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sz w:val="72"/>
          <w:szCs w:val="20"/>
        </w:rPr>
      </w:pPr>
      <w:r/>
      <w:bookmarkStart w:id="0" w:name="_Hlk40989600"/>
      <w:r/>
      <w:r/>
    </w:p>
    <w:p>
      <w:pPr>
        <w:jc w:val="center"/>
        <w:spacing w:line="360" w:lineRule="auto"/>
        <w:rPr>
          <w:rFonts w:ascii="宋体" w:hAnsi="宋体"/>
          <w:b/>
          <w:spacing w:val="40"/>
          <w:sz w:val="96"/>
          <w:szCs w:val="96"/>
        </w:rPr>
      </w:pPr>
      <w:r>
        <w:rPr>
          <w:rFonts w:hint="eastAsia" w:ascii="宋体" w:hAnsi="宋体"/>
          <w:b/>
          <w:spacing w:val="40"/>
          <w:sz w:val="96"/>
          <w:szCs w:val="96"/>
        </w:rPr>
        <w:t xml:space="preserve">政府采购竞争性</w:t>
      </w:r>
      <w:r/>
    </w:p>
    <w:p>
      <w:pPr>
        <w:jc w:val="center"/>
        <w:spacing w:line="360" w:lineRule="auto"/>
      </w:pPr>
      <w:r>
        <w:rPr>
          <w:rFonts w:hint="eastAsia" w:ascii="宋体" w:hAnsi="宋体"/>
          <w:b/>
          <w:spacing w:val="40"/>
          <w:sz w:val="96"/>
          <w:szCs w:val="96"/>
        </w:rPr>
        <w:t xml:space="preserve">磋 商 </w:t>
      </w:r>
      <w:r>
        <w:rPr>
          <w:rFonts w:hint="eastAsia" w:ascii="宋体" w:hAnsi="宋体"/>
          <w:b/>
          <w:spacing w:val="20"/>
          <w:sz w:val="96"/>
          <w:szCs w:val="96"/>
        </w:rPr>
        <w:t xml:space="preserve">文 件</w:t>
      </w:r>
      <w:r/>
    </w:p>
    <w:p>
      <w:r/>
      <w:r/>
    </w:p>
    <w:p>
      <w:pPr>
        <w:ind w:firstLine="1590"/>
        <w:spacing w:line="360" w:lineRule="auto"/>
        <w:rPr>
          <w:rFonts w:hint="eastAsia" w:eastAsia="宋体"/>
          <w:b/>
          <w:sz w:val="32"/>
          <w:lang w:eastAsia="zh-CN"/>
        </w:rPr>
      </w:pPr>
      <w:r>
        <w:rPr>
          <w:rFonts w:hint="eastAsia"/>
          <w:b/>
          <w:sz w:val="32"/>
          <w:highlight w:val="none"/>
        </w:rPr>
        <w:t xml:space="preserve">采购编号:  </w:t>
      </w:r>
      <w:r>
        <w:rPr>
          <w:rFonts w:hint="eastAsia"/>
          <w:b/>
          <w:sz w:val="32"/>
          <w:highlight w:val="none"/>
          <w:lang w:eastAsia="zh-CN"/>
        </w:rPr>
        <w:t xml:space="preserve">JSZC-320500-CCCC-C2026-0013</w:t>
      </w:r>
      <w:r/>
    </w:p>
    <w:p>
      <w:pPr>
        <w:ind w:left="525" w:firstLine="1124"/>
        <w:spacing w:line="360" w:lineRule="auto"/>
        <w:rPr>
          <w:rFonts w:hint="eastAsia" w:ascii="宋体" w:hAnsi="宋体" w:eastAsia="宋体"/>
          <w:sz w:val="24"/>
          <w:lang w:eastAsia="zh-CN"/>
        </w:rPr>
      </w:pPr>
      <w:r>
        <w:rPr>
          <w:rFonts w:hint="eastAsia"/>
          <w:b/>
          <w:sz w:val="32"/>
        </w:rPr>
        <w:t xml:space="preserve">采 购 人: </w:t>
      </w:r>
      <w:r>
        <w:rPr>
          <w:rFonts w:hint="eastAsia"/>
          <w:b/>
          <w:sz w:val="32"/>
          <w:lang w:eastAsia="zh-CN"/>
        </w:rPr>
        <w:t xml:space="preserve">苏州市天平山风景名胜区管理处</w:t>
      </w:r>
      <w:r/>
    </w:p>
    <w:p>
      <w:pPr>
        <w:ind w:left="3202" w:hanging="1606"/>
        <w:spacing w:line="360" w:lineRule="auto"/>
        <w:rPr>
          <w:rFonts w:hint="eastAsia" w:eastAsia="宋体"/>
          <w:b/>
          <w:sz w:val="32"/>
          <w:highlight w:val="none"/>
          <w:lang w:eastAsia="zh-CN"/>
        </w:rPr>
      </w:pPr>
      <w:r>
        <w:rPr>
          <w:rFonts w:hint="eastAsia"/>
          <w:b/>
          <w:sz w:val="32"/>
        </w:rPr>
        <w:t xml:space="preserve">采购内容:</w:t>
      </w:r>
      <w:r>
        <w:rPr>
          <w:rFonts w:hint="eastAsia"/>
          <w:b/>
          <w:sz w:val="32"/>
          <w:highlight w:val="none"/>
        </w:rPr>
        <w:t xml:space="preserve"> </w:t>
      </w:r>
      <w:r>
        <w:rPr>
          <w:rFonts w:hint="eastAsia"/>
          <w:b/>
          <w:sz w:val="32"/>
          <w:highlight w:val="none"/>
          <w:lang w:val="en-US" w:eastAsia="zh-CN"/>
        </w:rPr>
        <w:t xml:space="preserve">纪念馆</w:t>
      </w:r>
      <w:r>
        <w:rPr>
          <w:rFonts w:hint="eastAsia"/>
          <w:b/>
          <w:sz w:val="32"/>
          <w:highlight w:val="none"/>
          <w:lang w:eastAsia="zh-CN"/>
        </w:rPr>
        <w:t xml:space="preserve">等建筑修缮及步道设施整修加固项目</w:t>
      </w:r>
      <w:r/>
    </w:p>
    <w:p>
      <w:pPr>
        <w:pStyle w:val="987"/>
        <w:ind w:firstLine="1606"/>
        <w:rPr>
          <w:b/>
          <w:sz w:val="32"/>
        </w:rPr>
      </w:pPr>
      <w:r>
        <w:rPr>
          <w:rFonts w:hint="eastAsia"/>
          <w:b/>
          <w:sz w:val="32"/>
        </w:rPr>
        <w:t xml:space="preserve">采购类别：工程类</w:t>
      </w:r>
      <w:r/>
    </w:p>
    <w:p>
      <w:pPr>
        <w:pStyle w:val="987"/>
        <w:ind w:firstLine="1606"/>
        <w:rPr>
          <w:b/>
          <w:sz w:val="32"/>
        </w:rPr>
      </w:pPr>
      <w:r>
        <w:rPr>
          <w:b/>
          <w:sz w:val="32"/>
        </w:rPr>
      </w:r>
      <w:r/>
    </w:p>
    <w:p>
      <w:pPr>
        <w:pStyle w:val="987"/>
        <w:ind w:firstLine="1606"/>
        <w:rPr>
          <w:b/>
          <w:sz w:val="32"/>
        </w:rPr>
      </w:pPr>
      <w:r>
        <w:rPr>
          <w:b/>
          <w:sz w:val="32"/>
        </w:rPr>
      </w:r>
      <w:r/>
    </w:p>
    <w:p>
      <w:pPr>
        <w:pStyle w:val="945"/>
      </w:pPr>
      <w:r/>
      <w:r/>
    </w:p>
    <w:p>
      <w:pPr>
        <w:ind w:firstLine="3720"/>
        <w:rPr>
          <w:rFonts w:ascii="宋体"/>
        </w:rPr>
      </w:pPr>
      <w:r>
        <w:rPr>
          <w:rFonts w:ascii="宋体" w:hAnsi="宋体" w:cs="宋体"/>
          <w:sz w:val="24"/>
        </w:rPr>
        <mc:AlternateContent>
          <mc:Choice Requires="wpg">
            <w:drawing>
              <wp:inline xmlns:wp="http://schemas.openxmlformats.org/drawingml/2006/wordprocessingDrawing" distT="0" distB="0" distL="0" distR="0">
                <wp:extent cx="1638300" cy="1714500"/>
                <wp:effectExtent l="19050" t="0" r="0" b="0"/>
                <wp:docPr id="4" name="图片 1" descr="QQ图片20150421115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QQ图片20150421115336"/>
                        <pic:cNvPicPr>
                          <a:picLocks noChangeAspect="1"/>
                        </pic:cNvPicPr>
                        <pic:nvPr/>
                      </pic:nvPicPr>
                      <pic:blipFill>
                        <a:blip r:embed="rId14"/>
                        <a:stretch/>
                      </pic:blipFill>
                      <pic:spPr bwMode="auto">
                        <a:xfrm>
                          <a:off x="0" y="0"/>
                          <a:ext cx="1638300" cy="17145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9.0pt;height:135.0pt;mso-wrap-distance-left:0.0pt;mso-wrap-distance-top:0.0pt;mso-wrap-distance-right:0.0pt;mso-wrap-distance-bottom:0.0pt;" stroked="f" strokeweight="0.75pt">
                <v:path textboxrect="0,0,0,0"/>
                <v:imagedata r:id="rId14" o:title=""/>
              </v:shape>
            </w:pict>
          </mc:Fallback>
        </mc:AlternateContent>
      </w:r>
      <w:r/>
    </w:p>
    <w:p>
      <w:pPr>
        <w:rPr>
          <w:rFonts w:ascii="宋体"/>
        </w:rPr>
      </w:pPr>
      <w:r>
        <w:rPr>
          <w:rFonts w:ascii="宋体"/>
        </w:rPr>
      </w:r>
      <w:r/>
    </w:p>
    <w:p>
      <w:r/>
      <w:r/>
    </w:p>
    <w:p>
      <w:pPr>
        <w:rPr>
          <w:rFonts w:ascii="宋体"/>
          <w:b/>
        </w:rPr>
      </w:pPr>
      <w:r>
        <w:rPr>
          <w:rFonts w:ascii="宋体"/>
          <w:b/>
        </w:rPr>
      </w:r>
      <w:r/>
    </w:p>
    <w:p>
      <w:pPr>
        <w:ind w:firstLine="3036"/>
        <w:rPr>
          <w:rFonts w:ascii="宋体" w:hAnsi="宋体"/>
          <w:b/>
          <w:sz w:val="32"/>
        </w:rPr>
      </w:pPr>
      <w:r>
        <w:rPr>
          <w:rFonts w:hint="eastAsia" w:ascii="宋体" w:hAnsi="宋体"/>
          <w:b/>
          <w:sz w:val="32"/>
        </w:rPr>
        <w:t xml:space="preserve">苏州市永诚建设咨询有限公司</w:t>
      </w:r>
      <w:r/>
    </w:p>
    <w:p>
      <w:pPr>
        <w:ind w:firstLine="4000"/>
        <w:rPr>
          <w:rFonts w:ascii="黑体" w:hAnsi="宋体" w:eastAsia="黑体"/>
          <w:b/>
          <w:sz w:val="32"/>
        </w:rPr>
      </w:pPr>
      <w:r>
        <w:rPr>
          <w:rFonts w:ascii="黑体" w:hAnsi="宋体" w:eastAsia="黑体"/>
          <w:b/>
          <w:sz w:val="32"/>
        </w:rPr>
      </w:r>
      <w:r/>
    </w:p>
    <w:p>
      <w:pPr>
        <w:spacing w:line="396" w:lineRule="auto"/>
        <w:rPr>
          <w:b/>
          <w:bCs/>
          <w:szCs w:val="21"/>
        </w:rPr>
      </w:pPr>
      <w:r>
        <w:rPr>
          <w:b/>
          <w:bCs/>
          <w:szCs w:val="21"/>
        </w:rPr>
        <w:tab/>
      </w:r>
      <w:bookmarkStart w:id="1" w:name="_Toc41038123"/>
      <w:r/>
      <w:r/>
    </w:p>
    <w:p>
      <w:pPr>
        <w:pStyle w:val="987"/>
        <w:ind w:firstLine="420"/>
      </w:pPr>
      <w:r/>
      <w:r/>
    </w:p>
    <w:p>
      <w:pPr>
        <w:pStyle w:val="906"/>
        <w:ind w:firstLine="4130"/>
      </w:pPr>
      <w:r>
        <w:t xml:space="preserve">目录</w:t>
      </w:r>
      <w:bookmarkEnd w:id="1"/>
      <w:r/>
      <w:r/>
    </w:p>
    <w:p>
      <w:pPr>
        <w:pStyle w:val="945"/>
        <w:tabs>
          <w:tab w:val="right" w:pos="9771" w:leader="dot"/>
        </w:tabs>
        <w:rPr>
          <w:rFonts w:ascii="宋体" w:hAnsi="宋体" w:eastAsia="宋体"/>
          <w:sz w:val="32"/>
          <w:szCs w:val="32"/>
        </w:rPr>
      </w:pPr>
      <w:r>
        <w:fldChar w:fldCharType="begin"/>
      </w:r>
      <w:r>
        <w:instrText xml:space="preserve"> TOC \o "1-3" \h \z \u </w:instrText>
      </w:r>
      <w:r>
        <w:fldChar w:fldCharType="separate"/>
      </w:r>
      <w:r/>
    </w:p>
    <w:p>
      <w:pPr>
        <w:pStyle w:val="945"/>
        <w:spacing w:line="360" w:lineRule="auto"/>
        <w:tabs>
          <w:tab w:val="right" w:pos="9771" w:leader="dot"/>
        </w:tabs>
        <w:rPr>
          <w:rFonts w:ascii="宋体" w:hAnsi="宋体" w:eastAsia="宋体"/>
          <w:sz w:val="32"/>
          <w:szCs w:val="32"/>
        </w:rPr>
      </w:pPr>
      <w:r>
        <w:fldChar w:fldCharType="begin"/>
      </w:r>
      <w:r>
        <w:instrText xml:space="preserve"> HYPERLINK \l "_Toc41038124" </w:instrText>
      </w:r>
      <w:r>
        <w:fldChar w:fldCharType="separate"/>
      </w:r>
      <w:r>
        <w:rPr>
          <w:rStyle w:val="979"/>
          <w:rFonts w:hint="eastAsia" w:ascii="宋体" w:hAnsi="宋体" w:eastAsia="宋体"/>
          <w:sz w:val="32"/>
          <w:szCs w:val="32"/>
        </w:rPr>
        <w:t xml:space="preserve">一、竞争性磋商采购公告</w:t>
      </w:r>
      <w:r>
        <w:rPr>
          <w:rFonts w:ascii="宋体" w:hAnsi="宋体" w:eastAsia="宋体"/>
          <w:sz w:val="32"/>
          <w:szCs w:val="32"/>
        </w:rPr>
        <w:fldChar w:fldCharType="end"/>
      </w:r>
      <w:r/>
    </w:p>
    <w:p>
      <w:pPr>
        <w:pStyle w:val="945"/>
        <w:spacing w:line="360" w:lineRule="auto"/>
        <w:tabs>
          <w:tab w:val="right" w:pos="9771" w:leader="dot"/>
        </w:tabs>
        <w:rPr>
          <w:rFonts w:ascii="宋体" w:hAnsi="宋体" w:eastAsia="宋体"/>
          <w:sz w:val="32"/>
          <w:szCs w:val="32"/>
        </w:rPr>
      </w:pPr>
      <w:r>
        <w:fldChar w:fldCharType="begin"/>
      </w:r>
      <w:r>
        <w:instrText xml:space="preserve"> HYPERLINK \l "_Toc41038125" </w:instrText>
      </w:r>
      <w:r>
        <w:fldChar w:fldCharType="separate"/>
      </w:r>
      <w:r>
        <w:rPr>
          <w:rStyle w:val="979"/>
          <w:rFonts w:hint="eastAsia" w:ascii="宋体" w:hAnsi="宋体" w:eastAsia="宋体"/>
          <w:sz w:val="32"/>
          <w:szCs w:val="32"/>
        </w:rPr>
        <w:t xml:space="preserve">二、采购需求</w:t>
      </w:r>
      <w:r>
        <w:rPr>
          <w:rFonts w:hint="eastAsia" w:ascii="宋体" w:hAnsi="宋体" w:eastAsia="宋体"/>
          <w:sz w:val="32"/>
          <w:szCs w:val="32"/>
        </w:rPr>
        <w:fldChar w:fldCharType="end"/>
      </w:r>
      <w:r/>
    </w:p>
    <w:p>
      <w:pPr>
        <w:pStyle w:val="945"/>
        <w:spacing w:line="360" w:lineRule="auto"/>
        <w:tabs>
          <w:tab w:val="right" w:pos="9771" w:leader="dot"/>
        </w:tabs>
        <w:rPr>
          <w:rFonts w:ascii="宋体" w:hAnsi="宋体" w:eastAsia="宋体"/>
          <w:sz w:val="32"/>
          <w:szCs w:val="32"/>
        </w:rPr>
      </w:pPr>
      <w:r>
        <w:fldChar w:fldCharType="begin"/>
      </w:r>
      <w:r>
        <w:instrText xml:space="preserve"> HYPERLINK \l "_Toc41038126" </w:instrText>
      </w:r>
      <w:r>
        <w:fldChar w:fldCharType="separate"/>
      </w:r>
      <w:r>
        <w:rPr>
          <w:rStyle w:val="979"/>
          <w:rFonts w:hint="eastAsia" w:ascii="宋体" w:hAnsi="宋体" w:eastAsia="宋体"/>
          <w:sz w:val="32"/>
          <w:szCs w:val="32"/>
        </w:rPr>
        <w:t xml:space="preserve">三、评分标准</w:t>
      </w:r>
      <w:r>
        <w:rPr>
          <w:rFonts w:ascii="宋体" w:hAnsi="宋体" w:eastAsia="宋体"/>
          <w:sz w:val="32"/>
          <w:szCs w:val="32"/>
        </w:rPr>
        <w:fldChar w:fldCharType="end"/>
      </w:r>
      <w:r/>
    </w:p>
    <w:p>
      <w:pPr>
        <w:pStyle w:val="945"/>
        <w:spacing w:line="360" w:lineRule="auto"/>
        <w:tabs>
          <w:tab w:val="right" w:pos="9771" w:leader="dot"/>
        </w:tabs>
        <w:rPr>
          <w:rFonts w:ascii="宋体" w:hAnsi="宋体" w:eastAsia="宋体"/>
          <w:sz w:val="32"/>
          <w:szCs w:val="32"/>
        </w:rPr>
      </w:pPr>
      <w:r>
        <w:fldChar w:fldCharType="begin"/>
      </w:r>
      <w:r>
        <w:instrText xml:space="preserve"> HYPERLINK \l "_Toc41038127" </w:instrText>
      </w:r>
      <w:r>
        <w:fldChar w:fldCharType="separate"/>
      </w:r>
      <w:r>
        <w:rPr>
          <w:rStyle w:val="979"/>
          <w:rFonts w:hint="eastAsia" w:ascii="宋体" w:hAnsi="宋体" w:eastAsia="宋体"/>
          <w:sz w:val="32"/>
          <w:szCs w:val="32"/>
        </w:rPr>
        <w:t xml:space="preserve">四、合同主要条款</w:t>
      </w:r>
      <w:r>
        <w:rPr>
          <w:rFonts w:hint="eastAsia" w:ascii="宋体" w:hAnsi="宋体" w:eastAsia="宋体"/>
          <w:sz w:val="32"/>
          <w:szCs w:val="32"/>
        </w:rPr>
        <w:fldChar w:fldCharType="end"/>
      </w:r>
      <w:r/>
    </w:p>
    <w:p>
      <w:pPr>
        <w:pStyle w:val="945"/>
        <w:spacing w:line="360" w:lineRule="auto"/>
        <w:tabs>
          <w:tab w:val="right" w:pos="9771" w:leader="dot"/>
        </w:tabs>
        <w:rPr>
          <w:rFonts w:hint="eastAsia" w:eastAsia="宋体"/>
          <w:sz w:val="21"/>
          <w:szCs w:val="22"/>
          <w:lang w:val="en-US" w:eastAsia="zh-CN"/>
        </w:rPr>
      </w:pPr>
      <w:r>
        <w:fldChar w:fldCharType="begin"/>
      </w:r>
      <w:r>
        <w:instrText xml:space="preserve"> HYPERLINK \l "_Toc41038128" </w:instrText>
      </w:r>
      <w:r>
        <w:fldChar w:fldCharType="separate"/>
      </w:r>
      <w:r>
        <w:rPr>
          <w:rStyle w:val="979"/>
          <w:rFonts w:hint="eastAsia" w:ascii="宋体" w:hAnsi="宋体" w:eastAsia="宋体"/>
          <w:sz w:val="32"/>
          <w:szCs w:val="32"/>
        </w:rPr>
        <w:t xml:space="preserve">五、附件</w:t>
      </w:r>
      <w:r>
        <w:rPr>
          <w:rFonts w:hint="eastAsia" w:ascii="宋体" w:hAnsi="宋体" w:eastAsia="宋体"/>
          <w:sz w:val="32"/>
          <w:szCs w:val="32"/>
        </w:rPr>
        <w:fldChar w:fldCharType="end"/>
      </w:r>
      <w:r/>
    </w:p>
    <w:p>
      <w:r>
        <w:fldChar w:fldCharType="end"/>
      </w:r>
      <w:r/>
    </w:p>
    <w:p>
      <w:pPr>
        <w:pStyle w:val="920"/>
        <w:ind w:firstLine="0"/>
        <w:rPr>
          <w:rFonts w:eastAsia="黑体"/>
          <w:sz w:val="36"/>
          <w:szCs w:val="24"/>
        </w:rPr>
      </w:pPr>
      <w:r>
        <w:rPr>
          <w:rFonts w:eastAsia="黑体"/>
          <w:sz w:val="36"/>
          <w:szCs w:val="24"/>
        </w:rPr>
      </w:r>
      <w:r/>
    </w:p>
    <w:p>
      <w:pPr>
        <w:pStyle w:val="953"/>
        <w:ind w:right="420" w:firstLine="643"/>
        <w:jc w:val="center"/>
        <w:spacing w:line="360" w:lineRule="auto"/>
        <w:rPr>
          <w:rFonts w:eastAsia="黑体"/>
          <w:b/>
          <w:bCs/>
          <w:sz w:val="32"/>
          <w:szCs w:val="32"/>
        </w:rPr>
      </w:pPr>
      <w:r>
        <w:rPr>
          <w:rFonts w:eastAsia="黑体"/>
          <w:b/>
          <w:bCs/>
          <w:sz w:val="32"/>
          <w:szCs w:val="32"/>
        </w:rPr>
      </w:r>
      <w:r/>
    </w:p>
    <w:p>
      <w:pPr>
        <w:rPr>
          <w:rFonts w:eastAsia="黑体"/>
          <w:b/>
          <w:bCs/>
          <w:sz w:val="32"/>
          <w:szCs w:val="32"/>
        </w:rPr>
      </w:pPr>
      <w:r>
        <w:rPr>
          <w:rFonts w:eastAsia="黑体"/>
          <w:b/>
          <w:bCs/>
          <w:sz w:val="32"/>
          <w:szCs w:val="32"/>
        </w:rPr>
      </w:r>
      <w:r/>
    </w:p>
    <w:p>
      <w:pPr>
        <w:pStyle w:val="929"/>
      </w:pPr>
      <w:r/>
      <w:r/>
    </w:p>
    <w:p>
      <w:pPr>
        <w:pStyle w:val="929"/>
      </w:pPr>
      <w:r/>
      <w:r/>
    </w:p>
    <w:p>
      <w:pPr>
        <w:pStyle w:val="929"/>
      </w:pPr>
      <w:r/>
      <w:r/>
    </w:p>
    <w:p>
      <w:pPr>
        <w:pStyle w:val="929"/>
        <w:ind w:left="0"/>
        <w:rPr>
          <w:rFonts w:eastAsia="宋体"/>
        </w:rPr>
      </w:pPr>
      <w:r>
        <w:rPr>
          <w:rFonts w:eastAsia="宋体"/>
        </w:rPr>
      </w:r>
      <w:r/>
    </w:p>
    <w:p>
      <w:pPr>
        <w:pStyle w:val="929"/>
        <w:ind w:left="0"/>
        <w:rPr>
          <w:rFonts w:eastAsia="宋体"/>
        </w:rPr>
      </w:pPr>
      <w:r>
        <w:rPr>
          <w:rFonts w:eastAsia="宋体"/>
        </w:rPr>
      </w:r>
      <w:r/>
    </w:p>
    <w:p>
      <w:pPr>
        <w:pStyle w:val="929"/>
        <w:ind w:left="0"/>
        <w:rPr>
          <w:rFonts w:eastAsia="宋体"/>
        </w:rPr>
      </w:pPr>
      <w:r>
        <w:rPr>
          <w:rFonts w:eastAsia="宋体"/>
        </w:rPr>
      </w:r>
      <w:r/>
    </w:p>
    <w:p>
      <w:pPr>
        <w:pStyle w:val="929"/>
        <w:ind w:left="0"/>
        <w:rPr>
          <w:rFonts w:eastAsia="宋体"/>
        </w:rPr>
      </w:pPr>
      <w:r>
        <w:rPr>
          <w:rFonts w:eastAsia="宋体"/>
        </w:rPr>
      </w:r>
      <w:r/>
    </w:p>
    <w:p>
      <w:pPr>
        <w:pStyle w:val="929"/>
        <w:ind w:left="0"/>
        <w:rPr>
          <w:rFonts w:eastAsia="宋体"/>
        </w:rPr>
      </w:pPr>
      <w:r>
        <w:rPr>
          <w:rFonts w:eastAsia="宋体"/>
        </w:rPr>
      </w:r>
      <w:r/>
    </w:p>
    <w:p>
      <w:pPr>
        <w:pStyle w:val="929"/>
        <w:ind w:left="0"/>
        <w:rPr>
          <w:rFonts w:eastAsia="宋体"/>
        </w:rPr>
      </w:pPr>
      <w:r>
        <w:rPr>
          <w:rFonts w:eastAsia="宋体"/>
        </w:rPr>
      </w:r>
      <w:r/>
    </w:p>
    <w:p>
      <w:pPr>
        <w:pStyle w:val="929"/>
        <w:ind w:left="0"/>
        <w:rPr>
          <w:rFonts w:eastAsia="宋体"/>
        </w:rPr>
      </w:pPr>
      <w:r>
        <w:rPr>
          <w:rFonts w:eastAsia="宋体"/>
        </w:rPr>
      </w:r>
      <w:r/>
    </w:p>
    <w:p>
      <w:pPr>
        <w:pStyle w:val="929"/>
        <w:ind w:left="0"/>
        <w:rPr>
          <w:rFonts w:eastAsia="宋体"/>
        </w:rPr>
      </w:pPr>
      <w:r>
        <w:rPr>
          <w:rFonts w:eastAsia="宋体"/>
        </w:rPr>
      </w:r>
      <w:r/>
    </w:p>
    <w:p>
      <w:pPr>
        <w:pStyle w:val="929"/>
        <w:ind w:left="0"/>
        <w:rPr>
          <w:rFonts w:eastAsia="宋体"/>
        </w:rPr>
      </w:pPr>
      <w:r>
        <w:rPr>
          <w:rFonts w:eastAsia="宋体"/>
        </w:rPr>
      </w:r>
      <w:r/>
    </w:p>
    <w:p>
      <w:pPr>
        <w:pStyle w:val="906"/>
        <w:jc w:val="center"/>
        <w:spacing w:line="240" w:lineRule="auto"/>
      </w:pPr>
      <w:r/>
      <w:bookmarkStart w:id="2" w:name="_Toc41038124"/>
      <w:r>
        <w:rPr>
          <w:rFonts w:hint="eastAsia"/>
        </w:rPr>
        <w:t xml:space="preserve">一、竞争性磋商采购公告</w:t>
      </w:r>
      <w:bookmarkEnd w:id="2"/>
      <w:r/>
      <w:r/>
    </w:p>
    <w:p>
      <w:pPr>
        <w:ind w:firstLine="480"/>
        <w:spacing w:line="360" w:lineRule="auto"/>
        <w:rPr>
          <w:rFonts w:ascii="宋体" w:hAnsi="宋体" w:cs="宋体"/>
          <w:sz w:val="24"/>
        </w:rPr>
        <w:pBdr>
          <w:top w:val="single" w:color="auto" w:sz="4" w:space="1"/>
          <w:left w:val="single" w:color="auto" w:sz="4" w:space="4"/>
          <w:bottom w:val="single" w:color="auto" w:sz="4" w:space="1"/>
          <w:right w:val="single" w:color="auto" w:sz="4" w:space="4"/>
        </w:pBdr>
      </w:pPr>
      <w:r/>
      <w:bookmarkStart w:id="3" w:name="_Hlk37274584"/>
      <w:r>
        <w:rPr>
          <w:rFonts w:hint="eastAsia" w:ascii="宋体" w:hAnsi="宋体" w:cs="宋体"/>
          <w:sz w:val="24"/>
        </w:rPr>
        <w:t xml:space="preserve">项目概况</w:t>
      </w:r>
      <w:r/>
    </w:p>
    <w:p>
      <w:pPr>
        <w:ind w:firstLine="480"/>
        <w:spacing w:line="360" w:lineRule="auto"/>
        <w:rPr>
          <w:rFonts w:ascii="宋体" w:hAnsi="宋体" w:cs="宋体"/>
          <w:color w:val="000000" w:themeColor="text1"/>
          <w:sz w:val="24"/>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sz w:val="24"/>
          <w:u w:val="single"/>
          <w:lang w:eastAsia="zh-CN"/>
        </w:rPr>
        <w:t xml:space="preserve">纪念馆等建筑修缮及步道设施整修加固项目</w:t>
      </w:r>
      <w:r>
        <w:rPr>
          <w:rFonts w:hint="eastAsia" w:ascii="宋体" w:hAnsi="宋体" w:cs="宋体"/>
          <w:sz w:val="24"/>
          <w:u w:val="single"/>
        </w:rPr>
        <w:t xml:space="preserve">的潜在供应商应在“苏采云”系统</w:t>
      </w:r>
      <w:r>
        <w:rPr>
          <w:rFonts w:hint="eastAsia" w:ascii="宋体" w:hAnsi="宋体" w:cs="宋体"/>
          <w:color w:val="000000" w:themeColor="text1"/>
          <w:sz w:val="24"/>
          <w:u w:val="single"/>
          <w14:textFill>
            <w14:solidFill>
              <w14:schemeClr w14:val="tx1"/>
            </w14:solidFill>
          </w14:textFill>
        </w:rPr>
        <w:t xml:space="preserve">获取采购文件，并于</w:t>
      </w:r>
      <w:r>
        <w:rPr>
          <w:rFonts w:hint="eastAsia" w:ascii="宋体" w:hAnsi="宋体" w:cs="宋体"/>
          <w:color w:val="000000" w:themeColor="text1"/>
          <w:sz w:val="24"/>
          <w:highlight w:val="none"/>
          <w:u w:val="single"/>
          <w14:textFill>
            <w14:solidFill>
              <w14:schemeClr w14:val="tx1"/>
            </w14:solidFill>
          </w14:textFill>
        </w:rPr>
        <w:t xml:space="preserve">20</w:t>
      </w:r>
      <w:r>
        <w:rPr>
          <w:rFonts w:hint="eastAsia" w:ascii="宋体" w:hAnsi="宋体" w:cs="宋体"/>
          <w:color w:val="000000" w:themeColor="text1"/>
          <w:sz w:val="24"/>
          <w:highlight w:val="none"/>
          <w:u w:val="single"/>
          <w:lang w:val="en-US" w:eastAsia="zh-CN"/>
          <w14:textFill>
            <w14:solidFill>
              <w14:schemeClr w14:val="tx1"/>
            </w14:solidFill>
          </w14:textFill>
        </w:rPr>
        <w:t xml:space="preserve">26</w:t>
      </w:r>
      <w:r>
        <w:rPr>
          <w:rFonts w:hint="eastAsia" w:ascii="宋体" w:hAnsi="宋体" w:cs="宋体"/>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u w:val="single"/>
          <w:lang w:val="en-US" w:eastAsia="zh-CN"/>
          <w14:textFill>
            <w14:solidFill>
              <w14:schemeClr w14:val="tx1"/>
            </w14:solidFill>
          </w14:textFill>
        </w:rPr>
        <w:t xml:space="preserve">5</w:t>
      </w:r>
      <w:r>
        <w:rPr>
          <w:rFonts w:hint="eastAsia" w:ascii="宋体" w:hAnsi="宋体" w:cs="宋体"/>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u w:val="single"/>
          <w:lang w:val="en-US" w:eastAsia="zh-CN"/>
          <w14:textFill>
            <w14:solidFill>
              <w14:schemeClr w14:val="tx1"/>
            </w14:solidFill>
          </w14:textFill>
        </w:rPr>
        <w:t xml:space="preserve">18</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09</w:t>
      </w:r>
      <w:r>
        <w:rPr>
          <w:rFonts w:hint="eastAsia" w:ascii="宋体" w:hAnsi="宋体" w:cs="宋体"/>
          <w:color w:val="000000" w:themeColor="text1"/>
          <w:sz w:val="24"/>
          <w:highlight w:val="none"/>
          <w:u w:val="single"/>
          <w14:textFill>
            <w14:solidFill>
              <w14:schemeClr w14:val="tx1"/>
            </w14:solidFill>
          </w14:textFill>
        </w:rPr>
        <w:t xml:space="preserve">:30 </w:t>
      </w:r>
      <w:r>
        <w:rPr>
          <w:rFonts w:hint="eastAsia" w:ascii="宋体" w:hAnsi="宋体" w:cs="宋体"/>
          <w:color w:val="000000" w:themeColor="text1"/>
          <w:sz w:val="24"/>
          <w:u w:val="single"/>
          <w14:textFill>
            <w14:solidFill>
              <w14:schemeClr w14:val="tx1"/>
            </w14:solidFill>
          </w14:textFill>
        </w:rPr>
        <w:t xml:space="preserve">（北京时间）前提交响应文件</w:t>
      </w:r>
      <w:r>
        <w:rPr>
          <w:rFonts w:hint="eastAsia" w:ascii="宋体" w:hAnsi="宋体" w:cs="宋体"/>
          <w:color w:val="000000" w:themeColor="text1"/>
          <w:sz w:val="24"/>
          <w14:textFill>
            <w14:solidFill>
              <w14:schemeClr w14:val="tx1"/>
            </w14:solidFill>
          </w14:textFill>
        </w:rPr>
        <w:t xml:space="preserve">。</w:t>
      </w:r>
      <w:r/>
    </w:p>
    <w:p>
      <w:pPr>
        <w:spacing w:line="360" w:lineRule="auto"/>
        <w:rPr>
          <w:rFonts w:ascii="宋体" w:hAnsi="宋体" w:cs="宋体"/>
          <w:b/>
          <w:sz w:val="24"/>
        </w:rPr>
      </w:pPr>
      <w:r/>
      <w:bookmarkStart w:id="4" w:name="_Toc28359089"/>
      <w:r/>
      <w:bookmarkStart w:id="5" w:name="_Toc35393629"/>
      <w:r/>
      <w:bookmarkStart w:id="6" w:name="_Toc28359012"/>
      <w:r/>
      <w:bookmarkStart w:id="7" w:name="_Toc35393798"/>
      <w:r>
        <w:rPr>
          <w:rFonts w:hint="eastAsia" w:ascii="宋体" w:hAnsi="宋体" w:cs="宋体"/>
          <w:b/>
          <w:sz w:val="24"/>
        </w:rPr>
        <w:t xml:space="preserve">一、项目基本情况</w:t>
      </w:r>
      <w:bookmarkEnd w:id="4"/>
      <w:r/>
      <w:bookmarkEnd w:id="5"/>
      <w:r/>
      <w:bookmarkEnd w:id="6"/>
      <w:r/>
      <w:bookmarkEnd w:id="7"/>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JSZC-320500-CCCC-C2026-0013</w:t>
      </w:r>
      <w:r/>
    </w:p>
    <w:p>
      <w:pPr>
        <w:ind w:firstLine="480"/>
        <w:spacing w:line="360" w:lineRule="auto"/>
        <w:rPr>
          <w:rFonts w:hint="eastAsia" w:ascii="宋体" w:hAnsi="宋体" w:eastAsia="宋体" w:cs="宋体"/>
          <w:sz w:val="24"/>
          <w:u w:val="single"/>
          <w:lang w:eastAsia="zh-CN"/>
        </w:rPr>
      </w:pPr>
      <w:r>
        <w:rPr>
          <w:rFonts w:hint="eastAsia" w:ascii="宋体" w:hAnsi="宋体" w:cs="宋体"/>
          <w:sz w:val="24"/>
        </w:rPr>
        <w:t xml:space="preserve">项目名称：</w:t>
      </w:r>
      <w:r>
        <w:rPr>
          <w:rFonts w:hint="eastAsia" w:ascii="宋体" w:hAnsi="宋体" w:cs="宋体"/>
          <w:sz w:val="24"/>
          <w:lang w:eastAsia="zh-CN"/>
        </w:rPr>
        <w:t xml:space="preserve">纪念馆等建筑修缮及步道设施整修加固项目</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sz w:val="24"/>
        </w:rPr>
        <w:t xml:space="preserve">采购</w:t>
      </w:r>
      <w:r>
        <w:rPr>
          <w:rFonts w:hint="eastAsia" w:ascii="宋体" w:hAnsi="宋体" w:cs="宋体"/>
          <w:color w:val="000000" w:themeColor="text1"/>
          <w:sz w:val="24"/>
          <w14:textFill>
            <w14:solidFill>
              <w14:schemeClr w14:val="tx1"/>
            </w14:solidFill>
          </w14:textFill>
        </w:rPr>
        <w:t xml:space="preserve">方式：竞争性磋商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预算金额：人民币</w:t>
      </w:r>
      <w:r>
        <w:rPr>
          <w:rFonts w:hint="eastAsia" w:ascii="宋体" w:hAnsi="宋体" w:cs="宋体"/>
          <w:color w:val="000000" w:themeColor="text1"/>
          <w:sz w:val="24"/>
          <w:lang w:val="en-US" w:eastAsia="zh-CN"/>
          <w14:textFill>
            <w14:solidFill>
              <w14:schemeClr w14:val="tx1"/>
            </w14:solidFill>
          </w14:textFill>
        </w:rPr>
        <w:t xml:space="preserve">叁佰伍拾陆万陆仟捌佰捌拾贰元柒角玖分</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3566882.79</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最高限价：人民币</w:t>
      </w:r>
      <w:r>
        <w:rPr>
          <w:rFonts w:hint="eastAsia" w:ascii="宋体" w:hAnsi="宋体" w:cs="宋体"/>
          <w:color w:val="000000" w:themeColor="text1"/>
          <w:sz w:val="24"/>
          <w:highlight w:val="none"/>
          <w:lang w:eastAsia="zh-CN"/>
          <w14:textFill>
            <w14:solidFill>
              <w14:schemeClr w14:val="tx1"/>
            </w14:solidFill>
          </w14:textFill>
        </w:rPr>
        <w:t xml:space="preserve">叁佰伍拾陆万陆仟捌佰捌拾贰元柒角玖分</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3566882.79</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采购需求：</w:t>
      </w:r>
      <w:r/>
    </w:p>
    <w:p>
      <w:pPr>
        <w:ind w:firstLine="480"/>
        <w:spacing w:line="360" w:lineRule="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1、项目内容：主要包括纪念馆建筑外立面见新、景区步道整修加固等内容。</w:t>
      </w:r>
      <w:r/>
    </w:p>
    <w:p>
      <w:pPr>
        <w:ind w:firstLine="480"/>
        <w:spacing w:line="360" w:lineRule="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2、工期：工期</w:t>
      </w:r>
      <w:r>
        <w:rPr>
          <w:rFonts w:hint="eastAsia" w:ascii="宋体" w:hAnsi="宋体" w:cs="宋体"/>
          <w:color w:val="000000" w:themeColor="text1"/>
          <w:sz w:val="24"/>
          <w:szCs w:val="24"/>
          <w:lang w:val="en-US" w:eastAsia="zh-CN" w:bidi="ar-SA"/>
          <w14:textFill>
            <w14:solidFill>
              <w14:schemeClr w14:val="tx1"/>
            </w14:solidFill>
          </w14:textFill>
        </w:rPr>
        <w:t xml:space="preserve">140</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日历天(本项目具体开工日期以采购人通知为准)</w:t>
      </w:r>
      <w:r/>
    </w:p>
    <w:p>
      <w:pPr>
        <w:ind w:firstLine="480"/>
        <w:spacing w:line="360" w:lineRule="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3、工程地点：采购人指定地点</w:t>
      </w:r>
      <w:r>
        <w:rPr>
          <w:rFonts w:hint="eastAsia" w:ascii="宋体" w:hAnsi="宋体" w:cs="宋体"/>
          <w:color w:val="000000" w:themeColor="text1"/>
          <w:sz w:val="24"/>
          <w:lang w:val="en-US" w:eastAsia="zh-CN"/>
          <w14:textFill>
            <w14:solidFill>
              <w14:schemeClr w14:val="tx1"/>
            </w14:solidFill>
          </w14:textFill>
        </w:rPr>
        <w:t xml:space="preserve">。</w:t>
      </w:r>
      <w:r/>
    </w:p>
    <w:p>
      <w:pPr>
        <w:ind w:firstLine="480"/>
        <w:spacing w:line="360" w:lineRule="auto"/>
        <w:rPr>
          <w:rFonts w:ascii="宋体" w:hAnsi="宋体" w:cs="宋体"/>
          <w:sz w:val="24"/>
        </w:rPr>
      </w:pPr>
      <w:r>
        <w:rPr>
          <w:rFonts w:hint="eastAsia" w:ascii="宋体" w:hAnsi="宋体" w:cs="宋体"/>
          <w:sz w:val="24"/>
        </w:rPr>
        <w:t xml:space="preserve">4、技术要求：</w:t>
      </w:r>
      <w:r/>
    </w:p>
    <w:p>
      <w:pPr>
        <w:ind w:firstLine="240"/>
        <w:spacing w:line="360" w:lineRule="auto"/>
        <w:rPr>
          <w:rFonts w:ascii="宋体" w:hAnsi="宋体" w:cs="宋体"/>
          <w:sz w:val="24"/>
        </w:rPr>
      </w:pPr>
      <w:r>
        <w:rPr>
          <w:rFonts w:hint="eastAsia" w:ascii="宋体" w:hAnsi="宋体" w:cs="宋体"/>
          <w:sz w:val="24"/>
        </w:rPr>
        <w:t xml:space="preserve">（1）按采购文件要求配置项目组人员，成立施工项目组，遵照工程量清单组织施工。</w:t>
      </w:r>
      <w:r/>
    </w:p>
    <w:p>
      <w:pPr>
        <w:ind w:firstLine="240"/>
        <w:spacing w:line="360" w:lineRule="auto"/>
        <w:rPr>
          <w:rFonts w:ascii="宋体" w:hAnsi="宋体" w:cs="宋体"/>
          <w:sz w:val="24"/>
        </w:rPr>
      </w:pPr>
      <w:r>
        <w:rPr>
          <w:rFonts w:hint="eastAsia" w:ascii="宋体" w:hAnsi="宋体" w:cs="宋体"/>
          <w:sz w:val="24"/>
        </w:rPr>
        <w:t xml:space="preserve">（2）施工质量应符合现行国家技术、施工及验收规范规程，对施工工艺的特殊要求，按国家有关规定执行。</w:t>
      </w:r>
      <w:r/>
    </w:p>
    <w:p>
      <w:pPr>
        <w:ind w:firstLine="240"/>
        <w:spacing w:line="360" w:lineRule="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cs="宋体"/>
          <w:sz w:val="24"/>
        </w:rPr>
        <w:t xml:space="preserve">（3）施工组织设计包括总体概述施工总体进度计划、分部分项工程施工方案应科学合理。劳动力配备合理，人员组织到位。机械设备投入符合项目要求，有详尽的计划，项目实施进度、时间，关键节点</w:t>
      </w:r>
      <w:r>
        <w:rPr>
          <w:rFonts w:hint="eastAsia" w:ascii="宋体" w:hAnsi="宋体" w:cs="宋体"/>
          <w:color w:val="000000" w:themeColor="text1"/>
          <w:sz w:val="24"/>
          <w14:textFill>
            <w14:solidFill>
              <w14:schemeClr w14:val="tx1"/>
            </w14:solidFill>
          </w14:textFill>
        </w:rPr>
        <w:t xml:space="preserve">设置清晰准确。安全文明施工措施</w:t>
      </w:r>
      <w:r>
        <w:rPr>
          <w:rFonts w:hint="eastAsia" w:ascii="宋体" w:hAnsi="宋体" w:cs="宋体"/>
          <w:color w:val="000000" w:themeColor="text1"/>
          <w:sz w:val="24"/>
          <w:lang w:val="en-US" w:eastAsia="zh-CN"/>
          <w14:textFill>
            <w14:solidFill>
              <w14:schemeClr w14:val="tx1"/>
            </w14:solidFill>
          </w14:textFill>
        </w:rPr>
        <w:t xml:space="preserve">等。</w:t>
      </w:r>
      <w:r/>
    </w:p>
    <w:p>
      <w:pPr>
        <w:ind w:firstLine="480"/>
        <w:spacing w:line="360" w:lineRule="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5、施工现场平整情况：</w:t>
      </w:r>
      <w:r/>
    </w:p>
    <w:p>
      <w:pPr>
        <w:ind w:firstLine="240"/>
        <w:spacing w:line="360" w:lineRule="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（1）现有原状（现场具体情况各响应供应商可在磋商前到施工现场进行实地踏勘。响应供应商由于未踏勘现场导致的报价失误或对工程量清单理解产生的歧义，其后果自行承担）。</w:t>
      </w:r>
      <w:r/>
    </w:p>
    <w:p>
      <w:pPr>
        <w:ind w:firstLine="240"/>
        <w:spacing w:line="360" w:lineRule="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sz w:val="24"/>
        </w:rPr>
        <w:t xml:space="preserve">（2）</w:t>
      </w:r>
      <w:r>
        <w:rPr>
          <w:rFonts w:hint="eastAsia" w:ascii="宋体" w:hAnsi="宋体" w:cs="宋体"/>
          <w:color w:val="000000" w:themeColor="text1"/>
          <w:sz w:val="24"/>
          <w:lang w:val="en-US" w:eastAsia="zh-CN"/>
          <w14:textFill>
            <w14:solidFill>
              <w14:schemeClr w14:val="tx1"/>
            </w14:solidFill>
          </w14:textFill>
        </w:rPr>
        <w:t xml:space="preserve">场内外道路： 已到位 。</w:t>
      </w:r>
      <w:r/>
    </w:p>
    <w:p>
      <w:pPr>
        <w:ind w:firstLine="240"/>
        <w:spacing w:line="360" w:lineRule="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sz w:val="24"/>
        </w:rPr>
        <w:t xml:space="preserve">（3）</w:t>
      </w:r>
      <w:r>
        <w:rPr>
          <w:rFonts w:hint="eastAsia" w:ascii="宋体" w:hAnsi="宋体" w:cs="宋体"/>
          <w:color w:val="000000" w:themeColor="text1"/>
          <w:sz w:val="24"/>
          <w:lang w:val="en-US" w:eastAsia="zh-CN"/>
          <w14:textFill>
            <w14:solidFill>
              <w14:schemeClr w14:val="tx1"/>
            </w14:solidFill>
          </w14:textFill>
        </w:rPr>
        <w:t xml:space="preserve">施工用水、用电：费用由承包商承担，考虑在报价中，据实际使用量支付给发包方。</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6</w:t>
      </w:r>
      <w:r>
        <w:rPr>
          <w:rFonts w:hint="eastAsia" w:ascii="宋体" w:hAnsi="宋体" w:cs="宋体"/>
          <w:color w:val="000000" w:themeColor="text1"/>
          <w:sz w:val="24"/>
          <w14:textFill>
            <w14:solidFill>
              <w14:schemeClr w14:val="tx1"/>
            </w14:solidFill>
          </w14:textFill>
        </w:rPr>
        <w:t xml:space="preserve">、工程质量要求：合格。</w:t>
      </w:r>
      <w:r/>
    </w:p>
    <w:p>
      <w:pPr>
        <w:ind w:firstLine="480"/>
        <w:spacing w:line="360" w:lineRule="auto"/>
        <w:rPr>
          <w:rFonts w:ascii="宋体" w:hAnsi="宋体" w:cs="宋体"/>
          <w:sz w:val="24"/>
          <w:highlight w:val="none"/>
        </w:rPr>
      </w:pPr>
      <w:r>
        <w:rPr>
          <w:rFonts w:hint="eastAsia" w:ascii="宋体" w:hAnsi="宋体" w:cs="宋体"/>
          <w:color w:val="000000" w:themeColor="text1"/>
          <w:sz w:val="24"/>
          <w:lang w:val="en-US" w:eastAsia="zh-CN"/>
          <w14:textFill>
            <w14:solidFill>
              <w14:schemeClr w14:val="tx1"/>
            </w14:solidFill>
          </w14:textFill>
        </w:rPr>
        <w:t xml:space="preserve">7</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sz w:val="24"/>
        </w:rPr>
        <w:t xml:space="preserve">质保期限：</w:t>
      </w:r>
      <w:r>
        <w:rPr>
          <w:rFonts w:hint="eastAsia" w:ascii="宋体" w:hAnsi="宋体" w:cs="宋体"/>
          <w:sz w:val="24"/>
          <w:highlight w:val="none"/>
        </w:rPr>
        <w:t xml:space="preserve">验收合格后壹年。</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、验收标准：满足采购要求。</w:t>
      </w:r>
      <w:r/>
    </w:p>
    <w:p>
      <w:pPr>
        <w:pStyle w:val="987"/>
        <w:spacing w:line="360" w:lineRule="auto"/>
        <w:rPr>
          <w:rFonts w:ascii="宋体" w:hAnsi="宋体" w:cs="宋体"/>
          <w:sz w:val="24"/>
          <w:szCs w:val="24"/>
          <w:lang w:val="en-US"/>
        </w:rPr>
      </w:pPr>
      <w:r>
        <w:rPr>
          <w:rFonts w:hint="eastAsia" w:ascii="宋体" w:hAnsi="宋体" w:cs="宋体"/>
          <w:sz w:val="24"/>
          <w:szCs w:val="24"/>
          <w:lang w:val="en-US"/>
        </w:rPr>
        <w:t xml:space="preserve">本项目（是/否）接受联合体：不接受联合体</w:t>
      </w:r>
      <w:r/>
    </w:p>
    <w:p>
      <w:pPr>
        <w:spacing w:line="360" w:lineRule="auto"/>
        <w:rPr>
          <w:rFonts w:ascii="宋体" w:hAnsi="宋体" w:cs="宋体"/>
          <w:b/>
          <w:color w:val="000000"/>
          <w:sz w:val="24"/>
        </w:rPr>
      </w:pPr>
      <w:r/>
      <w:bookmarkStart w:id="8" w:name="_Toc28359090"/>
      <w:r/>
      <w:bookmarkStart w:id="9" w:name="_Toc35393630"/>
      <w:r/>
      <w:bookmarkStart w:id="10" w:name="_Toc28359013"/>
      <w:r/>
      <w:bookmarkStart w:id="11" w:name="_Toc35393799"/>
      <w:r>
        <w:rPr>
          <w:rFonts w:hint="eastAsia" w:ascii="宋体" w:hAnsi="宋体" w:cs="宋体"/>
          <w:b/>
          <w:sz w:val="24"/>
        </w:rPr>
        <w:t xml:space="preserve">二、申</w:t>
      </w:r>
      <w:r>
        <w:rPr>
          <w:rFonts w:hint="eastAsia" w:ascii="宋体" w:hAnsi="宋体" w:cs="宋体"/>
          <w:b/>
          <w:color w:val="000000"/>
          <w:sz w:val="24"/>
        </w:rPr>
        <w:t xml:space="preserve">请人的资格要求：</w:t>
      </w:r>
      <w:bookmarkEnd w:id="8"/>
      <w:r/>
      <w:bookmarkEnd w:id="9"/>
      <w:r/>
      <w:bookmarkEnd w:id="10"/>
      <w:r/>
      <w:bookmarkEnd w:id="11"/>
      <w:r/>
      <w:r/>
    </w:p>
    <w:p>
      <w:pPr>
        <w:ind w:firstLine="480"/>
        <w:spacing w:line="360" w:lineRule="auto"/>
        <w:rPr>
          <w:rFonts w:ascii="宋体" w:hAnsi="宋体" w:cs="宋体"/>
          <w:color w:val="000000"/>
          <w:sz w:val="24"/>
        </w:rPr>
      </w:pPr>
      <w:r>
        <w:rPr>
          <w:rFonts w:hint="eastAsia" w:ascii="宋体" w:hAnsi="宋体" w:cs="宋体"/>
          <w:color w:val="000000"/>
          <w:sz w:val="24"/>
        </w:rPr>
        <w:t xml:space="preserve">（一）满足《中华人民共和国政府采购法》第二十二条规定：</w:t>
      </w:r>
      <w:r/>
    </w:p>
    <w:p>
      <w:pPr>
        <w:ind w:firstLine="480"/>
        <w:spacing w:line="360" w:lineRule="auto"/>
        <w:rPr>
          <w:rFonts w:ascii="宋体" w:hAnsi="宋体" w:cs="宋体"/>
          <w:color w:val="000000"/>
          <w:sz w:val="24"/>
        </w:rPr>
      </w:pPr>
      <w:r>
        <w:rPr>
          <w:rFonts w:hint="eastAsia" w:ascii="宋体" w:hAnsi="宋体" w:cs="宋体"/>
          <w:color w:val="000000"/>
          <w:sz w:val="24"/>
        </w:rPr>
        <w:t xml:space="preserve">1、具有独立承担民事责任的能力； </w:t>
      </w:r>
      <w:r/>
    </w:p>
    <w:p>
      <w:pPr>
        <w:ind w:firstLine="480"/>
        <w:spacing w:line="360" w:lineRule="auto"/>
        <w:rPr>
          <w:rFonts w:ascii="宋体" w:hAnsi="宋体" w:cs="宋体"/>
          <w:color w:val="000000"/>
          <w:sz w:val="24"/>
        </w:rPr>
      </w:pPr>
      <w:r>
        <w:rPr>
          <w:rFonts w:hint="eastAsia" w:ascii="宋体" w:hAnsi="宋体" w:cs="宋体"/>
          <w:color w:val="000000"/>
          <w:sz w:val="24"/>
        </w:rPr>
        <w:t xml:space="preserve">2、具有良好的商业信誉和健全的财务会计制度； </w:t>
      </w:r>
      <w:r/>
    </w:p>
    <w:p>
      <w:pPr>
        <w:ind w:firstLine="480"/>
        <w:spacing w:line="360" w:lineRule="auto"/>
        <w:rPr>
          <w:rFonts w:ascii="宋体" w:hAnsi="宋体" w:cs="宋体"/>
          <w:color w:val="000000"/>
          <w:sz w:val="24"/>
        </w:rPr>
      </w:pPr>
      <w:r>
        <w:rPr>
          <w:rFonts w:hint="eastAsia" w:ascii="宋体" w:hAnsi="宋体" w:cs="宋体"/>
          <w:color w:val="000000"/>
          <w:sz w:val="24"/>
        </w:rPr>
        <w:t xml:space="preserve">3、具有履行合同所必需的设备和专业技术能力； </w:t>
      </w:r>
      <w:r/>
    </w:p>
    <w:p>
      <w:pPr>
        <w:ind w:firstLine="480"/>
        <w:spacing w:line="360" w:lineRule="auto"/>
        <w:rPr>
          <w:rFonts w:ascii="宋体" w:hAnsi="宋体" w:cs="宋体"/>
          <w:color w:val="000000"/>
          <w:sz w:val="24"/>
        </w:rPr>
      </w:pPr>
      <w:r>
        <w:rPr>
          <w:rFonts w:hint="eastAsia" w:ascii="宋体" w:hAnsi="宋体" w:cs="宋体"/>
          <w:color w:val="000000"/>
          <w:sz w:val="24"/>
        </w:rPr>
        <w:t xml:space="preserve">4、有依法缴纳税收和社会保障资金的良好记录； </w:t>
      </w:r>
      <w:r/>
    </w:p>
    <w:p>
      <w:pPr>
        <w:ind w:firstLine="480"/>
        <w:spacing w:line="360" w:lineRule="auto"/>
        <w:rPr>
          <w:rFonts w:ascii="宋体" w:hAnsi="宋体" w:cs="宋体"/>
          <w:color w:val="000000"/>
          <w:sz w:val="24"/>
        </w:rPr>
      </w:pPr>
      <w:r>
        <w:rPr>
          <w:rFonts w:hint="eastAsia" w:ascii="宋体" w:hAnsi="宋体" w:cs="宋体"/>
          <w:color w:val="000000"/>
          <w:sz w:val="24"/>
        </w:rPr>
        <w:t xml:space="preserve">5、参加政府采购活动近三年内，在经营活动中没有重大违法记录； </w:t>
      </w:r>
      <w:r/>
    </w:p>
    <w:p>
      <w:pPr>
        <w:ind w:firstLine="480"/>
        <w:spacing w:line="360" w:lineRule="auto"/>
        <w:rPr>
          <w:rFonts w:ascii="宋体" w:hAnsi="宋体" w:cs="宋体"/>
          <w:color w:val="000000"/>
          <w:sz w:val="24"/>
        </w:rPr>
      </w:pPr>
      <w:r>
        <w:rPr>
          <w:rFonts w:hint="eastAsia" w:ascii="宋体" w:hAnsi="宋体" w:cs="宋体"/>
          <w:color w:val="000000"/>
          <w:sz w:val="24"/>
        </w:rPr>
        <w:t xml:space="preserve">6、法律、行政法规规定的其他条件。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（二）落实政府采购政策需满足的资格要求：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根据《政府采购促进中小企业发展管理办法》的相关规定，</w:t>
      </w:r>
      <w:r>
        <w:rPr>
          <w:rFonts w:hint="eastAsia" w:ascii="宋体" w:hAnsi="宋体" w:cs="宋体"/>
          <w:b/>
          <w:color w:val="000000"/>
          <w:sz w:val="24"/>
        </w:rPr>
        <w:t xml:space="preserve">本项目专门面向中</w:t>
      </w:r>
      <w:r>
        <w:rPr>
          <w:rFonts w:hint="eastAsia" w:ascii="宋体" w:hAnsi="宋体" w:cs="宋体"/>
          <w:b/>
          <w:color w:val="000000" w:themeColor="text1"/>
          <w:sz w:val="24"/>
          <w14:textFill>
            <w14:solidFill>
              <w14:schemeClr w14:val="tx1"/>
            </w14:solidFill>
          </w14:textFill>
        </w:rPr>
        <w:t xml:space="preserve">小企业，所属行业为建筑业</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sz w:val="24"/>
        </w:rPr>
        <w:t xml:space="preserve">供应商应提供中小企业声明函或残疾人福利性单位声明函或省级以上监狱管理局、戒毒管理局（含新疆生产建设兵团）出具的属于监狱企业的证明文件。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（三）本项目的特定资格要求：</w:t>
      </w:r>
      <w:r/>
    </w:p>
    <w:p>
      <w:pPr>
        <w:ind w:firstLine="480"/>
        <w:spacing w:line="360" w:lineRule="auto"/>
        <w:rPr>
          <w:rFonts w:ascii="宋体" w:hAnsi="宋体" w:cs="宋体"/>
          <w:color w:val="000000"/>
          <w:sz w:val="24"/>
          <w:highlight w:val="none"/>
        </w:rPr>
      </w:pPr>
      <w:r>
        <w:rPr>
          <w:rFonts w:hint="eastAsia" w:ascii="宋体" w:hAnsi="宋体" w:cs="宋体"/>
          <w:color w:val="000000"/>
          <w:sz w:val="24"/>
        </w:rPr>
        <w:t xml:space="preserve">1、供应商具有有效期内</w:t>
      </w:r>
      <w:r>
        <w:rPr>
          <w:rFonts w:hint="eastAsia" w:ascii="宋体" w:hAnsi="宋体" w:cs="宋体"/>
          <w:color w:val="000000" w:themeColor="text1"/>
          <w:sz w:val="24"/>
          <w14:textFill>
            <w14:solidFill>
              <w14:schemeClr w14:val="tx1"/>
            </w14:solidFill>
          </w14:textFill>
        </w:rPr>
        <w:t xml:space="preserve">的</w:t>
      </w:r>
      <w:r>
        <w:rPr>
          <w:rFonts w:hint="eastAsia" w:ascii="宋体" w:hAnsi="宋体" w:cs="宋体"/>
          <w:color w:val="000000" w:themeColor="text1"/>
          <w:sz w:val="24"/>
          <w:highlight w:val="none"/>
          <w:lang w:eastAsia="zh-CN"/>
          <w14:textFill>
            <w14:solidFill>
              <w14:schemeClr w14:val="tx1"/>
            </w14:solidFill>
          </w14:textFill>
        </w:rPr>
        <w:t xml:space="preserve">古建筑工程专业承包二级及以上资质并且文物保护工程施工二级及以上资质</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sz w:val="24"/>
        </w:rPr>
        <w:t xml:space="preserve">2、供应商具备安全</w:t>
      </w:r>
      <w:r>
        <w:rPr>
          <w:rFonts w:hint="eastAsia" w:ascii="宋体" w:hAnsi="宋体" w:cs="宋体"/>
          <w:color w:val="000000" w:themeColor="text1"/>
          <w:sz w:val="24"/>
          <w14:textFill>
            <w14:solidFill>
              <w14:schemeClr w14:val="tx1"/>
            </w14:solidFill>
          </w14:textFill>
        </w:rPr>
        <w:t xml:space="preserve">生产条件，并取得建设行政主管部门核发的《安全生产许可证》；</w:t>
      </w:r>
      <w:r/>
    </w:p>
    <w:p>
      <w:pPr>
        <w:ind w:firstLine="480"/>
        <w:spacing w:line="360" w:lineRule="auto"/>
        <w:rPr>
          <w:rFonts w:ascii="宋体" w:hAnsi="宋体" w:cs="宋体"/>
          <w:color w:val="000000"/>
          <w:sz w:val="24"/>
        </w:rPr>
      </w:pPr>
      <w:r>
        <w:rPr>
          <w:rFonts w:hint="eastAsia" w:ascii="宋体" w:hAnsi="宋体" w:cs="宋体"/>
          <w:color w:val="000000" w:themeColor="text1"/>
          <w:sz w:val="24"/>
          <w14:textFill>
            <w14:solidFill>
              <w14:schemeClr w14:val="tx1"/>
            </w14:solidFill>
          </w14:textFill>
        </w:rPr>
        <w:t xml:space="preserve">3、项目负责人具有注册专业为</w:t>
      </w:r>
      <w:r>
        <w:rPr>
          <w:rFonts w:hint="eastAsia" w:ascii="宋体" w:hAnsi="宋体" w:cs="宋体"/>
          <w:color w:val="000000" w:themeColor="text1"/>
          <w:sz w:val="24"/>
          <w:highlight w:val="none"/>
          <w:lang w:val="en-US" w:eastAsia="zh-CN"/>
          <w14:textFill>
            <w14:solidFill>
              <w14:schemeClr w14:val="tx1"/>
            </w14:solidFill>
          </w14:textFill>
        </w:rPr>
        <w:t xml:space="preserve">建筑工程二</w:t>
      </w:r>
      <w:r>
        <w:rPr>
          <w:rFonts w:hint="eastAsia" w:ascii="宋体" w:hAnsi="宋体" w:cs="宋体"/>
          <w:color w:val="000000" w:themeColor="text1"/>
          <w:sz w:val="24"/>
          <w:highlight w:val="none"/>
          <w14:textFill>
            <w14:solidFill>
              <w14:schemeClr w14:val="tx1"/>
            </w14:solidFill>
          </w14:textFill>
        </w:rPr>
        <w:t xml:space="preserve">级</w:t>
      </w:r>
      <w:r>
        <w:rPr>
          <w:rFonts w:hint="eastAsia" w:ascii="宋体" w:hAnsi="宋体" w:cs="宋体"/>
          <w:color w:val="000000" w:themeColor="text1"/>
          <w:sz w:val="24"/>
          <w14:textFill>
            <w14:solidFill>
              <w14:schemeClr w14:val="tx1"/>
            </w14:solidFill>
          </w14:textFill>
        </w:rPr>
        <w:t xml:space="preserve">及以上</w:t>
      </w:r>
      <w:r>
        <w:rPr>
          <w:rFonts w:hint="eastAsia" w:ascii="宋体" w:hAnsi="宋体" w:cs="宋体"/>
          <w:color w:val="000000"/>
          <w:sz w:val="24"/>
        </w:rPr>
        <w:t xml:space="preserve">注册建造师并取得建设行政主管部门核发的《建筑施工企业项目负责人安全生产考核合格证书》（B类），且项目经理无在建工程；</w:t>
      </w:r>
      <w:r/>
    </w:p>
    <w:p>
      <w:pPr>
        <w:ind w:firstLine="480"/>
        <w:spacing w:line="360" w:lineRule="auto"/>
        <w:rPr>
          <w:rFonts w:ascii="宋体" w:hAnsi="宋体" w:cs="宋体"/>
          <w:color w:val="000000"/>
          <w:sz w:val="24"/>
        </w:rPr>
      </w:pPr>
      <w:r>
        <w:rPr>
          <w:rFonts w:hint="eastAsia" w:ascii="宋体" w:hAnsi="宋体" w:cs="宋体"/>
          <w:color w:val="000000"/>
          <w:sz w:val="24"/>
        </w:rPr>
        <w:t xml:space="preserve">4、项目负责人必须满足下列条件：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①项目负责人不得同时在两个或者两个以上单位受聘或者执业：A、同时在两个及以上单位签订劳动合同或交纳社会保险；B、将本人执（职）业资格证书同时注册在两个及以上单位；</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③项目负责人无行贿犯罪行为记录；或者有行贿犯罪行为记录，但自记录之日起已超过5年的。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5、未被“信用中国”网站（WWW.creditchina.gov.cn）或“中国政府采购网”网站（www.ccgp.gov.cn）列入失信被执行人、重大税收违法案件当事人名单、政府采购严重失信行为记录名单</w:t>
      </w:r>
      <w:bookmarkStart w:id="12" w:name="_Toc35393632"/>
      <w:r/>
      <w:bookmarkStart w:id="13" w:name="_Toc28359015"/>
      <w:r/>
      <w:bookmarkStart w:id="14" w:name="_Toc35393801"/>
      <w:r/>
      <w:bookmarkStart w:id="15" w:name="_Toc28359092"/>
      <w:r>
        <w:rPr>
          <w:rFonts w:hint="eastAsia" w:ascii="宋体" w:hAnsi="宋体" w:cs="宋体"/>
          <w:color w:val="000000"/>
          <w:sz w:val="24"/>
        </w:rPr>
        <w:t xml:space="preserve">。</w:t>
      </w:r>
      <w:bookmarkEnd w:id="12"/>
      <w:r/>
      <w:bookmarkEnd w:id="13"/>
      <w:r/>
      <w:bookmarkEnd w:id="14"/>
      <w:r/>
      <w:bookmarkEnd w:id="15"/>
      <w:r/>
      <w:r/>
    </w:p>
    <w:p>
      <w:pPr>
        <w:spacing w:line="360" w:lineRule="auto"/>
        <w:rPr>
          <w:rFonts w:ascii="宋体" w:hAnsi="宋体" w:cs="宋体"/>
          <w:b/>
          <w:bCs/>
          <w:color w:val="000000" w:themeColor="text1"/>
          <w:sz w:val="24"/>
          <w14:textFill>
            <w14:solidFill>
              <w14:schemeClr w14:val="tx1"/>
            </w14:solidFill>
          </w14:textFill>
        </w:rPr>
      </w:pPr>
      <w:r/>
      <w:bookmarkStart w:id="16" w:name="_Toc35393634"/>
      <w:r/>
      <w:bookmarkStart w:id="17" w:name="_Toc28359017"/>
      <w:r/>
      <w:bookmarkStart w:id="18" w:name="_Toc28359094"/>
      <w:r/>
      <w:bookmarkStart w:id="19" w:name="_Toc35393803"/>
      <w:r>
        <w:rPr>
          <w:rFonts w:hint="eastAsia" w:ascii="宋体" w:hAnsi="宋体" w:cs="宋体"/>
          <w:b/>
          <w:bCs/>
          <w:sz w:val="24"/>
        </w:rPr>
        <w:t xml:space="preserve">三、获取</w:t>
      </w:r>
      <w:r>
        <w:rPr>
          <w:rFonts w:hint="eastAsia" w:ascii="宋体" w:hAnsi="宋体" w:cs="宋体"/>
          <w:b/>
          <w:bCs/>
          <w:color w:val="000000" w:themeColor="text1"/>
          <w:sz w:val="24"/>
          <w14:textFill>
            <w14:solidFill>
              <w14:schemeClr w14:val="tx1"/>
            </w14:solidFill>
          </w14:textFill>
        </w:rPr>
        <w:t xml:space="preserve">采购文件</w:t>
      </w:r>
      <w:r/>
    </w:p>
    <w:p>
      <w:pPr>
        <w:ind w:firstLine="480"/>
        <w:spacing w:line="360" w:lineRule="auto"/>
        <w:shd w:val="clear" w:color="auto" w:fill="ffffff"/>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时间：</w:t>
      </w:r>
      <w:r>
        <w:rPr>
          <w:rFonts w:hint="eastAsia" w:ascii="宋体" w:hAnsi="宋体" w:cs="宋体"/>
          <w:color w:val="000000" w:themeColor="text1"/>
          <w:sz w:val="24"/>
          <w:lang w:val="en-US" w:eastAsia="zh-CN"/>
          <w14:textFill>
            <w14:solidFill>
              <w14:schemeClr w14:val="tx1"/>
            </w14:solidFill>
          </w14:textFill>
        </w:rPr>
        <w:t xml:space="preserve">自公告发布之日起5个工作日</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地点：“苏采云”系统</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方式：“苏采云”系统</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售价：0.00元</w:t>
      </w:r>
      <w:r/>
    </w:p>
    <w:p>
      <w:pPr>
        <w:pStyle w:val="987"/>
        <w:ind w:firstLine="0"/>
        <w:spacing w:line="360" w:lineRule="auto"/>
        <w:rPr>
          <w:rFonts w:ascii="宋体" w:hAnsi="宋体" w:cs="宋体"/>
          <w:b/>
          <w:bCs/>
          <w:color w:val="000000" w:themeColor="text1"/>
          <w:sz w:val="24"/>
          <w:szCs w:val="24"/>
          <w:lang w:val="en-US"/>
          <w14:textFill>
            <w14:solidFill>
              <w14:schemeClr w14:val="tx1"/>
            </w14:solidFill>
          </w14:textFill>
        </w:rPr>
      </w:pPr>
      <w:r>
        <w:rPr>
          <w:rFonts w:hint="eastAsia" w:ascii="宋体" w:hAnsi="宋体" w:cs="宋体"/>
          <w:b/>
          <w:bCs/>
          <w:color w:val="000000" w:themeColor="text1"/>
          <w:sz w:val="24"/>
          <w:szCs w:val="24"/>
          <w:lang w:val="en-US"/>
          <w14:textFill>
            <w14:solidFill>
              <w14:schemeClr w14:val="tx1"/>
            </w14:solidFill>
          </w14:textFill>
        </w:rPr>
        <w:t xml:space="preserve">四、响应文件提交</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截止时间：</w:t>
      </w:r>
      <w:r>
        <w:rPr>
          <w:rFonts w:ascii="宋体" w:hAnsi="宋体" w:cs="宋体"/>
          <w:color w:val="000000" w:themeColor="text1"/>
          <w:sz w:val="24"/>
          <w14:textFill>
            <w14:solidFill>
              <w14:schemeClr w14:val="tx1"/>
            </w14:solidFill>
          </w14:textFill>
        </w:rPr>
        <w:t xml:space="preserve">202</w:t>
      </w:r>
      <w:r>
        <w:rPr>
          <w:rFonts w:hint="eastAsia" w:ascii="宋体" w:hAnsi="宋体" w:cs="宋体"/>
          <w:color w:val="000000" w:themeColor="text1"/>
          <w:sz w:val="24"/>
          <w:lang w:val="en-US" w:eastAsia="zh-CN"/>
          <w14:textFill>
            <w14:solidFill>
              <w14:schemeClr w14:val="tx1"/>
            </w14:solidFill>
          </w14:textFill>
        </w:rPr>
        <w:t xml:space="preserve">6</w:t>
      </w:r>
      <w:r>
        <w:rPr>
          <w:rFonts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5</w:t>
      </w:r>
      <w:r>
        <w:rPr>
          <w:rFonts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18  09</w:t>
      </w:r>
      <w:r>
        <w:rPr>
          <w:rFonts w:ascii="宋体" w:hAnsi="宋体" w:cs="宋体"/>
          <w:color w:val="000000" w:themeColor="text1"/>
          <w:sz w:val="24"/>
          <w14:textFill>
            <w14:solidFill>
              <w14:schemeClr w14:val="tx1"/>
            </w14:solidFill>
          </w14:textFill>
        </w:rPr>
        <w:t xml:space="preserve">:30</w:t>
      </w:r>
      <w:r>
        <w:rPr>
          <w:rFonts w:hint="eastAsia" w:ascii="宋体" w:hAnsi="宋体" w:cs="宋体"/>
          <w:color w:val="000000" w:themeColor="text1"/>
          <w:sz w:val="24"/>
          <w14:textFill>
            <w14:solidFill>
              <w14:schemeClr w14:val="tx1"/>
            </w14:solidFill>
          </w14:textFill>
        </w:rPr>
        <w:t xml:space="preserve">（北京时间）</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地点：“苏采云”系统</w:t>
      </w:r>
      <w:r/>
    </w:p>
    <w:p>
      <w:pPr>
        <w:pStyle w:val="987"/>
        <w:ind w:firstLine="0"/>
        <w:spacing w:line="360" w:lineRule="auto"/>
        <w:rPr>
          <w:rFonts w:ascii="宋体" w:hAnsi="宋体" w:cs="宋体"/>
          <w:b/>
          <w:bCs/>
          <w:color w:val="000000" w:themeColor="text1"/>
          <w:sz w:val="24"/>
          <w:szCs w:val="24"/>
          <w:lang w:val="en-US"/>
          <w14:textFill>
            <w14:solidFill>
              <w14:schemeClr w14:val="tx1"/>
            </w14:solidFill>
          </w14:textFill>
        </w:rPr>
      </w:pPr>
      <w:r>
        <w:rPr>
          <w:rFonts w:hint="eastAsia" w:ascii="宋体" w:hAnsi="宋体" w:cs="宋体"/>
          <w:b/>
          <w:bCs/>
          <w:color w:val="000000" w:themeColor="text1"/>
          <w:sz w:val="24"/>
          <w:szCs w:val="24"/>
          <w:lang w:val="en-US"/>
          <w14:textFill>
            <w14:solidFill>
              <w14:schemeClr w14:val="tx1"/>
            </w14:solidFill>
          </w14:textFill>
        </w:rPr>
        <w:t xml:space="preserve">五、开启</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时间：</w:t>
      </w:r>
      <w:r>
        <w:rPr>
          <w:rFonts w:ascii="宋体" w:hAnsi="宋体" w:cs="宋体"/>
          <w:color w:val="000000" w:themeColor="text1"/>
          <w:sz w:val="24"/>
          <w14:textFill>
            <w14:solidFill>
              <w14:schemeClr w14:val="tx1"/>
            </w14:solidFill>
          </w14:textFill>
        </w:rPr>
        <w:t xml:space="preserve">202</w:t>
      </w:r>
      <w:r>
        <w:rPr>
          <w:rFonts w:hint="eastAsia" w:ascii="宋体" w:hAnsi="宋体" w:cs="宋体"/>
          <w:color w:val="000000" w:themeColor="text1"/>
          <w:sz w:val="24"/>
          <w:lang w:val="en-US" w:eastAsia="zh-CN"/>
          <w14:textFill>
            <w14:solidFill>
              <w14:schemeClr w14:val="tx1"/>
            </w14:solidFill>
          </w14:textFill>
        </w:rPr>
        <w:t xml:space="preserve">6</w:t>
      </w:r>
      <w:r>
        <w:rPr>
          <w:rFonts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5</w:t>
      </w:r>
      <w:r>
        <w:rPr>
          <w:rFonts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18</w:t>
      </w:r>
      <w:bookmarkStart w:id="43" w:name="_GoBack"/>
      <w:r/>
      <w:bookmarkEnd w:id="43"/>
      <w:r>
        <w:rPr>
          <w:rFonts w:hint="eastAsia" w:ascii="宋体" w:hAnsi="宋体" w:cs="宋体"/>
          <w:color w:val="000000" w:themeColor="text1"/>
          <w:sz w:val="24"/>
          <w:lang w:val="en-US" w:eastAsia="zh-CN"/>
          <w14:textFill>
            <w14:solidFill>
              <w14:schemeClr w14:val="tx1"/>
            </w14:solidFill>
          </w14:textFill>
        </w:rPr>
        <w:t xml:space="preserve">  09</w:t>
      </w:r>
      <w:r>
        <w:rPr>
          <w:rFonts w:ascii="宋体" w:hAnsi="宋体" w:cs="宋体"/>
          <w:color w:val="000000" w:themeColor="text1"/>
          <w:sz w:val="24"/>
          <w14:textFill>
            <w14:solidFill>
              <w14:schemeClr w14:val="tx1"/>
            </w14:solidFill>
          </w14:textFill>
        </w:rPr>
        <w:t xml:space="preserve">:30</w:t>
      </w:r>
      <w:r>
        <w:rPr>
          <w:rFonts w:hint="eastAsia" w:ascii="宋体" w:hAnsi="宋体" w:cs="宋体"/>
          <w:color w:val="000000" w:themeColor="text1"/>
          <w:sz w:val="24"/>
          <w14:textFill>
            <w14:solidFill>
              <w14:schemeClr w14:val="tx1"/>
            </w14:solidFill>
          </w14:textFill>
        </w:rPr>
        <w:t xml:space="preserve">（北京时间）</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地点：“苏采云”系统</w:t>
      </w:r>
      <w:r/>
    </w:p>
    <w:p>
      <w:pPr>
        <w:spacing w:line="360" w:lineRule="auto"/>
        <w:rPr>
          <w:rFonts w:ascii="宋体" w:hAnsi="宋体" w:cs="宋体"/>
          <w:b/>
          <w:sz w:val="24"/>
        </w:rPr>
      </w:pPr>
      <w:r>
        <w:rPr>
          <w:rFonts w:hint="eastAsia" w:ascii="宋体" w:hAnsi="宋体" w:cs="宋体"/>
          <w:b/>
          <w:sz w:val="24"/>
        </w:rPr>
        <w:t xml:space="preserve">六、公告期限</w:t>
      </w:r>
      <w:bookmarkEnd w:id="16"/>
      <w:r/>
      <w:bookmarkEnd w:id="17"/>
      <w:r/>
      <w:bookmarkEnd w:id="18"/>
      <w:r/>
      <w:bookmarkEnd w:id="19"/>
      <w:r/>
      <w:r/>
    </w:p>
    <w:p>
      <w:pPr>
        <w:ind w:firstLine="480"/>
        <w:spacing w:line="360" w:lineRule="auto"/>
        <w:rPr>
          <w:rFonts w:ascii="宋体" w:hAnsi="宋体" w:cs="宋体"/>
          <w:sz w:val="24"/>
        </w:rPr>
      </w:pPr>
      <w:r>
        <w:rPr>
          <w:rFonts w:hint="eastAsia" w:ascii="宋体" w:hAnsi="宋体" w:cs="宋体"/>
          <w:sz w:val="24"/>
        </w:rPr>
        <w:t xml:space="preserve">自本公告发布之日起3个工作日。</w:t>
      </w:r>
      <w:r/>
    </w:p>
    <w:p>
      <w:pPr>
        <w:spacing w:line="360" w:lineRule="auto"/>
        <w:rPr>
          <w:rFonts w:ascii="宋体" w:hAnsi="宋体" w:cs="宋体"/>
          <w:b/>
          <w:sz w:val="24"/>
        </w:rPr>
      </w:pPr>
      <w:r/>
      <w:bookmarkStart w:id="20" w:name="_Toc35393804"/>
      <w:r/>
      <w:bookmarkStart w:id="21" w:name="_Toc35393635"/>
      <w:r>
        <w:rPr>
          <w:rFonts w:hint="eastAsia" w:ascii="宋体" w:hAnsi="宋体" w:cs="宋体"/>
          <w:b/>
          <w:sz w:val="24"/>
        </w:rPr>
        <w:t xml:space="preserve">七、其他补充事宜</w:t>
      </w:r>
      <w:bookmarkEnd w:id="20"/>
      <w:r/>
      <w:bookmarkEnd w:id="21"/>
      <w:r/>
      <w:r/>
    </w:p>
    <w:p>
      <w:pPr>
        <w:ind w:firstLine="480"/>
        <w:spacing w:line="360" w:lineRule="auto"/>
        <w:rPr>
          <w:rFonts w:ascii="宋体" w:hAnsi="宋体" w:cs="宋体"/>
          <w:sz w:val="24"/>
        </w:rPr>
      </w:pPr>
      <w:r>
        <w:rPr>
          <w:rFonts w:hint="eastAsia" w:ascii="宋体" w:hAnsi="宋体" w:cs="宋体"/>
          <w:sz w:val="24"/>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pStyle w:val="987"/>
        <w:spacing w:line="360" w:lineRule="auto"/>
        <w:rPr>
          <w:rFonts w:ascii="宋体" w:hAnsi="宋体" w:cs="宋体"/>
          <w:color w:val="000000"/>
          <w:sz w:val="24"/>
        </w:rPr>
      </w:pPr>
      <w:r>
        <w:rPr>
          <w:rFonts w:hint="eastAsia" w:ascii="宋体" w:hAnsi="宋体" w:cs="宋体"/>
          <w:color w:val="000000"/>
          <w:sz w:val="24"/>
        </w:rPr>
        <w:t xml:space="preserve">2、凡为采购项目提供整体设计、规范编制或者项目管理、监理、检测等服务的供应商，不得再参加本项目的采购活动。</w:t>
      </w:r>
      <w:r/>
    </w:p>
    <w:p>
      <w:pPr>
        <w:pStyle w:val="987"/>
        <w:spacing w:line="360" w:lineRule="auto"/>
        <w:rPr>
          <w:rFonts w:ascii="宋体" w:hAnsi="宋体" w:cs="宋体"/>
          <w:color w:val="000000"/>
          <w:sz w:val="24"/>
          <w:lang w:val="en-US"/>
        </w:rPr>
      </w:pPr>
      <w:r>
        <w:rPr>
          <w:rFonts w:hint="eastAsia" w:ascii="宋体" w:hAnsi="宋体" w:cs="宋体"/>
          <w:color w:val="000000"/>
          <w:sz w:val="24"/>
          <w:lang w:val="en-US"/>
        </w:rPr>
        <w:t xml:space="preserve">3、报名方式（网上报名）：</w:t>
      </w:r>
      <w:r/>
    </w:p>
    <w:p>
      <w:pPr>
        <w:pStyle w:val="987"/>
        <w:spacing w:line="360" w:lineRule="auto"/>
        <w:rPr>
          <w:rFonts w:ascii="宋体" w:hAnsi="宋体" w:cs="宋体"/>
          <w:color w:val="000000"/>
          <w:sz w:val="24"/>
          <w:lang w:val="en-US"/>
        </w:rPr>
      </w:pPr>
      <w:r>
        <w:rPr>
          <w:rFonts w:hint="eastAsia" w:ascii="宋体" w:hAnsi="宋体" w:cs="宋体"/>
          <w:color w:val="000000"/>
          <w:sz w:val="24"/>
          <w:lang w:val="en-US"/>
        </w:rPr>
        <w:t xml:space="preserve">（1）CA证书办理</w:t>
      </w:r>
      <w:r/>
    </w:p>
    <w:p>
      <w:pPr>
        <w:pStyle w:val="987"/>
        <w:spacing w:line="360" w:lineRule="auto"/>
        <w:rPr>
          <w:rFonts w:ascii="宋体" w:hAnsi="宋体" w:cs="宋体"/>
          <w:color w:val="000000"/>
          <w:sz w:val="24"/>
          <w:lang w:val="en-US"/>
        </w:rPr>
      </w:pPr>
      <w:r>
        <w:rPr>
          <w:rFonts w:hint="eastAsia" w:ascii="宋体" w:hAnsi="宋体" w:cs="宋体"/>
          <w:color w:val="000000"/>
          <w:sz w:val="24"/>
          <w:lang w:val="en-US"/>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窗口电话：0512 6573 7699。</w:t>
      </w:r>
      <w:r/>
    </w:p>
    <w:p>
      <w:pPr>
        <w:pStyle w:val="987"/>
        <w:spacing w:line="360" w:lineRule="auto"/>
        <w:rPr>
          <w:rFonts w:ascii="宋体" w:hAnsi="宋体" w:cs="宋体"/>
          <w:color w:val="000000"/>
          <w:sz w:val="24"/>
          <w:lang w:val="en-US"/>
        </w:rPr>
      </w:pPr>
      <w:r>
        <w:rPr>
          <w:rFonts w:hint="eastAsia" w:ascii="宋体" w:hAnsi="宋体" w:cs="宋体"/>
          <w:color w:val="000000"/>
          <w:sz w:val="24"/>
          <w:lang w:val="en-US"/>
        </w:rPr>
        <w:t xml:space="preserve">（2）参与采购活动</w:t>
      </w:r>
      <w:r/>
    </w:p>
    <w:p>
      <w:pPr>
        <w:pStyle w:val="987"/>
        <w:spacing w:line="360" w:lineRule="auto"/>
        <w:rPr>
          <w:rFonts w:ascii="宋体" w:hAnsi="宋体" w:cs="宋体"/>
          <w:color w:val="000000"/>
          <w:sz w:val="24"/>
          <w:lang w:val="en-US"/>
        </w:rPr>
      </w:pPr>
      <w:r>
        <w:rPr>
          <w:rFonts w:hint="eastAsia" w:ascii="宋体" w:hAnsi="宋体" w:cs="宋体"/>
          <w:color w:val="000000"/>
          <w:sz w:val="24"/>
          <w:lang w:val="en-US"/>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87"/>
        <w:spacing w:line="360" w:lineRule="auto"/>
        <w:rPr>
          <w:rFonts w:ascii="宋体" w:hAnsi="宋体" w:cs="宋体"/>
          <w:color w:val="000000"/>
          <w:sz w:val="24"/>
          <w:lang w:val="en-US"/>
        </w:rPr>
      </w:pPr>
      <w:r>
        <w:rPr>
          <w:rFonts w:hint="eastAsia" w:ascii="宋体" w:hAnsi="宋体" w:cs="宋体"/>
          <w:color w:val="000000"/>
          <w:sz w:val="24"/>
          <w:lang w:val="en-US"/>
        </w:rPr>
        <w:t xml:space="preserve">（3）电子投标准备</w:t>
      </w:r>
      <w:r/>
    </w:p>
    <w:p>
      <w:pPr>
        <w:pStyle w:val="987"/>
        <w:spacing w:line="360" w:lineRule="auto"/>
        <w:rPr>
          <w:rFonts w:ascii="宋体" w:hAnsi="宋体" w:cs="宋体"/>
          <w:color w:val="000000"/>
          <w:sz w:val="24"/>
          <w:lang w:val="en-US"/>
        </w:rPr>
      </w:pPr>
      <w:r>
        <w:rPr>
          <w:rFonts w:hint="eastAsia" w:ascii="宋体" w:hAnsi="宋体" w:cs="宋体"/>
          <w:color w:val="000000"/>
          <w:sz w:val="24"/>
          <w:lang w:val="en-US"/>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987"/>
        <w:spacing w:line="360" w:lineRule="auto"/>
        <w:rPr>
          <w:rFonts w:ascii="宋体" w:hAnsi="宋体" w:cs="宋体"/>
          <w:color w:val="000000"/>
          <w:sz w:val="24"/>
          <w:lang w:val="en-US"/>
        </w:rPr>
      </w:pPr>
      <w:r>
        <w:rPr>
          <w:rFonts w:hint="eastAsia" w:ascii="宋体" w:hAnsi="宋体" w:cs="宋体"/>
          <w:color w:val="000000"/>
          <w:sz w:val="24"/>
          <w:lang w:val="en-US"/>
        </w:rPr>
        <w:t xml:space="preserve">（4）技术咨询：</w:t>
      </w:r>
      <w:r/>
    </w:p>
    <w:p>
      <w:pPr>
        <w:pStyle w:val="987"/>
        <w:spacing w:line="360" w:lineRule="auto"/>
        <w:rPr>
          <w:rFonts w:hint="eastAsia" w:ascii="宋体" w:hAnsi="宋体" w:cs="宋体"/>
          <w:color w:val="000000"/>
          <w:sz w:val="24"/>
          <w:lang w:val="en-US"/>
        </w:rPr>
      </w:pPr>
      <w:r>
        <w:rPr>
          <w:rFonts w:hint="eastAsia" w:ascii="宋体" w:hAnsi="宋体" w:cs="宋体"/>
          <w:color w:val="000000"/>
          <w:sz w:val="24"/>
          <w:lang w:val="en-US"/>
        </w:rPr>
        <w:t xml:space="preserve">在系统操作过程中如有疑问，请按以下方式联系：</w:t>
      </w:r>
      <w:r/>
    </w:p>
    <w:p>
      <w:pPr>
        <w:pStyle w:val="987"/>
        <w:spacing w:line="360" w:lineRule="auto"/>
        <w:rPr>
          <w:rFonts w:hint="eastAsia" w:ascii="宋体" w:hAnsi="宋体" w:cs="宋体"/>
          <w:color w:val="000000"/>
          <w:sz w:val="24"/>
          <w:lang w:val="en-US"/>
        </w:rPr>
      </w:pPr>
      <w:r>
        <w:rPr>
          <w:rFonts w:hint="eastAsia" w:ascii="宋体" w:hAnsi="宋体" w:cs="宋体"/>
          <w:color w:val="000000"/>
          <w:sz w:val="24"/>
          <w:lang w:val="en-US"/>
        </w:rPr>
        <w:t xml:space="preserve">注册咨询：18261002950；</w:t>
      </w:r>
      <w:r/>
    </w:p>
    <w:p>
      <w:pPr>
        <w:pStyle w:val="987"/>
        <w:spacing w:line="360" w:lineRule="auto"/>
        <w:rPr>
          <w:rFonts w:hint="eastAsia" w:ascii="宋体" w:hAnsi="宋体" w:cs="宋体"/>
          <w:color w:val="000000"/>
          <w:sz w:val="24"/>
          <w:lang w:val="en-US"/>
        </w:rPr>
      </w:pPr>
      <w:r>
        <w:rPr>
          <w:rFonts w:hint="eastAsia" w:ascii="宋体" w:hAnsi="宋体" w:cs="宋体"/>
          <w:color w:val="000000"/>
          <w:sz w:val="24"/>
          <w:lang w:val="en-US"/>
        </w:rPr>
        <w:t xml:space="preserve">CA技术咨询电话：400-608-6099；</w:t>
      </w:r>
      <w:r/>
    </w:p>
    <w:p>
      <w:pPr>
        <w:pStyle w:val="987"/>
        <w:spacing w:line="360" w:lineRule="auto"/>
        <w:rPr>
          <w:rFonts w:hint="eastAsia" w:ascii="宋体" w:hAnsi="宋体" w:cs="宋体"/>
          <w:color w:val="000000"/>
          <w:sz w:val="24"/>
          <w:lang w:val="en-US"/>
        </w:rPr>
      </w:pPr>
      <w:r>
        <w:rPr>
          <w:rFonts w:hint="eastAsia" w:ascii="宋体" w:hAnsi="宋体" w:cs="宋体"/>
          <w:color w:val="000000"/>
          <w:sz w:val="24"/>
          <w:lang w:val="en-US"/>
        </w:rPr>
        <w:t xml:space="preserve">签章使用问题：025-83633811、025-83633812、15380932027、15371015030；</w:t>
      </w:r>
      <w:r/>
    </w:p>
    <w:p>
      <w:pPr>
        <w:pStyle w:val="987"/>
        <w:spacing w:line="360" w:lineRule="auto"/>
        <w:rPr>
          <w:rFonts w:ascii="宋体" w:hAnsi="宋体" w:cs="宋体"/>
          <w:color w:val="000000"/>
          <w:sz w:val="24"/>
          <w:lang w:val="en-US"/>
        </w:rPr>
      </w:pPr>
      <w:r>
        <w:rPr>
          <w:rFonts w:hint="eastAsia" w:ascii="宋体" w:hAnsi="宋体" w:cs="宋体"/>
          <w:color w:val="000000"/>
          <w:sz w:val="24"/>
          <w:lang w:val="en-US"/>
        </w:rPr>
        <w:t xml:space="preserve">系统使用指导与咨询：联系电话：0512-69820854；智能客服：登录苏采云系统后，联系系统右下方智能客服图标进行咨询。</w:t>
      </w:r>
      <w:r/>
    </w:p>
    <w:p>
      <w:pPr>
        <w:pStyle w:val="987"/>
        <w:spacing w:line="360" w:lineRule="auto"/>
        <w:rPr>
          <w:rFonts w:ascii="宋体" w:hAnsi="宋体" w:cs="宋体"/>
          <w:color w:val="000000"/>
          <w:sz w:val="24"/>
          <w:lang w:val="en-US"/>
        </w:rPr>
      </w:pPr>
      <w:r>
        <w:rPr>
          <w:rFonts w:hint="eastAsia" w:ascii="宋体" w:hAnsi="宋体" w:cs="宋体"/>
          <w:color w:val="000000"/>
          <w:sz w:val="24"/>
          <w:lang w:val="en-US"/>
        </w:rPr>
        <w:t xml:space="preserve">4、本项目采用电子招投标形式，请供应商按照《苏采云系统供应商操作手册》进行制作、上传电子响应文件。</w:t>
      </w:r>
      <w:r>
        <w:rPr>
          <w:rFonts w:hint="eastAsia" w:ascii="宋体" w:hAnsi="宋体" w:cs="宋体"/>
          <w:b/>
          <w:bCs/>
          <w:color w:val="000000"/>
          <w:sz w:val="24"/>
          <w:lang w:val="en-US"/>
        </w:rPr>
        <w:t xml:space="preserve">电子响应文件制作完成后请于响应文件递交截止时间前成功上传至“苏采云”系统，否则视为放弃参加该采购项目。</w:t>
      </w:r>
      <w:r>
        <w:rPr>
          <w:rFonts w:hint="eastAsia" w:ascii="宋体" w:hAnsi="宋体" w:cs="宋体"/>
          <w:color w:val="000000"/>
          <w:sz w:val="24"/>
          <w:lang w:val="en-US"/>
        </w:rPr>
        <w:t xml:space="preserve">供应商应充分考虑到网络环境、网络带宽等风险因素，如因供应商自身原因造成的电子响应文件上传不成功由供应商自行承担全部责任。</w:t>
      </w:r>
      <w:r/>
    </w:p>
    <w:p>
      <w:pPr>
        <w:pStyle w:val="987"/>
        <w:spacing w:line="360" w:lineRule="auto"/>
        <w:rPr>
          <w:rFonts w:ascii="宋体" w:hAnsi="宋体" w:cs="宋体"/>
          <w:color w:val="000000"/>
          <w:sz w:val="24"/>
          <w:lang w:val="en-US"/>
        </w:rPr>
      </w:pPr>
      <w:r>
        <w:rPr>
          <w:rFonts w:hint="eastAsia" w:ascii="宋体" w:hAnsi="宋体" w:cs="宋体"/>
          <w:color w:val="000000"/>
          <w:sz w:val="24"/>
          <w:lang w:val="en-US"/>
        </w:rPr>
        <w:t xml:space="preserve">5、线上参加开标（开启）会方式：供应商登录“苏采云”系统在平台首页点击“开标大厅”，进入江苏省政府采购一体化不见面开标（采购）大厅，在今日项目列表，点击项目，进入不见面开标系统。本项目为不见面采购项目，开启阶段供应商在【供应商解密】环节必须使用 CA证书解密电子响应文件，如在系统规定的解密时间（响应文件提交截止时间后 30 分钟)内未能完成解密的视为放弃参与本项目。请供应商确保电脑、系统及其他设备（视频输入输出设备等）无误，且开启直至项目结束始终保持系统在线状态。</w:t>
      </w:r>
      <w:r/>
    </w:p>
    <w:p>
      <w:pPr>
        <w:pStyle w:val="987"/>
        <w:spacing w:line="360" w:lineRule="auto"/>
        <w:rPr>
          <w:rFonts w:ascii="宋体" w:hAnsi="宋体" w:cs="宋体"/>
          <w:color w:val="000000"/>
          <w:sz w:val="24"/>
          <w:lang w:val="en-US"/>
        </w:rPr>
      </w:pPr>
      <w:r>
        <w:rPr>
          <w:rFonts w:hint="eastAsia" w:ascii="宋体" w:hAnsi="宋体" w:cs="宋体"/>
          <w:color w:val="000000"/>
          <w:sz w:val="24"/>
          <w:lang w:val="en-US"/>
        </w:rPr>
        <w:t xml:space="preserve">6、本项目获取采购文件截止日期之后仍可以下载采购文件，但截止日期之后下载的采购文件，视为非有效获取采购文件方式且不作为供应商权益受到损害的证明材料和依据。</w:t>
      </w:r>
      <w:r/>
    </w:p>
    <w:p>
      <w:pPr>
        <w:pStyle w:val="987"/>
        <w:spacing w:line="360" w:lineRule="auto"/>
        <w:rPr>
          <w:rFonts w:ascii="宋体" w:hAnsi="宋体" w:cs="宋体"/>
          <w:color w:val="000000"/>
          <w:sz w:val="24"/>
          <w:lang w:val="en-US"/>
        </w:rPr>
      </w:pPr>
      <w:r>
        <w:rPr>
          <w:rFonts w:hint="eastAsia" w:ascii="宋体" w:hAnsi="宋体" w:cs="宋体"/>
          <w:color w:val="000000"/>
          <w:sz w:val="24"/>
          <w:lang w:val="en-US"/>
        </w:rPr>
        <w:t xml:space="preserve">7、本次采购相关信息刊登在</w:t>
      </w:r>
      <w:r>
        <w:rPr>
          <w:rFonts w:hint="eastAsia" w:ascii="宋体" w:hAnsi="宋体" w:cs="宋体"/>
          <w:color w:val="000000"/>
          <w:sz w:val="24"/>
          <w:lang w:val="en-US" w:eastAsia="zh-CN"/>
        </w:rPr>
        <w:t xml:space="preserve">中国政府采购网、</w:t>
      </w:r>
      <w:r>
        <w:rPr>
          <w:rFonts w:hint="eastAsia" w:ascii="宋体" w:hAnsi="宋体" w:cs="宋体"/>
          <w:color w:val="000000"/>
          <w:sz w:val="24"/>
          <w:lang w:val="en-US"/>
        </w:rPr>
        <w:t xml:space="preserve">江苏政府采购网、苏州市政府采购网，成交公告及项目的澄清、修正亦是刊登在此媒体，敬请各供应商注意。</w:t>
      </w:r>
      <w:r/>
    </w:p>
    <w:p>
      <w:pPr>
        <w:pStyle w:val="987"/>
        <w:spacing w:line="360" w:lineRule="auto"/>
        <w:rPr>
          <w:rFonts w:ascii="宋体" w:hAnsi="宋体" w:cs="宋体"/>
          <w:color w:val="000000"/>
          <w:sz w:val="24"/>
          <w:lang w:val="en-US"/>
        </w:rPr>
      </w:pPr>
      <w:r>
        <w:rPr>
          <w:rFonts w:hint="eastAsia" w:ascii="宋体" w:hAnsi="宋体" w:cs="宋体"/>
          <w:color w:val="000000"/>
          <w:sz w:val="24"/>
          <w:lang w:val="en-US"/>
        </w:rPr>
        <w:t xml:space="preserve">8、苏州市财政局政府采购监督电话：0512-68616651。</w:t>
      </w:r>
      <w:r/>
    </w:p>
    <w:p>
      <w:pPr>
        <w:spacing w:line="360" w:lineRule="auto"/>
        <w:rPr>
          <w:rFonts w:ascii="宋体" w:hAnsi="宋体" w:cs="宋体"/>
          <w:b/>
          <w:sz w:val="24"/>
        </w:rPr>
      </w:pPr>
      <w:r/>
      <w:bookmarkStart w:id="22" w:name="_Toc28359018"/>
      <w:r/>
      <w:bookmarkStart w:id="23" w:name="_Toc35393636"/>
      <w:r/>
      <w:bookmarkStart w:id="24" w:name="_Toc35393805"/>
      <w:r/>
      <w:bookmarkStart w:id="25" w:name="_Toc28359095"/>
      <w:r>
        <w:rPr>
          <w:rFonts w:hint="eastAsia" w:ascii="宋体" w:hAnsi="宋体" w:cs="宋体"/>
          <w:b/>
          <w:sz w:val="24"/>
        </w:rPr>
        <w:t xml:space="preserve">八、凡对本次采购提出询问，请按以下方式联系。</w:t>
      </w:r>
      <w:bookmarkEnd w:id="22"/>
      <w:r/>
      <w:bookmarkEnd w:id="23"/>
      <w:r/>
      <w:bookmarkEnd w:id="24"/>
      <w:r/>
      <w:bookmarkEnd w:id="25"/>
      <w:r/>
      <w:r/>
    </w:p>
    <w:p>
      <w:pPr>
        <w:ind w:firstLine="480"/>
        <w:spacing w:line="360" w:lineRule="auto"/>
        <w:rPr>
          <w:rFonts w:ascii="宋体" w:hAnsi="宋体" w:cs="宋体"/>
          <w:sz w:val="24"/>
        </w:rPr>
      </w:pPr>
      <w:r/>
      <w:bookmarkStart w:id="26" w:name="_Toc35393617"/>
      <w:r/>
      <w:bookmarkStart w:id="27" w:name="_Toc28358998"/>
      <w:r/>
      <w:bookmarkStart w:id="28" w:name="_Toc35393786"/>
      <w:r/>
      <w:bookmarkStart w:id="29" w:name="_Toc28359075"/>
      <w:r>
        <w:rPr>
          <w:rFonts w:hint="eastAsia" w:ascii="宋体" w:hAnsi="宋体" w:cs="宋体"/>
          <w:sz w:val="24"/>
        </w:rPr>
        <w:t xml:space="preserve">1</w:t>
      </w:r>
      <w:r>
        <w:rPr>
          <w:rFonts w:hint="eastAsia" w:ascii="宋体" w:hAnsi="宋体" w:cs="宋体"/>
          <w:bCs/>
          <w:sz w:val="24"/>
        </w:rPr>
        <w:t xml:space="preserve">、</w:t>
      </w:r>
      <w:r>
        <w:rPr>
          <w:rFonts w:hint="eastAsia" w:ascii="宋体" w:hAnsi="宋体" w:cs="宋体"/>
          <w:sz w:val="24"/>
        </w:rPr>
        <w:t xml:space="preserve">采购人信息</w:t>
      </w:r>
      <w:bookmarkEnd w:id="26"/>
      <w:r/>
      <w:bookmarkEnd w:id="27"/>
      <w:r/>
      <w:bookmarkEnd w:id="28"/>
      <w:r/>
      <w:bookmarkEnd w:id="29"/>
      <w:r/>
      <w:r/>
    </w:p>
    <w:p>
      <w:pPr>
        <w:ind w:firstLine="480"/>
        <w:spacing w:line="360" w:lineRule="auto"/>
        <w:rPr>
          <w:rFonts w:ascii="宋体" w:hAnsi="宋体" w:cs="宋体"/>
          <w:sz w:val="24"/>
        </w:rPr>
      </w:pPr>
      <w:r>
        <w:rPr>
          <w:rFonts w:hint="eastAsia" w:ascii="宋体" w:hAnsi="宋体" w:cs="宋体"/>
          <w:sz w:val="24"/>
        </w:rPr>
        <w:t xml:space="preserve">单位名称：</w:t>
      </w:r>
      <w:r>
        <w:rPr>
          <w:rFonts w:hint="eastAsia" w:ascii="宋体" w:hAnsi="宋体" w:cs="宋体"/>
          <w:sz w:val="24"/>
          <w:lang w:eastAsia="zh-CN"/>
        </w:rPr>
        <w:t xml:space="preserve">苏州市天平山风景名胜区管理处</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单位地址：</w:t>
      </w:r>
      <w:r>
        <w:rPr>
          <w:rFonts w:hint="eastAsia" w:ascii="宋体" w:hAnsi="宋体" w:cs="宋体"/>
          <w:color w:val="000000" w:themeColor="text1"/>
          <w:sz w:val="24"/>
          <w:lang w:eastAsia="zh-CN"/>
          <w14:textFill>
            <w14:solidFill>
              <w14:schemeClr w14:val="tx1"/>
            </w14:solidFill>
          </w14:textFill>
        </w:rPr>
        <w:t xml:space="preserve">苏州市吴中区木渎镇灵天路666号</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联系人：</w:t>
      </w:r>
      <w:r>
        <w:rPr>
          <w:rFonts w:hint="eastAsia" w:ascii="宋体" w:hAnsi="宋体" w:cs="宋体"/>
          <w:sz w:val="24"/>
          <w:lang w:val="en-US" w:eastAsia="zh-CN"/>
        </w:rPr>
        <w:t xml:space="preserve">王晶晶</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联系电话：</w:t>
      </w:r>
      <w:r>
        <w:rPr>
          <w:rFonts w:hint="eastAsia" w:ascii="宋体" w:hAnsi="宋体" w:cs="宋体"/>
          <w:sz w:val="24"/>
          <w:highlight w:val="none"/>
          <w:lang w:eastAsia="zh-CN"/>
        </w:rPr>
        <w:t xml:space="preserve">0512-66261319</w:t>
      </w:r>
      <w:r>
        <w:rPr>
          <w:rFonts w:hint="eastAsia" w:ascii="宋体" w:hAnsi="宋体" w:cs="宋体"/>
          <w:sz w:val="24"/>
        </w:rPr>
        <w:t xml:space="preserve">　　　　　　　　　　</w:t>
      </w:r>
      <w:bookmarkStart w:id="30" w:name="_Toc35393788"/>
      <w:r/>
      <w:bookmarkStart w:id="31" w:name="_Toc35393619"/>
      <w:r/>
      <w:bookmarkStart w:id="32" w:name="_Toc28359077"/>
      <w:r/>
      <w:bookmarkStart w:id="33" w:name="_Toc28359000"/>
      <w:r/>
      <w:bookmarkEnd w:id="30"/>
      <w:r/>
      <w:bookmarkEnd w:id="31"/>
      <w:r/>
      <w:bookmarkEnd w:id="32"/>
      <w:r/>
      <w:bookmarkEnd w:id="33"/>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bCs/>
          <w:sz w:val="24"/>
        </w:rPr>
        <w:t xml:space="preserve">、</w:t>
      </w:r>
      <w:r>
        <w:rPr>
          <w:rFonts w:hint="eastAsia" w:ascii="宋体" w:hAnsi="宋体" w:cs="宋体"/>
          <w:sz w:val="24"/>
        </w:rPr>
        <w:t xml:space="preserve">采购代理机构信息（如有）</w:t>
      </w:r>
      <w:r/>
    </w:p>
    <w:p>
      <w:pPr>
        <w:ind w:firstLine="480"/>
        <w:spacing w:line="360" w:lineRule="auto"/>
        <w:rPr>
          <w:rFonts w:ascii="宋体" w:hAnsi="宋体" w:cs="宋体"/>
          <w:sz w:val="24"/>
        </w:rPr>
      </w:pPr>
      <w:r>
        <w:rPr>
          <w:rFonts w:hint="eastAsia" w:ascii="宋体" w:hAnsi="宋体" w:cs="宋体"/>
          <w:sz w:val="24"/>
        </w:rPr>
        <w:t xml:space="preserve">单位名称：</w:t>
      </w:r>
      <w:bookmarkStart w:id="34" w:name="XTDLJG_1"/>
      <w:r>
        <w:rPr>
          <w:rFonts w:hint="eastAsia" w:ascii="宋体" w:hAnsi="宋体" w:cs="宋体"/>
          <w:sz w:val="24"/>
        </w:rPr>
        <w:t xml:space="preserve">苏州市永诚建设咨询有限公司</w:t>
      </w:r>
      <w:bookmarkEnd w:id="34"/>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单位地址：苏州市东吴北路221号7楼　　　　　　　　　　　　</w:t>
      </w:r>
      <w:r/>
    </w:p>
    <w:p>
      <w:pPr>
        <w:ind w:firstLine="480"/>
        <w:spacing w:line="360" w:lineRule="auto"/>
        <w:rPr>
          <w:rFonts w:hint="default" w:ascii="宋体" w:hAnsi="宋体" w:eastAsia="宋体" w:cs="宋体"/>
          <w:sz w:val="24"/>
          <w:lang w:val="en-US" w:eastAsia="zh-CN"/>
        </w:rPr>
      </w:pPr>
      <w:r>
        <w:rPr>
          <w:rFonts w:hint="eastAsia" w:ascii="宋体" w:hAnsi="宋体" w:cs="宋体"/>
          <w:sz w:val="24"/>
        </w:rPr>
        <w:t xml:space="preserve">联系人：</w:t>
      </w:r>
      <w:r>
        <w:rPr>
          <w:rFonts w:hint="eastAsia" w:ascii="宋体" w:hAnsi="宋体" w:cs="宋体"/>
          <w:sz w:val="24"/>
          <w:lang w:val="en-US" w:eastAsia="zh-CN"/>
        </w:rPr>
        <w:t xml:space="preserve">蒯珊珊</w:t>
      </w:r>
      <w:r>
        <w:rPr>
          <w:rFonts w:hint="eastAsia" w:ascii="宋体" w:hAnsi="宋体" w:cs="宋体"/>
          <w:sz w:val="24"/>
        </w:rPr>
        <w:t xml:space="preserve"> </w:t>
      </w:r>
      <w:r>
        <w:rPr>
          <w:rFonts w:hint="eastAsia" w:ascii="宋体" w:hAnsi="宋体" w:cs="宋体"/>
          <w:sz w:val="24"/>
          <w:lang w:eastAsia="zh-CN"/>
        </w:rPr>
        <w:t xml:space="preserve">、</w:t>
      </w:r>
      <w:r>
        <w:rPr>
          <w:rFonts w:hint="eastAsia" w:ascii="宋体" w:hAnsi="宋体" w:cs="宋体"/>
          <w:sz w:val="24"/>
          <w:lang w:val="en-US" w:eastAsia="zh-CN"/>
        </w:rPr>
        <w:t xml:space="preserve">焦秀丽、朱琳</w:t>
      </w:r>
      <w:r>
        <w:rPr>
          <w:rFonts w:hint="eastAsia" w:ascii="宋体" w:hAnsi="宋体" w:cs="宋体"/>
          <w:sz w:val="24"/>
        </w:rPr>
        <w:t xml:space="preserve">     联系电话：0512-69157588-8</w:t>
      </w:r>
      <w:r>
        <w:rPr>
          <w:rFonts w:hint="eastAsia" w:ascii="宋体" w:hAnsi="宋体" w:cs="宋体"/>
          <w:sz w:val="24"/>
          <w:lang w:val="en-US" w:eastAsia="zh-CN"/>
        </w:rPr>
        <w:t xml:space="preserve">09</w:t>
      </w:r>
      <w:r/>
    </w:p>
    <w:p>
      <w:pPr>
        <w:ind w:firstLine="480"/>
        <w:spacing w:line="360" w:lineRule="auto"/>
        <w:rPr>
          <w:rFonts w:ascii="宋体" w:hAnsi="宋体" w:cs="宋体"/>
          <w:sz w:val="24"/>
        </w:rPr>
      </w:pPr>
      <w:r>
        <w:rPr>
          <w:rFonts w:hint="eastAsia" w:ascii="宋体" w:hAnsi="宋体" w:cs="宋体"/>
          <w:sz w:val="24"/>
        </w:rPr>
        <w:t xml:space="preserve">3、项目联系方式</w:t>
      </w:r>
      <w:r/>
    </w:p>
    <w:p>
      <w:pPr>
        <w:ind w:firstLine="480"/>
        <w:spacing w:line="360" w:lineRule="auto"/>
        <w:rPr>
          <w:rFonts w:ascii="宋体" w:hAnsi="宋体" w:cs="宋体"/>
          <w:sz w:val="24"/>
        </w:rPr>
      </w:pPr>
      <w:r>
        <w:rPr>
          <w:rFonts w:hint="eastAsia" w:ascii="宋体" w:hAnsi="宋体" w:cs="宋体"/>
          <w:sz w:val="24"/>
        </w:rPr>
        <w:t xml:space="preserve">项目联系人：蒯珊珊 </w:t>
      </w:r>
      <w:r/>
    </w:p>
    <w:p>
      <w:pPr>
        <w:ind w:firstLine="480"/>
        <w:spacing w:line="360" w:lineRule="auto"/>
        <w:rPr>
          <w:rFonts w:ascii="宋体" w:hAnsi="宋体" w:cs="宋体"/>
          <w:sz w:val="24"/>
        </w:rPr>
      </w:pPr>
      <w:r>
        <w:rPr>
          <w:rFonts w:hint="eastAsia" w:ascii="宋体" w:hAnsi="宋体" w:cs="宋体"/>
          <w:sz w:val="24"/>
        </w:rPr>
        <w:t xml:space="preserve">电话：0512-69157588-8</w:t>
      </w:r>
      <w:r>
        <w:rPr>
          <w:rFonts w:hint="eastAsia" w:ascii="宋体" w:hAnsi="宋体" w:cs="宋体"/>
          <w:sz w:val="24"/>
          <w:lang w:val="en-US" w:eastAsia="zh-CN"/>
        </w:rPr>
        <w:t xml:space="preserve">09</w:t>
      </w:r>
      <w:r>
        <w:rPr>
          <w:rFonts w:hint="eastAsia" w:ascii="宋体" w:hAnsi="宋体" w:cs="宋体"/>
          <w:sz w:val="24"/>
        </w:rPr>
        <w:t xml:space="preserve">　</w:t>
      </w:r>
      <w:r/>
    </w:p>
    <w:p>
      <w:pPr>
        <w:ind w:firstLine="4800"/>
        <w:jc w:val="right"/>
        <w:spacing w:line="360" w:lineRule="auto"/>
        <w:rPr>
          <w:rFonts w:hint="eastAsia" w:ascii="宋体" w:hAnsi="宋体" w:cs="宋体"/>
          <w:sz w:val="24"/>
        </w:rPr>
      </w:pPr>
      <w:r>
        <w:rPr>
          <w:rFonts w:hint="eastAsia" w:ascii="宋体" w:hAnsi="宋体" w:cs="宋体"/>
          <w:sz w:val="24"/>
        </w:rPr>
      </w:r>
      <w:r/>
    </w:p>
    <w:p>
      <w:pPr>
        <w:ind w:firstLine="4800"/>
        <w:jc w:val="right"/>
        <w:spacing w:line="360" w:lineRule="auto"/>
        <w:rPr>
          <w:rFonts w:ascii="宋体" w:hAnsi="宋体" w:cs="宋体"/>
          <w:color w:val="000000" w:themeColor="text1"/>
          <w:sz w:val="24"/>
          <w14:textFill>
            <w14:solidFill>
              <w14:schemeClr w14:val="tx1"/>
            </w14:solidFill>
          </w14:textFill>
        </w:rPr>
      </w:pPr>
      <w:r>
        <w:rPr>
          <w:rFonts w:hint="eastAsia" w:ascii="宋体" w:hAnsi="宋体" w:cs="宋体"/>
          <w:sz w:val="24"/>
        </w:rPr>
        <w:t xml:space="preserve">苏</w:t>
      </w:r>
      <w:r>
        <w:rPr>
          <w:rFonts w:hint="eastAsia" w:ascii="宋体" w:hAnsi="宋体" w:cs="宋体"/>
          <w:color w:val="000000" w:themeColor="text1"/>
          <w:sz w:val="24"/>
          <w14:textFill>
            <w14:solidFill>
              <w14:schemeClr w14:val="tx1"/>
            </w14:solidFill>
          </w14:textFill>
        </w:rPr>
        <w:t xml:space="preserve">州市永诚建设咨询有限公司</w:t>
      </w:r>
      <w:r/>
    </w:p>
    <w:p>
      <w:pPr>
        <w:pStyle w:val="953"/>
        <w:ind w:right="480" w:firstLine="0"/>
        <w:spacing w:line="370" w:lineRule="exact"/>
        <w:rPr>
          <w:rFonts w:ascii="宋体" w:hAnsi="宋体" w:cs="宋体"/>
          <w:color w:val="000000"/>
        </w:rPr>
      </w:pPr>
      <w:r>
        <w:rPr>
          <w:rFonts w:ascii="宋体" w:hAnsi="宋体" w:cs="宋体"/>
          <w:color w:val="000000"/>
        </w:rPr>
      </w:r>
      <w:bookmarkEnd w:id="3"/>
      <w:r/>
      <w:r/>
    </w:p>
    <w:p>
      <w:pPr>
        <w:rPr>
          <w:rFonts w:hint="eastAsia"/>
        </w:rPr>
      </w:pPr>
      <w:r/>
      <w:bookmarkStart w:id="35" w:name="_Toc41038125"/>
      <w:r>
        <w:rPr>
          <w:rFonts w:hint="eastAsia"/>
        </w:rPr>
        <w:br w:type="page" w:clear="all"/>
      </w:r>
      <w:r/>
    </w:p>
    <w:p>
      <w:pPr>
        <w:pStyle w:val="906"/>
        <w:ind w:firstLine="3083"/>
        <w:spacing w:line="240" w:lineRule="auto"/>
      </w:pPr>
      <w:r>
        <w:rPr>
          <w:rFonts w:hint="eastAsia"/>
        </w:rPr>
        <w:t xml:space="preserve">二、</w:t>
      </w:r>
      <w:bookmarkEnd w:id="35"/>
      <w:r>
        <w:rPr>
          <w:rFonts w:hint="eastAsia"/>
        </w:rPr>
        <w:t xml:space="preserve">采购需求</w:t>
      </w:r>
      <w:r/>
    </w:p>
    <w:p>
      <w:pPr>
        <w:ind w:firstLine="480"/>
        <w:jc w:val="left"/>
        <w:spacing w:line="360" w:lineRule="auto"/>
        <w:widowControl/>
        <w:rPr>
          <w:rFonts w:ascii="宋体" w:hAnsi="宋体" w:cs="宋体"/>
          <w:sz w:val="24"/>
        </w:rPr>
      </w:pPr>
      <w:r>
        <w:rPr>
          <w:rFonts w:hint="eastAsia" w:ascii="宋体" w:hAnsi="宋体" w:cs="宋体"/>
          <w:sz w:val="24"/>
        </w:rPr>
        <w:t xml:space="preserve">苏州市永诚建设咨询有限公司受</w:t>
      </w:r>
      <w:r>
        <w:rPr>
          <w:rFonts w:hint="eastAsia" w:ascii="宋体" w:hAnsi="宋体" w:cs="宋体"/>
          <w:sz w:val="24"/>
          <w:lang w:eastAsia="zh-CN"/>
        </w:rPr>
        <w:t xml:space="preserve">苏州市天平山风景名胜区管理处</w:t>
      </w:r>
      <w:r>
        <w:rPr>
          <w:rFonts w:hint="eastAsia" w:ascii="宋体" w:hAnsi="宋体" w:cs="宋体"/>
          <w:sz w:val="24"/>
        </w:rPr>
        <w:t xml:space="preserve">的委托，就其所需要采购的</w:t>
      </w:r>
      <w:r>
        <w:rPr>
          <w:rFonts w:hint="eastAsia" w:ascii="宋体" w:hAnsi="宋体" w:cs="宋体"/>
          <w:sz w:val="24"/>
          <w:lang w:eastAsia="zh-CN"/>
        </w:rPr>
        <w:t xml:space="preserve">纪念馆等建筑修缮及步道设施整修加固项目</w:t>
      </w:r>
      <w:r>
        <w:rPr>
          <w:rFonts w:hint="eastAsia" w:ascii="宋体" w:hAnsi="宋体" w:cs="宋体"/>
          <w:sz w:val="24"/>
        </w:rPr>
        <w:t xml:space="preserve">在国内组织竞争性磋商采购。欢迎符合采购文件资格条件的供应商前来参加磋商。</w:t>
      </w:r>
      <w:r/>
    </w:p>
    <w:p>
      <w:pPr>
        <w:jc w:val="left"/>
        <w:spacing w:line="360" w:lineRule="auto"/>
        <w:widowControl/>
        <w:rPr>
          <w:rFonts w:hint="eastAsia" w:ascii="宋体" w:hAnsi="宋体" w:eastAsia="宋体" w:cs="宋体"/>
          <w:sz w:val="24"/>
          <w:lang w:eastAsia="zh-CN"/>
        </w:rPr>
      </w:pPr>
      <w:r>
        <w:rPr>
          <w:rFonts w:hint="eastAsia" w:ascii="宋体" w:hAnsi="宋体"/>
          <w:bCs/>
          <w:sz w:val="24"/>
        </w:rPr>
        <w:t xml:space="preserve">一、</w:t>
      </w:r>
      <w:r>
        <w:rPr>
          <w:rFonts w:hint="eastAsia" w:ascii="宋体" w:hAnsi="宋体"/>
          <w:bCs/>
          <w:sz w:val="24"/>
          <w:highlight w:val="none"/>
        </w:rPr>
        <w:t xml:space="preserve">采购编号</w:t>
      </w:r>
      <w:r>
        <w:rPr>
          <w:rFonts w:hint="eastAsia" w:ascii="宋体" w:hAnsi="宋体"/>
          <w:bCs/>
          <w:sz w:val="24"/>
        </w:rPr>
        <w:t xml:space="preserve">：</w:t>
      </w:r>
      <w:r>
        <w:rPr>
          <w:rFonts w:hint="eastAsia" w:ascii="宋体" w:hAnsi="宋体"/>
          <w:bCs/>
          <w:sz w:val="24"/>
          <w:lang w:eastAsia="zh-CN"/>
        </w:rPr>
        <w:t xml:space="preserve">JSZC-320500-CCCC-C2026-0013</w:t>
      </w:r>
      <w:r/>
    </w:p>
    <w:p>
      <w:pPr>
        <w:spacing w:line="360" w:lineRule="auto"/>
        <w:tabs>
          <w:tab w:val="left" w:pos="567" w:leader="none"/>
          <w:tab w:val="left" w:pos="960" w:leader="none"/>
        </w:tabs>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sz w:val="24"/>
        </w:rPr>
        <w:t xml:space="preserve">二、项目名称：</w:t>
      </w:r>
      <w:r>
        <w:rPr>
          <w:rFonts w:hint="eastAsia" w:ascii="宋体" w:hAnsi="宋体" w:cs="宋体"/>
          <w:sz w:val="24"/>
          <w:lang w:eastAsia="zh-CN"/>
        </w:rPr>
        <w:t xml:space="preserve">纪念馆等建筑修缮及步道设施整修加固项目</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合同履行期限：</w:t>
      </w:r>
      <w:r>
        <w:rPr>
          <w:rFonts w:hint="eastAsia" w:ascii="宋体" w:hAnsi="宋体"/>
          <w:color w:val="000000" w:themeColor="text1"/>
          <w:sz w:val="24"/>
          <w:szCs w:val="32"/>
          <w:highlight w:val="none"/>
          <w:lang w:val="en-US" w:eastAsia="zh-CN"/>
          <w14:textFill>
            <w14:solidFill>
              <w14:schemeClr w14:val="tx1"/>
            </w14:solidFill>
          </w14:textFill>
        </w:rPr>
        <w:t xml:space="preserve">140日历</w:t>
      </w:r>
      <w:r>
        <w:rPr>
          <w:rFonts w:hint="eastAsia" w:ascii="宋体" w:hAnsi="宋体"/>
          <w:color w:val="000000" w:themeColor="text1"/>
          <w:sz w:val="24"/>
          <w:szCs w:val="32"/>
          <w:highlight w:val="none"/>
          <w:lang w:eastAsia="zh-CN"/>
          <w14:textFill>
            <w14:solidFill>
              <w14:schemeClr w14:val="tx1"/>
            </w14:solidFill>
          </w14:textFill>
        </w:rPr>
        <w:t xml:space="preserve">天</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olor w:val="000000" w:themeColor="text1"/>
          <w:sz w:val="24"/>
          <w:szCs w:val="32"/>
          <w:highlight w:val="none"/>
          <w14:textFill>
            <w14:solidFill>
              <w14:schemeClr w14:val="tx1"/>
            </w14:solidFill>
          </w14:textFill>
        </w:rPr>
        <w:t xml:space="preserve">（本项目具体开工日期以采购人通知为准）</w:t>
      </w:r>
      <w:r/>
    </w:p>
    <w:p>
      <w:pPr>
        <w:ind w:firstLine="480"/>
        <w:spacing w:line="360" w:lineRule="auto"/>
        <w:tabs>
          <w:tab w:val="left" w:pos="540" w:leader="none"/>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质保期限：验收合格后壹年。</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预算金额：人民币</w:t>
      </w:r>
      <w:r>
        <w:rPr>
          <w:rFonts w:hint="eastAsia" w:ascii="宋体" w:hAnsi="宋体" w:cs="宋体"/>
          <w:color w:val="000000" w:themeColor="text1"/>
          <w:sz w:val="24"/>
          <w:lang w:val="en-US" w:eastAsia="zh-CN"/>
          <w14:textFill>
            <w14:solidFill>
              <w14:schemeClr w14:val="tx1"/>
            </w14:solidFill>
          </w14:textFill>
        </w:rPr>
        <w:t xml:space="preserve">叁佰伍拾陆万陆仟捌佰捌拾贰元柒角玖分</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3566882.79</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最高限价</w:t>
      </w:r>
      <w:r>
        <w:rPr>
          <w:rFonts w:hint="eastAsia" w:ascii="宋体" w:hAnsi="宋体" w:cs="宋体"/>
          <w:color w:val="000000" w:themeColor="text1"/>
          <w:sz w:val="24"/>
          <w14:textFill>
            <w14:solidFill>
              <w14:schemeClr w14:val="tx1"/>
            </w14:solidFill>
          </w14:textFill>
        </w:rPr>
        <w:t xml:space="preserve">：人民币</w:t>
      </w:r>
      <w:r>
        <w:rPr>
          <w:rFonts w:hint="eastAsia" w:ascii="宋体" w:hAnsi="宋体" w:cs="宋体"/>
          <w:color w:val="000000" w:themeColor="text1"/>
          <w:sz w:val="24"/>
          <w:highlight w:val="none"/>
          <w:lang w:val="en-US" w:eastAsia="zh-CN"/>
          <w14:textFill>
            <w14:solidFill>
              <w14:schemeClr w14:val="tx1"/>
            </w14:solidFill>
          </w14:textFill>
        </w:rPr>
        <w:t xml:space="preserve">叁佰伍拾陆万陆仟捌佰捌拾贰元柒角玖分</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3566882.79</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tabs>
          <w:tab w:val="left" w:pos="540" w:leader="none"/>
          <w:tab w:val="left" w:pos="567" w:leader="none"/>
        </w:tabs>
        <w:rPr>
          <w:rFonts w:ascii="宋体" w:hAnsi="宋体"/>
          <w:sz w:val="24"/>
        </w:rPr>
      </w:pPr>
      <w:r>
        <w:rPr>
          <w:rFonts w:hint="eastAsia" w:ascii="宋体" w:hAnsi="宋体"/>
          <w:sz w:val="24"/>
        </w:rPr>
        <w:t xml:space="preserve">三、采购需求：</w:t>
      </w:r>
      <w:r/>
    </w:p>
    <w:p>
      <w:pPr>
        <w:ind w:firstLine="480"/>
        <w:spacing w:line="360" w:lineRule="auto"/>
        <w:rPr>
          <w:rFonts w:ascii="宋体" w:hAnsi="宋体"/>
          <w:bCs/>
          <w:sz w:val="24"/>
        </w:rPr>
      </w:pPr>
      <w:r>
        <w:rPr>
          <w:rFonts w:hint="eastAsia" w:ascii="宋体" w:hAnsi="宋体"/>
          <w:bCs/>
          <w:sz w:val="24"/>
        </w:rPr>
        <w:t xml:space="preserve">（一）项目概况</w:t>
      </w:r>
      <w:r/>
    </w:p>
    <w:p>
      <w:pPr>
        <w:ind w:firstLine="544"/>
        <w:spacing w:line="360" w:lineRule="auto"/>
        <w:rPr>
          <w:rFonts w:ascii="宋体" w:hAnsi="宋体" w:cs="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1、项目地</w:t>
      </w:r>
      <w:r>
        <w:rPr>
          <w:rFonts w:hint="eastAsia"/>
          <w:bCs/>
          <w:color w:val="000000" w:themeColor="text1"/>
          <w:sz w:val="24"/>
          <w14:textFill>
            <w14:solidFill>
              <w14:schemeClr w14:val="tx1"/>
            </w14:solidFill>
          </w14:textFill>
        </w:rPr>
        <w:t xml:space="preserve">址：</w:t>
      </w:r>
      <w:r>
        <w:rPr>
          <w:rFonts w:hint="eastAsia" w:ascii="宋体" w:hAnsi="宋体" w:cs="宋体"/>
          <w:color w:val="000000" w:themeColor="text1"/>
          <w:sz w:val="24"/>
          <w14:textFill>
            <w14:solidFill>
              <w14:schemeClr w14:val="tx1"/>
            </w14:solidFill>
          </w14:textFill>
        </w:rPr>
        <w:t xml:space="preserve">采购单位指定地点。</w:t>
      </w:r>
      <w:r/>
    </w:p>
    <w:p>
      <w:pPr>
        <w:ind w:firstLine="480"/>
        <w:spacing w:line="360" w:lineRule="auto"/>
        <w:rPr>
          <w:rFonts w:ascii="宋体" w:hAnsi="宋体"/>
          <w:bCs/>
          <w:sz w:val="24"/>
        </w:rPr>
      </w:pPr>
      <w:r>
        <w:rPr>
          <w:rFonts w:hint="eastAsia" w:ascii="宋体" w:hAnsi="宋体"/>
          <w:bCs/>
          <w:sz w:val="24"/>
        </w:rPr>
        <w:t xml:space="preserve">2、资金来源：</w:t>
      </w:r>
      <w:r>
        <w:rPr>
          <w:rFonts w:hint="eastAsia" w:ascii="宋体" w:hAnsi="宋体"/>
          <w:bCs/>
          <w:sz w:val="24"/>
          <w:lang w:val="en-US" w:eastAsia="zh-CN"/>
        </w:rPr>
        <w:t xml:space="preserve">财政</w:t>
      </w:r>
      <w:r>
        <w:rPr>
          <w:rFonts w:hint="eastAsia" w:ascii="宋体" w:hAnsi="宋体"/>
          <w:bCs/>
          <w:sz w:val="24"/>
        </w:rPr>
        <w:t xml:space="preserve">。</w:t>
      </w:r>
      <w:r/>
    </w:p>
    <w:p>
      <w:pPr>
        <w:ind w:firstLine="480"/>
        <w:spacing w:line="360" w:lineRule="auto"/>
        <w:rPr>
          <w:rFonts w:hint="eastAsia" w:ascii="宋体" w:hAnsi="宋体"/>
          <w:bCs/>
          <w:sz w:val="24"/>
        </w:rPr>
      </w:pPr>
      <w:r>
        <w:rPr>
          <w:rFonts w:hint="eastAsia" w:ascii="宋体" w:hAnsi="宋体"/>
          <w:bCs/>
          <w:sz w:val="24"/>
        </w:rPr>
        <w:t xml:space="preserve">3</w:t>
      </w:r>
      <w:r>
        <w:rPr>
          <w:rFonts w:hint="eastAsia" w:ascii="宋体" w:hAnsi="宋体"/>
          <w:bCs/>
          <w:color w:val="000000" w:themeColor="text1"/>
          <w:sz w:val="24"/>
          <w14:textFill>
            <w14:solidFill>
              <w14:schemeClr w14:val="tx1"/>
            </w14:solidFill>
          </w14:textFill>
        </w:rPr>
        <w:t xml:space="preserve">、施工内容：</w:t>
      </w:r>
      <w:r>
        <w:rPr>
          <w:rFonts w:hint="eastAsia" w:ascii="宋体" w:hAnsi="宋体"/>
          <w:bCs/>
          <w:sz w:val="24"/>
        </w:rPr>
        <w:t xml:space="preserve">主要包括</w:t>
      </w:r>
      <w:r>
        <w:rPr>
          <w:rFonts w:hint="eastAsia" w:ascii="宋体" w:hAnsi="宋体"/>
          <w:bCs/>
          <w:sz w:val="24"/>
          <w:lang w:eastAsia="zh-CN"/>
        </w:rPr>
        <w:t xml:space="preserve">纪念馆</w:t>
      </w:r>
      <w:r>
        <w:rPr>
          <w:rFonts w:hint="eastAsia" w:ascii="宋体" w:hAnsi="宋体"/>
          <w:bCs/>
          <w:sz w:val="24"/>
        </w:rPr>
        <w:t xml:space="preserve">外立面见新、景区步道整修加固等内容。</w:t>
      </w:r>
      <w:r/>
    </w:p>
    <w:p>
      <w:pPr>
        <w:ind w:firstLine="480"/>
        <w:spacing w:line="360" w:lineRule="auto"/>
        <w:rPr>
          <w:rFonts w:ascii="宋体" w:hAnsi="宋体"/>
          <w:bCs/>
          <w:sz w:val="24"/>
        </w:rPr>
      </w:pPr>
      <w:r>
        <w:rPr>
          <w:rFonts w:hint="eastAsia" w:ascii="宋体" w:hAnsi="宋体"/>
          <w:bCs/>
          <w:sz w:val="24"/>
        </w:rPr>
        <w:t xml:space="preserve">4、承包方式：包工包料。</w:t>
      </w:r>
      <w:r/>
    </w:p>
    <w:p>
      <w:pPr>
        <w:ind w:firstLine="480"/>
        <w:spacing w:line="360" w:lineRule="auto"/>
        <w:rPr>
          <w:rFonts w:hint="eastAsia" w:ascii="宋体" w:hAnsi="宋体"/>
          <w:bCs/>
          <w:sz w:val="24"/>
        </w:rPr>
      </w:pPr>
      <w:r>
        <w:rPr>
          <w:rFonts w:hint="eastAsia" w:ascii="宋体" w:hAnsi="宋体"/>
          <w:bCs/>
          <w:sz w:val="24"/>
        </w:rPr>
        <w:t xml:space="preserve">5、</w:t>
      </w:r>
      <w:r>
        <w:rPr>
          <w:rFonts w:ascii="宋体" w:hAnsi="宋体"/>
          <w:bCs/>
          <w:sz w:val="24"/>
        </w:rPr>
        <w:t xml:space="preserve">投标</w:t>
      </w:r>
      <w:r>
        <w:rPr>
          <w:rFonts w:hint="eastAsia" w:ascii="宋体" w:hAnsi="宋体"/>
          <w:bCs/>
          <w:sz w:val="24"/>
        </w:rPr>
        <w:t xml:space="preserve">人自行</w:t>
      </w:r>
      <w:r>
        <w:rPr>
          <w:rFonts w:ascii="宋体" w:hAnsi="宋体"/>
          <w:bCs/>
          <w:sz w:val="24"/>
        </w:rPr>
        <w:t xml:space="preserve">对工程施工现场和周围环境进行勘察</w:t>
      </w:r>
      <w:r>
        <w:rPr>
          <w:rFonts w:hint="eastAsia" w:ascii="宋体" w:hAnsi="宋体"/>
          <w:bCs/>
          <w:sz w:val="24"/>
        </w:rPr>
        <w:t xml:space="preserve">。</w:t>
      </w:r>
      <w:r/>
    </w:p>
    <w:p>
      <w:pPr>
        <w:ind w:firstLine="480"/>
        <w:spacing w:line="360" w:lineRule="auto"/>
        <w:rPr>
          <w:rFonts w:hint="eastAsia" w:ascii="宋体" w:hAnsi="宋体"/>
          <w:bCs/>
          <w:sz w:val="24"/>
          <w:lang w:val="en-US" w:eastAsia="zh-CN"/>
        </w:rPr>
      </w:pPr>
      <w:r>
        <w:rPr>
          <w:rFonts w:hint="eastAsia" w:ascii="宋体" w:hAnsi="宋体"/>
          <w:bCs/>
          <w:sz w:val="24"/>
          <w:lang w:val="en-US" w:eastAsia="zh-CN"/>
        </w:rPr>
        <w:t xml:space="preserve">6、施工现场平整情况：</w:t>
      </w:r>
      <w:r/>
    </w:p>
    <w:p>
      <w:pPr>
        <w:ind w:firstLine="480"/>
        <w:spacing w:line="360" w:lineRule="auto"/>
        <w:rPr>
          <w:rFonts w:hint="eastAsia" w:ascii="宋体" w:hAnsi="宋体"/>
          <w:bCs/>
          <w:sz w:val="24"/>
          <w:lang w:val="en-US" w:eastAsia="zh-CN"/>
        </w:rPr>
      </w:pPr>
      <w:r>
        <w:rPr>
          <w:rFonts w:hint="eastAsia" w:ascii="宋体" w:hAnsi="宋体"/>
          <w:bCs/>
          <w:sz w:val="24"/>
          <w:lang w:val="en-US" w:eastAsia="zh-CN"/>
        </w:rPr>
        <w:t xml:space="preserve">（1）现有原状（现场具体情况各响应供应商可自行在磋商前到施工现场进行实地踏勘。响应供应商由于未踏勘现场导致的报价失误或对工程量清单理解产生的歧义，其后果自行承担）。</w:t>
      </w:r>
      <w:r/>
    </w:p>
    <w:p>
      <w:pPr>
        <w:ind w:firstLine="480"/>
        <w:spacing w:line="360" w:lineRule="auto"/>
        <w:rPr>
          <w:rFonts w:hint="eastAsia" w:ascii="宋体" w:hAnsi="宋体"/>
          <w:bCs/>
          <w:sz w:val="24"/>
          <w:lang w:val="en-US" w:eastAsia="zh-CN"/>
        </w:rPr>
      </w:pPr>
      <w:r>
        <w:rPr>
          <w:rFonts w:hint="eastAsia" w:ascii="宋体" w:hAnsi="宋体"/>
          <w:bCs/>
          <w:sz w:val="24"/>
          <w:lang w:val="en-US" w:eastAsia="zh-CN"/>
        </w:rPr>
        <w:t xml:space="preserve">（2）场内外道路： 已到位 。</w:t>
      </w:r>
      <w:r/>
    </w:p>
    <w:p>
      <w:pPr>
        <w:ind w:firstLine="480"/>
        <w:spacing w:line="360" w:lineRule="auto"/>
        <w:rPr>
          <w:rFonts w:hint="eastAsia" w:ascii="宋体" w:hAnsi="宋体" w:eastAsia="宋体"/>
          <w:bCs/>
          <w:sz w:val="24"/>
          <w:lang w:val="en-US" w:eastAsia="zh-CN"/>
        </w:rPr>
      </w:pPr>
      <w:r>
        <w:rPr>
          <w:rFonts w:hint="eastAsia" w:ascii="宋体" w:hAnsi="宋体"/>
          <w:bCs/>
          <w:sz w:val="24"/>
          <w:lang w:val="en-US" w:eastAsia="zh-CN"/>
        </w:rPr>
        <w:t xml:space="preserve">（3）施工用水、用电：费用由承包商承担，考虑在报价中，据实际使用量支付给发包方。</w:t>
      </w:r>
      <w:r/>
    </w:p>
    <w:p>
      <w:pPr>
        <w:ind w:firstLine="480"/>
        <w:spacing w:line="360" w:lineRule="auto"/>
        <w:rPr>
          <w:rFonts w:ascii="宋体" w:hAnsi="宋体"/>
          <w:bCs/>
          <w:sz w:val="24"/>
        </w:rPr>
      </w:pPr>
      <w:r>
        <w:rPr>
          <w:rFonts w:hint="eastAsia" w:ascii="宋体" w:hAnsi="宋体"/>
          <w:bCs/>
          <w:sz w:val="24"/>
        </w:rPr>
        <w:t xml:space="preserve">（二）施工组织设计要求：</w:t>
      </w:r>
      <w:r/>
    </w:p>
    <w:p>
      <w:pPr>
        <w:ind w:firstLine="480"/>
        <w:spacing w:line="360" w:lineRule="auto"/>
        <w:rPr>
          <w:rFonts w:ascii="宋体" w:hAnsi="宋体"/>
          <w:bCs/>
          <w:sz w:val="24"/>
        </w:rPr>
      </w:pPr>
      <w:r>
        <w:rPr>
          <w:rFonts w:hint="eastAsia" w:ascii="宋体" w:hAnsi="宋体"/>
          <w:bCs/>
          <w:sz w:val="24"/>
        </w:rPr>
        <w:t xml:space="preserve">包括主要的施工方法，技术措施，主要机具设备及人员专业构成，质量保证体系及措施，施工计划、工期进度安排及保证措施，劳动力的安排，安全生产及文明施工保证措施，现场交通组织等；</w:t>
      </w:r>
      <w:r/>
    </w:p>
    <w:p>
      <w:pPr>
        <w:ind w:firstLine="480"/>
        <w:spacing w:line="360" w:lineRule="auto"/>
        <w:rPr>
          <w:rFonts w:ascii="宋体" w:hAnsi="宋体"/>
          <w:bCs/>
          <w:sz w:val="24"/>
        </w:rPr>
      </w:pPr>
      <w:r>
        <w:rPr>
          <w:rFonts w:hint="eastAsia" w:ascii="宋体" w:hAnsi="宋体"/>
          <w:bCs/>
          <w:sz w:val="24"/>
        </w:rPr>
        <w:t xml:space="preserve">（三）项目要求：</w:t>
      </w:r>
      <w:r/>
    </w:p>
    <w:p>
      <w:pPr>
        <w:ind w:firstLine="480"/>
        <w:spacing w:line="360" w:lineRule="auto"/>
        <w:rPr>
          <w:rFonts w:ascii="宋体" w:hAnsi="宋体"/>
          <w:bCs/>
          <w:sz w:val="24"/>
        </w:rPr>
      </w:pPr>
      <w:r>
        <w:rPr>
          <w:rFonts w:hint="eastAsia" w:ascii="宋体" w:hAnsi="宋体"/>
          <w:bCs/>
          <w:sz w:val="24"/>
        </w:rPr>
        <w:t xml:space="preserve">1、按工程量清单组织施工。</w:t>
      </w:r>
      <w:r/>
    </w:p>
    <w:p>
      <w:pPr>
        <w:ind w:firstLine="480"/>
        <w:spacing w:line="360" w:lineRule="auto"/>
        <w:rPr>
          <w:rFonts w:ascii="宋体" w:hAnsi="宋体"/>
          <w:bCs/>
          <w:sz w:val="24"/>
        </w:rPr>
      </w:pPr>
      <w:r>
        <w:rPr>
          <w:rFonts w:hint="eastAsia" w:ascii="宋体" w:hAnsi="宋体"/>
          <w:bCs/>
          <w:sz w:val="24"/>
        </w:rPr>
        <w:t xml:space="preserve">2、成交单位应组织成立施工项目组。</w:t>
      </w:r>
      <w:r/>
    </w:p>
    <w:p>
      <w:pPr>
        <w:ind w:firstLine="480"/>
        <w:spacing w:line="360" w:lineRule="auto"/>
        <w:rPr>
          <w:rFonts w:ascii="宋体" w:hAnsi="宋体"/>
          <w:bCs/>
          <w:sz w:val="24"/>
        </w:rPr>
      </w:pPr>
      <w:r>
        <w:rPr>
          <w:rFonts w:hint="eastAsia" w:ascii="宋体" w:hAnsi="宋体"/>
          <w:bCs/>
          <w:sz w:val="24"/>
        </w:rPr>
        <w:t xml:space="preserve">3、施工质量应符合现行国家技术、施工及验收规范规程，对施工工艺的特殊要求，按设计图纸（如有）及国家有关规定执行。</w:t>
      </w:r>
      <w:r/>
    </w:p>
    <w:p>
      <w:pPr>
        <w:ind w:firstLine="480"/>
        <w:spacing w:line="360" w:lineRule="auto"/>
        <w:rPr>
          <w:rFonts w:hint="eastAsia" w:ascii="宋体" w:hAnsi="宋体"/>
          <w:bCs/>
          <w:sz w:val="24"/>
        </w:rPr>
      </w:pPr>
      <w:r>
        <w:rPr>
          <w:rFonts w:hint="eastAsia" w:ascii="宋体" w:hAnsi="宋体"/>
          <w:bCs/>
          <w:sz w:val="24"/>
        </w:rPr>
        <w:t xml:space="preserve">4、工程质量要求：合格。</w:t>
      </w:r>
      <w:r/>
    </w:p>
    <w:p>
      <w:pPr>
        <w:ind w:firstLine="480"/>
        <w:spacing w:line="360" w:lineRule="auto"/>
        <w:rPr>
          <w:rFonts w:ascii="宋体" w:hAnsi="宋体"/>
          <w:bCs/>
          <w:sz w:val="24"/>
        </w:rPr>
      </w:pPr>
      <w:r>
        <w:rPr>
          <w:rFonts w:hint="eastAsia" w:ascii="宋体" w:hAnsi="宋体"/>
          <w:bCs/>
          <w:sz w:val="24"/>
        </w:rPr>
        <w:t xml:space="preserve">5、质保期间响应单位接到采购单位</w:t>
      </w:r>
      <w:r>
        <w:rPr>
          <w:rFonts w:hint="eastAsia" w:ascii="宋体" w:hAnsi="宋体"/>
          <w:bCs/>
          <w:sz w:val="24"/>
          <w:lang w:val="en-US" w:eastAsia="zh-CN"/>
        </w:rPr>
        <w:t xml:space="preserve">维修</w:t>
      </w:r>
      <w:r>
        <w:rPr>
          <w:rFonts w:hint="eastAsia" w:ascii="宋体" w:hAnsi="宋体"/>
          <w:bCs/>
          <w:sz w:val="24"/>
        </w:rPr>
        <w:t xml:space="preserve">通知，乙方保证做到24小时内有明确的答复，需要派人到现场解决的，48小时内到达并完成</w:t>
      </w:r>
      <w:r>
        <w:rPr>
          <w:rFonts w:hint="eastAsia" w:ascii="宋体" w:hAnsi="宋体"/>
          <w:bCs/>
          <w:sz w:val="24"/>
          <w:lang w:val="en-US" w:eastAsia="zh-CN"/>
        </w:rPr>
        <w:t xml:space="preserve">维修</w:t>
      </w:r>
      <w:r>
        <w:rPr>
          <w:rFonts w:hint="eastAsia" w:ascii="宋体" w:hAnsi="宋体"/>
          <w:bCs/>
          <w:sz w:val="24"/>
        </w:rPr>
        <w:t xml:space="preserve">工作；若响应单位未及时响应并解决问题的，采购单位有权另行委托第三方提供维修服务，由此产生的费用均由乙方承担；在此产生的新的工程量费用由响应单位自行承担；</w:t>
      </w:r>
      <w:r/>
    </w:p>
    <w:p>
      <w:pPr>
        <w:ind w:firstLine="480"/>
        <w:spacing w:line="360" w:lineRule="auto"/>
        <w:rPr>
          <w:rFonts w:hint="eastAsia" w:ascii="宋体" w:hAnsi="宋体"/>
          <w:bCs/>
          <w:sz w:val="24"/>
        </w:rPr>
      </w:pPr>
      <w:r>
        <w:rPr>
          <w:rFonts w:hint="eastAsia" w:ascii="宋体" w:hAnsi="宋体"/>
          <w:bCs/>
          <w:sz w:val="24"/>
        </w:rPr>
        <w:t xml:space="preserve">6、</w:t>
      </w:r>
      <w:r>
        <w:rPr>
          <w:rFonts w:hint="eastAsia" w:ascii="宋体" w:hAnsi="宋体"/>
          <w:b/>
          <w:bCs/>
          <w:color w:val="000000" w:themeColor="text1"/>
          <w:sz w:val="24"/>
          <w14:textFill>
            <w14:solidFill>
              <w14:schemeClr w14:val="tx1"/>
            </w14:solidFill>
          </w14:textFill>
        </w:rPr>
        <w:t xml:space="preserve">工程量清单、图纸（另附）请各潜在投标单位请自行去百度网盘下载（百度网盘下载</w:t>
      </w:r>
      <w:r>
        <w:rPr>
          <w:rFonts w:hint="eastAsia" w:ascii="宋体" w:hAnsi="宋体"/>
          <w:b/>
          <w:bCs/>
          <w:color w:val="000000" w:themeColor="text1"/>
          <w:sz w:val="24"/>
          <w:highlight w:val="none"/>
          <w14:textFill>
            <w14:solidFill>
              <w14:schemeClr w14:val="tx1"/>
            </w14:solidFill>
          </w14:textFill>
        </w:rPr>
        <w:t xml:space="preserve">链接：https://pan.baidu.com/s/11jpXzIO0p8nl5tMUaoBQmA 提取码：ipit</w:t>
      </w: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 </w:t>
      </w:r>
      <w:r>
        <w:rPr>
          <w:rFonts w:hint="eastAsia" w:ascii="宋体" w:hAnsi="宋体"/>
          <w:b/>
          <w:bCs w:val="0"/>
          <w:color w:val="000000" w:themeColor="text1"/>
          <w:sz w:val="24"/>
          <w:highlight w:val="none"/>
          <w:lang w:val="en-US" w:eastAsia="zh-CN"/>
          <w14:textFill>
            <w14:solidFill>
              <w14:schemeClr w14:val="tx1"/>
            </w14:solidFill>
          </w14:textFill>
        </w:rPr>
        <w:t xml:space="preserve">清单、图纸里面的项目名称等信息如跟采购文件中不一致，以采购文件为准</w:t>
      </w:r>
      <w:r>
        <w:rPr>
          <w:rFonts w:hint="eastAsia" w:ascii="宋体" w:hAnsi="宋体"/>
          <w:bCs/>
          <w:color w:val="000000" w:themeColor="text1"/>
          <w:sz w:val="24"/>
          <w:highlight w:val="none"/>
          <w:lang w:val="en-US"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若下</w:t>
      </w:r>
      <w:r>
        <w:rPr>
          <w:rFonts w:hint="eastAsia" w:ascii="宋体" w:hAnsi="宋体"/>
          <w:bCs/>
          <w:sz w:val="24"/>
          <w:highlight w:val="none"/>
        </w:rPr>
        <w:t xml:space="preserve">载有问题请及时联系代理</w:t>
      </w:r>
      <w:r>
        <w:rPr>
          <w:rFonts w:hint="eastAsia" w:ascii="宋体" w:hAnsi="宋体"/>
          <w:bCs/>
          <w:sz w:val="24"/>
        </w:rPr>
        <w:t xml:space="preserve">公司，联系电话0512-69157588*8</w:t>
      </w:r>
      <w:r>
        <w:rPr>
          <w:rFonts w:hint="eastAsia" w:ascii="宋体" w:hAnsi="宋体"/>
          <w:bCs/>
          <w:sz w:val="24"/>
          <w:lang w:val="en-US" w:eastAsia="zh-CN"/>
        </w:rPr>
        <w:t xml:space="preserve">09</w:t>
      </w:r>
      <w:r>
        <w:rPr>
          <w:rFonts w:hint="eastAsia" w:ascii="宋体" w:hAnsi="宋体"/>
          <w:bCs/>
          <w:sz w:val="24"/>
        </w:rPr>
        <w:t xml:space="preserve">。</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（四）施工要求：</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为加强建设工程施工现场的场容管理、治安保卫管理、消防管理、防火管理、噪音管理，文明施工管理,改善工地周边的景观环境，促进各建设项目的顺利实施，现将施工现场要求告知如下:</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1、包含范围为：</w:t>
      </w:r>
      <w:r>
        <w:rPr>
          <w:rFonts w:hint="eastAsia" w:ascii="宋体" w:hAnsi="宋体" w:cs="宋体"/>
          <w:color w:val="000000" w:themeColor="text1"/>
          <w:sz w:val="24"/>
          <w14:textFill>
            <w14:solidFill>
              <w14:schemeClr w14:val="tx1"/>
            </w14:solidFill>
          </w14:textFill>
        </w:rPr>
        <w:t xml:space="preserve">景区游览区域、办公区域等</w:t>
      </w:r>
      <w:r>
        <w:rPr>
          <w:rFonts w:ascii="宋体" w:hAnsi="宋体"/>
          <w:bCs/>
          <w:color w:val="000000" w:themeColor="text1"/>
          <w:sz w:val="24"/>
          <w14:textFill>
            <w14:solidFill>
              <w14:schemeClr w14:val="tx1"/>
            </w14:solidFill>
          </w14:textFill>
        </w:rPr>
        <w:t xml:space="preserve">；</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2、响应单位需配合采购单位办理施工前相关手续，如不配合造成损失由响应单位承担。</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3、响应单位在进场施工前，需在采购单位安保科办理相关安全生产方面的手续。如不办理不予进场施工，造成相关损失，由响应单位自行承担。</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4、</w:t>
      </w:r>
      <w:r>
        <w:rPr>
          <w:rFonts w:hint="eastAsia" w:ascii="宋体" w:hAnsi="宋体"/>
          <w:bCs/>
          <w:color w:val="000000" w:themeColor="text1"/>
          <w:sz w:val="24"/>
          <w14:textFill>
            <w14:solidFill>
              <w14:schemeClr w14:val="tx1"/>
            </w14:solidFill>
          </w14:textFill>
        </w:rPr>
        <w:t xml:space="preserve">响应单位应组织成立施工项目组。</w:t>
      </w:r>
      <w:r>
        <w:rPr>
          <w:rFonts w:ascii="宋体" w:hAnsi="宋体"/>
          <w:bCs/>
          <w:color w:val="000000" w:themeColor="text1"/>
          <w:sz w:val="24"/>
          <w14:textFill>
            <w14:solidFill>
              <w14:schemeClr w14:val="tx1"/>
            </w14:solidFill>
          </w14:textFill>
        </w:rPr>
        <w:t xml:space="preserve">在施工过程中，严格按图纸</w:t>
      </w:r>
      <w:r>
        <w:rPr>
          <w:rFonts w:hint="eastAsia" w:ascii="宋体" w:hAnsi="宋体"/>
          <w:bCs/>
          <w:color w:val="000000" w:themeColor="text1"/>
          <w:sz w:val="24"/>
          <w14:textFill>
            <w14:solidFill>
              <w14:schemeClr w14:val="tx1"/>
            </w14:solidFill>
          </w14:textFill>
        </w:rPr>
        <w:t xml:space="preserve">、工程量清单</w:t>
      </w:r>
      <w:r>
        <w:rPr>
          <w:rFonts w:ascii="宋体" w:hAnsi="宋体"/>
          <w:bCs/>
          <w:color w:val="000000" w:themeColor="text1"/>
          <w:sz w:val="24"/>
          <w14:textFill>
            <w14:solidFill>
              <w14:schemeClr w14:val="tx1"/>
            </w14:solidFill>
          </w14:textFill>
        </w:rPr>
        <w:t xml:space="preserve">及相关要求施工</w:t>
      </w:r>
      <w:r>
        <w:rPr>
          <w:rFonts w:hint="eastAsia" w:ascii="宋体" w:hAnsi="宋体"/>
          <w:bCs/>
          <w:color w:val="000000" w:themeColor="text1"/>
          <w:sz w:val="24"/>
          <w14:textFill>
            <w14:solidFill>
              <w14:schemeClr w14:val="tx1"/>
            </w14:solidFill>
          </w14:textFill>
        </w:rPr>
        <w:t xml:space="preserve">。</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5、</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施工人员进入施工现场内（</w:t>
      </w:r>
      <w:r>
        <w:rPr>
          <w:rFonts w:hint="eastAsia" w:ascii="宋体" w:hAnsi="宋体"/>
          <w:bCs/>
          <w:color w:val="000000" w:themeColor="text1"/>
          <w:sz w:val="24"/>
          <w14:textFill>
            <w14:solidFill>
              <w14:schemeClr w14:val="tx1"/>
            </w14:solidFill>
          </w14:textFill>
        </w:rPr>
        <w:t xml:space="preserve">景区</w:t>
      </w:r>
      <w:r>
        <w:rPr>
          <w:rFonts w:ascii="宋体" w:hAnsi="宋体"/>
          <w:bCs/>
          <w:color w:val="000000" w:themeColor="text1"/>
          <w:sz w:val="24"/>
          <w14:textFill>
            <w14:solidFill>
              <w14:schemeClr w14:val="tx1"/>
            </w14:solidFill>
          </w14:textFill>
        </w:rPr>
        <w:t xml:space="preserve">围墙内都属于施工现场），要统一着装，衣着整齐，不得出现敞胸露怀、吸烟、喝酒、打牌、玩手机（包括给手机充电）、睡觉、钓鱼等不文明行为。施工人员要佩戴安全帽等防护措施进场进行各种专业施工。如遇游客等人员询问问题，注意文明用语。</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6、</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在施工前期做好准备工作，施工前现场（施工范围）做好全封闭围挡才能进行施工，围挡高度需满足</w:t>
      </w:r>
      <w:r>
        <w:rPr>
          <w:rFonts w:hint="eastAsia" w:ascii="宋体" w:hAnsi="宋体"/>
          <w:bCs/>
          <w:color w:val="000000" w:themeColor="text1"/>
          <w:sz w:val="24"/>
          <w14:textFill>
            <w14:solidFill>
              <w14:schemeClr w14:val="tx1"/>
            </w14:solidFill>
          </w14:textFill>
        </w:rPr>
        <w:t xml:space="preserve">设计图纸</w:t>
      </w:r>
      <w:r>
        <w:rPr>
          <w:rFonts w:ascii="宋体" w:hAnsi="宋体"/>
          <w:bCs/>
          <w:color w:val="000000" w:themeColor="text1"/>
          <w:sz w:val="24"/>
          <w14:textFill>
            <w14:solidFill>
              <w14:schemeClr w14:val="tx1"/>
            </w14:solidFill>
          </w14:textFill>
        </w:rPr>
        <w:t xml:space="preserve">要求（现场无条件全封闭围挡情况下，需配备软质围挡进行封闭施工，并做好现场警示标牌工作）。施工围栏及警示标牌应以美观、不影响园林环境为标准，并满足相关规定。同时做好防尘、噪音等文明施工防护工作，杜绝投诉（投诉包括网络、电话12345等渠道）。</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7、</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在施工区域需接临水临电及使用大功率电器需报备管理处职能部门</w:t>
      </w:r>
      <w:r>
        <w:rPr>
          <w:rFonts w:hint="eastAsia" w:ascii="宋体" w:hAnsi="宋体"/>
          <w:bCs/>
          <w:color w:val="000000" w:themeColor="text1"/>
          <w:sz w:val="24"/>
          <w14:textFill>
            <w14:solidFill>
              <w14:schemeClr w14:val="tx1"/>
            </w14:solidFill>
          </w14:textFill>
        </w:rPr>
        <w:t xml:space="preserve">（安保科及业务科室）</w:t>
      </w:r>
      <w:r>
        <w:rPr>
          <w:rFonts w:ascii="宋体" w:hAnsi="宋体"/>
          <w:bCs/>
          <w:color w:val="000000" w:themeColor="text1"/>
          <w:sz w:val="24"/>
          <w14:textFill>
            <w14:solidFill>
              <w14:schemeClr w14:val="tx1"/>
            </w14:solidFill>
          </w14:textFill>
        </w:rPr>
        <w:t xml:space="preserve">及电工，经得同意方可实施。并自行配备有资质施工人员进行安装，安装的临时电箱、临时电缆电线、水管等临时设施设备需满足相关的质量规定（禁止安装三无电器线路），杜绝由临水临电电器线路，导致安全隐患（在每天施工收工前，由施工人员自行检查关闭电器开关及水阀）。</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8、施工过程中如遇高空作业（1.5米以上为高空作业）、电力施工作业人员需配备符合安全规定的安全绳索、梯子、鞋子等保护措施，施工过程中，现场需配备安全员全过程跟踪安全管理督促。</w:t>
      </w:r>
      <w:r>
        <w:rPr>
          <w:rFonts w:hint="eastAsia" w:ascii="宋体" w:hAnsi="宋体"/>
          <w:bCs/>
          <w:color w:val="000000" w:themeColor="text1"/>
          <w:sz w:val="24"/>
          <w14:textFill>
            <w14:solidFill>
              <w14:schemeClr w14:val="tx1"/>
            </w14:solidFill>
          </w14:textFill>
        </w:rPr>
        <w:t xml:space="preserve">成交单位</w:t>
      </w:r>
      <w:r>
        <w:rPr>
          <w:rFonts w:ascii="宋体" w:hAnsi="宋体"/>
          <w:bCs/>
          <w:color w:val="000000" w:themeColor="text1"/>
          <w:sz w:val="24"/>
          <w14:textFill>
            <w14:solidFill>
              <w14:schemeClr w14:val="tx1"/>
            </w14:solidFill>
          </w14:textFill>
        </w:rPr>
        <w:t xml:space="preserve">开工前需对施工人员做好安全教育工作，断绝安全隐患。</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9、 施工现场每日产生施工垃圾，需日产日清，做到每天工完场清。各种建筑材料、设备、工具等必须按施工进度计划进入施工现场内，按规定存放整齐，杜绝乱堆乱放情况发生。</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10、 </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对施工现场内造成噪音污染的各种施工机械，要采取有效的隔音防噪措施，使受影响区域的噪音符合标准（如必需在现场施工的，产生噪音的，无法达到隔音防噪措施的，需经</w:t>
      </w:r>
      <w:r>
        <w:rPr>
          <w:rFonts w:hint="eastAsia" w:ascii="宋体" w:hAnsi="宋体"/>
          <w:bCs/>
          <w:color w:val="000000" w:themeColor="text1"/>
          <w:sz w:val="24"/>
          <w14:textFill>
            <w14:solidFill>
              <w14:schemeClr w14:val="tx1"/>
            </w14:solidFill>
          </w14:textFill>
        </w:rPr>
        <w:t xml:space="preserve">采购单位</w:t>
      </w:r>
      <w:r>
        <w:rPr>
          <w:rFonts w:ascii="宋体" w:hAnsi="宋体"/>
          <w:bCs/>
          <w:color w:val="000000" w:themeColor="text1"/>
          <w:sz w:val="24"/>
          <w14:textFill>
            <w14:solidFill>
              <w14:schemeClr w14:val="tx1"/>
            </w14:solidFill>
          </w14:textFill>
        </w:rPr>
        <w:t xml:space="preserve">同意，方可施工），如达不到隔音防噪措施标准的，需在核心区范围以外进行施工，加工后进场安装。</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11、针对特殊工序施工要求，需切割、焊接、打磨等施工，影响周边环境污染及安全，易引起火灾的，需在核心游览区域外加工完成后，并运至现场进行安装施工。如施工现场必需进行切割、焊接、打磨等安全风险施工。</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需提前报备业务科室和安保科，并办理相关审批手续</w:t>
      </w:r>
      <w:r>
        <w:rPr>
          <w:rFonts w:hint="eastAsia" w:ascii="宋体" w:hAnsi="宋体"/>
          <w:bCs/>
          <w:color w:val="000000" w:themeColor="text1"/>
          <w:sz w:val="24"/>
          <w14:textFill>
            <w14:solidFill>
              <w14:schemeClr w14:val="tx1"/>
            </w14:solidFill>
          </w14:textFill>
        </w:rPr>
        <w:t xml:space="preserve">（如不办理手续，进场施工，造成安全后果的，由响应单位承担法律责任）</w:t>
      </w:r>
      <w:r>
        <w:rPr>
          <w:rFonts w:ascii="宋体" w:hAnsi="宋体"/>
          <w:bCs/>
          <w:color w:val="000000" w:themeColor="text1"/>
          <w:sz w:val="24"/>
          <w14:textFill>
            <w14:solidFill>
              <w14:schemeClr w14:val="tx1"/>
            </w14:solidFill>
          </w14:textFill>
        </w:rPr>
        <w:t xml:space="preserve">。具体施工时需有</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安全员驻扎现场进行安全管理，并配备灭火器等防护措施，杜绝安全隐患。</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12、</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在施工过程中，施工人员、材料进出需办理相关审批手续，并提供相应的审批纸质材料</w:t>
      </w:r>
      <w:r>
        <w:rPr>
          <w:rFonts w:hint="eastAsia" w:ascii="宋体" w:hAnsi="宋体"/>
          <w:bCs/>
          <w:color w:val="000000" w:themeColor="text1"/>
          <w:sz w:val="24"/>
          <w14:textFill>
            <w14:solidFill>
              <w14:schemeClr w14:val="tx1"/>
            </w14:solidFill>
          </w14:textFill>
        </w:rPr>
        <w:t xml:space="preserve">，</w:t>
      </w:r>
      <w:r>
        <w:rPr>
          <w:rFonts w:ascii="宋体" w:hAnsi="宋体"/>
          <w:bCs/>
          <w:color w:val="000000" w:themeColor="text1"/>
          <w:sz w:val="24"/>
          <w14:textFill>
            <w14:solidFill>
              <w14:schemeClr w14:val="tx1"/>
            </w14:solidFill>
          </w14:textFill>
        </w:rPr>
        <w:t xml:space="preserve">施工人员</w:t>
      </w:r>
      <w:r>
        <w:rPr>
          <w:rFonts w:hint="eastAsia" w:ascii="宋体" w:hAnsi="宋体"/>
          <w:bCs/>
          <w:color w:val="000000" w:themeColor="text1"/>
          <w:sz w:val="24"/>
          <w14:textFill>
            <w14:solidFill>
              <w14:schemeClr w14:val="tx1"/>
            </w14:solidFill>
          </w14:textFill>
        </w:rPr>
        <w:t xml:space="preserve">及</w:t>
      </w:r>
      <w:r>
        <w:rPr>
          <w:rFonts w:ascii="宋体" w:hAnsi="宋体"/>
          <w:bCs/>
          <w:color w:val="000000" w:themeColor="text1"/>
          <w:sz w:val="24"/>
          <w14:textFill>
            <w14:solidFill>
              <w14:schemeClr w14:val="tx1"/>
            </w14:solidFill>
          </w14:textFill>
        </w:rPr>
        <w:t xml:space="preserve">材料</w:t>
      </w:r>
      <w:r>
        <w:rPr>
          <w:rFonts w:hint="eastAsia" w:ascii="宋体" w:hAnsi="宋体"/>
          <w:bCs/>
          <w:color w:val="000000" w:themeColor="text1"/>
          <w:sz w:val="24"/>
          <w14:textFill>
            <w14:solidFill>
              <w14:schemeClr w14:val="tx1"/>
            </w14:solidFill>
          </w14:textFill>
        </w:rPr>
        <w:t xml:space="preserve">才可以进入施工现场。</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13、</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施工现场要有严格的成品保护措施和制度，未竣工交付使用的房屋建筑和卫生间一律不得使用，造成建筑成品污损或管道堵塞的，</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负责无偿修复。</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14、</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原则上不得进行夜间施工，如确实有必要，应提前向管理处有关职能部门（</w:t>
      </w:r>
      <w:r>
        <w:rPr>
          <w:rFonts w:hint="eastAsia" w:ascii="宋体" w:hAnsi="宋体"/>
          <w:bCs/>
          <w:color w:val="000000" w:themeColor="text1"/>
          <w:sz w:val="24"/>
          <w14:textFill>
            <w14:solidFill>
              <w14:schemeClr w14:val="tx1"/>
            </w14:solidFill>
          </w14:textFill>
        </w:rPr>
        <w:t xml:space="preserve">甲</w:t>
      </w:r>
      <w:r>
        <w:rPr>
          <w:rFonts w:ascii="宋体" w:hAnsi="宋体"/>
          <w:bCs/>
          <w:color w:val="000000" w:themeColor="text1"/>
          <w:sz w:val="24"/>
          <w14:textFill>
            <w14:solidFill>
              <w14:schemeClr w14:val="tx1"/>
            </w14:solidFill>
          </w14:textFill>
        </w:rPr>
        <w:t xml:space="preserve">方责任科室和安保科）提前申报，经审批后方可进行施工。</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15、</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必需严格执行安全用电管理，不得使用不符合规范安全要求的电器，用电接电及使用大功率电器需报备职能部门及管理处电工，经得同意方可实施。</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16、</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现场负责人或项目经理就是施工现场的场容管理、治安管理、消防管理、防火管理、噪声、施工人员等管理的总负责人。</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17、材料运输至施工现场过程中，避免对园内及办公区道路抛洒污染，做好清理处理措施（污染路面</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需在第一时间进行清理工作）。运输推车做好保护措施，避免对建筑物（包括墙体、木柱、木门等）造成碰撞破坏。施工人员在运输过程中，如碰到游客及其他人员，注意文明用语提醒，避免运输推车碰到游客及其他人员。</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w:t>
      </w:r>
      <w:r>
        <w:rPr>
          <w:rFonts w:hint="eastAsia" w:ascii="宋体" w:hAnsi="宋体"/>
          <w:bCs/>
          <w:color w:val="000000" w:themeColor="text1"/>
          <w:sz w:val="24"/>
          <w:lang w:val="en-US" w:eastAsia="zh-CN"/>
          <w14:textFill>
            <w14:solidFill>
              <w14:schemeClr w14:val="tx1"/>
            </w14:solidFill>
          </w14:textFill>
        </w:rPr>
        <w:t xml:space="preserve">8</w:t>
      </w:r>
      <w:r>
        <w:rPr>
          <w:rFonts w:ascii="宋体" w:hAnsi="宋体"/>
          <w:bCs/>
          <w:color w:val="000000" w:themeColor="text1"/>
          <w:sz w:val="24"/>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施工质量应符合现行国家技术、施工及验收规范规程，对施工工艺的特殊要求，按国家、省、市及专业规定有关规定执行。响应单位</w:t>
      </w:r>
      <w:r>
        <w:rPr>
          <w:rFonts w:ascii="宋体" w:hAnsi="宋体"/>
          <w:bCs/>
          <w:color w:val="000000" w:themeColor="text1"/>
          <w:sz w:val="24"/>
          <w14:textFill>
            <w14:solidFill>
              <w14:schemeClr w14:val="tx1"/>
            </w14:solidFill>
          </w14:textFill>
        </w:rPr>
        <w:t xml:space="preserve">需要配合建设单位办理相关验收手续，如不配合，不予支付工程尾款。</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切实加强各自监督督导工作，工作需相互支持、密切配合，打好坚实的基础，确保工作的顺利进行，如</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违反以上规定，按签定得合同违约条款进行处罚。</w:t>
      </w:r>
      <w:r/>
    </w:p>
    <w:p>
      <w:pPr>
        <w:pStyle w:val="953"/>
        <w:ind w:firstLine="240"/>
        <w:spacing w:line="360" w:lineRule="auto"/>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（五）、安全文明施工要求：</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1、按建设部现行的《建设工程安全生产管理条例》的有关规定、《苏州市建筑施工安全监督管理办法》的有关条款以及采购文件中技术标准和要求规定执行。</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本项目采取封闭施工，响应单位需按行业规定布置安全围挡，贴绿植布、宣传牌，外挂反光警示带、爆闪灯，配备安全帽等，确保安全防护，严禁无关人员出入施工区域。施工期间，施工区域（含路域及水域）的安全管理由响应单位负责，相应的安全责任及所产生的费用由响应单位承担。</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3、正式进场前，响应单位应组织全体施工人员进行安全教育，对施工区域、作业环境作安全技术交底，特种作业人员必须有有关部门核发的合格有效的上岗资格证书。用电、动火等作业行为需按规定申报审批。</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4、响应单位应明示工程信息，做到工完、料尽、场地清，不得随意停放工程器械，堆砌、倾倒施工垃圾，不得直接在通道或绿化带内制拌工程耗材；不得任意排放泥浆废水。</w:t>
      </w:r>
      <w:r/>
    </w:p>
    <w:p>
      <w:pPr>
        <w:ind w:firstLine="480"/>
        <w:spacing w:line="360" w:lineRule="auto"/>
        <w:rPr>
          <w:rFonts w:hint="eastAsia" w:ascii="宋体" w:hAnsi="宋体"/>
          <w:sz w:val="24"/>
        </w:rPr>
      </w:pPr>
      <w:r>
        <w:rPr>
          <w:rFonts w:hint="eastAsia" w:ascii="宋体" w:hAnsi="宋体"/>
          <w:bCs/>
          <w:color w:val="000000" w:themeColor="text1"/>
          <w:sz w:val="24"/>
          <w14:textFill>
            <w14:solidFill>
              <w14:schemeClr w14:val="tx1"/>
            </w14:solidFill>
          </w14:textFill>
        </w:rPr>
        <w:t xml:space="preserve">5、如涉及需办理交通、环卫、涉河、涉路、等行政许可手续的，响应单位应按苏州市水务、住建、公路等有关部门的规定办理并自行承担相应费用。</w:t>
      </w:r>
      <w:r/>
    </w:p>
    <w:p>
      <w:pPr>
        <w:ind w:firstLine="480"/>
        <w:spacing w:line="360" w:lineRule="auto"/>
        <w:rPr>
          <w:rFonts w:ascii="宋体" w:hAnsi="宋体"/>
          <w:sz w:val="24"/>
        </w:rPr>
      </w:pPr>
      <w:r>
        <w:rPr>
          <w:rFonts w:hint="eastAsia" w:ascii="宋体" w:hAnsi="宋体"/>
          <w:sz w:val="24"/>
        </w:rPr>
        <w:t xml:space="preserve">（</w:t>
      </w:r>
      <w:r>
        <w:rPr>
          <w:rFonts w:hint="eastAsia" w:ascii="宋体" w:hAnsi="宋体"/>
          <w:sz w:val="24"/>
          <w:lang w:val="en-US" w:eastAsia="zh-CN"/>
        </w:rPr>
        <w:t xml:space="preserve">六</w:t>
      </w:r>
      <w:r>
        <w:rPr>
          <w:rFonts w:hint="eastAsia" w:ascii="宋体" w:hAnsi="宋体"/>
          <w:sz w:val="24"/>
        </w:rPr>
        <w:t xml:space="preserve">）报价要求：</w:t>
      </w:r>
      <w:r/>
    </w:p>
    <w:p>
      <w:pPr>
        <w:ind w:firstLine="480"/>
        <w:spacing w:line="360" w:lineRule="auto"/>
        <w:rPr>
          <w:rFonts w:ascii="宋体" w:hAnsi="宋体"/>
          <w:color w:val="000000"/>
          <w:sz w:val="24"/>
        </w:rPr>
      </w:pPr>
      <w:r>
        <w:rPr>
          <w:rFonts w:hint="eastAsia" w:ascii="宋体" w:hAnsi="宋体"/>
          <w:sz w:val="24"/>
        </w:rPr>
        <w:t xml:space="preserve">1、本工程项目采用固定单价报价方式。</w:t>
      </w:r>
      <w:r>
        <w:rPr>
          <w:rFonts w:ascii="宋体" w:hAnsi="宋体"/>
          <w:sz w:val="24"/>
        </w:rPr>
        <w:t xml:space="preserve">报价</w:t>
      </w:r>
      <w:r>
        <w:rPr>
          <w:rFonts w:hint="eastAsia" w:ascii="宋体" w:hAnsi="宋体"/>
          <w:sz w:val="24"/>
        </w:rPr>
        <w:t xml:space="preserve">包括而不限于人工费、材料费、施工机械使用费、拆除费、垃圾清运费、措施费管理费、风险费以及成交服务费、</w:t>
      </w:r>
      <w:r>
        <w:rPr>
          <w:rFonts w:ascii="宋体" w:hAnsi="宋体"/>
          <w:sz w:val="24"/>
        </w:rPr>
        <w:t xml:space="preserve">利润、税金</w:t>
      </w:r>
      <w:r>
        <w:rPr>
          <w:rFonts w:hint="eastAsia" w:ascii="宋体" w:hAnsi="宋体"/>
          <w:sz w:val="24"/>
        </w:rPr>
        <w:t xml:space="preserve">、</w:t>
      </w:r>
      <w:r>
        <w:rPr>
          <w:rFonts w:ascii="宋体" w:hAnsi="宋体"/>
          <w:sz w:val="24"/>
        </w:rPr>
        <w:t xml:space="preserve">政策性文件规定及合同包含的所有风险、责任等</w:t>
      </w:r>
      <w:r>
        <w:rPr>
          <w:rFonts w:hint="eastAsia" w:ascii="宋体" w:hAnsi="宋体"/>
          <w:sz w:val="24"/>
        </w:rPr>
        <w:t xml:space="preserve">完成本项目的</w:t>
      </w:r>
      <w:r>
        <w:rPr>
          <w:rFonts w:ascii="宋体" w:hAnsi="宋体"/>
          <w:sz w:val="24"/>
        </w:rPr>
        <w:t xml:space="preserve">各项应有费用</w:t>
      </w:r>
      <w:r>
        <w:rPr>
          <w:rFonts w:hint="eastAsia" w:ascii="宋体" w:hAnsi="宋体"/>
          <w:sz w:val="24"/>
        </w:rPr>
        <w:t xml:space="preserve">。同时，除非合同条款中另有规定，否则，成交供</w:t>
      </w:r>
      <w:r>
        <w:rPr>
          <w:rFonts w:hint="eastAsia" w:ascii="宋体" w:hAnsi="宋体"/>
          <w:color w:val="000000"/>
          <w:sz w:val="24"/>
        </w:rPr>
        <w:t xml:space="preserve">应商所报价格在合同实施期间不因市场变化因素而变动。磋商供应商应充分考虑施工期间的市场风险和国家政策性调整风险系数，具体按照国家和苏州市相关文件执行。本工程的具体结算方式在合同条款中约定。执行固定单价报价的基本规定：</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①供应商报价时，必须按统一的工程量清单报价，本工程采用固定单价，固定单价确定方法为：最终报价与第一次报价比较后，计算出的单价作为成交单价。【二次下浮率＝（第一次报价-最终报价）/[第一次报价-暂列金额*（1+规费费率）*（1+税费费率）-专业暂估价*（1+规费费率）*（1+税费费率）-材料暂估价包括甲供材料费*（1+安全文明施工措施费率）*（1+规费费率）*（1+税费费率）]*100%】，上述调整后形成本项目的报价。</w:t>
      </w:r>
      <w:r/>
    </w:p>
    <w:p>
      <w:pPr>
        <w:ind w:firstLine="480"/>
        <w:spacing w:line="360" w:lineRule="auto"/>
        <w:rPr>
          <w:rFonts w:hint="eastAsia" w:ascii="宋体" w:hAnsi="宋体"/>
          <w:color w:val="000000"/>
          <w:sz w:val="24"/>
          <w:highlight w:val="none"/>
        </w:rPr>
      </w:pPr>
      <w:r>
        <w:rPr>
          <w:rFonts w:ascii="宋体" w:hAnsi="宋体"/>
          <w:color w:val="000000"/>
          <w:sz w:val="24"/>
          <w:highlight w:val="none"/>
        </w:rPr>
        <w:fldChar w:fldCharType="begin"/>
      </w:r>
      <w:r>
        <w:rPr>
          <w:rFonts w:hint="eastAsia" w:ascii="宋体" w:hAnsi="宋体"/>
          <w:color w:val="000000"/>
          <w:sz w:val="24"/>
          <w:highlight w:val="none"/>
        </w:rPr>
        <w:instrText xml:space="preserve">= 2 \* GB3</w:instrText>
      </w:r>
      <w:r>
        <w:rPr>
          <w:rFonts w:ascii="宋体" w:hAnsi="宋体"/>
          <w:color w:val="000000"/>
          <w:sz w:val="24"/>
          <w:highlight w:val="none"/>
        </w:rPr>
        <w:fldChar w:fldCharType="separate"/>
      </w:r>
      <w:r>
        <w:rPr>
          <w:rFonts w:hint="eastAsia" w:ascii="宋体" w:hAnsi="宋体"/>
          <w:color w:val="000000"/>
          <w:sz w:val="24"/>
          <w:highlight w:val="none"/>
        </w:rPr>
        <w:t xml:space="preserve">②</w:t>
      </w:r>
      <w:r>
        <w:rPr>
          <w:rFonts w:ascii="宋体" w:hAnsi="宋体"/>
          <w:color w:val="000000"/>
          <w:sz w:val="24"/>
          <w:highlight w:val="none"/>
        </w:rPr>
        <w:fldChar w:fldCharType="end"/>
      </w:r>
      <w:r>
        <w:rPr>
          <w:rFonts w:hint="eastAsia" w:ascii="宋体" w:hAnsi="宋体"/>
          <w:color w:val="000000"/>
          <w:sz w:val="24"/>
          <w:highlight w:val="none"/>
        </w:rPr>
        <w:t xml:space="preserve">由于工程量清单的工程数量有误或者设计变更、现场签证等引起的工程量增减，经本级财政部门批准同意后，根据追加的采购计划签订补充合同。但全部补充合同的采购金额不得超过原合同金额的10%，超过部分财政部门不予安排资金。</w:t>
      </w:r>
      <w:r/>
    </w:p>
    <w:p>
      <w:pPr>
        <w:ind w:firstLine="480"/>
        <w:spacing w:line="360" w:lineRule="auto"/>
        <w:rPr>
          <w:rFonts w:hint="eastAsia" w:ascii="宋体" w:hAnsi="宋体"/>
          <w:color w:val="000000"/>
          <w:sz w:val="24"/>
          <w:lang w:eastAsia="zh-CN"/>
        </w:rPr>
      </w:pPr>
      <w:r>
        <w:rPr>
          <w:rFonts w:hint="eastAsia" w:eastAsia="宋体" w:cs="宋体"/>
          <w:sz w:val="24"/>
          <w:szCs w:val="24"/>
        </w:rPr>
        <w:t xml:space="preserve">③</w:t>
      </w:r>
      <w:r>
        <w:rPr>
          <w:rFonts w:hint="eastAsia" w:ascii="宋体" w:hAnsi="宋体"/>
          <w:color w:val="000000"/>
          <w:sz w:val="24"/>
        </w:rPr>
        <w:t xml:space="preserve">本工程在磋商文件中已明确的各项施工措施费，均包含在合同总价中</w:t>
      </w:r>
      <w:r>
        <w:rPr>
          <w:rFonts w:hint="eastAsia" w:ascii="宋体" w:hAnsi="宋体"/>
          <w:color w:val="000000"/>
          <w:sz w:val="24"/>
          <w:lang w:eastAsia="zh-CN"/>
        </w:rPr>
        <w:t xml:space="preserve">。</w:t>
      </w:r>
      <w:r/>
    </w:p>
    <w:p>
      <w:pPr>
        <w:ind w:firstLine="480"/>
        <w:spacing w:line="360" w:lineRule="auto"/>
        <w:rPr>
          <w:rFonts w:hint="eastAsia" w:eastAsia="宋体" w:cs="宋体"/>
          <w:sz w:val="24"/>
          <w:szCs w:val="24"/>
        </w:rPr>
      </w:pPr>
      <w:r>
        <w:rPr>
          <w:rFonts w:hint="eastAsia" w:ascii="宋体" w:hAnsi="宋体" w:eastAsia="宋体" w:cs="宋体"/>
          <w:sz w:val="24"/>
          <w:szCs w:val="24"/>
          <w:lang w:eastAsia="zh-CN"/>
        </w:rPr>
        <w:t xml:space="preserve">④</w:t>
      </w:r>
      <w:r>
        <w:rPr>
          <w:rFonts w:hint="eastAsia" w:eastAsia="宋体" w:cs="宋体"/>
          <w:sz w:val="24"/>
          <w:szCs w:val="24"/>
        </w:rPr>
        <w:t xml:space="preserve">规费费率详见工程量清单。江苏省安全文明施工措施费应放在措施项目清单中（仅计取基本费，增加费不计）。不可竞争费费率详见工程量清单，投标单位不得将不可竞争费用让利或随意调整计算标准，否则报价无效。</w:t>
      </w:r>
      <w:r/>
    </w:p>
    <w:p>
      <w:pPr>
        <w:ind w:firstLine="480"/>
        <w:spacing w:line="360" w:lineRule="auto"/>
        <w:rPr>
          <w:rFonts w:hint="eastAsia" w:eastAsia="宋体" w:cs="宋体"/>
          <w:sz w:val="24"/>
          <w:szCs w:val="24"/>
          <w:lang w:eastAsia="zh-CN"/>
        </w:rPr>
      </w:pPr>
      <w:r>
        <w:rPr>
          <w:rFonts w:hint="eastAsia" w:ascii="新宋体" w:hAnsi="新宋体" w:eastAsia="新宋体" w:cs="新宋体"/>
          <w:sz w:val="24"/>
          <w:szCs w:val="24"/>
          <w:lang w:eastAsia="zh-CN"/>
        </w:rPr>
        <w:t xml:space="preserve">⑤</w:t>
      </w:r>
      <w:r>
        <w:rPr>
          <w:rFonts w:hint="eastAsia" w:ascii="宋体" w:hAnsi="宋体" w:eastAsia="宋体" w:cs="宋体"/>
          <w:sz w:val="24"/>
          <w:szCs w:val="24"/>
          <w:lang w:eastAsia="zh-CN"/>
        </w:rPr>
        <w:t xml:space="preserve">本工程所有提供参考品牌及规格型号的主要材料，投标单位可以直接选用或采用同档次产品进行报价，施工中如采购单位发现投标单位采用的品牌低于参考品牌的档次，则采购单位有权将该部分材料品牌按参考品牌规格型号进行调整，中标单位必须按调整后的品牌规格型号进行施工，且中标价格不予调整。</w:t>
      </w:r>
      <w:r/>
    </w:p>
    <w:p>
      <w:pPr>
        <w:ind w:firstLine="480"/>
        <w:spacing w:line="360" w:lineRule="auto"/>
        <w:rPr>
          <w:rFonts w:ascii="宋体" w:hAnsi="宋体"/>
          <w:color w:val="000000"/>
          <w:sz w:val="24"/>
        </w:rPr>
      </w:pPr>
      <w:r>
        <w:rPr>
          <w:rFonts w:hint="eastAsia" w:ascii="宋体" w:hAnsi="宋体"/>
          <w:color w:val="000000"/>
          <w:sz w:val="24"/>
        </w:rPr>
        <w:t xml:space="preserve">2、计价格式中列明的所有需要填的工程量清单的单价和合价，供应商均需填报，未填报的单价和合价，视为此项费用已包含在工程量清单的其他单价和合价中。</w:t>
      </w:r>
      <w:r/>
    </w:p>
    <w:p>
      <w:pPr>
        <w:ind w:firstLine="360"/>
        <w:spacing w:line="360" w:lineRule="auto"/>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七</w:t>
      </w:r>
      <w:r>
        <w:rPr>
          <w:rFonts w:hint="eastAsia" w:ascii="宋体" w:hAnsi="宋体"/>
          <w:color w:val="000000"/>
          <w:sz w:val="24"/>
        </w:rPr>
        <w:t xml:space="preserve">）变更相关规定：</w:t>
      </w:r>
      <w:r/>
    </w:p>
    <w:p>
      <w:pPr>
        <w:ind w:firstLine="480"/>
        <w:spacing w:line="360" w:lineRule="auto"/>
        <w:rPr>
          <w:color w:val="000000"/>
          <w:sz w:val="24"/>
        </w:rPr>
      </w:pPr>
      <w:r>
        <w:rPr>
          <w:rFonts w:hint="eastAsia"/>
          <w:color w:val="000000"/>
          <w:sz w:val="24"/>
        </w:rPr>
        <w:t xml:space="preserve">参照《苏州市市级政府投资建筑工程变更备案管理实施细</w:t>
      </w:r>
      <w:r>
        <w:rPr>
          <w:rFonts w:hint="eastAsia" w:asciiTheme="minorEastAsia" w:hAnsiTheme="minorEastAsia" w:eastAsiaTheme="minorEastAsia"/>
          <w:color w:val="000000"/>
          <w:sz w:val="24"/>
        </w:rPr>
        <w:t xml:space="preserve">则》（苏住建规﹝2018﹞1号）执行。</w:t>
      </w:r>
      <w:r/>
    </w:p>
    <w:p>
      <w:pPr>
        <w:numPr>
          <w:ilvl w:val="0"/>
          <w:numId w:val="0"/>
        </w:numPr>
        <w:ind w:firstLine="360"/>
        <w:spacing w:line="360" w:lineRule="auto"/>
        <w:rPr>
          <w:rFonts w:hint="eastAsia"/>
          <w:sz w:val="24"/>
        </w:rPr>
      </w:pPr>
      <w:r>
        <w:rPr>
          <w:rFonts w:hint="eastAsia" w:ascii="Times New Roman" w:hAnsi="Times New Roman" w:eastAsia="宋体" w:cs="Times New Roman"/>
          <w:sz w:val="24"/>
          <w:szCs w:val="24"/>
          <w:lang w:val="en-US" w:eastAsia="zh-CN" w:bidi="ar-SA"/>
        </w:rPr>
        <w:t xml:space="preserve">（</w:t>
      </w:r>
      <w:r>
        <w:rPr>
          <w:rFonts w:hint="eastAsia" w:cs="Times New Roman"/>
          <w:sz w:val="24"/>
          <w:szCs w:val="24"/>
          <w:lang w:val="en-US" w:eastAsia="zh-CN" w:bidi="ar-SA"/>
        </w:rPr>
        <w:t xml:space="preserve">八</w:t>
      </w:r>
      <w:r>
        <w:rPr>
          <w:rFonts w:hint="eastAsia" w:ascii="Times New Roman" w:hAnsi="Times New Roman" w:eastAsia="宋体" w:cs="Times New Roman"/>
          <w:sz w:val="24"/>
          <w:szCs w:val="24"/>
          <w:lang w:val="en-US" w:eastAsia="zh-CN" w:bidi="ar-SA"/>
        </w:rPr>
        <w:t xml:space="preserve">）</w:t>
      </w:r>
      <w:r>
        <w:rPr>
          <w:rFonts w:hint="eastAsia"/>
          <w:sz w:val="24"/>
        </w:rPr>
        <w:t xml:space="preserve">考核标准：按采购要求进行验收考核。</w:t>
      </w:r>
      <w:r/>
    </w:p>
    <w:p>
      <w:pPr>
        <w:numPr>
          <w:ilvl w:val="0"/>
          <w:numId w:val="0"/>
        </w:numPr>
        <w:ind w:firstLine="360"/>
        <w:spacing w:line="360" w:lineRule="auto"/>
        <w:rPr>
          <w:rFonts w:hint="eastAsia" w:ascii="宋体" w:hAnsi="宋体"/>
          <w:bCs/>
          <w:sz w:val="24"/>
          <w:highlight w:val="none"/>
        </w:rPr>
      </w:pPr>
      <w:r>
        <w:rPr>
          <w:rFonts w:hint="eastAsia" w:ascii="Times New Roman" w:hAnsi="Times New Roman" w:eastAsia="宋体" w:cs="Times New Roman"/>
          <w:sz w:val="24"/>
          <w:szCs w:val="24"/>
          <w:lang w:val="en-US" w:eastAsia="zh-CN" w:bidi="ar-SA"/>
        </w:rPr>
        <w:t xml:space="preserve">（</w:t>
      </w:r>
      <w:r>
        <w:rPr>
          <w:rFonts w:hint="eastAsia" w:cs="Times New Roman"/>
          <w:sz w:val="24"/>
          <w:szCs w:val="24"/>
          <w:lang w:val="en-US" w:eastAsia="zh-CN" w:bidi="ar-SA"/>
        </w:rPr>
        <w:t xml:space="preserve">九</w:t>
      </w:r>
      <w:r>
        <w:rPr>
          <w:rFonts w:hint="eastAsia" w:ascii="Times New Roman" w:hAnsi="Times New Roman" w:eastAsia="宋体" w:cs="Times New Roman"/>
          <w:sz w:val="24"/>
          <w:szCs w:val="24"/>
          <w:lang w:val="en-US" w:eastAsia="zh-CN" w:bidi="ar-SA"/>
        </w:rPr>
        <w:t xml:space="preserve">）</w:t>
      </w:r>
      <w:r>
        <w:rPr>
          <w:rFonts w:hint="eastAsia" w:ascii="宋体" w:hAnsi="宋体" w:eastAsia="宋体" w:cs="宋体"/>
          <w:color w:val="000000"/>
          <w:sz w:val="24"/>
          <w:szCs w:val="24"/>
          <w:highlight w:val="none"/>
        </w:rPr>
        <w:t xml:space="preserve">履约保</w:t>
      </w:r>
      <w:r>
        <w:rPr>
          <w:rFonts w:hint="eastAsia" w:ascii="宋体" w:hAnsi="宋体" w:eastAsia="宋体" w:cs="宋体"/>
          <w:color w:val="000000"/>
          <w:sz w:val="24"/>
          <w:szCs w:val="24"/>
          <w:highlight w:val="none"/>
          <w:lang w:val="en-US" w:eastAsia="zh-CN"/>
        </w:rPr>
        <w:t xml:space="preserve">证金</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无</w:t>
      </w:r>
      <w:r>
        <w:rPr>
          <w:rFonts w:hint="eastAsia" w:ascii="宋体" w:hAnsi="宋体" w:eastAsia="宋体" w:cs="宋体"/>
          <w:color w:val="000000"/>
          <w:sz w:val="24"/>
          <w:szCs w:val="24"/>
          <w:highlight w:val="none"/>
          <w:lang w:val="en-US" w:eastAsia="zh-CN"/>
        </w:rPr>
        <w:t xml:space="preserve">。</w:t>
      </w:r>
      <w:r/>
    </w:p>
    <w:p>
      <w:pPr>
        <w:pStyle w:val="1063"/>
        <w:numPr>
          <w:ilvl w:val="0"/>
          <w:numId w:val="7"/>
        </w:numPr>
        <w:spacing w:line="360" w:lineRule="auto"/>
        <w:rPr>
          <w:rFonts w:ascii="宋体" w:hAnsi="宋体" w:cs="Arial"/>
          <w:sz w:val="24"/>
        </w:rPr>
      </w:pPr>
      <w:r>
        <w:rPr>
          <w:rFonts w:hint="eastAsia" w:ascii="宋体" w:hAnsi="宋体"/>
          <w:bCs/>
          <w:sz w:val="24"/>
        </w:rPr>
        <w:t xml:space="preserve">磋商</w:t>
      </w:r>
      <w:r>
        <w:rPr>
          <w:rFonts w:hint="eastAsia" w:ascii="宋体" w:hAnsi="宋体" w:cs="Arial"/>
          <w:sz w:val="24"/>
        </w:rPr>
        <w:t xml:space="preserve">响应文件的组成及要求：</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rPr>
        <w:t xml:space="preserve">（一）电子响应文件组成</w:t>
      </w:r>
      <w:r>
        <w:rPr>
          <w:rFonts w:hint="eastAsia" w:ascii="宋体" w:hAnsi="宋体" w:cs="宋体"/>
          <w:b/>
          <w:bCs/>
          <w:color w:val="000000"/>
          <w:sz w:val="24"/>
          <w:szCs w:val="20"/>
        </w:rPr>
        <w:t xml:space="preserve">【所提交资料包含但不限于下列内容；排序按照苏采云系统顺序】</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1、封面</w:t>
      </w:r>
      <w:r/>
    </w:p>
    <w:p>
      <w:pPr>
        <w:ind w:right="-161" w:firstLine="480"/>
        <w:spacing w:line="360" w:lineRule="auto"/>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2、开标一览表</w:t>
      </w:r>
      <w:r>
        <w:rPr>
          <w:rFonts w:hint="eastAsia" w:cs="宋体" w:asciiTheme="minorEastAsia" w:hAnsiTheme="minorEastAsia" w:eastAsiaTheme="minorEastAsia"/>
          <w:color w:val="000000"/>
          <w:sz w:val="24"/>
        </w:rPr>
        <w:t xml:space="preserve">（第一次报价），具体按照“苏采云”系统要求填报；</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rPr>
        <w:t xml:space="preserve">2.1工程量清单报价明细表（按《建设工程工程量清单计价规范》（GB50500-2013）提供）</w:t>
      </w:r>
      <w:r/>
    </w:p>
    <w:p>
      <w:pPr>
        <w:ind w:right="-161" w:firstLine="482"/>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rPr>
        <w:t xml:space="preserve">3、资格条件证明材料</w:t>
      </w:r>
      <w:r>
        <w:rPr>
          <w:rFonts w:cs="宋体" w:asciiTheme="minorEastAsia" w:hAnsiTheme="minorEastAsia" w:eastAsiaTheme="minorEastAsia"/>
          <w:color w:val="000000"/>
          <w:sz w:val="24"/>
        </w:rPr>
        <w:t xml:space="preserve">（部分格式见附件）：</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3.1、具有独立承担民事责任的能力证明。包括法人或者其他组织的营业执照等证明文件，自然人的身份证明</w:t>
      </w:r>
      <w:r>
        <w:rPr>
          <w:rFonts w:hint="eastAsia" w:cs="宋体" w:asciiTheme="minorEastAsia" w:hAnsiTheme="minorEastAsia" w:eastAsiaTheme="minorEastAsia"/>
          <w:color w:val="000000"/>
          <w:sz w:val="24"/>
        </w:rPr>
        <w:t xml:space="preserve">。</w:t>
      </w:r>
      <w:r/>
    </w:p>
    <w:p>
      <w:pPr>
        <w:ind w:right="-161" w:firstLine="480"/>
        <w:spacing w:line="36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3.2、具有良好的商业信誉和健全的财务会计制度证明</w:t>
      </w:r>
      <w:r>
        <w:rPr>
          <w:rFonts w:cs="宋体" w:asciiTheme="minorEastAsia" w:hAnsiTheme="minorEastAsia" w:eastAsiaTheme="minorEastAsia"/>
          <w:color w:val="auto"/>
          <w:sz w:val="24"/>
        </w:rPr>
        <w:t xml:space="preserve">。</w:t>
      </w:r>
      <w:r>
        <w:rPr>
          <w:rFonts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包括但不限于2024或2025年经审计的财务报告</w:t>
      </w:r>
      <w:r>
        <w:rPr>
          <w:rFonts w:cs="宋体" w:asciiTheme="minorEastAsia" w:hAnsiTheme="minorEastAsia" w:eastAsiaTheme="minorEastAsia"/>
          <w:color w:val="auto"/>
          <w:sz w:val="24"/>
          <w:highlight w:val="none"/>
        </w:rPr>
        <w:t xml:space="preserve">，其他组织、自然人及成立未满一年的法人应提供银行出具的资信证明）</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rPr>
        <w:t xml:space="preserve">3.3、有依法缴纳税收和社会保障资金的良好记录。（</w:t>
      </w:r>
      <w:r>
        <w:rPr>
          <w:rFonts w:hint="eastAsia" w:cs="宋体" w:asciiTheme="minorEastAsia" w:hAnsiTheme="minorEastAsia" w:eastAsiaTheme="minorEastAsia"/>
          <w:color w:val="auto"/>
          <w:sz w:val="24"/>
        </w:rPr>
        <w:t xml:space="preserve">供应商应提供截至磋商截止时间最近一个月的依法缴纳税收的凭据和依法缴纳社会保险的凭据（专用收据或社会保险缴纳清单），</w:t>
      </w:r>
      <w:r>
        <w:rPr>
          <w:rFonts w:hint="eastAsia" w:cs="宋体" w:asciiTheme="minorEastAsia" w:hAnsiTheme="minorEastAsia" w:eastAsiaTheme="minorEastAsia"/>
          <w:color w:val="000000"/>
          <w:sz w:val="24"/>
        </w:rPr>
        <w:t xml:space="preserve">依法免税或不需要缴纳社会保障资金的供应商，应提供相应证明文件</w:t>
      </w:r>
      <w:r>
        <w:rPr>
          <w:rFonts w:cs="宋体" w:asciiTheme="minorEastAsia" w:hAnsiTheme="minorEastAsia" w:eastAsiaTheme="minorEastAsia"/>
          <w:color w:val="000000"/>
          <w:sz w:val="24"/>
        </w:rPr>
        <w:t xml:space="preserve">）</w:t>
      </w:r>
      <w:r/>
    </w:p>
    <w:p>
      <w:pPr>
        <w:ind w:right="-161" w:firstLine="480"/>
        <w:spacing w:line="360" w:lineRule="auto"/>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3.4、</w:t>
      </w:r>
      <w:r>
        <w:rPr>
          <w:rFonts w:hint="eastAsia" w:cs="宋体" w:asciiTheme="minorEastAsia" w:hAnsiTheme="minorEastAsia" w:eastAsiaTheme="minorEastAsia"/>
          <w:color w:val="000000"/>
          <w:sz w:val="24"/>
        </w:rPr>
        <w:t xml:space="preserve">具备</w:t>
      </w:r>
      <w:r>
        <w:rPr>
          <w:rFonts w:cs="宋体" w:asciiTheme="minorEastAsia" w:hAnsiTheme="minorEastAsia" w:eastAsiaTheme="minorEastAsia"/>
          <w:color w:val="000000"/>
          <w:sz w:val="24"/>
        </w:rPr>
        <w:t xml:space="preserve">履行合同所必备的设备和专业技术能力的</w:t>
      </w:r>
      <w:r>
        <w:rPr>
          <w:rFonts w:hint="eastAsia" w:cs="宋体" w:asciiTheme="minorEastAsia" w:hAnsiTheme="minorEastAsia" w:eastAsiaTheme="minorEastAsia"/>
          <w:color w:val="000000"/>
          <w:sz w:val="24"/>
        </w:rPr>
        <w:t xml:space="preserve">书面声明。</w:t>
      </w:r>
      <w:r>
        <w:rPr>
          <w:rFonts w:cs="宋体" w:asciiTheme="minorEastAsia" w:hAnsiTheme="minorEastAsia" w:eastAsiaTheme="minorEastAsia"/>
          <w:color w:val="000000"/>
          <w:sz w:val="24"/>
        </w:rPr>
        <w:t xml:space="preserve">（格式自拟）</w:t>
      </w:r>
      <w:r/>
    </w:p>
    <w:p>
      <w:pPr>
        <w:ind w:right="-161" w:firstLine="480"/>
        <w:spacing w:line="360" w:lineRule="auto"/>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3.5、参加政府采购活动前三年内在经营活动中没有重大违法记录的书面声明函</w:t>
      </w:r>
      <w:r>
        <w:rPr>
          <w:rFonts w:hint="eastAsia" w:cs="宋体" w:asciiTheme="minorEastAsia" w:hAnsiTheme="minorEastAsia" w:eastAsiaTheme="minorEastAsia"/>
          <w:color w:val="000000"/>
          <w:sz w:val="24"/>
        </w:rPr>
        <w:t xml:space="preserve">。</w:t>
      </w:r>
      <w:r>
        <w:rPr>
          <w:rFonts w:cs="宋体" w:asciiTheme="minorEastAsia" w:hAnsiTheme="minorEastAsia" w:eastAsiaTheme="minorEastAsia"/>
          <w:color w:val="000000"/>
          <w:sz w:val="24"/>
        </w:rPr>
        <w:t xml:space="preserve">（格式自拟）</w:t>
      </w:r>
      <w:r/>
    </w:p>
    <w:p>
      <w:pPr>
        <w:pStyle w:val="928"/>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3.6、有效期</w:t>
      </w:r>
      <w:r>
        <w:rPr>
          <w:rFonts w:hint="eastAsia" w:ascii="宋体" w:hAnsi="宋体" w:eastAsia="宋体"/>
          <w:color w:val="000000" w:themeColor="text1"/>
          <w:sz w:val="24"/>
          <w:szCs w:val="24"/>
          <w14:textFill>
            <w14:solidFill>
              <w14:schemeClr w14:val="tx1"/>
            </w14:solidFill>
          </w14:textFill>
        </w:rPr>
        <w:t xml:space="preserve">内的</w:t>
      </w:r>
      <w:r>
        <w:rPr>
          <w:rFonts w:hint="eastAsia" w:ascii="宋体" w:hAnsi="宋体" w:eastAsia="宋体"/>
          <w:color w:val="000000" w:themeColor="text1"/>
          <w:sz w:val="24"/>
          <w:szCs w:val="24"/>
          <w:lang w:eastAsia="zh-CN"/>
          <w14:textFill>
            <w14:solidFill>
              <w14:schemeClr w14:val="tx1"/>
            </w14:solidFill>
          </w14:textFill>
        </w:rPr>
        <w:t xml:space="preserve">古建筑工程专业承包二级及以上资质并且文物保护工程施工二级及以上资质</w:t>
      </w:r>
      <w:r>
        <w:rPr>
          <w:rFonts w:hint="eastAsia" w:ascii="宋体" w:hAnsi="宋体" w:eastAsia="宋体"/>
          <w:color w:val="000000"/>
          <w:sz w:val="24"/>
          <w:szCs w:val="24"/>
        </w:rPr>
        <w:t xml:space="preserve">证书</w:t>
      </w:r>
      <w:r>
        <w:rPr>
          <w:rFonts w:ascii="宋体" w:hAnsi="宋体" w:eastAsia="宋体"/>
          <w:color w:val="000000"/>
          <w:sz w:val="24"/>
          <w:szCs w:val="24"/>
        </w:rPr>
        <w:t xml:space="preserve">复印件</w:t>
      </w:r>
      <w:r>
        <w:rPr>
          <w:rFonts w:hint="eastAsia" w:ascii="宋体" w:hAnsi="宋体" w:eastAsia="宋体"/>
          <w:color w:val="000000"/>
          <w:sz w:val="24"/>
          <w:szCs w:val="24"/>
        </w:rPr>
        <w:t xml:space="preserve">、安全生产许可证</w:t>
      </w:r>
      <w:r>
        <w:rPr>
          <w:rFonts w:ascii="宋体" w:hAnsi="宋体" w:eastAsia="宋体"/>
          <w:color w:val="000000"/>
          <w:sz w:val="24"/>
          <w:szCs w:val="24"/>
        </w:rPr>
        <w:t xml:space="preserve">复印件</w:t>
      </w:r>
      <w:r>
        <w:rPr>
          <w:rFonts w:hint="eastAsia" w:ascii="宋体" w:hAnsi="宋体" w:eastAsia="宋体"/>
          <w:color w:val="000000"/>
          <w:sz w:val="24"/>
          <w:szCs w:val="24"/>
        </w:rPr>
        <w:t xml:space="preserve">。</w:t>
      </w:r>
      <w:r/>
    </w:p>
    <w:p>
      <w:pPr>
        <w:pStyle w:val="928"/>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3.7</w:t>
      </w:r>
      <w:r>
        <w:rPr>
          <w:rFonts w:hint="eastAsia" w:ascii="宋体" w:hAnsi="宋体" w:eastAsia="宋体"/>
          <w:color w:val="000000" w:themeColor="text1"/>
          <w:sz w:val="24"/>
          <w:szCs w:val="24"/>
          <w14:textFill>
            <w14:solidFill>
              <w14:schemeClr w14:val="tx1"/>
            </w14:solidFill>
          </w14:textFill>
        </w:rPr>
        <w:t xml:space="preserve">、</w:t>
      </w:r>
      <w:r>
        <w:rPr>
          <w:rFonts w:hint="eastAsia" w:ascii="宋体" w:hAnsi="宋体" w:eastAsia="宋体"/>
          <w:color w:val="000000" w:themeColor="text1"/>
          <w:sz w:val="24"/>
          <w:szCs w:val="24"/>
          <w:lang w:eastAsia="zh-CN"/>
          <w14:textFill>
            <w14:solidFill>
              <w14:schemeClr w14:val="tx1"/>
            </w14:solidFill>
          </w14:textFill>
        </w:rPr>
        <w:t xml:space="preserve">建筑工程</w:t>
      </w:r>
      <w:r>
        <w:rPr>
          <w:rFonts w:hint="eastAsia" w:ascii="宋体" w:hAnsi="宋体" w:eastAsia="宋体"/>
          <w:color w:val="000000" w:themeColor="text1"/>
          <w:sz w:val="24"/>
          <w:szCs w:val="24"/>
          <w:lang w:val="en-US" w:eastAsia="zh-CN"/>
          <w14:textFill>
            <w14:solidFill>
              <w14:schemeClr w14:val="tx1"/>
            </w14:solidFill>
          </w14:textFill>
        </w:rPr>
        <w:t xml:space="preserve">二</w:t>
      </w:r>
      <w:r>
        <w:rPr>
          <w:rFonts w:hint="eastAsia" w:ascii="宋体" w:hAnsi="宋体" w:eastAsia="宋体"/>
          <w:color w:val="000000" w:themeColor="text1"/>
          <w:sz w:val="24"/>
          <w:szCs w:val="24"/>
          <w14:textFill>
            <w14:solidFill>
              <w14:schemeClr w14:val="tx1"/>
            </w14:solidFill>
          </w14:textFill>
        </w:rPr>
        <w:t xml:space="preserve">级及以上</w:t>
      </w:r>
      <w:r>
        <w:rPr>
          <w:rFonts w:hint="eastAsia" w:ascii="宋体" w:hAnsi="宋体" w:eastAsia="宋体"/>
          <w:color w:val="000000"/>
          <w:sz w:val="24"/>
          <w:szCs w:val="24"/>
        </w:rPr>
        <w:t xml:space="preserve">注册建造师证书、项目经理安全生产考核合格证（B类）。</w:t>
      </w:r>
      <w:r/>
    </w:p>
    <w:p>
      <w:pPr>
        <w:pStyle w:val="928"/>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3.8、项目经理无在建工程承诺函（详见格式文件）。</w:t>
      </w:r>
      <w:r/>
    </w:p>
    <w:p>
      <w:pPr>
        <w:ind w:right="-161" w:firstLine="480"/>
        <w:spacing w:line="360" w:lineRule="auto"/>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3.</w:t>
      </w:r>
      <w:r>
        <w:rPr>
          <w:rFonts w:hint="eastAsia" w:cs="宋体" w:asciiTheme="minorEastAsia" w:hAnsiTheme="minorEastAsia" w:eastAsiaTheme="minorEastAsia"/>
          <w:color w:val="000000"/>
          <w:sz w:val="24"/>
        </w:rPr>
        <w:t xml:space="preserve">9</w:t>
      </w:r>
      <w:r>
        <w:rPr>
          <w:rFonts w:cs="宋体" w:asciiTheme="minorEastAsia" w:hAnsiTheme="minorEastAsia" w:eastAsiaTheme="minorEastAsia"/>
          <w:color w:val="000000"/>
          <w:sz w:val="24"/>
        </w:rPr>
        <w:t xml:space="preserve">、中小企业声明函（详见格式文件）或 残疾人福利性单位声明函（详见格式文件）或 省级以上监狱管理局、戒毒管理局（含新疆生产建设兵团）出具的属于监狱企业的证明文件</w:t>
      </w:r>
      <w:r>
        <w:rPr>
          <w:rFonts w:hint="eastAsia" w:cs="宋体" w:asciiTheme="minorEastAsia" w:hAnsiTheme="minorEastAsia" w:eastAsiaTheme="minorEastAsia"/>
          <w:color w:val="000000"/>
          <w:sz w:val="24"/>
        </w:rPr>
        <w:t xml:space="preserve">。</w:t>
      </w:r>
      <w:r/>
    </w:p>
    <w:p>
      <w:pPr>
        <w:ind w:right="-161" w:firstLine="480"/>
        <w:spacing w:line="360" w:lineRule="auto"/>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rPr>
        <w:t xml:space="preserve">3.10、未被“信用中国”网站（www.creditchina.gov.cn）列入失信被执行人、重大税收违法案件当事人名单、政府采购严重失信行为记录名单。提供通过“信用中国”网站渠道查询企业信用记录的网页截图</w:t>
      </w:r>
      <w:r>
        <w:rPr>
          <w:rFonts w:hint="eastAsia" w:cs="宋体" w:asciiTheme="minorEastAsia" w:hAnsiTheme="minorEastAsia" w:eastAsiaTheme="minorEastAsia"/>
          <w:color w:val="000000"/>
          <w:sz w:val="24"/>
          <w:lang w:val="en-US" w:eastAsia="zh-CN"/>
        </w:rPr>
        <w:t xml:space="preserve">或信用报告</w:t>
      </w:r>
      <w:r>
        <w:rPr>
          <w:rFonts w:hint="eastAsia" w:cs="宋体" w:asciiTheme="minorEastAsia" w:hAnsiTheme="minorEastAsia" w:eastAsiaTheme="minorEastAsia"/>
          <w:color w:val="000000"/>
          <w:sz w:val="24"/>
        </w:rPr>
        <w:t xml:space="preserve">（查询时间不可早于招标公告发布日期）。</w:t>
      </w:r>
      <w:r/>
    </w:p>
    <w:p>
      <w:pPr>
        <w:ind w:right="-161" w:firstLine="482"/>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rPr>
        <w:t xml:space="preserve">4、符合条件证明材料</w:t>
      </w:r>
      <w:r>
        <w:rPr>
          <w:rFonts w:cs="宋体" w:asciiTheme="minorEastAsia" w:hAnsiTheme="minorEastAsia" w:eastAsiaTheme="minorEastAsia"/>
          <w:color w:val="000000"/>
          <w:sz w:val="24"/>
        </w:rPr>
        <w:t xml:space="preserve">（部分格式见附件）</w:t>
      </w:r>
      <w:r>
        <w:rPr>
          <w:rFonts w:cs="宋体" w:asciiTheme="minorEastAsia" w:hAnsiTheme="minorEastAsia" w:eastAsiaTheme="minorEastAsia"/>
          <w:b/>
          <w:color w:val="000000"/>
          <w:sz w:val="24"/>
        </w:rPr>
        <w:t xml:space="preserve">：</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4.1、商务条款偏离表（部分格式见附件）</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4.1.1、法人身份证</w:t>
      </w:r>
      <w:r>
        <w:rPr>
          <w:rFonts w:hint="eastAsia" w:cs="宋体" w:asciiTheme="minorEastAsia" w:hAnsiTheme="minorEastAsia" w:eastAsiaTheme="minorEastAsia"/>
          <w:color w:val="000000"/>
          <w:sz w:val="24"/>
        </w:rPr>
        <w:t xml:space="preserve">、</w:t>
      </w:r>
      <w:r>
        <w:rPr>
          <w:rFonts w:cs="宋体" w:asciiTheme="minorEastAsia" w:hAnsiTheme="minorEastAsia" w:eastAsiaTheme="minorEastAsia"/>
          <w:color w:val="000000"/>
          <w:sz w:val="24"/>
        </w:rPr>
        <w:t xml:space="preserve">法人授权委托书及授权人身份证扫描件（如有授权）</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4.1.</w:t>
      </w:r>
      <w:r>
        <w:rPr>
          <w:rFonts w:hint="eastAsia" w:cs="宋体" w:asciiTheme="minorEastAsia" w:hAnsiTheme="minorEastAsia" w:eastAsiaTheme="minorEastAsia"/>
          <w:color w:val="000000"/>
          <w:sz w:val="24"/>
        </w:rPr>
        <w:t xml:space="preserve">2</w:t>
      </w:r>
      <w:r>
        <w:rPr>
          <w:rFonts w:cs="宋体" w:asciiTheme="minorEastAsia" w:hAnsiTheme="minorEastAsia" w:eastAsiaTheme="minorEastAsia"/>
          <w:color w:val="000000"/>
          <w:sz w:val="24"/>
        </w:rPr>
        <w:t xml:space="preserve">、磋商响应函</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4.1.</w:t>
      </w:r>
      <w:r>
        <w:rPr>
          <w:rFonts w:hint="eastAsia" w:cs="宋体" w:asciiTheme="minorEastAsia" w:hAnsiTheme="minorEastAsia" w:eastAsiaTheme="minorEastAsia"/>
          <w:color w:val="000000"/>
          <w:sz w:val="24"/>
        </w:rPr>
        <w:t xml:space="preserve">3</w:t>
      </w:r>
      <w:r>
        <w:rPr>
          <w:rFonts w:cs="宋体" w:asciiTheme="minorEastAsia" w:hAnsiTheme="minorEastAsia" w:eastAsiaTheme="minorEastAsia"/>
          <w:color w:val="000000"/>
          <w:sz w:val="24"/>
        </w:rPr>
        <w:t xml:space="preserve">、供应商关于资格的声明函</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4.1.</w:t>
      </w:r>
      <w:r>
        <w:rPr>
          <w:rFonts w:hint="eastAsia" w:cs="宋体" w:asciiTheme="minorEastAsia" w:hAnsiTheme="minorEastAsia" w:eastAsiaTheme="minorEastAsia"/>
          <w:color w:val="000000"/>
          <w:sz w:val="24"/>
        </w:rPr>
        <w:t xml:space="preserve">4</w:t>
      </w:r>
      <w:r>
        <w:rPr>
          <w:rFonts w:cs="宋体" w:asciiTheme="minorEastAsia" w:hAnsiTheme="minorEastAsia" w:eastAsiaTheme="minorEastAsia"/>
          <w:color w:val="000000"/>
          <w:sz w:val="24"/>
        </w:rPr>
        <w:t xml:space="preserve">、供应商情况表</w:t>
      </w:r>
      <w:r/>
    </w:p>
    <w:p>
      <w:pPr>
        <w:ind w:right="-161" w:firstLine="482"/>
        <w:spacing w:line="360" w:lineRule="auto"/>
        <w:rPr>
          <w:rFonts w:cs="宋体" w:asciiTheme="minorEastAsia" w:hAnsiTheme="minorEastAsia" w:eastAsiaTheme="minorEastAsia"/>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14:textFill>
            <w14:solidFill>
              <w14:schemeClr w14:val="tx1"/>
            </w14:solidFill>
          </w14:textFill>
        </w:rPr>
        <w:t xml:space="preserve">4.1.</w:t>
      </w:r>
      <w:r>
        <w:rPr>
          <w:rFonts w:hint="eastAsia" w:cs="宋体" w:asciiTheme="minorEastAsia" w:hAnsiTheme="minorEastAsia" w:eastAsiaTheme="minorEastAsia"/>
          <w:color w:val="000000" w:themeColor="text1"/>
          <w:sz w:val="24"/>
          <w14:textFill>
            <w14:solidFill>
              <w14:schemeClr w14:val="tx1"/>
            </w14:solidFill>
          </w14:textFill>
        </w:rPr>
        <w:t xml:space="preserve">5</w:t>
      </w:r>
      <w:r>
        <w:rPr>
          <w:rFonts w:cs="宋体" w:asciiTheme="minorEastAsia" w:hAnsiTheme="minorEastAsia" w:eastAsiaTheme="minorEastAsia"/>
          <w:color w:val="000000" w:themeColor="text1"/>
          <w:sz w:val="24"/>
          <w14:textFill>
            <w14:solidFill>
              <w14:schemeClr w14:val="tx1"/>
            </w14:solidFill>
          </w14:textFill>
        </w:rPr>
        <w:t xml:space="preserve">、投标（响应）保证承诺书</w:t>
      </w:r>
      <w:r/>
    </w:p>
    <w:p>
      <w:pPr>
        <w:pStyle w:val="987"/>
        <w:spacing w:line="360" w:lineRule="auto"/>
        <w:rPr>
          <w:rFonts w:cs="宋体" w:asciiTheme="minorEastAsia" w:hAnsiTheme="minorEastAsia" w:eastAsiaTheme="minorEastAsia"/>
          <w:color w:val="000000" w:themeColor="text1"/>
          <w:sz w:val="24"/>
          <w:szCs w:val="24"/>
          <w:lang w:val="en-US"/>
          <w14:textFill>
            <w14:solidFill>
              <w14:schemeClr w14:val="tx1"/>
            </w14:solidFill>
          </w14:textFill>
        </w:rPr>
      </w:pPr>
      <w:r>
        <w:rPr>
          <w:rFonts w:hint="eastAsia" w:cs="宋体" w:asciiTheme="minorEastAsia" w:hAnsiTheme="minorEastAsia" w:eastAsiaTheme="minorEastAsia"/>
          <w:color w:val="000000" w:themeColor="text1"/>
          <w:sz w:val="24"/>
          <w:szCs w:val="24"/>
          <w:lang w:val="en-US"/>
          <w14:textFill>
            <w14:solidFill>
              <w14:schemeClr w14:val="tx1"/>
            </w14:solidFill>
          </w14:textFill>
        </w:rPr>
        <w:t xml:space="preserve">4.1.6、《安全责任承诺书》、《工程项目施工管理委托书》</w:t>
      </w:r>
      <w:r>
        <w:rPr>
          <w:rFonts w:cs="宋体" w:asciiTheme="minorEastAsia" w:hAnsiTheme="minorEastAsia" w:eastAsiaTheme="minorEastAsia"/>
          <w:color w:val="000000" w:themeColor="text1"/>
          <w:sz w:val="24"/>
          <w:szCs w:val="24"/>
          <w:lang w:val="en-US"/>
          <w14:textFill>
            <w14:solidFill>
              <w14:schemeClr w14:val="tx1"/>
            </w14:solidFill>
          </w14:textFill>
        </w:rPr>
        <w:t xml:space="preserve"> </w:t>
      </w:r>
      <w:r/>
    </w:p>
    <w:p>
      <w:pPr>
        <w:ind w:right="-161" w:firstLine="482"/>
        <w:spacing w:line="360" w:lineRule="auto"/>
        <w:rPr>
          <w:rFonts w:cs="宋体" w:asciiTheme="minorEastAsia" w:hAnsiTheme="minorEastAsia" w:eastAsiaTheme="minorEastAsia"/>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14:textFill>
            <w14:solidFill>
              <w14:schemeClr w14:val="tx1"/>
            </w14:solidFill>
          </w14:textFill>
        </w:rPr>
        <w:t xml:space="preserve">4.1.</w:t>
      </w:r>
      <w:r>
        <w:rPr>
          <w:rFonts w:hint="eastAsia" w:cs="宋体" w:asciiTheme="minorEastAsia" w:hAnsiTheme="minorEastAsia" w:eastAsiaTheme="minorEastAsia"/>
          <w:color w:val="000000" w:themeColor="text1"/>
          <w:sz w:val="24"/>
          <w14:textFill>
            <w14:solidFill>
              <w14:schemeClr w14:val="tx1"/>
            </w14:solidFill>
          </w14:textFill>
        </w:rPr>
        <w:t xml:space="preserve">7</w:t>
      </w:r>
      <w:r>
        <w:rPr>
          <w:rFonts w:cs="宋体" w:asciiTheme="minorEastAsia" w:hAnsiTheme="minorEastAsia" w:eastAsiaTheme="minorEastAsia"/>
          <w:color w:val="000000" w:themeColor="text1"/>
          <w:sz w:val="24"/>
          <w14:textFill>
            <w14:solidFill>
              <w14:schemeClr w14:val="tx1"/>
            </w14:solidFill>
          </w14:textFill>
        </w:rPr>
        <w:t xml:space="preserve">、响应单位与其他单位存在控股、管理关系情况表</w:t>
      </w:r>
      <w:r/>
    </w:p>
    <w:p>
      <w:pPr>
        <w:ind w:right="-161" w:firstLine="482"/>
        <w:spacing w:line="360" w:lineRule="auto"/>
        <w:rPr>
          <w:rFonts w:cs="宋体" w:asciiTheme="minorEastAsia" w:hAnsiTheme="minorEastAsia" w:eastAsiaTheme="minorEastAsia"/>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lang w:val="en-US" w:eastAsia="zh-CN"/>
          <w14:textFill>
            <w14:solidFill>
              <w14:schemeClr w14:val="tx1"/>
            </w14:solidFill>
          </w14:textFill>
        </w:rPr>
        <w:t xml:space="preserve">4</w:t>
      </w:r>
      <w:r>
        <w:rPr>
          <w:rFonts w:hint="eastAsia" w:cs="宋体" w:asciiTheme="minorEastAsia" w:hAnsiTheme="minorEastAsia" w:eastAsiaTheme="minorEastAsia"/>
          <w:color w:val="000000" w:themeColor="text1"/>
          <w:sz w:val="24"/>
          <w14:textFill>
            <w14:solidFill>
              <w14:schemeClr w14:val="tx1"/>
            </w14:solidFill>
          </w14:textFill>
        </w:rPr>
        <w:t xml:space="preserve">.</w:t>
      </w:r>
      <w:r>
        <w:rPr>
          <w:rFonts w:hint="eastAsia" w:cs="宋体" w:asciiTheme="minorEastAsia" w:hAnsiTheme="minorEastAsia" w:eastAsiaTheme="minorEastAsia"/>
          <w:color w:val="000000" w:themeColor="text1"/>
          <w:sz w:val="24"/>
          <w:lang w:val="en-US" w:eastAsia="zh-CN"/>
          <w14:textFill>
            <w14:solidFill>
              <w14:schemeClr w14:val="tx1"/>
            </w14:solidFill>
          </w14:textFill>
        </w:rPr>
        <w:t xml:space="preserve">1</w:t>
      </w:r>
      <w:r>
        <w:rPr>
          <w:rFonts w:hint="eastAsia" w:cs="宋体" w:asciiTheme="minorEastAsia" w:hAnsiTheme="minorEastAsia" w:eastAsiaTheme="minorEastAsia"/>
          <w:color w:val="000000" w:themeColor="text1"/>
          <w:sz w:val="24"/>
          <w14:textFill>
            <w14:solidFill>
              <w14:schemeClr w14:val="tx1"/>
            </w14:solidFill>
          </w14:textFill>
        </w:rPr>
        <w:t xml:space="preserve">.</w:t>
      </w:r>
      <w:r>
        <w:rPr>
          <w:rFonts w:hint="eastAsia" w:cs="宋体" w:asciiTheme="minorEastAsia" w:hAnsiTheme="minorEastAsia" w:eastAsiaTheme="minorEastAsia"/>
          <w:color w:val="000000" w:themeColor="text1"/>
          <w:sz w:val="24"/>
          <w:lang w:val="en-US" w:eastAsia="zh-CN"/>
          <w14:textFill>
            <w14:solidFill>
              <w14:schemeClr w14:val="tx1"/>
            </w14:solidFill>
          </w14:textFill>
        </w:rPr>
        <w:t xml:space="preserve">8、</w:t>
      </w:r>
      <w:r>
        <w:rPr>
          <w:rFonts w:hint="eastAsia" w:cs="宋体" w:asciiTheme="minorEastAsia" w:hAnsiTheme="minorEastAsia" w:eastAsiaTheme="minorEastAsia"/>
          <w:color w:val="000000" w:themeColor="text1"/>
          <w:sz w:val="24"/>
          <w:lang w:val="zh-CN"/>
          <w14:textFill>
            <w14:solidFill>
              <w14:schemeClr w14:val="tx1"/>
            </w14:solidFill>
          </w14:textFill>
        </w:rPr>
        <w:t xml:space="preserve">对属于《节能产品政府采购品目清单》和《环境标志产品政府采购清单》</w:t>
      </w:r>
      <w:r>
        <w:rPr>
          <w:rFonts w:hint="eastAsia" w:cs="宋体" w:asciiTheme="minorEastAsia" w:hAnsiTheme="minorEastAsia" w:eastAsiaTheme="minorEastAsia"/>
          <w:color w:val="000000" w:themeColor="text1"/>
          <w:sz w:val="24"/>
          <w:lang w:val="en-US" w:eastAsia="zh-CN"/>
          <w14:textFill>
            <w14:solidFill>
              <w14:schemeClr w14:val="tx1"/>
            </w14:solidFill>
          </w14:textFill>
        </w:rPr>
        <w:t xml:space="preserve">的</w:t>
      </w:r>
      <w:r>
        <w:rPr>
          <w:rFonts w:hint="eastAsia" w:cs="宋体" w:asciiTheme="minorEastAsia" w:hAnsiTheme="minorEastAsia" w:eastAsiaTheme="minorEastAsia"/>
          <w:color w:val="000000" w:themeColor="text1"/>
          <w:sz w:val="24"/>
          <w:lang w:val="zh-CN"/>
          <w14:textFill>
            <w14:solidFill>
              <w14:schemeClr w14:val="tx1"/>
            </w14:solidFill>
          </w14:textFill>
        </w:rPr>
        <w:t xml:space="preserve">政府强制采购产品的，需提供该产品有效期内的认证等相关证明材料（如有）</w:t>
      </w:r>
      <w:r>
        <w:rPr>
          <w:rFonts w:hint="eastAsia" w:cs="宋体" w:asciiTheme="minorEastAsia" w:hAnsiTheme="minorEastAsia" w:eastAsiaTheme="minorEastAsia"/>
          <w:color w:val="000000" w:themeColor="text1"/>
          <w:sz w:val="24"/>
          <w14:textFill>
            <w14:solidFill>
              <w14:schemeClr w14:val="tx1"/>
            </w14:solidFill>
          </w14:textFill>
        </w:rPr>
        <w:t xml:space="preserve">；</w:t>
      </w:r>
      <w:r/>
    </w:p>
    <w:p>
      <w:pPr>
        <w:ind w:right="-161" w:firstLine="482"/>
        <w:spacing w:line="360" w:lineRule="auto"/>
        <w:rPr>
          <w:rFonts w:cs="宋体" w:asciiTheme="minorEastAsia" w:hAnsiTheme="minorEastAsia" w:eastAsiaTheme="minorEastAsia"/>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14:textFill>
            <w14:solidFill>
              <w14:schemeClr w14:val="tx1"/>
            </w14:solidFill>
          </w14:textFill>
        </w:rPr>
        <w:t xml:space="preserve">4.1.</w:t>
      </w:r>
      <w:r>
        <w:rPr>
          <w:rFonts w:hint="eastAsia" w:cs="宋体" w:asciiTheme="minorEastAsia" w:hAnsiTheme="minorEastAsia" w:eastAsiaTheme="minorEastAsia"/>
          <w:color w:val="000000" w:themeColor="text1"/>
          <w:sz w:val="24"/>
          <w:lang w:val="en-US" w:eastAsia="zh-CN"/>
          <w14:textFill>
            <w14:solidFill>
              <w14:schemeClr w14:val="tx1"/>
            </w14:solidFill>
          </w14:textFill>
        </w:rPr>
        <w:t xml:space="preserve">9</w:t>
      </w:r>
      <w:r>
        <w:rPr>
          <w:rFonts w:hint="eastAsia" w:cs="宋体" w:asciiTheme="minorEastAsia" w:hAnsiTheme="minorEastAsia" w:eastAsiaTheme="minorEastAsia"/>
          <w:color w:val="000000" w:themeColor="text1"/>
          <w:sz w:val="24"/>
          <w14:textFill>
            <w14:solidFill>
              <w14:schemeClr w14:val="tx1"/>
            </w14:solidFill>
          </w14:textFill>
        </w:rPr>
        <w:t xml:space="preserve">、其他有关符合性证明文件（如有）</w:t>
      </w:r>
      <w:r/>
    </w:p>
    <w:p>
      <w:pPr>
        <w:ind w:right="-161" w:firstLine="480"/>
        <w:spacing w:line="360" w:lineRule="auto"/>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14:textFill>
            <w14:solidFill>
              <w14:schemeClr w14:val="tx1"/>
            </w14:solidFill>
          </w14:textFill>
        </w:rPr>
        <w:t xml:space="preserve">4.2、</w:t>
      </w:r>
      <w:r>
        <w:rPr>
          <w:rFonts w:hint="eastAsia" w:cs="宋体" w:asciiTheme="minorEastAsia" w:hAnsiTheme="minorEastAsia" w:eastAsiaTheme="minorEastAsia"/>
          <w:color w:val="000000" w:themeColor="text1"/>
          <w:sz w:val="24"/>
          <w14:textFill>
            <w14:solidFill>
              <w14:schemeClr w14:val="tx1"/>
            </w14:solidFill>
          </w14:textFill>
        </w:rPr>
        <w:t xml:space="preserve">技术</w:t>
      </w:r>
      <w:r>
        <w:rPr>
          <w:rFonts w:cs="宋体" w:asciiTheme="minorEastAsia" w:hAnsiTheme="minorEastAsia" w:eastAsiaTheme="minorEastAsia"/>
          <w:color w:val="000000"/>
          <w:sz w:val="24"/>
        </w:rPr>
        <w:t xml:space="preserve">条款偏离表（部分格式见附件）</w:t>
      </w:r>
      <w:r/>
    </w:p>
    <w:p>
      <w:pPr>
        <w:ind w:right="-161" w:firstLine="482"/>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rPr>
        <w:t xml:space="preserve">5、综合评审材料</w:t>
      </w:r>
      <w:r>
        <w:rPr>
          <w:rFonts w:cs="宋体" w:asciiTheme="minorEastAsia" w:hAnsiTheme="minorEastAsia" w:eastAsiaTheme="minorEastAsia"/>
          <w:color w:val="000000"/>
          <w:sz w:val="24"/>
        </w:rPr>
        <w:t xml:space="preserve">（部分格式见附件）</w:t>
      </w:r>
      <w:r>
        <w:rPr>
          <w:rFonts w:cs="宋体" w:asciiTheme="minorEastAsia" w:hAnsiTheme="minorEastAsia" w:eastAsiaTheme="minorEastAsia"/>
          <w:b/>
          <w:color w:val="000000"/>
          <w:sz w:val="24"/>
        </w:rPr>
        <w:t xml:space="preserve">：</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5.1、关于本项目的详细服务方案</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5.2、拟投入项目人员一览表及证明材料</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5.3、类似业绩一览表及证明材料</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5.4、采购需求及评分标准中所涉及到的其他证明材料。</w:t>
      </w:r>
      <w:r/>
    </w:p>
    <w:p>
      <w:pPr>
        <w:ind w:firstLine="482"/>
        <w:spacing w:line="360" w:lineRule="auto"/>
        <w:rPr>
          <w:rFonts w:hint="eastAsia" w:cs="宋体" w:asciiTheme="minorEastAsia" w:hAnsiTheme="minorEastAsia" w:eastAsiaTheme="minorEastAsia"/>
          <w:b/>
          <w:color w:val="000000"/>
          <w:sz w:val="24"/>
        </w:rPr>
      </w:pPr>
      <w:r>
        <w:rPr>
          <w:rFonts w:cs="宋体" w:asciiTheme="minorEastAsia" w:hAnsiTheme="minorEastAsia" w:eastAsiaTheme="minorEastAsia"/>
          <w:b/>
          <w:color w:val="000000"/>
          <w:sz w:val="24"/>
        </w:rPr>
        <w:t xml:space="preserve">注：</w:t>
      </w:r>
      <w:r>
        <w:rPr>
          <w:rFonts w:hint="eastAsia" w:cs="宋体" w:asciiTheme="minorEastAsia" w:hAnsiTheme="minorEastAsia" w:eastAsiaTheme="minorEastAsia"/>
          <w:b/>
          <w:color w:val="000000"/>
          <w:sz w:val="24"/>
        </w:rPr>
        <w:t xml:space="preserve">①</w:t>
      </w:r>
      <w:r>
        <w:rPr>
          <w:rFonts w:cs="宋体" w:asciiTheme="minorEastAsia" w:hAnsiTheme="minorEastAsia" w:eastAsiaTheme="minorEastAsia"/>
          <w:b/>
          <w:color w:val="000000"/>
          <w:sz w:val="24"/>
        </w:rPr>
        <w:t xml:space="preserve">第3条为本项目的资格证明文件，资格证明文件不符合要求则</w:t>
      </w:r>
      <w:r>
        <w:rPr>
          <w:rFonts w:hint="eastAsia" w:cs="宋体" w:asciiTheme="minorEastAsia" w:hAnsiTheme="minorEastAsia" w:eastAsiaTheme="minorEastAsia"/>
          <w:b/>
          <w:color w:val="000000"/>
          <w:sz w:val="24"/>
          <w:lang w:val="en-US" w:eastAsia="zh-CN"/>
        </w:rPr>
        <w:t xml:space="preserve">资格审查不通过，</w:t>
      </w:r>
      <w:r>
        <w:rPr>
          <w:rFonts w:cs="宋体" w:asciiTheme="minorEastAsia" w:hAnsiTheme="minorEastAsia" w:eastAsiaTheme="minorEastAsia"/>
          <w:b/>
          <w:color w:val="000000"/>
          <w:sz w:val="24"/>
        </w:rPr>
        <w:t xml:space="preserve">不进入评审程序。</w:t>
      </w:r>
      <w:r>
        <w:rPr>
          <w:rFonts w:hint="eastAsia" w:cs="宋体" w:asciiTheme="minorEastAsia" w:hAnsiTheme="minorEastAsia" w:eastAsiaTheme="minorEastAsia"/>
          <w:b/>
          <w:color w:val="000000"/>
          <w:sz w:val="24"/>
          <w:lang w:val="en-US" w:eastAsia="zh-CN"/>
        </w:rPr>
        <w:t xml:space="preserve">第4条</w:t>
      </w:r>
      <w:r>
        <w:rPr>
          <w:rFonts w:hint="eastAsia" w:cs="宋体" w:asciiTheme="minorEastAsia" w:hAnsiTheme="minorEastAsia" w:eastAsiaTheme="minorEastAsia"/>
          <w:b/>
          <w:color w:val="000000"/>
          <w:sz w:val="24"/>
        </w:rPr>
        <w:t xml:space="preserve">为符合性审查必须提供的资料，响应供应商必须提供并加盖电子公章。否则，磋商响应文件将被认定为未实质性响应。</w:t>
      </w:r>
      <w:r/>
    </w:p>
    <w:p>
      <w:pPr>
        <w:ind w:firstLine="482"/>
        <w:spacing w:line="360" w:lineRule="auto"/>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 xml:space="preserve">价格折扣文件</w:t>
      </w:r>
      <w:r>
        <w:rPr>
          <w:rFonts w:hint="eastAsia" w:cs="宋体" w:asciiTheme="minorEastAsia" w:hAnsiTheme="minorEastAsia" w:eastAsiaTheme="minorEastAsia"/>
          <w:b/>
          <w:color w:val="000000"/>
          <w:sz w:val="24"/>
          <w:lang w:eastAsia="zh-CN"/>
        </w:rPr>
        <w:t xml:space="preserve">：</w:t>
      </w:r>
      <w:r>
        <w:rPr>
          <w:rFonts w:hint="eastAsia" w:cs="宋体" w:asciiTheme="minorEastAsia" w:hAnsiTheme="minorEastAsia" w:eastAsiaTheme="minorEastAsia"/>
          <w:b/>
          <w:color w:val="000000"/>
          <w:sz w:val="24"/>
        </w:rPr>
        <w:t xml:space="preserve">中小企业此处重复上传一遍“中小企业声明函或残疾人福利性单位声明函或监狱企业证明”。</w:t>
      </w:r>
      <w:r/>
    </w:p>
    <w:p>
      <w:pPr>
        <w:ind w:right="-161" w:firstLine="482"/>
        <w:spacing w:line="360" w:lineRule="auto"/>
        <w:rPr>
          <w:rFonts w:cs="宋体" w:asciiTheme="minorEastAsia" w:hAnsiTheme="minorEastAsia" w:eastAsiaTheme="minorEastAsia"/>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14:textFill>
            <w14:solidFill>
              <w14:schemeClr w14:val="tx1"/>
            </w14:solidFill>
          </w14:textFill>
        </w:rPr>
        <w:t xml:space="preserve">②制作电子投标文件时必须与投标文件制作软件目录一一对应，将相关资料上传至相应模块。</w:t>
      </w:r>
      <w:r/>
    </w:p>
    <w:p>
      <w:pPr>
        <w:ind w:right="-161" w:firstLine="482"/>
        <w:spacing w:line="360" w:lineRule="auto"/>
        <w:rPr>
          <w:rFonts w:cs="宋体" w:asciiTheme="minorEastAsia" w:hAnsiTheme="minorEastAsia" w:eastAsiaTheme="minorEastAsia"/>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14:textFill>
            <w14:solidFill>
              <w14:schemeClr w14:val="tx1"/>
            </w14:solidFill>
          </w14:textFill>
        </w:rPr>
        <w:t xml:space="preserve">③投标人所提交的资料文件的完整与否，将直接影响投标是否有效或评分。</w:t>
      </w:r>
      <w:r/>
    </w:p>
    <w:p>
      <w:pPr>
        <w:ind w:right="-161" w:firstLine="482"/>
        <w:spacing w:line="360" w:lineRule="auto"/>
        <w:rPr>
          <w:rFonts w:cs="宋体" w:asciiTheme="minorEastAsia" w:hAnsiTheme="minorEastAsia" w:eastAsiaTheme="minorEastAsia"/>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14:textFill>
            <w14:solidFill>
              <w14:schemeClr w14:val="tx1"/>
            </w14:solidFill>
          </w14:textFill>
        </w:rPr>
        <w:t xml:space="preserve">④投标人中标后须提供招标代理公司叁份与电子投标文件内容一致的纸质投标文件（装订成册）。</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（二）</w:t>
      </w:r>
      <w:r>
        <w:rPr>
          <w:rFonts w:cs="宋体" w:asciiTheme="minorEastAsia" w:hAnsiTheme="minorEastAsia" w:eastAsiaTheme="minorEastAsia"/>
          <w:color w:val="000000"/>
          <w:sz w:val="24"/>
        </w:rPr>
        <w:t xml:space="preserve">电子响应文件要求</w:t>
      </w:r>
      <w:r>
        <w:rPr>
          <w:rFonts w:asciiTheme="minorEastAsia" w:hAnsiTheme="minorEastAsia" w:eastAsiaTheme="minorEastAsia"/>
          <w:sz w:val="24"/>
        </w:rPr>
        <w:t xml:space="preserve">：</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1、电子响应文件按上述文件组成顺序编写，并在首页编制“响应文件目录”。</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2、电子响应文件制作</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2.1、在苏采云系统中下载采购文件后，点击“客户端下载地址”，下载投标文件客户端，查看客户端使用说明。</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2.2、将下载的采购文件导入投标文件客户端，按照《操作手册》完成投标文件的编制和加盖电子签章。</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2.3、制作电子投标（响应）文件时请与电子投标（响应）文件制作软件目录一一对应，将相关资料上传至相应模块。</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2.4、供应商应保证上传的投标（响应）文件完整、清晰可辨认，若因上传资料过小或模糊不清等无法辨认的都视为该资料未提供。</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2.5、供应商必须保证全部响应资料的真实性，如有虚假或对采购文件所要求说明的情况故意隐瞒或虚报，视为不实质性响应磋商文件，响应无效。</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2.6、导出制作完成的投标文件，上传至苏采云系统。</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注：具体投标文件编制教程查看苏采云系统中的客户端使用说明和供应商《操作手册》。</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3、电子投标文件中的资料应按采购文件的要求加盖投标人的电子签章或公章。</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4、未按照要求编制电子投标文件，未按照要求在电子投标文件上加盖电子签章的，均视为无效投标。</w:t>
      </w:r>
      <w:r/>
    </w:p>
    <w:p>
      <w:pPr>
        <w:spacing w:line="360" w:lineRule="auto"/>
        <w:rPr>
          <w:rFonts w:asciiTheme="minorEastAsia" w:hAnsiTheme="minorEastAsia" w:eastAsiaTheme="minorEastAsia"/>
          <w:b/>
          <w:sz w:val="24"/>
        </w:rPr>
        <w:outlineLvl w:val="0"/>
      </w:pPr>
      <w:r>
        <w:rPr>
          <w:rFonts w:hint="eastAsia"/>
          <w:b/>
          <w:bCs/>
          <w:sz w:val="24"/>
        </w:rPr>
        <w:t xml:space="preserve">五</w:t>
      </w:r>
      <w:r>
        <w:rPr>
          <w:b/>
          <w:sz w:val="24"/>
        </w:rPr>
        <w:t xml:space="preserve">、</w:t>
      </w:r>
      <w:r>
        <w:rPr>
          <w:rFonts w:asciiTheme="minorEastAsia" w:hAnsiTheme="minorEastAsia" w:eastAsiaTheme="minorEastAsia"/>
          <w:b/>
          <w:sz w:val="24"/>
        </w:rPr>
        <w:t xml:space="preserve">磋商程序 </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采购代理机构按本采购文件规定的时间、地点主持磋商采购活动。</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2</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供应商通过“苏采云”系统在线参与磋商活动。供应商应当按照《苏采云系统供应商操作手册》规定在“苏采云”系统在规定的时间内对响应文件进行解密，否则视为放弃参与磋商活动。</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3</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在磋商响应文件网上递交截止时间止成功解密的磋商供应商少于三家，则本次采购失败。</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4</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注：按照《中华人民共和国政府采购法》第二十二条规定，下列信用记录属于应依法拒绝供应商参加政府采购的失信信息：（一）政府采购严重违法记录，即供应商被全国各级财政部门列入“政府采购严重违法失信行为记录名单”，且在处罚有效期内的。（二）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w:t>
      </w:r>
      <w:r>
        <w:rPr>
          <w:rFonts w:hint="eastAsia" w:ascii="宋体" w:hAnsi="宋体"/>
          <w:color w:val="000000"/>
          <w:sz w:val="24"/>
        </w:rPr>
        <w:t xml:space="preserve">200万元以上</w:t>
      </w:r>
      <w:r>
        <w:rPr>
          <w:rFonts w:asciiTheme="minorEastAsia" w:hAnsiTheme="minorEastAsia" w:eastAsiaTheme="minorEastAsia"/>
          <w:color w:val="000000" w:themeColor="text1"/>
          <w:sz w:val="24"/>
          <w14:textFill>
            <w14:solidFill>
              <w14:schemeClr w14:val="tx1"/>
            </w14:solidFill>
          </w14:textFill>
        </w:rPr>
        <w:t xml:space="preserve">数额罚款的信用记录。处罚生效日至递交（响应）文件日未满三年的。】</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（1）查询时间：电子响应文件递交截止时间。</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（2）查询渠道：</w:t>
      </w:r>
      <w:r>
        <w:rPr>
          <w:rFonts w:hint="eastAsia" w:asciiTheme="minorEastAsia" w:hAnsiTheme="minorEastAsia" w:eastAsiaTheme="minorEastAsia"/>
          <w:color w:val="000000" w:themeColor="text1"/>
          <w:sz w:val="24"/>
          <w14:textFill>
            <w14:solidFill>
              <w14:schemeClr w14:val="tx1"/>
            </w14:solidFill>
          </w14:textFill>
        </w:rPr>
        <w:t xml:space="preserve">“苏采云”系统平台</w:t>
      </w:r>
      <w:r>
        <w:rPr>
          <w:rFonts w:asciiTheme="minorEastAsia" w:hAnsiTheme="minorEastAsia" w:eastAsiaTheme="minorEastAsia"/>
          <w:color w:val="000000" w:themeColor="text1"/>
          <w:sz w:val="24"/>
          <w14:textFill>
            <w14:solidFill>
              <w14:schemeClr w14:val="tx1"/>
            </w14:solidFill>
          </w14:textFill>
        </w:rPr>
        <w:t xml:space="preserve">。</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3）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5</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由磋商小组审查供应商解密的响应文件。</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6</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磋商小组</w:t>
      </w:r>
      <w:r>
        <w:rPr>
          <w:rFonts w:hint="eastAsia" w:ascii="宋体" w:hAnsi="宋体" w:cs="宋体"/>
          <w:color w:val="000000"/>
          <w:sz w:val="24"/>
        </w:rPr>
        <w:t xml:space="preserve">（磋商小组由评审专家及采购人代表组成）</w:t>
      </w:r>
      <w:r>
        <w:rPr>
          <w:rFonts w:asciiTheme="minorEastAsia" w:hAnsiTheme="minorEastAsia" w:eastAsiaTheme="minorEastAsia"/>
          <w:color w:val="000000" w:themeColor="text1"/>
          <w:sz w:val="24"/>
          <w14:textFill>
            <w14:solidFill>
              <w14:schemeClr w14:val="tx1"/>
            </w14:solidFill>
          </w14:textFill>
        </w:rPr>
        <w:t xml:space="preserve">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7</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磋商小组要求供应商澄清、说明或者更正响应文件应当以书面形式做出。供应商的澄清、说明或者更正应当由其单位加盖电子公章。</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7.1</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8</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9</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10</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11、本项目采用线上最后报价：磋商小组将在“苏采云”系统中向符合条件的供应商发布“最后报价要求函”及分项报价表（如有），要求其在规定时间内提交最后报价。因供应商自身原因导致线上报价失败的后果由供应商自行承担。</w:t>
      </w:r>
      <w:r>
        <w:rPr>
          <w:rFonts w:hint="eastAsia" w:asciiTheme="minorEastAsia" w:hAnsiTheme="minorEastAsia" w:eastAsiaTheme="minorEastAsia"/>
          <w:b/>
          <w:bCs/>
          <w:color w:val="000000" w:themeColor="text1"/>
          <w:sz w:val="24"/>
          <w14:textFill>
            <w14:solidFill>
              <w14:schemeClr w14:val="tx1"/>
            </w14:solidFill>
          </w14:textFill>
        </w:rPr>
        <w:t xml:space="preserve">供应商未在磋商小组规定的时间内在“苏采云”系统中提交最后报价的视为放弃磋商，其响应文件按无效响应处理</w:t>
      </w:r>
      <w:r>
        <w:rPr>
          <w:rFonts w:hint="eastAsia" w:asciiTheme="minorEastAsia" w:hAnsiTheme="minorEastAsia" w:eastAsiaTheme="minorEastAsia"/>
          <w:color w:val="000000" w:themeColor="text1"/>
          <w:sz w:val="24"/>
          <w14:textFill>
            <w14:solidFill>
              <w14:schemeClr w14:val="tx1"/>
            </w14:solidFill>
          </w14:textFill>
        </w:rPr>
        <w:t xml:space="preserve">，提交最后报价须加盖CA电子签章,否则视为未提交最后报价。</w:t>
      </w:r>
      <w:r>
        <w:rPr>
          <w:rFonts w:hint="eastAsia" w:asciiTheme="minorEastAsia" w:hAnsiTheme="minorEastAsia" w:eastAsiaTheme="minorEastAsia"/>
          <w:b/>
          <w:bCs/>
          <w:color w:val="000000" w:themeColor="text1"/>
          <w:sz w:val="24"/>
          <w14:textFill>
            <w14:solidFill>
              <w14:schemeClr w14:val="tx1"/>
            </w14:solidFill>
          </w14:textFill>
        </w:rPr>
        <w:t xml:space="preserve">除因磋商文件修改导致成本增加外，供应商二次报价超过第一次报价的，其响应文件按无效文件处理。</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12、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w:t>
      </w:r>
      <w:r>
        <w:rPr>
          <w:rFonts w:hint="eastAsia" w:asciiTheme="minorEastAsia" w:hAnsiTheme="minorEastAsia" w:eastAsiaTheme="minorEastAsia"/>
          <w:color w:val="000000" w:themeColor="text1"/>
          <w:sz w:val="24"/>
          <w14:textFill>
            <w14:solidFill>
              <w14:schemeClr w14:val="tx1"/>
            </w14:solidFill>
          </w14:textFill>
        </w:rPr>
        <w:t xml:space="preserve">3、</w:t>
      </w:r>
      <w:r>
        <w:rPr>
          <w:rFonts w:asciiTheme="minorEastAsia" w:hAnsiTheme="minorEastAsia" w:eastAsiaTheme="minorEastAsia"/>
          <w:color w:val="000000" w:themeColor="text1"/>
          <w:sz w:val="24"/>
          <w14:textFill>
            <w14:solidFill>
              <w14:schemeClr w14:val="tx1"/>
            </w14:solidFill>
          </w14:textFill>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rPr>
          <w:rFonts w:asciiTheme="minorEastAsia" w:hAnsiTheme="minorEastAsia" w:eastAsiaTheme="minorEastAsia"/>
          <w:b w:val="0"/>
          <w:bCs w:val="0"/>
          <w:color w:val="000000" w:themeColor="text1"/>
          <w:sz w:val="24"/>
          <w14:textFill>
            <w14:solidFill>
              <w14:schemeClr w14:val="tx1"/>
            </w14:solidFill>
          </w14:textFill>
        </w:rPr>
        <w:t xml:space="preserve">系统中的线上最后报价只有一次机会，提交后无法撤回，请供应商慎重提交</w:t>
      </w:r>
      <w:r>
        <w:rPr>
          <w:rFonts w:asciiTheme="minorEastAsia" w:hAnsiTheme="minorEastAsia" w:eastAsiaTheme="minorEastAsia"/>
          <w:color w:val="000000" w:themeColor="text1"/>
          <w:sz w:val="24"/>
          <w14:textFill>
            <w14:solidFill>
              <w14:schemeClr w14:val="tx1"/>
            </w14:solidFill>
          </w14:textFill>
        </w:rPr>
        <w:t xml:space="preserve">）。</w:t>
      </w:r>
      <w:r/>
    </w:p>
    <w:p>
      <w:pPr>
        <w:ind w:firstLine="482"/>
        <w:spacing w:line="360" w:lineRule="auto"/>
        <w:rPr>
          <w:rFonts w:hint="eastAsia"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 xml:space="preserve">14、根据江苏省财政厅《关于推动解决政府采购异常低价问题的通知》（苏财购〔2026〕36号）要求，本项目执行评审委员会启动异常低价投标（响应）的审查，相关情形和具体要求如下：</w:t>
      </w:r>
      <w:r/>
    </w:p>
    <w:p>
      <w:pPr>
        <w:ind w:firstLine="482"/>
        <w:spacing w:line="360" w:lineRule="auto"/>
        <w:rPr>
          <w:rFonts w:hint="eastAsia"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 xml:space="preserve">（1）评审过程中出现下列情形之一的，评审委员会应当启动异常低价投标（响应）审查程序：</w:t>
      </w:r>
      <w:r/>
    </w:p>
    <w:p>
      <w:pPr>
        <w:ind w:firstLine="482"/>
        <w:spacing w:line="360" w:lineRule="auto"/>
        <w:rPr>
          <w:rFonts w:hint="eastAsia"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 xml:space="preserve">①投标(响应)报价低于全部通过符合性审查供应商投标(响应)报价平均值50%的，即投标(响应)报价&lt;全部通过符合性审查供应商投标(响应)报价平均值X50%；</w:t>
      </w:r>
      <w:r/>
    </w:p>
    <w:p>
      <w:pPr>
        <w:ind w:firstLine="482"/>
        <w:spacing w:line="360" w:lineRule="auto"/>
        <w:rPr>
          <w:rFonts w:hint="eastAsia"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 xml:space="preserve">②投标(响应)报价低于通过符合性审查的次低报价供应商投标(响应)报价50%的，即投标(响应)报价&lt;通过符合性审查的次低报价供应商投标(响应)报价X50%；</w:t>
      </w:r>
      <w:r/>
    </w:p>
    <w:p>
      <w:pPr>
        <w:ind w:firstLine="482"/>
        <w:spacing w:line="360" w:lineRule="auto"/>
        <w:rPr>
          <w:rFonts w:hint="eastAsia"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 xml:space="preserve">③投标(响应)报价低于采购项目最高限价45%的，即投标(响应)报价&lt;采购项目最高限价X45%；</w:t>
      </w:r>
      <w:r/>
    </w:p>
    <w:p>
      <w:pPr>
        <w:ind w:firstLine="482"/>
        <w:spacing w:line="360" w:lineRule="auto"/>
        <w:rPr>
          <w:rFonts w:hint="eastAsia"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 xml:space="preserve">④评审委员会基于专业判断，认为供应商报价过低，有可能影响产品质量或者不能诚信履约的其他情形。</w:t>
      </w:r>
      <w:r/>
    </w:p>
    <w:p>
      <w:pPr>
        <w:ind w:firstLine="482"/>
        <w:spacing w:line="360" w:lineRule="auto"/>
        <w:rPr>
          <w:rFonts w:hint="eastAsia"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482"/>
        <w:spacing w:line="360" w:lineRule="auto"/>
        <w:rPr>
          <w:rFonts w:hint="eastAsia"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hint="eastAsia"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w:t>
      </w:r>
      <w:r>
        <w:rPr>
          <w:rFonts w:hint="eastAsia" w:asciiTheme="minorEastAsia" w:hAnsiTheme="minorEastAsia" w:eastAsiaTheme="minorEastAsia"/>
          <w:color w:val="000000" w:themeColor="text1"/>
          <w:sz w:val="24"/>
          <w14:textFill>
            <w14:solidFill>
              <w14:schemeClr w14:val="tx1"/>
            </w14:solidFill>
          </w14:textFill>
        </w:rPr>
        <w:t xml:space="preserve">4</w:t>
      </w:r>
      <w:r>
        <w:rPr>
          <w:rFonts w:asciiTheme="minorEastAsia" w:hAnsiTheme="minorEastAsia" w:eastAsiaTheme="minorEastAsia"/>
          <w:color w:val="000000" w:themeColor="text1"/>
          <w:sz w:val="24"/>
          <w14:textFill>
            <w14:solidFill>
              <w14:schemeClr w14:val="tx1"/>
            </w14:solidFill>
          </w14:textFill>
        </w:rPr>
        <w:t xml:space="preserve">.1</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已提交响应文件的供应商，在提交最后报价之前，可以根据磋商情况退出磋商，并在“苏采云”系统中提交“退出磋商函”并加盖CA电子公章。</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w:t>
      </w:r>
      <w:r>
        <w:rPr>
          <w:rFonts w:hint="eastAsia" w:asciiTheme="minorEastAsia" w:hAnsiTheme="minorEastAsia" w:eastAsiaTheme="minorEastAsia"/>
          <w:color w:val="000000" w:themeColor="text1"/>
          <w:sz w:val="24"/>
          <w14:textFill>
            <w14:solidFill>
              <w14:schemeClr w14:val="tx1"/>
            </w14:solidFill>
          </w14:textFill>
        </w:rPr>
        <w:t xml:space="preserve">4</w:t>
      </w:r>
      <w:r>
        <w:rPr>
          <w:rFonts w:asciiTheme="minorEastAsia" w:hAnsiTheme="minorEastAsia" w:eastAsiaTheme="minorEastAsia"/>
          <w:color w:val="000000" w:themeColor="text1"/>
          <w:sz w:val="24"/>
          <w14:textFill>
            <w14:solidFill>
              <w14:schemeClr w14:val="tx1"/>
            </w14:solidFill>
          </w14:textFill>
        </w:rPr>
        <w:t xml:space="preserve">.2</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进入项目评审流程后，建议各供应商法定代表人或授权委托人始终保持通讯顺畅，及时登录苏采云系统查阅、答复相关信息</w:t>
      </w:r>
      <w:r>
        <w:rPr>
          <w:rFonts w:hint="eastAsia" w:asciiTheme="minorEastAsia" w:hAnsiTheme="minorEastAsia" w:eastAsiaTheme="minorEastAsia"/>
          <w:color w:val="000000" w:themeColor="text1"/>
          <w:sz w:val="24"/>
          <w14:textFill>
            <w14:solidFill>
              <w14:schemeClr w14:val="tx1"/>
            </w14:solidFill>
          </w14:textFill>
        </w:rPr>
        <w:t xml:space="preserve">，时刻关注不见面开标大厅，不离开不见面开标大厅</w:t>
      </w:r>
      <w:r>
        <w:rPr>
          <w:rFonts w:asciiTheme="minorEastAsia" w:hAnsiTheme="minorEastAsia" w:eastAsiaTheme="minorEastAsia"/>
          <w:color w:val="000000" w:themeColor="text1"/>
          <w:sz w:val="24"/>
          <w14:textFill>
            <w14:solidFill>
              <w14:schemeClr w14:val="tx1"/>
            </w14:solidFill>
          </w14:textFill>
        </w:rPr>
        <w:t xml:space="preserve">。 </w:t>
      </w:r>
      <w:r/>
    </w:p>
    <w:p>
      <w:pPr>
        <w:ind w:firstLine="480"/>
        <w:spacing w:line="360" w:lineRule="auto"/>
        <w:rPr>
          <w:rFonts w:asciiTheme="minorEastAsia" w:hAnsiTheme="minorEastAsia" w:eastAsiaTheme="minorEastAsia"/>
          <w:b/>
          <w:bCs/>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w:t>
      </w:r>
      <w:r>
        <w:rPr>
          <w:rFonts w:hint="eastAsia" w:asciiTheme="minorEastAsia" w:hAnsiTheme="minorEastAsia" w:eastAsiaTheme="minorEastAsia"/>
          <w:color w:val="000000" w:themeColor="text1"/>
          <w:sz w:val="24"/>
          <w14:textFill>
            <w14:solidFill>
              <w14:schemeClr w14:val="tx1"/>
            </w14:solidFill>
          </w14:textFill>
        </w:rPr>
        <w:t xml:space="preserve">5、</w:t>
      </w:r>
      <w:r>
        <w:rPr>
          <w:rFonts w:asciiTheme="minorEastAsia" w:hAnsiTheme="minorEastAsia" w:eastAsiaTheme="minorEastAsia"/>
          <w:color w:val="000000" w:themeColor="text1"/>
          <w:sz w:val="24"/>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 </w:t>
      </w:r>
      <w:r>
        <w:rPr>
          <w:rFonts w:hint="eastAsia" w:asciiTheme="minorEastAsia" w:hAnsiTheme="minorEastAsia" w:eastAsiaTheme="minorEastAsia"/>
          <w:b/>
          <w:bCs/>
          <w:color w:val="000000" w:themeColor="text1"/>
          <w:sz w:val="24"/>
          <w14:textFill>
            <w14:solidFill>
              <w14:schemeClr w14:val="tx1"/>
            </w14:solidFill>
          </w14:textFill>
        </w:rPr>
        <w:t xml:space="preserve">最低的投标报价是中标的重要条件但不是唯一条件。</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w:t>
      </w:r>
      <w:r>
        <w:rPr>
          <w:rFonts w:hint="eastAsia" w:asciiTheme="minorEastAsia" w:hAnsiTheme="minorEastAsia" w:eastAsiaTheme="minorEastAsia"/>
          <w:color w:val="000000" w:themeColor="text1"/>
          <w:sz w:val="24"/>
          <w14:textFill>
            <w14:solidFill>
              <w14:schemeClr w14:val="tx1"/>
            </w14:solidFill>
          </w14:textFill>
        </w:rPr>
        <w:t xml:space="preserve">6、</w:t>
      </w:r>
      <w:r>
        <w:rPr>
          <w:rFonts w:asciiTheme="minorEastAsia" w:hAnsiTheme="minorEastAsia" w:eastAsiaTheme="minorEastAsia"/>
          <w:color w:val="000000" w:themeColor="text1"/>
          <w:sz w:val="24"/>
          <w14:textFill>
            <w14:solidFill>
              <w14:schemeClr w14:val="tx1"/>
            </w14:solidFill>
          </w14:textFill>
        </w:rPr>
        <w:t xml:space="preserve">磋商小组根据磋商成交原则确定成交供应商，并将结果通知所有参加磋商的供应商。</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w:t>
      </w:r>
      <w:r>
        <w:rPr>
          <w:rFonts w:hint="eastAsia" w:asciiTheme="minorEastAsia" w:hAnsiTheme="minorEastAsia" w:eastAsiaTheme="minorEastAsia"/>
          <w:color w:val="000000" w:themeColor="text1"/>
          <w:sz w:val="24"/>
          <w14:textFill>
            <w14:solidFill>
              <w14:schemeClr w14:val="tx1"/>
            </w14:solidFill>
          </w14:textFill>
        </w:rPr>
        <w:t xml:space="preserve">7、</w:t>
      </w:r>
      <w:r>
        <w:rPr>
          <w:rFonts w:asciiTheme="minorEastAsia" w:hAnsiTheme="minorEastAsia" w:eastAsiaTheme="minorEastAsia"/>
          <w:color w:val="000000" w:themeColor="text1"/>
          <w:sz w:val="24"/>
          <w14:textFill>
            <w14:solidFill>
              <w14:schemeClr w14:val="tx1"/>
            </w14:solidFill>
          </w14:textFill>
        </w:rPr>
        <w:t xml:space="preserve">如磋商过程中出现本采购文件未尽事宜，由磋商小组根据政府采购有关法律、法规讨论决定。</w:t>
      </w:r>
      <w:r/>
    </w:p>
    <w:p>
      <w:pPr>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b/>
          <w:bCs/>
          <w:sz w:val="24"/>
          <w:szCs w:val="20"/>
        </w:rPr>
        <w:t xml:space="preserve">六、项目终止</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出现下列情形之一的，采购人或者采购代理机构应当终止竞争性磋商采购活动，发布项目终止公告并说明原因，重新开展采购活动：</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1、因情况变化，不再符合规定的竞争性磋商采购方式适用情形的；</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2、出现影响采购公正的违法、违规行为的；</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3、在采购过程中符合竞争要求的供应商或者报价未超过采购预算</w:t>
      </w:r>
      <w:r>
        <w:rPr>
          <w:rFonts w:hint="eastAsia" w:asciiTheme="minorEastAsia" w:hAnsiTheme="minorEastAsia" w:eastAsiaTheme="minorEastAsia"/>
          <w:color w:val="000000" w:themeColor="text1"/>
          <w:sz w:val="24"/>
          <w:lang w:eastAsia="zh-CN"/>
          <w14:textFill>
            <w14:solidFill>
              <w14:schemeClr w14:val="tx1"/>
            </w14:solidFill>
          </w14:textFill>
        </w:rPr>
        <w:t xml:space="preserve">（</w:t>
      </w:r>
      <w:r>
        <w:rPr>
          <w:rFonts w:hint="eastAsia" w:asciiTheme="minorEastAsia" w:hAnsiTheme="minorEastAsia" w:eastAsiaTheme="minorEastAsia"/>
          <w:color w:val="000000" w:themeColor="text1"/>
          <w:sz w:val="24"/>
          <w:lang w:val="en-US" w:eastAsia="zh-CN"/>
          <w14:textFill>
            <w14:solidFill>
              <w14:schemeClr w14:val="tx1"/>
            </w14:solidFill>
          </w14:textFill>
        </w:rPr>
        <w:t xml:space="preserve">最高限价</w:t>
      </w:r>
      <w:r>
        <w:rPr>
          <w:rFonts w:hint="eastAsia" w:asciiTheme="minorEastAsia" w:hAnsiTheme="minorEastAsia" w:eastAsiaTheme="minorEastAsia"/>
          <w:color w:val="000000" w:themeColor="text1"/>
          <w:sz w:val="24"/>
          <w:lang w:eastAsia="zh-CN"/>
          <w14:textFill>
            <w14:solidFill>
              <w14:schemeClr w14:val="tx1"/>
            </w14:solidFill>
          </w14:textFill>
        </w:rPr>
        <w:t xml:space="preserve">）</w:t>
      </w:r>
      <w:r>
        <w:rPr>
          <w:rFonts w:hint="eastAsia" w:asciiTheme="minorEastAsia" w:hAnsiTheme="minorEastAsia" w:eastAsiaTheme="minorEastAsia"/>
          <w:color w:val="000000" w:themeColor="text1"/>
          <w:sz w:val="24"/>
          <w14:textFill>
            <w14:solidFill>
              <w14:schemeClr w14:val="tx1"/>
            </w14:solidFill>
          </w14:textFill>
        </w:rPr>
        <w:t xml:space="preserve">的供应商不足3家的，但符合《政府采购竞争性磋商采购方式管理暂行办法》第三条第四项的情形除外。</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项目终止后，采购代理机构应当将项目终止的理由告知所有供应商。</w:t>
      </w:r>
      <w:r/>
    </w:p>
    <w:p>
      <w:pPr>
        <w:spacing w:line="360" w:lineRule="auto"/>
        <w:rPr>
          <w:b/>
          <w:bCs/>
          <w:sz w:val="24"/>
          <w:szCs w:val="20"/>
        </w:rPr>
      </w:pPr>
      <w:r>
        <w:rPr>
          <w:rFonts w:hint="eastAsia"/>
          <w:b/>
          <w:bCs/>
          <w:sz w:val="24"/>
          <w:szCs w:val="20"/>
        </w:rPr>
        <w:t xml:space="preserve">七、成交</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1、磋商小组应当根据综合评分情况，按照评审得分由高到底顺序推荐3名成交候选供应商，评审得分相同的，按照最后报价由低到高的顺序推荐，评审得分且最后报价相同的，按照技术指标优劣顺序推荐。</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2、磋商小组根据磋商成交原则确定成交供应商。</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3、采购人或者采购代理机构应当在成交供应商确定后2个工作日内，在政府采购信息媒体上发布成交结果，成交公告期限为1个工作日。</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4、采购人或采购代理机构根据相关规定发布成交公告，成交公告发出的同时应当向</w:t>
      </w:r>
      <w:r>
        <w:rPr>
          <w:rFonts w:hint="eastAsia" w:asciiTheme="minorEastAsia" w:hAnsiTheme="minorEastAsia" w:eastAsiaTheme="minorEastAsia"/>
          <w:color w:val="000000" w:themeColor="text1"/>
          <w:sz w:val="24"/>
          <w14:textFill>
            <w14:solidFill>
              <w14:schemeClr w14:val="tx1"/>
            </w14:solidFill>
          </w14:textFill>
        </w:rPr>
        <w:t xml:space="preserve">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80"/>
        <w:spacing w:line="360" w:lineRule="auto"/>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5、成交通知书发出后，采购人不得违法改变成交结果，成交供应商无正当理由不得放弃成交。</w:t>
      </w:r>
      <w:r/>
    </w:p>
    <w:p>
      <w:pPr>
        <w:ind w:firstLine="480"/>
        <w:spacing w:line="360" w:lineRule="auto"/>
        <w:rPr>
          <w:rFonts w:hint="eastAsia" w:asciiTheme="minorEastAsia" w:hAnsiTheme="minorEastAsia" w:eastAsiaTheme="minorEastAsia"/>
          <w:color w:val="000000" w:themeColor="text1"/>
          <w:sz w:val="24"/>
          <w:lang w:eastAsia="zh-CN"/>
          <w14:textFill>
            <w14:solidFill>
              <w14:schemeClr w14:val="tx1"/>
            </w14:solidFill>
          </w14:textFill>
        </w:rPr>
      </w:pPr>
      <w:r>
        <w:rPr>
          <w:rFonts w:hint="eastAsia" w:asciiTheme="minorEastAsia" w:hAnsiTheme="minorEastAsia" w:eastAsiaTheme="minorEastAsia"/>
          <w:color w:val="000000" w:themeColor="text1"/>
          <w:sz w:val="24"/>
          <w:lang w:val="en-US" w:eastAsia="zh-CN"/>
          <w14:textFill>
            <w14:solidFill>
              <w14:schemeClr w14:val="tx1"/>
            </w14:solidFill>
          </w14:textFill>
        </w:rPr>
        <w:t xml:space="preserve">6、</w:t>
      </w:r>
      <w:r>
        <w:rPr>
          <w:rFonts w:hint="eastAsia" w:asciiTheme="minorEastAsia" w:hAnsiTheme="minorEastAsia" w:eastAsiaTheme="minorEastAsia"/>
          <w:color w:val="000000" w:themeColor="text1"/>
          <w:sz w:val="24"/>
          <w14:textFill>
            <w14:solidFill>
              <w14:schemeClr w14:val="tx1"/>
            </w14:solidFill>
          </w14:textFill>
        </w:rPr>
        <w:t xml:space="preserve">成交供应商拒绝与采购人签订合同的，采购人可以按照评审报告推荐的成交候选人名单排序，确定下一候选人为成交供应商，也可以重新开展政府采购活动</w:t>
      </w:r>
      <w:r>
        <w:rPr>
          <w:rFonts w:hint="eastAsia" w:asciiTheme="minorEastAsia" w:hAnsiTheme="minorEastAsia" w:eastAsiaTheme="minorEastAsia"/>
          <w:color w:val="000000" w:themeColor="text1"/>
          <w:sz w:val="24"/>
          <w:lang w:eastAsia="zh-CN"/>
          <w14:textFill>
            <w14:solidFill>
              <w14:schemeClr w14:val="tx1"/>
            </w14:solidFill>
          </w14:textFill>
        </w:rPr>
        <w:t xml:space="preserve">。</w:t>
      </w:r>
      <w:r/>
    </w:p>
    <w:p>
      <w:pPr>
        <w:pStyle w:val="931"/>
        <w:ind w:left="0" w:right="-153" w:firstLine="0"/>
        <w:rPr>
          <w:rFonts w:hint="default" w:ascii="Times New Roman" w:eastAsia="宋体"/>
          <w:b/>
          <w:sz w:val="24"/>
          <w:szCs w:val="24"/>
        </w:rPr>
        <w:outlineLvl w:val="0"/>
      </w:pPr>
      <w:r>
        <w:rPr>
          <w:rFonts w:ascii="Times New Roman" w:eastAsia="宋体"/>
          <w:b/>
          <w:sz w:val="24"/>
          <w:szCs w:val="24"/>
        </w:rPr>
        <w:t xml:space="preserve">八、合同</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1、采购人原则上应当自中标（成交）通知书发出之日起15日内（最迟30日内），按照磋商文件确定的合同文本以及采购标的、规格型号、采购金额、采购数量、技术和服务要求等事项签订政府采购合同。</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2、采购合同签订之日起</w:t>
      </w:r>
      <w:r>
        <w:rPr>
          <w:rFonts w:hint="eastAsia" w:asciiTheme="minorEastAsia" w:hAnsiTheme="minorEastAsia" w:eastAsiaTheme="minorEastAsia"/>
          <w:color w:val="000000" w:themeColor="text1"/>
          <w:sz w:val="24"/>
          <w:lang w:val="en-US" w:eastAsia="zh-CN"/>
          <w14:textFill>
            <w14:solidFill>
              <w14:schemeClr w14:val="tx1"/>
            </w14:solidFill>
          </w14:textFill>
        </w:rPr>
        <w:t xml:space="preserve">2</w:t>
      </w:r>
      <w:r>
        <w:rPr>
          <w:rFonts w:hint="eastAsia" w:asciiTheme="minorEastAsia" w:hAnsiTheme="minorEastAsia" w:eastAsiaTheme="minorEastAsia"/>
          <w:color w:val="000000" w:themeColor="text1"/>
          <w:sz w:val="24"/>
          <w14:textFill>
            <w14:solidFill>
              <w14:schemeClr w14:val="tx1"/>
            </w14:solidFill>
          </w14:textFill>
        </w:rPr>
        <w:t xml:space="preserve">个工作日内，采购人应当将合同苏采云备案。</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3、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4、采购合同履行中，采购人需追加与合同标的相同的服务或货物的，在不改变合同其他条款的前提下，可以与供应商协商签订补充合同，但所有补充合同的采购金额不得超过原合同采购金额的百分之十。</w:t>
      </w:r>
      <w:r/>
    </w:p>
    <w:p>
      <w:pPr>
        <w:pStyle w:val="931"/>
        <w:ind w:left="0" w:right="-153" w:firstLine="0"/>
        <w:rPr>
          <w:rFonts w:hint="default" w:ascii="Times New Roman" w:eastAsia="宋体"/>
          <w:b/>
          <w:sz w:val="24"/>
          <w:szCs w:val="24"/>
        </w:rPr>
        <w:outlineLvl w:val="0"/>
      </w:pPr>
      <w:r>
        <w:rPr>
          <w:rFonts w:ascii="Times New Roman" w:eastAsia="宋体"/>
          <w:b/>
          <w:bCs/>
          <w:sz w:val="24"/>
        </w:rPr>
        <w:t xml:space="preserve">九</w:t>
      </w:r>
      <w:r>
        <w:rPr>
          <w:rFonts w:hint="default" w:ascii="Times New Roman" w:eastAsia="宋体"/>
          <w:b/>
          <w:sz w:val="24"/>
          <w:szCs w:val="24"/>
        </w:rPr>
        <w:t xml:space="preserve">、综合说明</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w:t>
      </w:r>
      <w:r>
        <w:rPr>
          <w:rFonts w:ascii="宋体" w:hAnsi="宋体"/>
          <w:color w:val="000000"/>
          <w:sz w:val="24"/>
        </w:rPr>
        <w:t xml:space="preserve">报价</w:t>
      </w:r>
      <w:r>
        <w:rPr>
          <w:rFonts w:hint="eastAsia" w:ascii="宋体" w:hAnsi="宋体"/>
          <w:color w:val="000000"/>
          <w:sz w:val="24"/>
        </w:rPr>
        <w:t xml:space="preserve">包括而不限于人工费、材料费、施工机械使用费、措施费管理费、风险费以及成交服务费、</w:t>
      </w:r>
      <w:r>
        <w:rPr>
          <w:rFonts w:ascii="宋体" w:hAnsi="宋体"/>
          <w:color w:val="000000"/>
          <w:sz w:val="24"/>
        </w:rPr>
        <w:t xml:space="preserve">利润、税金</w:t>
      </w:r>
      <w:r>
        <w:rPr>
          <w:rFonts w:hint="eastAsia" w:ascii="宋体" w:hAnsi="宋体"/>
          <w:color w:val="000000"/>
          <w:sz w:val="24"/>
        </w:rPr>
        <w:t xml:space="preserve">、</w:t>
      </w:r>
      <w:r>
        <w:rPr>
          <w:rFonts w:ascii="宋体" w:hAnsi="宋体"/>
          <w:color w:val="000000"/>
          <w:sz w:val="24"/>
        </w:rPr>
        <w:t xml:space="preserve">政策性文件规定及合同包含的所有风险、责任等</w:t>
      </w:r>
      <w:r>
        <w:rPr>
          <w:rFonts w:hint="eastAsia" w:ascii="宋体" w:hAnsi="宋体"/>
          <w:color w:val="000000"/>
          <w:sz w:val="24"/>
        </w:rPr>
        <w:t xml:space="preserve">完成本项目的</w:t>
      </w:r>
      <w:r>
        <w:rPr>
          <w:rFonts w:ascii="宋体" w:hAnsi="宋体"/>
          <w:color w:val="000000"/>
          <w:sz w:val="24"/>
        </w:rPr>
        <w:t xml:space="preserve">各项应有费用</w:t>
      </w:r>
      <w:r>
        <w:rPr>
          <w:rFonts w:ascii="宋体" w:hAnsi="宋体" w:cs="宋体"/>
          <w:color w:val="000000"/>
          <w:sz w:val="24"/>
        </w:rPr>
        <w:t xml:space="preserve">，供应商报价应考虑全部内容，只投其中部分内容者，其响应文件将被拒绝</w:t>
      </w:r>
      <w:r>
        <w:rPr>
          <w:rFonts w:asciiTheme="minorEastAsia" w:hAnsiTheme="minorEastAsia" w:eastAsiaTheme="minorEastAsia"/>
          <w:color w:val="000000" w:themeColor="text1"/>
          <w:sz w:val="24"/>
          <w14:textFill>
            <w14:solidFill>
              <w14:schemeClr w14:val="tx1"/>
            </w14:solidFill>
          </w14:textFill>
        </w:rPr>
        <w:t xml:space="preserve">。</w:t>
      </w:r>
      <w:r/>
    </w:p>
    <w:p>
      <w:pPr>
        <w:pStyle w:val="931"/>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hint="default" w:asciiTheme="minorEastAsia" w:hAnsiTheme="minorEastAsia" w:eastAsiaTheme="minorEastAsia"/>
          <w:color w:val="000000" w:themeColor="text1"/>
          <w:sz w:val="24"/>
          <w:szCs w:val="24"/>
          <w14:textFill>
            <w14:solidFill>
              <w14:schemeClr w14:val="tx1"/>
            </w14:solidFill>
          </w14:textFill>
        </w:rPr>
        <w:t xml:space="preserve">2、供应商必须说明其是否响应采购文件中提出的全部服务内容与要求，如果以其中某些条款不响应时，应在文件中逐条列出，未列出的视同响应。</w:t>
      </w:r>
      <w:r/>
    </w:p>
    <w:p>
      <w:pPr>
        <w:ind w:firstLine="424"/>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3</w:t>
      </w:r>
      <w:r>
        <w:rPr>
          <w:rFonts w:asciiTheme="minorEastAsia" w:hAnsiTheme="minorEastAsia" w:eastAsiaTheme="minorEastAsia"/>
          <w:color w:val="000000" w:themeColor="text1"/>
          <w:sz w:val="24"/>
          <w14:textFill>
            <w14:solidFill>
              <w14:schemeClr w14:val="tx1"/>
            </w14:solidFill>
          </w14:textFill>
        </w:rPr>
        <w:t xml:space="preserve">、政府采购代理</w:t>
      </w:r>
      <w:r>
        <w:rPr>
          <w:rFonts w:hint="eastAsia" w:asciiTheme="minorEastAsia" w:hAnsiTheme="minorEastAsia" w:eastAsiaTheme="minorEastAsia"/>
          <w:color w:val="000000" w:themeColor="text1"/>
          <w:sz w:val="24"/>
          <w14:textFill>
            <w14:solidFill>
              <w14:schemeClr w14:val="tx1"/>
            </w14:solidFill>
          </w14:textFill>
        </w:rPr>
        <w:t xml:space="preserve">成交服务费：</w:t>
      </w:r>
      <w:r/>
    </w:p>
    <w:p>
      <w:pPr>
        <w:ind w:firstLine="424"/>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收费标准：预算金额100万元以下部分，费率为该部分预算金额的1.5%；</w:t>
      </w:r>
      <w:r/>
    </w:p>
    <w:p>
      <w:pPr>
        <w:ind w:firstLine="424"/>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预算金额100万元（含）－500万元部分，费率为该部分预算金额的1.1%；</w:t>
      </w:r>
      <w:r/>
    </w:p>
    <w:p>
      <w:pPr>
        <w:ind w:firstLine="424"/>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预算金额500万元（含）-1000万元部分，费率为该部分预算金额的0.8%；</w:t>
      </w:r>
      <w:r/>
    </w:p>
    <w:p>
      <w:pPr>
        <w:ind w:firstLine="424"/>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预算金额1000万元（含）-5000万元部分，费率为该部分预算金额的0.5%；</w:t>
      </w:r>
      <w:r/>
    </w:p>
    <w:p>
      <w:pPr>
        <w:ind w:firstLine="424"/>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预算金额5000万元以上部分，费率为该部分预算金额的0.25%。</w:t>
      </w:r>
      <w:r/>
    </w:p>
    <w:p>
      <w:pPr>
        <w:ind w:firstLine="424"/>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 xml:space="preserve">采购人</w:t>
      </w:r>
      <w:r>
        <w:rPr>
          <w:rFonts w:hint="eastAsia" w:asciiTheme="minorEastAsia" w:hAnsiTheme="minorEastAsia" w:eastAsiaTheme="minorEastAsia"/>
          <w:color w:val="000000" w:themeColor="text1"/>
          <w:sz w:val="24"/>
          <w:highlight w:val="none"/>
          <w14:textFill>
            <w14:solidFill>
              <w14:schemeClr w14:val="tx1"/>
            </w14:solidFill>
          </w14:textFill>
        </w:rPr>
        <w:t xml:space="preserve">须按上</w:t>
      </w:r>
      <w:r>
        <w:rPr>
          <w:rFonts w:hint="eastAsia" w:asciiTheme="minorEastAsia" w:hAnsiTheme="minorEastAsia" w:eastAsiaTheme="minorEastAsia"/>
          <w:color w:val="000000" w:themeColor="text1"/>
          <w:sz w:val="24"/>
          <w:highlight w:val="none"/>
          <w14:textFill>
            <w14:solidFill>
              <w14:schemeClr w14:val="tx1"/>
            </w14:solidFill>
          </w14:textFill>
        </w:rPr>
        <w:t xml:space="preserve">述规定计算并下浮30%后支付服务费</w:t>
      </w: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 xml:space="preserve">30264.99</w:t>
      </w:r>
      <w:r>
        <w:rPr>
          <w:rFonts w:hint="eastAsia" w:asciiTheme="minorEastAsia" w:hAnsiTheme="minorEastAsia" w:eastAsiaTheme="minorEastAsia"/>
          <w:color w:val="000000" w:themeColor="text1"/>
          <w:sz w:val="24"/>
          <w:highlight w:val="none"/>
          <w14:textFill>
            <w14:solidFill>
              <w14:schemeClr w14:val="tx1"/>
            </w14:solidFill>
          </w14:textFill>
        </w:rPr>
        <w:t xml:space="preserve">元</w:t>
      </w:r>
      <w:r>
        <w:rPr>
          <w:rFonts w:asciiTheme="minorEastAsia" w:hAnsiTheme="minorEastAsia" w:eastAsiaTheme="minorEastAsia"/>
          <w:color w:val="000000" w:themeColor="text1"/>
          <w:sz w:val="24"/>
          <w:highlight w:val="none"/>
          <w14:textFill>
            <w14:solidFill>
              <w14:schemeClr w14:val="tx1"/>
            </w14:solidFill>
          </w14:textFill>
        </w:rPr>
        <w:t xml:space="preserve">。</w:t>
      </w:r>
      <w:r/>
    </w:p>
    <w:p>
      <w:pPr>
        <w:pStyle w:val="966"/>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单位名称：苏州市永诚建设咨询有限公司</w:t>
      </w:r>
      <w:r/>
    </w:p>
    <w:p>
      <w:pPr>
        <w:pStyle w:val="966"/>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纳税人识别号：913205087174701063</w:t>
      </w:r>
      <w:r/>
    </w:p>
    <w:p>
      <w:pPr>
        <w:pStyle w:val="966"/>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地址、电话：苏州市东吴北路221号7楼 0512-65268668</w:t>
      </w:r>
      <w:r/>
    </w:p>
    <w:p>
      <w:pPr>
        <w:pStyle w:val="966"/>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开户行及账号：苏州银行苏州分行营业部 </w:t>
      </w:r>
      <w:r/>
    </w:p>
    <w:p>
      <w:pPr>
        <w:pStyle w:val="966"/>
        <w:ind w:firstLine="480"/>
      </w:pPr>
      <w:r>
        <w:rPr>
          <w:rFonts w:hint="eastAsia" w:ascii="宋体" w:hAnsi="宋体" w:eastAsia="宋体" w:cs="宋体"/>
          <w:sz w:val="24"/>
          <w:szCs w:val="24"/>
          <w:lang w:val="en-US" w:eastAsia="zh-CN"/>
        </w:rPr>
        <w:t xml:space="preserve">7066602001120149002568</w:t>
      </w:r>
      <w:r/>
    </w:p>
    <w:p>
      <w:pPr>
        <w:ind w:right="-161" w:firstLine="424"/>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w:t>
      </w:r>
      <w:r>
        <w:rPr>
          <w:rFonts w:asciiTheme="minorEastAsia" w:hAnsiTheme="minorEastAsia" w:eastAsiaTheme="minorEastAsia"/>
          <w:sz w:val="24"/>
        </w:rPr>
        <w:t xml:space="preserve">、磋商保证金：</w:t>
      </w:r>
      <w:r>
        <w:rPr>
          <w:rFonts w:asciiTheme="minorEastAsia" w:hAnsiTheme="minorEastAsia" w:eastAsiaTheme="minorEastAsia"/>
          <w:b/>
          <w:sz w:val="24"/>
        </w:rPr>
        <w:t xml:space="preserve">(本项目无需递交响应保证金，采购文件中涉及磋商保证金的条款不适用)</w:t>
      </w:r>
      <w:r/>
    </w:p>
    <w:p>
      <w:pPr>
        <w:pStyle w:val="931"/>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5、质疑</w:t>
      </w:r>
      <w:r/>
    </w:p>
    <w:p>
      <w:pPr>
        <w:pStyle w:val="931"/>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1）供应商认为采购文件、采购过程和中标、成交结果使自己的权益受到损害的，可以在知道或者应知其权益受到损害之日起七个工作日内，根据《政府采购质疑和投诉办法》（中华人民共和国财政部令第94号）向代理机构提出质疑。上述应知其权益受到损害之日，是指：</w:t>
      </w:r>
      <w:r/>
    </w:p>
    <w:p>
      <w:pPr>
        <w:pStyle w:val="931"/>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①对可以质疑的采购文件提出质疑的，为收到采购文件之日或者采购文件公告期限届满之日；</w:t>
      </w:r>
      <w:r/>
    </w:p>
    <w:p>
      <w:pPr>
        <w:pStyle w:val="931"/>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②对采购过程提出质疑的，为各采购程序环节结束之日；</w:t>
      </w:r>
      <w:r/>
    </w:p>
    <w:p>
      <w:pPr>
        <w:pStyle w:val="931"/>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③对中标或者成交结果提出质疑的，为中标或者成交结果公告期限届满之日。 </w:t>
      </w:r>
      <w:r/>
    </w:p>
    <w:p>
      <w:pPr>
        <w:pStyle w:val="931"/>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2）提出质疑的供应商应当是参与所质疑项目采购活动的供应商，未依照采购公告要求获取采购文件的供应商，视为未参与该项政府采购活动，不具备对该政府采购项目提出质疑的法定权利。对采购文件内容质疑时，需提供文件下载截止时间前在苏采云系统中下载本项目磋商文件的《投标供应商确认函》，未提供的视为未依照采购公告要求获取磋商文件的供应商，不具备对该政府采购项目提出质疑的法定权利。</w:t>
      </w:r>
      <w:r/>
    </w:p>
    <w:p>
      <w:pPr>
        <w:pStyle w:val="931"/>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3）供应商应当在法定质疑期内一次性提出针对同一采购程序环节的质疑。供应商如在法定期限内对同一采购程序环节提出多次质疑的，代理将只对供应商第一次质疑作出答复。迟于相关规定时间提交的质疑，采购方或采购代理机构将按照相关法律法规的规定拒绝回答。</w:t>
      </w:r>
      <w:r/>
    </w:p>
    <w:p>
      <w:pPr>
        <w:pStyle w:val="931"/>
        <w:ind w:left="0" w:right="0"/>
        <w:rPr>
          <w:rFonts w:hint="default" w:asciiTheme="minorEastAsia" w:hAnsiTheme="minorEastAsia" w:eastAsiaTheme="minorEastAsia"/>
          <w:color w:val="000000" w:themeColor="text1"/>
          <w:sz w:val="24"/>
          <w:szCs w:val="24"/>
          <w:lang w:val="en-US" w:eastAsia="zh-CN"/>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质疑接收人：苏州市永诚建设咨询有限公司/</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 xml:space="preserve">蒯珊珊</w:t>
      </w:r>
      <w:r>
        <w:rPr>
          <w:rFonts w:asciiTheme="minorEastAsia" w:hAnsiTheme="minorEastAsia" w:eastAsiaTheme="minorEastAsia"/>
          <w:color w:val="000000" w:themeColor="text1"/>
          <w:sz w:val="24"/>
          <w:szCs w:val="24"/>
          <w14:textFill>
            <w14:solidFill>
              <w14:schemeClr w14:val="tx1"/>
            </w14:solidFill>
          </w14:textFill>
        </w:rPr>
        <w:t xml:space="preserve">/0512-69157588*8</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 xml:space="preserve">09</w:t>
      </w:r>
      <w:r/>
    </w:p>
    <w:p>
      <w:pPr>
        <w:pStyle w:val="931"/>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质疑接收方式：现场递交或邮寄（拒绝到付）</w:t>
      </w:r>
      <w:r/>
    </w:p>
    <w:p>
      <w:pPr>
        <w:pStyle w:val="931"/>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质疑接收地址：苏州市东吴北路221号惠康新地7楼</w:t>
      </w:r>
      <w:r/>
    </w:p>
    <w:p>
      <w:pPr>
        <w:pStyle w:val="931"/>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4）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pStyle w:val="931"/>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5）接收质疑函的方式为书面形式（当场送达或邮寄方式）。供应商质疑函范本格式请参照“苏州市政府采购”网站——“下载中心”——“政府采购供应商质疑函范本”。供应商如组成联合体参加投标，则《质疑函范本》中要求签字、盖章、加盖公章之处，联合体各方均须按要求签字、盖章、加盖公章。</w:t>
      </w:r>
      <w:r/>
    </w:p>
    <w:p>
      <w:pPr>
        <w:pStyle w:val="931"/>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6）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pStyle w:val="931"/>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6、磋商说明：</w:t>
      </w:r>
      <w:r/>
    </w:p>
    <w:p>
      <w:pPr>
        <w:pStyle w:val="931"/>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（1）不符合供应商资格要求，资格审查未通过的，响应无效；</w:t>
      </w:r>
      <w:r/>
    </w:p>
    <w:p>
      <w:pPr>
        <w:pStyle w:val="931"/>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（2）参加磋商的供应商提交的磋商保证金的形式、金额，不满足采购文件的要求，响应文件将被拒绝；（本项目无需递交响应保证金）</w:t>
      </w:r>
      <w:r/>
    </w:p>
    <w:p>
      <w:pPr>
        <w:pStyle w:val="931"/>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（3）最终报价超过采购预算</w:t>
      </w: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 xml:space="preserve">最高限价</w:t>
      </w: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的，响应无效；</w:t>
      </w:r>
      <w:r/>
    </w:p>
    <w:p>
      <w:pPr>
        <w:pStyle w:val="931"/>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（4）不实质性响应磋商文件的，响应无效；</w:t>
      </w:r>
      <w:r/>
    </w:p>
    <w:p>
      <w:pPr>
        <w:pStyle w:val="931"/>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（5）本次磋商采取二次报价的方式，即提交磋商文件中的报价为首次报价，磋商过程中再作一次最终报价。</w:t>
      </w:r>
      <w:r/>
    </w:p>
    <w:p>
      <w:pPr>
        <w:pStyle w:val="931"/>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（6）实质性响应磋商文件不满三家或进入二次报价的不满三家或二次报价在采购预算</w:t>
      </w: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 xml:space="preserve">最高限价</w:t>
      </w: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内不满三家的，磋商采购失败。</w:t>
      </w:r>
      <w:r/>
    </w:p>
    <w:p>
      <w:pPr>
        <w:pStyle w:val="931"/>
        <w:ind w:left="0" w:right="0" w:firstLine="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十、政府采购政策：</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hint="eastAsia" w:ascii="宋体" w:hAnsi="宋体" w:cs="宋体"/>
          <w:color w:val="000000"/>
          <w:sz w:val="24"/>
        </w:rPr>
        <w:t xml:space="preserve">小、微企业：根据财政部、工业和信息化部关于印发《政府采购促进中小企业发展管理办法》的通知规定，本项目专门面向中小企业，所属行业为建筑业，供应商所提供服务的制造商应为中小微企业、监狱企业、残疾人福利性单位；供应商应提供中小企业声明函或残疾人福利性单位声明函或省级以上监狱管理局、戒毒管理局（含新疆生产建设兵团）出具的属于监狱企业的证明文件。</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hint="eastAsia" w:ascii="宋体" w:hAnsi="宋体" w:cs="宋体"/>
          <w:b/>
          <w:bCs/>
          <w:color w:val="000000"/>
          <w:sz w:val="24"/>
        </w:rPr>
        <w:t xml:space="preserve">本项目属于专门面向中小企业采购</w:t>
      </w:r>
      <w:r>
        <w:rPr>
          <w:rFonts w:hint="eastAsia" w:ascii="宋体" w:hAnsi="宋体" w:cs="宋体"/>
          <w:color w:val="000000"/>
          <w:sz w:val="24"/>
        </w:rPr>
        <w:t xml:space="preserve">。</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（2）依据《政府采购促进中小企业发展管理办法》规定享受扶持政策获得政府采购合同的，小微企业不得将合同分包给大中型企业，中型企业不得将合同分包给大型企业。</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（3）本项目采购标的对应的中小企业划分标准所属行业为：</w:t>
      </w:r>
      <w:r>
        <w:rPr>
          <w:rFonts w:hint="eastAsia" w:ascii="宋体" w:hAnsi="宋体" w:cs="宋体"/>
          <w:b/>
          <w:bCs/>
          <w:color w:val="000000"/>
          <w:sz w:val="24"/>
        </w:rPr>
        <w:t xml:space="preserve">建筑业</w:t>
      </w:r>
      <w:r>
        <w:rPr>
          <w:rFonts w:hint="eastAsia" w:ascii="宋体" w:hAnsi="宋体" w:cs="宋体"/>
          <w:color w:val="000000"/>
          <w:sz w:val="24"/>
        </w:rPr>
        <w:t xml:space="preserve">。</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（4）中小企业参加政府采购活动，应当出具《政府采购促进中小企业发展管理办法》附件规定《中小企业声明函》，否则不得享受相关中小企业扶持政策。</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（5）本项目中，供应商提供服务由中小企业承接，即提供服务的人员为中小企业依照《中华人民共和国劳动合同法》订立劳动合同的从业人员，才可享受规定的中小企业扶持政策。</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注：①填报“中小企业声明函”需严格按“工信部联企业〔2011〕300号通知中的《中小企业划型标准规定》进行。</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②若投标人提供的 “中小企业声明函” 或认定证明为虚假声明则视同提供虚假材料，按“政府采购法”相关规定处理并报请政府监管部门给予行政处罚。</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残疾人福利性单位</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根据《关于贯彻执行绿色采购、促进残疾人就业和支持监狱企业发展有关政策的通知（苏财购〔2019〕10 号）》，残疾人福利性单位视同小型、微型企业，享受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监狱企业</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根据苏财购【2019】10 号文，监狱企业视同小型、微型企业，享受促进中小企业发展的政府采购政策。如供应商为监狱企业，应当提供由省级以上监狱管理局、戒毒管理局（含新疆生产建设兵团）出具的属于监狱企业的证明文件，未提供视为非监狱企业，不视同小微企业，不享受监狱企业福利政策。</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4、绿色采购</w:t>
      </w:r>
      <w:r/>
    </w:p>
    <w:p>
      <w:pPr>
        <w:pStyle w:val="931"/>
        <w:ind w:left="0" w:right="0" w:firstLine="480"/>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根据《关于调整优化节能产品、环境标志产品政府采购执行机制的通知》（财库〔2019〕9号）、《关于贯彻执行绿色采购、促进残疾人就业和支持监狱企业发展有关政策的通知（苏财购〔20</w:t>
      </w:r>
      <w:r>
        <w:rPr>
          <w:rFonts w:hint="eastAsia" w:asciiTheme="minorEastAsia" w:hAnsiTheme="minorEastAsia" w:eastAsiaTheme="minorEastAsia"/>
          <w:color w:val="000000" w:themeColor="text1"/>
          <w:sz w:val="24"/>
          <w:szCs w:val="24"/>
          <w14:textFill>
            <w14:solidFill>
              <w14:schemeClr w14:val="tx1"/>
            </w14:solidFill>
          </w14:textFill>
        </w:rPr>
        <w:t xml:space="preserve">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或通过“中国政府采购网”查询的页面截图，否则响应无效；节能产品、环境标志产品品目清单以递交响应文件截止时已正式公布的最近一期信息为准，如属强制采购产品未提供认证证书（或截图）或提供认证证书（或截图）不全的将视为未实质性响应采购要求。</w:t>
      </w:r>
      <w:r/>
    </w:p>
    <w:p>
      <w:pPr>
        <w:pStyle w:val="931"/>
        <w:ind w:left="0" w:right="0" w:firstLine="0"/>
        <w:rPr>
          <w:rFonts w:hint="default" w:ascii="宋体" w:hAnsi="宋体"/>
          <w:sz w:val="24"/>
        </w:rPr>
      </w:pPr>
      <w:r>
        <w:rPr>
          <w:rFonts w:asciiTheme="minorEastAsia" w:hAnsiTheme="minorEastAsia" w:eastAsiaTheme="minorEastAsia"/>
          <w:color w:val="000000" w:themeColor="text1"/>
          <w:sz w:val="24"/>
          <w:szCs w:val="24"/>
          <w14:textFill>
            <w14:solidFill>
              <w14:schemeClr w14:val="tx1"/>
            </w14:solidFill>
          </w14:textFill>
        </w:rPr>
        <w:t xml:space="preserve">十一</w:t>
      </w:r>
      <w:r>
        <w:rPr>
          <w:rFonts w:hint="default" w:asciiTheme="minorEastAsia" w:hAnsiTheme="minorEastAsia" w:eastAsiaTheme="minorEastAsia"/>
          <w:color w:val="000000" w:themeColor="text1"/>
          <w:sz w:val="24"/>
          <w:szCs w:val="24"/>
          <w14:textFill>
            <w14:solidFill>
              <w14:schemeClr w14:val="tx1"/>
            </w14:solidFill>
          </w14:textFill>
        </w:rPr>
        <w:t xml:space="preserve">、凡涉及磋商采购文件的补充说明和修改，均以</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 xml:space="preserve">中国政府采购网、</w:t>
      </w:r>
      <w:r>
        <w:rPr>
          <w:rFonts w:hint="default" w:asciiTheme="minorEastAsia" w:hAnsiTheme="minorEastAsia" w:eastAsiaTheme="minorEastAsia"/>
          <w:color w:val="000000" w:themeColor="text1"/>
          <w:sz w:val="24"/>
          <w:szCs w:val="24"/>
          <w14:textFill>
            <w14:solidFill>
              <w14:schemeClr w14:val="tx1"/>
            </w14:solidFill>
          </w14:textFill>
        </w:rPr>
        <w:t xml:space="preserve">江苏政府采购网、苏州政府采购网上发布的通知为准。</w:t>
      </w:r>
      <w:r/>
    </w:p>
    <w:p>
      <w:pPr>
        <w:pStyle w:val="906"/>
        <w:jc w:val="center"/>
        <w:spacing w:line="240" w:lineRule="auto"/>
      </w:pPr>
      <w:r>
        <w:br w:type="page" w:clear="all"/>
      </w:r>
      <w:bookmarkStart w:id="36" w:name="_Toc41038126"/>
      <w:r>
        <w:rPr>
          <w:rFonts w:hint="eastAsia"/>
        </w:rPr>
        <w:t xml:space="preserve">三、评分标准</w:t>
      </w:r>
      <w:bookmarkEnd w:id="36"/>
      <w:r/>
      <w:r/>
    </w:p>
    <w:p>
      <w:pPr>
        <w:spacing w:line="360" w:lineRule="auto"/>
        <w:tabs>
          <w:tab w:val="left" w:pos="567" w:leader="none"/>
        </w:tabs>
        <w:rPr>
          <w:rFonts w:ascii="宋体" w:hAnsi="宋体"/>
          <w:bCs/>
          <w:color w:val="000000"/>
          <w:sz w:val="24"/>
        </w:rPr>
      </w:pPr>
      <w:r>
        <w:rPr>
          <w:rFonts w:hint="eastAsia" w:ascii="宋体" w:hAnsi="宋体"/>
          <w:bCs/>
          <w:color w:val="000000"/>
          <w:sz w:val="24"/>
        </w:rPr>
        <w:t xml:space="preserve">一、评标办法</w:t>
      </w:r>
      <w:r/>
    </w:p>
    <w:p>
      <w:pPr>
        <w:ind w:firstLine="480"/>
        <w:spacing w:line="360" w:lineRule="auto"/>
        <w:rPr>
          <w:rFonts w:ascii="宋体" w:hAnsi="宋体"/>
          <w:color w:val="000000"/>
          <w:sz w:val="24"/>
        </w:rPr>
      </w:pPr>
      <w:r>
        <w:rPr>
          <w:rFonts w:hint="eastAsia" w:ascii="宋体" w:hAnsi="宋体"/>
          <w:color w:val="000000"/>
          <w:sz w:val="24"/>
        </w:rPr>
        <w:t xml:space="preserve">1、本次招标评标采用为综合评分法，即在满足招标文件实质性要求前提下，按照招标文件中规定的评分标准和各项因素进行综合评审后，以评标总得分最高的投标人作为相应标段的中标候选人。</w:t>
      </w:r>
      <w:r/>
    </w:p>
    <w:p>
      <w:pPr>
        <w:ind w:firstLine="480"/>
        <w:spacing w:line="360" w:lineRule="auto"/>
        <w:rPr>
          <w:rFonts w:ascii="宋体" w:hAnsi="宋体"/>
          <w:color w:val="000000"/>
          <w:sz w:val="24"/>
        </w:rPr>
      </w:pPr>
      <w:r>
        <w:rPr>
          <w:rFonts w:hint="eastAsia" w:ascii="宋体" w:hAnsi="宋体"/>
          <w:color w:val="000000"/>
          <w:sz w:val="24"/>
        </w:rPr>
        <w:t xml:space="preserve">2、评标委员会各成员独立对每个进入打分程序的有效投标人的标书技术部分以打分的形式进行评审和评价（计算结果均四舍五入保留两位小数）。对评委的评分（除价格分外）进行统计汇总，直接算术平均计算得分。 </w:t>
      </w:r>
      <w:r/>
    </w:p>
    <w:p>
      <w:pPr>
        <w:ind w:firstLine="480"/>
        <w:spacing w:line="360" w:lineRule="auto"/>
        <w:rPr>
          <w:rFonts w:ascii="宋体" w:hAnsi="宋体"/>
          <w:color w:val="000000"/>
          <w:sz w:val="24"/>
        </w:rPr>
      </w:pPr>
      <w:r>
        <w:rPr>
          <w:rFonts w:hint="eastAsia" w:ascii="宋体" w:hAnsi="宋体"/>
          <w:color w:val="000000"/>
          <w:sz w:val="24"/>
        </w:rPr>
        <w:t xml:space="preserve">3、对评委的评分（除价格分外）进行统计汇总，计算出每个投标人的得分，加上价格得分即为每个投标人的综合得分。</w:t>
      </w:r>
      <w:r/>
    </w:p>
    <w:p>
      <w:pPr>
        <w:ind w:firstLine="480"/>
        <w:spacing w:line="360" w:lineRule="auto"/>
        <w:tabs>
          <w:tab w:val="left" w:pos="2870" w:leader="none"/>
        </w:tabs>
        <w:rPr>
          <w:rFonts w:ascii="宋体" w:hAnsi="宋体"/>
          <w:color w:val="000000" w:themeColor="text1"/>
          <w:sz w:val="24"/>
          <w14:textFill>
            <w14:solidFill>
              <w14:schemeClr w14:val="tx1"/>
            </w14:solidFill>
          </w14:textFill>
        </w:rPr>
      </w:pPr>
      <w:r>
        <w:rPr>
          <w:rFonts w:hint="eastAsia" w:ascii="宋体" w:hAnsi="宋体"/>
          <w:color w:val="000000"/>
          <w:sz w:val="24"/>
        </w:rPr>
        <w:t xml:space="preserve">4、如出现评标总得分最高的投标人有两个或两个以上的，以投标报价较低者优先作为该标段中标候选人，如果投标报价</w:t>
      </w:r>
      <w:r>
        <w:rPr>
          <w:rFonts w:hint="eastAsia" w:ascii="宋体" w:hAnsi="宋体"/>
          <w:color w:val="000000" w:themeColor="text1"/>
          <w:sz w:val="24"/>
          <w14:textFill>
            <w14:solidFill>
              <w14:schemeClr w14:val="tx1"/>
            </w14:solidFill>
          </w14:textFill>
        </w:rPr>
        <w:t xml:space="preserve">也相同的，则由采购方组织以抽签方式确定中标候选人。</w:t>
      </w:r>
      <w:r/>
    </w:p>
    <w:p>
      <w:pPr>
        <w:ind w:firstLine="480"/>
        <w:spacing w:line="360" w:lineRule="auto"/>
        <w:rPr>
          <w:rFonts w:ascii="宋体" w:hAnsi="宋体" w:cs="宋体"/>
          <w:b/>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根据财政部、工业和信息化部关于印发《政府采购促进中小企业发展管理办法》的通知规定，</w:t>
      </w:r>
      <w:r>
        <w:rPr>
          <w:rFonts w:hint="eastAsia" w:ascii="宋体" w:hAnsi="宋体" w:cs="宋体"/>
          <w:b/>
          <w:color w:val="000000" w:themeColor="text1"/>
          <w:sz w:val="24"/>
          <w14:textFill>
            <w14:solidFill>
              <w14:schemeClr w14:val="tx1"/>
            </w14:solidFill>
          </w14:textFill>
        </w:rPr>
        <w:t xml:space="preserve">本项目专门面向中小企业，所属行业为建筑业</w:t>
      </w:r>
      <w:r>
        <w:rPr>
          <w:rFonts w:hint="eastAsia" w:ascii="宋体" w:hAnsi="宋体" w:cs="宋体"/>
          <w:color w:val="000000" w:themeColor="text1"/>
          <w:sz w:val="24"/>
          <w14:textFill>
            <w14:solidFill>
              <w14:schemeClr w14:val="tx1"/>
            </w14:solidFill>
          </w14:textFill>
        </w:rPr>
        <w:t xml:space="preserve">，供应商所提供服务的制造商应为中小微企业、监狱企业、残疾人福利性单位；供应商应提供中小企业声明函或残疾人福利性单位声明函或省级以上监狱管理局、戒毒管理局（含新疆生产建设兵团）出具的属于监狱企业的证明文件。</w:t>
      </w:r>
      <w:r>
        <w:rPr>
          <w:rFonts w:hint="eastAsia" w:ascii="宋体" w:hAnsi="宋体" w:cs="宋体"/>
          <w:b/>
          <w:bCs/>
          <w:color w:val="000000" w:themeColor="text1"/>
          <w:sz w:val="24"/>
          <w14:textFill>
            <w14:solidFill>
              <w14:schemeClr w14:val="tx1"/>
            </w14:solidFill>
          </w14:textFill>
        </w:rPr>
        <w:t xml:space="preserve">未在投标（响应）文件中提供《中小企业声明函》的，不享受促进中小微企业发展的相关政府采购政策，资格审查不通过。</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b/>
          <w:color w:val="000000" w:themeColor="text1"/>
          <w:sz w:val="24"/>
          <w14:textFill>
            <w14:solidFill>
              <w14:schemeClr w14:val="tx1"/>
            </w14:solidFill>
          </w14:textFill>
        </w:rPr>
        <w:t xml:space="preserve">本项目为专门面向中小企业采购的项目，不再执行价格评审优惠的扶持政策。</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（3）本项目采购标的对应的中小企业划分标准所属行业为：</w:t>
      </w:r>
      <w:r>
        <w:rPr>
          <w:rFonts w:hint="eastAsia" w:ascii="宋体" w:hAnsi="宋体" w:cs="宋体"/>
          <w:b/>
          <w:color w:val="000000" w:themeColor="text1"/>
          <w:sz w:val="24"/>
          <w14:textFill>
            <w14:solidFill>
              <w14:schemeClr w14:val="tx1"/>
            </w14:solidFill>
          </w14:textFill>
        </w:rPr>
        <w:t xml:space="preserve">建筑业</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sz w:val="24"/>
        </w:rPr>
      </w:pPr>
      <w:r>
        <w:rPr>
          <w:rFonts w:hint="eastAsia" w:ascii="宋体" w:hAnsi="宋体" w:cs="宋体"/>
          <w:color w:val="000000" w:themeColor="text1"/>
          <w:sz w:val="24"/>
          <w14:textFill>
            <w14:solidFill>
              <w14:schemeClr w14:val="tx1"/>
            </w14:solidFill>
          </w14:textFill>
        </w:rPr>
        <w:t xml:space="preserve">（4）中小企业参加政府采购活动，应当出具《政府采购促进中小企业</w:t>
      </w:r>
      <w:r>
        <w:rPr>
          <w:rFonts w:hint="eastAsia" w:ascii="宋体" w:hAnsi="宋体" w:cs="宋体"/>
          <w:color w:val="000000"/>
          <w:sz w:val="24"/>
        </w:rPr>
        <w:t xml:space="preserve">发展管理办法》附件规定《中小企业声明函》，否则不得享受相关中小企业扶持政策。</w:t>
      </w:r>
      <w:r/>
    </w:p>
    <w:p>
      <w:pPr>
        <w:ind w:firstLine="480"/>
        <w:spacing w:line="360" w:lineRule="auto"/>
        <w:rPr>
          <w:rFonts w:ascii="宋体" w:hAnsi="宋体" w:cs="宋体"/>
          <w:color w:val="000000"/>
          <w:sz w:val="24"/>
        </w:rPr>
      </w:pPr>
      <w:r>
        <w:rPr>
          <w:rFonts w:hint="eastAsia" w:ascii="宋体" w:hAnsi="宋体" w:cs="宋体"/>
          <w:color w:val="000000"/>
          <w:sz w:val="24"/>
        </w:rPr>
        <w:t xml:space="preserve">（5）本项目中，供应商提供的服务由中小企业承接，即提供服务的人员为中小企业依照《中华人民共和国劳动合同法》订立劳动合同的从业人员，才可享受规定的中小企业扶持政策。</w:t>
      </w:r>
      <w:r/>
    </w:p>
    <w:p>
      <w:pPr>
        <w:ind w:firstLine="480"/>
        <w:spacing w:line="360" w:lineRule="auto"/>
        <w:rPr>
          <w:rFonts w:ascii="宋体" w:hAnsi="宋体" w:cs="宋体"/>
          <w:color w:val="000000"/>
          <w:sz w:val="24"/>
        </w:rPr>
      </w:pPr>
      <w:r>
        <w:rPr>
          <w:rFonts w:hint="eastAsia" w:ascii="宋体" w:hAnsi="宋体" w:cs="宋体"/>
          <w:color w:val="000000"/>
          <w:sz w:val="24"/>
        </w:rPr>
        <w:t xml:space="preserve">注：</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①填报“中小企业声明函”需严格按“工信部联企业〔2011〕300号通知中的《中小企业划型标准规定》进行。</w:t>
      </w:r>
      <w:r/>
    </w:p>
    <w:p>
      <w:pPr>
        <w:ind w:firstLine="422"/>
        <w:spacing w:line="360" w:lineRule="auto"/>
        <w:rPr>
          <w:rFonts w:hint="eastAsia" w:ascii="宋体" w:hAnsi="宋体" w:cs="宋体"/>
          <w:color w:val="000000"/>
          <w:sz w:val="24"/>
        </w:rPr>
      </w:pPr>
      <w:r>
        <w:rPr>
          <w:rFonts w:hint="eastAsia" w:ascii="宋体" w:hAnsi="宋体" w:cs="宋体"/>
          <w:color w:val="000000"/>
          <w:sz w:val="24"/>
        </w:rPr>
        <w:t xml:space="preserve">②若投标人提供的 “中小企业声明函” 或认定证明为虚假声明则视同提供虚假材料，按“政府采购法”相关规定处理并报请政府监管部门给予行政处罚。</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6、</w:t>
      </w:r>
      <w:r>
        <w:rPr>
          <w:rFonts w:hint="eastAsia" w:ascii="宋体" w:hAnsi="宋体" w:cs="宋体"/>
          <w:color w:val="000000"/>
          <w:sz w:val="24"/>
        </w:rPr>
        <w:t xml:space="preserve">根据《关于调整优化节能产品、环境标志产品政府采购执行机制的通知》（财库〔2019〕9号）、《关于贯彻执行绿色采购、促进残疾人就业和支持监狱企业发展有关政策的通知（苏财购〔20</w:t>
      </w:r>
      <w:r>
        <w:rPr>
          <w:rFonts w:hint="eastAsia" w:ascii="宋体" w:hAnsi="宋体" w:cs="宋体"/>
          <w:color w:val="000000"/>
          <w:sz w:val="24"/>
        </w:rPr>
        <w:t xml:space="preserve">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或通过“中国政府采购网”查询的页面截图，否则响应无效；节能产品、环境标志产品品目清单以递交响应文件截止时已正式公布的最近一期信息为准，如属强制采购产品未提供认证证书（或截图）或提供认证证书（或截图）不全的将视为未实质性响应采购要求。</w:t>
      </w:r>
      <w:r/>
    </w:p>
    <w:p>
      <w:pPr>
        <w:ind w:firstLine="480"/>
        <w:jc w:val="left"/>
        <w:spacing w:line="360" w:lineRule="auto"/>
        <w:rPr>
          <w:rFonts w:asciiTheme="minorEastAsia" w:hAnsiTheme="minorEastAsia" w:eastAsiaTheme="minorEastAsia"/>
          <w:color w:val="000000"/>
          <w:sz w:val="24"/>
        </w:rPr>
      </w:pPr>
      <w:r>
        <w:rPr>
          <w:rFonts w:hint="eastAsia" w:ascii="宋体" w:hAnsi="宋体"/>
          <w:color w:val="000000"/>
          <w:sz w:val="24"/>
        </w:rPr>
        <w:t xml:space="preserve">二</w:t>
      </w:r>
      <w:r>
        <w:rPr>
          <w:rFonts w:hint="eastAsia" w:asciiTheme="minorEastAsia" w:hAnsiTheme="minorEastAsia" w:eastAsiaTheme="minorEastAsia"/>
          <w:color w:val="000000"/>
          <w:sz w:val="24"/>
        </w:rPr>
        <w:t xml:space="preserve">、评分标准</w:t>
      </w:r>
      <w:r/>
    </w:p>
    <w:p>
      <w:pPr>
        <w:pStyle w:val="928"/>
        <w:ind w:firstLine="482"/>
        <w:spacing w:line="360" w:lineRule="auto"/>
        <w:rPr>
          <w:rFonts w:hint="eastAsia" w:ascii="新宋体" w:hAnsi="新宋体" w:eastAsia="新宋体" w:cs="新宋体"/>
          <w:b/>
          <w:bCs/>
          <w:sz w:val="24"/>
          <w:szCs w:val="24"/>
        </w:rPr>
      </w:pPr>
      <w:r>
        <w:rPr>
          <w:rFonts w:hint="eastAsia" w:ascii="新宋体" w:hAnsi="新宋体" w:eastAsia="新宋体" w:cs="新宋体"/>
          <w:b/>
          <w:bCs/>
          <w:sz w:val="24"/>
          <w:szCs w:val="24"/>
        </w:rPr>
        <w:t xml:space="preserve">（一）价格分：(</w:t>
      </w:r>
      <w:r>
        <w:rPr>
          <w:rFonts w:hint="eastAsia" w:ascii="新宋体" w:hAnsi="新宋体" w:eastAsia="新宋体" w:cs="新宋体"/>
          <w:b/>
          <w:bCs/>
          <w:sz w:val="24"/>
          <w:szCs w:val="24"/>
          <w:lang w:val="en-US" w:eastAsia="zh-CN"/>
        </w:rPr>
        <w:t xml:space="preserve">3</w:t>
      </w:r>
      <w:r>
        <w:rPr>
          <w:rFonts w:hint="eastAsia" w:ascii="新宋体" w:hAnsi="新宋体" w:eastAsia="新宋体" w:cs="新宋体"/>
          <w:b/>
          <w:bCs/>
          <w:sz w:val="24"/>
          <w:szCs w:val="24"/>
        </w:rPr>
        <w:t xml:space="preserve">0分)</w:t>
      </w:r>
      <w:r/>
    </w:p>
    <w:p>
      <w:pPr>
        <w:pStyle w:val="928"/>
        <w:ind w:firstLine="480"/>
        <w:keepLines w:val="0"/>
        <w:keepNext w:val="0"/>
        <w:pageBreakBefore w:val="0"/>
        <w:spacing w:line="360"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磋商总报价低于或等于采购预算</w:t>
      </w:r>
      <w:r>
        <w:rPr>
          <w:rFonts w:hint="eastAsia" w:ascii="新宋体" w:hAnsi="新宋体" w:eastAsia="新宋体" w:cs="新宋体"/>
          <w:sz w:val="24"/>
          <w:szCs w:val="24"/>
          <w:lang w:eastAsia="zh-CN"/>
        </w:rPr>
        <w:t xml:space="preserve">（</w:t>
      </w:r>
      <w:r>
        <w:rPr>
          <w:rFonts w:hint="eastAsia" w:ascii="新宋体" w:hAnsi="新宋体" w:eastAsia="新宋体" w:cs="新宋体"/>
          <w:sz w:val="24"/>
          <w:szCs w:val="24"/>
          <w:lang w:val="en-US" w:eastAsia="zh-CN"/>
        </w:rPr>
        <w:t xml:space="preserve">最高限价</w:t>
      </w:r>
      <w:r>
        <w:rPr>
          <w:rFonts w:hint="eastAsia" w:ascii="新宋体" w:hAnsi="新宋体" w:eastAsia="新宋体" w:cs="新宋体"/>
          <w:sz w:val="24"/>
          <w:szCs w:val="24"/>
          <w:lang w:eastAsia="zh-CN"/>
        </w:rPr>
        <w:t xml:space="preserve">）</w:t>
      </w:r>
      <w:r>
        <w:rPr>
          <w:rFonts w:hint="eastAsia" w:ascii="新宋体" w:hAnsi="新宋体" w:eastAsia="新宋体" w:cs="新宋体"/>
          <w:sz w:val="24"/>
          <w:szCs w:val="24"/>
        </w:rPr>
        <w:t xml:space="preserve">价格的，为有效磋商报价。超采购预算</w:t>
      </w:r>
      <w:r>
        <w:rPr>
          <w:rFonts w:hint="eastAsia" w:ascii="新宋体" w:hAnsi="新宋体" w:eastAsia="新宋体" w:cs="新宋体"/>
          <w:sz w:val="24"/>
          <w:szCs w:val="24"/>
          <w:lang w:eastAsia="zh-CN"/>
        </w:rPr>
        <w:t xml:space="preserve">（</w:t>
      </w:r>
      <w:r>
        <w:rPr>
          <w:rFonts w:hint="eastAsia" w:ascii="新宋体" w:hAnsi="新宋体" w:eastAsia="新宋体" w:cs="新宋体"/>
          <w:sz w:val="24"/>
          <w:szCs w:val="24"/>
          <w:lang w:val="en-US" w:eastAsia="zh-CN"/>
        </w:rPr>
        <w:t xml:space="preserve">最高限价</w:t>
      </w:r>
      <w:r>
        <w:rPr>
          <w:rFonts w:hint="eastAsia" w:ascii="新宋体" w:hAnsi="新宋体" w:eastAsia="新宋体" w:cs="新宋体"/>
          <w:sz w:val="24"/>
          <w:szCs w:val="24"/>
          <w:lang w:eastAsia="zh-CN"/>
        </w:rPr>
        <w:t xml:space="preserve">）</w:t>
      </w:r>
      <w:r>
        <w:rPr>
          <w:rFonts w:hint="eastAsia" w:ascii="新宋体" w:hAnsi="新宋体" w:eastAsia="新宋体" w:cs="新宋体"/>
          <w:sz w:val="24"/>
          <w:szCs w:val="24"/>
        </w:rPr>
        <w:t xml:space="preserve">的投标报价为无效响应报价。无效响应报价的响应文件不得中标。</w:t>
      </w:r>
      <w:r/>
    </w:p>
    <w:p>
      <w:pPr>
        <w:pStyle w:val="928"/>
        <w:ind w:firstLine="480"/>
        <w:keepLines w:val="0"/>
        <w:keepNext w:val="0"/>
        <w:pageBreakBefore w:val="0"/>
        <w:spacing w:line="360"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价格分采用低价优先法计算，即满足磋商文件要求且响应价格最低的磋商报价为评标基准价，其价格分为满分</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0分。其他供应商的价格分统一按照下列公式计算：</w:t>
      </w:r>
      <w:r/>
    </w:p>
    <w:p>
      <w:pPr>
        <w:pStyle w:val="928"/>
        <w:ind w:firstLine="480"/>
        <w:keepLines w:val="0"/>
        <w:keepNext w:val="0"/>
        <w:pageBreakBefore w:val="0"/>
        <w:spacing w:line="360"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磋商报价得分=（评标基准价/磋商报价）*价格权值*100，小数点后保留两位（价格权值为</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0%）。</w:t>
      </w:r>
      <w:r/>
    </w:p>
    <w:p>
      <w:pPr>
        <w:pStyle w:val="928"/>
        <w:ind w:firstLine="480"/>
        <w:spacing w:line="360" w:lineRule="auto"/>
        <w:rPr>
          <w:rFonts w:hint="eastAsia" w:ascii="新宋体" w:hAnsi="新宋体" w:eastAsia="新宋体" w:cs="新宋体"/>
          <w:sz w:val="24"/>
          <w:szCs w:val="24"/>
        </w:rPr>
      </w:pPr>
      <w:r>
        <w:rPr>
          <w:rFonts w:hint="eastAsia" w:ascii="宋体" w:hAnsi="宋体" w:eastAsia="宋体" w:cs="宋体"/>
          <w:b/>
          <w:bCs/>
          <w:color w:val="000000"/>
          <w:sz w:val="24"/>
          <w:szCs w:val="24"/>
        </w:rPr>
        <w:t xml:space="preserve">（二）技术方案：5</w:t>
      </w:r>
      <w:r>
        <w:rPr>
          <w:rFonts w:hint="eastAsia" w:ascii="宋体" w:hAnsi="宋体" w:eastAsia="宋体" w:cs="宋体"/>
          <w:b/>
          <w:bCs/>
          <w:color w:val="000000"/>
          <w:sz w:val="24"/>
          <w:szCs w:val="24"/>
          <w:lang w:val="en-US" w:eastAsia="zh-CN"/>
        </w:rPr>
        <w:t xml:space="preserve">4</w:t>
      </w:r>
      <w:r>
        <w:rPr>
          <w:rFonts w:hint="eastAsia" w:ascii="宋体" w:hAnsi="宋体" w:eastAsia="宋体" w:cs="宋体"/>
          <w:b/>
          <w:bCs/>
          <w:color w:val="000000"/>
          <w:sz w:val="24"/>
          <w:szCs w:val="24"/>
        </w:rPr>
        <w:t xml:space="preserve">分</w:t>
      </w:r>
      <w:r/>
    </w:p>
    <w:p>
      <w:pPr>
        <w:ind w:firstLine="480"/>
        <w:jc w:val="left"/>
        <w:keepLines w:val="0"/>
        <w:keepNext w:val="0"/>
        <w:pageBreakBefore w:val="0"/>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1、总体概述（10分）</w:t>
      </w:r>
      <w:r/>
    </w:p>
    <w:p>
      <w:pPr>
        <w:ind w:firstLine="480"/>
        <w:jc w:val="left"/>
        <w:keepLines w:val="0"/>
        <w:keepNext w:val="0"/>
        <w:pageBreakBefore w:val="0"/>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工程概述、总体安排、施工部署及施工段划分等健全、合理、规范、高效：综合评定优秀，概述内容详细，组织机构健全，总体安排科学，方案可行性强的得10分；综合评定良好，概述内容描述完整、基本可行的得</w:t>
      </w:r>
      <w:r>
        <w:rPr>
          <w:rFonts w:hint="eastAsia" w:ascii="新宋体" w:hAnsi="新宋体" w:eastAsia="新宋体" w:cs="新宋体"/>
          <w:sz w:val="24"/>
          <w:szCs w:val="24"/>
          <w:lang w:val="en-US" w:eastAsia="zh-CN"/>
        </w:rPr>
        <w:t xml:space="preserve">6</w:t>
      </w:r>
      <w:r>
        <w:rPr>
          <w:rFonts w:hint="eastAsia" w:ascii="新宋体" w:hAnsi="新宋体" w:eastAsia="新宋体" w:cs="新宋体"/>
          <w:sz w:val="24"/>
          <w:szCs w:val="24"/>
        </w:rPr>
        <w:t xml:space="preserve">分；综合评定一般，方案简单，内容缺失、缺乏可行性的得</w:t>
      </w:r>
      <w:r>
        <w:rPr>
          <w:rFonts w:hint="eastAsia" w:ascii="新宋体" w:hAnsi="新宋体" w:eastAsia="新宋体" w:cs="新宋体"/>
          <w:sz w:val="24"/>
          <w:szCs w:val="24"/>
          <w:lang w:val="en-US" w:eastAsia="zh-CN"/>
        </w:rPr>
        <w:t xml:space="preserve">2</w:t>
      </w:r>
      <w:r>
        <w:rPr>
          <w:rFonts w:hint="eastAsia" w:ascii="新宋体" w:hAnsi="新宋体" w:eastAsia="新宋体" w:cs="新宋体"/>
          <w:sz w:val="24"/>
          <w:szCs w:val="24"/>
        </w:rPr>
        <w:t xml:space="preserve">分；未提供不得分，最高得10分。</w:t>
      </w:r>
      <w:r/>
    </w:p>
    <w:p>
      <w:pPr>
        <w:ind w:firstLine="480"/>
        <w:jc w:val="left"/>
        <w:keepLines w:val="0"/>
        <w:keepNext w:val="0"/>
        <w:pageBreakBefore w:val="0"/>
        <w:spacing w:line="360" w:lineRule="auto"/>
        <w:widowControl/>
        <w:rPr>
          <w:rFonts w:hint="eastAsia" w:ascii="新宋体" w:hAnsi="新宋体" w:eastAsia="新宋体" w:cs="新宋体"/>
          <w:sz w:val="24"/>
          <w:szCs w:val="24"/>
          <w:highlight w:val="none"/>
        </w:rPr>
      </w:pPr>
      <w:r>
        <w:rPr>
          <w:rFonts w:hint="eastAsia" w:ascii="新宋体" w:hAnsi="新宋体" w:eastAsia="新宋体" w:cs="新宋体"/>
          <w:sz w:val="24"/>
          <w:szCs w:val="24"/>
        </w:rPr>
        <w:t xml:space="preserve">2、施工总进度计</w:t>
      </w:r>
      <w:r>
        <w:rPr>
          <w:rFonts w:hint="eastAsia" w:ascii="新宋体" w:hAnsi="新宋体" w:eastAsia="新宋体" w:cs="新宋体"/>
          <w:sz w:val="24"/>
          <w:szCs w:val="24"/>
          <w:highlight w:val="none"/>
        </w:rPr>
        <w:t xml:space="preserve">划（10分）</w:t>
      </w:r>
      <w:r/>
    </w:p>
    <w:p>
      <w:pPr>
        <w:ind w:firstLine="480"/>
        <w:jc w:val="left"/>
        <w:keepLines w:val="0"/>
        <w:keepNext w:val="0"/>
        <w:pageBreakBefore w:val="0"/>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highlight w:val="none"/>
        </w:rPr>
        <w:t xml:space="preserve">结合控文保建筑</w:t>
      </w:r>
      <w:r>
        <w:rPr>
          <w:rFonts w:hint="eastAsia" w:ascii="新宋体" w:hAnsi="新宋体" w:eastAsia="新宋体" w:cs="新宋体"/>
          <w:sz w:val="24"/>
          <w:szCs w:val="24"/>
          <w:highlight w:val="none"/>
          <w:lang w:val="en-US" w:eastAsia="zh-CN"/>
        </w:rPr>
        <w:t xml:space="preserve">维保及风景区管理</w:t>
      </w:r>
      <w:r>
        <w:rPr>
          <w:rFonts w:hint="eastAsia" w:ascii="新宋体" w:hAnsi="新宋体" w:eastAsia="新宋体" w:cs="新宋体"/>
          <w:sz w:val="24"/>
          <w:szCs w:val="24"/>
          <w:highlight w:val="none"/>
        </w:rPr>
        <w:t xml:space="preserve">特</w:t>
      </w:r>
      <w:r>
        <w:rPr>
          <w:rFonts w:hint="eastAsia" w:ascii="新宋体" w:hAnsi="新宋体" w:eastAsia="新宋体" w:cs="新宋体"/>
          <w:sz w:val="24"/>
          <w:szCs w:val="24"/>
        </w:rPr>
        <w:t xml:space="preserve">点，对本工程施工进度计划</w:t>
      </w:r>
      <w:r>
        <w:rPr>
          <w:rFonts w:hint="eastAsia" w:ascii="新宋体" w:hAnsi="新宋体" w:eastAsia="新宋体" w:cs="新宋体"/>
          <w:sz w:val="24"/>
          <w:szCs w:val="24"/>
          <w:lang w:eastAsia="zh-CN"/>
        </w:rPr>
        <w:t xml:space="preserve">、</w:t>
      </w:r>
      <w:r>
        <w:rPr>
          <w:rFonts w:hint="eastAsia" w:ascii="新宋体" w:hAnsi="新宋体" w:eastAsia="新宋体" w:cs="新宋体"/>
          <w:sz w:val="24"/>
          <w:szCs w:val="24"/>
          <w:lang w:val="en-US" w:eastAsia="zh-CN"/>
        </w:rPr>
        <w:t xml:space="preserve">质量目标</w:t>
      </w:r>
      <w:r>
        <w:rPr>
          <w:rFonts w:hint="eastAsia" w:ascii="新宋体" w:hAnsi="新宋体" w:eastAsia="新宋体" w:cs="新宋体"/>
          <w:sz w:val="24"/>
          <w:szCs w:val="24"/>
        </w:rPr>
        <w:t xml:space="preserve">的描述，以及为完成该计划所定措施科学、合理、规范、高效：综合评定优秀，总进度计划详尽，项目实施进度、时间点、关键节点等设置清晰准确的得10分；综合评定良好，总进度计划较为详尽，项目实施进度、时间点、关键点等设置比较准确的得</w:t>
      </w:r>
      <w:r>
        <w:rPr>
          <w:rFonts w:hint="eastAsia" w:ascii="新宋体" w:hAnsi="新宋体" w:eastAsia="新宋体" w:cs="新宋体"/>
          <w:sz w:val="24"/>
          <w:szCs w:val="24"/>
          <w:lang w:val="en-US" w:eastAsia="zh-CN"/>
        </w:rPr>
        <w:t xml:space="preserve">6</w:t>
      </w:r>
      <w:r>
        <w:rPr>
          <w:rFonts w:hint="eastAsia" w:ascii="新宋体" w:hAnsi="新宋体" w:eastAsia="新宋体" w:cs="新宋体"/>
          <w:sz w:val="24"/>
          <w:szCs w:val="24"/>
        </w:rPr>
        <w:t xml:space="preserve">分；综合评定一般，方案简单，描述不清楚，基本能满足项目实施需要的得</w:t>
      </w:r>
      <w:r>
        <w:rPr>
          <w:rFonts w:hint="eastAsia" w:ascii="新宋体" w:hAnsi="新宋体" w:eastAsia="新宋体" w:cs="新宋体"/>
          <w:sz w:val="24"/>
          <w:szCs w:val="24"/>
          <w:lang w:val="en-US" w:eastAsia="zh-CN"/>
        </w:rPr>
        <w:t xml:space="preserve">2</w:t>
      </w:r>
      <w:r>
        <w:rPr>
          <w:rFonts w:hint="eastAsia" w:ascii="新宋体" w:hAnsi="新宋体" w:eastAsia="新宋体" w:cs="新宋体"/>
          <w:sz w:val="24"/>
          <w:szCs w:val="24"/>
        </w:rPr>
        <w:t xml:space="preserve">分；未提供不得分，最高得10分。</w:t>
      </w:r>
      <w:r/>
    </w:p>
    <w:p>
      <w:pPr>
        <w:ind w:firstLine="480"/>
        <w:jc w:val="left"/>
        <w:keepLines w:val="0"/>
        <w:keepNext w:val="0"/>
        <w:pageBreakBefore w:val="0"/>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3、分部、分项工程的施工方案（10分）</w:t>
      </w:r>
      <w:r/>
    </w:p>
    <w:p>
      <w:pPr>
        <w:ind w:firstLine="480"/>
        <w:jc w:val="left"/>
        <w:keepLines w:val="0"/>
        <w:keepNext w:val="0"/>
        <w:pageBreakBefore w:val="0"/>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结合控文保建筑</w:t>
      </w:r>
      <w:r>
        <w:rPr>
          <w:rFonts w:hint="eastAsia" w:ascii="新宋体" w:hAnsi="新宋体" w:eastAsia="新宋体" w:cs="新宋体"/>
          <w:sz w:val="24"/>
          <w:szCs w:val="24"/>
          <w:highlight w:val="none"/>
          <w:lang w:val="en-US" w:eastAsia="zh-CN"/>
        </w:rPr>
        <w:t xml:space="preserve">维保</w:t>
      </w:r>
      <w:r>
        <w:rPr>
          <w:rFonts w:hint="eastAsia" w:ascii="新宋体" w:hAnsi="新宋体" w:eastAsia="新宋体" w:cs="新宋体"/>
          <w:sz w:val="24"/>
          <w:szCs w:val="24"/>
          <w:highlight w:val="none"/>
        </w:rPr>
        <w:t xml:space="preserve">特点</w:t>
      </w:r>
      <w:r>
        <w:rPr>
          <w:rFonts w:hint="eastAsia" w:ascii="新宋体" w:hAnsi="新宋体" w:eastAsia="新宋体" w:cs="新宋体"/>
          <w:sz w:val="24"/>
          <w:szCs w:val="24"/>
        </w:rPr>
        <w:t xml:space="preserve">，该工程分部分项工程的施工方案、关键施工技术、工艺及工程项目实施的重点、难点和解决方案、具体施工技术措施科学、合理、操作性强、规范、高效：综合评定优秀，分项施工方案、关键施工技术、工艺及工程项目实施的重点、难点和解决方案、科学合理、操作性强、考虑周全的得10分；综合评定良好，分项施工方案、关键施工技术、工艺及工程项目实施的重点、难点和解决方案、比较合理、操作性较强、考虑较周全的得</w:t>
      </w:r>
      <w:r>
        <w:rPr>
          <w:rFonts w:hint="eastAsia" w:ascii="新宋体" w:hAnsi="新宋体" w:eastAsia="新宋体" w:cs="新宋体"/>
          <w:sz w:val="24"/>
          <w:szCs w:val="24"/>
          <w:lang w:val="en-US" w:eastAsia="zh-CN"/>
        </w:rPr>
        <w:t xml:space="preserve">6</w:t>
      </w:r>
      <w:r>
        <w:rPr>
          <w:rFonts w:hint="eastAsia" w:ascii="新宋体" w:hAnsi="新宋体" w:eastAsia="新宋体" w:cs="新宋体"/>
          <w:sz w:val="24"/>
          <w:szCs w:val="24"/>
        </w:rPr>
        <w:t xml:space="preserve">分；综合评定一般，方案简单，操作性不强的得</w:t>
      </w:r>
      <w:r>
        <w:rPr>
          <w:rFonts w:hint="eastAsia" w:ascii="新宋体" w:hAnsi="新宋体" w:eastAsia="新宋体" w:cs="新宋体"/>
          <w:sz w:val="24"/>
          <w:szCs w:val="24"/>
          <w:lang w:val="en-US" w:eastAsia="zh-CN"/>
        </w:rPr>
        <w:t xml:space="preserve">2</w:t>
      </w:r>
      <w:r>
        <w:rPr>
          <w:rFonts w:hint="eastAsia" w:ascii="新宋体" w:hAnsi="新宋体" w:eastAsia="新宋体" w:cs="新宋体"/>
          <w:sz w:val="24"/>
          <w:szCs w:val="24"/>
        </w:rPr>
        <w:t xml:space="preserve">分；未提供不得分，最高得10分。</w:t>
      </w:r>
      <w:r/>
    </w:p>
    <w:p>
      <w:pPr>
        <w:ind w:firstLine="480"/>
        <w:jc w:val="left"/>
        <w:keepLines w:val="0"/>
        <w:keepNext w:val="0"/>
        <w:pageBreakBefore w:val="0"/>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4、安全文明施工措施（</w:t>
      </w:r>
      <w:r>
        <w:rPr>
          <w:rFonts w:hint="eastAsia" w:ascii="新宋体" w:hAnsi="新宋体" w:eastAsia="新宋体" w:cs="新宋体"/>
          <w:sz w:val="24"/>
          <w:szCs w:val="24"/>
          <w:lang w:val="en-US" w:eastAsia="zh-CN"/>
        </w:rPr>
        <w:t xml:space="preserve">7</w:t>
      </w:r>
      <w:r>
        <w:rPr>
          <w:rFonts w:hint="eastAsia" w:ascii="新宋体" w:hAnsi="新宋体" w:eastAsia="新宋体" w:cs="新宋体"/>
          <w:sz w:val="24"/>
          <w:szCs w:val="24"/>
        </w:rPr>
        <w:t xml:space="preserve">分）</w:t>
      </w:r>
      <w:r/>
    </w:p>
    <w:p>
      <w:pPr>
        <w:ind w:firstLine="480"/>
        <w:jc w:val="left"/>
        <w:keepLines w:val="0"/>
        <w:keepNext w:val="0"/>
        <w:pageBreakBefore w:val="0"/>
        <w:spacing w:line="360" w:lineRule="auto"/>
        <w:widowControl/>
        <w:rPr>
          <w:rFonts w:hint="eastAsia" w:ascii="新宋体" w:hAnsi="新宋体" w:eastAsia="新宋体" w:cs="新宋体"/>
          <w:sz w:val="24"/>
          <w:szCs w:val="24"/>
          <w:highlight w:val="none"/>
        </w:rPr>
      </w:pPr>
      <w:r>
        <w:rPr>
          <w:rFonts w:hint="eastAsia" w:ascii="新宋体" w:hAnsi="新宋体" w:eastAsia="新宋体" w:cs="新宋体"/>
          <w:sz w:val="24"/>
          <w:szCs w:val="24"/>
          <w:lang w:val="en-US" w:eastAsia="zh-CN"/>
        </w:rPr>
        <w:t xml:space="preserve">结合</w:t>
      </w:r>
      <w:r>
        <w:rPr>
          <w:rFonts w:hint="eastAsia" w:ascii="新宋体" w:hAnsi="新宋体" w:eastAsia="新宋体" w:cs="新宋体"/>
          <w:sz w:val="24"/>
          <w:szCs w:val="24"/>
        </w:rPr>
        <w:t xml:space="preserve">控文保建筑</w:t>
      </w:r>
      <w:r>
        <w:rPr>
          <w:rFonts w:hint="eastAsia" w:ascii="新宋体" w:hAnsi="新宋体" w:eastAsia="新宋体" w:cs="新宋体"/>
          <w:sz w:val="24"/>
          <w:szCs w:val="24"/>
          <w:highlight w:val="none"/>
          <w:lang w:val="en-US" w:eastAsia="zh-CN"/>
        </w:rPr>
        <w:t xml:space="preserve">维保及风景区管理</w:t>
      </w:r>
      <w:r>
        <w:rPr>
          <w:rFonts w:hint="eastAsia" w:ascii="新宋体" w:hAnsi="新宋体" w:eastAsia="新宋体" w:cs="新宋体"/>
          <w:sz w:val="24"/>
          <w:szCs w:val="24"/>
          <w:highlight w:val="none"/>
        </w:rPr>
        <w:t xml:space="preserve">特点，该工程安全文明施工、施工现场扬尘污染防治措施及环境保护方面的措施科学、合理、操作性强、规范、高效：综合评定优秀，措施科学合理，问题沟通和解决机制简单有效，对项目安全、环保等风险进行分析，给出应对措施，操作性强的得</w:t>
      </w:r>
      <w:r>
        <w:rPr>
          <w:rFonts w:hint="eastAsia" w:ascii="新宋体" w:hAnsi="新宋体" w:eastAsia="新宋体" w:cs="新宋体"/>
          <w:sz w:val="24"/>
          <w:szCs w:val="24"/>
          <w:highlight w:val="none"/>
          <w:lang w:val="en-US" w:eastAsia="zh-CN"/>
        </w:rPr>
        <w:t xml:space="preserve">7</w:t>
      </w:r>
      <w:r>
        <w:rPr>
          <w:rFonts w:hint="eastAsia" w:ascii="新宋体" w:hAnsi="新宋体" w:eastAsia="新宋体" w:cs="新宋体"/>
          <w:sz w:val="24"/>
          <w:szCs w:val="24"/>
          <w:highlight w:val="none"/>
        </w:rPr>
        <w:t xml:space="preserve">分；综合评定良好，措施比较合理、操作性较强、考虑较周全、能满足项目实施需要的得</w:t>
      </w:r>
      <w:r>
        <w:rPr>
          <w:rFonts w:hint="eastAsia" w:ascii="新宋体" w:hAnsi="新宋体" w:eastAsia="新宋体" w:cs="新宋体"/>
          <w:sz w:val="24"/>
          <w:szCs w:val="24"/>
          <w:highlight w:val="none"/>
          <w:lang w:val="en-US" w:eastAsia="zh-CN"/>
        </w:rPr>
        <w:t xml:space="preserve">4</w:t>
      </w:r>
      <w:r>
        <w:rPr>
          <w:rFonts w:hint="eastAsia" w:ascii="新宋体" w:hAnsi="新宋体" w:eastAsia="新宋体" w:cs="新宋体"/>
          <w:sz w:val="24"/>
          <w:szCs w:val="24"/>
          <w:highlight w:val="none"/>
        </w:rPr>
        <w:t xml:space="preserve">分；综合评定一般，措施简单，操作性不强的得1分；未提供不得分，最高得</w:t>
      </w:r>
      <w:r>
        <w:rPr>
          <w:rFonts w:hint="eastAsia" w:ascii="新宋体" w:hAnsi="新宋体" w:eastAsia="新宋体" w:cs="新宋体"/>
          <w:sz w:val="24"/>
          <w:szCs w:val="24"/>
          <w:highlight w:val="none"/>
          <w:lang w:val="en-US" w:eastAsia="zh-CN"/>
        </w:rPr>
        <w:t xml:space="preserve">7</w:t>
      </w:r>
      <w:r>
        <w:rPr>
          <w:rFonts w:hint="eastAsia" w:ascii="新宋体" w:hAnsi="新宋体" w:eastAsia="新宋体" w:cs="新宋体"/>
          <w:sz w:val="24"/>
          <w:szCs w:val="24"/>
          <w:highlight w:val="none"/>
        </w:rPr>
        <w:t xml:space="preserve">分。</w:t>
      </w:r>
      <w:r/>
    </w:p>
    <w:p>
      <w:pPr>
        <w:ind w:firstLine="480"/>
        <w:jc w:val="left"/>
        <w:keepLines w:val="0"/>
        <w:keepNext w:val="0"/>
        <w:pageBreakBefore w:val="0"/>
        <w:spacing w:line="360" w:lineRule="auto"/>
        <w:widowControl/>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5、劳动力配备（</w:t>
      </w:r>
      <w:r>
        <w:rPr>
          <w:rFonts w:hint="eastAsia" w:ascii="新宋体" w:hAnsi="新宋体" w:eastAsia="新宋体" w:cs="新宋体"/>
          <w:sz w:val="24"/>
          <w:szCs w:val="24"/>
          <w:highlight w:val="none"/>
          <w:lang w:val="en-US" w:eastAsia="zh-CN"/>
        </w:rPr>
        <w:t xml:space="preserve">7</w:t>
      </w:r>
      <w:r>
        <w:rPr>
          <w:rFonts w:hint="eastAsia" w:ascii="新宋体" w:hAnsi="新宋体" w:eastAsia="新宋体" w:cs="新宋体"/>
          <w:sz w:val="24"/>
          <w:szCs w:val="24"/>
          <w:highlight w:val="none"/>
        </w:rPr>
        <w:t xml:space="preserve">分）</w:t>
      </w:r>
      <w:r/>
    </w:p>
    <w:p>
      <w:pPr>
        <w:ind w:firstLine="480"/>
        <w:jc w:val="left"/>
        <w:keepLines w:val="0"/>
        <w:keepNext w:val="0"/>
        <w:pageBreakBefore w:val="0"/>
        <w:spacing w:line="360" w:lineRule="auto"/>
        <w:widowControl/>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用于该工程的劳动力配备；投入完全符合项目实际</w:t>
      </w:r>
      <w:r>
        <w:rPr>
          <w:rFonts w:hint="eastAsia" w:ascii="新宋体" w:hAnsi="新宋体" w:eastAsia="新宋体" w:cs="新宋体"/>
          <w:sz w:val="24"/>
          <w:szCs w:val="24"/>
          <w:highlight w:val="none"/>
          <w:lang w:val="en-US" w:eastAsia="zh-CN"/>
        </w:rPr>
        <w:t xml:space="preserve">需要</w:t>
      </w:r>
      <w:r>
        <w:rPr>
          <w:rFonts w:hint="eastAsia" w:ascii="新宋体" w:hAnsi="新宋体" w:eastAsia="新宋体" w:cs="新宋体"/>
          <w:sz w:val="24"/>
          <w:szCs w:val="24"/>
          <w:highlight w:val="none"/>
        </w:rPr>
        <w:t xml:space="preserve">，管理制度完备、使用方案详尽</w:t>
      </w:r>
      <w:r>
        <w:rPr>
          <w:rFonts w:hint="eastAsia" w:ascii="新宋体" w:hAnsi="新宋体" w:eastAsia="新宋体" w:cs="新宋体"/>
          <w:sz w:val="24"/>
          <w:szCs w:val="24"/>
          <w:highlight w:val="none"/>
          <w:lang w:eastAsia="zh-CN"/>
        </w:rPr>
        <w:t xml:space="preserve">。</w:t>
      </w:r>
      <w:r>
        <w:rPr>
          <w:rFonts w:hint="eastAsia" w:ascii="新宋体" w:hAnsi="新宋体" w:eastAsia="新宋体" w:cs="新宋体"/>
          <w:sz w:val="24"/>
          <w:szCs w:val="24"/>
          <w:highlight w:val="none"/>
        </w:rPr>
        <w:t xml:space="preserve">具有可操作性强，内容描述详细的得</w:t>
      </w:r>
      <w:r>
        <w:rPr>
          <w:rFonts w:hint="eastAsia" w:ascii="新宋体" w:hAnsi="新宋体" w:eastAsia="新宋体" w:cs="新宋体"/>
          <w:sz w:val="24"/>
          <w:szCs w:val="24"/>
          <w:highlight w:val="none"/>
          <w:lang w:val="en-US" w:eastAsia="zh-CN"/>
        </w:rPr>
        <w:t xml:space="preserve">7</w:t>
      </w:r>
      <w:r>
        <w:rPr>
          <w:rFonts w:hint="eastAsia" w:ascii="新宋体" w:hAnsi="新宋体" w:eastAsia="新宋体" w:cs="新宋体"/>
          <w:sz w:val="24"/>
          <w:szCs w:val="24"/>
          <w:highlight w:val="none"/>
        </w:rPr>
        <w:t xml:space="preserve">分；可操作性尚可，内容描述较简单的得</w:t>
      </w:r>
      <w:r>
        <w:rPr>
          <w:rFonts w:hint="eastAsia" w:ascii="新宋体" w:hAnsi="新宋体" w:eastAsia="新宋体" w:cs="新宋体"/>
          <w:sz w:val="24"/>
          <w:szCs w:val="24"/>
          <w:highlight w:val="none"/>
          <w:lang w:val="en-US" w:eastAsia="zh-CN"/>
        </w:rPr>
        <w:t xml:space="preserve">4</w:t>
      </w:r>
      <w:r>
        <w:rPr>
          <w:rFonts w:hint="eastAsia" w:ascii="新宋体" w:hAnsi="新宋体" w:eastAsia="新宋体" w:cs="新宋体"/>
          <w:sz w:val="24"/>
          <w:szCs w:val="24"/>
          <w:highlight w:val="none"/>
        </w:rPr>
        <w:t xml:space="preserve">分；可操作性差，内容描述特少的得</w:t>
      </w:r>
      <w:r>
        <w:rPr>
          <w:rFonts w:hint="eastAsia" w:ascii="新宋体" w:hAnsi="新宋体" w:eastAsia="新宋体" w:cs="新宋体"/>
          <w:sz w:val="24"/>
          <w:szCs w:val="24"/>
          <w:highlight w:val="none"/>
          <w:lang w:val="en-US" w:eastAsia="zh-CN"/>
        </w:rPr>
        <w:t xml:space="preserve">1</w:t>
      </w:r>
      <w:r>
        <w:rPr>
          <w:rFonts w:hint="eastAsia" w:ascii="新宋体" w:hAnsi="新宋体" w:eastAsia="新宋体" w:cs="新宋体"/>
          <w:sz w:val="24"/>
          <w:szCs w:val="24"/>
          <w:highlight w:val="none"/>
        </w:rPr>
        <w:t xml:space="preserve">分；不提供不得分。</w:t>
      </w:r>
      <w:r/>
    </w:p>
    <w:p>
      <w:pPr>
        <w:ind w:firstLine="480"/>
        <w:jc w:val="left"/>
        <w:keepLines w:val="0"/>
        <w:keepNext w:val="0"/>
        <w:pageBreakBefore w:val="0"/>
        <w:spacing w:line="360" w:lineRule="auto"/>
        <w:widowControl/>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6、管理措施比较（5分）</w:t>
      </w:r>
      <w:r/>
    </w:p>
    <w:p>
      <w:pPr>
        <w:ind w:firstLine="480"/>
        <w:jc w:val="left"/>
        <w:keepLines w:val="0"/>
        <w:keepNext w:val="0"/>
        <w:pageBreakBefore w:val="0"/>
        <w:spacing w:line="360" w:lineRule="auto"/>
        <w:widowControl/>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针对控文保建筑</w:t>
      </w:r>
      <w:r>
        <w:rPr>
          <w:rFonts w:hint="eastAsia" w:ascii="新宋体" w:hAnsi="新宋体" w:eastAsia="新宋体" w:cs="新宋体"/>
          <w:sz w:val="24"/>
          <w:szCs w:val="24"/>
          <w:highlight w:val="none"/>
          <w:lang w:val="en-US" w:eastAsia="zh-CN"/>
        </w:rPr>
        <w:t xml:space="preserve">维保</w:t>
      </w:r>
      <w:r>
        <w:rPr>
          <w:rFonts w:hint="eastAsia" w:ascii="新宋体" w:hAnsi="新宋体" w:eastAsia="新宋体" w:cs="新宋体"/>
          <w:sz w:val="24"/>
          <w:szCs w:val="24"/>
          <w:highlight w:val="none"/>
        </w:rPr>
        <w:t xml:space="preserve">施工</w:t>
      </w:r>
      <w:r>
        <w:rPr>
          <w:rFonts w:hint="eastAsia" w:ascii="新宋体" w:hAnsi="新宋体" w:eastAsia="新宋体" w:cs="新宋体"/>
          <w:sz w:val="24"/>
          <w:szCs w:val="24"/>
          <w:highlight w:val="none"/>
          <w:lang w:val="en-US" w:eastAsia="zh-CN"/>
        </w:rPr>
        <w:t xml:space="preserve">及风景区管理</w:t>
      </w:r>
      <w:r>
        <w:rPr>
          <w:rFonts w:hint="eastAsia" w:ascii="新宋体" w:hAnsi="新宋体" w:eastAsia="新宋体" w:cs="新宋体"/>
          <w:sz w:val="24"/>
          <w:szCs w:val="24"/>
          <w:highlight w:val="none"/>
        </w:rPr>
        <w:t xml:space="preserve">具体管理措施比较：管理措施内容详细</w:t>
      </w:r>
      <w:r>
        <w:rPr>
          <w:rFonts w:hint="eastAsia" w:ascii="新宋体" w:hAnsi="新宋体" w:eastAsia="新宋体" w:cs="新宋体"/>
          <w:sz w:val="24"/>
          <w:szCs w:val="24"/>
          <w:highlight w:val="none"/>
          <w:lang w:eastAsia="zh-CN"/>
        </w:rPr>
        <w:t xml:space="preserve">，</w:t>
      </w:r>
      <w:r>
        <w:rPr>
          <w:rFonts w:hint="eastAsia" w:ascii="新宋体" w:hAnsi="新宋体" w:eastAsia="新宋体" w:cs="新宋体"/>
          <w:sz w:val="24"/>
          <w:szCs w:val="24"/>
          <w:highlight w:val="none"/>
        </w:rPr>
        <w:t xml:space="preserve">安排科学</w:t>
      </w:r>
      <w:r>
        <w:rPr>
          <w:rFonts w:hint="eastAsia" w:ascii="新宋体" w:hAnsi="新宋体" w:eastAsia="新宋体" w:cs="新宋体"/>
          <w:sz w:val="24"/>
          <w:szCs w:val="24"/>
          <w:highlight w:val="none"/>
          <w:lang w:val="en-US" w:eastAsia="zh-CN"/>
        </w:rPr>
        <w:t xml:space="preserve">合理</w:t>
      </w:r>
      <w:r>
        <w:rPr>
          <w:rFonts w:hint="eastAsia" w:ascii="新宋体" w:hAnsi="新宋体" w:eastAsia="新宋体" w:cs="新宋体"/>
          <w:sz w:val="24"/>
          <w:szCs w:val="24"/>
          <w:highlight w:val="none"/>
        </w:rPr>
        <w:t xml:space="preserve">，方案可行性强</w:t>
      </w:r>
      <w:r>
        <w:rPr>
          <w:rFonts w:hint="eastAsia" w:ascii="新宋体" w:hAnsi="新宋体" w:eastAsia="新宋体" w:cs="新宋体"/>
          <w:sz w:val="24"/>
          <w:szCs w:val="24"/>
          <w:highlight w:val="none"/>
          <w:lang w:eastAsia="zh-CN"/>
        </w:rPr>
        <w:t xml:space="preserve">，</w:t>
      </w:r>
      <w:r>
        <w:rPr>
          <w:rFonts w:hint="eastAsia" w:ascii="新宋体" w:hAnsi="新宋体" w:eastAsia="新宋体" w:cs="新宋体"/>
          <w:sz w:val="24"/>
          <w:szCs w:val="24"/>
          <w:highlight w:val="none"/>
        </w:rPr>
        <w:t xml:space="preserve">充分吻合与满足本项目及建设方要求的得5分，管理措施内容</w:t>
      </w:r>
      <w:r>
        <w:rPr>
          <w:rFonts w:hint="eastAsia" w:ascii="新宋体" w:hAnsi="新宋体" w:eastAsia="新宋体" w:cs="新宋体"/>
          <w:sz w:val="24"/>
          <w:szCs w:val="24"/>
          <w:highlight w:val="none"/>
          <w:lang w:val="en-US" w:eastAsia="zh-CN"/>
        </w:rPr>
        <w:t xml:space="preserve">一般</w:t>
      </w:r>
      <w:r>
        <w:rPr>
          <w:rFonts w:hint="eastAsia" w:ascii="新宋体" w:hAnsi="新宋体" w:eastAsia="新宋体" w:cs="新宋体"/>
          <w:sz w:val="24"/>
          <w:szCs w:val="24"/>
          <w:highlight w:val="none"/>
        </w:rPr>
        <w:t xml:space="preserve">，安排</w:t>
      </w:r>
      <w:r>
        <w:rPr>
          <w:rFonts w:hint="eastAsia" w:ascii="新宋体" w:hAnsi="新宋体" w:eastAsia="新宋体" w:cs="新宋体"/>
          <w:sz w:val="24"/>
          <w:szCs w:val="24"/>
          <w:highlight w:val="none"/>
          <w:lang w:val="en-US" w:eastAsia="zh-CN"/>
        </w:rPr>
        <w:t xml:space="preserve">较为</w:t>
      </w:r>
      <w:r>
        <w:rPr>
          <w:rFonts w:hint="eastAsia" w:ascii="新宋体" w:hAnsi="新宋体" w:eastAsia="新宋体" w:cs="新宋体"/>
          <w:sz w:val="24"/>
          <w:szCs w:val="24"/>
          <w:highlight w:val="none"/>
        </w:rPr>
        <w:t xml:space="preserve">科学合理，方案可行性</w:t>
      </w:r>
      <w:r>
        <w:rPr>
          <w:rFonts w:hint="eastAsia" w:ascii="新宋体" w:hAnsi="新宋体" w:eastAsia="新宋体" w:cs="新宋体"/>
          <w:sz w:val="24"/>
          <w:szCs w:val="24"/>
          <w:highlight w:val="none"/>
          <w:lang w:val="en-US" w:eastAsia="zh-CN"/>
        </w:rPr>
        <w:t xml:space="preserve">一般，较为</w:t>
      </w:r>
      <w:r>
        <w:rPr>
          <w:rFonts w:hint="eastAsia" w:ascii="新宋体" w:hAnsi="新宋体" w:eastAsia="新宋体" w:cs="新宋体"/>
          <w:sz w:val="24"/>
          <w:szCs w:val="24"/>
          <w:highlight w:val="none"/>
        </w:rPr>
        <w:t xml:space="preserve">满足本项目及建设方要求的得3分，管理措施内容</w:t>
      </w:r>
      <w:r>
        <w:rPr>
          <w:rFonts w:hint="eastAsia" w:ascii="新宋体" w:hAnsi="新宋体" w:eastAsia="新宋体" w:cs="新宋体"/>
          <w:sz w:val="24"/>
          <w:szCs w:val="24"/>
          <w:highlight w:val="none"/>
          <w:lang w:val="en-US" w:eastAsia="zh-CN"/>
        </w:rPr>
        <w:t xml:space="preserve">较少，</w:t>
      </w:r>
      <w:r>
        <w:rPr>
          <w:rFonts w:hint="eastAsia" w:ascii="新宋体" w:hAnsi="新宋体" w:eastAsia="新宋体" w:cs="新宋体"/>
          <w:sz w:val="24"/>
          <w:szCs w:val="24"/>
          <w:highlight w:val="none"/>
        </w:rPr>
        <w:t xml:space="preserve">基本满足要求的得1分；未提供不得分，最高得5分。</w:t>
      </w:r>
      <w:r/>
    </w:p>
    <w:p>
      <w:pPr>
        <w:ind w:firstLine="480"/>
        <w:jc w:val="left"/>
        <w:keepLines w:val="0"/>
        <w:keepNext w:val="0"/>
        <w:pageBreakBefore w:val="0"/>
        <w:spacing w:line="360" w:lineRule="auto"/>
        <w:widowControl/>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7、机械设备的投入</w:t>
      </w:r>
      <w:r>
        <w:rPr>
          <w:rFonts w:hint="eastAsia" w:ascii="新宋体" w:hAnsi="新宋体" w:eastAsia="新宋体" w:cs="新宋体"/>
          <w:sz w:val="24"/>
          <w:szCs w:val="24"/>
          <w:highlight w:val="none"/>
          <w:lang w:val="en-US" w:eastAsia="zh-CN"/>
        </w:rPr>
        <w:t xml:space="preserve">比较</w:t>
      </w:r>
      <w:r>
        <w:rPr>
          <w:rFonts w:hint="eastAsia" w:ascii="新宋体" w:hAnsi="新宋体" w:eastAsia="新宋体" w:cs="新宋体"/>
          <w:sz w:val="24"/>
          <w:szCs w:val="24"/>
          <w:highlight w:val="none"/>
        </w:rPr>
        <w:t xml:space="preserve">（5分）</w:t>
      </w:r>
      <w:r/>
    </w:p>
    <w:p>
      <w:pPr>
        <w:ind w:firstLine="480"/>
        <w:jc w:val="left"/>
        <w:keepLines w:val="0"/>
        <w:keepNext w:val="0"/>
        <w:pageBreakBefore w:val="0"/>
        <w:spacing w:line="360" w:lineRule="auto"/>
        <w:widowControl/>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机械设备的投入；用于该工程的机械及各种设备，及施工过程中的主要设备的</w:t>
      </w:r>
      <w:r>
        <w:rPr>
          <w:rFonts w:hint="eastAsia" w:ascii="新宋体" w:hAnsi="新宋体" w:eastAsia="新宋体" w:cs="新宋体"/>
          <w:sz w:val="24"/>
          <w:szCs w:val="24"/>
          <w:highlight w:val="none"/>
          <w:lang w:val="en-US" w:eastAsia="zh-CN"/>
        </w:rPr>
        <w:t xml:space="preserve">清单及</w:t>
      </w:r>
      <w:r>
        <w:rPr>
          <w:rFonts w:hint="eastAsia" w:ascii="新宋体" w:hAnsi="新宋体" w:eastAsia="新宋体" w:cs="新宋体"/>
          <w:sz w:val="24"/>
          <w:szCs w:val="24"/>
          <w:highlight w:val="none"/>
        </w:rPr>
        <w:t xml:space="preserve">使用管理等，</w:t>
      </w:r>
      <w:r>
        <w:rPr>
          <w:rFonts w:hint="eastAsia" w:ascii="新宋体" w:hAnsi="新宋体" w:eastAsia="新宋体" w:cs="新宋体"/>
          <w:sz w:val="24"/>
          <w:szCs w:val="24"/>
          <w:highlight w:val="none"/>
          <w:lang w:val="en-US" w:eastAsia="zh-CN"/>
        </w:rPr>
        <w:t xml:space="preserve">清单详细，</w:t>
      </w:r>
      <w:r>
        <w:rPr>
          <w:rFonts w:hint="eastAsia" w:ascii="新宋体" w:hAnsi="新宋体" w:eastAsia="新宋体" w:cs="新宋体"/>
          <w:sz w:val="24"/>
          <w:szCs w:val="24"/>
          <w:highlight w:val="none"/>
        </w:rPr>
        <w:t xml:space="preserve">具有可操作性强，内容描述详细的得</w:t>
      </w:r>
      <w:r>
        <w:rPr>
          <w:rFonts w:hint="eastAsia" w:ascii="新宋体" w:hAnsi="新宋体" w:eastAsia="新宋体" w:cs="新宋体"/>
          <w:sz w:val="24"/>
          <w:szCs w:val="24"/>
          <w:highlight w:val="none"/>
          <w:lang w:val="en-US" w:eastAsia="zh-CN"/>
        </w:rPr>
        <w:t xml:space="preserve">5</w:t>
      </w:r>
      <w:r>
        <w:rPr>
          <w:rFonts w:hint="eastAsia" w:ascii="新宋体" w:hAnsi="新宋体" w:eastAsia="新宋体" w:cs="新宋体"/>
          <w:sz w:val="24"/>
          <w:szCs w:val="24"/>
          <w:highlight w:val="none"/>
        </w:rPr>
        <w:t xml:space="preserve">分；</w:t>
      </w:r>
      <w:r>
        <w:rPr>
          <w:rFonts w:hint="eastAsia" w:ascii="新宋体" w:hAnsi="新宋体" w:eastAsia="新宋体" w:cs="新宋体"/>
          <w:sz w:val="24"/>
          <w:szCs w:val="24"/>
          <w:highlight w:val="none"/>
          <w:lang w:val="en-US" w:eastAsia="zh-CN"/>
        </w:rPr>
        <w:t xml:space="preserve">清单较为简单，</w:t>
      </w:r>
      <w:r>
        <w:rPr>
          <w:rFonts w:hint="eastAsia" w:ascii="新宋体" w:hAnsi="新宋体" w:eastAsia="新宋体" w:cs="新宋体"/>
          <w:sz w:val="24"/>
          <w:szCs w:val="24"/>
          <w:highlight w:val="none"/>
        </w:rPr>
        <w:t xml:space="preserve">可操作性尚可，内容描述较简单的得</w:t>
      </w:r>
      <w:r>
        <w:rPr>
          <w:rFonts w:hint="eastAsia" w:ascii="新宋体" w:hAnsi="新宋体" w:eastAsia="新宋体" w:cs="新宋体"/>
          <w:sz w:val="24"/>
          <w:szCs w:val="24"/>
          <w:highlight w:val="none"/>
          <w:lang w:val="en-US" w:eastAsia="zh-CN"/>
        </w:rPr>
        <w:t xml:space="preserve">3</w:t>
      </w:r>
      <w:r>
        <w:rPr>
          <w:rFonts w:hint="eastAsia" w:ascii="新宋体" w:hAnsi="新宋体" w:eastAsia="新宋体" w:cs="新宋体"/>
          <w:sz w:val="24"/>
          <w:szCs w:val="24"/>
          <w:highlight w:val="none"/>
        </w:rPr>
        <w:t xml:space="preserve">分；</w:t>
      </w:r>
      <w:r>
        <w:rPr>
          <w:rFonts w:hint="eastAsia" w:ascii="新宋体" w:hAnsi="新宋体" w:eastAsia="新宋体" w:cs="新宋体"/>
          <w:sz w:val="24"/>
          <w:szCs w:val="24"/>
          <w:highlight w:val="none"/>
          <w:lang w:val="en-US" w:eastAsia="zh-CN"/>
        </w:rPr>
        <w:t xml:space="preserve">无清单且</w:t>
      </w:r>
      <w:r>
        <w:rPr>
          <w:rFonts w:hint="eastAsia" w:ascii="新宋体" w:hAnsi="新宋体" w:eastAsia="新宋体" w:cs="新宋体"/>
          <w:sz w:val="24"/>
          <w:szCs w:val="24"/>
          <w:highlight w:val="none"/>
        </w:rPr>
        <w:t xml:space="preserve">可操作性差，内容描述特少的得</w:t>
      </w:r>
      <w:r>
        <w:rPr>
          <w:rFonts w:hint="eastAsia" w:ascii="新宋体" w:hAnsi="新宋体" w:eastAsia="新宋体" w:cs="新宋体"/>
          <w:sz w:val="24"/>
          <w:szCs w:val="24"/>
          <w:highlight w:val="none"/>
          <w:lang w:val="en-US" w:eastAsia="zh-CN"/>
        </w:rPr>
        <w:t xml:space="preserve">1</w:t>
      </w:r>
      <w:r>
        <w:rPr>
          <w:rFonts w:hint="eastAsia" w:ascii="新宋体" w:hAnsi="新宋体" w:eastAsia="新宋体" w:cs="新宋体"/>
          <w:sz w:val="24"/>
          <w:szCs w:val="24"/>
          <w:highlight w:val="none"/>
        </w:rPr>
        <w:t xml:space="preserve">分；不提供不得分。</w:t>
      </w:r>
      <w:r/>
    </w:p>
    <w:p>
      <w:pPr>
        <w:ind w:firstLine="482"/>
        <w:jc w:val="left"/>
        <w:keepLines w:val="0"/>
        <w:keepNext w:val="0"/>
        <w:pageBreakBefore w:val="0"/>
        <w:spacing w:line="360" w:lineRule="auto"/>
        <w:widowControl/>
        <w:rPr>
          <w:rFonts w:hint="eastAsia" w:ascii="新宋体" w:hAnsi="新宋体" w:eastAsia="新宋体" w:cs="新宋体"/>
          <w:b/>
          <w:bCs/>
          <w:sz w:val="24"/>
          <w:szCs w:val="24"/>
        </w:rPr>
      </w:pPr>
      <w:r>
        <w:rPr>
          <w:rFonts w:hint="eastAsia" w:ascii="新宋体" w:hAnsi="新宋体" w:eastAsia="新宋体" w:cs="新宋体"/>
          <w:b/>
          <w:bCs/>
          <w:sz w:val="24"/>
          <w:szCs w:val="24"/>
        </w:rPr>
        <w:t xml:space="preserve">（三）人员配备：10分</w:t>
      </w:r>
      <w:r/>
    </w:p>
    <w:p>
      <w:pPr>
        <w:ind w:firstLine="480"/>
        <w:jc w:val="left"/>
        <w:keepLines w:val="0"/>
        <w:keepNext w:val="0"/>
        <w:pageBreakBefore w:val="0"/>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1、项目经理具有工程师（中级）及以上职称的得2分，最高得2分。须在投标文件中提供供应商为其缴纳</w:t>
      </w:r>
      <w:r>
        <w:rPr>
          <w:rFonts w:hint="eastAsia" w:ascii="新宋体" w:hAnsi="新宋体" w:eastAsia="新宋体" w:cs="新宋体"/>
          <w:sz w:val="24"/>
          <w:szCs w:val="24"/>
          <w:lang w:val="en-US" w:eastAsia="zh-CN"/>
        </w:rPr>
        <w:t xml:space="preserve">截止磋商时间</w:t>
      </w:r>
      <w:r>
        <w:rPr>
          <w:rFonts w:hint="eastAsia" w:ascii="新宋体" w:hAnsi="新宋体" w:eastAsia="新宋体" w:cs="新宋体"/>
          <w:sz w:val="24"/>
          <w:szCs w:val="24"/>
        </w:rPr>
        <w:t xml:space="preserve">近三个月社保的相关证明材料及人员证书复印件，不提供或提供不全不得分。</w:t>
      </w:r>
      <w:r/>
    </w:p>
    <w:p>
      <w:pPr>
        <w:ind w:firstLine="480"/>
        <w:jc w:val="left"/>
        <w:keepLines w:val="0"/>
        <w:keepNext w:val="0"/>
        <w:pageBreakBefore w:val="0"/>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2、项目组成员中（除项目经理外）配备有施工员、</w:t>
      </w:r>
      <w:r>
        <w:rPr>
          <w:rFonts w:hint="eastAsia" w:ascii="新宋体" w:hAnsi="新宋体" w:eastAsia="新宋体" w:cs="新宋体"/>
          <w:sz w:val="24"/>
          <w:szCs w:val="24"/>
          <w:highlight w:val="none"/>
        </w:rPr>
        <w:t xml:space="preserve">质</w:t>
      </w:r>
      <w:r>
        <w:rPr>
          <w:rFonts w:hint="eastAsia" w:ascii="新宋体" w:hAnsi="新宋体" w:eastAsia="新宋体" w:cs="新宋体"/>
          <w:sz w:val="24"/>
          <w:szCs w:val="24"/>
          <w:highlight w:val="none"/>
          <w:lang w:val="en-US" w:eastAsia="zh-CN"/>
        </w:rPr>
        <w:t xml:space="preserve">量</w:t>
      </w:r>
      <w:r>
        <w:rPr>
          <w:rFonts w:hint="eastAsia" w:ascii="新宋体" w:hAnsi="新宋体" w:eastAsia="新宋体" w:cs="新宋体"/>
          <w:sz w:val="24"/>
          <w:szCs w:val="24"/>
          <w:highlight w:val="none"/>
        </w:rPr>
        <w:t xml:space="preserve">员、材料员、安全员、</w:t>
      </w:r>
      <w:r>
        <w:rPr>
          <w:rFonts w:hint="eastAsia" w:ascii="新宋体" w:hAnsi="新宋体" w:eastAsia="新宋体" w:cs="新宋体"/>
          <w:sz w:val="24"/>
          <w:szCs w:val="24"/>
          <w:highlight w:val="none"/>
          <w:lang w:val="en-US" w:eastAsia="zh-CN"/>
        </w:rPr>
        <w:t xml:space="preserve">资料</w:t>
      </w:r>
      <w:r>
        <w:rPr>
          <w:rFonts w:hint="eastAsia" w:ascii="新宋体" w:hAnsi="新宋体" w:eastAsia="新宋体" w:cs="新宋体"/>
          <w:sz w:val="24"/>
          <w:szCs w:val="24"/>
          <w:highlight w:val="none"/>
        </w:rPr>
        <w:t xml:space="preserve">员</w:t>
      </w:r>
      <w:r>
        <w:rPr>
          <w:rFonts w:hint="eastAsia" w:ascii="新宋体" w:hAnsi="新宋体" w:eastAsia="新宋体" w:cs="新宋体"/>
          <w:sz w:val="24"/>
          <w:szCs w:val="24"/>
        </w:rPr>
        <w:t xml:space="preserve">，每提供一人得1分</w:t>
      </w:r>
      <w:r>
        <w:rPr>
          <w:rFonts w:hint="eastAsia" w:ascii="新宋体" w:hAnsi="新宋体" w:eastAsia="新宋体" w:cs="新宋体"/>
          <w:sz w:val="24"/>
          <w:szCs w:val="24"/>
          <w:lang w:eastAsia="zh-CN"/>
        </w:rPr>
        <w:t xml:space="preserve">，</w:t>
      </w:r>
      <w:r>
        <w:rPr>
          <w:rFonts w:hint="eastAsia" w:ascii="新宋体" w:hAnsi="新宋体" w:eastAsia="新宋体" w:cs="新宋体"/>
          <w:sz w:val="24"/>
          <w:szCs w:val="24"/>
          <w:lang w:val="en-US" w:eastAsia="zh-CN"/>
        </w:rPr>
        <w:t xml:space="preserve">最高得5分。</w:t>
      </w:r>
      <w:r>
        <w:rPr>
          <w:rFonts w:hint="eastAsia" w:ascii="新宋体" w:hAnsi="新宋体" w:eastAsia="新宋体" w:cs="新宋体"/>
          <w:sz w:val="24"/>
          <w:szCs w:val="24"/>
        </w:rPr>
        <w:t xml:space="preserve">以上人员中具有工程师（中级）及以上职称的，每提供一人得1分</w:t>
      </w:r>
      <w:r>
        <w:rPr>
          <w:rFonts w:hint="eastAsia" w:ascii="新宋体" w:hAnsi="新宋体" w:eastAsia="新宋体" w:cs="新宋体"/>
          <w:sz w:val="24"/>
          <w:szCs w:val="24"/>
          <w:lang w:eastAsia="zh-CN"/>
        </w:rPr>
        <w:t xml:space="preserve">，</w:t>
      </w:r>
      <w:r>
        <w:rPr>
          <w:rFonts w:hint="eastAsia" w:ascii="新宋体" w:hAnsi="新宋体" w:eastAsia="新宋体" w:cs="新宋体"/>
          <w:sz w:val="24"/>
          <w:szCs w:val="24"/>
          <w:lang w:val="en-US" w:eastAsia="zh-CN"/>
        </w:rPr>
        <w:t xml:space="preserve">最高得3分。</w:t>
      </w:r>
      <w:r>
        <w:rPr>
          <w:rFonts w:hint="eastAsia" w:ascii="新宋体" w:hAnsi="新宋体" w:eastAsia="新宋体" w:cs="新宋体"/>
          <w:sz w:val="24"/>
          <w:szCs w:val="24"/>
        </w:rPr>
        <w:t xml:space="preserve">本项最高得8分。以上人员同一人不能同时担任其他职务，投标文件中提供相关证书</w:t>
      </w:r>
      <w:r>
        <w:rPr>
          <w:rFonts w:hint="eastAsia" w:ascii="新宋体" w:hAnsi="新宋体" w:eastAsia="新宋体" w:cs="新宋体"/>
          <w:sz w:val="24"/>
          <w:szCs w:val="24"/>
          <w:lang w:val="en-US" w:eastAsia="zh-CN"/>
        </w:rPr>
        <w:t xml:space="preserve">复印</w:t>
      </w:r>
      <w:r>
        <w:rPr>
          <w:rFonts w:hint="eastAsia" w:ascii="新宋体" w:hAnsi="新宋体" w:eastAsia="新宋体" w:cs="新宋体"/>
          <w:sz w:val="24"/>
          <w:szCs w:val="24"/>
        </w:rPr>
        <w:t xml:space="preserve">件及单位为其缴纳截止磋商时间近三个月社保证明</w:t>
      </w:r>
      <w:r>
        <w:rPr>
          <w:rFonts w:hint="eastAsia" w:ascii="新宋体" w:hAnsi="新宋体" w:eastAsia="新宋体" w:cs="新宋体"/>
          <w:sz w:val="24"/>
          <w:szCs w:val="24"/>
          <w:lang w:val="en-US" w:eastAsia="zh-CN"/>
        </w:rPr>
        <w:t xml:space="preserve">复印</w:t>
      </w:r>
      <w:r>
        <w:rPr>
          <w:rFonts w:hint="eastAsia" w:ascii="新宋体" w:hAnsi="新宋体" w:eastAsia="新宋体" w:cs="新宋体"/>
          <w:sz w:val="24"/>
          <w:szCs w:val="24"/>
        </w:rPr>
        <w:t xml:space="preserve">件，不提供或提供不全不得分。</w:t>
      </w:r>
      <w:r/>
    </w:p>
    <w:p>
      <w:pPr>
        <w:ind w:firstLine="482"/>
        <w:jc w:val="left"/>
        <w:keepLines w:val="0"/>
        <w:keepNext w:val="0"/>
        <w:pageBreakBefore w:val="0"/>
        <w:spacing w:line="360" w:lineRule="auto"/>
        <w:widowControl/>
        <w:rPr>
          <w:rFonts w:hint="eastAsia" w:ascii="新宋体" w:hAnsi="新宋体" w:eastAsia="新宋体" w:cs="新宋体"/>
          <w:b/>
          <w:bCs/>
          <w:sz w:val="24"/>
          <w:szCs w:val="24"/>
        </w:rPr>
      </w:pPr>
      <w:r>
        <w:rPr>
          <w:rFonts w:hint="eastAsia" w:ascii="新宋体" w:hAnsi="新宋体" w:eastAsia="新宋体" w:cs="新宋体"/>
          <w:b/>
          <w:bCs/>
          <w:sz w:val="24"/>
          <w:szCs w:val="24"/>
        </w:rPr>
        <w:t xml:space="preserve">（四）类似业绩比较：</w:t>
      </w:r>
      <w:r>
        <w:rPr>
          <w:rFonts w:hint="eastAsia" w:ascii="新宋体" w:hAnsi="新宋体" w:eastAsia="新宋体" w:cs="新宋体"/>
          <w:b/>
          <w:bCs/>
          <w:sz w:val="24"/>
          <w:szCs w:val="24"/>
          <w:lang w:val="en-US" w:eastAsia="zh-CN"/>
        </w:rPr>
        <w:t xml:space="preserve">6</w:t>
      </w:r>
      <w:r>
        <w:rPr>
          <w:rFonts w:hint="eastAsia" w:ascii="新宋体" w:hAnsi="新宋体" w:eastAsia="新宋体" w:cs="新宋体"/>
          <w:b/>
          <w:bCs/>
          <w:sz w:val="24"/>
          <w:szCs w:val="24"/>
        </w:rPr>
        <w:t xml:space="preserve">分</w:t>
      </w:r>
      <w:r/>
    </w:p>
    <w:p>
      <w:pPr>
        <w:ind w:firstLine="480"/>
        <w:jc w:val="left"/>
        <w:keepLines w:val="0"/>
        <w:keepNext w:val="0"/>
        <w:pageBreakBefore w:val="0"/>
        <w:spacing w:line="360" w:lineRule="auto"/>
        <w:widowControl/>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lang w:val="en-US" w:eastAsia="zh-CN"/>
        </w:rPr>
        <w:t xml:space="preserve">1、</w:t>
      </w:r>
      <w:r>
        <w:rPr>
          <w:rFonts w:hint="eastAsia" w:ascii="新宋体" w:hAnsi="新宋体" w:eastAsia="新宋体" w:cs="新宋体"/>
          <w:sz w:val="24"/>
          <w:szCs w:val="24"/>
          <w:highlight w:val="none"/>
        </w:rPr>
        <w:t xml:space="preserve">响应单位自2022年01月01日起至今（以竣工验收时间为准）承接过类似项目，每提供一个得3分，最高得6分。（提供施工合同及竣工验收报告加盖公章，未提供或提供不全的不得分）。</w:t>
      </w:r>
      <w:r/>
    </w:p>
    <w:p>
      <w:pPr>
        <w:ind w:firstLine="482"/>
        <w:jc w:val="left"/>
        <w:keepLines w:val="0"/>
        <w:keepNext w:val="0"/>
        <w:pageBreakBefore w:val="0"/>
        <w:spacing w:line="360" w:lineRule="auto"/>
        <w:widowControl/>
        <w:rPr>
          <w:rFonts w:ascii="宋体"/>
          <w:b/>
          <w:bCs/>
          <w:sz w:val="24"/>
        </w:rPr>
      </w:pPr>
      <w:r>
        <w:rPr>
          <w:rFonts w:hint="eastAsia" w:ascii="宋体" w:hAnsi="宋体"/>
          <w:b/>
          <w:bCs/>
          <w:sz w:val="24"/>
        </w:rPr>
        <w:t xml:space="preserve">注：</w:t>
      </w:r>
      <w:r>
        <w:rPr>
          <w:rFonts w:ascii="宋体" w:hAnsi="宋体"/>
          <w:b/>
          <w:bCs/>
          <w:sz w:val="24"/>
        </w:rPr>
        <w:t xml:space="preserve">1</w:t>
      </w:r>
      <w:r>
        <w:rPr>
          <w:rFonts w:hint="eastAsia" w:ascii="宋体" w:hAnsi="宋体"/>
          <w:b/>
          <w:bCs/>
          <w:sz w:val="24"/>
        </w:rPr>
        <w:t xml:space="preserve">、报价超过采购预算</w:t>
      </w:r>
      <w:r>
        <w:rPr>
          <w:rFonts w:hint="eastAsia" w:ascii="宋体" w:hAnsi="宋体"/>
          <w:b/>
          <w:bCs/>
          <w:sz w:val="24"/>
          <w:lang w:eastAsia="zh-CN"/>
        </w:rPr>
        <w:t xml:space="preserve">（</w:t>
      </w:r>
      <w:r>
        <w:rPr>
          <w:rFonts w:hint="eastAsia" w:ascii="宋体" w:hAnsi="宋体"/>
          <w:b/>
          <w:bCs/>
          <w:sz w:val="24"/>
          <w:lang w:val="en-US" w:eastAsia="zh-CN"/>
        </w:rPr>
        <w:t xml:space="preserve">最高限价</w:t>
      </w:r>
      <w:r>
        <w:rPr>
          <w:rFonts w:hint="eastAsia" w:ascii="宋体" w:hAnsi="宋体"/>
          <w:b/>
          <w:bCs/>
          <w:sz w:val="24"/>
          <w:lang w:eastAsia="zh-CN"/>
        </w:rPr>
        <w:t xml:space="preserve">）</w:t>
      </w:r>
      <w:r>
        <w:rPr>
          <w:rFonts w:hint="eastAsia" w:ascii="宋体" w:hAnsi="宋体"/>
          <w:b/>
          <w:bCs/>
          <w:sz w:val="24"/>
        </w:rPr>
        <w:t xml:space="preserve">的为无效投标。</w:t>
      </w:r>
      <w:r/>
    </w:p>
    <w:p>
      <w:pPr>
        <w:ind w:firstLine="482"/>
        <w:spacing w:line="360" w:lineRule="auto"/>
        <w:rPr>
          <w:rFonts w:asciiTheme="minorEastAsia" w:hAnsiTheme="minorEastAsia" w:eastAsiaTheme="minorEastAsia"/>
          <w:sz w:val="24"/>
        </w:rPr>
      </w:pPr>
      <w:r>
        <w:rPr>
          <w:rFonts w:ascii="宋体" w:hAnsi="宋体"/>
          <w:b/>
          <w:bCs/>
          <w:sz w:val="24"/>
        </w:rPr>
        <w:t xml:space="preserve">2</w:t>
      </w:r>
      <w:r>
        <w:rPr>
          <w:rFonts w:hint="eastAsia" w:ascii="宋体" w:hAnsi="宋体"/>
          <w:b/>
          <w:bCs/>
          <w:sz w:val="24"/>
        </w:rPr>
        <w:t xml:space="preserve">、针对评分标准中评分的每一条，响应人均应提供相关资料并作出相应说明供评委评判，不提供相关资料的视为不具备该项得分的条件。</w:t>
      </w:r>
      <w:r/>
    </w:p>
    <w:p>
      <w:pPr>
        <w:rPr>
          <w:rFonts w:hint="eastAsia"/>
        </w:rPr>
      </w:pPr>
      <w:r/>
      <w:bookmarkStart w:id="37" w:name="_Toc41038127"/>
      <w:r>
        <w:rPr>
          <w:rFonts w:hint="eastAsia"/>
        </w:rPr>
        <w:br w:type="page" w:clear="all"/>
      </w:r>
      <w:r/>
    </w:p>
    <w:p>
      <w:pPr>
        <w:pStyle w:val="906"/>
        <w:jc w:val="center"/>
        <w:spacing w:line="240" w:lineRule="auto"/>
      </w:pPr>
      <w:r>
        <w:rPr>
          <w:rFonts w:hint="eastAsia"/>
        </w:rPr>
        <w:t xml:space="preserve">四、合同主要条款</w:t>
      </w:r>
      <w:bookmarkEnd w:id="37"/>
      <w:r/>
      <w:r/>
    </w:p>
    <w:p>
      <w:pPr>
        <w:spacing w:line="360" w:lineRule="auto"/>
        <w:rPr>
          <w:sz w:val="24"/>
        </w:rPr>
      </w:pPr>
      <w:r>
        <w:rPr>
          <w:rFonts w:hint="eastAsia"/>
          <w:sz w:val="24"/>
        </w:rPr>
        <w:t xml:space="preserve">甲方（发包人）： </w:t>
      </w:r>
      <w:r/>
    </w:p>
    <w:p>
      <w:pPr>
        <w:spacing w:line="360" w:lineRule="auto"/>
        <w:rPr>
          <w:sz w:val="24"/>
        </w:rPr>
      </w:pPr>
      <w:r>
        <w:rPr>
          <w:rFonts w:hint="eastAsia"/>
          <w:sz w:val="24"/>
        </w:rPr>
        <w:t xml:space="preserve">代表人：</w:t>
      </w:r>
      <w:r/>
    </w:p>
    <w:p>
      <w:pPr>
        <w:spacing w:line="360" w:lineRule="auto"/>
        <w:rPr>
          <w:sz w:val="24"/>
        </w:rPr>
      </w:pPr>
      <w:r>
        <w:rPr>
          <w:rFonts w:hint="eastAsia"/>
          <w:sz w:val="24"/>
        </w:rPr>
        <w:t xml:space="preserve">联系电话：                               </w:t>
      </w:r>
      <w:r/>
    </w:p>
    <w:p>
      <w:pPr>
        <w:spacing w:line="360" w:lineRule="auto"/>
        <w:rPr>
          <w:sz w:val="24"/>
        </w:rPr>
      </w:pPr>
      <w:r>
        <w:rPr>
          <w:rFonts w:hint="eastAsia"/>
          <w:sz w:val="24"/>
        </w:rPr>
        <w:t xml:space="preserve">乙方（承包人）：</w:t>
      </w:r>
      <w:r/>
    </w:p>
    <w:p>
      <w:pPr>
        <w:spacing w:line="360" w:lineRule="auto"/>
        <w:rPr>
          <w:sz w:val="24"/>
        </w:rPr>
      </w:pPr>
      <w:r>
        <w:rPr>
          <w:rFonts w:hint="eastAsia"/>
          <w:sz w:val="24"/>
        </w:rPr>
        <w:t xml:space="preserve">代表人：</w:t>
      </w:r>
      <w:r/>
    </w:p>
    <w:p>
      <w:pPr>
        <w:spacing w:line="360" w:lineRule="auto"/>
        <w:rPr>
          <w:sz w:val="24"/>
        </w:rPr>
      </w:pPr>
      <w:r>
        <w:rPr>
          <w:rFonts w:hint="eastAsia"/>
          <w:sz w:val="24"/>
        </w:rPr>
        <w:t xml:space="preserve">联系电话：</w:t>
      </w:r>
      <w:r/>
    </w:p>
    <w:p>
      <w:pPr>
        <w:pStyle w:val="987"/>
        <w:spacing w:line="360" w:lineRule="auto"/>
        <w:rPr>
          <w:sz w:val="24"/>
          <w:szCs w:val="24"/>
          <w:lang w:val="en-US"/>
        </w:rPr>
      </w:pPr>
      <w:r>
        <w:rPr>
          <w:sz w:val="24"/>
          <w:szCs w:val="24"/>
          <w:lang w:val="en-US"/>
        </w:rPr>
      </w:r>
      <w:r/>
    </w:p>
    <w:p>
      <w:pPr>
        <w:ind w:firstLine="480"/>
        <w:spacing w:line="360" w:lineRule="auto"/>
        <w:rPr>
          <w:rFonts w:ascii="宋体" w:hAnsi="宋体"/>
          <w:sz w:val="24"/>
        </w:rPr>
      </w:pPr>
      <w:r>
        <w:rPr>
          <w:rFonts w:hint="eastAsia" w:ascii="宋体" w:hAnsi="宋体"/>
          <w:sz w:val="24"/>
        </w:rPr>
        <w:t xml:space="preserve">根据苏州市永诚建设咨询有限公司采购编号</w:t>
      </w:r>
      <w:r>
        <w:rPr>
          <w:rFonts w:hint="eastAsia" w:ascii="宋体" w:hAnsi="宋体"/>
          <w:sz w:val="24"/>
          <w:u w:val="single"/>
        </w:rPr>
        <w:t xml:space="preserve">         </w:t>
      </w:r>
      <w:r>
        <w:rPr>
          <w:rFonts w:hint="eastAsia" w:ascii="宋体" w:hAnsi="宋体"/>
          <w:sz w:val="24"/>
        </w:rPr>
        <w:t xml:space="preserve">号政府采购文件及成交单位的响应文件和成交通知书，甲乙双方就此次成交项目的采购事宜，签订本合同书。</w:t>
      </w:r>
      <w:r/>
    </w:p>
    <w:p>
      <w:pPr>
        <w:spacing w:line="360" w:lineRule="auto"/>
        <w:rPr>
          <w:rFonts w:ascii="宋体" w:hAnsi="宋体"/>
          <w:sz w:val="24"/>
        </w:rPr>
      </w:pPr>
      <w:r>
        <w:rPr>
          <w:rFonts w:hint="eastAsia" w:ascii="宋体" w:hAnsi="宋体"/>
          <w:sz w:val="24"/>
        </w:rPr>
        <w:t xml:space="preserve">一、工程概况</w:t>
      </w:r>
      <w:r/>
    </w:p>
    <w:p>
      <w:pPr>
        <w:ind w:firstLine="480"/>
        <w:spacing w:line="360" w:lineRule="auto"/>
        <w:rPr>
          <w:rFonts w:ascii="宋体" w:hAnsi="宋体"/>
          <w:sz w:val="24"/>
        </w:rPr>
      </w:pPr>
      <w:r>
        <w:rPr>
          <w:rFonts w:hint="eastAsia" w:ascii="宋体" w:hAnsi="宋体"/>
          <w:sz w:val="24"/>
        </w:rPr>
        <w:t xml:space="preserve">项目名称：</w:t>
      </w:r>
      <w:r>
        <w:rPr>
          <w:rFonts w:hint="eastAsia" w:ascii="宋体" w:hAnsi="宋体"/>
          <w:sz w:val="24"/>
          <w:u w:val="single"/>
          <w:lang w:eastAsia="zh-CN"/>
        </w:rPr>
        <w:t xml:space="preserve">纪念馆等建筑修缮及步道设施整修加固项目</w:t>
      </w:r>
      <w:r>
        <w:rPr>
          <w:rFonts w:hint="eastAsia"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工程内容：</w:t>
      </w:r>
      <w:r>
        <w:rPr>
          <w:rFonts w:hint="eastAsia" w:ascii="宋体" w:hAnsi="宋体"/>
          <w:sz w:val="24"/>
          <w:u w:val="single"/>
          <w:lang w:eastAsia="zh-CN"/>
        </w:rPr>
        <w:t xml:space="preserve">纪念馆等建筑修缮及步道设施整修加固项目</w:t>
      </w:r>
      <w:r>
        <w:rPr>
          <w:rFonts w:hint="eastAsia" w:ascii="宋体" w:hAnsi="宋体"/>
          <w:sz w:val="24"/>
          <w:u w:val="single"/>
        </w:rPr>
        <w:t xml:space="preserve">，详见工程量清单</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工程承包范围：详见工程量清单。</w:t>
      </w:r>
      <w:r/>
    </w:p>
    <w:p>
      <w:pPr>
        <w:pStyle w:val="987"/>
        <w:ind w:firstLine="0"/>
        <w:spacing w:line="360" w:lineRule="auto"/>
        <w:rPr>
          <w:rFonts w:hint="default" w:eastAsia="宋体"/>
          <w:sz w:val="24"/>
          <w:szCs w:val="24"/>
          <w:lang w:val="en-US" w:eastAsia="zh-CN"/>
        </w:rPr>
      </w:pPr>
      <w:r>
        <w:rPr>
          <w:rFonts w:hint="eastAsia"/>
          <w:sz w:val="24"/>
          <w:szCs w:val="24"/>
          <w:lang w:val="en-US"/>
        </w:rPr>
        <w:t xml:space="preserve">二、合同工期</w:t>
      </w:r>
      <w:r>
        <w:rPr>
          <w:rFonts w:hint="eastAsia"/>
          <w:sz w:val="24"/>
          <w:szCs w:val="24"/>
          <w:lang w:val="en-US" w:eastAsia="zh-CN"/>
        </w:rPr>
        <w:t xml:space="preserve">及质保期</w:t>
      </w:r>
      <w:r/>
    </w:p>
    <w:p>
      <w:pPr>
        <w:pStyle w:val="987"/>
        <w:spacing w:line="360" w:lineRule="auto"/>
        <w:rPr>
          <w:sz w:val="24"/>
          <w:szCs w:val="24"/>
          <w:lang w:val="en-US"/>
        </w:rPr>
      </w:pPr>
      <w:r>
        <w:rPr>
          <w:rFonts w:hint="eastAsia"/>
          <w:sz w:val="24"/>
          <w:szCs w:val="24"/>
          <w:lang w:val="en-US"/>
        </w:rPr>
        <w:t xml:space="preserve">计划开工日期：</w:t>
      </w:r>
      <w:r>
        <w:rPr>
          <w:sz w:val="24"/>
          <w:szCs w:val="24"/>
          <w:u w:val="single"/>
          <w:lang w:val="en-US"/>
        </w:rPr>
        <w:t xml:space="preserve">         </w:t>
      </w:r>
      <w:r>
        <w:rPr>
          <w:rFonts w:hint="eastAsia"/>
          <w:sz w:val="24"/>
          <w:szCs w:val="24"/>
          <w:lang w:val="en-US"/>
        </w:rPr>
        <w:t xml:space="preserve">  </w:t>
      </w:r>
      <w:r/>
    </w:p>
    <w:p>
      <w:pPr>
        <w:pStyle w:val="987"/>
        <w:spacing w:line="360" w:lineRule="auto"/>
        <w:rPr>
          <w:sz w:val="24"/>
          <w:szCs w:val="24"/>
          <w:lang w:val="en-US"/>
        </w:rPr>
      </w:pPr>
      <w:r>
        <w:rPr>
          <w:rFonts w:hint="eastAsia"/>
          <w:sz w:val="24"/>
          <w:szCs w:val="24"/>
          <w:lang w:val="en-US"/>
        </w:rPr>
        <w:t xml:space="preserve">计划竣工日期： </w:t>
      </w:r>
      <w:r/>
    </w:p>
    <w:p>
      <w:pPr>
        <w:pStyle w:val="987"/>
        <w:spacing w:line="360" w:lineRule="auto"/>
        <w:rPr>
          <w:rFonts w:asciiTheme="minorEastAsia" w:hAnsiTheme="minorEastAsia" w:eastAsiaTheme="minorEastAsia"/>
          <w:sz w:val="24"/>
          <w:szCs w:val="24"/>
          <w:highlight w:val="none"/>
          <w:lang w:val="en-US"/>
        </w:rPr>
      </w:pPr>
      <w:r>
        <w:rPr>
          <w:rFonts w:hint="eastAsia"/>
          <w:sz w:val="24"/>
          <w:szCs w:val="24"/>
          <w:lang w:val="en-US"/>
        </w:rPr>
        <w:t xml:space="preserve">工期总日历</w:t>
      </w:r>
      <w:r>
        <w:rPr>
          <w:rFonts w:hint="eastAsia" w:asciiTheme="minorEastAsia" w:hAnsiTheme="minorEastAsia" w:eastAsiaTheme="minorEastAsia"/>
          <w:sz w:val="24"/>
          <w:szCs w:val="24"/>
          <w:lang w:val="en-US"/>
        </w:rPr>
        <w:t xml:space="preserve">天数：</w:t>
      </w:r>
      <w:r>
        <w:rPr>
          <w:rFonts w:hint="eastAsia" w:asciiTheme="minorEastAsia" w:hAnsiTheme="minorEastAsia" w:eastAsiaTheme="minorEastAsia"/>
          <w:sz w:val="24"/>
          <w:szCs w:val="24"/>
          <w:u w:val="single"/>
          <w:lang w:val="en-US" w:eastAsia="zh-CN"/>
        </w:rPr>
        <w:t xml:space="preserve"> 140</w:t>
      </w:r>
      <w:r>
        <w:rPr>
          <w:rFonts w:hint="eastAsia" w:asciiTheme="minorEastAsia" w:hAnsiTheme="minorEastAsia" w:eastAsiaTheme="minorEastAsia"/>
          <w:sz w:val="24"/>
          <w:szCs w:val="24"/>
          <w:lang w:val="en-US"/>
        </w:rPr>
        <w:t xml:space="preserve">日历天（具体开工日期以采购人通知为准）</w:t>
      </w:r>
      <w:r>
        <w:rPr>
          <w:rFonts w:hint="eastAsia" w:asciiTheme="minorEastAsia" w:hAnsiTheme="minorEastAsia" w:eastAsiaTheme="minorEastAsia"/>
          <w:sz w:val="24"/>
          <w:szCs w:val="24"/>
          <w:highlight w:val="none"/>
          <w:lang w:val="en-US"/>
        </w:rPr>
        <w:t xml:space="preserve">。</w:t>
      </w:r>
      <w:r/>
    </w:p>
    <w:p>
      <w:pPr>
        <w:pStyle w:val="987"/>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质量标准、保修期</w:t>
      </w:r>
      <w:r/>
    </w:p>
    <w:p>
      <w:pPr>
        <w:pStyle w:val="987"/>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工程质量标准：合格。</w:t>
      </w:r>
      <w:r/>
    </w:p>
    <w:p>
      <w:pPr>
        <w:pStyle w:val="987"/>
        <w:spacing w:line="360" w:lineRule="auto"/>
        <w:rPr>
          <w:sz w:val="24"/>
          <w:szCs w:val="24"/>
          <w:lang w:val="en-US"/>
        </w:rPr>
      </w:pPr>
      <w:r>
        <w:rPr>
          <w:rFonts w:hint="eastAsia"/>
          <w:sz w:val="24"/>
          <w:szCs w:val="24"/>
          <w:lang w:val="en-US"/>
        </w:rPr>
        <w:t xml:space="preserve">本项目保修</w:t>
      </w:r>
      <w:r>
        <w:rPr>
          <w:rFonts w:hint="eastAsia"/>
          <w:color w:val="000000" w:themeColor="text1"/>
          <w:sz w:val="24"/>
          <w:szCs w:val="24"/>
          <w:lang w:val="en-US"/>
          <w14:textFill>
            <w14:solidFill>
              <w14:schemeClr w14:val="tx1"/>
            </w14:solidFill>
          </w14:textFill>
        </w:rPr>
        <w:t xml:space="preserve">期：验收合格后</w:t>
      </w:r>
      <w:r>
        <w:rPr>
          <w:rFonts w:hint="eastAsia" w:ascii="宋体" w:hAnsi="宋体"/>
          <w:color w:val="000000" w:themeColor="text1"/>
          <w:sz w:val="24"/>
          <w:szCs w:val="24"/>
          <w:highlight w:val="none"/>
          <w14:textFill>
            <w14:solidFill>
              <w14:schemeClr w14:val="tx1"/>
            </w14:solidFill>
          </w14:textFill>
        </w:rPr>
        <w:t xml:space="preserve">壹年</w:t>
      </w:r>
      <w:r>
        <w:rPr>
          <w:rFonts w:hint="eastAsia"/>
          <w:color w:val="000000" w:themeColor="text1"/>
          <w:sz w:val="24"/>
          <w:szCs w:val="24"/>
          <w:lang w:val="en-US"/>
          <w14:textFill>
            <w14:solidFill>
              <w14:schemeClr w14:val="tx1"/>
            </w14:solidFill>
          </w14:textFill>
        </w:rPr>
        <w:t xml:space="preserve">。</w:t>
      </w:r>
      <w:r/>
    </w:p>
    <w:p>
      <w:pPr>
        <w:spacing w:line="360" w:lineRule="auto"/>
        <w:rPr>
          <w:rFonts w:ascii="宋体" w:hAnsi="宋体"/>
          <w:sz w:val="24"/>
        </w:rPr>
      </w:pPr>
      <w:r>
        <w:rPr>
          <w:rFonts w:hint="eastAsia" w:ascii="宋体" w:hAnsi="宋体"/>
          <w:sz w:val="24"/>
        </w:rPr>
        <w:t xml:space="preserve">三、服务费用</w:t>
      </w:r>
      <w:r/>
    </w:p>
    <w:p>
      <w:pPr>
        <w:ind w:firstLine="480"/>
        <w:spacing w:line="360" w:lineRule="auto"/>
        <w:rPr>
          <w:rFonts w:ascii="宋体" w:hAnsi="宋体" w:eastAsia="宋体"/>
          <w:sz w:val="24"/>
          <w:szCs w:val="24"/>
        </w:rPr>
      </w:pPr>
      <w:r>
        <w:rPr>
          <w:rFonts w:hint="eastAsia" w:ascii="宋体" w:hAnsi="宋体"/>
          <w:sz w:val="24"/>
        </w:rPr>
        <w:t xml:space="preserve">1、成交合同价：人民币元</w:t>
      </w:r>
      <w:r>
        <w:rPr>
          <w:rFonts w:hint="eastAsia" w:ascii="宋体" w:hAnsi="宋体"/>
          <w:sz w:val="24"/>
          <w:u w:val="single"/>
          <w:lang w:val="en-US" w:eastAsia="zh-CN"/>
        </w:rPr>
        <w:t xml:space="preserve">      </w:t>
      </w:r>
      <w:r>
        <w:rPr>
          <w:rFonts w:hint="eastAsia" w:ascii="宋体" w:hAnsi="宋体"/>
          <w:sz w:val="24"/>
        </w:rPr>
        <w:t xml:space="preserve">整（¥    ）。</w:t>
      </w:r>
      <w:r>
        <w:rPr>
          <w:rFonts w:hint="eastAsia" w:ascii="宋体" w:hAnsi="宋体" w:eastAsia="宋体"/>
          <w:sz w:val="24"/>
          <w:szCs w:val="24"/>
        </w:rPr>
        <w:t xml:space="preserve">其中：</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1）安全文明施工费：</w:t>
      </w:r>
      <w:r>
        <w:rPr>
          <w:rFonts w:hint="eastAsia" w:ascii="宋体" w:hAnsi="宋体" w:eastAsia="宋体"/>
          <w:sz w:val="24"/>
          <w:szCs w:val="24"/>
        </w:rPr>
        <w:t xml:space="preserve">人民币（大写）</w:t>
      </w:r>
      <w:r>
        <w:rPr>
          <w:rFonts w:ascii="宋体" w:hAnsi="宋体" w:eastAsia="宋体"/>
          <w:sz w:val="24"/>
          <w:szCs w:val="24"/>
        </w:rPr>
        <w:t xml:space="preserve">(¥元)；</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2）材料和工程设备暂估价金额：</w:t>
      </w:r>
      <w:r>
        <w:rPr>
          <w:rFonts w:hint="eastAsia" w:ascii="宋体" w:hAnsi="宋体" w:eastAsia="宋体"/>
          <w:sz w:val="24"/>
          <w:szCs w:val="24"/>
        </w:rPr>
        <w:t xml:space="preserve">人民币（大写）</w:t>
      </w:r>
      <w:r>
        <w:rPr>
          <w:rFonts w:ascii="宋体" w:hAnsi="宋体" w:eastAsia="宋体"/>
          <w:sz w:val="24"/>
          <w:szCs w:val="24"/>
        </w:rPr>
        <w:t xml:space="preserve">(¥元)；</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3）专业工程暂估价金额：</w:t>
      </w:r>
      <w:r>
        <w:rPr>
          <w:rFonts w:hint="eastAsia" w:ascii="宋体" w:hAnsi="宋体" w:eastAsia="宋体"/>
          <w:sz w:val="24"/>
          <w:szCs w:val="24"/>
        </w:rPr>
        <w:t xml:space="preserve">人民币（大写）</w:t>
      </w:r>
      <w:r>
        <w:rPr>
          <w:rFonts w:ascii="宋体" w:hAnsi="宋体" w:eastAsia="宋体"/>
          <w:sz w:val="24"/>
          <w:szCs w:val="24"/>
        </w:rPr>
        <w:t xml:space="preserve">(¥元)；</w:t>
      </w:r>
      <w:r/>
    </w:p>
    <w:p>
      <w:pPr>
        <w:ind w:firstLine="480"/>
        <w:spacing w:line="360" w:lineRule="auto"/>
        <w:rPr>
          <w:rFonts w:hint="eastAsia" w:ascii="宋体" w:hAnsi="宋体"/>
          <w:sz w:val="24"/>
        </w:rPr>
      </w:pPr>
      <w:r>
        <w:rPr>
          <w:rFonts w:hint="eastAsia" w:ascii="宋体" w:hAnsi="宋体" w:eastAsia="宋体"/>
          <w:sz w:val="24"/>
          <w:szCs w:val="24"/>
        </w:rPr>
        <w:t xml:space="preserve">（</w:t>
      </w:r>
      <w:r>
        <w:rPr>
          <w:rFonts w:ascii="宋体" w:hAnsi="宋体" w:eastAsia="宋体"/>
          <w:sz w:val="24"/>
          <w:szCs w:val="24"/>
        </w:rPr>
        <w:t xml:space="preserve">4）暂列金额：</w:t>
      </w:r>
      <w:r>
        <w:rPr>
          <w:rFonts w:hint="eastAsia" w:ascii="宋体" w:hAnsi="宋体" w:eastAsia="宋体"/>
          <w:sz w:val="24"/>
          <w:szCs w:val="24"/>
        </w:rPr>
        <w:t xml:space="preserve">人民币（大写）</w:t>
      </w:r>
      <w:r>
        <w:rPr>
          <w:rFonts w:ascii="宋体" w:hAnsi="宋体" w:eastAsia="宋体"/>
          <w:sz w:val="24"/>
          <w:szCs w:val="24"/>
        </w:rPr>
        <w:t xml:space="preserve">(¥元)。</w:t>
      </w:r>
      <w:r/>
    </w:p>
    <w:p>
      <w:pPr>
        <w:ind w:firstLine="480"/>
        <w:spacing w:line="360" w:lineRule="auto"/>
        <w:rPr>
          <w:rFonts w:ascii="宋体" w:hAnsi="宋体"/>
          <w:b/>
          <w:sz w:val="24"/>
        </w:rPr>
      </w:pPr>
      <w:r>
        <w:rPr>
          <w:rFonts w:hint="eastAsia" w:ascii="宋体" w:hAnsi="宋体"/>
          <w:sz w:val="24"/>
        </w:rPr>
        <w:t xml:space="preserve">2、</w:t>
      </w:r>
      <w:r>
        <w:rPr>
          <w:rFonts w:hint="eastAsia" w:ascii="宋体" w:hAnsi="宋体"/>
          <w:b/>
          <w:sz w:val="24"/>
        </w:rPr>
        <w:t xml:space="preserve">合同价款及调整：本工程项目采用固定单价合同。</w:t>
      </w:r>
      <w:r/>
    </w:p>
    <w:p>
      <w:pPr>
        <w:ind w:firstLine="410"/>
        <w:spacing w:line="360" w:lineRule="auto"/>
        <w:tabs>
          <w:tab w:val="left" w:pos="540" w:leader="none"/>
        </w:tabs>
        <w:rPr>
          <w:rFonts w:ascii="宋体" w:hAnsi="宋体"/>
          <w:color w:val="000000"/>
          <w:sz w:val="24"/>
        </w:rPr>
      </w:pPr>
      <w:r>
        <w:rPr>
          <w:rFonts w:hint="eastAsia" w:ascii="宋体" w:hAnsi="宋体"/>
          <w:color w:val="000000"/>
          <w:sz w:val="24"/>
        </w:rPr>
        <w:t xml:space="preserve">磋商供应商应充分考虑施工期间各类建材的市场风险和国家政策性调整风险系数，具体按照国家和苏州市相关文件执行。本工程的具体结算方式在合同专用条款中约定。执行固定单价报价的基本规定：</w:t>
      </w:r>
      <w:r/>
    </w:p>
    <w:p>
      <w:pPr>
        <w:ind w:firstLine="480"/>
        <w:spacing w:line="360" w:lineRule="auto"/>
        <w:rPr>
          <w:rFonts w:ascii="宋体" w:hAnsi="宋体"/>
          <w:color w:val="000000"/>
          <w:sz w:val="24"/>
          <w:highlight w:val="none"/>
        </w:rPr>
      </w:pPr>
      <w:r>
        <w:rPr>
          <w:rFonts w:hint="eastAsia" w:ascii="宋体" w:hAnsi="宋体"/>
          <w:color w:val="000000"/>
          <w:sz w:val="24"/>
        </w:rPr>
        <w:t xml:space="preserve">①供应商报价时，必须按统一的工程量清单报价，本工程采用固定单价，固定单价确定方法为：最终报价与第一次报价比较后，</w:t>
      </w:r>
      <w:r>
        <w:rPr>
          <w:rFonts w:hint="eastAsia" w:ascii="宋体" w:hAnsi="宋体"/>
          <w:color w:val="000000"/>
          <w:sz w:val="24"/>
          <w:highlight w:val="none"/>
        </w:rPr>
        <w:t xml:space="preserve">计算出的单价作为成交单价。【二次下浮率＝（第一次报价-最终报价）/[第一次报价-暂列金额*（1+规费费率）*（1+税费费率）-专业暂估价*（1+规费费率）*（1+税费费率）-材料暂估价包括甲供材料费*（1+安全文明施工措施费率）*（1+规费费率）*（1+税费费率）]*100%】，上述调整后形成本项目的报价。</w:t>
      </w:r>
      <w:r/>
    </w:p>
    <w:p>
      <w:pPr>
        <w:ind w:firstLine="410"/>
        <w:spacing w:line="360" w:lineRule="auto"/>
        <w:tabs>
          <w:tab w:val="left" w:pos="54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sz w:val="24"/>
          <w:highlight w:val="none"/>
        </w:rPr>
        <w:t xml:space="preserve">②由于工程量清单的工程数量有误或者设计变更、现场签证等引起的工程量增减，经本级财政部门批准同意后，根据追加的采购计划签订补充合同。但全部补充合同的采购金额不得超过原合同金额的10%，</w:t>
      </w:r>
      <w:r>
        <w:rPr>
          <w:rFonts w:hint="eastAsia" w:ascii="宋体" w:hAnsi="宋体"/>
          <w:color w:val="000000" w:themeColor="text1"/>
          <w:sz w:val="24"/>
          <w:highlight w:val="none"/>
          <w14:textFill>
            <w14:solidFill>
              <w14:schemeClr w14:val="tx1"/>
            </w14:solidFill>
          </w14:textFill>
        </w:rPr>
        <w:t xml:space="preserve">超过部分财政部门不予安排资金。</w:t>
      </w:r>
      <w:r/>
    </w:p>
    <w:p>
      <w:pPr>
        <w:ind w:firstLine="480"/>
        <w:spacing w:line="360" w:lineRule="auto"/>
        <w:rPr>
          <w:rFonts w:hint="eastAsia" w:ascii="宋体" w:hAnsi="宋体"/>
          <w:color w:val="000000"/>
          <w:sz w:val="24"/>
          <w:lang w:eastAsia="zh-CN"/>
        </w:rPr>
      </w:pPr>
      <w:r>
        <w:rPr>
          <w:rFonts w:hint="eastAsia" w:eastAsia="宋体" w:cs="宋体"/>
          <w:sz w:val="24"/>
          <w:szCs w:val="24"/>
        </w:rPr>
        <w:t xml:space="preserve">③</w:t>
      </w:r>
      <w:r>
        <w:rPr>
          <w:rFonts w:hint="eastAsia" w:ascii="宋体" w:hAnsi="宋体"/>
          <w:color w:val="000000"/>
          <w:sz w:val="24"/>
        </w:rPr>
        <w:t xml:space="preserve">本工程在磋商文件中已明确的各项施工措施费，均包含在合同总价中</w:t>
      </w:r>
      <w:r>
        <w:rPr>
          <w:rFonts w:hint="eastAsia" w:ascii="宋体" w:hAnsi="宋体"/>
          <w:color w:val="000000"/>
          <w:sz w:val="24"/>
          <w:lang w:eastAsia="zh-CN"/>
        </w:rPr>
        <w:t xml:space="preserve">。</w:t>
      </w:r>
      <w:r/>
    </w:p>
    <w:p>
      <w:pPr>
        <w:ind w:firstLine="480"/>
        <w:spacing w:line="360" w:lineRule="auto"/>
        <w:rPr>
          <w:rFonts w:hint="eastAsia" w:eastAsia="宋体" w:cs="宋体"/>
          <w:sz w:val="24"/>
          <w:szCs w:val="24"/>
        </w:rPr>
      </w:pPr>
      <w:r>
        <w:rPr>
          <w:rFonts w:hint="eastAsia" w:ascii="宋体" w:hAnsi="宋体" w:eastAsia="宋体" w:cs="宋体"/>
          <w:sz w:val="24"/>
          <w:szCs w:val="24"/>
          <w:lang w:eastAsia="zh-CN"/>
        </w:rPr>
        <w:t xml:space="preserve">④</w:t>
      </w:r>
      <w:r>
        <w:rPr>
          <w:rFonts w:hint="eastAsia" w:eastAsia="宋体" w:cs="宋体"/>
          <w:sz w:val="24"/>
          <w:szCs w:val="24"/>
        </w:rPr>
        <w:t xml:space="preserve">规费费率详见工程量清单。江苏省安全文明施工措施费应放在措施项目清单中（仅计取基本费，增加费不计）。不可竞争费费率详见工程量清单，投标单位不得将不可竞争费用让利或随意调整计算标准，否则报价无效。</w:t>
      </w:r>
      <w:r/>
    </w:p>
    <w:p>
      <w:pPr>
        <w:ind w:firstLine="480"/>
        <w:spacing w:line="360" w:lineRule="auto"/>
        <w:rPr>
          <w:rFonts w:hint="eastAsia" w:eastAsia="宋体" w:cs="宋体"/>
          <w:sz w:val="24"/>
          <w:szCs w:val="24"/>
          <w:lang w:eastAsia="zh-CN"/>
        </w:rPr>
      </w:pPr>
      <w:r>
        <w:rPr>
          <w:rFonts w:hint="eastAsia" w:ascii="新宋体" w:hAnsi="新宋体" w:eastAsia="新宋体" w:cs="新宋体"/>
          <w:sz w:val="24"/>
          <w:szCs w:val="24"/>
          <w:lang w:eastAsia="zh-CN"/>
        </w:rPr>
        <w:t xml:space="preserve">⑤</w:t>
      </w:r>
      <w:r>
        <w:rPr>
          <w:rFonts w:hint="eastAsia" w:ascii="宋体" w:hAnsi="宋体" w:eastAsia="宋体" w:cs="宋体"/>
          <w:sz w:val="24"/>
          <w:szCs w:val="24"/>
          <w:lang w:eastAsia="zh-CN"/>
        </w:rPr>
        <w:t xml:space="preserve">本工程所有提供参考品牌及规格型号的主要材料，</w:t>
      </w:r>
      <w:r>
        <w:rPr>
          <w:rFonts w:hint="eastAsia" w:ascii="宋体" w:hAnsi="宋体" w:cs="宋体"/>
          <w:sz w:val="24"/>
          <w:szCs w:val="24"/>
          <w:lang w:val="en-US" w:eastAsia="zh-CN"/>
        </w:rPr>
        <w:t xml:space="preserve">乙方</w:t>
      </w:r>
      <w:r>
        <w:rPr>
          <w:rFonts w:hint="eastAsia" w:ascii="宋体" w:hAnsi="宋体" w:eastAsia="宋体" w:cs="宋体"/>
          <w:sz w:val="24"/>
          <w:szCs w:val="24"/>
          <w:lang w:eastAsia="zh-CN"/>
        </w:rPr>
        <w:t xml:space="preserve">可以直接选用或采用同档次产品进行报价，施工中如</w:t>
      </w:r>
      <w:r>
        <w:rPr>
          <w:rFonts w:hint="eastAsia" w:ascii="宋体" w:hAnsi="宋体" w:cs="宋体"/>
          <w:sz w:val="24"/>
          <w:szCs w:val="24"/>
          <w:lang w:val="en-US" w:eastAsia="zh-CN"/>
        </w:rPr>
        <w:t xml:space="preserve">甲方</w:t>
      </w:r>
      <w:r>
        <w:rPr>
          <w:rFonts w:hint="eastAsia" w:ascii="宋体" w:hAnsi="宋体" w:eastAsia="宋体" w:cs="宋体"/>
          <w:sz w:val="24"/>
          <w:szCs w:val="24"/>
          <w:lang w:eastAsia="zh-CN"/>
        </w:rPr>
        <w:t xml:space="preserve">发现</w:t>
      </w:r>
      <w:r>
        <w:rPr>
          <w:rFonts w:hint="eastAsia" w:ascii="宋体" w:hAnsi="宋体" w:cs="宋体"/>
          <w:sz w:val="24"/>
          <w:szCs w:val="24"/>
          <w:lang w:val="en-US" w:eastAsia="zh-CN"/>
        </w:rPr>
        <w:t xml:space="preserve">乙方</w:t>
      </w:r>
      <w:r>
        <w:rPr>
          <w:rFonts w:hint="eastAsia" w:ascii="宋体" w:hAnsi="宋体" w:eastAsia="宋体" w:cs="宋体"/>
          <w:sz w:val="24"/>
          <w:szCs w:val="24"/>
          <w:lang w:eastAsia="zh-CN"/>
        </w:rPr>
        <w:t xml:space="preserve">采用的品牌低于参考品牌的档次，则</w:t>
      </w:r>
      <w:r>
        <w:rPr>
          <w:rFonts w:hint="eastAsia" w:ascii="宋体" w:hAnsi="宋体" w:cs="宋体"/>
          <w:sz w:val="24"/>
          <w:szCs w:val="24"/>
          <w:lang w:val="en-US" w:eastAsia="zh-CN"/>
        </w:rPr>
        <w:t xml:space="preserve">甲方</w:t>
      </w:r>
      <w:r>
        <w:rPr>
          <w:rFonts w:hint="eastAsia" w:ascii="宋体" w:hAnsi="宋体" w:eastAsia="宋体" w:cs="宋体"/>
          <w:sz w:val="24"/>
          <w:szCs w:val="24"/>
          <w:lang w:eastAsia="zh-CN"/>
        </w:rPr>
        <w:t xml:space="preserve">有权将该部分材料品牌按参考品牌规格型号进行调整，</w:t>
      </w:r>
      <w:r>
        <w:rPr>
          <w:rFonts w:hint="eastAsia" w:ascii="宋体" w:hAnsi="宋体" w:cs="宋体"/>
          <w:sz w:val="24"/>
          <w:szCs w:val="24"/>
          <w:lang w:val="en-US" w:eastAsia="zh-CN"/>
        </w:rPr>
        <w:t xml:space="preserve">乙方</w:t>
      </w:r>
      <w:r>
        <w:rPr>
          <w:rFonts w:hint="eastAsia" w:ascii="宋体" w:hAnsi="宋体" w:eastAsia="宋体" w:cs="宋体"/>
          <w:sz w:val="24"/>
          <w:szCs w:val="24"/>
          <w:lang w:eastAsia="zh-CN"/>
        </w:rPr>
        <w:t xml:space="preserve">必须按调整后的品牌规格型号进行施工，且中标价格不予调整。</w:t>
      </w:r>
      <w:r/>
    </w:p>
    <w:p>
      <w:pPr>
        <w:ind w:firstLine="480"/>
        <w:spacing w:line="360" w:lineRule="auto"/>
        <w:rPr>
          <w:rFonts w:hint="eastAsia" w:ascii="宋体" w:hAnsi="宋体"/>
          <w:color w:val="000000"/>
          <w:sz w:val="24"/>
        </w:rPr>
      </w:pPr>
      <w:r>
        <w:rPr>
          <w:rFonts w:hint="eastAsia" w:asciiTheme="minorEastAsia" w:hAnsiTheme="minorEastAsia" w:eastAsiaTheme="minorEastAsia" w:cstheme="minorEastAsia"/>
          <w:color w:val="000000"/>
          <w:sz w:val="24"/>
        </w:rPr>
        <w:t xml:space="preserve">⑥</w:t>
      </w:r>
      <w:r>
        <w:rPr>
          <w:rFonts w:hint="eastAsia" w:ascii="宋体" w:hAnsi="宋体"/>
          <w:color w:val="000000"/>
          <w:sz w:val="24"/>
        </w:rPr>
        <w:t xml:space="preserve">计价格式中列明的所有需要填的工程量清单的单价和合价，供应商均需填报，未填报的单价和合价，视为此项费用已包含在工程量清单的其他单价和合价中。</w:t>
      </w:r>
      <w:r/>
    </w:p>
    <w:p>
      <w:pPr>
        <w:ind w:firstLine="480"/>
        <w:spacing w:line="360" w:lineRule="auto"/>
        <w:rPr>
          <w:rFonts w:hint="default"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3、履约保证金：无    </w:t>
      </w:r>
      <w:r/>
    </w:p>
    <w:p>
      <w:pPr>
        <w:ind w:firstLine="482"/>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4</w:t>
      </w:r>
      <w:r>
        <w:rPr>
          <w:rFonts w:hint="eastAsia" w:ascii="宋体" w:hAnsi="宋体"/>
          <w:b/>
          <w:bCs/>
          <w:color w:val="000000" w:themeColor="text1"/>
          <w:sz w:val="24"/>
          <w:highlight w:val="none"/>
          <w14:textFill>
            <w14:solidFill>
              <w14:schemeClr w14:val="tx1"/>
            </w14:solidFill>
          </w14:textFill>
        </w:rPr>
        <w:t xml:space="preserve">、工程付款方式：</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付款方式</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项目完工验收合格后</w:t>
      </w:r>
      <w:r>
        <w:rPr>
          <w:rFonts w:hint="eastAsia" w:ascii="宋体" w:hAnsi="宋体"/>
          <w:color w:val="000000" w:themeColor="text1"/>
          <w:sz w:val="24"/>
          <w:highlight w:val="none"/>
          <w:lang w:val="en-US" w:eastAsia="zh-CN"/>
          <w14:textFill>
            <w14:solidFill>
              <w14:schemeClr w14:val="tx1"/>
            </w14:solidFill>
          </w14:textFill>
        </w:rPr>
        <w:t xml:space="preserve">最高可</w:t>
      </w:r>
      <w:r>
        <w:rPr>
          <w:rFonts w:hint="eastAsia" w:ascii="宋体" w:hAnsi="宋体"/>
          <w:color w:val="000000" w:themeColor="text1"/>
          <w:sz w:val="24"/>
          <w:highlight w:val="none"/>
          <w14:textFill>
            <w14:solidFill>
              <w14:schemeClr w14:val="tx1"/>
            </w14:solidFill>
          </w14:textFill>
        </w:rPr>
        <w:t xml:space="preserve">付至合同金额的</w:t>
      </w:r>
      <w:r>
        <w:rPr>
          <w:rFonts w:hint="eastAsia" w:ascii="宋体" w:hAnsi="宋体"/>
          <w:color w:val="000000" w:themeColor="text1"/>
          <w:sz w:val="24"/>
          <w:highlight w:val="none"/>
          <w:lang w:val="en-US" w:eastAsia="zh-CN"/>
          <w14:textFill>
            <w14:solidFill>
              <w14:schemeClr w14:val="tx1"/>
            </w14:solidFill>
          </w14:textFill>
        </w:rPr>
        <w:t xml:space="preserve">70</w:t>
      </w:r>
      <w:r>
        <w:rPr>
          <w:rFonts w:hint="eastAsia" w:ascii="宋体" w:hAnsi="宋体"/>
          <w:color w:val="000000" w:themeColor="text1"/>
          <w:sz w:val="24"/>
          <w:highlight w:val="none"/>
          <w14:textFill>
            <w14:solidFill>
              <w14:schemeClr w14:val="tx1"/>
            </w14:solidFill>
          </w14:textFill>
        </w:rPr>
        <w:t xml:space="preserve">%（具体金额根据当年度财政下达预算）</w:t>
      </w:r>
      <w:r>
        <w:rPr>
          <w:rFonts w:hint="eastAsia" w:ascii="宋体" w:hAnsi="宋体"/>
          <w:color w:val="000000" w:themeColor="text1"/>
          <w:sz w:val="24"/>
          <w:highlight w:val="none"/>
          <w14:textFill>
            <w14:solidFill>
              <w14:schemeClr w14:val="tx1"/>
            </w14:solidFill>
          </w14:textFill>
        </w:rPr>
        <w:t xml:space="preserve">，竣工验收审计完成（收到最终审计报告）一年内支付至审定金额的97%，余款</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待质保期满后一次性付清。</w:t>
      </w:r>
      <w:r>
        <w:rPr>
          <w:highlight w:val="none"/>
        </w:rPr>
      </w:r>
      <w:r/>
    </w:p>
    <w:p>
      <w:pPr>
        <w:ind w:firstLine="480"/>
        <w:spacing w:line="360" w:lineRule="auto"/>
        <w:rPr>
          <w:rFonts w:ascii="宋体" w:hAnsi="宋体"/>
          <w:b w:val="0"/>
          <w:bCs w:val="0"/>
          <w:color w:val="000000" w:themeColor="text1"/>
          <w:sz w:val="24"/>
          <w14:textFill>
            <w14:solidFill>
              <w14:schemeClr w14:val="tx1"/>
            </w14:solidFill>
          </w14:textFill>
        </w:rPr>
      </w:pPr>
      <w:r>
        <w:rPr>
          <w:rFonts w:hint="eastAsia" w:ascii="宋体" w:hAnsi="宋体"/>
          <w:b w:val="0"/>
          <w:bCs w:val="0"/>
          <w:color w:val="000000" w:themeColor="text1"/>
          <w:sz w:val="24"/>
          <w:lang w:val="en-US" w:eastAsia="zh-CN"/>
          <w14:textFill>
            <w14:solidFill>
              <w14:schemeClr w14:val="tx1"/>
            </w14:solidFill>
          </w14:textFill>
        </w:rPr>
        <w:t xml:space="preserve">5</w:t>
      </w:r>
      <w:r>
        <w:rPr>
          <w:rFonts w:hint="eastAsia" w:ascii="宋体" w:hAnsi="宋体"/>
          <w:b w:val="0"/>
          <w:bCs w:val="0"/>
          <w:color w:val="000000" w:themeColor="text1"/>
          <w:sz w:val="24"/>
          <w14:textFill>
            <w14:solidFill>
              <w14:schemeClr w14:val="tx1"/>
            </w14:solidFill>
          </w14:textFill>
        </w:rPr>
        <w:t xml:space="preserve">、材料、设备供应方式：</w:t>
      </w:r>
      <w:r/>
    </w:p>
    <w:p>
      <w:pPr>
        <w:ind w:firstLine="480"/>
        <w:spacing w:line="360" w:lineRule="auto"/>
        <w:rPr>
          <w:rFonts w:ascii="宋体" w:hAnsi="宋体"/>
          <w:sz w:val="24"/>
        </w:rPr>
      </w:pPr>
      <w:r>
        <w:rPr>
          <w:rFonts w:hint="eastAsia" w:ascii="宋体" w:hAnsi="宋体"/>
          <w:sz w:val="24"/>
        </w:rPr>
        <w:t xml:space="preserve">（1）甲供材料、设备</w:t>
      </w:r>
      <w:r>
        <w:rPr>
          <w:rFonts w:hint="eastAsia" w:ascii="宋体" w:hAnsi="宋体"/>
          <w:sz w:val="24"/>
          <w:u w:val="single"/>
          <w:lang w:val="en-US" w:eastAsia="zh-CN"/>
        </w:rPr>
        <w:t xml:space="preserve">   </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（2）乙供材料、设备</w:t>
      </w:r>
      <w:r>
        <w:rPr>
          <w:rFonts w:hint="eastAsia" w:ascii="宋体" w:hAnsi="宋体"/>
          <w:sz w:val="24"/>
          <w:u w:val="single"/>
          <w:lang w:val="en-US" w:eastAsia="zh-CN"/>
        </w:rPr>
        <w:t xml:space="preserve">   </w:t>
      </w:r>
      <w:r>
        <w:rPr>
          <w:rFonts w:hint="eastAsia" w:ascii="宋体" w:hAnsi="宋体"/>
          <w:sz w:val="24"/>
        </w:rPr>
        <w:t xml:space="preserve">。</w:t>
      </w:r>
      <w:r/>
    </w:p>
    <w:p>
      <w:pPr>
        <w:ind w:firstLine="482"/>
        <w:spacing w:line="360" w:lineRule="auto"/>
        <w:rPr>
          <w:rFonts w:ascii="宋体" w:hAnsi="宋体"/>
          <w:b/>
          <w:bCs/>
          <w:sz w:val="24"/>
        </w:rPr>
      </w:pPr>
      <w:r>
        <w:rPr>
          <w:rFonts w:hint="eastAsia" w:ascii="宋体" w:hAnsi="宋体"/>
          <w:b/>
          <w:bCs/>
          <w:sz w:val="24"/>
          <w:lang w:val="en-US" w:eastAsia="zh-CN"/>
        </w:rPr>
        <w:t xml:space="preserve">6</w:t>
      </w:r>
      <w:r>
        <w:rPr>
          <w:rFonts w:hint="eastAsia" w:ascii="宋体" w:hAnsi="宋体"/>
          <w:b/>
          <w:bCs/>
          <w:sz w:val="24"/>
        </w:rPr>
        <w:t xml:space="preserve">、本工程为财政投资项目，以审计机构审定结果为建设项目价款结算依据。</w:t>
      </w:r>
      <w:r/>
    </w:p>
    <w:p>
      <w:pPr>
        <w:ind w:firstLine="480"/>
        <w:spacing w:line="360" w:lineRule="auto"/>
        <w:rPr>
          <w:rFonts w:ascii="宋体" w:hAnsi="宋体"/>
          <w:b w:val="0"/>
          <w:bCs w:val="0"/>
          <w:sz w:val="24"/>
        </w:rPr>
      </w:pPr>
      <w:r>
        <w:rPr>
          <w:rFonts w:hint="eastAsia" w:ascii="宋体" w:hAnsi="宋体"/>
          <w:b w:val="0"/>
          <w:bCs w:val="0"/>
          <w:sz w:val="24"/>
          <w:lang w:val="en-US" w:eastAsia="zh-CN"/>
        </w:rPr>
        <w:t xml:space="preserve">7</w:t>
      </w:r>
      <w:r>
        <w:rPr>
          <w:rFonts w:hint="eastAsia" w:ascii="宋体" w:hAnsi="宋体"/>
          <w:b w:val="0"/>
          <w:bCs w:val="0"/>
          <w:sz w:val="24"/>
        </w:rPr>
        <w:t xml:space="preserve">、工程施工期间涉及安全由乙方全部负责，涉及安全所产生的相关费用一律由乙方承担。</w:t>
      </w:r>
      <w:r/>
    </w:p>
    <w:p>
      <w:pPr>
        <w:ind w:firstLine="480"/>
        <w:spacing w:line="360" w:lineRule="auto"/>
        <w:rPr>
          <w:rFonts w:ascii="宋体" w:hAnsi="宋体"/>
          <w:b/>
          <w:bCs/>
          <w:sz w:val="24"/>
        </w:rPr>
      </w:pPr>
      <w:r>
        <w:rPr>
          <w:rFonts w:hint="eastAsia" w:ascii="宋体" w:hAnsi="宋体"/>
          <w:b w:val="0"/>
          <w:bCs w:val="0"/>
          <w:sz w:val="24"/>
          <w:lang w:val="en-US" w:eastAsia="zh-CN"/>
        </w:rPr>
        <w:t xml:space="preserve">8</w:t>
      </w:r>
      <w:r>
        <w:rPr>
          <w:rFonts w:hint="eastAsia" w:ascii="宋体" w:hAnsi="宋体"/>
          <w:b w:val="0"/>
          <w:bCs w:val="0"/>
          <w:sz w:val="24"/>
        </w:rPr>
        <w:t xml:space="preserve">、质量必须达到合格，凡因施工单位责任，经验收达不到合格要求，必须返工到合格并承担因返工引起的一切经济损失。</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lang w:val="en-US" w:eastAsia="zh-CN"/>
        </w:rPr>
        <w:t xml:space="preserve">9</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lang w:val="en-US" w:eastAsia="zh-CN"/>
        </w:rPr>
        <w:t xml:space="preserve">项目经理</w:t>
      </w:r>
      <w:r>
        <w:rPr>
          <w:rFonts w:hint="eastAsia" w:asciiTheme="minorEastAsia" w:hAnsiTheme="minorEastAsia" w:eastAsiaTheme="minorEastAsia"/>
          <w:bCs/>
          <w:sz w:val="24"/>
        </w:rPr>
        <w:t xml:space="preserve">：</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姓名：；</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身份证号：；</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建造师执业资格等级：；</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建造师注册证书号：；</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建造师执业印章号：；</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安全生产考核合格证书号：；</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联系电话：；</w:t>
      </w:r>
      <w:r/>
    </w:p>
    <w:p>
      <w:pPr>
        <w:ind w:firstLine="480"/>
        <w:spacing w:line="360" w:lineRule="auto"/>
        <w:tabs>
          <w:tab w:val="left" w:pos="540" w:leader="none"/>
        </w:tabs>
        <w:rPr>
          <w:rFonts w:ascii="宋体" w:hAnsi="宋体"/>
          <w:color w:val="000000"/>
          <w:sz w:val="24"/>
        </w:rPr>
      </w:pPr>
      <w:r>
        <w:rPr>
          <w:rFonts w:hint="eastAsia" w:ascii="宋体" w:hAnsi="宋体"/>
          <w:color w:val="000000"/>
          <w:sz w:val="24"/>
          <w:lang w:val="en-US" w:eastAsia="zh-CN"/>
        </w:rPr>
        <w:t xml:space="preserve">10</w:t>
      </w:r>
      <w:r>
        <w:rPr>
          <w:rFonts w:hint="eastAsia" w:ascii="宋体" w:hAnsi="宋体"/>
          <w:color w:val="000000"/>
          <w:sz w:val="24"/>
        </w:rPr>
        <w:t xml:space="preserve">、伴随服务：</w:t>
      </w:r>
      <w:r/>
    </w:p>
    <w:p>
      <w:pPr>
        <w:ind w:left="315" w:firstLine="120"/>
        <w:spacing w:line="360" w:lineRule="auto"/>
        <w:tabs>
          <w:tab w:val="left" w:pos="540" w:leader="none"/>
        </w:tabs>
        <w:rPr>
          <w:rFonts w:ascii="宋体" w:hAnsi="宋体"/>
          <w:color w:val="000000"/>
          <w:sz w:val="24"/>
        </w:rPr>
      </w:pPr>
      <w:r>
        <w:rPr>
          <w:rFonts w:hint="eastAsia" w:ascii="宋体" w:hAnsi="宋体"/>
          <w:color w:val="000000"/>
          <w:sz w:val="24"/>
        </w:rPr>
        <w:t xml:space="preserve">承包人除应履行按期按量交付合格的工程及设备、材料的义务之外，还应提供下列服务：</w:t>
      </w:r>
      <w:r/>
    </w:p>
    <w:p>
      <w:pPr>
        <w:ind w:left="315" w:firstLine="120"/>
        <w:spacing w:line="360" w:lineRule="auto"/>
        <w:tabs>
          <w:tab w:val="left" w:pos="540" w:leader="none"/>
        </w:tabs>
        <w:rPr>
          <w:rFonts w:ascii="宋体" w:hAnsi="宋体"/>
          <w:color w:val="000000"/>
          <w:sz w:val="24"/>
        </w:rPr>
      </w:pPr>
      <w:r>
        <w:rPr>
          <w:rFonts w:hint="eastAsia" w:ascii="宋体" w:hAnsi="宋体"/>
          <w:color w:val="000000"/>
          <w:sz w:val="24"/>
        </w:rPr>
        <w:t xml:space="preserve">（1）设备的现场安装、启动、调试、监督（如果必须安装、调试的话）。</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（2）除合同另有约定之外，伴随服务的费用均已含在合同价款中，甲方不再另行进行支付。</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highlight w:val="none"/>
        </w:rPr>
        <w:t xml:space="preserve">1</w:t>
      </w:r>
      <w:r>
        <w:rPr>
          <w:rFonts w:hint="eastAsia" w:asciiTheme="minorEastAsia" w:hAnsiTheme="minorEastAsia" w:eastAsiaTheme="minorEastAsia"/>
          <w:bCs/>
          <w:sz w:val="24"/>
          <w:highlight w:val="none"/>
          <w:lang w:val="en-US" w:eastAsia="zh-CN"/>
        </w:rPr>
        <w:t xml:space="preserve">1</w:t>
      </w:r>
      <w:r>
        <w:rPr>
          <w:rFonts w:hint="eastAsia" w:asciiTheme="minorEastAsia" w:hAnsiTheme="minorEastAsia" w:eastAsiaTheme="minorEastAsia"/>
          <w:bCs/>
          <w:sz w:val="24"/>
        </w:rPr>
        <w:t xml:space="preserve">、承包人应当办理有关施工现场交通、环卫、施工噪声等管理手续，若发生费用由承包人负责。</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w:t>
      </w:r>
      <w:r>
        <w:rPr>
          <w:rFonts w:hint="eastAsia" w:asciiTheme="minorEastAsia" w:hAnsiTheme="minorEastAsia" w:eastAsiaTheme="minorEastAsia"/>
          <w:bCs/>
          <w:sz w:val="24"/>
          <w:lang w:val="en-US" w:eastAsia="zh-CN"/>
        </w:rPr>
        <w:t xml:space="preserve">2</w:t>
      </w:r>
      <w:r>
        <w:rPr>
          <w:rFonts w:hint="eastAsia" w:asciiTheme="minorEastAsia" w:hAnsiTheme="minorEastAsia" w:eastAsiaTheme="minorEastAsia"/>
          <w:bCs/>
          <w:sz w:val="24"/>
        </w:rPr>
        <w:t xml:space="preserve">、工程未交付之前，承包人应自始至终对成品进行保护和防止丢失。</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w:t>
      </w:r>
      <w:r>
        <w:rPr>
          <w:rFonts w:hint="eastAsia" w:asciiTheme="minorEastAsia" w:hAnsiTheme="minorEastAsia" w:eastAsiaTheme="minorEastAsia"/>
          <w:bCs/>
          <w:sz w:val="24"/>
          <w:lang w:val="en-US" w:eastAsia="zh-CN"/>
        </w:rPr>
        <w:t xml:space="preserve">3</w:t>
      </w:r>
      <w:r>
        <w:rPr>
          <w:rFonts w:hint="eastAsia" w:asciiTheme="minorEastAsia" w:hAnsiTheme="minorEastAsia" w:eastAsiaTheme="minorEastAsia"/>
          <w:bCs/>
          <w:sz w:val="24"/>
        </w:rPr>
        <w:t xml:space="preserve">、施工人员需服从</w:t>
      </w:r>
      <w:r>
        <w:rPr>
          <w:rFonts w:hint="eastAsia" w:asciiTheme="minorEastAsia" w:hAnsiTheme="minorEastAsia" w:eastAsiaTheme="minorEastAsia"/>
          <w:bCs/>
          <w:sz w:val="24"/>
          <w:lang w:val="en-US" w:eastAsia="zh-CN"/>
        </w:rPr>
        <w:t xml:space="preserve">甲方</w:t>
      </w:r>
      <w:r>
        <w:rPr>
          <w:rFonts w:hint="eastAsia" w:asciiTheme="minorEastAsia" w:hAnsiTheme="minorEastAsia" w:eastAsiaTheme="minorEastAsia"/>
          <w:bCs/>
          <w:sz w:val="24"/>
        </w:rPr>
        <w:t xml:space="preserve">安全管理。</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w:t>
      </w:r>
      <w:r>
        <w:rPr>
          <w:rFonts w:hint="eastAsia" w:asciiTheme="minorEastAsia" w:hAnsiTheme="minorEastAsia" w:eastAsiaTheme="minorEastAsia"/>
          <w:bCs/>
          <w:sz w:val="24"/>
          <w:lang w:val="en-US" w:eastAsia="zh-CN"/>
        </w:rPr>
        <w:t xml:space="preserve">4</w:t>
      </w:r>
      <w:r>
        <w:rPr>
          <w:rFonts w:hint="eastAsia" w:asciiTheme="minorEastAsia" w:hAnsiTheme="minorEastAsia" w:eastAsiaTheme="minorEastAsia"/>
          <w:bCs/>
          <w:sz w:val="24"/>
        </w:rPr>
        <w:t xml:space="preserve">、乙方在服务期内，甲方可对乙方提供的工作人员，不满意的提出调整人员的要求，乙方应在甲方提出更换人员一周内调整人员到位。</w:t>
      </w:r>
      <w:r/>
    </w:p>
    <w:p>
      <w:pPr>
        <w:ind w:firstLine="480"/>
        <w:spacing w:line="360" w:lineRule="auto"/>
        <w:rPr>
          <w:rFonts w:hint="default" w:asciiTheme="minorEastAsia" w:hAnsiTheme="minorEastAsia" w:eastAsiaTheme="minorEastAsia"/>
          <w:bCs/>
          <w:sz w:val="24"/>
          <w:highlight w:val="none"/>
          <w:lang w:val="en-US" w:eastAsia="zh-CN"/>
        </w:rPr>
      </w:pPr>
      <w:r>
        <w:rPr>
          <w:rFonts w:hint="eastAsia" w:asciiTheme="minorEastAsia" w:hAnsiTheme="minorEastAsia" w:eastAsiaTheme="minorEastAsia"/>
          <w:bCs/>
          <w:sz w:val="24"/>
          <w:highlight w:val="none"/>
          <w:lang w:val="en-US" w:eastAsia="zh-CN"/>
        </w:rPr>
        <w:t xml:space="preserve">15、如施工期间发现文物，乙方应根据《中华人民共和国文物保护法》第三十二条规定“在进行建设工程或者在农业生产中，任何单位或者个人发现文物，应当保护现场，立即报告当地文物行政部门，文物行政部门接到报告后，如无特殊情况，应当在二十四小时内赶赴现场，并在七日内提出处理意见。依照以上规定发现的文物属于国家所有，任何单位或者个人不得哄抢、私分、藏匿。</w:t>
      </w:r>
      <w:r/>
    </w:p>
    <w:p>
      <w:pPr>
        <w:pStyle w:val="987"/>
        <w:ind w:firstLine="0"/>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四、甲乙双方的权利义务：</w:t>
      </w:r>
      <w:r/>
    </w:p>
    <w:p>
      <w:pPr>
        <w:pStyle w:val="987"/>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1、施工过程中及保修期内，甲方有权对工程质量、施工进度等进行监督、检查，工程质量不符合合同要求的，无论是否实际移交，甲方均有权要求乙方返工或修复。甲方指派</w:t>
      </w:r>
      <w:r>
        <w:rPr>
          <w:rFonts w:hint="eastAsia" w:asciiTheme="minorEastAsia" w:hAnsiTheme="minorEastAsia" w:eastAsiaTheme="minorEastAsia"/>
          <w:sz w:val="24"/>
          <w:szCs w:val="24"/>
          <w:u w:val="single"/>
          <w:lang w:val="en-US"/>
        </w:rPr>
        <w:t xml:space="preserve">     </w:t>
      </w:r>
      <w:r>
        <w:rPr>
          <w:rFonts w:hint="eastAsia" w:asciiTheme="minorEastAsia" w:hAnsiTheme="minorEastAsia" w:eastAsiaTheme="minorEastAsia"/>
          <w:sz w:val="24"/>
          <w:szCs w:val="24"/>
          <w:lang w:val="en-US"/>
        </w:rPr>
        <w:t xml:space="preserve">为甲方驻工地代表,负责本合同的履行，对工程质量、进度进行监督检查,办理验收、变更、登记手续和其他事宜。</w:t>
      </w:r>
      <w:r/>
    </w:p>
    <w:p>
      <w:pPr>
        <w:pStyle w:val="987"/>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2、乙方应严格按照《工程量清单》及工程设计图纸等约定的工程项目明细进行施工。未经甲方书面同意，乙方不得擅自变更工程项目。</w:t>
      </w:r>
      <w:r/>
    </w:p>
    <w:p>
      <w:pPr>
        <w:pStyle w:val="987"/>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3、未经甲方书面同意，乙方不得转包或分包本工程。如乙方不能完成本合同规定的责任和义务，或达不到质量标准，甲方有权责令返工直至达到质量要求或扣除相应款项另行选择施工队伍。如甲方另行选择施工队伍，并不因此免除乙方本应承担的各项责任。</w:t>
      </w:r>
      <w:r/>
    </w:p>
    <w:p>
      <w:pPr>
        <w:pStyle w:val="987"/>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4、乙方必须持续拥有实施本工程所应具备的资质。参加施工的人员必须经专业培训，持证上岗。</w:t>
      </w:r>
      <w:r/>
    </w:p>
    <w:p>
      <w:pPr>
        <w:pStyle w:val="987"/>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5、乙方应严格遵守《中华人民共和国劳动法》、《中华人民共和国民法典》等法律法规的规定，如期、足额支付民工工资，若因乙方拖欠民工工资、材料商货款等原因导致民工或材料商上访、阻工、滋事的，甲方有权直接从工程款中扣留相应金额用于解决乙方拖欠的民工工资或材料商货款。</w:t>
      </w:r>
      <w:r/>
    </w:p>
    <w:p>
      <w:pPr>
        <w:pStyle w:val="987"/>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6、乙方应加强安全文明施工管理，保持施工现场整洁，符合标准化管理要求，并在施工现场提供相应的安全装置、设备与保护器材以及其他有效措施，以保护现场施工人员的生命、健康及安全。对施工过程中造成的本单位工作人员、甲方或任何第三方人身伤亡、财产损失的，由乙方承担全部经济赔偿责任及法律责任。若由此导致甲方先行对外垫付的，则甲方有权向乙方追偿并从工程款中直接扣除。</w:t>
      </w:r>
      <w:r/>
    </w:p>
    <w:p>
      <w:pPr>
        <w:pStyle w:val="987"/>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7、乙方必须按照工程设计图纸和施工技术规范施工，不得擅自修改施工设计，不得偷工减料，不得使用不合格或质量低劣的材料、设备。乙方如发现工程设计图纸存在缺陷，应及时向甲方报告，必须变更的，按照本合同相关规定执行。未经甲方书面同意，乙方不得擅自因此停工或变更工程项目。</w:t>
      </w:r>
      <w:r/>
    </w:p>
    <w:p>
      <w:pPr>
        <w:pStyle w:val="987"/>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8、工程竣工未移交甲方之前，乙方负责对现场的一切设施和工程成品进行保护。</w:t>
      </w:r>
      <w:r/>
    </w:p>
    <w:p>
      <w:pPr>
        <w:pStyle w:val="987"/>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9、乙方指派</w:t>
      </w:r>
      <w:r>
        <w:rPr>
          <w:rFonts w:hint="eastAsia" w:asciiTheme="minorEastAsia" w:hAnsiTheme="minorEastAsia" w:eastAsiaTheme="minorEastAsia"/>
          <w:sz w:val="24"/>
          <w:szCs w:val="24"/>
          <w:u w:val="single"/>
          <w:lang w:val="en-US"/>
        </w:rPr>
        <w:t xml:space="preserve">        </w:t>
      </w:r>
      <w:r>
        <w:rPr>
          <w:rFonts w:hint="eastAsia" w:asciiTheme="minorEastAsia" w:hAnsiTheme="minorEastAsia" w:eastAsiaTheme="minorEastAsia"/>
          <w:sz w:val="24"/>
          <w:szCs w:val="24"/>
          <w:lang w:val="en-US"/>
        </w:rPr>
        <w:t xml:space="preserve">为乙方驻工地代表，负责合同履行，按要求组织施工，保质、保量、按期完成施工任务，解决由乙方负责的各项事宜。</w:t>
      </w:r>
      <w:r/>
    </w:p>
    <w:p>
      <w:pPr>
        <w:pStyle w:val="987"/>
        <w:ind w:firstLine="0"/>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五、关于工程质量及验收的约定：</w:t>
      </w:r>
      <w:r/>
    </w:p>
    <w:p>
      <w:pPr>
        <w:pStyle w:val="987"/>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1、本工程以施工图纸、施工工艺说明、设计变更和《建筑装饰装修工程施工质量验收规范》(GB50210-2001)、《建筑工程施工质量验收统一标准》(GB50300-2013)等施工及验收规范标准为质量评定验收标准。</w:t>
      </w:r>
      <w:r/>
    </w:p>
    <w:p>
      <w:pPr>
        <w:pStyle w:val="987"/>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2、本工程质量应达到国家质量评定合格标准。</w:t>
      </w:r>
      <w:r/>
    </w:p>
    <w:p>
      <w:pPr>
        <w:pStyle w:val="987"/>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3、甲、乙双方应及时办理隐蔽工程和中间工程的检查与验收手续。隐蔽工程和中间工程未经甲方验收通过的，乙方不得擅自进入下一施工阶段。</w:t>
      </w:r>
      <w:r/>
    </w:p>
    <w:p>
      <w:pPr>
        <w:pStyle w:val="987"/>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4、工程竣工后具备竣工验收条件的，乙方应按国家竣工验收的有关规定通知甲方验收，甲方自接到通知后10日内组织验收，经验收合格后办理移交手续。在任何情况下，乙方不得以工程结算尚未完成等理由拒绝移交工程。</w:t>
      </w:r>
      <w:r/>
    </w:p>
    <w:p>
      <w:pPr>
        <w:pStyle w:val="987"/>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5、本工程</w:t>
      </w:r>
      <w:r>
        <w:rPr>
          <w:rFonts w:hint="eastAsia" w:asciiTheme="minorEastAsia" w:hAnsiTheme="minorEastAsia" w:eastAsiaTheme="minorEastAsia"/>
          <w:sz w:val="24"/>
          <w:szCs w:val="24"/>
          <w:highlight w:val="none"/>
          <w:lang w:val="en-US"/>
        </w:rPr>
        <w:t xml:space="preserve">质量保修期为 1 年</w:t>
      </w:r>
      <w:r>
        <w:rPr>
          <w:rFonts w:hint="eastAsia" w:asciiTheme="minorEastAsia" w:hAnsiTheme="minorEastAsia" w:eastAsiaTheme="minorEastAsia"/>
          <w:sz w:val="24"/>
          <w:szCs w:val="24"/>
          <w:lang w:val="en-US"/>
        </w:rPr>
        <w:t xml:space="preserve">，自工程竣工验收合格之日起算。保修期届满前，乙方须对工程进行全面检查，使本工程达到合同所要求的条件及甲方认为合格的程度。</w:t>
      </w:r>
      <w:r/>
    </w:p>
    <w:p>
      <w:pPr>
        <w:pStyle w:val="987"/>
        <w:spacing w:line="360"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6、质保期间乙方接到甲方维修通知，乙方保证做到24小时内有明确的答复，需要派人到现场解决的，48小时内到达并完成</w:t>
      </w:r>
      <w:r>
        <w:rPr>
          <w:rFonts w:hint="eastAsia" w:asciiTheme="minorEastAsia" w:hAnsiTheme="minorEastAsia" w:eastAsiaTheme="minorEastAsia"/>
          <w:sz w:val="24"/>
          <w:szCs w:val="24"/>
          <w:lang w:val="en-US" w:eastAsia="zh-CN"/>
        </w:rPr>
        <w:t xml:space="preserve">维修</w:t>
      </w:r>
      <w:r>
        <w:rPr>
          <w:rFonts w:hint="eastAsia" w:asciiTheme="minorEastAsia" w:hAnsiTheme="minorEastAsia" w:eastAsiaTheme="minorEastAsia"/>
          <w:sz w:val="24"/>
          <w:szCs w:val="24"/>
          <w:lang w:val="en-US"/>
        </w:rPr>
        <w:t xml:space="preserve">工作；若乙方未及时响应并解决问题的，甲方有权另行委托第三方提供维修服务，由此产生的费用均由乙方承担；在此产生的新的工程量费用由乙方自行承担。</w:t>
      </w:r>
      <w:r/>
    </w:p>
    <w:p>
      <w:pPr>
        <w:pStyle w:val="987"/>
        <w:spacing w:line="360" w:lineRule="auto"/>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highlight w:val="none"/>
          <w:lang w:val="en-US" w:eastAsia="zh-CN"/>
        </w:rPr>
        <w:t xml:space="preserve">7、项目如涉及文物保护工程的，须符合《文物保护工程验收规范》。</w:t>
      </w:r>
      <w:r/>
    </w:p>
    <w:p>
      <w:pPr>
        <w:pStyle w:val="987"/>
        <w:ind w:firstLine="0"/>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六、违约责任：</w:t>
      </w:r>
      <w:r/>
    </w:p>
    <w:p>
      <w:pPr>
        <w:pStyle w:val="987"/>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1、甲方无正当理由未按合同约定付款的，每延期一天，按应付款金额的万分之四支付违约金。</w:t>
      </w:r>
      <w:r/>
    </w:p>
    <w:p>
      <w:pPr>
        <w:pStyle w:val="987"/>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2、由于乙方原因，不能按期开工或中途无故停工或因工程质量问题甲方验收不合格的，工期不予顺延。逾期完工的，每逾期一天,乙方支付甲方合同金额万分之四的违约金。如延误工期达10日以上的，甲方有权解除本合同，并要求乙方承担合同总价10%的违约金。</w:t>
      </w:r>
      <w:r/>
    </w:p>
    <w:p>
      <w:pPr>
        <w:pStyle w:val="987"/>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3、首次验收时工程质量未达到合同约定的，乙方应向甲方支付合同总价5%的违约金，并将工程修复至合同约定的质量标准，由此发生的全部费用由乙方自行承担，工期不顺延。如乙方无法将工程修复至符合合同约定的质量标准，甲方有权直接委托第三方进行修复，乙方除应承担上述违约金责任外，还需承担甲方另外委托第三方修复所产生的全部额外和增加的费用，并承担甲方的全部损失。</w:t>
      </w:r>
      <w:r/>
    </w:p>
    <w:p>
      <w:pPr>
        <w:pStyle w:val="987"/>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4、如乙方发生人身安全事故、拖欠民工工资、发生质量问题拖延整改、擅自转包或分包、项目经理或主要负责人擅自离岗、拒不服从甲方指令、发生阻工闹事等情形之一的，乙方应向甲方支付合同价款2%的违约金。</w:t>
      </w:r>
      <w:r/>
    </w:p>
    <w:p>
      <w:pPr>
        <w:pStyle w:val="987"/>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5、若乙方逾期提供竣工结算申请资料长达三个月的，或因逾期提供导致现场无法勘察的，甲方有权按照现有资料直接结算，同时对乙方主张的任何无根据的异议一律拒绝，乙方对此不持任何异议。同时，乙方自行承担由此导致的工程款支付迟延等一切责任和损失。</w:t>
      </w:r>
      <w:r/>
    </w:p>
    <w:p>
      <w:pPr>
        <w:pStyle w:val="987"/>
        <w:spacing w:line="360" w:lineRule="auto"/>
        <w:rPr>
          <w:rFonts w:asciiTheme="minorEastAsia" w:hAnsiTheme="minorEastAsia" w:eastAsiaTheme="minorEastAsia"/>
          <w:sz w:val="24"/>
          <w:szCs w:val="24"/>
          <w:highlight w:val="none"/>
          <w:lang w:val="en-US"/>
        </w:rPr>
      </w:pPr>
      <w:r>
        <w:rPr>
          <w:rFonts w:hint="eastAsia" w:asciiTheme="minorEastAsia" w:hAnsiTheme="minorEastAsia" w:eastAsiaTheme="minorEastAsia"/>
          <w:sz w:val="24"/>
          <w:szCs w:val="24"/>
          <w:lang w:val="en-US"/>
        </w:rPr>
        <w:t xml:space="preserve">6、除本合同另有约定外，乙方未履行本合同约定义务的，甲方有权发出书面通知要求乙方纠正，如乙方收到通知后3日内未纠正的，应按照合同总金额1%向甲方支付违约金。经甲方两次书面催告后仍未纠正的，甲方有权直接解除本合同，相应的违约金直接从工程款中扣</w:t>
      </w:r>
      <w:r>
        <w:rPr>
          <w:rFonts w:hint="eastAsia" w:asciiTheme="minorEastAsia" w:hAnsiTheme="minorEastAsia" w:eastAsiaTheme="minorEastAsia"/>
          <w:sz w:val="24"/>
          <w:szCs w:val="24"/>
          <w:highlight w:val="none"/>
          <w:lang w:val="en-US"/>
        </w:rPr>
        <w:t xml:space="preserve">除。</w:t>
      </w:r>
      <w:r/>
    </w:p>
    <w:p>
      <w:pPr>
        <w:spacing w:line="360" w:lineRule="auto"/>
        <w:rPr>
          <w:rFonts w:hint="eastAsia" w:asciiTheme="minorEastAsia" w:hAnsiTheme="minorEastAsia" w:eastAsiaTheme="minorEastAsia"/>
          <w:sz w:val="24"/>
          <w:highlight w:val="none"/>
          <w:lang w:val="en-US" w:eastAsia="zh-CN"/>
        </w:rPr>
      </w:pPr>
      <w:r>
        <w:rPr>
          <w:rFonts w:hint="eastAsia" w:asciiTheme="minorEastAsia" w:hAnsiTheme="minorEastAsia" w:eastAsiaTheme="minorEastAsia"/>
          <w:sz w:val="24"/>
          <w:highlight w:val="none"/>
          <w:lang w:val="en-US" w:eastAsia="zh-CN"/>
        </w:rPr>
        <w:t xml:space="preserve">七、处罚条款：</w:t>
      </w:r>
      <w:r/>
    </w:p>
    <w:p>
      <w:pPr>
        <w:ind w:firstLine="480"/>
        <w:spacing w:line="360" w:lineRule="auto"/>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为加强建设工程施工现场的场容管理、治安保卫管理、消防管理、防火管理、噪音管理，文明施工管理,改善工地周边的景观环境，促进各建设项目的顺利实施，发包人对施工现场要求及处罚条款如下:</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（1）实施范围：游览区域、办公区域等；</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（2）承包人需配合发包人办理合同备案等相关施工前手续，如不配合造成损失由承包人承担。</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（3）承包人在进场施工前，需在发包人安保科办理相关安全生产方面的手续。如不办理不予进场施工，造成相关损失，由承包人自行承担。</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4）施工现场禁止破坏古建筑本体、古建构筑物、园路等，如需局部保养维修或改造，需获得发包人同意，方可实施。未经建设方同意私自保养维修或改造的，经建设方或监理方发现，原样恢复（按原有工艺恢复），如承包人没有能力恢复的，需委托有能力（有相应专业资质的单位）进行恢复，涉及恢复费用（包括材料、人工、运输等费用），由承包人自行承担。进行经济处罚3000元/次，并纳入审计结算中由审计单位进行扣除。</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5）承包人施工人员进入施工现场内，要统一着装，衣着整齐，不得出现敞胸露怀、吸烟、喝酒、打牌等不文明行为，如遇游客等人员询问问题，注意文明用语。施工人员要佩戴安全帽等防护保护措施进行各种专业施工。如违反以上规定，经建设方或监理方发现违规问题，每发现一次罚款200元，罚款封顶4000元。如遇高空作业、电力施工，人员需配备安全绳索等保护措施，承包人需对施工人员做好安全教育工作，断绝安全隐患（如承包人违反涉及安全生产工作的相应规定，发生的安全责任由</w:t>
      </w:r>
      <w:r>
        <w:rPr>
          <w:rFonts w:hint="eastAsia" w:asciiTheme="minorEastAsia" w:hAnsiTheme="minorEastAsia" w:eastAsiaTheme="minorEastAsia"/>
          <w:sz w:val="24"/>
          <w:lang w:val="en-US" w:eastAsia="zh-CN"/>
        </w:rPr>
        <w:t xml:space="preserve">承包人自行负责，并自行承担相应的涉及的所有费用），施工人员未发生安全事故，经建设方或监理方发现违规问题，发现一次罚款800元，罚款封顶8000元。并且有条件的情况下，全封闭围挡进行施工（现场无条件全封闭围挡情况下，需配备软质围挡进行封闭施工，并做好现场警示标牌工作），施工围栏及警示标牌应以美观、不影响园林环境为标准。如违反以上规定，经建设方与监理方发现，立即整改封闭等工作，并处2000元罚款。做好防尘、噪音等文明施工工作，杜绝12345等电话、媒体等形式的投诉，如发现一次罚款1000元，罚款封顶8000元。</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（6）施工现场每日产生施工垃圾，需日产日清，做到每天工完场清。各种建筑材料、设备、工具等必须按施工进度计划进入施工现场内，按规定存放整齐，杜绝乱堆乱放情况发生，如发现一次罚款500元一次。</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7）承包人对施工现场内造成噪音污染的各种施工机械，要采取有效的隔音防噪措施，使受影响区域的噪音符合标准（如必需在现场施工的，产生噪音的，无法达到隔音防噪措施的，需经建设方同意，方可施工），如达不到隔音防噪措施标准的，需在核心区范围以外进行施工，加工后进场安装，违反以上规定，罚款600元每次，罚款封顶6000元。</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8）针对特殊工序施工要求，需切割、焊接、打磨等施工，影响周边环境污染及安全，易引起火灾的，需在核心游览区域外加工完成，并运至现场进行安装施工。如施工现场必需进行切割、焊接、打磨等安全风险施工。承包人需提前报备发包人业务科室和安保科，并办理相关审批手续。具体施工时需有承包人安全员驻扎现场进行安全管理，并配备灭火器，杜绝安全隐患。违反以上规定，被建设方及监理方发现，罚款1000元每次，罚款封顶10000元，如违反上述规定，造成安全后果的，承包人需承担相应法律责任。</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（9）承包人在施工过程中，施工人员、材料进出需办理相关审批手续，并提供相应的审批纸质材料。如承包人未办理相应手续，导致施工工期延误等后果，由承包人自行承担。</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（10）承包人施工现场要有严格的成品保护措施和制度，未竣工交付使用的房屋建筑和卫生间等一律不得使用，造成建筑成品污损或管道堵塞的，承包人负责无偿修复。</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（11）承包人原则上不得进行夜间施工，如确实有必要，应提前向发包人有关部门申报，经审批后方可进行施工。如承包人未办理相应手续，导致施工工期延误等后果，由承包人自行承担。</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12）承包人必需严格执行安全用电管理，不得使用不符合规范安全要求的电器，用电接电及使用大功率电器需报备发包人职能部门及电工，经得同意方可实施。如违反以上规定，需对承包人进行500-6000元每次的罚款。</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13）材料运输至施工现场过程中，避免对园内及办公区道路抛洒污染，做好清理处理措施（污染路面承包人需在第一时间进行清理工作），如被建设方及监理方发现，不是第一时间清理情况，导致投诉及其它后果的，罚款600元每次。运输推车做好保护措施，避免对建筑物（包括墙体、木柱、木门等）造成碰撞破坏。违反以上规定，导致破坏的，需原样修复。施工人员在运输过程中，如碰到游客及其他人员，注意文明用语提醒，避免运输推车碰到游客及其他人员，如造成游客及其他人员受伤及后果，承包人需承担相应所有费用。</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（14）承包人现场负责人及项目经理就是施工现场的场容管理、治安管理、消防管理、防火管理、噪声等管理的总负责人。</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（15）承包人需要配合建设单位办理相关文物验收手续，如不配合，不予支付工程尾款。</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（16）关于承包人违约解除合同的特别约定：</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如承包人违约，导致合同无法</w:t>
      </w:r>
      <w:r>
        <w:rPr>
          <w:rFonts w:hint="eastAsia" w:asciiTheme="minorEastAsia" w:hAnsiTheme="minorEastAsia" w:eastAsiaTheme="minorEastAsia"/>
          <w:sz w:val="24"/>
          <w:lang w:val="en-US" w:eastAsia="zh-CN"/>
        </w:rPr>
        <w:t xml:space="preserve">履行，发包人有权单方终止合同，无须承包人同意。合同终止后，承包人除按本合同条款承担违约责任外，还应承担向发包人赔偿实际损失的责任，发包人有权从应支付承包人的工程款、已缴付的履约保证金等可扣款项中扣除（若上述款项不足或没有可扣除款项，承包人应另行向发包人支付）。对承包人已实际完成的工程量，按发包人委托审计机构出具的审计报告予以支付工程款，相应的审计费用由承包人承担。承包人在收到终止合同通知的10日内须将属于承包人所有的机器设备等财产运出工程现场。未在规定期限内运出的，则视为放弃财产，发包人有权处理该机器设备。</w:t>
      </w:r>
      <w:r/>
    </w:p>
    <w:p>
      <w:pPr>
        <w:spacing w:line="360" w:lineRule="auto"/>
        <w:rPr>
          <w:rFonts w:hint="eastAsia" w:asciiTheme="minorEastAsia" w:hAnsiTheme="minorEastAsia" w:eastAsiaTheme="minorEastAsia"/>
          <w:sz w:val="24"/>
          <w:highlight w:val="none"/>
          <w:lang w:val="en-US" w:eastAsia="zh-CN"/>
        </w:rPr>
      </w:pPr>
      <w:r>
        <w:rPr>
          <w:rFonts w:hint="eastAsia" w:asciiTheme="minorEastAsia" w:hAnsiTheme="minorEastAsia" w:eastAsiaTheme="minorEastAsia"/>
          <w:sz w:val="24"/>
          <w:highlight w:val="none"/>
          <w:lang w:val="en-US" w:eastAsia="zh-CN"/>
        </w:rPr>
        <w:t xml:space="preserve">八、双方约定承包人应做的其他工作：</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A）施工过程中，应充分配合发包人和监理工程师的工作，认真做好施工组织管理和协调工</w:t>
      </w:r>
      <w:r>
        <w:rPr>
          <w:rFonts w:hint="eastAsia" w:asciiTheme="minorEastAsia" w:hAnsiTheme="minorEastAsia" w:eastAsiaTheme="minorEastAsia"/>
          <w:sz w:val="24"/>
          <w:lang w:val="en-US" w:eastAsia="zh-CN"/>
        </w:rPr>
        <w:t xml:space="preserve">作，配合其它承包人的施工，并无条件配合发包人和监理工程师的调度，接受发包人和监理工程师的监督管理，按期、保质完成施工任务。承包人不得以任何理由(如增减费用及/或工期调整未能确定等)拖延执行或不执行指令。若承包人未在发包人要求的或合理时间之内执行已发出的指令，并在收到发包人催促执行的书面通知后7天之内，承包人仍未执行，发包人可另行委托他人执行该指令范围内的工作，承包人应承担因此发生的与此有关的一切费用（包括但不限于另行比选执行人的费用、支付给执行人的相关费用），发包人有权在支付的本合同价款中直接扣除以上款项。</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B）无论监理工程师或发包人是否进行并通过了各项检验，均不解除承包人对自己承包的工程的质量所负责任，除非质量问题是由于设计原因引起，而针对此类质量问题承包人须及时通知监理工程师和发包人。</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C）双方约定承包人应做的其他工作： ①工程验收资料齐备。②竣工图纸、</w:t>
      </w:r>
      <w:r>
        <w:rPr>
          <w:rFonts w:hint="eastAsia" w:asciiTheme="minorEastAsia" w:hAnsiTheme="minorEastAsia" w:eastAsiaTheme="minorEastAsia"/>
          <w:color w:val="000000" w:themeColor="text1"/>
          <w:sz w:val="24"/>
          <w:highlight w:val="none"/>
          <w:lang w:val="en-US" w:eastAsia="zh-CN"/>
        </w:rPr>
        <w:t xml:space="preserve">竣工</w:t>
      </w:r>
      <w:r>
        <w:rPr>
          <w:rFonts w:hint="eastAsia" w:asciiTheme="minorEastAsia" w:hAnsiTheme="minorEastAsia" w:eastAsiaTheme="minorEastAsia"/>
          <w:color w:val="000000" w:themeColor="text1"/>
          <w:sz w:val="24"/>
          <w:highlight w:val="none"/>
          <w:lang w:val="en-US" w:eastAsia="zh-CN"/>
        </w:rPr>
        <w:t xml:space="preserve">资料</w:t>
      </w:r>
      <w:r>
        <w:rPr>
          <w:rFonts w:hint="eastAsia" w:asciiTheme="minorEastAsia" w:hAnsiTheme="minorEastAsia" w:eastAsiaTheme="minorEastAsia"/>
          <w:color w:val="000000" w:themeColor="text1"/>
          <w:sz w:val="24"/>
          <w:highlight w:val="none"/>
          <w:lang w:val="en-US" w:eastAsia="zh-CN"/>
        </w:rPr>
        <w:t xml:space="preserve">应在工程验收后（以竣工验收单时间为准）</w:t>
      </w:r>
      <w:r>
        <w:rPr>
          <w:rFonts w:hint="eastAsia" w:asciiTheme="minorEastAsia" w:hAnsiTheme="minorEastAsia" w:eastAsiaTheme="minorEastAsia"/>
          <w:color w:val="000000" w:themeColor="text1"/>
          <w:sz w:val="24"/>
          <w:highlight w:val="none"/>
          <w:lang w:val="en-US" w:eastAsia="zh-CN"/>
        </w:rPr>
        <w:t xml:space="preserve">根据流程按时交付</w:t>
      </w:r>
      <w:r>
        <w:rPr>
          <w:rFonts w:hint="eastAsia" w:asciiTheme="minorEastAsia" w:hAnsiTheme="minorEastAsia" w:eastAsiaTheme="minorEastAsia"/>
          <w:color w:val="000000" w:themeColor="text1"/>
          <w:sz w:val="24"/>
          <w:highlight w:val="none"/>
          <w:lang w:val="en-US" w:eastAsia="zh-CN"/>
        </w:rPr>
        <w:t xml:space="preserve">。③协助或配合发包人办理有</w:t>
      </w:r>
      <w:r>
        <w:rPr>
          <w:rFonts w:hint="eastAsia" w:asciiTheme="minorEastAsia" w:hAnsiTheme="minorEastAsia" w:eastAsiaTheme="minorEastAsia"/>
          <w:sz w:val="24"/>
          <w:lang w:val="en-US" w:eastAsia="zh-CN"/>
        </w:rPr>
        <w:t xml:space="preserve">关手续，如变更签证备案、档案移交验收等。④需由设计资质等级和业务范围允许的承包人完成的设计文件提交时间:承包范围内工程没有设计文件或设计文件需要深化的，由承包人自行（如有设计资质）或另行委托具有相应资质的设计单位编制或深化设计文件，由发包人及发包人委托的设计单位认可后按图施工，该部分设计文件的编制费用包含或视为已经包含在合同价款中。</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D）做好现场人员管理，保证入场皆为施工人员，杜绝施工人员帮助普通游客逃票的行为，一经发现，处以景区门票10倍处罚。</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lang w:val="en-US" w:eastAsia="zh-CN"/>
        </w:rPr>
        <w:t xml:space="preserve">九</w:t>
      </w:r>
      <w:r>
        <w:rPr>
          <w:rFonts w:hint="eastAsia" w:asciiTheme="minorEastAsia" w:hAnsiTheme="minorEastAsia" w:eastAsiaTheme="minorEastAsia"/>
          <w:sz w:val="24"/>
        </w:rPr>
        <w:t xml:space="preserve">、合同生效及其它</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1、本合同经双方签字盖章后生效，生效后上传至苏采云系统。</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2、合同在执行过程中出现的未尽事宜，双方在不违背本合同和采购文件的原则下协商解决，协商结果以书面形式盖章记录在案，作为本合同的附件，与本合同具有同等效力，但需向采购方提交二份备存。</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lang w:val="en-US" w:eastAsia="zh-CN"/>
        </w:rPr>
        <w:t xml:space="preserve">乙方</w:t>
      </w:r>
      <w:r>
        <w:rPr>
          <w:rFonts w:hint="eastAsia" w:asciiTheme="minorEastAsia" w:hAnsiTheme="minorEastAsia" w:eastAsiaTheme="minorEastAsia"/>
          <w:sz w:val="24"/>
        </w:rPr>
        <w:t xml:space="preserve">在服务期内，</w:t>
      </w:r>
      <w:r>
        <w:rPr>
          <w:rFonts w:hint="eastAsia" w:asciiTheme="minorEastAsia" w:hAnsiTheme="minorEastAsia" w:eastAsiaTheme="minorEastAsia"/>
          <w:sz w:val="24"/>
          <w:lang w:val="en-US" w:eastAsia="zh-CN"/>
        </w:rPr>
        <w:t xml:space="preserve">甲方</w:t>
      </w:r>
      <w:r>
        <w:rPr>
          <w:rFonts w:hint="eastAsia" w:asciiTheme="minorEastAsia" w:hAnsiTheme="minorEastAsia" w:eastAsiaTheme="minorEastAsia"/>
          <w:sz w:val="24"/>
        </w:rPr>
        <w:t xml:space="preserve">可对</w:t>
      </w:r>
      <w:r>
        <w:rPr>
          <w:rFonts w:hint="eastAsia" w:asciiTheme="minorEastAsia" w:hAnsiTheme="minorEastAsia" w:eastAsiaTheme="minorEastAsia"/>
          <w:sz w:val="24"/>
          <w:lang w:val="en-US" w:eastAsia="zh-CN"/>
        </w:rPr>
        <w:t xml:space="preserve">乙方</w:t>
      </w:r>
      <w:r>
        <w:rPr>
          <w:rFonts w:hint="eastAsia" w:asciiTheme="minorEastAsia" w:hAnsiTheme="minorEastAsia" w:eastAsiaTheme="minorEastAsia"/>
          <w:sz w:val="24"/>
        </w:rPr>
        <w:t xml:space="preserve">提供的工作人员，不满意的提出调整人员的要求，</w:t>
      </w:r>
      <w:r>
        <w:rPr>
          <w:rFonts w:hint="eastAsia" w:asciiTheme="minorEastAsia" w:hAnsiTheme="minorEastAsia" w:eastAsiaTheme="minorEastAsia"/>
          <w:sz w:val="24"/>
          <w:lang w:val="en-US" w:eastAsia="zh-CN"/>
        </w:rPr>
        <w:t xml:space="preserve">乙方</w:t>
      </w:r>
      <w:r>
        <w:rPr>
          <w:rFonts w:hint="eastAsia" w:asciiTheme="minorEastAsia" w:hAnsiTheme="minorEastAsia" w:eastAsiaTheme="minorEastAsia"/>
          <w:sz w:val="24"/>
        </w:rPr>
        <w:t xml:space="preserve">应在</w:t>
      </w:r>
      <w:r>
        <w:rPr>
          <w:rFonts w:hint="eastAsia" w:asciiTheme="minorEastAsia" w:hAnsiTheme="minorEastAsia" w:eastAsiaTheme="minorEastAsia"/>
          <w:sz w:val="24"/>
          <w:lang w:val="en-US" w:eastAsia="zh-CN"/>
        </w:rPr>
        <w:t xml:space="preserve">甲方</w:t>
      </w:r>
      <w:r>
        <w:rPr>
          <w:rFonts w:hint="eastAsia" w:asciiTheme="minorEastAsia" w:hAnsiTheme="minorEastAsia" w:eastAsiaTheme="minorEastAsia"/>
          <w:sz w:val="24"/>
        </w:rPr>
        <w:t xml:space="preserve">提出更换人员一周内调整人员到位。</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lang w:val="en-US" w:eastAsia="zh-CN"/>
        </w:rPr>
        <w:t xml:space="preserve">十</w:t>
      </w:r>
      <w:r>
        <w:rPr>
          <w:rFonts w:hint="eastAsia" w:asciiTheme="minorEastAsia" w:hAnsiTheme="minorEastAsia" w:eastAsiaTheme="minorEastAsia"/>
          <w:sz w:val="24"/>
        </w:rPr>
        <w:t xml:space="preserve">、合同的解除和转让</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1、甲方和乙方协商一致，可以解除合同。</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2、有下列情形之一，合同一方可以解除合同：</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（1）因不可抗力致使不能实现合同目的，未受不可抗力影响的一方有权解除合同；</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（2）因合同一方违约导致合同不能履行，另一方有权解除合同。</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3、有权解除合同的一方，应当在违约事实或不可抗力发生之后三十天内书面通知对方提出解除合同，合同在书面通知到达对方时解除。</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4、合同的部分和全部都不得转让。</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lang w:val="en-US" w:eastAsia="zh-CN"/>
        </w:rPr>
        <w:t xml:space="preserve">十一</w:t>
      </w:r>
      <w:r>
        <w:rPr>
          <w:rFonts w:hint="eastAsia" w:asciiTheme="minorEastAsia" w:hAnsiTheme="minorEastAsia" w:eastAsiaTheme="minorEastAsia"/>
          <w:sz w:val="24"/>
        </w:rPr>
        <w:t xml:space="preserve">、其它</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1、乙方除应做好服务人员的安全教育外，还应为服务人员提供必要的劳动保护条件，为服务人员办理作业时的人身安全保险和意外伤害险，一切安全责任事故均由乙方负责（保险种类由乙方自行选择）；</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2、本合同未尽之处双方协商解决；如协商不成，双方同意由一方向合同履行地人民法院提起诉讼。</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十</w:t>
      </w:r>
      <w:r>
        <w:rPr>
          <w:rFonts w:hint="eastAsia" w:asciiTheme="minorEastAsia" w:hAnsiTheme="minorEastAsia" w:eastAsiaTheme="minorEastAsia"/>
          <w:sz w:val="24"/>
          <w:lang w:val="en-US" w:eastAsia="zh-CN"/>
        </w:rPr>
        <w:t xml:space="preserve">二</w:t>
      </w:r>
      <w:r>
        <w:rPr>
          <w:rFonts w:hint="eastAsia" w:asciiTheme="minorEastAsia" w:hAnsiTheme="minorEastAsia" w:eastAsiaTheme="minorEastAsia"/>
          <w:sz w:val="24"/>
        </w:rPr>
        <w:t xml:space="preserve">、附则</w:t>
      </w:r>
      <w:r/>
    </w:p>
    <w:p>
      <w:pPr>
        <w:ind w:firstLine="480"/>
        <w:spacing w:line="360" w:lineRule="auto"/>
        <w:rPr>
          <w:rFonts w:ascii="宋体" w:hAnsi="宋体"/>
          <w:sz w:val="24"/>
        </w:rPr>
      </w:pPr>
      <w:r>
        <w:rPr>
          <w:rFonts w:hint="eastAsia" w:ascii="宋体" w:hAnsi="宋体"/>
          <w:sz w:val="24"/>
        </w:rPr>
        <w:t xml:space="preserve">1、合同份数：本合同一式</w:t>
      </w:r>
      <w:r>
        <w:rPr>
          <w:rFonts w:hint="eastAsia" w:ascii="宋体" w:hAnsi="宋体"/>
          <w:sz w:val="24"/>
          <w:lang w:val="en-US" w:eastAsia="zh-CN"/>
        </w:rPr>
        <w:t xml:space="preserve">伍</w:t>
      </w:r>
      <w:r>
        <w:rPr>
          <w:rFonts w:hint="eastAsia" w:ascii="宋体" w:hAnsi="宋体"/>
          <w:sz w:val="24"/>
        </w:rPr>
        <w:t xml:space="preserve">份，甲乙双方各贰份，招标代理机构</w:t>
      </w:r>
      <w:r>
        <w:rPr>
          <w:rFonts w:hint="eastAsia" w:ascii="宋体" w:hAnsi="宋体"/>
          <w:sz w:val="24"/>
          <w:lang w:val="en-US" w:eastAsia="zh-CN"/>
        </w:rPr>
        <w:t xml:space="preserve">壹</w:t>
      </w:r>
      <w:r>
        <w:rPr>
          <w:rFonts w:hint="eastAsia" w:ascii="宋体" w:hAnsi="宋体"/>
          <w:sz w:val="24"/>
        </w:rPr>
        <w:t xml:space="preserve">份。</w:t>
      </w:r>
      <w:r/>
    </w:p>
    <w:p>
      <w:pPr>
        <w:ind w:firstLine="480"/>
        <w:spacing w:line="360" w:lineRule="auto"/>
        <w:rPr>
          <w:rFonts w:ascii="宋体" w:hAnsi="宋体"/>
          <w:sz w:val="24"/>
        </w:rPr>
      </w:pPr>
      <w:r>
        <w:rPr>
          <w:rFonts w:hint="eastAsia" w:ascii="宋体" w:hAnsi="宋体"/>
          <w:sz w:val="24"/>
        </w:rPr>
        <w:t xml:space="preserve">2、未尽事宜</w:t>
      </w:r>
      <w:r/>
    </w:p>
    <w:p>
      <w:pPr>
        <w:ind w:firstLine="480"/>
        <w:spacing w:line="360" w:lineRule="auto"/>
        <w:rPr>
          <w:rFonts w:ascii="宋体" w:hAnsi="宋体"/>
          <w:sz w:val="24"/>
        </w:rPr>
      </w:pPr>
      <w:r>
        <w:rPr>
          <w:rFonts w:hint="eastAsia" w:ascii="宋体" w:hAnsi="宋体"/>
          <w:sz w:val="24"/>
        </w:rPr>
        <w:t xml:space="preserve">本合同未尽事宜应按《中华人民共和国民法典》、《中华人民共和国政府采购法》以及其同相关法律、法规之规定解释。</w:t>
      </w:r>
      <w:r/>
    </w:p>
    <w:p>
      <w:pPr>
        <w:pStyle w:val="987"/>
        <w:ind w:firstLine="420"/>
        <w:rPr>
          <w:lang w:val="en-US"/>
        </w:rPr>
      </w:pPr>
      <w:r>
        <w:rPr>
          <w:lang w:val="en-US"/>
        </w:rPr>
      </w:r>
      <w:r/>
    </w:p>
    <w:tbl>
      <w:tblPr>
        <w:tblStyle w:val="916"/>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070"/>
        <w:gridCol w:w="4536"/>
      </w:tblGrid>
      <w:tr>
        <w:trPr/>
        <w:tc>
          <w:tcPr>
            <w:tcW w:w="5070" w:type="dxa"/>
            <w:textDirection w:val="lrTb"/>
            <w:noWrap w:val="false"/>
          </w:tcPr>
          <w:p>
            <w:pPr>
              <w:spacing w:line="360" w:lineRule="auto"/>
              <w:rPr>
                <w:rFonts w:ascii="宋体" w:hAnsi="宋体"/>
                <w:sz w:val="24"/>
                <w:highlight w:val="white"/>
              </w:rPr>
            </w:pPr>
            <w:r>
              <w:rPr>
                <w:rFonts w:hint="eastAsia" w:ascii="宋体" w:hAnsi="宋体"/>
                <w:sz w:val="24"/>
                <w:highlight w:val="white"/>
              </w:rPr>
              <w:t xml:space="preserve">甲方（发包人）：</w:t>
            </w:r>
            <w:bookmarkStart w:id="38" w:name="EBb602dc6de7e44e38a015289eea2172e7"/>
            <w:r/>
            <w:bookmarkEnd w:id="38"/>
            <w:r>
              <w:rPr>
                <w:rFonts w:hint="eastAsia" w:ascii="宋体" w:hAnsi="宋体"/>
                <w:sz w:val="24"/>
                <w:highlight w:val="white"/>
              </w:rPr>
              <w:t xml:space="preserve">(公章)</w:t>
            </w:r>
            <w:r/>
          </w:p>
          <w:p>
            <w:pPr>
              <w:spacing w:line="360" w:lineRule="auto"/>
              <w:rPr>
                <w:rFonts w:ascii="宋体" w:hAnsi="宋体"/>
                <w:sz w:val="24"/>
              </w:rPr>
            </w:pPr>
            <w:r>
              <w:rPr>
                <w:rFonts w:ascii="宋体" w:hAnsi="宋体"/>
                <w:sz w:val="24"/>
              </w:rPr>
            </w:r>
            <w:r/>
          </w:p>
        </w:tc>
        <w:tc>
          <w:tcPr>
            <w:tcW w:w="4536" w:type="dxa"/>
            <w:textDirection w:val="lrTb"/>
            <w:noWrap w:val="false"/>
          </w:tcPr>
          <w:p>
            <w:pPr>
              <w:spacing w:line="360" w:lineRule="auto"/>
              <w:rPr>
                <w:rFonts w:ascii="宋体" w:hAnsi="宋体"/>
                <w:sz w:val="24"/>
                <w:highlight w:val="white"/>
              </w:rPr>
            </w:pPr>
            <w:r>
              <w:rPr>
                <w:rFonts w:hint="eastAsia" w:ascii="宋体" w:hAnsi="宋体"/>
                <w:sz w:val="24"/>
                <w:highlight w:val="white"/>
              </w:rPr>
              <w:t xml:space="preserve">乙方（承包人）: </w:t>
            </w:r>
            <w:bookmarkStart w:id="39" w:name="EBcff6b770bf2f406980631e05eeb3b7a1"/>
            <w:r/>
            <w:bookmarkEnd w:id="39"/>
            <w:r>
              <w:rPr>
                <w:rFonts w:hint="eastAsia" w:ascii="宋体" w:hAnsi="宋体"/>
                <w:sz w:val="24"/>
                <w:highlight w:val="white"/>
              </w:rPr>
              <w:t xml:space="preserve">(公章)</w:t>
            </w:r>
            <w:r/>
          </w:p>
          <w:p>
            <w:pPr>
              <w:spacing w:line="360" w:lineRule="auto"/>
              <w:rPr>
                <w:rFonts w:ascii="宋体" w:hAnsi="宋体"/>
                <w:sz w:val="24"/>
              </w:rPr>
            </w:pPr>
            <w:r>
              <w:rPr>
                <w:rFonts w:ascii="宋体" w:hAnsi="宋体"/>
                <w:sz w:val="24"/>
              </w:rPr>
            </w:r>
            <w:r/>
          </w:p>
        </w:tc>
      </w:tr>
      <w:tr>
        <w:trPr/>
        <w:tc>
          <w:tcPr>
            <w:tcW w:w="5070" w:type="dxa"/>
            <w:textDirection w:val="lrTb"/>
            <w:noWrap w:val="false"/>
          </w:tcPr>
          <w:p>
            <w:pPr>
              <w:spacing w:line="360" w:lineRule="auto"/>
              <w:rPr>
                <w:rFonts w:ascii="宋体" w:hAnsi="宋体"/>
                <w:sz w:val="24"/>
              </w:rPr>
            </w:pPr>
            <w:r>
              <w:rPr>
                <w:rFonts w:hint="eastAsia" w:ascii="宋体" w:hAnsi="宋体"/>
                <w:sz w:val="24"/>
                <w:highlight w:val="white"/>
              </w:rPr>
              <w:t xml:space="preserve">法定代表人或其委托代理人：</w:t>
            </w:r>
            <w:r/>
          </w:p>
          <w:p>
            <w:pPr>
              <w:spacing w:line="360" w:lineRule="auto"/>
              <w:rPr>
                <w:rFonts w:ascii="宋体" w:hAnsi="宋体"/>
                <w:sz w:val="24"/>
              </w:rPr>
            </w:pPr>
            <w:r/>
            <w:bookmarkStart w:id="40" w:name="EB490efd1888f443efab8d807e1355bdfe"/>
            <w:r/>
            <w:bookmarkEnd w:id="40"/>
            <w:r>
              <w:rPr>
                <w:rFonts w:hint="eastAsia" w:ascii="宋体" w:hAnsi="宋体"/>
                <w:sz w:val="24"/>
                <w:highlight w:val="white"/>
              </w:rPr>
              <w:t xml:space="preserve">(签字)</w:t>
            </w:r>
            <w:r/>
          </w:p>
        </w:tc>
        <w:tc>
          <w:tcPr>
            <w:tcW w:w="4536" w:type="dxa"/>
            <w:textDirection w:val="lrTb"/>
            <w:noWrap w:val="false"/>
          </w:tcPr>
          <w:p>
            <w:pPr>
              <w:spacing w:line="360" w:lineRule="auto"/>
              <w:rPr>
                <w:rFonts w:ascii="宋体" w:hAnsi="宋体"/>
                <w:sz w:val="24"/>
              </w:rPr>
            </w:pPr>
            <w:r>
              <w:rPr>
                <w:rFonts w:hint="eastAsia" w:ascii="宋体" w:hAnsi="宋体"/>
                <w:sz w:val="24"/>
                <w:highlight w:val="white"/>
              </w:rPr>
              <w:t xml:space="preserve">法定代表人或其委托代理人：</w:t>
            </w:r>
            <w:r/>
          </w:p>
          <w:p>
            <w:pPr>
              <w:spacing w:line="360" w:lineRule="auto"/>
              <w:rPr>
                <w:rFonts w:ascii="宋体" w:hAnsi="宋体"/>
                <w:sz w:val="24"/>
              </w:rPr>
            </w:pPr>
            <w:r/>
            <w:bookmarkStart w:id="41" w:name="EB36b419ff1022499ba9a269aa09c6348b"/>
            <w:r/>
            <w:bookmarkEnd w:id="41"/>
            <w:r>
              <w:rPr>
                <w:rFonts w:hint="eastAsia" w:ascii="宋体" w:hAnsi="宋体"/>
                <w:sz w:val="24"/>
                <w:highlight w:val="white"/>
              </w:rPr>
              <w:t xml:space="preserve">(签字)</w:t>
            </w:r>
            <w:r/>
          </w:p>
        </w:tc>
      </w:tr>
    </w:tbl>
    <w:p>
      <w:pPr>
        <w:spacing w:line="360" w:lineRule="auto"/>
        <w:rPr>
          <w:rFonts w:ascii="宋体" w:hAnsi="宋体"/>
          <w:b/>
          <w:bCs/>
          <w:sz w:val="24"/>
        </w:rPr>
      </w:pPr>
      <w:r>
        <w:rPr>
          <w:rFonts w:ascii="宋体" w:hAnsi="宋体"/>
          <w:b/>
          <w:bCs/>
          <w:sz w:val="24"/>
        </w:rPr>
      </w:r>
      <w:r/>
    </w:p>
    <w:p>
      <w:pPr>
        <w:ind w:firstLine="480"/>
        <w:spacing w:line="360" w:lineRule="auto"/>
        <w:tabs>
          <w:tab w:val="left" w:pos="2115" w:leader="none"/>
        </w:tabs>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签订日期：  年   月   日</w:t>
      </w:r>
      <w:r/>
    </w:p>
    <w:p>
      <w:pPr>
        <w:numPr>
          <w:ilvl w:val="0"/>
          <w:numId w:val="0"/>
        </w:numPr>
        <w:ind w:firstLine="480"/>
        <w:spacing w:line="360" w:lineRule="auto"/>
        <w:rPr>
          <w:rFonts w:hint="default" w:ascii="宋体" w:hAnsi="宋体" w:eastAsia="宋体"/>
          <w:sz w:val="24"/>
          <w:szCs w:val="24"/>
          <w:lang w:val="en-US" w:eastAsia="zh-CN"/>
        </w:rPr>
      </w:pPr>
      <w:r>
        <w:rPr>
          <w:rFonts w:hint="default" w:ascii="宋体" w:hAnsi="宋体" w:eastAsia="宋体"/>
          <w:sz w:val="24"/>
          <w:szCs w:val="24"/>
          <w:lang w:val="en-US" w:eastAsia="zh-CN"/>
        </w:rPr>
      </w:r>
      <w:r/>
    </w:p>
    <w:p>
      <w:pPr>
        <w:pStyle w:val="987"/>
        <w:ind w:firstLine="420"/>
        <w:rPr>
          <w:lang w:val="en-US"/>
        </w:rPr>
      </w:pPr>
      <w:r>
        <w:rPr>
          <w:lang w:val="en-US"/>
        </w:rPr>
      </w:r>
      <w:r/>
    </w:p>
    <w:p>
      <w:pPr>
        <w:pStyle w:val="987"/>
        <w:ind w:firstLine="420"/>
        <w:rPr>
          <w:lang w:val="en-US"/>
        </w:rPr>
      </w:pPr>
      <w:r>
        <w:rPr>
          <w:lang w:val="en-US"/>
        </w:rPr>
      </w:r>
      <w:r/>
    </w:p>
    <w:p>
      <w:pPr>
        <w:pStyle w:val="987"/>
        <w:ind w:firstLine="420"/>
        <w:rPr>
          <w:lang w:val="en-US"/>
        </w:rPr>
      </w:pPr>
      <w:r>
        <w:rPr>
          <w:lang w:val="en-US"/>
        </w:rPr>
      </w:r>
      <w:r/>
    </w:p>
    <w:p>
      <w:pPr>
        <w:rPr>
          <w:rFonts w:hint="eastAsia"/>
        </w:rPr>
      </w:pPr>
      <w:r/>
      <w:bookmarkStart w:id="42" w:name="_Toc41038128"/>
      <w:r>
        <w:rPr>
          <w:rFonts w:hint="eastAsia"/>
        </w:rPr>
        <w:br w:type="page" w:clear="all"/>
      </w:r>
      <w:r/>
    </w:p>
    <w:p>
      <w:pPr>
        <w:pStyle w:val="906"/>
        <w:ind w:firstLine="3534"/>
        <w:spacing w:line="240" w:lineRule="auto"/>
      </w:pPr>
      <w:r>
        <w:rPr>
          <w:rFonts w:hint="eastAsia"/>
        </w:rPr>
        <w:t xml:space="preserve">五、附件</w:t>
      </w:r>
      <w:bookmarkEnd w:id="42"/>
      <w:r/>
      <w:r/>
    </w:p>
    <w:p>
      <w:pPr>
        <w:rPr>
          <w:rFonts w:ascii="宋体" w:hAnsi="宋体"/>
          <w:b/>
          <w:sz w:val="24"/>
        </w:rPr>
      </w:pPr>
      <w:r>
        <w:rPr>
          <w:rFonts w:hint="eastAsia" w:ascii="宋体" w:hAnsi="宋体"/>
          <w:b/>
          <w:sz w:val="24"/>
        </w:rPr>
        <w:t xml:space="preserve">附件</w:t>
      </w:r>
      <w:r>
        <w:rPr>
          <w:rFonts w:ascii="宋体" w:hAnsi="宋体"/>
          <w:b/>
          <w:sz w:val="24"/>
        </w:rPr>
        <w:t xml:space="preserve">1</w:t>
      </w:r>
      <w:r>
        <w:rPr>
          <w:rFonts w:hint="eastAsia" w:ascii="宋体" w:hAnsi="宋体"/>
          <w:b/>
          <w:sz w:val="24"/>
        </w:rPr>
        <w:t xml:space="preserve">、（供应商）授权委托书</w:t>
      </w:r>
      <w:r/>
    </w:p>
    <w:p>
      <w:pPr>
        <w:pStyle w:val="920"/>
        <w:jc w:val="center"/>
        <w:spacing w:line="360" w:lineRule="auto"/>
        <w:rPr>
          <w:rFonts w:ascii="宋体" w:hAnsi="宋体" w:eastAsia="宋体"/>
          <w:szCs w:val="24"/>
        </w:rPr>
      </w:pPr>
      <w:r>
        <w:rPr>
          <w:rFonts w:hint="eastAsia" w:ascii="宋体" w:hAnsi="宋体" w:eastAsia="宋体"/>
          <w:szCs w:val="24"/>
        </w:rPr>
        <w:t xml:space="preserve">授权委托书</w:t>
      </w:r>
      <w:r/>
    </w:p>
    <w:p>
      <w:pPr>
        <w:pStyle w:val="920"/>
        <w:jc w:val="both"/>
        <w:spacing w:line="360" w:lineRule="auto"/>
        <w:rPr>
          <w:rFonts w:ascii="宋体" w:hAnsi="宋体" w:eastAsia="宋体"/>
          <w:szCs w:val="24"/>
        </w:rPr>
      </w:pPr>
      <w:r>
        <w:rPr>
          <w:rFonts w:ascii="宋体" w:hAnsi="宋体" w:eastAsia="宋体"/>
          <w:szCs w:val="24"/>
        </w:rPr>
      </w:r>
      <w:r/>
    </w:p>
    <w:p>
      <w:pPr>
        <w:ind w:firstLine="480"/>
        <w:spacing w:line="360" w:lineRule="auto"/>
        <w:rPr>
          <w:rFonts w:ascii="宋体" w:hAnsi="宋体"/>
          <w:sz w:val="24"/>
        </w:rPr>
      </w:pPr>
      <w:r>
        <w:rPr>
          <w:rFonts w:hint="eastAsia" w:ascii="宋体" w:hAnsi="宋体"/>
          <w:sz w:val="24"/>
        </w:rPr>
        <w:t xml:space="preserve">本授权委托书声明：我（姓名）系</w:t>
      </w:r>
      <w:r>
        <w:rPr>
          <w:rFonts w:hint="eastAsia" w:ascii="宋体" w:hAnsi="宋体"/>
          <w:sz w:val="24"/>
          <w:u w:val="single"/>
        </w:rPr>
        <w:t xml:space="preserve">（供应商名称）</w:t>
      </w:r>
      <w:r>
        <w:rPr>
          <w:rFonts w:hint="eastAsia" w:ascii="宋体" w:hAnsi="宋体"/>
          <w:sz w:val="24"/>
        </w:rPr>
        <w:t xml:space="preserve">的法定代表人（负责人），现授权委托（姓名）为我公司授权代表（即代理人），以本公司的名义参加 </w:t>
      </w:r>
      <w:r>
        <w:rPr>
          <w:rFonts w:hint="eastAsia" w:ascii="宋体" w:hAnsi="宋体"/>
          <w:sz w:val="24"/>
          <w:u w:val="single"/>
        </w:rPr>
        <w:t xml:space="preserve"> 苏州市永诚建设咨询有限公司</w:t>
      </w:r>
      <w:r>
        <w:rPr>
          <w:rFonts w:hint="eastAsia" w:ascii="宋体" w:hAnsi="宋体"/>
          <w:sz w:val="24"/>
        </w:rPr>
        <w:t xml:space="preserve"> 组织实施的编号为</w:t>
      </w:r>
      <w:r>
        <w:rPr>
          <w:rFonts w:hint="eastAsia" w:ascii="宋体" w:hAnsi="宋体"/>
          <w:sz w:val="24"/>
          <w:u w:val="single"/>
          <w:lang w:val="en-US" w:eastAsia="zh-CN"/>
        </w:rPr>
        <w:t xml:space="preserve">        </w:t>
      </w:r>
      <w:r>
        <w:rPr>
          <w:rFonts w:hint="eastAsia" w:ascii="宋体" w:hAnsi="宋体"/>
          <w:sz w:val="24"/>
        </w:rPr>
        <w:t xml:space="preserve">的磋商活动。授权代表在磋商活动过程中所签署的一切文件和处理与这有关的一切事务，我均予以承认。</w:t>
      </w:r>
      <w:r/>
    </w:p>
    <w:p>
      <w:pPr>
        <w:ind w:firstLine="480"/>
        <w:spacing w:line="360" w:lineRule="auto"/>
        <w:rPr>
          <w:rFonts w:ascii="宋体" w:hAnsi="宋体"/>
          <w:sz w:val="24"/>
        </w:rPr>
      </w:pPr>
      <w:r>
        <w:rPr>
          <w:rFonts w:hint="eastAsia" w:ascii="宋体" w:hAnsi="宋体"/>
          <w:sz w:val="24"/>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宋体" w:hAnsi="宋体"/>
          <w:sz w:val="24"/>
        </w:rPr>
      </w:pPr>
      <w:r>
        <w:rPr>
          <w:rFonts w:hint="eastAsia" w:ascii="宋体" w:hAnsi="宋体"/>
          <w:sz w:val="24"/>
        </w:rPr>
        <w:t xml:space="preserve">授权代表无转委托权。特此委托。</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供应商：（公章）</w:t>
      </w:r>
      <w:r/>
    </w:p>
    <w:p>
      <w:pPr>
        <w:ind w:firstLine="480"/>
        <w:spacing w:line="360" w:lineRule="auto"/>
        <w:rPr>
          <w:rFonts w:ascii="宋体" w:hAnsi="宋体"/>
          <w:sz w:val="24"/>
        </w:rPr>
      </w:pPr>
      <w:r>
        <w:rPr>
          <w:rFonts w:hint="eastAsia" w:ascii="宋体" w:hAnsi="宋体"/>
          <w:sz w:val="24"/>
        </w:rPr>
        <w:t xml:space="preserve">法定代表人（负责人）：（签字或盖章）</w:t>
      </w:r>
      <w:r/>
    </w:p>
    <w:p>
      <w:pPr>
        <w:ind w:firstLine="480"/>
        <w:spacing w:line="360" w:lineRule="auto"/>
        <w:tabs>
          <w:tab w:val="left" w:pos="6930" w:leader="none"/>
        </w:tabs>
        <w:rPr>
          <w:rFonts w:ascii="宋体" w:hAnsi="宋体"/>
          <w:sz w:val="24"/>
        </w:rPr>
      </w:pPr>
      <w:r>
        <w:rPr>
          <w:rFonts w:hint="eastAsia" w:ascii="宋体" w:hAnsi="宋体"/>
          <w:sz w:val="24"/>
        </w:rPr>
        <w:t xml:space="preserve">代理人：（签字或盖章）</w:t>
      </w:r>
      <w:r>
        <w:rPr>
          <w:rFonts w:ascii="宋体" w:hAnsi="宋体"/>
          <w:sz w:val="24"/>
        </w:rPr>
        <w:tab/>
      </w:r>
      <w:r/>
    </w:p>
    <w:p>
      <w:pPr>
        <w:ind w:firstLine="480"/>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pStyle w:val="920"/>
        <w:jc w:val="center"/>
        <w:rPr>
          <w:rFonts w:ascii="宋体" w:hAnsi="宋体" w:eastAsia="宋体"/>
          <w:szCs w:val="24"/>
        </w:rPr>
      </w:pPr>
      <w:r>
        <w:rPr>
          <w:rFonts w:hint="eastAsia" w:ascii="宋体" w:hAnsi="宋体" w:eastAsia="宋体"/>
          <w:szCs w:val="24"/>
        </w:rPr>
        <w:t xml:space="preserve">　　　　　　　　年　　月　　日</w:t>
      </w:r>
      <w:r/>
    </w:p>
    <w:p>
      <w:pPr>
        <w:pStyle w:val="920"/>
        <w:ind w:firstLine="0"/>
        <w:rPr>
          <w:rFonts w:ascii="宋体" w:hAnsi="宋体" w:eastAsia="宋体"/>
          <w:szCs w:val="24"/>
        </w:rPr>
      </w:pPr>
      <w:r>
        <w:rPr>
          <w:rFonts w:ascii="宋体" w:hAnsi="宋体" w:eastAsia="宋体"/>
          <w:szCs w:val="24"/>
        </w:rPr>
      </w:r>
      <w:r/>
    </w:p>
    <w:p>
      <w:pPr>
        <w:pStyle w:val="920"/>
        <w:ind w:firstLine="0"/>
        <w:rPr>
          <w:rFonts w:ascii="宋体" w:hAnsi="宋体" w:eastAsia="宋体"/>
          <w:szCs w:val="24"/>
        </w:rPr>
      </w:pPr>
      <w:r>
        <w:rPr>
          <w:rFonts w:ascii="宋体" w:hAnsi="宋体" w:eastAsia="宋体"/>
          <w:szCs w:val="24"/>
        </w:rPr>
      </w:r>
      <w:r/>
    </w:p>
    <w:p>
      <w:pPr>
        <w:pStyle w:val="920"/>
        <w:ind w:firstLine="0"/>
        <w:rPr>
          <w:rFonts w:ascii="宋体" w:hAnsi="宋体" w:eastAsia="宋体"/>
          <w:szCs w:val="24"/>
        </w:rPr>
      </w:pPr>
      <w:r>
        <w:rPr>
          <w:rFonts w:ascii="宋体" w:hAnsi="宋体" w:eastAsia="宋体"/>
          <w:szCs w:val="24"/>
        </w:rPr>
      </w:r>
      <w:r/>
    </w:p>
    <w:p>
      <w:pPr>
        <w:pStyle w:val="920"/>
        <w:ind w:firstLine="0"/>
        <w:rPr>
          <w:rFonts w:ascii="宋体" w:hAnsi="宋体" w:eastAsia="宋体"/>
          <w:szCs w:val="24"/>
        </w:rPr>
      </w:pPr>
      <w:r>
        <w:rPr>
          <w:rFonts w:ascii="宋体" w:hAnsi="宋体" w:eastAsia="宋体"/>
          <w:szCs w:val="24"/>
        </w:rPr>
      </w:r>
      <w:r/>
    </w:p>
    <w:p>
      <w:pPr>
        <w:pStyle w:val="920"/>
        <w:ind w:firstLine="0"/>
        <w:rPr>
          <w:rFonts w:ascii="宋体" w:hAnsi="宋体" w:eastAsia="宋体"/>
          <w:szCs w:val="24"/>
        </w:rPr>
      </w:pPr>
      <w:r>
        <w:rPr>
          <w:rFonts w:ascii="宋体" w:hAnsi="宋体" w:eastAsia="宋体"/>
          <w:szCs w:val="24"/>
        </w:rPr>
      </w:r>
      <w:r/>
    </w:p>
    <w:p>
      <w:pPr>
        <w:pStyle w:val="920"/>
        <w:ind w:firstLine="0"/>
        <w:rPr>
          <w:rFonts w:ascii="宋体" w:hAnsi="宋体" w:eastAsia="宋体"/>
          <w:szCs w:val="24"/>
        </w:rPr>
      </w:pPr>
      <w:r>
        <w:rPr>
          <w:rFonts w:ascii="宋体" w:hAnsi="宋体" w:eastAsia="宋体"/>
          <w:szCs w:val="24"/>
        </w:rPr>
      </w:r>
      <w:r/>
    </w:p>
    <w:p>
      <w:pPr>
        <w:pStyle w:val="920"/>
        <w:ind w:firstLine="0"/>
        <w:rPr>
          <w:rFonts w:ascii="宋体" w:hAnsi="宋体" w:eastAsia="宋体"/>
          <w:szCs w:val="24"/>
        </w:rPr>
      </w:pPr>
      <w:r>
        <w:rPr>
          <w:rFonts w:ascii="宋体" w:hAnsi="宋体" w:eastAsia="宋体"/>
          <w:szCs w:val="24"/>
        </w:rPr>
      </w:r>
      <w:r/>
    </w:p>
    <w:p>
      <w:pPr>
        <w:pStyle w:val="920"/>
        <w:ind w:firstLine="0"/>
        <w:rPr>
          <w:rFonts w:ascii="宋体" w:hAnsi="宋体" w:eastAsia="宋体"/>
          <w:szCs w:val="24"/>
        </w:rPr>
      </w:pPr>
      <w:r>
        <w:rPr>
          <w:rFonts w:ascii="宋体" w:hAnsi="宋体" w:eastAsia="宋体"/>
          <w:szCs w:val="24"/>
        </w:rPr>
      </w:r>
      <w:r/>
    </w:p>
    <w:p>
      <w:pPr>
        <w:pStyle w:val="920"/>
        <w:ind w:firstLine="0"/>
        <w:rPr>
          <w:rFonts w:ascii="宋体" w:hAnsi="宋体" w:eastAsia="宋体"/>
          <w:szCs w:val="24"/>
        </w:rPr>
      </w:pPr>
      <w:r>
        <w:rPr>
          <w:rFonts w:ascii="宋体" w:hAnsi="宋体" w:eastAsia="宋体"/>
          <w:szCs w:val="24"/>
        </w:rPr>
      </w:r>
      <w:r/>
    </w:p>
    <w:p>
      <w:pPr>
        <w:pStyle w:val="920"/>
        <w:ind w:firstLine="0"/>
        <w:rPr>
          <w:rFonts w:ascii="宋体" w:hAnsi="宋体" w:eastAsia="宋体"/>
          <w:szCs w:val="24"/>
        </w:rPr>
      </w:pPr>
      <w:r>
        <w:rPr>
          <w:rFonts w:ascii="宋体" w:hAnsi="宋体" w:eastAsia="宋体"/>
          <w:szCs w:val="24"/>
        </w:rPr>
      </w:r>
      <w:r/>
    </w:p>
    <w:p>
      <w:pPr>
        <w:pStyle w:val="920"/>
        <w:ind w:firstLine="0"/>
        <w:rPr>
          <w:rFonts w:ascii="宋体" w:hAnsi="宋体" w:eastAsia="宋体"/>
          <w:szCs w:val="24"/>
        </w:rPr>
      </w:pPr>
      <w:r>
        <w:rPr>
          <w:rFonts w:ascii="宋体" w:hAnsi="宋体" w:eastAsia="宋体"/>
          <w:szCs w:val="24"/>
        </w:rPr>
      </w:r>
      <w:r/>
    </w:p>
    <w:p>
      <w:pPr>
        <w:pStyle w:val="920"/>
        <w:ind w:firstLine="0"/>
        <w:rPr>
          <w:rFonts w:ascii="宋体" w:hAnsi="宋体" w:eastAsia="宋体"/>
          <w:szCs w:val="24"/>
        </w:rPr>
      </w:pPr>
      <w:r>
        <w:rPr>
          <w:rFonts w:ascii="宋体" w:hAnsi="宋体" w:eastAsia="宋体"/>
          <w:szCs w:val="24"/>
        </w:rPr>
      </w:r>
      <w:r/>
    </w:p>
    <w:p>
      <w:pPr>
        <w:pStyle w:val="920"/>
        <w:ind w:firstLine="0"/>
        <w:rPr>
          <w:rFonts w:ascii="宋体" w:hAnsi="宋体" w:eastAsia="宋体"/>
          <w:szCs w:val="24"/>
        </w:rPr>
      </w:pPr>
      <w:r>
        <w:rPr>
          <w:rFonts w:ascii="宋体" w:hAnsi="宋体" w:eastAsia="宋体"/>
          <w:szCs w:val="24"/>
        </w:rPr>
      </w:r>
      <w:r/>
    </w:p>
    <w:p>
      <w:pPr>
        <w:pStyle w:val="920"/>
        <w:ind w:firstLine="0"/>
        <w:rPr>
          <w:rFonts w:ascii="宋体" w:hAnsi="宋体" w:eastAsia="宋体"/>
          <w:szCs w:val="24"/>
        </w:rPr>
      </w:pPr>
      <w:r>
        <w:rPr>
          <w:rFonts w:ascii="宋体" w:hAnsi="宋体" w:eastAsia="宋体"/>
          <w:szCs w:val="24"/>
        </w:rPr>
      </w:r>
      <w:r/>
    </w:p>
    <w:p>
      <w:pPr>
        <w:rPr>
          <w:rFonts w:hint="eastAsia" w:hAnsi="宋体" w:eastAsia="宋体"/>
          <w:b/>
          <w:sz w:val="24"/>
        </w:rPr>
      </w:pPr>
      <w:r>
        <w:rPr>
          <w:rFonts w:hint="eastAsia" w:hAnsi="宋体" w:eastAsia="宋体"/>
          <w:b/>
          <w:sz w:val="24"/>
        </w:rPr>
        <w:br w:type="page" w:clear="all"/>
      </w:r>
      <w:r/>
    </w:p>
    <w:p>
      <w:pPr>
        <w:pStyle w:val="936"/>
        <w:spacing w:line="380" w:lineRule="exact"/>
        <w:rPr>
          <w:rFonts w:hAnsi="宋体" w:eastAsia="宋体"/>
          <w:b/>
          <w:sz w:val="24"/>
        </w:rPr>
      </w:pPr>
      <w:r>
        <w:rPr>
          <w:rFonts w:hint="eastAsia" w:hAnsi="宋体" w:eastAsia="宋体"/>
          <w:b/>
          <w:sz w:val="24"/>
        </w:rPr>
        <w:t xml:space="preserve">附件2、磋商响应函</w:t>
      </w:r>
      <w:r/>
    </w:p>
    <w:p>
      <w:pPr>
        <w:pStyle w:val="936"/>
        <w:jc w:val="center"/>
        <w:spacing w:line="380" w:lineRule="exact"/>
        <w:rPr>
          <w:rFonts w:hAnsi="宋体" w:eastAsia="宋体"/>
          <w:b/>
          <w:sz w:val="24"/>
        </w:rPr>
      </w:pPr>
      <w:r>
        <w:rPr>
          <w:rFonts w:hint="eastAsia" w:hAnsi="宋体" w:eastAsia="宋体"/>
          <w:b/>
          <w:sz w:val="24"/>
        </w:rPr>
        <w:t xml:space="preserve">磋商响应函</w:t>
      </w:r>
      <w:r/>
    </w:p>
    <w:p>
      <w:pPr>
        <w:pStyle w:val="936"/>
        <w:jc w:val="center"/>
        <w:spacing w:line="380" w:lineRule="exact"/>
        <w:rPr>
          <w:rFonts w:hAnsi="宋体" w:eastAsia="宋体"/>
          <w:sz w:val="24"/>
        </w:rPr>
      </w:pPr>
      <w:r>
        <w:rPr>
          <w:rFonts w:hAnsi="宋体" w:eastAsia="宋体"/>
          <w:sz w:val="24"/>
        </w:rPr>
      </w:r>
      <w:r/>
    </w:p>
    <w:p>
      <w:pPr>
        <w:pStyle w:val="936"/>
        <w:spacing w:line="380" w:lineRule="exact"/>
        <w:rPr>
          <w:rFonts w:hAnsi="宋体" w:eastAsia="宋体"/>
          <w:sz w:val="24"/>
        </w:rPr>
      </w:pPr>
      <w:r>
        <w:rPr>
          <w:rFonts w:hint="eastAsia" w:hAnsi="宋体" w:eastAsia="宋体"/>
          <w:sz w:val="24"/>
          <w:u w:val="single"/>
        </w:rPr>
        <w:t xml:space="preserve"> 苏州市永诚建设咨询有限公司   </w:t>
      </w:r>
      <w:r>
        <w:rPr>
          <w:rFonts w:hint="eastAsia" w:hAnsi="宋体" w:eastAsia="宋体"/>
          <w:sz w:val="24"/>
        </w:rPr>
        <w:t xml:space="preserve">：</w:t>
      </w:r>
      <w:r/>
    </w:p>
    <w:p>
      <w:pPr>
        <w:pStyle w:val="936"/>
        <w:spacing w:line="380" w:lineRule="exact"/>
        <w:rPr>
          <w:rFonts w:hAnsi="宋体" w:eastAsia="宋体"/>
          <w:sz w:val="24"/>
        </w:rPr>
      </w:pPr>
      <w:r>
        <w:rPr>
          <w:rFonts w:hAnsi="宋体" w:eastAsia="宋体"/>
          <w:sz w:val="24"/>
        </w:rPr>
      </w:r>
      <w:r/>
    </w:p>
    <w:p>
      <w:pPr>
        <w:pStyle w:val="1121"/>
        <w:ind w:firstLine="480"/>
        <w:spacing w:line="360" w:lineRule="auto"/>
        <w:rPr>
          <w:rFonts w:hint="default" w:hAnsi="宋体" w:eastAsia="宋体"/>
          <w:sz w:val="24"/>
          <w:szCs w:val="24"/>
        </w:rPr>
      </w:pPr>
      <w:r>
        <w:rPr>
          <w:rFonts w:hAnsi="宋体" w:eastAsia="宋体"/>
          <w:sz w:val="24"/>
          <w:szCs w:val="24"/>
        </w:rPr>
        <w:t xml:space="preserve">我们收到贵公司号磋商文件，经仔细阅读和研究，我们决定参加磋商。</w:t>
      </w:r>
      <w:r/>
    </w:p>
    <w:p>
      <w:pPr>
        <w:pStyle w:val="1121"/>
        <w:ind w:firstLine="480"/>
        <w:spacing w:line="360" w:lineRule="auto"/>
        <w:rPr>
          <w:rFonts w:hint="default" w:hAnsi="宋体" w:eastAsia="宋体"/>
          <w:b/>
          <w:sz w:val="24"/>
          <w:szCs w:val="24"/>
        </w:rPr>
      </w:pPr>
      <w:r>
        <w:rPr>
          <w:rFonts w:hAnsi="宋体" w:eastAsia="宋体"/>
          <w:sz w:val="24"/>
          <w:szCs w:val="24"/>
        </w:rPr>
        <w:t xml:space="preserve">1、我们愿意按照磋商文件的一切要求，完成该项目的全部内容。</w:t>
      </w:r>
      <w:r/>
    </w:p>
    <w:p>
      <w:pPr>
        <w:pStyle w:val="1121"/>
        <w:ind w:firstLine="480"/>
        <w:spacing w:line="360" w:lineRule="auto"/>
        <w:rPr>
          <w:rFonts w:hint="default" w:hAnsi="宋体" w:eastAsia="宋体"/>
          <w:sz w:val="24"/>
          <w:szCs w:val="24"/>
        </w:rPr>
      </w:pPr>
      <w:r>
        <w:rPr>
          <w:rFonts w:hAnsi="宋体" w:eastAsia="宋体"/>
          <w:sz w:val="24"/>
          <w:szCs w:val="24"/>
        </w:rPr>
        <w:t xml:space="preserve">2、如果我们的磋商响应文件被接受，我们将严格履行磋商文件中规定的每一项要求，按期、按质、按量履行合同的义务。</w:t>
      </w:r>
      <w:r/>
    </w:p>
    <w:p>
      <w:pPr>
        <w:pStyle w:val="1121"/>
        <w:ind w:firstLine="480"/>
        <w:spacing w:line="360" w:lineRule="auto"/>
        <w:rPr>
          <w:rFonts w:hint="default" w:hAnsi="宋体" w:eastAsia="宋体"/>
          <w:sz w:val="24"/>
          <w:szCs w:val="24"/>
        </w:rPr>
      </w:pPr>
      <w:r>
        <w:rPr>
          <w:rFonts w:hAnsi="宋体" w:eastAsia="宋体"/>
          <w:sz w:val="24"/>
          <w:szCs w:val="24"/>
        </w:rPr>
        <w:t xml:space="preserve">3、我们已详细阅读全部磋商文件，包括更正公告(如有)，对磋商文件及更正公告(如有)无任何异议。</w:t>
      </w:r>
      <w:r/>
    </w:p>
    <w:p>
      <w:pPr>
        <w:pStyle w:val="1121"/>
        <w:ind w:firstLine="480"/>
        <w:spacing w:line="360" w:lineRule="auto"/>
        <w:rPr>
          <w:rFonts w:hint="default" w:hAnsi="宋体" w:eastAsia="宋体"/>
          <w:sz w:val="24"/>
          <w:szCs w:val="24"/>
        </w:rPr>
      </w:pPr>
      <w:r>
        <w:rPr>
          <w:rFonts w:hAnsi="宋体" w:eastAsia="宋体"/>
          <w:sz w:val="24"/>
          <w:szCs w:val="24"/>
        </w:rPr>
        <w:t xml:space="preserve">4、我们同意按磋商文件中的规定，本响应文件的有效期限自提交响应文件截止时间之日起</w:t>
      </w:r>
      <w:r>
        <w:rPr>
          <w:rFonts w:hAnsi="宋体" w:eastAsia="宋体"/>
          <w:sz w:val="24"/>
          <w:szCs w:val="24"/>
          <w:u w:val="single"/>
        </w:rPr>
        <w:t xml:space="preserve">60</w:t>
      </w:r>
      <w:r>
        <w:rPr>
          <w:rFonts w:hAnsi="宋体" w:eastAsia="宋体"/>
          <w:sz w:val="24"/>
          <w:szCs w:val="24"/>
        </w:rPr>
        <w:t xml:space="preserve">天。</w:t>
      </w:r>
      <w:r/>
    </w:p>
    <w:p>
      <w:pPr>
        <w:pStyle w:val="1121"/>
        <w:ind w:firstLine="480"/>
        <w:spacing w:line="360" w:lineRule="auto"/>
        <w:rPr>
          <w:rFonts w:hint="default" w:hAnsi="宋体" w:eastAsia="宋体"/>
          <w:sz w:val="24"/>
          <w:szCs w:val="24"/>
        </w:rPr>
      </w:pPr>
      <w:r>
        <w:rPr>
          <w:rFonts w:hAnsi="宋体" w:eastAsia="宋体"/>
          <w:sz w:val="24"/>
          <w:szCs w:val="24"/>
        </w:rPr>
        <w:t xml:space="preserve">5、我们愿意提供磋商采购单位在磋商文件中要求的相关资料。</w:t>
      </w:r>
      <w:r/>
    </w:p>
    <w:p>
      <w:pPr>
        <w:pStyle w:val="1121"/>
        <w:ind w:firstLine="480"/>
        <w:spacing w:line="360" w:lineRule="auto"/>
        <w:rPr>
          <w:rFonts w:hint="default" w:hAnsi="宋体" w:eastAsia="宋体"/>
          <w:sz w:val="24"/>
          <w:szCs w:val="24"/>
        </w:rPr>
      </w:pPr>
      <w:r>
        <w:rPr>
          <w:rFonts w:hAnsi="宋体" w:eastAsia="宋体"/>
          <w:sz w:val="24"/>
          <w:szCs w:val="24"/>
        </w:rPr>
        <w:t xml:space="preserve">6、我们愿意遵守磋商文件中所列的收费标准。</w:t>
      </w:r>
      <w:r/>
    </w:p>
    <w:p>
      <w:pPr>
        <w:pStyle w:val="1121"/>
        <w:ind w:firstLine="480"/>
        <w:spacing w:line="360" w:lineRule="auto"/>
        <w:rPr>
          <w:rFonts w:hint="default" w:hAnsi="宋体" w:eastAsia="宋体"/>
          <w:sz w:val="24"/>
          <w:szCs w:val="24"/>
        </w:rPr>
      </w:pPr>
      <w:r>
        <w:rPr>
          <w:rFonts w:hAnsi="宋体" w:eastAsia="宋体"/>
          <w:sz w:val="24"/>
          <w:szCs w:val="24"/>
        </w:rPr>
        <w:t xml:space="preserve">7、我们承诺该响应文件在磋商开始后的全过程中保持有效，不作任何更改和变动。</w:t>
      </w:r>
      <w:r/>
    </w:p>
    <w:p>
      <w:pPr>
        <w:pStyle w:val="1121"/>
        <w:ind w:firstLine="480"/>
        <w:spacing w:line="360" w:lineRule="auto"/>
        <w:rPr>
          <w:rFonts w:hint="default" w:hAnsi="宋体" w:eastAsia="宋体"/>
          <w:sz w:val="24"/>
          <w:szCs w:val="24"/>
        </w:rPr>
      </w:pPr>
      <w:r>
        <w:rPr>
          <w:rFonts w:hAnsi="宋体" w:eastAsia="宋体"/>
          <w:sz w:val="24"/>
          <w:szCs w:val="24"/>
        </w:rPr>
        <w:t xml:space="preserve">8、我们承诺我公司符合磋商文件中“合格供应商的基本、特定条件”的要求，若与真实情况不符，本公司愿意承担由此而产生的一切后果。</w:t>
      </w:r>
      <w:r/>
    </w:p>
    <w:p>
      <w:pPr>
        <w:pStyle w:val="1121"/>
        <w:ind w:firstLine="480"/>
        <w:spacing w:line="360" w:lineRule="auto"/>
        <w:rPr>
          <w:rFonts w:hint="default" w:hAnsi="宋体" w:eastAsia="宋体"/>
          <w:sz w:val="24"/>
          <w:szCs w:val="24"/>
        </w:rPr>
      </w:pPr>
      <w:r>
        <w:rPr>
          <w:rFonts w:hAnsi="宋体" w:eastAsia="宋体"/>
          <w:sz w:val="24"/>
          <w:szCs w:val="24"/>
        </w:rPr>
        <w:t xml:space="preserve">9、本次采购活动如规定收取保证金，我们愿意按磋商文件的规定交纳保证金，并同意其中关于保证金的相关规定。我们的保证金退回账号如下（如收取）： </w:t>
      </w:r>
      <w:r/>
    </w:p>
    <w:p>
      <w:pPr>
        <w:pStyle w:val="1121"/>
        <w:ind w:firstLine="480"/>
        <w:spacing w:line="360" w:lineRule="auto"/>
        <w:rPr>
          <w:rFonts w:hint="default" w:hAnsi="宋体" w:eastAsia="宋体"/>
          <w:sz w:val="24"/>
          <w:szCs w:val="24"/>
        </w:rPr>
      </w:pPr>
      <w:r>
        <w:rPr>
          <w:rFonts w:hAnsi="宋体" w:eastAsia="宋体"/>
          <w:sz w:val="24"/>
          <w:szCs w:val="24"/>
        </w:rPr>
        <w:t xml:space="preserve">户      名：</w:t>
      </w:r>
      <w:r/>
    </w:p>
    <w:p>
      <w:pPr>
        <w:pStyle w:val="1121"/>
        <w:ind w:firstLine="480"/>
        <w:spacing w:line="360" w:lineRule="auto"/>
        <w:rPr>
          <w:rFonts w:hint="default" w:hAnsi="宋体" w:eastAsia="宋体"/>
          <w:sz w:val="24"/>
          <w:szCs w:val="24"/>
        </w:rPr>
      </w:pPr>
      <w:r>
        <w:rPr>
          <w:rFonts w:hAnsi="宋体" w:eastAsia="宋体"/>
          <w:sz w:val="24"/>
          <w:szCs w:val="24"/>
        </w:rPr>
        <w:t xml:space="preserve">开户行名称：</w:t>
      </w:r>
      <w:r/>
    </w:p>
    <w:p>
      <w:pPr>
        <w:pStyle w:val="1121"/>
        <w:ind w:firstLine="480"/>
        <w:spacing w:line="360" w:lineRule="auto"/>
        <w:rPr>
          <w:rFonts w:hint="default" w:hAnsi="宋体" w:eastAsia="宋体"/>
          <w:sz w:val="24"/>
          <w:szCs w:val="24"/>
        </w:rPr>
      </w:pPr>
      <w:r>
        <w:rPr>
          <w:rFonts w:hAnsi="宋体" w:eastAsia="宋体"/>
          <w:sz w:val="24"/>
          <w:szCs w:val="24"/>
        </w:rPr>
        <w:t xml:space="preserve">银 行 账 号：</w:t>
      </w:r>
      <w:r/>
    </w:p>
    <w:p>
      <w:pPr>
        <w:pStyle w:val="1121"/>
        <w:ind w:firstLine="480"/>
        <w:spacing w:line="360" w:lineRule="auto"/>
        <w:rPr>
          <w:rFonts w:hint="default" w:hAnsi="宋体" w:eastAsia="宋体"/>
          <w:sz w:val="24"/>
          <w:szCs w:val="24"/>
        </w:rPr>
      </w:pPr>
      <w:r>
        <w:rPr>
          <w:rFonts w:hAnsi="宋体" w:eastAsia="宋体"/>
          <w:sz w:val="24"/>
          <w:szCs w:val="24"/>
        </w:rPr>
        <w:t xml:space="preserve">所有有关磋商文件的函电，请按下列地址联系：</w:t>
      </w:r>
      <w:r/>
    </w:p>
    <w:p>
      <w:pPr>
        <w:pStyle w:val="1121"/>
        <w:ind w:firstLine="480"/>
        <w:spacing w:line="360" w:lineRule="auto"/>
        <w:rPr>
          <w:rFonts w:hint="default" w:hAnsi="宋体" w:eastAsia="宋体"/>
          <w:sz w:val="24"/>
          <w:szCs w:val="24"/>
        </w:rPr>
      </w:pPr>
      <w:r>
        <w:rPr>
          <w:rFonts w:hAnsi="宋体" w:eastAsia="宋体"/>
          <w:sz w:val="24"/>
          <w:szCs w:val="24"/>
        </w:rPr>
        <w:t xml:space="preserve">单位：                             联系人：</w:t>
      </w:r>
      <w:r/>
    </w:p>
    <w:p>
      <w:pPr>
        <w:pStyle w:val="1121"/>
        <w:ind w:firstLine="480"/>
        <w:spacing w:line="360" w:lineRule="auto"/>
        <w:rPr>
          <w:rFonts w:hint="default" w:hAnsi="宋体" w:eastAsia="宋体"/>
          <w:sz w:val="24"/>
          <w:szCs w:val="24"/>
        </w:rPr>
      </w:pPr>
      <w:r>
        <w:rPr>
          <w:rFonts w:hAnsi="宋体" w:eastAsia="宋体"/>
          <w:sz w:val="24"/>
          <w:szCs w:val="24"/>
        </w:rPr>
        <w:t xml:space="preserve">地址：                             邮政编码：</w:t>
      </w:r>
      <w:r/>
    </w:p>
    <w:p>
      <w:pPr>
        <w:pStyle w:val="1121"/>
        <w:ind w:firstLine="480"/>
        <w:spacing w:line="360" w:lineRule="auto"/>
        <w:rPr>
          <w:rFonts w:hint="default" w:hAnsi="宋体" w:eastAsia="宋体"/>
          <w:sz w:val="24"/>
          <w:szCs w:val="24"/>
        </w:rPr>
      </w:pPr>
      <w:r>
        <w:rPr>
          <w:rFonts w:hAnsi="宋体" w:eastAsia="宋体"/>
          <w:sz w:val="24"/>
          <w:szCs w:val="24"/>
        </w:rPr>
        <w:t xml:space="preserve">联系电话：                         传真：</w:t>
      </w:r>
      <w:r/>
    </w:p>
    <w:p>
      <w:pPr>
        <w:pStyle w:val="1121"/>
        <w:ind w:firstLine="480"/>
        <w:spacing w:line="360" w:lineRule="auto"/>
        <w:rPr>
          <w:rFonts w:hint="default" w:hAnsi="宋体" w:eastAsia="宋体"/>
          <w:sz w:val="24"/>
          <w:szCs w:val="24"/>
        </w:rPr>
      </w:pPr>
      <w:r>
        <w:rPr>
          <w:rFonts w:hAnsi="宋体" w:eastAsia="宋体"/>
          <w:sz w:val="24"/>
          <w:szCs w:val="24"/>
        </w:rPr>
        <w:t xml:space="preserve">供应商：（公章）</w:t>
      </w:r>
      <w:r/>
    </w:p>
    <w:p>
      <w:pPr>
        <w:pStyle w:val="1121"/>
        <w:ind w:firstLine="480"/>
        <w:spacing w:line="360" w:lineRule="auto"/>
        <w:rPr>
          <w:rFonts w:hint="default" w:hAnsi="宋体" w:eastAsia="宋体"/>
          <w:sz w:val="24"/>
          <w:szCs w:val="24"/>
        </w:rPr>
      </w:pPr>
      <w:r>
        <w:rPr>
          <w:rFonts w:hAnsi="宋体" w:eastAsia="宋体"/>
          <w:sz w:val="24"/>
          <w:szCs w:val="24"/>
        </w:rPr>
        <w:t xml:space="preserve">法定代表人（负责人）或代理人：（签字或盖章）</w:t>
      </w:r>
      <w:r/>
    </w:p>
    <w:p>
      <w:pPr>
        <w:pStyle w:val="1121"/>
        <w:ind w:firstLine="480"/>
        <w:spacing w:line="360" w:lineRule="auto"/>
        <w:rPr>
          <w:rFonts w:hint="default" w:hAnsi="宋体" w:eastAsia="宋体"/>
          <w:b/>
          <w:sz w:val="24"/>
        </w:rPr>
      </w:pPr>
      <w:r>
        <w:rPr>
          <w:rFonts w:hAnsi="宋体" w:eastAsia="宋体"/>
          <w:sz w:val="24"/>
          <w:szCs w:val="24"/>
        </w:rPr>
        <w:t xml:space="preserve">日期：         年     月     日</w:t>
      </w:r>
      <w:r/>
    </w:p>
    <w:p>
      <w:pPr>
        <w:rPr>
          <w:rFonts w:hint="eastAsia" w:hAnsi="宋体" w:eastAsia="宋体"/>
          <w:b/>
          <w:sz w:val="24"/>
        </w:rPr>
      </w:pPr>
      <w:r>
        <w:rPr>
          <w:rFonts w:hint="eastAsia" w:hAnsi="宋体" w:eastAsia="宋体"/>
          <w:b/>
          <w:sz w:val="24"/>
        </w:rPr>
        <w:br w:type="page" w:clear="all"/>
      </w:r>
      <w:r/>
    </w:p>
    <w:p>
      <w:pPr>
        <w:pStyle w:val="936"/>
        <w:spacing w:line="360" w:lineRule="auto"/>
        <w:rPr>
          <w:rFonts w:hAnsi="宋体" w:eastAsia="宋体"/>
          <w:b/>
          <w:sz w:val="24"/>
        </w:rPr>
      </w:pPr>
      <w:r>
        <w:rPr>
          <w:rFonts w:hint="eastAsia" w:hAnsi="宋体" w:eastAsia="宋体"/>
          <w:b/>
          <w:sz w:val="24"/>
        </w:rPr>
        <w:t xml:space="preserve">附件</w:t>
      </w:r>
      <w:r>
        <w:rPr>
          <w:rFonts w:hAnsi="宋体" w:eastAsia="宋体"/>
          <w:b/>
          <w:sz w:val="24"/>
        </w:rPr>
        <w:t xml:space="preserve">3</w:t>
      </w:r>
      <w:r>
        <w:rPr>
          <w:rFonts w:hint="eastAsia" w:hAnsi="宋体" w:eastAsia="宋体"/>
          <w:b/>
          <w:sz w:val="24"/>
        </w:rPr>
        <w:t xml:space="preserve">、磋商报价表</w:t>
      </w:r>
      <w:r/>
    </w:p>
    <w:p>
      <w:pPr>
        <w:pStyle w:val="936"/>
        <w:spacing w:line="380" w:lineRule="exact"/>
        <w:rPr>
          <w:rFonts w:hAnsi="宋体" w:eastAsia="宋体"/>
          <w:b/>
          <w:sz w:val="24"/>
        </w:rPr>
      </w:pPr>
      <w:r>
        <w:rPr>
          <w:rFonts w:hAnsi="宋体" w:eastAsia="宋体"/>
          <w:b/>
          <w:sz w:val="24"/>
        </w:rPr>
      </w:r>
      <w:r/>
    </w:p>
    <w:p>
      <w:pPr>
        <w:pStyle w:val="1121"/>
        <w:ind w:firstLine="4443"/>
        <w:rPr>
          <w:rFonts w:hint="default" w:hAnsi="宋体" w:eastAsia="宋体"/>
          <w:b/>
          <w:sz w:val="24"/>
          <w:szCs w:val="24"/>
        </w:rPr>
      </w:pPr>
      <w:r>
        <w:rPr>
          <w:rFonts w:hint="default" w:hAnsi="宋体" w:eastAsia="宋体"/>
          <w:b/>
          <w:sz w:val="24"/>
          <w:szCs w:val="24"/>
        </w:rPr>
      </w:r>
      <w:r/>
    </w:p>
    <w:p>
      <w:pPr>
        <w:pStyle w:val="1121"/>
        <w:ind w:firstLine="3253"/>
        <w:rPr>
          <w:rFonts w:hint="default" w:hAnsi="宋体" w:eastAsia="宋体"/>
          <w:b/>
          <w:sz w:val="24"/>
          <w:szCs w:val="24"/>
        </w:rPr>
      </w:pPr>
      <w:r>
        <w:rPr>
          <w:rFonts w:hAnsi="宋体" w:eastAsia="宋体"/>
          <w:b/>
          <w:sz w:val="24"/>
          <w:szCs w:val="24"/>
        </w:rPr>
        <w:t xml:space="preserve">磋商报价表（第一次报价）</w:t>
      </w:r>
      <w:r/>
    </w:p>
    <w:p>
      <w:pPr>
        <w:pStyle w:val="1121"/>
        <w:ind w:firstLine="240"/>
        <w:spacing w:line="360" w:lineRule="exact"/>
        <w:rPr>
          <w:rFonts w:hint="default" w:hAnsi="宋体" w:eastAsia="宋体"/>
          <w:sz w:val="24"/>
          <w:szCs w:val="24"/>
        </w:rPr>
      </w:pPr>
      <w:r>
        <w:rPr>
          <w:rFonts w:hint="default" w:hAnsi="宋体" w:eastAsia="宋体"/>
          <w:sz w:val="24"/>
          <w:szCs w:val="24"/>
        </w:rPr>
      </w:r>
      <w:r/>
    </w:p>
    <w:p>
      <w:pPr>
        <w:pStyle w:val="1121"/>
        <w:ind w:firstLine="720"/>
        <w:spacing w:line="360" w:lineRule="exact"/>
        <w:rPr>
          <w:rFonts w:hint="default" w:hAnsi="宋体" w:eastAsia="宋体"/>
          <w:sz w:val="24"/>
          <w:szCs w:val="24"/>
        </w:rPr>
      </w:pPr>
      <w:r>
        <w:rPr>
          <w:rFonts w:hAnsi="宋体" w:eastAsia="宋体"/>
          <w:sz w:val="24"/>
          <w:szCs w:val="24"/>
        </w:rPr>
        <w:t xml:space="preserve">采购编号：                                         价格单位：元  </w:t>
      </w:r>
      <w:r/>
    </w:p>
    <w:tbl>
      <w:tblPr>
        <w:tblStyle w:val="916"/>
        <w:tblpPr w:horzAnchor="margin" w:tblpXSpec="center" w:vertAnchor="text" w:tblpY="175"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59"/>
        <w:gridCol w:w="720"/>
        <w:gridCol w:w="2610"/>
        <w:gridCol w:w="2741"/>
      </w:tblGrid>
      <w:tr>
        <w:trPr>
          <w:cantSplit/>
          <w:trHeight w:val="703"/>
        </w:trPr>
        <w:tc>
          <w:tcPr>
            <w:tcW w:w="959" w:type="dxa"/>
            <w:vAlign w:val="center"/>
            <w:textDirection w:val="lrTb"/>
            <w:noWrap w:val="false"/>
          </w:tcPr>
          <w:p>
            <w:pPr>
              <w:jc w:val="center"/>
              <w:rPr>
                <w:rFonts w:ascii="宋体" w:cs="宋体"/>
                <w:color w:val="000000"/>
                <w:spacing w:val="20"/>
                <w:sz w:val="24"/>
              </w:rPr>
            </w:pPr>
            <w:r>
              <w:rPr>
                <w:rFonts w:hint="eastAsia" w:ascii="宋体" w:hAnsi="宋体" w:cs="宋体"/>
                <w:color w:val="000000"/>
                <w:spacing w:val="20"/>
                <w:sz w:val="24"/>
              </w:rPr>
              <w:t xml:space="preserve">序号</w:t>
            </w:r>
            <w:r/>
          </w:p>
        </w:tc>
        <w:tc>
          <w:tcPr>
            <w:gridSpan w:val="2"/>
            <w:tcW w:w="2179" w:type="dxa"/>
            <w:vAlign w:val="center"/>
            <w:textDirection w:val="lrTb"/>
            <w:noWrap w:val="false"/>
          </w:tcPr>
          <w:p>
            <w:pPr>
              <w:jc w:val="center"/>
              <w:rPr>
                <w:rFonts w:ascii="宋体" w:cs="宋体"/>
                <w:color w:val="000000"/>
                <w:spacing w:val="20"/>
                <w:sz w:val="24"/>
              </w:rPr>
            </w:pPr>
            <w:r>
              <w:rPr>
                <w:rFonts w:hint="eastAsia" w:ascii="宋体" w:hAnsi="宋体" w:cs="宋体"/>
                <w:color w:val="000000"/>
                <w:spacing w:val="20"/>
                <w:sz w:val="24"/>
              </w:rPr>
              <w:t xml:space="preserve">项目名称</w:t>
            </w:r>
            <w:r/>
          </w:p>
        </w:tc>
        <w:tc>
          <w:tcPr>
            <w:tcW w:w="2610" w:type="dxa"/>
            <w:vAlign w:val="center"/>
            <w:textDirection w:val="lrTb"/>
            <w:noWrap w:val="false"/>
          </w:tcPr>
          <w:p>
            <w:pPr>
              <w:jc w:val="center"/>
              <w:rPr>
                <w:rFonts w:ascii="宋体" w:cs="宋体"/>
                <w:color w:val="000000"/>
                <w:spacing w:val="20"/>
                <w:sz w:val="24"/>
              </w:rPr>
            </w:pPr>
            <w:r>
              <w:rPr>
                <w:rFonts w:hint="eastAsia" w:ascii="宋体" w:hAnsi="宋体" w:cs="宋体"/>
                <w:color w:val="000000"/>
                <w:spacing w:val="20"/>
                <w:sz w:val="24"/>
              </w:rPr>
              <w:t xml:space="preserve">磋商响应报价（元）</w:t>
            </w:r>
            <w:r/>
          </w:p>
        </w:tc>
        <w:tc>
          <w:tcPr>
            <w:tcW w:w="2741" w:type="dxa"/>
            <w:vAlign w:val="center"/>
            <w:textDirection w:val="lrTb"/>
            <w:noWrap w:val="false"/>
          </w:tcPr>
          <w:p>
            <w:pPr>
              <w:jc w:val="center"/>
              <w:rPr>
                <w:rFonts w:ascii="宋体" w:cs="宋体"/>
                <w:color w:val="000000"/>
                <w:spacing w:val="20"/>
                <w:sz w:val="24"/>
              </w:rPr>
            </w:pPr>
            <w:r>
              <w:rPr>
                <w:rFonts w:hint="eastAsia" w:ascii="宋体" w:hAnsi="宋体" w:cs="宋体"/>
                <w:color w:val="000000"/>
                <w:spacing w:val="20"/>
                <w:sz w:val="24"/>
              </w:rPr>
              <w:t xml:space="preserve">备注</w:t>
            </w:r>
            <w:r/>
          </w:p>
        </w:tc>
      </w:tr>
      <w:tr>
        <w:trPr>
          <w:cantSplit/>
          <w:trHeight w:val="936"/>
        </w:trPr>
        <w:tc>
          <w:tcPr>
            <w:tcW w:w="959" w:type="dxa"/>
            <w:vAlign w:val="center"/>
            <w:textDirection w:val="lrTb"/>
            <w:noWrap w:val="false"/>
          </w:tcPr>
          <w:p>
            <w:pPr>
              <w:jc w:val="center"/>
              <w:spacing w:line="320" w:lineRule="exact"/>
              <w:rPr>
                <w:rFonts w:ascii="宋体" w:cs="宋体"/>
                <w:color w:val="000000"/>
                <w:spacing w:val="20"/>
                <w:sz w:val="24"/>
              </w:rPr>
            </w:pPr>
            <w:r>
              <w:rPr>
                <w:rFonts w:ascii="宋体" w:hAnsi="宋体" w:cs="宋体"/>
                <w:color w:val="000000"/>
                <w:spacing w:val="20"/>
                <w:sz w:val="24"/>
              </w:rPr>
              <w:t xml:space="preserve">1</w:t>
            </w:r>
            <w:r/>
          </w:p>
        </w:tc>
        <w:tc>
          <w:tcPr>
            <w:gridSpan w:val="2"/>
            <w:tcW w:w="2179" w:type="dxa"/>
            <w:vAlign w:val="center"/>
            <w:textDirection w:val="lrTb"/>
            <w:noWrap w:val="false"/>
          </w:tcPr>
          <w:p>
            <w:pPr>
              <w:pStyle w:val="953"/>
              <w:ind w:firstLine="0"/>
              <w:jc w:val="center"/>
              <w:spacing w:line="240" w:lineRule="auto"/>
              <w:rPr>
                <w:rFonts w:ascii="宋体" w:cs="宋体"/>
                <w:color w:val="000000"/>
                <w:spacing w:val="20"/>
              </w:rPr>
            </w:pPr>
            <w:r>
              <w:rPr>
                <w:rFonts w:ascii="宋体" w:cs="宋体"/>
                <w:color w:val="000000"/>
                <w:spacing w:val="20"/>
              </w:rPr>
            </w:r>
            <w:r/>
          </w:p>
        </w:tc>
        <w:tc>
          <w:tcPr>
            <w:tcW w:w="2610" w:type="dxa"/>
            <w:vAlign w:val="center"/>
            <w:textDirection w:val="lrTb"/>
            <w:noWrap w:val="false"/>
          </w:tcPr>
          <w:p>
            <w:pPr>
              <w:jc w:val="center"/>
              <w:spacing w:line="320" w:lineRule="exact"/>
              <w:rPr>
                <w:rFonts w:ascii="宋体" w:cs="宋体"/>
                <w:color w:val="000000"/>
                <w:spacing w:val="20"/>
                <w:sz w:val="24"/>
              </w:rPr>
            </w:pPr>
            <w:r>
              <w:rPr>
                <w:rFonts w:ascii="宋体" w:cs="宋体"/>
                <w:color w:val="000000"/>
                <w:spacing w:val="20"/>
                <w:sz w:val="24"/>
              </w:rPr>
            </w:r>
            <w:r/>
          </w:p>
        </w:tc>
        <w:tc>
          <w:tcPr>
            <w:tcW w:w="2741" w:type="dxa"/>
            <w:vAlign w:val="center"/>
            <w:textDirection w:val="lrTb"/>
            <w:noWrap w:val="false"/>
          </w:tcPr>
          <w:p>
            <w:pPr>
              <w:jc w:val="center"/>
              <w:spacing w:line="320" w:lineRule="exact"/>
              <w:rPr>
                <w:rFonts w:ascii="宋体" w:cs="宋体"/>
                <w:color w:val="000000"/>
                <w:spacing w:val="20"/>
                <w:sz w:val="24"/>
              </w:rPr>
            </w:pPr>
            <w:r>
              <w:rPr>
                <w:rFonts w:ascii="宋体" w:cs="宋体"/>
                <w:color w:val="000000"/>
                <w:spacing w:val="20"/>
                <w:sz w:val="24"/>
              </w:rPr>
            </w:r>
            <w:r/>
          </w:p>
        </w:tc>
      </w:tr>
      <w:tr>
        <w:trPr>
          <w:cantSplit/>
          <w:trHeight w:val="567"/>
        </w:trPr>
        <w:tc>
          <w:tcPr>
            <w:gridSpan w:val="5"/>
            <w:tcBorders>
              <w:top w:val="none" w:color="000000" w:sz="4" w:space="0"/>
            </w:tcBorders>
            <w:tcW w:w="8489" w:type="dxa"/>
            <w:vAlign w:val="center"/>
            <w:textDirection w:val="lrTb"/>
            <w:noWrap w:val="false"/>
          </w:tcPr>
          <w:p>
            <w:pPr>
              <w:jc w:val="both"/>
              <w:spacing w:line="360" w:lineRule="auto"/>
              <w:rPr>
                <w:rFonts w:ascii="宋体" w:cs="宋体"/>
                <w:color w:val="000000"/>
                <w:spacing w:val="20"/>
                <w:sz w:val="24"/>
              </w:rPr>
            </w:pPr>
            <w:r>
              <w:rPr>
                <w:rFonts w:hint="eastAsia" w:ascii="宋体" w:hAnsi="宋体" w:cs="宋体"/>
                <w:color w:val="000000"/>
                <w:spacing w:val="20"/>
                <w:sz w:val="24"/>
              </w:rPr>
              <w:t xml:space="preserve">磋商响应报价（人民币）大写：</w:t>
            </w:r>
            <w:r>
              <w:rPr>
                <w:rFonts w:ascii="宋体" w:hAnsi="宋体" w:cs="宋体"/>
                <w:color w:val="000000"/>
                <w:spacing w:val="20"/>
                <w:sz w:val="24"/>
              </w:rPr>
              <w:t xml:space="preserve">         </w:t>
            </w:r>
            <w:r/>
          </w:p>
        </w:tc>
      </w:tr>
      <w:tr>
        <w:trPr>
          <w:cantSplit/>
          <w:trHeight w:val="567"/>
        </w:trPr>
        <w:tc>
          <w:tcPr>
            <w:gridSpan w:val="2"/>
            <w:tcW w:w="2418" w:type="dxa"/>
            <w:vAlign w:val="center"/>
            <w:textDirection w:val="lrTb"/>
            <w:noWrap w:val="false"/>
          </w:tcPr>
          <w:p>
            <w:pPr>
              <w:jc w:val="center"/>
              <w:rPr>
                <w:rFonts w:ascii="宋体" w:cs="宋体"/>
                <w:color w:val="000000"/>
                <w:sz w:val="24"/>
              </w:rPr>
            </w:pPr>
            <w:r>
              <w:rPr>
                <w:rFonts w:hint="eastAsia" w:ascii="宋体" w:hAnsi="宋体" w:cs="宋体"/>
                <w:color w:val="000000"/>
                <w:sz w:val="24"/>
              </w:rPr>
              <w:t xml:space="preserve">工期</w:t>
            </w:r>
            <w:r/>
          </w:p>
        </w:tc>
        <w:tc>
          <w:tcPr>
            <w:gridSpan w:val="3"/>
            <w:tcW w:w="6071" w:type="dxa"/>
            <w:vAlign w:val="center"/>
            <w:textDirection w:val="lrTb"/>
            <w:noWrap w:val="false"/>
          </w:tcPr>
          <w:p>
            <w:pPr>
              <w:jc w:val="center"/>
              <w:spacing w:line="360" w:lineRule="auto"/>
              <w:rPr>
                <w:rFonts w:ascii="宋体" w:cs="宋体"/>
                <w:color w:val="000000"/>
                <w:spacing w:val="20"/>
                <w:sz w:val="24"/>
              </w:rPr>
            </w:pPr>
            <w:r>
              <w:rPr>
                <w:rFonts w:ascii="宋体" w:cs="宋体"/>
                <w:color w:val="000000"/>
                <w:spacing w:val="20"/>
                <w:sz w:val="24"/>
              </w:rPr>
            </w:r>
            <w:r/>
          </w:p>
        </w:tc>
      </w:tr>
      <w:tr>
        <w:trPr>
          <w:cantSplit/>
          <w:trHeight w:val="567"/>
        </w:trPr>
        <w:tc>
          <w:tcPr>
            <w:gridSpan w:val="2"/>
            <w:tcW w:w="2418" w:type="dxa"/>
            <w:vAlign w:val="center"/>
            <w:textDirection w:val="lrTb"/>
            <w:noWrap w:val="false"/>
          </w:tcPr>
          <w:p>
            <w:pPr>
              <w:jc w:val="center"/>
              <w:rPr>
                <w:rFonts w:ascii="宋体" w:cs="宋体"/>
                <w:color w:val="000000"/>
                <w:sz w:val="24"/>
                <w:lang w:val="zh-CN"/>
              </w:rPr>
            </w:pPr>
            <w:r>
              <w:rPr>
                <w:rFonts w:hint="eastAsia" w:ascii="宋体" w:hAnsi="宋体" w:cs="宋体"/>
                <w:color w:val="000000"/>
                <w:sz w:val="24"/>
              </w:rPr>
              <w:t xml:space="preserve">工程质量标准</w:t>
            </w:r>
            <w:r/>
          </w:p>
        </w:tc>
        <w:tc>
          <w:tcPr>
            <w:gridSpan w:val="3"/>
            <w:tcW w:w="6071" w:type="dxa"/>
            <w:vAlign w:val="center"/>
            <w:textDirection w:val="lrTb"/>
            <w:noWrap w:val="false"/>
          </w:tcPr>
          <w:p>
            <w:pPr>
              <w:jc w:val="center"/>
              <w:spacing w:line="360" w:lineRule="auto"/>
              <w:rPr>
                <w:rFonts w:ascii="宋体" w:cs="宋体"/>
                <w:color w:val="000000"/>
                <w:spacing w:val="20"/>
                <w:sz w:val="24"/>
              </w:rPr>
            </w:pPr>
            <w:r>
              <w:rPr>
                <w:rFonts w:ascii="宋体" w:cs="宋体"/>
                <w:color w:val="000000"/>
                <w:spacing w:val="20"/>
                <w:sz w:val="24"/>
              </w:rPr>
            </w:r>
            <w:r/>
          </w:p>
        </w:tc>
      </w:tr>
      <w:tr>
        <w:trPr>
          <w:cantSplit/>
          <w:trHeight w:val="567"/>
        </w:trPr>
        <w:tc>
          <w:tcPr>
            <w:gridSpan w:val="2"/>
            <w:tcW w:w="2418" w:type="dxa"/>
            <w:vAlign w:val="center"/>
            <w:textDirection w:val="lrTb"/>
            <w:noWrap w:val="false"/>
          </w:tcPr>
          <w:p>
            <w:pPr>
              <w:jc w:val="center"/>
              <w:rPr>
                <w:rFonts w:ascii="宋体" w:cs="宋体"/>
                <w:color w:val="000000"/>
                <w:sz w:val="24"/>
              </w:rPr>
            </w:pPr>
            <w:r>
              <w:rPr>
                <w:rFonts w:hint="eastAsia" w:ascii="宋体" w:hAnsi="宋体" w:cs="宋体"/>
                <w:color w:val="000000"/>
                <w:sz w:val="24"/>
              </w:rPr>
              <w:t xml:space="preserve">拟派项目经理</w:t>
            </w:r>
            <w:r/>
          </w:p>
        </w:tc>
        <w:tc>
          <w:tcPr>
            <w:gridSpan w:val="3"/>
            <w:tcW w:w="6071" w:type="dxa"/>
            <w:vAlign w:val="center"/>
            <w:textDirection w:val="lrTb"/>
            <w:noWrap w:val="false"/>
          </w:tcPr>
          <w:p>
            <w:pPr>
              <w:jc w:val="both"/>
              <w:spacing w:line="360" w:lineRule="auto"/>
              <w:rPr>
                <w:rFonts w:ascii="宋体" w:cs="宋体"/>
                <w:color w:val="000000"/>
                <w:spacing w:val="20"/>
                <w:sz w:val="24"/>
              </w:rPr>
            </w:pPr>
            <w:r>
              <w:rPr>
                <w:rFonts w:hint="eastAsia" w:ascii="宋体" w:hAnsi="宋体" w:cs="宋体"/>
                <w:color w:val="000000"/>
                <w:spacing w:val="20"/>
                <w:sz w:val="24"/>
              </w:rPr>
              <w:t xml:space="preserve">姓名</w:t>
            </w:r>
            <w:r>
              <w:rPr>
                <w:rFonts w:hint="eastAsia" w:ascii="宋体" w:hAnsi="宋体" w:cs="宋体"/>
                <w:color w:val="000000"/>
                <w:spacing w:val="20"/>
                <w:sz w:val="24"/>
                <w:lang w:eastAsia="zh-CN"/>
              </w:rPr>
              <w:t xml:space="preserve">：</w:t>
            </w:r>
            <w:r>
              <w:rPr>
                <w:rFonts w:hint="eastAsia" w:ascii="宋体" w:hAnsi="宋体" w:cs="宋体"/>
                <w:color w:val="000000"/>
                <w:spacing w:val="20"/>
                <w:sz w:val="24"/>
                <w:lang w:val="en-US" w:eastAsia="zh-CN"/>
              </w:rPr>
              <w:t xml:space="preserve">     </w:t>
            </w:r>
            <w:r>
              <w:rPr>
                <w:rFonts w:hint="eastAsia" w:ascii="宋体" w:hAnsi="宋体" w:cs="宋体"/>
                <w:color w:val="000000"/>
                <w:spacing w:val="20"/>
                <w:sz w:val="24"/>
              </w:rPr>
              <w:t xml:space="preserve">等级：</w:t>
            </w:r>
            <w:r>
              <w:rPr>
                <w:rFonts w:ascii="宋体" w:hAnsi="宋体" w:cs="宋体"/>
                <w:color w:val="000000"/>
                <w:spacing w:val="20"/>
                <w:sz w:val="24"/>
              </w:rPr>
              <w:t xml:space="preserve">    </w:t>
            </w:r>
            <w:r>
              <w:rPr>
                <w:rFonts w:hint="eastAsia" w:ascii="宋体" w:hAnsi="宋体" w:cs="宋体"/>
                <w:color w:val="000000"/>
                <w:spacing w:val="20"/>
                <w:sz w:val="24"/>
              </w:rPr>
              <w:t xml:space="preserve">级</w:t>
            </w:r>
            <w:r>
              <w:rPr>
                <w:rFonts w:hint="eastAsia" w:ascii="宋体" w:hAnsi="宋体" w:cs="宋体"/>
                <w:color w:val="000000"/>
                <w:spacing w:val="20"/>
                <w:sz w:val="24"/>
                <w:lang w:val="en-US" w:eastAsia="zh-CN"/>
              </w:rPr>
              <w:t xml:space="preserve">   </w:t>
            </w:r>
            <w:r>
              <w:rPr>
                <w:rFonts w:hint="eastAsia" w:ascii="宋体" w:hAnsi="宋体" w:cs="宋体"/>
                <w:color w:val="000000"/>
                <w:spacing w:val="20"/>
                <w:sz w:val="24"/>
              </w:rPr>
              <w:t xml:space="preserve">证号</w:t>
            </w:r>
            <w:r>
              <w:rPr>
                <w:rFonts w:hint="eastAsia" w:ascii="宋体" w:hAnsi="宋体" w:cs="宋体"/>
                <w:color w:val="000000"/>
                <w:spacing w:val="20"/>
                <w:sz w:val="24"/>
                <w:lang w:eastAsia="zh-CN"/>
              </w:rPr>
              <w:t xml:space="preserve">：</w:t>
            </w:r>
            <w:r>
              <w:rPr>
                <w:rFonts w:ascii="宋体" w:hAnsi="宋体" w:cs="宋体"/>
                <w:color w:val="000000"/>
                <w:spacing w:val="20"/>
                <w:sz w:val="24"/>
              </w:rPr>
              <w:t xml:space="preserve">     </w:t>
            </w:r>
            <w:r/>
          </w:p>
        </w:tc>
      </w:tr>
      <w:tr>
        <w:trPr>
          <w:cantSplit/>
          <w:trHeight w:val="567"/>
        </w:trPr>
        <w:tc>
          <w:tcPr>
            <w:gridSpan w:val="2"/>
            <w:tcW w:w="2418" w:type="dxa"/>
            <w:vAlign w:val="center"/>
            <w:textDirection w:val="lrTb"/>
            <w:noWrap w:val="false"/>
          </w:tcPr>
          <w:p>
            <w:pPr>
              <w:jc w:val="center"/>
              <w:spacing w:line="360" w:lineRule="auto"/>
              <w:rPr>
                <w:rFonts w:ascii="宋体" w:cs="宋体"/>
                <w:color w:val="000000"/>
                <w:sz w:val="24"/>
              </w:rPr>
            </w:pPr>
            <w:r>
              <w:rPr>
                <w:rFonts w:hint="eastAsia" w:ascii="宋体" w:hAnsi="宋体" w:cs="宋体"/>
                <w:color w:val="000000"/>
                <w:sz w:val="24"/>
              </w:rPr>
              <w:t xml:space="preserve">是否属于小微型企业</w:t>
            </w:r>
            <w:r/>
          </w:p>
        </w:tc>
        <w:tc>
          <w:tcPr>
            <w:gridSpan w:val="3"/>
            <w:tcW w:w="6071" w:type="dxa"/>
            <w:vAlign w:val="center"/>
            <w:textDirection w:val="lrTb"/>
            <w:noWrap w:val="false"/>
          </w:tcPr>
          <w:p>
            <w:pPr>
              <w:jc w:val="center"/>
              <w:spacing w:line="360" w:lineRule="auto"/>
              <w:rPr>
                <w:rFonts w:ascii="宋体" w:cs="宋体"/>
                <w:color w:val="000000"/>
                <w:sz w:val="24"/>
              </w:rPr>
            </w:pPr>
            <w:r>
              <w:rPr>
                <w:rFonts w:hint="eastAsia" w:ascii="宋体" w:hAnsi="宋体" w:cs="宋体"/>
                <w:color w:val="000000"/>
                <w:sz w:val="24"/>
              </w:rPr>
              <w:t xml:space="preserve">中型□</w:t>
            </w:r>
            <w:r>
              <w:rPr>
                <w:rFonts w:ascii="宋体" w:hAnsi="宋体" w:cs="宋体"/>
                <w:color w:val="000000"/>
                <w:sz w:val="24"/>
              </w:rPr>
              <w:t xml:space="preserve">           </w:t>
            </w:r>
            <w:r>
              <w:rPr>
                <w:rFonts w:hint="eastAsia" w:ascii="宋体" w:hAnsi="宋体" w:cs="宋体"/>
                <w:color w:val="000000"/>
                <w:sz w:val="24"/>
              </w:rPr>
              <w:t xml:space="preserve">小型□</w:t>
            </w:r>
            <w:r>
              <w:rPr>
                <w:rFonts w:ascii="宋体" w:hAnsi="宋体" w:cs="宋体"/>
                <w:color w:val="000000"/>
                <w:sz w:val="24"/>
              </w:rPr>
              <w:t xml:space="preserve">           </w:t>
            </w:r>
            <w:r>
              <w:rPr>
                <w:rFonts w:hint="eastAsia" w:ascii="宋体" w:hAnsi="宋体" w:cs="宋体"/>
                <w:color w:val="000000"/>
                <w:sz w:val="24"/>
              </w:rPr>
              <w:t xml:space="preserve">微型□</w:t>
            </w:r>
            <w:r/>
          </w:p>
        </w:tc>
      </w:tr>
      <w:tr>
        <w:trPr>
          <w:cantSplit/>
          <w:trHeight w:val="567"/>
        </w:trPr>
        <w:tc>
          <w:tcPr>
            <w:gridSpan w:val="2"/>
            <w:tcW w:w="2418" w:type="dxa"/>
            <w:vAlign w:val="center"/>
            <w:textDirection w:val="lrTb"/>
            <w:noWrap w:val="false"/>
          </w:tcPr>
          <w:p>
            <w:pPr>
              <w:jc w:val="center"/>
              <w:spacing w:line="360" w:lineRule="auto"/>
              <w:rPr>
                <w:rFonts w:ascii="宋体" w:cs="宋体"/>
                <w:color w:val="000000"/>
                <w:sz w:val="24"/>
              </w:rPr>
            </w:pPr>
            <w:r>
              <w:rPr>
                <w:rFonts w:hint="eastAsia" w:ascii="宋体" w:hAnsi="宋体" w:cs="宋体"/>
                <w:color w:val="000000"/>
                <w:sz w:val="24"/>
              </w:rPr>
              <w:t xml:space="preserve">备注</w:t>
            </w:r>
            <w:r/>
          </w:p>
        </w:tc>
        <w:tc>
          <w:tcPr>
            <w:gridSpan w:val="3"/>
            <w:tcW w:w="6071" w:type="dxa"/>
            <w:vAlign w:val="center"/>
            <w:textDirection w:val="lrTb"/>
            <w:noWrap w:val="false"/>
          </w:tcPr>
          <w:p>
            <w:pPr>
              <w:ind w:firstLine="1080"/>
              <w:jc w:val="center"/>
              <w:spacing w:line="360" w:lineRule="auto"/>
              <w:rPr>
                <w:rFonts w:ascii="宋体" w:cs="宋体"/>
                <w:color w:val="000000"/>
                <w:sz w:val="24"/>
              </w:rPr>
            </w:pPr>
            <w:r>
              <w:rPr>
                <w:rFonts w:ascii="宋体" w:cs="宋体"/>
                <w:color w:val="000000"/>
                <w:sz w:val="24"/>
              </w:rPr>
            </w:r>
            <w:r/>
          </w:p>
        </w:tc>
      </w:tr>
    </w:tbl>
    <w:p>
      <w:pPr>
        <w:pStyle w:val="1121"/>
        <w:spacing w:line="360" w:lineRule="exact"/>
        <w:rPr>
          <w:rFonts w:hint="default" w:hAnsi="宋体" w:eastAsia="宋体"/>
          <w:sz w:val="24"/>
          <w:szCs w:val="24"/>
        </w:rPr>
      </w:pPr>
      <w:r>
        <w:rPr>
          <w:rFonts w:hint="default" w:hAnsi="宋体" w:eastAsia="宋体"/>
          <w:sz w:val="24"/>
          <w:szCs w:val="24"/>
        </w:rPr>
      </w:r>
      <w:r/>
    </w:p>
    <w:p>
      <w:pPr>
        <w:pStyle w:val="1121"/>
        <w:ind w:firstLine="600"/>
        <w:spacing w:line="360" w:lineRule="exact"/>
        <w:rPr>
          <w:rFonts w:hint="default" w:hAnsi="宋体" w:eastAsia="宋体"/>
          <w:sz w:val="24"/>
          <w:szCs w:val="24"/>
        </w:rPr>
      </w:pPr>
      <w:r>
        <w:rPr>
          <w:rFonts w:hint="default" w:hAnsi="宋体" w:eastAsia="宋体"/>
          <w:sz w:val="24"/>
          <w:szCs w:val="24"/>
        </w:rPr>
      </w:r>
      <w:r/>
    </w:p>
    <w:p>
      <w:pPr>
        <w:pStyle w:val="1121"/>
        <w:ind w:firstLine="600"/>
        <w:spacing w:line="360" w:lineRule="exact"/>
        <w:rPr>
          <w:rFonts w:hint="default" w:hAnsi="宋体" w:eastAsia="宋体"/>
          <w:sz w:val="24"/>
          <w:szCs w:val="24"/>
        </w:rPr>
      </w:pPr>
      <w:r>
        <w:rPr>
          <w:rFonts w:hint="default" w:hAnsi="宋体" w:eastAsia="宋体"/>
          <w:sz w:val="24"/>
          <w:szCs w:val="24"/>
        </w:rPr>
      </w:r>
      <w:r/>
    </w:p>
    <w:p>
      <w:pPr>
        <w:pStyle w:val="1121"/>
        <w:ind w:firstLine="600"/>
        <w:spacing w:line="360" w:lineRule="exact"/>
        <w:rPr>
          <w:rFonts w:hint="default" w:hAnsi="宋体" w:eastAsia="宋体"/>
          <w:sz w:val="24"/>
          <w:szCs w:val="24"/>
        </w:rPr>
      </w:pPr>
      <w:r>
        <w:rPr>
          <w:rFonts w:hint="default" w:hAnsi="宋体" w:eastAsia="宋体"/>
          <w:sz w:val="24"/>
          <w:szCs w:val="24"/>
        </w:rPr>
      </w:r>
      <w:r/>
    </w:p>
    <w:p>
      <w:pPr>
        <w:pStyle w:val="1121"/>
        <w:ind w:firstLine="600"/>
        <w:spacing w:line="360" w:lineRule="exact"/>
        <w:rPr>
          <w:rFonts w:hint="default" w:hAnsi="宋体" w:eastAsia="宋体"/>
          <w:sz w:val="24"/>
          <w:szCs w:val="24"/>
        </w:rPr>
      </w:pPr>
      <w:r>
        <w:rPr>
          <w:rFonts w:hint="default" w:hAnsi="宋体" w:eastAsia="宋体"/>
          <w:sz w:val="24"/>
          <w:szCs w:val="24"/>
        </w:rPr>
      </w:r>
      <w:r/>
    </w:p>
    <w:p>
      <w:pPr>
        <w:pStyle w:val="1121"/>
        <w:ind w:firstLine="600"/>
        <w:spacing w:line="360" w:lineRule="exact"/>
        <w:rPr>
          <w:rFonts w:hint="default" w:hAnsi="宋体" w:eastAsia="宋体"/>
          <w:sz w:val="24"/>
          <w:szCs w:val="24"/>
        </w:rPr>
      </w:pPr>
      <w:r>
        <w:rPr>
          <w:rFonts w:hAnsi="宋体" w:eastAsia="宋体"/>
          <w:sz w:val="24"/>
          <w:szCs w:val="24"/>
        </w:rPr>
        <w:t xml:space="preserve">供应商：（公章）</w:t>
      </w:r>
      <w:r/>
    </w:p>
    <w:p>
      <w:pPr>
        <w:pStyle w:val="1121"/>
        <w:ind w:firstLine="600"/>
        <w:spacing w:line="360" w:lineRule="exact"/>
        <w:rPr>
          <w:rFonts w:hint="default" w:hAnsi="宋体" w:eastAsia="宋体"/>
          <w:sz w:val="24"/>
          <w:szCs w:val="24"/>
        </w:rPr>
      </w:pPr>
      <w:r>
        <w:rPr>
          <w:rFonts w:hAnsi="宋体" w:eastAsia="宋体"/>
          <w:sz w:val="24"/>
          <w:szCs w:val="24"/>
        </w:rPr>
        <w:t xml:space="preserve">法定代表人（负责人）或代理人：（签字或盖章）</w:t>
      </w:r>
      <w:r/>
    </w:p>
    <w:p>
      <w:pPr>
        <w:pStyle w:val="1121"/>
        <w:ind w:firstLine="600"/>
        <w:spacing w:line="360" w:lineRule="exact"/>
        <w:rPr>
          <w:rFonts w:hint="default" w:hAnsi="宋体" w:eastAsia="宋体"/>
          <w:sz w:val="24"/>
          <w:szCs w:val="24"/>
        </w:rPr>
      </w:pPr>
      <w:r>
        <w:rPr>
          <w:rFonts w:hAnsi="宋体" w:eastAsia="宋体"/>
          <w:sz w:val="24"/>
          <w:szCs w:val="24"/>
        </w:rPr>
        <w:t xml:space="preserve">日期：         年     月   日</w:t>
      </w:r>
      <w:r/>
    </w:p>
    <w:p>
      <w:pPr>
        <w:pStyle w:val="1121"/>
        <w:ind w:firstLine="600"/>
        <w:spacing w:line="360" w:lineRule="exact"/>
        <w:rPr>
          <w:rFonts w:hint="default" w:hAnsi="宋体" w:eastAsia="宋体"/>
          <w:sz w:val="24"/>
          <w:szCs w:val="24"/>
        </w:rPr>
      </w:pPr>
      <w:r>
        <w:rPr>
          <w:rFonts w:hint="default" w:hAnsi="宋体" w:eastAsia="宋体"/>
          <w:sz w:val="24"/>
          <w:szCs w:val="24"/>
        </w:rPr>
      </w:r>
      <w:r/>
    </w:p>
    <w:p>
      <w:pPr>
        <w:pStyle w:val="1121"/>
        <w:ind w:firstLine="600"/>
        <w:spacing w:line="360" w:lineRule="exact"/>
        <w:rPr>
          <w:rFonts w:hint="default" w:hAnsi="宋体" w:eastAsia="宋体"/>
          <w:sz w:val="24"/>
          <w:szCs w:val="24"/>
        </w:rPr>
      </w:pPr>
      <w:r>
        <w:rPr>
          <w:rFonts w:hint="default" w:hAnsi="宋体" w:eastAsia="宋体"/>
          <w:sz w:val="24"/>
          <w:szCs w:val="24"/>
        </w:rPr>
      </w:r>
      <w:r/>
    </w:p>
    <w:p>
      <w:pPr>
        <w:pStyle w:val="1121"/>
        <w:ind w:firstLine="600"/>
        <w:spacing w:line="360" w:lineRule="exact"/>
        <w:rPr>
          <w:rFonts w:hint="default" w:hAnsi="宋体" w:eastAsia="宋体"/>
          <w:sz w:val="24"/>
          <w:szCs w:val="24"/>
        </w:rPr>
      </w:pPr>
      <w:r>
        <w:rPr>
          <w:rFonts w:hint="default" w:hAnsi="宋体" w:eastAsia="宋体"/>
          <w:sz w:val="24"/>
          <w:szCs w:val="24"/>
        </w:rPr>
      </w:r>
      <w:r/>
    </w:p>
    <w:p>
      <w:pPr>
        <w:pStyle w:val="1121"/>
        <w:ind w:firstLine="600"/>
        <w:spacing w:line="360" w:lineRule="exact"/>
        <w:rPr>
          <w:rFonts w:hint="default" w:hAnsi="宋体" w:eastAsia="宋体"/>
          <w:sz w:val="24"/>
          <w:szCs w:val="24"/>
        </w:rPr>
      </w:pPr>
      <w:r>
        <w:rPr>
          <w:rFonts w:hint="default" w:hAnsi="宋体" w:eastAsia="宋体"/>
          <w:sz w:val="24"/>
          <w:szCs w:val="24"/>
        </w:rPr>
      </w:r>
      <w:r/>
    </w:p>
    <w:p>
      <w:pPr>
        <w:pStyle w:val="1047"/>
        <w:ind w:firstLine="240"/>
        <w:spacing w:line="360" w:lineRule="auto"/>
        <w:rPr>
          <w:rFonts w:hAnsi="宋体" w:eastAsia="宋体"/>
          <w:sz w:val="24"/>
          <w:szCs w:val="24"/>
        </w:rPr>
      </w:pPr>
      <w:r>
        <w:rPr>
          <w:rFonts w:hint="eastAsia" w:hAnsi="宋体" w:eastAsia="宋体"/>
          <w:sz w:val="24"/>
          <w:szCs w:val="24"/>
        </w:rPr>
        <w:t xml:space="preserve">说明：1、供应商按照本报价表格式进行报价，</w:t>
      </w:r>
      <w:r>
        <w:rPr>
          <w:rFonts w:hint="eastAsia" w:hAnsi="宋体" w:eastAsia="宋体"/>
          <w:b/>
          <w:bCs/>
          <w:sz w:val="24"/>
          <w:szCs w:val="24"/>
        </w:rPr>
        <w:t xml:space="preserve">最终以苏采云系统为准</w:t>
      </w:r>
      <w:r>
        <w:rPr>
          <w:rFonts w:hint="eastAsia" w:hAnsi="宋体" w:eastAsia="宋体"/>
          <w:sz w:val="24"/>
          <w:szCs w:val="24"/>
        </w:rPr>
        <w:t xml:space="preserve">。</w:t>
      </w:r>
      <w:r/>
    </w:p>
    <w:p>
      <w:pPr>
        <w:pStyle w:val="1047"/>
        <w:ind w:firstLine="240"/>
        <w:spacing w:line="360" w:lineRule="auto"/>
        <w:rPr>
          <w:rFonts w:hAnsi="宋体" w:eastAsia="宋体"/>
          <w:sz w:val="24"/>
          <w:szCs w:val="24"/>
        </w:rPr>
      </w:pPr>
      <w:r>
        <w:rPr>
          <w:rFonts w:hint="eastAsia" w:hAnsi="宋体" w:eastAsia="宋体"/>
          <w:sz w:val="24"/>
          <w:szCs w:val="24"/>
        </w:rPr>
        <w:t xml:space="preserve">2、供应商如属小微型企业，请自行在“是否属于小微型企业”栏后“小型”或“微型”上打“√”。</w:t>
      </w:r>
      <w:r/>
    </w:p>
    <w:p>
      <w:pPr>
        <w:pStyle w:val="1121"/>
        <w:ind w:firstLine="600"/>
        <w:spacing w:line="360" w:lineRule="exact"/>
        <w:rPr>
          <w:rFonts w:hint="default" w:hAnsi="宋体" w:eastAsia="宋体"/>
          <w:sz w:val="24"/>
          <w:szCs w:val="24"/>
        </w:rPr>
      </w:pPr>
      <w:r>
        <w:rPr>
          <w:rFonts w:hint="default" w:hAnsi="宋体" w:eastAsia="宋体"/>
          <w:sz w:val="24"/>
          <w:szCs w:val="24"/>
        </w:rPr>
      </w:r>
      <w:r/>
    </w:p>
    <w:p>
      <w:pPr>
        <w:pStyle w:val="936"/>
        <w:spacing w:line="360" w:lineRule="auto"/>
        <w:rPr>
          <w:rFonts w:hAnsi="宋体" w:eastAsia="宋体"/>
          <w:b/>
        </w:rPr>
      </w:pPr>
      <w:r>
        <w:rPr>
          <w:rFonts w:hAnsi="宋体" w:eastAsia="宋体"/>
          <w:b/>
          <w:sz w:val="24"/>
        </w:rPr>
        <w:br w:type="page" w:clear="all"/>
      </w:r>
      <w:r/>
    </w:p>
    <w:p>
      <w:pPr>
        <w:pStyle w:val="920"/>
        <w:ind w:firstLine="0"/>
        <w:spacing w:line="400" w:lineRule="exact"/>
        <w:rPr>
          <w:rFonts w:ascii="宋体" w:hAnsi="宋体" w:eastAsia="宋体"/>
          <w:b/>
          <w:szCs w:val="24"/>
        </w:rPr>
      </w:pPr>
      <w:r>
        <w:rPr>
          <w:rFonts w:hint="eastAsia" w:ascii="宋体" w:hAnsi="宋体" w:eastAsia="宋体"/>
          <w:b/>
          <w:szCs w:val="24"/>
        </w:rPr>
        <w:t xml:space="preserve">附件4、项目组成员一览表</w:t>
      </w:r>
      <w:r/>
    </w:p>
    <w:p>
      <w:pPr>
        <w:jc w:val="center"/>
        <w:spacing w:line="360" w:lineRule="auto"/>
        <w:rPr>
          <w:rFonts w:hAnsi="宋体"/>
          <w:b/>
          <w:sz w:val="24"/>
        </w:rPr>
      </w:pPr>
      <w:r>
        <w:rPr>
          <w:rFonts w:hAnsi="宋体"/>
          <w:b/>
          <w:sz w:val="24"/>
        </w:rPr>
      </w:r>
      <w:r/>
    </w:p>
    <w:p>
      <w:pPr>
        <w:jc w:val="center"/>
        <w:spacing w:line="360" w:lineRule="auto"/>
        <w:rPr>
          <w:rFonts w:ascii="宋体" w:hAnsi="宋体"/>
          <w:b/>
          <w:sz w:val="24"/>
        </w:rPr>
      </w:pPr>
      <w:r>
        <w:rPr>
          <w:rFonts w:hint="eastAsia" w:ascii="宋体" w:hAnsi="宋体"/>
          <w:b/>
          <w:sz w:val="24"/>
        </w:rPr>
        <w:t xml:space="preserve">项目组成员一览表</w:t>
      </w:r>
      <w:r/>
    </w:p>
    <w:tbl>
      <w:tblPr>
        <w:tblStyle w:val="916"/>
        <w:tblW w:w="7240" w:type="dxa"/>
        <w:jc w:val="center"/>
        <w:tblLayout w:type="fixed"/>
        <w:tblCellMar>
          <w:left w:w="108" w:type="dxa"/>
          <w:top w:w="0" w:type="dxa"/>
          <w:right w:w="108" w:type="dxa"/>
          <w:bottom w:w="0" w:type="dxa"/>
        </w:tblCellMar>
        <w:tblLook w:val="04A0" w:firstRow="1" w:lastRow="0" w:firstColumn="1" w:lastColumn="0" w:noHBand="0" w:noVBand="1"/>
      </w:tblPr>
      <w:tblGrid>
        <w:gridCol w:w="686"/>
        <w:gridCol w:w="959"/>
        <w:gridCol w:w="907"/>
        <w:gridCol w:w="708"/>
        <w:gridCol w:w="709"/>
        <w:gridCol w:w="851"/>
        <w:gridCol w:w="1144"/>
        <w:gridCol w:w="1276"/>
      </w:tblGrid>
      <w:tr>
        <w:trPr>
          <w:jc w:val="center"/>
          <w:trHeight w:val="294"/>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序号</w:t>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spacing w:line="340" w:lineRule="exact"/>
              <w:rPr>
                <w:rFonts w:ascii="宋体" w:hAnsi="宋体"/>
                <w:sz w:val="24"/>
              </w:rPr>
            </w:pPr>
            <w:r>
              <w:rPr>
                <w:rFonts w:hint="eastAsia" w:ascii="宋体" w:hAnsi="宋体"/>
                <w:sz w:val="24"/>
              </w:rPr>
              <w:t xml:space="preserve">姓名</w:t>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年龄</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性别</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学历</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专业</w:t>
            </w:r>
            <w:r/>
          </w:p>
        </w:tc>
        <w:tc>
          <w:tcPr>
            <w:tcBorders>
              <w:top w:val="single" w:color="auto" w:sz="4" w:space="0"/>
              <w:left w:val="none" w:color="000000" w:sz="4" w:space="0"/>
              <w:bottom w:val="single" w:color="auto" w:sz="4" w:space="0"/>
              <w:right w:val="single" w:color="auto" w:sz="4" w:space="0"/>
            </w:tcBorders>
            <w:tcW w:w="1144"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职称或职业资格证</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在本项目拟任职务</w:t>
            </w:r>
            <w:r/>
          </w:p>
        </w:tc>
      </w:tr>
      <w:tr>
        <w:trPr>
          <w:jc w:val="center"/>
          <w:trHeight w:val="463"/>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144"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 w:val="24"/>
              </w:rPr>
            </w:pPr>
            <w:r>
              <w:rPr>
                <w:rFonts w:ascii="宋体" w:hAnsi="宋体"/>
                <w:sz w:val="24"/>
              </w:rPr>
            </w:r>
            <w:r/>
          </w:p>
        </w:tc>
      </w:tr>
      <w:tr>
        <w:trPr>
          <w:jc w:val="center"/>
          <w:trHeight w:val="44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144"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 w:val="24"/>
              </w:rPr>
            </w:pPr>
            <w:r>
              <w:rPr>
                <w:rFonts w:ascii="宋体" w:hAnsi="宋体"/>
                <w:sz w:val="24"/>
              </w:rPr>
            </w:r>
            <w:r/>
          </w:p>
        </w:tc>
      </w:tr>
      <w:tr>
        <w:trPr>
          <w:jc w:val="center"/>
          <w:trHeight w:val="195"/>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144"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 w:val="24"/>
              </w:rPr>
            </w:pPr>
            <w:r>
              <w:rPr>
                <w:rFonts w:ascii="宋体" w:hAnsi="宋体"/>
                <w:sz w:val="24"/>
              </w:rPr>
            </w:r>
            <w:r/>
          </w:p>
        </w:tc>
      </w:tr>
      <w:tr>
        <w:trPr>
          <w:jc w:val="center"/>
          <w:trHeight w:val="255"/>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144"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 w:val="24"/>
              </w:rPr>
            </w:pPr>
            <w:r>
              <w:rPr>
                <w:rFonts w:ascii="宋体" w:hAnsi="宋体"/>
                <w:sz w:val="24"/>
              </w:rPr>
            </w:r>
            <w:r/>
          </w:p>
        </w:tc>
      </w:tr>
    </w:tbl>
    <w:p>
      <w:pPr>
        <w:pStyle w:val="920"/>
        <w:ind w:firstLine="1084"/>
        <w:spacing w:line="400" w:lineRule="exact"/>
        <w:rPr>
          <w:rFonts w:ascii="宋体" w:hAnsi="宋体" w:eastAsia="宋体"/>
          <w:b/>
          <w:szCs w:val="24"/>
        </w:rPr>
      </w:pPr>
      <w:r>
        <w:rPr>
          <w:rFonts w:hint="eastAsia" w:ascii="宋体" w:hAnsi="宋体" w:eastAsia="宋体"/>
          <w:b/>
          <w:szCs w:val="24"/>
        </w:rPr>
        <w:t xml:space="preserve">附：评分标准中所涉及到的证明材料。</w:t>
      </w:r>
      <w:r/>
    </w:p>
    <w:p>
      <w:pPr>
        <w:pStyle w:val="920"/>
        <w:ind w:firstLine="0"/>
        <w:spacing w:line="400" w:lineRule="exact"/>
        <w:rPr>
          <w:rFonts w:ascii="宋体" w:hAnsi="宋体" w:eastAsia="宋体"/>
          <w:b/>
          <w:szCs w:val="24"/>
        </w:rPr>
      </w:pPr>
      <w:r>
        <w:rPr>
          <w:rFonts w:ascii="宋体" w:hAnsi="宋体" w:eastAsia="宋体"/>
          <w:b/>
          <w:szCs w:val="24"/>
        </w:rPr>
      </w:r>
      <w:r/>
    </w:p>
    <w:p>
      <w:pPr>
        <w:pStyle w:val="1121"/>
        <w:ind w:firstLine="600"/>
        <w:spacing w:line="360" w:lineRule="exact"/>
        <w:rPr>
          <w:rFonts w:hint="default" w:hAnsi="宋体" w:eastAsia="宋体"/>
          <w:sz w:val="24"/>
          <w:szCs w:val="24"/>
        </w:rPr>
      </w:pPr>
      <w:r>
        <w:rPr>
          <w:rFonts w:hAnsi="宋体" w:eastAsia="宋体"/>
          <w:sz w:val="24"/>
          <w:szCs w:val="24"/>
        </w:rPr>
        <w:t xml:space="preserve">供应商：（公章）</w:t>
      </w:r>
      <w:r/>
    </w:p>
    <w:p>
      <w:pPr>
        <w:pStyle w:val="1121"/>
        <w:ind w:firstLine="600"/>
        <w:spacing w:line="360" w:lineRule="exact"/>
        <w:rPr>
          <w:rFonts w:hint="default" w:hAnsi="宋体" w:eastAsia="宋体"/>
          <w:sz w:val="24"/>
          <w:szCs w:val="24"/>
        </w:rPr>
      </w:pPr>
      <w:r>
        <w:rPr>
          <w:rFonts w:hAnsi="宋体" w:eastAsia="宋体"/>
          <w:sz w:val="24"/>
          <w:szCs w:val="24"/>
        </w:rPr>
        <w:t xml:space="preserve">法定代表人（负责人）或代理人：（签字或盖章）</w:t>
      </w:r>
      <w:r/>
    </w:p>
    <w:p>
      <w:pPr>
        <w:pStyle w:val="1121"/>
        <w:ind w:firstLine="600"/>
        <w:spacing w:line="360" w:lineRule="exact"/>
        <w:rPr>
          <w:rFonts w:hint="default" w:hAnsi="宋体" w:eastAsia="宋体"/>
          <w:sz w:val="24"/>
          <w:szCs w:val="24"/>
        </w:rPr>
      </w:pPr>
      <w:r>
        <w:rPr>
          <w:rFonts w:hAnsi="宋体" w:eastAsia="宋体"/>
          <w:sz w:val="24"/>
          <w:szCs w:val="24"/>
        </w:rPr>
        <w:t xml:space="preserve">日期：         年     月   日</w:t>
      </w:r>
      <w:r/>
    </w:p>
    <w:p>
      <w:pPr>
        <w:pStyle w:val="920"/>
        <w:ind w:firstLine="0"/>
        <w:spacing w:line="400" w:lineRule="exact"/>
        <w:rPr>
          <w:rFonts w:ascii="宋体" w:hAnsi="宋体" w:eastAsia="宋体"/>
          <w:b/>
          <w:szCs w:val="24"/>
        </w:rPr>
      </w:pPr>
      <w:r>
        <w:rPr>
          <w:rFonts w:ascii="宋体" w:hAnsi="宋体" w:eastAsia="宋体"/>
          <w:b/>
          <w:szCs w:val="24"/>
        </w:rPr>
      </w:r>
      <w:r/>
    </w:p>
    <w:p>
      <w:pPr>
        <w:pStyle w:val="920"/>
        <w:ind w:firstLine="0"/>
        <w:spacing w:line="400" w:lineRule="exact"/>
        <w:rPr>
          <w:rFonts w:ascii="宋体" w:hAnsi="宋体" w:eastAsia="宋体"/>
          <w:b/>
          <w:szCs w:val="24"/>
        </w:rPr>
      </w:pPr>
      <w:r>
        <w:rPr>
          <w:rFonts w:ascii="宋体" w:hAnsi="宋体" w:eastAsia="宋体"/>
          <w:b/>
          <w:szCs w:val="24"/>
        </w:rPr>
      </w:r>
      <w:r/>
    </w:p>
    <w:p>
      <w:pPr>
        <w:pStyle w:val="920"/>
        <w:ind w:firstLine="0"/>
        <w:spacing w:line="400" w:lineRule="exact"/>
        <w:rPr>
          <w:rFonts w:hint="eastAsia" w:ascii="宋体" w:hAnsi="宋体" w:eastAsia="宋体"/>
          <w:b/>
          <w:szCs w:val="24"/>
        </w:rPr>
      </w:pPr>
      <w:r>
        <w:rPr>
          <w:rFonts w:hint="eastAsia" w:ascii="宋体" w:hAnsi="宋体" w:eastAsia="宋体"/>
          <w:b/>
          <w:szCs w:val="24"/>
        </w:rPr>
      </w:r>
      <w:r/>
    </w:p>
    <w:p>
      <w:pPr>
        <w:pStyle w:val="920"/>
        <w:ind w:firstLine="0"/>
        <w:spacing w:line="400" w:lineRule="exact"/>
        <w:rPr>
          <w:rFonts w:hint="eastAsia" w:ascii="宋体" w:hAnsi="宋体" w:eastAsia="宋体"/>
          <w:b/>
          <w:szCs w:val="24"/>
        </w:rPr>
      </w:pPr>
      <w:r>
        <w:rPr>
          <w:rFonts w:hint="eastAsia" w:ascii="宋体" w:hAnsi="宋体" w:eastAsia="宋体"/>
          <w:b/>
          <w:szCs w:val="24"/>
        </w:rPr>
      </w:r>
      <w:r/>
    </w:p>
    <w:p>
      <w:pPr>
        <w:pStyle w:val="920"/>
        <w:ind w:firstLine="0"/>
        <w:spacing w:line="400" w:lineRule="exact"/>
        <w:rPr>
          <w:rFonts w:ascii="宋体" w:hAnsi="宋体" w:eastAsia="宋体"/>
          <w:b/>
          <w:szCs w:val="24"/>
        </w:rPr>
      </w:pPr>
      <w:r>
        <w:rPr>
          <w:rFonts w:hint="eastAsia" w:ascii="宋体" w:hAnsi="宋体" w:eastAsia="宋体"/>
          <w:b/>
          <w:szCs w:val="24"/>
        </w:rPr>
        <w:t xml:space="preserve">附件5、资格证明文件</w:t>
      </w:r>
      <w:r/>
    </w:p>
    <w:p>
      <w:pPr>
        <w:pStyle w:val="920"/>
        <w:ind w:firstLine="0"/>
        <w:jc w:val="both"/>
        <w:rPr>
          <w:rFonts w:ascii="宋体" w:hAnsi="宋体" w:eastAsia="宋体"/>
          <w:b/>
          <w:szCs w:val="24"/>
        </w:rPr>
      </w:pPr>
      <w:r>
        <w:rPr>
          <w:rFonts w:hint="eastAsia" w:ascii="宋体" w:hAnsi="宋体" w:eastAsia="宋体"/>
          <w:b/>
          <w:szCs w:val="24"/>
        </w:rPr>
        <w:t xml:space="preserve">(1) 资格文件的声明函</w:t>
      </w:r>
      <w:r/>
    </w:p>
    <w:p>
      <w:pPr>
        <w:pStyle w:val="920"/>
        <w:ind w:firstLine="0"/>
        <w:rPr>
          <w:rFonts w:ascii="宋体" w:hAnsi="宋体" w:eastAsia="宋体"/>
          <w:szCs w:val="24"/>
        </w:rPr>
      </w:pPr>
      <w:r>
        <w:rPr>
          <w:rFonts w:ascii="宋体" w:hAnsi="宋体" w:eastAsia="宋体"/>
          <w:szCs w:val="24"/>
        </w:rPr>
      </w:r>
      <w:r/>
    </w:p>
    <w:p>
      <w:pPr>
        <w:pStyle w:val="920"/>
        <w:ind w:firstLine="3720"/>
        <w:rPr>
          <w:rFonts w:ascii="宋体" w:hAnsi="宋体" w:eastAsia="宋体"/>
          <w:szCs w:val="24"/>
        </w:rPr>
      </w:pPr>
      <w:r>
        <w:rPr>
          <w:rFonts w:hint="eastAsia" w:ascii="宋体" w:hAnsi="宋体" w:eastAsia="宋体"/>
          <w:szCs w:val="24"/>
        </w:rPr>
        <w:t xml:space="preserve">资格文件的声明函</w:t>
      </w:r>
      <w:r/>
    </w:p>
    <w:p>
      <w:pPr>
        <w:pStyle w:val="920"/>
        <w:ind w:firstLine="0"/>
        <w:spacing w:line="400" w:lineRule="exact"/>
        <w:rPr>
          <w:rFonts w:ascii="宋体" w:hAnsi="宋体" w:eastAsia="宋体"/>
          <w:szCs w:val="24"/>
        </w:rPr>
      </w:pPr>
      <w:r>
        <w:rPr>
          <w:rFonts w:hint="eastAsia" w:ascii="宋体" w:hAnsi="宋体" w:eastAsia="宋体"/>
          <w:szCs w:val="24"/>
        </w:rPr>
        <w:t xml:space="preserve">：</w:t>
      </w:r>
      <w:r/>
    </w:p>
    <w:p>
      <w:pPr>
        <w:pStyle w:val="920"/>
        <w:ind w:firstLine="360"/>
        <w:spacing w:line="400" w:lineRule="exact"/>
        <w:rPr>
          <w:rFonts w:ascii="宋体" w:hAnsi="宋体" w:eastAsia="宋体"/>
          <w:szCs w:val="24"/>
        </w:rPr>
      </w:pPr>
      <w:r>
        <w:rPr>
          <w:rFonts w:hint="eastAsia" w:ascii="宋体" w:hAnsi="宋体" w:eastAsia="宋体"/>
          <w:szCs w:val="24"/>
        </w:rPr>
        <w:t xml:space="preserve">本公司愿就由贵公司组织实施的编号为</w:t>
      </w:r>
      <w:r>
        <w:rPr>
          <w:rFonts w:hint="eastAsia" w:ascii="宋体" w:hAnsi="宋体" w:eastAsia="宋体"/>
          <w:szCs w:val="24"/>
          <w:u w:val="single"/>
          <w:lang w:val="en-US" w:eastAsia="zh-CN"/>
        </w:rPr>
        <w:t xml:space="preserve">         </w:t>
      </w:r>
      <w:r>
        <w:rPr>
          <w:rFonts w:hint="eastAsia" w:ascii="宋体" w:hAnsi="宋体" w:eastAsia="宋体"/>
          <w:szCs w:val="24"/>
        </w:rPr>
        <w:t xml:space="preserve">号的磋商采购活动进行响应。本公司所提交的响应文件中所有关于响应文件、证明和陈述均是真实的、准确的、有效的。若与真实情况不符，本公司愿意承担由此而产生的一切后果。</w:t>
      </w:r>
      <w:r/>
    </w:p>
    <w:p>
      <w:pPr>
        <w:pStyle w:val="920"/>
        <w:spacing w:line="400" w:lineRule="exact"/>
        <w:rPr>
          <w:rFonts w:ascii="宋体" w:hAnsi="宋体" w:eastAsia="宋体"/>
          <w:szCs w:val="24"/>
        </w:rPr>
      </w:pPr>
      <w:r>
        <w:rPr>
          <w:rFonts w:ascii="宋体" w:hAnsi="宋体" w:eastAsia="宋体"/>
          <w:szCs w:val="24"/>
        </w:rPr>
      </w:r>
      <w:r/>
    </w:p>
    <w:p>
      <w:pPr>
        <w:pStyle w:val="1121"/>
        <w:ind w:firstLine="600"/>
        <w:spacing w:line="360" w:lineRule="exact"/>
        <w:rPr>
          <w:rFonts w:hint="default" w:hAnsi="宋体" w:eastAsia="宋体"/>
          <w:sz w:val="24"/>
          <w:szCs w:val="24"/>
        </w:rPr>
      </w:pPr>
      <w:r>
        <w:rPr>
          <w:rFonts w:hAnsi="宋体" w:eastAsia="宋体"/>
          <w:sz w:val="24"/>
          <w:szCs w:val="24"/>
        </w:rPr>
        <w:t xml:space="preserve">供应商：（公章）</w:t>
      </w:r>
      <w:r/>
    </w:p>
    <w:p>
      <w:pPr>
        <w:pStyle w:val="1121"/>
        <w:ind w:firstLine="600"/>
        <w:spacing w:line="360" w:lineRule="exact"/>
        <w:rPr>
          <w:rFonts w:hint="default" w:hAnsi="宋体" w:eastAsia="宋体"/>
          <w:sz w:val="24"/>
          <w:szCs w:val="24"/>
        </w:rPr>
      </w:pPr>
      <w:r>
        <w:rPr>
          <w:rFonts w:hAnsi="宋体" w:eastAsia="宋体"/>
          <w:sz w:val="24"/>
          <w:szCs w:val="24"/>
        </w:rPr>
        <w:t xml:space="preserve">法定代表人（负责人）或代理人：（签字或盖章）</w:t>
      </w:r>
      <w:r/>
    </w:p>
    <w:p>
      <w:pPr>
        <w:pStyle w:val="1121"/>
        <w:ind w:firstLine="600"/>
        <w:spacing w:line="360" w:lineRule="exact"/>
        <w:rPr>
          <w:rFonts w:hint="default" w:hAnsi="宋体" w:eastAsia="宋体"/>
          <w:sz w:val="24"/>
          <w:szCs w:val="24"/>
        </w:rPr>
      </w:pPr>
      <w:r>
        <w:rPr>
          <w:rFonts w:hAnsi="宋体" w:eastAsia="宋体"/>
          <w:sz w:val="24"/>
          <w:szCs w:val="24"/>
        </w:rPr>
        <w:t xml:space="preserve">日期：         年     月   日</w:t>
      </w:r>
      <w:r/>
    </w:p>
    <w:p>
      <w:pPr>
        <w:pStyle w:val="920"/>
        <w:spacing w:line="400" w:lineRule="exact"/>
        <w:rPr>
          <w:rFonts w:ascii="宋体" w:hAnsi="宋体" w:eastAsia="宋体"/>
          <w:szCs w:val="24"/>
        </w:rPr>
      </w:pPr>
      <w:r>
        <w:rPr>
          <w:rFonts w:ascii="宋体" w:hAnsi="宋体" w:eastAsia="宋体"/>
          <w:szCs w:val="24"/>
        </w:rPr>
      </w:r>
      <w:r/>
    </w:p>
    <w:p>
      <w:pPr>
        <w:pStyle w:val="920"/>
        <w:ind w:firstLine="0"/>
        <w:jc w:val="both"/>
        <w:rPr>
          <w:rFonts w:ascii="宋体" w:hAnsi="宋体" w:eastAsia="宋体"/>
          <w:b/>
          <w:szCs w:val="24"/>
        </w:rPr>
      </w:pPr>
      <w:r>
        <w:rPr>
          <w:rFonts w:ascii="宋体" w:hAnsi="宋体" w:eastAsia="宋体"/>
          <w:b/>
          <w:szCs w:val="24"/>
        </w:rPr>
      </w:r>
      <w:r/>
    </w:p>
    <w:p>
      <w:pPr>
        <w:pStyle w:val="920"/>
        <w:ind w:firstLine="0"/>
        <w:jc w:val="both"/>
        <w:rPr>
          <w:rFonts w:ascii="宋体" w:hAnsi="宋体" w:eastAsia="宋体"/>
          <w:b/>
          <w:szCs w:val="24"/>
        </w:rPr>
      </w:pPr>
      <w:r>
        <w:rPr>
          <w:rFonts w:ascii="宋体" w:hAnsi="宋体" w:eastAsia="宋体"/>
          <w:b/>
          <w:szCs w:val="24"/>
        </w:rPr>
      </w:r>
      <w:r/>
    </w:p>
    <w:p>
      <w:pPr>
        <w:pStyle w:val="920"/>
        <w:ind w:firstLine="0"/>
        <w:jc w:val="both"/>
        <w:rPr>
          <w:rFonts w:ascii="宋体" w:hAnsi="宋体" w:eastAsia="宋体"/>
          <w:b/>
          <w:szCs w:val="24"/>
        </w:rPr>
      </w:pPr>
      <w:r>
        <w:rPr>
          <w:rFonts w:ascii="宋体" w:hAnsi="宋体" w:eastAsia="宋体"/>
          <w:b/>
          <w:szCs w:val="24"/>
        </w:rPr>
      </w:r>
      <w:r/>
    </w:p>
    <w:p>
      <w:pPr>
        <w:pStyle w:val="920"/>
        <w:ind w:firstLine="0"/>
        <w:jc w:val="both"/>
        <w:rPr>
          <w:rFonts w:ascii="宋体" w:hAnsi="宋体" w:eastAsia="宋体"/>
          <w:b/>
          <w:szCs w:val="24"/>
        </w:rPr>
      </w:pPr>
      <w:r>
        <w:rPr>
          <w:rFonts w:ascii="宋体" w:hAnsi="宋体" w:eastAsia="宋体"/>
          <w:b/>
          <w:szCs w:val="24"/>
        </w:rPr>
      </w:r>
      <w:r/>
    </w:p>
    <w:p>
      <w:pPr>
        <w:pStyle w:val="920"/>
        <w:ind w:firstLine="0"/>
        <w:jc w:val="both"/>
        <w:rPr>
          <w:rFonts w:ascii="宋体" w:hAnsi="宋体" w:eastAsia="宋体"/>
          <w:b/>
          <w:szCs w:val="24"/>
        </w:rPr>
      </w:pPr>
      <w:r>
        <w:rPr>
          <w:rFonts w:ascii="宋体" w:hAnsi="宋体" w:eastAsia="宋体"/>
          <w:b/>
          <w:szCs w:val="24"/>
        </w:rPr>
      </w:r>
      <w:r/>
    </w:p>
    <w:p>
      <w:pPr>
        <w:pStyle w:val="920"/>
        <w:ind w:firstLine="0"/>
        <w:jc w:val="both"/>
        <w:rPr>
          <w:rFonts w:ascii="宋体" w:hAnsi="宋体" w:eastAsia="宋体"/>
          <w:b/>
          <w:szCs w:val="24"/>
        </w:rPr>
      </w:pPr>
      <w:r>
        <w:rPr>
          <w:rFonts w:ascii="宋体" w:hAnsi="宋体" w:eastAsia="宋体"/>
          <w:b/>
          <w:szCs w:val="24"/>
        </w:rPr>
      </w:r>
      <w:r/>
    </w:p>
    <w:p>
      <w:pPr>
        <w:pStyle w:val="920"/>
        <w:ind w:firstLine="0"/>
        <w:jc w:val="both"/>
        <w:rPr>
          <w:rFonts w:ascii="宋体" w:hAnsi="宋体" w:eastAsia="宋体"/>
          <w:b/>
          <w:szCs w:val="24"/>
        </w:rPr>
      </w:pPr>
      <w:r>
        <w:rPr>
          <w:rFonts w:ascii="宋体" w:hAnsi="宋体" w:eastAsia="宋体"/>
          <w:b/>
          <w:szCs w:val="24"/>
        </w:rPr>
      </w:r>
      <w:r/>
    </w:p>
    <w:p>
      <w:pPr>
        <w:pStyle w:val="920"/>
        <w:ind w:firstLine="0"/>
        <w:jc w:val="both"/>
        <w:rPr>
          <w:rFonts w:ascii="宋体" w:hAnsi="宋体" w:eastAsia="宋体"/>
          <w:b/>
          <w:szCs w:val="24"/>
        </w:rPr>
      </w:pPr>
      <w:r>
        <w:rPr>
          <w:rFonts w:hint="eastAsia" w:ascii="宋体" w:hAnsi="宋体" w:eastAsia="宋体"/>
          <w:b/>
          <w:szCs w:val="24"/>
        </w:rPr>
        <w:t xml:space="preserve">(2)供应商情况表</w:t>
      </w:r>
      <w:r/>
    </w:p>
    <w:p>
      <w:pPr>
        <w:pStyle w:val="920"/>
        <w:ind w:firstLine="0"/>
        <w:jc w:val="center"/>
        <w:rPr>
          <w:rFonts w:ascii="宋体" w:hAnsi="宋体" w:eastAsia="宋体"/>
          <w:szCs w:val="24"/>
        </w:rPr>
      </w:pPr>
      <w:r>
        <w:rPr>
          <w:rFonts w:hint="eastAsia" w:ascii="宋体" w:hAnsi="宋体" w:eastAsia="宋体"/>
          <w:szCs w:val="24"/>
        </w:rPr>
        <w:t xml:space="preserve">供应商情况表</w:t>
      </w:r>
      <w:r/>
    </w:p>
    <w:p>
      <w:pPr>
        <w:pStyle w:val="920"/>
        <w:jc w:val="both"/>
        <w:rPr>
          <w:rFonts w:ascii="宋体" w:hAnsi="宋体" w:eastAsia="宋体"/>
          <w:szCs w:val="24"/>
        </w:rPr>
      </w:pPr>
      <w:r>
        <w:rPr>
          <w:rFonts w:ascii="宋体" w:hAnsi="宋体" w:eastAsia="宋体"/>
          <w:szCs w:val="24"/>
        </w:rPr>
      </w:r>
      <w:r/>
    </w:p>
    <w:p>
      <w:pPr>
        <w:pStyle w:val="920"/>
        <w:jc w:val="both"/>
        <w:rPr>
          <w:rFonts w:ascii="宋体" w:hAnsi="宋体" w:eastAsia="宋体"/>
          <w:b/>
          <w:szCs w:val="24"/>
        </w:rPr>
      </w:pPr>
      <w:r>
        <w:rPr>
          <w:rFonts w:hint="eastAsia" w:ascii="宋体" w:hAnsi="宋体" w:eastAsia="宋体"/>
          <w:szCs w:val="24"/>
        </w:rPr>
        <w:t xml:space="preserve">单位名称（盖章）</w:t>
      </w:r>
      <w:r/>
    </w:p>
    <w:tbl>
      <w:tblPr>
        <w:tblStyle w:val="916"/>
        <w:tblW w:w="907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jc w:val="center"/>
          <w:trHeight w:val="446"/>
        </w:trPr>
        <w:tc>
          <w:tcPr>
            <w:tcW w:w="2552" w:type="dxa"/>
            <w:vAlign w:val="center"/>
            <w:textDirection w:val="lrTb"/>
            <w:noWrap w:val="false"/>
          </w:tcPr>
          <w:p>
            <w:pPr>
              <w:pStyle w:val="920"/>
              <w:ind w:firstLine="0"/>
              <w:jc w:val="center"/>
              <w:rPr>
                <w:rFonts w:ascii="宋体" w:hAnsi="宋体" w:eastAsia="宋体"/>
                <w:szCs w:val="24"/>
              </w:rPr>
            </w:pPr>
            <w:r>
              <w:rPr>
                <w:rFonts w:hint="eastAsia" w:ascii="宋体" w:hAnsi="宋体" w:eastAsia="宋体"/>
                <w:szCs w:val="24"/>
              </w:rPr>
              <w:t xml:space="preserve">法定代表人（负责人）</w:t>
            </w:r>
            <w:r/>
          </w:p>
        </w:tc>
        <w:tc>
          <w:tcPr>
            <w:tcW w:w="2268" w:type="dxa"/>
            <w:textDirection w:val="lrTb"/>
            <w:noWrap w:val="false"/>
          </w:tcPr>
          <w:p>
            <w:pPr>
              <w:pStyle w:val="920"/>
              <w:ind w:firstLine="0"/>
              <w:jc w:val="center"/>
              <w:rPr>
                <w:rFonts w:ascii="宋体" w:hAnsi="宋体" w:eastAsia="宋体"/>
                <w:szCs w:val="24"/>
              </w:rPr>
            </w:pPr>
            <w:r>
              <w:rPr>
                <w:rFonts w:ascii="宋体" w:hAnsi="宋体" w:eastAsia="宋体"/>
                <w:szCs w:val="24"/>
              </w:rPr>
            </w:r>
            <w:r/>
          </w:p>
        </w:tc>
        <w:tc>
          <w:tcPr>
            <w:tcW w:w="1559" w:type="dxa"/>
            <w:textDirection w:val="lrTb"/>
            <w:noWrap w:val="false"/>
          </w:tcPr>
          <w:p>
            <w:pPr>
              <w:pStyle w:val="920"/>
              <w:ind w:firstLine="0"/>
              <w:jc w:val="center"/>
              <w:rPr>
                <w:rFonts w:ascii="宋体" w:hAnsi="宋体" w:eastAsia="宋体"/>
                <w:szCs w:val="24"/>
              </w:rPr>
            </w:pPr>
            <w:r>
              <w:rPr>
                <w:rFonts w:hint="eastAsia" w:ascii="宋体" w:hAnsi="宋体" w:eastAsia="宋体"/>
                <w:szCs w:val="24"/>
              </w:rPr>
              <w:t xml:space="preserve">成立日期</w:t>
            </w:r>
            <w:r/>
          </w:p>
        </w:tc>
        <w:tc>
          <w:tcPr>
            <w:tcW w:w="2694" w:type="dxa"/>
            <w:textDirection w:val="lrTb"/>
            <w:noWrap w:val="false"/>
          </w:tcPr>
          <w:p>
            <w:pPr>
              <w:pStyle w:val="920"/>
              <w:ind w:firstLine="0"/>
              <w:rPr>
                <w:rFonts w:ascii="宋体" w:hAnsi="宋体" w:eastAsia="宋体"/>
                <w:szCs w:val="24"/>
              </w:rPr>
            </w:pPr>
            <w:r>
              <w:rPr>
                <w:rFonts w:ascii="宋体" w:hAnsi="宋体" w:eastAsia="宋体"/>
                <w:szCs w:val="24"/>
              </w:rPr>
            </w:r>
            <w:r/>
          </w:p>
        </w:tc>
      </w:tr>
      <w:tr>
        <w:trPr>
          <w:cantSplit/>
          <w:jc w:val="center"/>
          <w:trHeight w:val="410"/>
        </w:trPr>
        <w:tc>
          <w:tcPr>
            <w:tcW w:w="2552" w:type="dxa"/>
            <w:vAlign w:val="center"/>
            <w:textDirection w:val="lrTb"/>
            <w:noWrap w:val="false"/>
          </w:tcPr>
          <w:p>
            <w:pPr>
              <w:pStyle w:val="920"/>
              <w:ind w:firstLine="0"/>
              <w:jc w:val="center"/>
              <w:rPr>
                <w:rFonts w:ascii="宋体" w:hAnsi="宋体" w:eastAsia="宋体"/>
                <w:szCs w:val="24"/>
              </w:rPr>
            </w:pPr>
            <w:r>
              <w:rPr>
                <w:rFonts w:hint="eastAsia" w:ascii="宋体" w:hAnsi="宋体" w:eastAsia="宋体"/>
                <w:szCs w:val="24"/>
              </w:rPr>
              <w:t xml:space="preserve">注册地址</w:t>
            </w:r>
            <w:r/>
          </w:p>
        </w:tc>
        <w:tc>
          <w:tcPr>
            <w:tcW w:w="2268" w:type="dxa"/>
            <w:textDirection w:val="lrTb"/>
            <w:noWrap w:val="false"/>
          </w:tcPr>
          <w:p>
            <w:pPr>
              <w:pStyle w:val="920"/>
              <w:ind w:firstLine="0"/>
              <w:jc w:val="center"/>
              <w:rPr>
                <w:rFonts w:ascii="宋体" w:hAnsi="宋体" w:eastAsia="宋体"/>
                <w:szCs w:val="24"/>
              </w:rPr>
            </w:pPr>
            <w:r>
              <w:rPr>
                <w:rFonts w:ascii="宋体" w:hAnsi="宋体" w:eastAsia="宋体"/>
                <w:szCs w:val="24"/>
              </w:rPr>
            </w:r>
            <w:r/>
          </w:p>
        </w:tc>
        <w:tc>
          <w:tcPr>
            <w:tcW w:w="1559" w:type="dxa"/>
            <w:textDirection w:val="lrTb"/>
            <w:noWrap w:val="false"/>
          </w:tcPr>
          <w:p>
            <w:pPr>
              <w:pStyle w:val="920"/>
              <w:ind w:firstLine="0"/>
              <w:jc w:val="center"/>
              <w:rPr>
                <w:rFonts w:ascii="宋体" w:hAnsi="宋体" w:eastAsia="宋体"/>
                <w:szCs w:val="24"/>
              </w:rPr>
            </w:pPr>
            <w:r>
              <w:rPr>
                <w:rFonts w:hint="eastAsia" w:ascii="宋体" w:hAnsi="宋体" w:eastAsia="宋体"/>
                <w:szCs w:val="24"/>
              </w:rPr>
              <w:t xml:space="preserve">注册资金</w:t>
            </w:r>
            <w:r/>
          </w:p>
        </w:tc>
        <w:tc>
          <w:tcPr>
            <w:tcW w:w="2694" w:type="dxa"/>
            <w:textDirection w:val="lrTb"/>
            <w:noWrap w:val="false"/>
          </w:tcPr>
          <w:p>
            <w:pPr>
              <w:pStyle w:val="920"/>
              <w:ind w:firstLine="0"/>
              <w:rPr>
                <w:rFonts w:ascii="宋体" w:hAnsi="宋体" w:eastAsia="宋体"/>
                <w:szCs w:val="24"/>
              </w:rPr>
            </w:pPr>
            <w:r>
              <w:rPr>
                <w:rFonts w:ascii="宋体" w:hAnsi="宋体" w:eastAsia="宋体"/>
                <w:szCs w:val="24"/>
              </w:rPr>
            </w:r>
            <w:r/>
          </w:p>
        </w:tc>
      </w:tr>
      <w:tr>
        <w:trPr>
          <w:cantSplit/>
          <w:jc w:val="center"/>
          <w:trHeight w:val="402"/>
        </w:trPr>
        <w:tc>
          <w:tcPr>
            <w:tcW w:w="2552" w:type="dxa"/>
            <w:vAlign w:val="center"/>
            <w:textDirection w:val="lrTb"/>
            <w:noWrap w:val="false"/>
          </w:tcPr>
          <w:p>
            <w:pPr>
              <w:pStyle w:val="920"/>
              <w:ind w:firstLine="0"/>
              <w:jc w:val="center"/>
              <w:rPr>
                <w:rFonts w:ascii="宋体" w:hAnsi="宋体" w:eastAsia="宋体"/>
                <w:szCs w:val="24"/>
              </w:rPr>
            </w:pPr>
            <w:r>
              <w:rPr>
                <w:rFonts w:hint="eastAsia" w:ascii="宋体" w:hAnsi="宋体" w:eastAsia="宋体"/>
                <w:szCs w:val="24"/>
              </w:rPr>
              <w:t xml:space="preserve">经营范围</w:t>
            </w:r>
            <w:r/>
          </w:p>
        </w:tc>
        <w:tc>
          <w:tcPr>
            <w:gridSpan w:val="3"/>
            <w:tcW w:w="6521" w:type="dxa"/>
            <w:textDirection w:val="lrTb"/>
            <w:noWrap w:val="false"/>
          </w:tcPr>
          <w:p>
            <w:pPr>
              <w:pStyle w:val="920"/>
              <w:ind w:firstLine="0"/>
              <w:rPr>
                <w:rFonts w:ascii="宋体" w:hAnsi="宋体" w:eastAsia="宋体"/>
                <w:szCs w:val="24"/>
              </w:rPr>
            </w:pPr>
            <w:r>
              <w:rPr>
                <w:rFonts w:ascii="宋体" w:hAnsi="宋体" w:eastAsia="宋体"/>
                <w:szCs w:val="24"/>
              </w:rPr>
            </w:r>
            <w:r/>
          </w:p>
        </w:tc>
      </w:tr>
      <w:tr>
        <w:trPr>
          <w:cantSplit/>
          <w:jc w:val="center"/>
          <w:trHeight w:val="422"/>
        </w:trPr>
        <w:tc>
          <w:tcPr>
            <w:tcW w:w="2552" w:type="dxa"/>
            <w:vAlign w:val="center"/>
            <w:textDirection w:val="lrTb"/>
            <w:noWrap w:val="false"/>
          </w:tcPr>
          <w:p>
            <w:pPr>
              <w:pStyle w:val="920"/>
              <w:ind w:firstLine="0"/>
              <w:jc w:val="center"/>
              <w:rPr>
                <w:rFonts w:ascii="宋体" w:hAnsi="宋体" w:eastAsia="宋体"/>
                <w:szCs w:val="24"/>
              </w:rPr>
            </w:pPr>
            <w:r>
              <w:rPr>
                <w:rFonts w:hint="eastAsia" w:ascii="宋体" w:hAnsi="宋体" w:eastAsia="宋体"/>
                <w:szCs w:val="24"/>
              </w:rPr>
              <w:t xml:space="preserve">企业资质等级</w:t>
            </w:r>
            <w:r/>
          </w:p>
        </w:tc>
        <w:tc>
          <w:tcPr>
            <w:tcW w:w="2268" w:type="dxa"/>
            <w:vAlign w:val="bottom"/>
            <w:textDirection w:val="lrTb"/>
            <w:noWrap w:val="false"/>
          </w:tcPr>
          <w:p>
            <w:pPr>
              <w:pStyle w:val="920"/>
              <w:ind w:firstLine="0"/>
              <w:rPr>
                <w:rFonts w:ascii="宋体" w:hAnsi="宋体" w:eastAsia="宋体"/>
                <w:szCs w:val="24"/>
              </w:rPr>
            </w:pPr>
            <w:r>
              <w:rPr>
                <w:rFonts w:ascii="宋体" w:hAnsi="宋体" w:eastAsia="宋体"/>
                <w:szCs w:val="24"/>
              </w:rPr>
            </w:r>
            <w:r/>
          </w:p>
        </w:tc>
        <w:tc>
          <w:tcPr>
            <w:tcW w:w="1559" w:type="dxa"/>
            <w:vAlign w:val="center"/>
            <w:textDirection w:val="lrTb"/>
            <w:noWrap w:val="false"/>
          </w:tcPr>
          <w:p>
            <w:pPr>
              <w:pStyle w:val="920"/>
              <w:ind w:firstLine="0"/>
              <w:jc w:val="center"/>
              <w:rPr>
                <w:rFonts w:ascii="宋体" w:hAnsi="宋体" w:eastAsia="宋体"/>
                <w:szCs w:val="24"/>
              </w:rPr>
            </w:pPr>
            <w:r>
              <w:rPr>
                <w:rFonts w:hint="eastAsia" w:ascii="宋体" w:hAnsi="宋体" w:eastAsia="宋体"/>
                <w:szCs w:val="24"/>
              </w:rPr>
              <w:t xml:space="preserve">员工总人数</w:t>
            </w:r>
            <w:r/>
          </w:p>
        </w:tc>
        <w:tc>
          <w:tcPr>
            <w:tcW w:w="2694" w:type="dxa"/>
            <w:vAlign w:val="bottom"/>
            <w:textDirection w:val="lrTb"/>
            <w:noWrap w:val="false"/>
          </w:tcPr>
          <w:p>
            <w:pPr>
              <w:pStyle w:val="920"/>
              <w:ind w:firstLine="0"/>
              <w:rPr>
                <w:rFonts w:ascii="宋体" w:hAnsi="宋体" w:eastAsia="宋体"/>
                <w:szCs w:val="24"/>
              </w:rPr>
            </w:pPr>
            <w:r>
              <w:rPr>
                <w:rFonts w:ascii="宋体" w:hAnsi="宋体" w:eastAsia="宋体"/>
                <w:szCs w:val="24"/>
              </w:rPr>
            </w:r>
            <w:r/>
          </w:p>
        </w:tc>
      </w:tr>
      <w:tr>
        <w:trPr>
          <w:cantSplit/>
          <w:jc w:val="center"/>
          <w:trHeight w:val="570"/>
        </w:trPr>
        <w:tc>
          <w:tcPr>
            <w:tcW w:w="2552" w:type="dxa"/>
            <w:vAlign w:val="center"/>
            <w:textDirection w:val="lrTb"/>
            <w:noWrap w:val="false"/>
          </w:tcPr>
          <w:p>
            <w:pPr>
              <w:pStyle w:val="920"/>
              <w:ind w:firstLine="0"/>
              <w:jc w:val="center"/>
              <w:rPr>
                <w:rFonts w:ascii="宋体" w:hAnsi="宋体" w:eastAsia="宋体"/>
                <w:szCs w:val="24"/>
              </w:rPr>
            </w:pPr>
            <w:r>
              <w:rPr>
                <w:rFonts w:hint="eastAsia" w:ascii="宋体" w:hAnsi="宋体" w:eastAsia="宋体"/>
                <w:szCs w:val="24"/>
              </w:rPr>
              <w:t xml:space="preserve">资产总计</w:t>
            </w:r>
            <w:r/>
          </w:p>
        </w:tc>
        <w:tc>
          <w:tcPr>
            <w:tcW w:w="2268" w:type="dxa"/>
            <w:vAlign w:val="bottom"/>
            <w:textDirection w:val="lrTb"/>
            <w:noWrap w:val="false"/>
          </w:tcPr>
          <w:p>
            <w:pPr>
              <w:pStyle w:val="920"/>
              <w:ind w:firstLine="0"/>
              <w:jc w:val="center"/>
              <w:rPr>
                <w:rFonts w:ascii="宋体" w:hAnsi="宋体" w:eastAsia="宋体"/>
                <w:szCs w:val="24"/>
              </w:rPr>
            </w:pPr>
            <w:r>
              <w:rPr>
                <w:rFonts w:hint="eastAsia" w:ascii="宋体" w:hAnsi="宋体" w:eastAsia="宋体"/>
                <w:szCs w:val="24"/>
              </w:rPr>
              <w:t xml:space="preserve">万元</w:t>
            </w:r>
            <w:r/>
          </w:p>
        </w:tc>
        <w:tc>
          <w:tcPr>
            <w:tcW w:w="1559" w:type="dxa"/>
            <w:vAlign w:val="center"/>
            <w:textDirection w:val="lrTb"/>
            <w:noWrap w:val="false"/>
          </w:tcPr>
          <w:p>
            <w:pPr>
              <w:pStyle w:val="920"/>
              <w:ind w:firstLine="0"/>
              <w:jc w:val="center"/>
              <w:rPr>
                <w:rFonts w:ascii="宋体" w:hAnsi="宋体" w:eastAsia="宋体"/>
                <w:szCs w:val="24"/>
              </w:rPr>
            </w:pPr>
            <w:r>
              <w:rPr>
                <w:rFonts w:hint="eastAsia" w:ascii="宋体" w:hAnsi="宋体" w:eastAsia="宋体"/>
                <w:szCs w:val="24"/>
              </w:rPr>
              <w:t xml:space="preserve">营业收入</w:t>
            </w:r>
            <w:r/>
          </w:p>
        </w:tc>
        <w:tc>
          <w:tcPr>
            <w:tcW w:w="2694" w:type="dxa"/>
            <w:vAlign w:val="bottom"/>
            <w:textDirection w:val="lrTb"/>
            <w:noWrap w:val="false"/>
          </w:tcPr>
          <w:p>
            <w:pPr>
              <w:pStyle w:val="920"/>
              <w:ind w:left="0" w:firstLine="480"/>
              <w:rPr>
                <w:rFonts w:ascii="宋体" w:hAnsi="宋体" w:eastAsia="宋体"/>
                <w:szCs w:val="24"/>
              </w:rPr>
            </w:pPr>
            <w:r>
              <w:rPr>
                <w:rFonts w:hint="eastAsia" w:ascii="宋体" w:hAnsi="宋体" w:eastAsia="宋体"/>
                <w:szCs w:val="24"/>
              </w:rPr>
              <w:t xml:space="preserve">年</w:t>
            </w:r>
            <w:r>
              <w:rPr>
                <w:rFonts w:hint="eastAsia" w:ascii="宋体" w:hAnsi="宋体" w:eastAsia="宋体"/>
                <w:szCs w:val="24"/>
                <w:lang w:val="en-US" w:eastAsia="zh-CN"/>
              </w:rPr>
              <w:t xml:space="preserve">   </w:t>
            </w:r>
            <w:r>
              <w:rPr>
                <w:rFonts w:hint="eastAsia" w:ascii="宋体" w:hAnsi="宋体" w:eastAsia="宋体"/>
                <w:szCs w:val="24"/>
              </w:rPr>
              <w:t xml:space="preserve">万元</w:t>
            </w:r>
            <w:r/>
          </w:p>
        </w:tc>
      </w:tr>
      <w:tr>
        <w:trPr>
          <w:cantSplit/>
          <w:jc w:val="center"/>
        </w:trPr>
        <w:tc>
          <w:tcPr>
            <w:tcW w:w="2552" w:type="dxa"/>
            <w:vAlign w:val="center"/>
            <w:textDirection w:val="lrTb"/>
            <w:noWrap w:val="false"/>
          </w:tcPr>
          <w:p>
            <w:pPr>
              <w:pStyle w:val="920"/>
              <w:ind w:firstLine="0"/>
              <w:jc w:val="center"/>
              <w:rPr>
                <w:rFonts w:ascii="宋体" w:hAnsi="宋体" w:eastAsia="宋体"/>
                <w:szCs w:val="24"/>
              </w:rPr>
            </w:pPr>
            <w:r>
              <w:rPr>
                <w:rFonts w:hint="eastAsia" w:ascii="宋体" w:hAnsi="宋体" w:eastAsia="宋体"/>
                <w:szCs w:val="24"/>
              </w:rPr>
              <w:t xml:space="preserve">实现利润</w:t>
            </w:r>
            <w:r/>
          </w:p>
        </w:tc>
        <w:tc>
          <w:tcPr>
            <w:tcW w:w="2268" w:type="dxa"/>
            <w:vAlign w:val="bottom"/>
            <w:textDirection w:val="lrTb"/>
            <w:noWrap w:val="false"/>
          </w:tcPr>
          <w:p>
            <w:pPr>
              <w:pStyle w:val="920"/>
              <w:ind w:firstLine="0"/>
              <w:jc w:val="center"/>
              <w:rPr>
                <w:rFonts w:ascii="宋体" w:hAnsi="宋体" w:eastAsia="宋体"/>
                <w:szCs w:val="24"/>
              </w:rPr>
            </w:pPr>
            <w:r>
              <w:rPr>
                <w:rFonts w:hint="eastAsia" w:ascii="宋体" w:hAnsi="宋体" w:eastAsia="宋体"/>
                <w:szCs w:val="24"/>
              </w:rPr>
              <w:t xml:space="preserve">年  万元</w:t>
            </w:r>
            <w:r/>
          </w:p>
        </w:tc>
        <w:tc>
          <w:tcPr>
            <w:tcW w:w="1559" w:type="dxa"/>
            <w:textDirection w:val="lrTb"/>
            <w:noWrap w:val="false"/>
          </w:tcPr>
          <w:p>
            <w:pPr>
              <w:pStyle w:val="920"/>
              <w:ind w:firstLine="0"/>
              <w:jc w:val="center"/>
              <w:rPr>
                <w:rFonts w:ascii="宋体" w:hAnsi="宋体" w:eastAsia="宋体"/>
                <w:szCs w:val="24"/>
              </w:rPr>
            </w:pPr>
            <w:r>
              <w:rPr>
                <w:rFonts w:hint="eastAsia" w:ascii="宋体" w:hAnsi="宋体" w:eastAsia="宋体"/>
                <w:szCs w:val="24"/>
              </w:rPr>
              <w:t xml:space="preserve">营业面积（含厂房面积）</w:t>
            </w:r>
            <w:r/>
          </w:p>
        </w:tc>
        <w:tc>
          <w:tcPr>
            <w:tcW w:w="2694" w:type="dxa"/>
            <w:vAlign w:val="bottom"/>
            <w:textDirection w:val="lrTb"/>
            <w:noWrap w:val="false"/>
          </w:tcPr>
          <w:p>
            <w:pPr>
              <w:pStyle w:val="920"/>
              <w:ind w:firstLine="0"/>
              <w:jc w:val="center"/>
              <w:rPr>
                <w:rFonts w:ascii="宋体" w:hAnsi="宋体" w:eastAsia="宋体"/>
                <w:szCs w:val="24"/>
              </w:rPr>
            </w:pPr>
            <w:r>
              <w:rPr>
                <w:rFonts w:hint="eastAsia" w:ascii="宋体" w:hAnsi="宋体" w:eastAsia="宋体"/>
                <w:szCs w:val="24"/>
              </w:rPr>
              <w:t xml:space="preserve">平方米</w:t>
            </w:r>
            <w:r/>
          </w:p>
        </w:tc>
      </w:tr>
      <w:tr>
        <w:trPr>
          <w:cantSplit/>
          <w:jc w:val="center"/>
        </w:trPr>
        <w:tc>
          <w:tcPr>
            <w:tcW w:w="2552" w:type="dxa"/>
            <w:vAlign w:val="center"/>
            <w:textDirection w:val="lrTb"/>
            <w:noWrap w:val="false"/>
          </w:tcPr>
          <w:p>
            <w:pPr>
              <w:pStyle w:val="920"/>
              <w:ind w:firstLine="0"/>
              <w:jc w:val="center"/>
              <w:rPr>
                <w:rFonts w:ascii="宋体" w:hAnsi="宋体" w:eastAsia="宋体"/>
                <w:szCs w:val="24"/>
              </w:rPr>
            </w:pPr>
            <w:r>
              <w:rPr>
                <w:rFonts w:hint="eastAsia" w:ascii="宋体" w:hAnsi="宋体" w:eastAsia="宋体"/>
                <w:szCs w:val="24"/>
              </w:rPr>
              <w:t xml:space="preserve">单位简历及内设机构情况</w:t>
            </w:r>
            <w:r/>
          </w:p>
        </w:tc>
        <w:tc>
          <w:tcPr>
            <w:gridSpan w:val="3"/>
            <w:tcW w:w="6521" w:type="dxa"/>
            <w:textDirection w:val="lrTb"/>
            <w:noWrap w:val="false"/>
          </w:tcPr>
          <w:p>
            <w:pPr>
              <w:pStyle w:val="920"/>
              <w:ind w:firstLine="0"/>
              <w:jc w:val="center"/>
              <w:rPr>
                <w:rFonts w:ascii="宋体" w:hAnsi="宋体" w:eastAsia="宋体"/>
                <w:szCs w:val="24"/>
              </w:rPr>
            </w:pPr>
            <w:r>
              <w:rPr>
                <w:rFonts w:ascii="宋体" w:hAnsi="宋体" w:eastAsia="宋体"/>
                <w:szCs w:val="24"/>
              </w:rPr>
            </w:r>
            <w:r/>
          </w:p>
        </w:tc>
      </w:tr>
      <w:tr>
        <w:trPr>
          <w:cantSplit/>
          <w:jc w:val="center"/>
          <w:trHeight w:val="488"/>
        </w:trPr>
        <w:tc>
          <w:tcPr>
            <w:tcW w:w="2552" w:type="dxa"/>
            <w:vAlign w:val="center"/>
            <w:textDirection w:val="lrTb"/>
            <w:noWrap w:val="false"/>
          </w:tcPr>
          <w:p>
            <w:pPr>
              <w:pStyle w:val="920"/>
              <w:ind w:firstLine="0"/>
              <w:jc w:val="center"/>
              <w:rPr>
                <w:rFonts w:ascii="宋体" w:hAnsi="宋体" w:eastAsia="宋体"/>
                <w:szCs w:val="24"/>
              </w:rPr>
            </w:pPr>
            <w:r>
              <w:rPr>
                <w:rFonts w:hint="eastAsia" w:ascii="宋体" w:hAnsi="宋体" w:eastAsia="宋体"/>
                <w:szCs w:val="24"/>
              </w:rPr>
              <w:t xml:space="preserve">单位优势及特长</w:t>
            </w:r>
            <w:r/>
          </w:p>
        </w:tc>
        <w:tc>
          <w:tcPr>
            <w:gridSpan w:val="3"/>
            <w:tcW w:w="6521" w:type="dxa"/>
            <w:textDirection w:val="lrTb"/>
            <w:noWrap w:val="false"/>
          </w:tcPr>
          <w:p>
            <w:pPr>
              <w:pStyle w:val="920"/>
              <w:ind w:firstLine="0"/>
              <w:jc w:val="center"/>
              <w:rPr>
                <w:rFonts w:ascii="宋体" w:hAnsi="宋体" w:eastAsia="宋体"/>
                <w:szCs w:val="24"/>
              </w:rPr>
            </w:pPr>
            <w:r>
              <w:rPr>
                <w:rFonts w:ascii="宋体" w:hAnsi="宋体" w:eastAsia="宋体"/>
                <w:szCs w:val="24"/>
              </w:rPr>
            </w:r>
            <w:r/>
          </w:p>
        </w:tc>
      </w:tr>
      <w:tr>
        <w:trPr>
          <w:cantSplit/>
          <w:jc w:val="center"/>
          <w:trHeight w:val="681"/>
        </w:trPr>
        <w:tc>
          <w:tcPr>
            <w:tcW w:w="2552" w:type="dxa"/>
            <w:vAlign w:val="center"/>
            <w:textDirection w:val="lrTb"/>
            <w:noWrap w:val="false"/>
          </w:tcPr>
          <w:p>
            <w:pPr>
              <w:pStyle w:val="920"/>
              <w:ind w:firstLine="0"/>
              <w:jc w:val="center"/>
              <w:rPr>
                <w:rFonts w:ascii="宋体" w:hAnsi="宋体" w:eastAsia="宋体"/>
                <w:szCs w:val="24"/>
              </w:rPr>
            </w:pPr>
            <w:r>
              <w:rPr>
                <w:rFonts w:hint="eastAsia" w:ascii="宋体" w:hAnsi="宋体" w:eastAsia="宋体"/>
                <w:szCs w:val="24"/>
              </w:rPr>
              <w:t xml:space="preserve">商业信誉和健全的财务会计制度介绍</w:t>
            </w:r>
            <w:r/>
          </w:p>
        </w:tc>
        <w:tc>
          <w:tcPr>
            <w:gridSpan w:val="3"/>
            <w:tcW w:w="6521" w:type="dxa"/>
            <w:textDirection w:val="lrTb"/>
            <w:noWrap w:val="false"/>
          </w:tcPr>
          <w:p>
            <w:pPr>
              <w:pStyle w:val="920"/>
              <w:ind w:firstLine="0"/>
              <w:jc w:val="center"/>
              <w:rPr>
                <w:rFonts w:ascii="宋体" w:hAnsi="宋体" w:eastAsia="宋体"/>
                <w:szCs w:val="24"/>
              </w:rPr>
            </w:pPr>
            <w:r>
              <w:rPr>
                <w:rFonts w:ascii="宋体" w:hAnsi="宋体" w:eastAsia="宋体"/>
                <w:szCs w:val="24"/>
              </w:rPr>
            </w:r>
            <w:r/>
          </w:p>
        </w:tc>
      </w:tr>
      <w:tr>
        <w:trPr>
          <w:cantSplit/>
          <w:jc w:val="center"/>
          <w:trHeight w:val="851"/>
        </w:trPr>
        <w:tc>
          <w:tcPr>
            <w:tcW w:w="2552" w:type="dxa"/>
            <w:vAlign w:val="center"/>
            <w:textDirection w:val="lrTb"/>
            <w:noWrap w:val="false"/>
          </w:tcPr>
          <w:p>
            <w:pPr>
              <w:pStyle w:val="920"/>
              <w:ind w:firstLine="0"/>
              <w:jc w:val="center"/>
              <w:rPr>
                <w:rFonts w:ascii="宋体" w:hAnsi="宋体" w:eastAsia="宋体"/>
                <w:szCs w:val="24"/>
              </w:rPr>
            </w:pPr>
            <w:r>
              <w:rPr>
                <w:rFonts w:hint="eastAsia" w:ascii="宋体" w:hAnsi="宋体" w:eastAsia="宋体"/>
                <w:szCs w:val="24"/>
              </w:rPr>
              <w:t xml:space="preserve">履行合同所必需的设备和专业技术能力情况</w:t>
            </w:r>
            <w:r/>
          </w:p>
        </w:tc>
        <w:tc>
          <w:tcPr>
            <w:gridSpan w:val="3"/>
            <w:tcW w:w="6521" w:type="dxa"/>
            <w:textDirection w:val="lrTb"/>
            <w:noWrap w:val="false"/>
          </w:tcPr>
          <w:p>
            <w:pPr>
              <w:pStyle w:val="920"/>
              <w:ind w:firstLine="0"/>
              <w:jc w:val="center"/>
              <w:rPr>
                <w:rFonts w:ascii="宋体" w:hAnsi="宋体" w:eastAsia="宋体"/>
                <w:szCs w:val="24"/>
              </w:rPr>
            </w:pPr>
            <w:r>
              <w:rPr>
                <w:rFonts w:ascii="宋体" w:hAnsi="宋体" w:eastAsia="宋体"/>
                <w:szCs w:val="24"/>
              </w:rPr>
            </w:r>
            <w:r/>
          </w:p>
        </w:tc>
      </w:tr>
      <w:tr>
        <w:trPr>
          <w:cantSplit/>
          <w:jc w:val="center"/>
          <w:trHeight w:val="748"/>
        </w:trPr>
        <w:tc>
          <w:tcPr>
            <w:tcW w:w="2552" w:type="dxa"/>
            <w:vAlign w:val="center"/>
            <w:textDirection w:val="lrTb"/>
            <w:noWrap w:val="false"/>
          </w:tcPr>
          <w:p>
            <w:pPr>
              <w:pStyle w:val="920"/>
              <w:ind w:firstLine="0"/>
              <w:jc w:val="center"/>
              <w:rPr>
                <w:rFonts w:ascii="宋体" w:hAnsi="宋体" w:eastAsia="宋体"/>
                <w:szCs w:val="24"/>
              </w:rPr>
            </w:pPr>
            <w:r>
              <w:rPr>
                <w:rFonts w:hint="eastAsia" w:ascii="宋体" w:hAnsi="宋体" w:eastAsia="宋体"/>
                <w:szCs w:val="24"/>
              </w:rPr>
              <w:t xml:space="preserve">依法缴纳税收和社会保障资金情况</w:t>
            </w:r>
            <w:r/>
          </w:p>
        </w:tc>
        <w:tc>
          <w:tcPr>
            <w:gridSpan w:val="3"/>
            <w:tcW w:w="6521" w:type="dxa"/>
            <w:textDirection w:val="lrTb"/>
            <w:noWrap w:val="false"/>
          </w:tcPr>
          <w:p>
            <w:pPr>
              <w:pStyle w:val="920"/>
              <w:ind w:firstLine="0"/>
              <w:jc w:val="center"/>
              <w:rPr>
                <w:rFonts w:ascii="宋体" w:hAnsi="宋体" w:eastAsia="宋体"/>
                <w:szCs w:val="24"/>
              </w:rPr>
            </w:pPr>
            <w:r>
              <w:rPr>
                <w:rFonts w:ascii="宋体" w:hAnsi="宋体" w:eastAsia="宋体"/>
                <w:szCs w:val="24"/>
              </w:rPr>
            </w:r>
            <w:r/>
          </w:p>
        </w:tc>
      </w:tr>
      <w:tr>
        <w:trPr>
          <w:cantSplit/>
          <w:jc w:val="center"/>
          <w:trHeight w:val="1164"/>
        </w:trPr>
        <w:tc>
          <w:tcPr>
            <w:tcW w:w="2552" w:type="dxa"/>
            <w:vAlign w:val="center"/>
            <w:textDirection w:val="lrTb"/>
            <w:noWrap w:val="false"/>
          </w:tcPr>
          <w:p>
            <w:pPr>
              <w:pStyle w:val="920"/>
              <w:ind w:firstLine="0"/>
              <w:jc w:val="center"/>
              <w:rPr>
                <w:rFonts w:ascii="宋体" w:hAnsi="宋体" w:eastAsia="宋体"/>
                <w:szCs w:val="24"/>
              </w:rPr>
            </w:pPr>
            <w:r>
              <w:rPr>
                <w:rFonts w:ascii="宋体" w:hAnsi="宋体" w:eastAsia="宋体"/>
                <w:szCs w:val="24"/>
              </w:rPr>
              <w:t xml:space="preserve">参加政府采购活动前三年内，在经营活动中</w:t>
            </w:r>
            <w:r>
              <w:rPr>
                <w:rFonts w:hint="eastAsia" w:ascii="宋体" w:hAnsi="宋体" w:eastAsia="宋体"/>
                <w:szCs w:val="24"/>
              </w:rPr>
              <w:t xml:space="preserve">有无</w:t>
            </w:r>
            <w:r>
              <w:rPr>
                <w:rFonts w:ascii="宋体" w:hAnsi="宋体" w:eastAsia="宋体"/>
                <w:szCs w:val="24"/>
              </w:rPr>
              <w:t xml:space="preserve">重大违法记录</w:t>
            </w:r>
            <w:r/>
          </w:p>
        </w:tc>
        <w:tc>
          <w:tcPr>
            <w:gridSpan w:val="3"/>
            <w:tcW w:w="6521" w:type="dxa"/>
            <w:textDirection w:val="lrTb"/>
            <w:noWrap w:val="false"/>
          </w:tcPr>
          <w:p>
            <w:pPr>
              <w:pStyle w:val="920"/>
              <w:ind w:firstLine="0"/>
              <w:jc w:val="center"/>
              <w:rPr>
                <w:rFonts w:ascii="宋体" w:hAnsi="宋体" w:eastAsia="宋体"/>
                <w:szCs w:val="24"/>
              </w:rPr>
            </w:pPr>
            <w:r>
              <w:rPr>
                <w:rFonts w:ascii="宋体" w:hAnsi="宋体" w:eastAsia="宋体"/>
                <w:szCs w:val="24"/>
              </w:rPr>
            </w:r>
            <w:r/>
          </w:p>
        </w:tc>
      </w:tr>
      <w:tr>
        <w:trPr>
          <w:cantSplit/>
          <w:jc w:val="center"/>
          <w:trHeight w:val="560"/>
        </w:trPr>
        <w:tc>
          <w:tcPr>
            <w:tcW w:w="2552" w:type="dxa"/>
            <w:vAlign w:val="center"/>
            <w:textDirection w:val="lrTb"/>
            <w:noWrap w:val="false"/>
          </w:tcPr>
          <w:p>
            <w:pPr>
              <w:pStyle w:val="920"/>
              <w:ind w:firstLine="0"/>
              <w:jc w:val="center"/>
              <w:rPr>
                <w:rFonts w:ascii="宋体" w:hAnsi="宋体" w:eastAsia="宋体"/>
                <w:szCs w:val="24"/>
              </w:rPr>
            </w:pPr>
            <w:r>
              <w:rPr>
                <w:rFonts w:hint="eastAsia" w:ascii="宋体" w:hAnsi="宋体" w:eastAsia="宋体"/>
                <w:szCs w:val="24"/>
              </w:rPr>
              <w:t xml:space="preserve">其他需要说明的情况</w:t>
            </w:r>
            <w:r/>
          </w:p>
        </w:tc>
        <w:tc>
          <w:tcPr>
            <w:gridSpan w:val="3"/>
            <w:tcW w:w="6521" w:type="dxa"/>
            <w:textDirection w:val="lrTb"/>
            <w:noWrap w:val="false"/>
          </w:tcPr>
          <w:p>
            <w:pPr>
              <w:pStyle w:val="920"/>
              <w:ind w:firstLine="0"/>
              <w:jc w:val="center"/>
              <w:rPr>
                <w:rFonts w:ascii="宋体" w:hAnsi="宋体" w:eastAsia="宋体"/>
                <w:szCs w:val="24"/>
              </w:rPr>
            </w:pPr>
            <w:r>
              <w:rPr>
                <w:rFonts w:ascii="宋体" w:hAnsi="宋体" w:eastAsia="宋体"/>
                <w:szCs w:val="24"/>
              </w:rPr>
            </w:r>
            <w:r/>
          </w:p>
        </w:tc>
      </w:tr>
    </w:tbl>
    <w:p>
      <w:pPr>
        <w:pStyle w:val="920"/>
        <w:ind w:firstLine="0"/>
        <w:spacing w:line="400" w:lineRule="exact"/>
        <w:rPr>
          <w:rFonts w:ascii="宋体" w:hAnsi="宋体" w:eastAsia="宋体"/>
          <w:b/>
          <w:szCs w:val="24"/>
        </w:rPr>
      </w:pPr>
      <w:r>
        <w:rPr>
          <w:rFonts w:ascii="宋体" w:hAnsi="宋体" w:eastAsia="宋体"/>
          <w:b/>
          <w:szCs w:val="24"/>
        </w:rPr>
      </w:r>
      <w:r/>
    </w:p>
    <w:p>
      <w:pPr>
        <w:pStyle w:val="920"/>
        <w:ind w:firstLine="0"/>
        <w:spacing w:line="400" w:lineRule="exact"/>
        <w:rPr>
          <w:rFonts w:ascii="宋体" w:hAnsi="宋体" w:eastAsia="宋体"/>
          <w:b/>
          <w:szCs w:val="24"/>
        </w:rPr>
      </w:pPr>
      <w:r>
        <w:rPr>
          <w:rFonts w:ascii="宋体" w:hAnsi="宋体" w:eastAsia="宋体"/>
          <w:b/>
          <w:szCs w:val="24"/>
        </w:rPr>
      </w:r>
      <w:r/>
    </w:p>
    <w:p>
      <w:pPr>
        <w:pStyle w:val="920"/>
        <w:ind w:firstLine="0"/>
        <w:spacing w:line="400" w:lineRule="exact"/>
        <w:rPr>
          <w:rFonts w:ascii="宋体" w:hAnsi="宋体" w:eastAsia="宋体"/>
          <w:b/>
          <w:szCs w:val="24"/>
        </w:rPr>
      </w:pPr>
      <w:r>
        <w:rPr>
          <w:rFonts w:ascii="宋体" w:hAnsi="宋体" w:eastAsia="宋体"/>
          <w:b/>
          <w:szCs w:val="24"/>
        </w:rPr>
      </w:r>
      <w:r/>
    </w:p>
    <w:p>
      <w:pPr>
        <w:pStyle w:val="920"/>
        <w:ind w:firstLine="0"/>
        <w:spacing w:line="400" w:lineRule="exact"/>
        <w:rPr>
          <w:rFonts w:ascii="宋体" w:hAnsi="宋体" w:eastAsia="宋体"/>
          <w:b/>
          <w:szCs w:val="24"/>
        </w:rPr>
      </w:pPr>
      <w:r>
        <w:rPr>
          <w:rFonts w:ascii="宋体" w:hAnsi="宋体" w:eastAsia="宋体"/>
          <w:b/>
          <w:szCs w:val="24"/>
        </w:rPr>
      </w:r>
      <w:r/>
    </w:p>
    <w:p>
      <w:pPr>
        <w:pStyle w:val="920"/>
        <w:ind w:firstLine="0"/>
        <w:spacing w:line="400" w:lineRule="exact"/>
        <w:rPr>
          <w:rFonts w:ascii="宋体" w:hAnsi="宋体" w:eastAsia="宋体"/>
          <w:b/>
          <w:szCs w:val="24"/>
        </w:rPr>
      </w:pPr>
      <w:r>
        <w:rPr>
          <w:rFonts w:ascii="宋体" w:hAnsi="宋体" w:eastAsia="宋体"/>
          <w:b/>
          <w:szCs w:val="24"/>
        </w:rPr>
      </w:r>
      <w:r/>
    </w:p>
    <w:p>
      <w:pPr>
        <w:pStyle w:val="920"/>
        <w:ind w:firstLine="0"/>
        <w:spacing w:line="400" w:lineRule="exact"/>
        <w:rPr>
          <w:rFonts w:ascii="宋体" w:hAnsi="宋体" w:eastAsia="宋体"/>
          <w:b/>
          <w:szCs w:val="24"/>
        </w:rPr>
      </w:pPr>
      <w:r>
        <w:rPr>
          <w:rFonts w:ascii="宋体" w:hAnsi="宋体" w:eastAsia="宋体"/>
          <w:b/>
          <w:szCs w:val="24"/>
        </w:rPr>
      </w:r>
      <w:r/>
    </w:p>
    <w:p>
      <w:pPr>
        <w:pStyle w:val="920"/>
        <w:ind w:firstLine="0"/>
        <w:spacing w:line="400" w:lineRule="exact"/>
        <w:rPr>
          <w:rFonts w:ascii="宋体" w:hAnsi="宋体" w:eastAsia="宋体"/>
          <w:b/>
          <w:szCs w:val="24"/>
        </w:rPr>
      </w:pPr>
      <w:r>
        <w:rPr>
          <w:rFonts w:ascii="宋体" w:hAnsi="宋体" w:eastAsia="宋体"/>
          <w:b/>
          <w:szCs w:val="24"/>
        </w:rPr>
      </w:r>
      <w:r/>
    </w:p>
    <w:p>
      <w:pPr>
        <w:pStyle w:val="920"/>
        <w:ind w:firstLine="0"/>
        <w:spacing w:line="400" w:lineRule="exact"/>
        <w:rPr>
          <w:rFonts w:ascii="宋体" w:hAnsi="宋体" w:eastAsia="宋体"/>
          <w:b/>
          <w:szCs w:val="24"/>
        </w:rPr>
      </w:pPr>
      <w:r>
        <w:rPr>
          <w:rFonts w:ascii="宋体" w:hAnsi="宋体" w:eastAsia="宋体"/>
          <w:b/>
          <w:szCs w:val="24"/>
        </w:rPr>
      </w:r>
      <w:r/>
    </w:p>
    <w:p>
      <w:pPr>
        <w:pStyle w:val="920"/>
        <w:ind w:firstLine="0"/>
        <w:spacing w:line="400" w:lineRule="exact"/>
        <w:rPr>
          <w:rFonts w:ascii="宋体" w:hAnsi="宋体" w:eastAsia="宋体"/>
          <w:b/>
          <w:szCs w:val="24"/>
        </w:rPr>
      </w:pPr>
      <w:r>
        <w:rPr>
          <w:rFonts w:ascii="宋体" w:hAnsi="宋体" w:eastAsia="宋体"/>
          <w:b/>
          <w:szCs w:val="24"/>
        </w:rPr>
      </w:r>
      <w:r/>
    </w:p>
    <w:p>
      <w:pPr>
        <w:pStyle w:val="920"/>
        <w:ind w:firstLine="0"/>
        <w:spacing w:line="400" w:lineRule="exact"/>
        <w:rPr>
          <w:rFonts w:ascii="宋体" w:hAnsi="宋体" w:eastAsia="宋体"/>
          <w:b/>
          <w:szCs w:val="24"/>
        </w:rPr>
      </w:pPr>
      <w:r>
        <w:rPr>
          <w:rFonts w:ascii="宋体" w:hAnsi="宋体" w:eastAsia="宋体"/>
          <w:b/>
          <w:szCs w:val="24"/>
        </w:rPr>
      </w:r>
      <w:r/>
    </w:p>
    <w:p>
      <w:pPr>
        <w:rPr>
          <w:rFonts w:hint="eastAsia" w:ascii="宋体" w:hAnsi="宋体" w:eastAsia="宋体"/>
          <w:b/>
          <w:szCs w:val="24"/>
        </w:rPr>
      </w:pPr>
      <w:r>
        <w:rPr>
          <w:rFonts w:hint="eastAsia" w:ascii="宋体" w:hAnsi="宋体" w:eastAsia="宋体"/>
          <w:b/>
          <w:szCs w:val="24"/>
        </w:rPr>
        <w:br w:type="page" w:clear="all"/>
      </w:r>
      <w:r/>
    </w:p>
    <w:p>
      <w:pPr>
        <w:pStyle w:val="920"/>
        <w:ind w:firstLine="0"/>
        <w:spacing w:line="400" w:lineRule="exact"/>
        <w:rPr>
          <w:rFonts w:ascii="宋体" w:hAnsi="宋体" w:eastAsia="宋体"/>
          <w:b/>
          <w:szCs w:val="24"/>
        </w:rPr>
      </w:pPr>
      <w:r>
        <w:rPr>
          <w:rFonts w:hint="eastAsia" w:ascii="宋体" w:hAnsi="宋体" w:eastAsia="宋体"/>
          <w:b/>
          <w:szCs w:val="24"/>
        </w:rPr>
        <w:t xml:space="preserve">附件6、中小企业声明函</w:t>
      </w:r>
      <w:r/>
    </w:p>
    <w:p>
      <w:pPr>
        <w:spacing w:line="588" w:lineRule="exact"/>
        <w:rPr>
          <w:rFonts w:ascii="宋体" w:hAnsi="宋体"/>
          <w:b/>
          <w:color w:val="ff0000"/>
          <w:spacing w:val="6"/>
          <w:sz w:val="24"/>
        </w:rPr>
      </w:pPr>
      <w:r>
        <w:rPr>
          <w:rFonts w:ascii="宋体" w:hAnsi="宋体"/>
          <w:b/>
          <w:color w:val="ff0000"/>
          <w:spacing w:val="6"/>
          <w:sz w:val="24"/>
        </w:rPr>
      </w:r>
      <w:r/>
    </w:p>
    <w:p>
      <w:pPr>
        <w:jc w:val="center"/>
        <w:spacing w:line="400" w:lineRule="exact"/>
        <w:rPr>
          <w:rFonts w:ascii="宋体" w:hAnsi="宋体" w:cs="宋体"/>
          <w:sz w:val="24"/>
          <w:lang w:val="zh-CN"/>
        </w:rPr>
      </w:pPr>
      <w:r>
        <w:rPr>
          <w:rFonts w:hint="eastAsia" w:ascii="宋体" w:hAnsi="宋体" w:cs="宋体"/>
          <w:sz w:val="24"/>
          <w:lang w:val="zh-CN"/>
        </w:rPr>
        <w:t xml:space="preserve">中小企业声明函</w:t>
      </w:r>
      <w:r/>
    </w:p>
    <w:p>
      <w:pPr>
        <w:spacing w:line="400" w:lineRule="exact"/>
        <w:rPr>
          <w:rFonts w:ascii="宋体" w:hAnsi="宋体" w:cs="宋体"/>
          <w:sz w:val="24"/>
          <w:lang w:val="zh-CN"/>
        </w:rPr>
      </w:pPr>
      <w:r>
        <w:rPr>
          <w:rFonts w:ascii="宋体" w:hAnsi="宋体" w:cs="宋体"/>
          <w:sz w:val="24"/>
          <w:lang w:val="zh-CN"/>
        </w:rPr>
        <w:t xml:space="preserve">______________________：</w:t>
      </w:r>
      <w:r/>
    </w:p>
    <w:p>
      <w:pPr>
        <w:ind w:firstLine="720"/>
        <w:spacing w:line="360" w:lineRule="auto"/>
        <w:rPr>
          <w:rFonts w:ascii="宋体" w:hAnsi="宋体"/>
          <w:sz w:val="24"/>
        </w:rPr>
      </w:pPr>
      <w:r>
        <w:rPr>
          <w:rFonts w:hint="eastAsia" w:ascii="宋体" w:hAnsi="宋体"/>
          <w:sz w:val="24"/>
        </w:rPr>
        <w:t xml:space="preserve">本公司</w:t>
      </w:r>
      <w:r>
        <w:rPr>
          <w:rFonts w:hint="eastAsia" w:ascii="宋体" w:hAnsi="宋体" w:cs="宋体"/>
          <w:sz w:val="24"/>
        </w:rPr>
        <w:t xml:space="preserve">（联合体）</w:t>
      </w:r>
      <w:r>
        <w:rPr>
          <w:rFonts w:hint="eastAsia" w:ascii="宋体" w:hAnsi="宋体"/>
          <w:sz w:val="24"/>
        </w:rPr>
        <w:t xml:space="preserve">郑重声明，根据《政府采购促进中小企业发展暂行办法》（财库[2020]46号）的规定，本公司</w:t>
      </w:r>
      <w:r>
        <w:rPr>
          <w:rFonts w:hint="eastAsia" w:ascii="宋体" w:hAnsi="宋体" w:cs="宋体"/>
          <w:sz w:val="24"/>
        </w:rPr>
        <w:t xml:space="preserve">（联合体）</w:t>
      </w:r>
      <w:r>
        <w:rPr>
          <w:rFonts w:hint="eastAsia" w:ascii="宋体" w:hAnsi="宋体"/>
          <w:sz w:val="24"/>
        </w:rPr>
        <w:t xml:space="preserve">参加 </w:t>
      </w:r>
      <w:r>
        <w:rPr>
          <w:rFonts w:hint="eastAsia" w:ascii="宋体" w:hAnsi="宋体"/>
          <w:sz w:val="24"/>
          <w:u w:val="single"/>
        </w:rPr>
        <w:t xml:space="preserve"> （单位名称）  </w:t>
      </w:r>
      <w:r>
        <w:rPr>
          <w:rFonts w:hint="eastAsia" w:ascii="宋体" w:hAnsi="宋体"/>
          <w:sz w:val="24"/>
        </w:rPr>
        <w:t xml:space="preserve">的</w:t>
      </w:r>
      <w:r>
        <w:rPr>
          <w:rFonts w:hint="eastAsia" w:ascii="宋体" w:hAnsi="宋体"/>
          <w:sz w:val="24"/>
          <w:u w:val="single"/>
        </w:rPr>
        <w:t xml:space="preserve">  （项目名称） </w:t>
      </w:r>
      <w:r>
        <w:rPr>
          <w:rFonts w:hint="eastAsia" w:ascii="宋体" w:hAnsi="宋体"/>
          <w:sz w:val="24"/>
        </w:rPr>
        <w:t xml:space="preserve">采购活动，服务全部由符合政策要求的中小企业承接。</w:t>
      </w:r>
      <w:r>
        <w:rPr>
          <w:rFonts w:hint="eastAsia" w:ascii="宋体" w:hAnsi="宋体" w:cs="宋体"/>
          <w:sz w:val="24"/>
        </w:rPr>
        <w:t xml:space="preserve">相关企业（含联合体中的中小企业）的</w:t>
      </w:r>
      <w:r>
        <w:rPr>
          <w:rFonts w:hint="eastAsia" w:ascii="宋体" w:hAnsi="宋体"/>
          <w:sz w:val="24"/>
        </w:rPr>
        <w:t xml:space="preserve">具体情况如下：</w:t>
      </w:r>
      <w:r/>
    </w:p>
    <w:p>
      <w:pPr>
        <w:ind w:firstLine="480"/>
        <w:spacing w:line="360" w:lineRule="auto"/>
        <w:rPr>
          <w:rFonts w:hint="eastAsia" w:ascii="宋体" w:hAnsi="宋体" w:eastAsia="宋体"/>
          <w:sz w:val="24"/>
          <w:lang w:eastAsia="zh-CN"/>
        </w:rPr>
      </w:pPr>
      <w:r>
        <w:rPr>
          <w:rFonts w:hint="eastAsia" w:ascii="宋体" w:hAnsi="宋体"/>
          <w:sz w:val="24"/>
        </w:rPr>
        <w:t xml:space="preserve">1、</w:t>
      </w:r>
      <w:r>
        <w:rPr>
          <w:rFonts w:hint="eastAsia" w:ascii="宋体" w:hAnsi="宋体"/>
          <w:sz w:val="24"/>
          <w:u w:val="single"/>
        </w:rPr>
        <w:t xml:space="preserve"> （标的名称） </w:t>
      </w:r>
      <w:r>
        <w:rPr>
          <w:rFonts w:hint="eastAsia" w:ascii="宋体" w:hAnsi="宋体"/>
          <w:sz w:val="24"/>
        </w:rPr>
        <w:t xml:space="preserve">，属于</w:t>
      </w:r>
      <w:r>
        <w:rPr>
          <w:rFonts w:hint="eastAsia" w:ascii="宋体" w:hAnsi="宋体"/>
          <w:sz w:val="24"/>
          <w:u w:val="single"/>
        </w:rPr>
        <w:t xml:space="preserve"> </w:t>
      </w:r>
      <w:r>
        <w:rPr>
          <w:rFonts w:hint="eastAsia" w:ascii="宋体" w:hAnsi="宋体"/>
          <w:sz w:val="24"/>
          <w:u w:val="single"/>
          <w:lang w:val="en-US" w:eastAsia="zh-CN"/>
        </w:rPr>
        <w:t xml:space="preserve">  建筑业 </w:t>
      </w:r>
      <w:r>
        <w:rPr>
          <w:rFonts w:hint="eastAsia" w:ascii="宋体" w:hAnsi="宋体"/>
          <w:sz w:val="24"/>
          <w:u w:val="single"/>
        </w:rPr>
        <w:t xml:space="preserve"> </w:t>
      </w:r>
      <w:r>
        <w:rPr>
          <w:rFonts w:hint="eastAsia" w:ascii="宋体" w:hAnsi="宋体"/>
          <w:sz w:val="24"/>
        </w:rPr>
        <w:t xml:space="preserve">，承接企业为</w:t>
      </w:r>
      <w:r>
        <w:rPr>
          <w:rFonts w:hint="eastAsia" w:ascii="宋体" w:hAnsi="宋体"/>
          <w:sz w:val="24"/>
          <w:u w:val="single"/>
        </w:rPr>
        <w:t xml:space="preserve"> （企业名称）  </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       </w:t>
      </w:r>
      <w:r>
        <w:rPr>
          <w:rFonts w:hint="eastAsia" w:ascii="宋体" w:hAnsi="宋体"/>
          <w:sz w:val="24"/>
        </w:rPr>
        <w:t xml:space="preserve">（请填写：</w:t>
      </w:r>
      <w:r>
        <w:rPr>
          <w:rFonts w:hint="eastAsia" w:ascii="宋体" w:hAnsi="宋体"/>
          <w:sz w:val="24"/>
          <w:u w:val="single"/>
        </w:rPr>
        <w:t xml:space="preserve">中型、小型、微型</w:t>
      </w:r>
      <w:r>
        <w:rPr>
          <w:rFonts w:hint="eastAsia" w:ascii="宋体" w:hAnsi="宋体"/>
          <w:sz w:val="24"/>
        </w:rPr>
        <w:t xml:space="preserve">）企业。</w:t>
      </w:r>
      <w:r/>
    </w:p>
    <w:p>
      <w:pPr>
        <w:ind w:firstLine="480"/>
        <w:spacing w:line="360" w:lineRule="auto"/>
        <w:rPr>
          <w:rFonts w:ascii="宋体" w:hAnsi="宋体"/>
          <w:sz w:val="24"/>
        </w:rPr>
      </w:pPr>
      <w:r>
        <w:rPr>
          <w:rFonts w:hint="eastAsia" w:ascii="宋体" w:hAnsi="宋体"/>
          <w:sz w:val="24"/>
        </w:rPr>
        <w:t xml:space="preserve">2、</w:t>
      </w:r>
      <w:r>
        <w:rPr>
          <w:rFonts w:hint="eastAsia" w:ascii="宋体" w:hAnsi="宋体"/>
          <w:sz w:val="24"/>
          <w:u w:val="single"/>
        </w:rPr>
        <w:t xml:space="preserve"> （标的名称） </w:t>
      </w:r>
      <w:r>
        <w:rPr>
          <w:rFonts w:hint="eastAsia" w:ascii="宋体" w:hAnsi="宋体"/>
          <w:sz w:val="24"/>
        </w:rPr>
        <w:t xml:space="preserve">，属于</w:t>
      </w:r>
      <w:r>
        <w:rPr>
          <w:rFonts w:hint="eastAsia" w:ascii="宋体" w:hAnsi="宋体"/>
          <w:sz w:val="24"/>
          <w:u w:val="single"/>
        </w:rPr>
        <w:t xml:space="preserve"> （采购文件中明确的所属行业） </w:t>
      </w:r>
      <w:r>
        <w:rPr>
          <w:rFonts w:hint="eastAsia" w:ascii="宋体" w:hAnsi="宋体"/>
          <w:sz w:val="24"/>
        </w:rPr>
        <w:t xml:space="preserve">，承接企业为</w:t>
      </w:r>
      <w:r>
        <w:rPr>
          <w:rFonts w:hint="eastAsia" w:ascii="宋体" w:hAnsi="宋体"/>
          <w:sz w:val="24"/>
          <w:u w:val="single"/>
        </w:rPr>
        <w:t xml:space="preserve"> （企业名称）  </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       </w:t>
      </w:r>
      <w:r>
        <w:rPr>
          <w:rFonts w:hint="eastAsia" w:ascii="宋体" w:hAnsi="宋体"/>
          <w:sz w:val="24"/>
        </w:rPr>
        <w:t xml:space="preserve">（请填写：</w:t>
      </w:r>
      <w:r>
        <w:rPr>
          <w:rFonts w:hint="eastAsia" w:ascii="宋体" w:hAnsi="宋体"/>
          <w:sz w:val="24"/>
          <w:u w:val="single"/>
        </w:rPr>
        <w:t xml:space="preserve">中型、小型、微型</w:t>
      </w:r>
      <w:r>
        <w:rPr>
          <w:rFonts w:hint="eastAsia" w:ascii="宋体" w:hAnsi="宋体"/>
          <w:sz w:val="24"/>
        </w:rPr>
        <w:t xml:space="preserve">）企业</w:t>
      </w:r>
      <w:r/>
    </w:p>
    <w:p>
      <w:pPr>
        <w:ind w:firstLine="480"/>
        <w:spacing w:line="360" w:lineRule="auto"/>
        <w:rPr>
          <w:rFonts w:ascii="宋体" w:hAnsi="宋体"/>
          <w:sz w:val="24"/>
        </w:rPr>
      </w:pPr>
      <w:r>
        <w:rPr>
          <w:rFonts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以上企业，不属于大企业的分支机构，不存在控股股东为大企业的情形，也不存在大企业的负责人为同一人的情形。</w:t>
      </w:r>
      <w:r/>
    </w:p>
    <w:p>
      <w:pPr>
        <w:ind w:firstLine="600"/>
        <w:spacing w:line="360" w:lineRule="auto"/>
        <w:rPr>
          <w:rFonts w:ascii="宋体" w:hAnsi="宋体"/>
          <w:sz w:val="24"/>
        </w:rPr>
      </w:pPr>
      <w:r>
        <w:rPr>
          <w:rFonts w:hint="eastAsia" w:ascii="宋体" w:hAnsi="宋体"/>
          <w:sz w:val="24"/>
        </w:rPr>
        <w:t xml:space="preserve">本公司对上述声明的真实性负责。如有虚假，将依法承担相应责任。</w:t>
      </w:r>
      <w:r/>
    </w:p>
    <w:p>
      <w:pPr>
        <w:spacing w:line="360" w:lineRule="auto"/>
        <w:rPr>
          <w:rFonts w:ascii="宋体" w:hAnsi="宋体" w:cs="宋体"/>
          <w:sz w:val="24"/>
        </w:rPr>
      </w:pPr>
      <w:r>
        <w:rPr>
          <w:rFonts w:ascii="宋体" w:hAnsi="宋体" w:cs="宋体"/>
          <w:sz w:val="24"/>
        </w:rPr>
      </w:r>
      <w:r/>
    </w:p>
    <w:p>
      <w:pPr>
        <w:pStyle w:val="1121"/>
        <w:ind w:firstLine="600"/>
        <w:spacing w:line="360" w:lineRule="exact"/>
        <w:rPr>
          <w:rFonts w:hint="default" w:hAnsi="宋体" w:eastAsia="宋体"/>
          <w:sz w:val="24"/>
          <w:szCs w:val="24"/>
        </w:rPr>
      </w:pPr>
      <w:r>
        <w:rPr>
          <w:rFonts w:hAnsi="宋体" w:eastAsia="宋体"/>
          <w:sz w:val="24"/>
          <w:szCs w:val="24"/>
        </w:rPr>
        <w:t xml:space="preserve">供应商：（公章）</w:t>
      </w:r>
      <w:r/>
    </w:p>
    <w:p>
      <w:pPr>
        <w:pStyle w:val="1121"/>
        <w:ind w:firstLine="600"/>
        <w:spacing w:line="360" w:lineRule="exact"/>
        <w:rPr>
          <w:rFonts w:hint="default" w:hAnsi="宋体" w:eastAsia="宋体"/>
          <w:sz w:val="24"/>
          <w:szCs w:val="24"/>
        </w:rPr>
      </w:pPr>
      <w:r>
        <w:rPr>
          <w:rFonts w:hAnsi="宋体" w:eastAsia="宋体"/>
          <w:sz w:val="24"/>
          <w:szCs w:val="24"/>
        </w:rPr>
        <w:t xml:space="preserve">法定代表人（负责人）或代理人：（签字或盖章）</w:t>
      </w:r>
      <w:r/>
    </w:p>
    <w:p>
      <w:pPr>
        <w:pStyle w:val="1121"/>
        <w:ind w:firstLine="600"/>
        <w:spacing w:line="360" w:lineRule="exact"/>
        <w:rPr>
          <w:rFonts w:hint="default" w:hAnsi="宋体" w:eastAsia="宋体"/>
          <w:sz w:val="24"/>
          <w:szCs w:val="24"/>
        </w:rPr>
      </w:pPr>
      <w:r>
        <w:rPr>
          <w:rFonts w:hAnsi="宋体" w:eastAsia="宋体"/>
          <w:sz w:val="24"/>
          <w:szCs w:val="24"/>
        </w:rPr>
        <w:t xml:space="preserve">日期：         年     月   日</w:t>
      </w:r>
      <w:r/>
    </w:p>
    <w:p>
      <w:pPr>
        <w:ind w:firstLine="118"/>
        <w:spacing w:line="360" w:lineRule="auto"/>
        <w:rPr>
          <w:rFonts w:ascii="宋体" w:hAnsi="宋体" w:cs="宋体"/>
          <w:b/>
          <w:sz w:val="24"/>
        </w:rPr>
      </w:pPr>
      <w:r>
        <w:rPr>
          <w:rFonts w:ascii="宋体" w:hAnsi="宋体" w:cs="宋体"/>
          <w:b/>
          <w:sz w:val="24"/>
        </w:rPr>
        <w:t xml:space="preserve">注：</w:t>
      </w:r>
      <w:r/>
    </w:p>
    <w:p>
      <w:pPr>
        <w:spacing w:line="360" w:lineRule="auto"/>
        <w:rPr>
          <w:rFonts w:ascii="宋体" w:hAnsi="宋体" w:cs="宋体"/>
          <w:b/>
          <w:color w:val="000000"/>
          <w:sz w:val="24"/>
        </w:rPr>
      </w:pPr>
      <w:r>
        <w:rPr>
          <w:rFonts w:hint="eastAsia" w:ascii="宋体" w:hAnsi="宋体" w:cs="宋体"/>
          <w:b/>
          <w:color w:val="000000"/>
          <w:sz w:val="24"/>
        </w:rPr>
        <w:t xml:space="preserve">1、中小企业划分标准详见“工信部联企业〔2011〕300号通知中的《中小企业划型标准规定》”。</w:t>
      </w:r>
      <w:r/>
    </w:p>
    <w:p>
      <w:pPr>
        <w:spacing w:line="360" w:lineRule="auto"/>
        <w:rPr>
          <w:rFonts w:ascii="宋体" w:hAnsi="宋体" w:cs="宋体"/>
          <w:b/>
          <w:color w:val="000000"/>
          <w:sz w:val="24"/>
        </w:rPr>
      </w:pPr>
      <w:r>
        <w:rPr>
          <w:rFonts w:hint="eastAsia" w:ascii="宋体" w:hAnsi="宋体" w:cs="宋体"/>
          <w:b/>
          <w:color w:val="000000"/>
          <w:sz w:val="24"/>
          <w:u w:val="single"/>
        </w:rPr>
        <w:t xml:space="preserve">2、如供应商认定本企业为小型或微型企业，则需根据“工信部联企业〔2011〕300号”通知中的《中小企业划型标准规定》填报“中小企业声明函”</w:t>
      </w:r>
      <w:r>
        <w:rPr>
          <w:rFonts w:hint="eastAsia" w:ascii="宋体" w:hAnsi="宋体" w:cs="宋体"/>
          <w:b/>
          <w:color w:val="000000"/>
          <w:sz w:val="24"/>
        </w:rPr>
        <w:t xml:space="preserve">。</w:t>
      </w:r>
      <w:r/>
    </w:p>
    <w:p>
      <w:pPr>
        <w:spacing w:line="360" w:lineRule="auto"/>
        <w:rPr>
          <w:rFonts w:ascii="宋体" w:hAnsi="宋体" w:cs="宋体"/>
          <w:b/>
          <w:color w:val="000000"/>
          <w:sz w:val="24"/>
        </w:rPr>
      </w:pPr>
      <w:r>
        <w:rPr>
          <w:rFonts w:hint="eastAsia" w:ascii="宋体" w:hAnsi="宋体" w:cs="宋体"/>
          <w:b/>
          <w:color w:val="000000"/>
          <w:sz w:val="24"/>
        </w:rPr>
        <w:t xml:space="preserve">3、从业人员、营业收入、资产总额填报上一年度数据，无上一年度数据的新成立企业可不填报。</w:t>
      </w:r>
      <w:r/>
    </w:p>
    <w:p>
      <w:pPr>
        <w:pStyle w:val="920"/>
        <w:ind w:firstLine="0"/>
        <w:spacing w:line="400" w:lineRule="exact"/>
        <w:rPr>
          <w:rFonts w:ascii="宋体" w:hAnsi="宋体" w:eastAsia="宋体"/>
          <w:b/>
          <w:szCs w:val="24"/>
        </w:rPr>
      </w:pPr>
      <w:r>
        <w:rPr>
          <w:rFonts w:ascii="宋体" w:hAnsi="宋体" w:eastAsia="宋体"/>
          <w:b/>
          <w:szCs w:val="24"/>
        </w:rPr>
      </w:r>
      <w:r/>
    </w:p>
    <w:p>
      <w:pPr>
        <w:rPr>
          <w:rFonts w:hint="eastAsia" w:ascii="宋体" w:hAnsi="宋体" w:eastAsia="宋体" w:cs="宋体"/>
          <w:szCs w:val="21"/>
          <w:lang w:bidi="ar"/>
        </w:rPr>
      </w:pPr>
      <w:r>
        <w:rPr>
          <w:rFonts w:hint="eastAsia" w:ascii="宋体" w:hAnsi="宋体" w:eastAsia="宋体" w:cs="宋体"/>
          <w:szCs w:val="21"/>
          <w:lang w:bidi="ar"/>
        </w:rPr>
        <w:br w:type="page" w:clear="all"/>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附：中小企业划型标准规定（工信部联企业〔2011〕300号）</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（一）农、林、牧、渔业。营业收入20000万元以下的为中小微型企业。其中，营业收入500万元及以上的为中型企业，营业收入50万元及以上的为小型企业，营业收入50万元以下的为微型企业。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（十四）物业管理。从业人员1000人以下或营业收入5000万元以下的为中小微型企业。其中，从业人员</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300人及以上，且营业收入1000万元及以上的为中型企业；从业人员100人及以上，且营业收入500万元及以上的为小型企业；从业人员100人以下或营业收入500万元以下的为微型企业。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right="-252"/>
        <w:jc w:val="left"/>
        <w:spacing w:line="360" w:lineRule="auto"/>
        <w:rPr>
          <w:rFonts w:ascii="宋体" w:hAnsi="宋体" w:eastAsia="宋体" w:cs="宋体"/>
          <w:szCs w:val="21"/>
          <w:lang w:bidi="ar"/>
        </w:rPr>
        <w:sectPr>
          <w:footerReference w:type="default" r:id="rId10"/>
          <w:footnotePr/>
          <w:endnotePr/>
          <w:type w:val="nextPage"/>
          <w:pgSz w:w="11906" w:h="16838" w:orient="portrait"/>
          <w:pgMar w:top="1134" w:right="1134" w:bottom="1134" w:left="1134" w:header="851" w:footer="992" w:gutter="0"/>
          <w:cols w:num="1" w:sep="0" w:space="425" w:equalWidth="1"/>
          <w:docGrid w:linePitch="360"/>
        </w:sectPr>
      </w:pPr>
      <w:r>
        <w:rPr>
          <w:rFonts w:hint="eastAsia" w:ascii="宋体" w:hAnsi="宋体" w:eastAsia="宋体" w:cs="宋体"/>
          <w:szCs w:val="21"/>
          <w:lang w:bidi="ar"/>
        </w:rPr>
        <w:t xml:space="preserve">（十六）其他未列明行业。从业人员300人以下的为中小微型企业。其中，从业人员100人及以上的为中型企业；从业人员10人及以上的为小型企业；从业人员10人以下的为微型企业。</w:t>
      </w:r>
      <w:r/>
    </w:p>
    <w:p>
      <w:pPr>
        <w:pStyle w:val="920"/>
        <w:ind w:firstLine="0"/>
        <w:spacing w:line="400" w:lineRule="exact"/>
        <w:rPr>
          <w:rFonts w:ascii="宋体" w:hAnsi="宋体" w:eastAsia="宋体"/>
          <w:b/>
          <w:szCs w:val="24"/>
        </w:rPr>
      </w:pPr>
      <w:r>
        <w:rPr>
          <w:rFonts w:hint="eastAsia" w:ascii="宋体" w:hAnsi="宋体" w:eastAsia="宋体"/>
          <w:b/>
          <w:szCs w:val="24"/>
        </w:rPr>
        <w:t xml:space="preserve">附件7、残疾人福利性单位声明函</w:t>
      </w:r>
      <w:r/>
    </w:p>
    <w:p>
      <w:pPr>
        <w:pStyle w:val="920"/>
        <w:ind w:firstLine="0"/>
        <w:spacing w:line="360" w:lineRule="auto"/>
        <w:rPr>
          <w:b/>
        </w:rPr>
      </w:pPr>
      <w:r>
        <w:rPr>
          <w:b/>
        </w:rPr>
      </w:r>
      <w:r/>
    </w:p>
    <w:p>
      <w:pPr>
        <w:pStyle w:val="920"/>
        <w:ind w:firstLine="3480"/>
        <w:spacing w:line="360" w:lineRule="auto"/>
        <w:rPr>
          <w:rFonts w:ascii="宋体" w:hAnsi="宋体" w:eastAsia="宋体"/>
          <w:bCs/>
          <w:szCs w:val="24"/>
        </w:rPr>
      </w:pPr>
      <w:r>
        <w:rPr>
          <w:rFonts w:hint="eastAsia" w:ascii="宋体" w:hAnsi="宋体" w:eastAsia="宋体"/>
          <w:bCs/>
          <w:szCs w:val="24"/>
        </w:rPr>
        <w:t xml:space="preserve">残疾人福利性单位声明函</w:t>
      </w:r>
      <w:r/>
    </w:p>
    <w:p>
      <w:pPr>
        <w:pStyle w:val="920"/>
        <w:ind w:firstLine="0"/>
        <w:spacing w:line="360" w:lineRule="auto"/>
        <w:rPr>
          <w:rFonts w:ascii="宋体" w:hAnsi="宋体" w:eastAsia="宋体"/>
          <w:bCs/>
          <w:szCs w:val="24"/>
        </w:rPr>
      </w:pPr>
      <w:r>
        <w:rPr>
          <w:rFonts w:ascii="宋体" w:hAnsi="宋体" w:eastAsia="宋体"/>
          <w:bCs/>
          <w:szCs w:val="24"/>
        </w:rPr>
      </w:r>
      <w:r/>
    </w:p>
    <w:p>
      <w:pPr>
        <w:pStyle w:val="920"/>
        <w:ind w:firstLine="480"/>
        <w:spacing w:line="360" w:lineRule="auto"/>
        <w:rPr>
          <w:rFonts w:ascii="宋体" w:hAnsi="宋体" w:eastAsia="宋体"/>
          <w:bCs/>
          <w:szCs w:val="24"/>
        </w:rPr>
      </w:pPr>
      <w:r>
        <w:rPr>
          <w:rFonts w:hint="eastAsia" w:ascii="宋体" w:hAnsi="宋体" w:eastAsia="宋体"/>
          <w:bCs/>
          <w:szCs w:val="24"/>
        </w:rPr>
        <w:t xml:space="preserve">本单位郑重声明，根据《财政部  民政部  中国残疾人联合会关于促进残疾人就业政府采购政策的通知》（财库〔2017〕141号）的规定，本单位为符合条件的残疾人福利性单位，且本单位参加____</w:t>
      </w:r>
      <w:r>
        <w:rPr>
          <w:rFonts w:hint="eastAsia" w:ascii="宋体" w:hAnsi="宋体" w:eastAsia="宋体"/>
          <w:bCs/>
          <w:szCs w:val="24"/>
          <w:u w:val="single"/>
        </w:rPr>
        <w:t xml:space="preserve">     _</w:t>
      </w:r>
      <w:r>
        <w:rPr>
          <w:rFonts w:hint="eastAsia" w:ascii="宋体" w:hAnsi="宋体" w:eastAsia="宋体"/>
          <w:bCs/>
          <w:szCs w:val="24"/>
        </w:rPr>
        <w:t xml:space="preserve">单位的__</w:t>
      </w:r>
      <w:r>
        <w:rPr>
          <w:rFonts w:hint="eastAsia" w:ascii="宋体" w:hAnsi="宋体" w:eastAsia="宋体"/>
          <w:bCs/>
          <w:szCs w:val="24"/>
          <w:u w:val="single"/>
        </w:rPr>
        <w:t xml:space="preserve">_     __</w:t>
      </w:r>
      <w:r>
        <w:rPr>
          <w:rFonts w:hint="eastAsia" w:ascii="宋体" w:hAnsi="宋体" w:eastAsia="宋体"/>
          <w:bCs/>
          <w:szCs w:val="24"/>
        </w:rPr>
        <w:t xml:space="preserve">_项目采购活动提供本单位制造的货物（由本单位承担工程/提供服务），或者提供其他残疾人福利性单位制造的货物（不包括使用非残疾人福利性单位注册商标的货物）。</w:t>
      </w:r>
      <w:r/>
    </w:p>
    <w:p>
      <w:pPr>
        <w:pStyle w:val="920"/>
        <w:ind w:firstLine="480"/>
        <w:spacing w:line="360" w:lineRule="auto"/>
        <w:rPr>
          <w:rFonts w:ascii="宋体" w:hAnsi="宋体" w:eastAsia="宋体"/>
          <w:bCs/>
          <w:szCs w:val="24"/>
        </w:rPr>
      </w:pPr>
      <w:r>
        <w:rPr>
          <w:rFonts w:hint="eastAsia" w:ascii="宋体" w:hAnsi="宋体" w:eastAsia="宋体"/>
          <w:bCs/>
          <w:szCs w:val="24"/>
        </w:rPr>
        <w:t xml:space="preserve">本单位对上述声明的真实性负责。如有虚假，将依法承担相应责任。</w:t>
      </w:r>
      <w:r/>
    </w:p>
    <w:p>
      <w:pPr>
        <w:pStyle w:val="920"/>
        <w:ind w:firstLine="0"/>
        <w:spacing w:line="360" w:lineRule="auto"/>
        <w:rPr>
          <w:rFonts w:ascii="宋体" w:hAnsi="宋体" w:eastAsia="宋体"/>
          <w:bCs/>
          <w:szCs w:val="24"/>
        </w:rPr>
      </w:pPr>
      <w:r>
        <w:rPr>
          <w:rFonts w:ascii="宋体" w:hAnsi="宋体" w:eastAsia="宋体"/>
          <w:bCs/>
          <w:szCs w:val="24"/>
        </w:rPr>
      </w:r>
      <w:r/>
    </w:p>
    <w:p>
      <w:pPr>
        <w:pStyle w:val="920"/>
        <w:ind w:firstLine="0"/>
        <w:spacing w:line="360" w:lineRule="auto"/>
        <w:rPr>
          <w:rFonts w:ascii="宋体" w:hAnsi="宋体" w:eastAsia="宋体"/>
          <w:bCs/>
          <w:szCs w:val="24"/>
        </w:rPr>
      </w:pPr>
      <w:r>
        <w:rPr>
          <w:rFonts w:ascii="宋体" w:hAnsi="宋体" w:eastAsia="宋体"/>
          <w:bCs/>
          <w:szCs w:val="24"/>
        </w:rPr>
      </w:r>
      <w:r/>
    </w:p>
    <w:p>
      <w:pPr>
        <w:pStyle w:val="920"/>
        <w:ind w:firstLine="0"/>
        <w:spacing w:line="360" w:lineRule="auto"/>
        <w:rPr>
          <w:rFonts w:ascii="宋体" w:hAnsi="宋体" w:eastAsia="宋体"/>
          <w:bCs/>
          <w:szCs w:val="24"/>
        </w:rPr>
      </w:pPr>
      <w:r>
        <w:rPr>
          <w:rFonts w:hint="eastAsia" w:ascii="宋体" w:hAnsi="宋体" w:eastAsia="宋体"/>
          <w:bCs/>
          <w:szCs w:val="24"/>
        </w:rPr>
        <w:t xml:space="preserve">                                                      单位名称（盖章）：</w:t>
      </w:r>
      <w:r/>
    </w:p>
    <w:p>
      <w:pPr>
        <w:pStyle w:val="920"/>
        <w:ind w:firstLine="0"/>
        <w:spacing w:line="360" w:lineRule="auto"/>
        <w:rPr>
          <w:rFonts w:ascii="宋体" w:hAnsi="宋体" w:eastAsia="宋体"/>
          <w:bCs/>
          <w:szCs w:val="24"/>
        </w:rPr>
      </w:pPr>
      <w:r>
        <w:rPr>
          <w:rFonts w:hint="eastAsia" w:ascii="宋体" w:hAnsi="宋体" w:eastAsia="宋体"/>
          <w:bCs/>
          <w:szCs w:val="24"/>
        </w:rPr>
        <w:t xml:space="preserve">                                                      日  期：</w:t>
      </w:r>
      <w:r/>
    </w:p>
    <w:p>
      <w:pPr>
        <w:pStyle w:val="920"/>
        <w:ind w:firstLine="0"/>
        <w:spacing w:line="360" w:lineRule="auto"/>
        <w:rPr>
          <w:rFonts w:ascii="宋体" w:hAnsi="宋体" w:eastAsia="宋体"/>
          <w:bCs/>
          <w:szCs w:val="24"/>
        </w:rPr>
      </w:pPr>
      <w:r>
        <w:rPr>
          <w:rFonts w:ascii="宋体" w:hAnsi="宋体" w:eastAsia="宋体"/>
          <w:bCs/>
          <w:szCs w:val="24"/>
        </w:rPr>
      </w:r>
      <w:r/>
    </w:p>
    <w:p>
      <w:pPr>
        <w:pStyle w:val="920"/>
        <w:ind w:firstLine="0"/>
        <w:spacing w:line="360" w:lineRule="auto"/>
        <w:rPr>
          <w:rFonts w:ascii="宋体" w:hAnsi="宋体" w:eastAsia="宋体"/>
          <w:bCs/>
          <w:szCs w:val="24"/>
        </w:rPr>
      </w:pPr>
      <w:r>
        <w:rPr>
          <w:rFonts w:ascii="宋体" w:hAnsi="宋体" w:eastAsia="宋体"/>
          <w:bCs/>
          <w:szCs w:val="24"/>
        </w:rPr>
      </w:r>
      <w:r/>
    </w:p>
    <w:p>
      <w:pPr>
        <w:pStyle w:val="920"/>
        <w:ind w:firstLine="0"/>
        <w:spacing w:line="360" w:lineRule="auto"/>
        <w:rPr>
          <w:rFonts w:ascii="宋体" w:hAnsi="宋体" w:eastAsia="宋体"/>
          <w:bCs/>
          <w:szCs w:val="24"/>
        </w:rPr>
      </w:pPr>
      <w:r>
        <w:rPr>
          <w:rFonts w:ascii="宋体" w:hAnsi="宋体" w:eastAsia="宋体"/>
          <w:bCs/>
          <w:szCs w:val="24"/>
        </w:rPr>
      </w:r>
      <w:r/>
    </w:p>
    <w:p>
      <w:pPr>
        <w:pStyle w:val="920"/>
        <w:ind w:firstLine="0"/>
        <w:spacing w:line="360" w:lineRule="auto"/>
        <w:rPr>
          <w:rFonts w:ascii="宋体" w:hAnsi="宋体" w:eastAsia="宋体"/>
          <w:bCs/>
          <w:szCs w:val="24"/>
        </w:rPr>
      </w:pPr>
      <w:r>
        <w:rPr>
          <w:rFonts w:ascii="宋体" w:hAnsi="宋体" w:eastAsia="宋体"/>
          <w:bCs/>
          <w:szCs w:val="24"/>
        </w:rPr>
      </w:r>
      <w:r/>
    </w:p>
    <w:p>
      <w:pPr>
        <w:pStyle w:val="920"/>
        <w:ind w:firstLine="0"/>
        <w:spacing w:line="360" w:lineRule="auto"/>
        <w:rPr>
          <w:rFonts w:ascii="宋体" w:hAnsi="宋体" w:eastAsia="宋体"/>
          <w:bCs/>
          <w:szCs w:val="24"/>
        </w:rPr>
      </w:pPr>
      <w:r>
        <w:rPr>
          <w:rFonts w:ascii="宋体" w:hAnsi="宋体" w:eastAsia="宋体"/>
          <w:bCs/>
          <w:szCs w:val="24"/>
        </w:rPr>
      </w:r>
      <w:r/>
    </w:p>
    <w:p>
      <w:pPr>
        <w:pStyle w:val="920"/>
        <w:ind w:firstLine="0"/>
        <w:spacing w:line="360" w:lineRule="auto"/>
        <w:rPr>
          <w:rFonts w:ascii="宋体" w:hAnsi="宋体" w:eastAsia="宋体"/>
          <w:bCs/>
          <w:szCs w:val="24"/>
        </w:rPr>
      </w:pPr>
      <w:r>
        <w:rPr>
          <w:rFonts w:ascii="宋体" w:hAnsi="宋体" w:eastAsia="宋体"/>
          <w:bCs/>
          <w:szCs w:val="24"/>
        </w:rPr>
      </w:r>
      <w:r/>
    </w:p>
    <w:p>
      <w:pPr>
        <w:pStyle w:val="920"/>
        <w:ind w:firstLine="0"/>
        <w:spacing w:line="360" w:lineRule="auto"/>
        <w:rPr>
          <w:rFonts w:ascii="宋体" w:hAnsi="宋体" w:eastAsia="宋体"/>
          <w:bCs/>
          <w:szCs w:val="24"/>
        </w:rPr>
      </w:pPr>
      <w:r>
        <w:rPr>
          <w:rFonts w:ascii="宋体" w:hAnsi="宋体" w:eastAsia="宋体"/>
          <w:bCs/>
          <w:szCs w:val="24"/>
        </w:rPr>
      </w:r>
      <w:r/>
    </w:p>
    <w:p>
      <w:pPr>
        <w:pStyle w:val="920"/>
        <w:ind w:firstLine="0"/>
        <w:spacing w:line="360" w:lineRule="auto"/>
        <w:rPr>
          <w:rFonts w:ascii="宋体" w:hAnsi="宋体" w:eastAsia="宋体"/>
          <w:bCs/>
          <w:szCs w:val="24"/>
        </w:rPr>
      </w:pPr>
      <w:r>
        <w:rPr>
          <w:rFonts w:ascii="宋体" w:hAnsi="宋体" w:eastAsia="宋体"/>
          <w:bCs/>
          <w:szCs w:val="24"/>
        </w:rPr>
      </w:r>
      <w:r/>
    </w:p>
    <w:p>
      <w:pPr>
        <w:pStyle w:val="920"/>
        <w:ind w:firstLine="0"/>
        <w:spacing w:line="360" w:lineRule="auto"/>
        <w:rPr>
          <w:rFonts w:ascii="宋体" w:hAnsi="宋体" w:eastAsia="宋体"/>
          <w:bCs/>
          <w:szCs w:val="24"/>
        </w:rPr>
      </w:pPr>
      <w:r>
        <w:rPr>
          <w:rFonts w:ascii="宋体" w:hAnsi="宋体" w:eastAsia="宋体"/>
          <w:bCs/>
          <w:szCs w:val="24"/>
        </w:rPr>
      </w:r>
      <w:r/>
    </w:p>
    <w:p>
      <w:pPr>
        <w:pStyle w:val="920"/>
        <w:ind w:firstLine="0"/>
        <w:spacing w:line="360" w:lineRule="auto"/>
        <w:rPr>
          <w:rFonts w:ascii="宋体" w:hAnsi="宋体" w:eastAsia="宋体"/>
          <w:bCs/>
          <w:szCs w:val="24"/>
        </w:rPr>
      </w:pPr>
      <w:r>
        <w:rPr>
          <w:rFonts w:ascii="宋体" w:hAnsi="宋体" w:eastAsia="宋体"/>
          <w:bCs/>
          <w:szCs w:val="24"/>
        </w:rPr>
      </w:r>
      <w:r/>
    </w:p>
    <w:p>
      <w:pPr>
        <w:pStyle w:val="920"/>
        <w:ind w:firstLine="0"/>
        <w:spacing w:line="360" w:lineRule="auto"/>
        <w:rPr>
          <w:rFonts w:ascii="宋体" w:hAnsi="宋体" w:eastAsia="宋体"/>
          <w:bCs/>
          <w:szCs w:val="24"/>
        </w:rPr>
      </w:pPr>
      <w:r>
        <w:rPr>
          <w:rFonts w:ascii="宋体" w:hAnsi="宋体" w:eastAsia="宋体"/>
          <w:bCs/>
          <w:szCs w:val="24"/>
        </w:rPr>
      </w:r>
      <w:r/>
    </w:p>
    <w:p>
      <w:pPr>
        <w:pStyle w:val="920"/>
        <w:ind w:firstLine="0"/>
        <w:spacing w:line="360" w:lineRule="auto"/>
        <w:rPr>
          <w:rFonts w:ascii="宋体" w:hAnsi="宋体" w:eastAsia="宋体"/>
          <w:bCs/>
          <w:szCs w:val="24"/>
        </w:rPr>
      </w:pPr>
      <w:r>
        <w:rPr>
          <w:rFonts w:ascii="宋体" w:hAnsi="宋体" w:eastAsia="宋体"/>
          <w:bCs/>
          <w:szCs w:val="24"/>
        </w:rPr>
      </w:r>
      <w:r/>
    </w:p>
    <w:p>
      <w:pPr>
        <w:pStyle w:val="920"/>
        <w:ind w:firstLine="0"/>
        <w:spacing w:line="360" w:lineRule="auto"/>
        <w:rPr>
          <w:rFonts w:ascii="宋体" w:hAnsi="宋体" w:eastAsia="宋体"/>
          <w:bCs/>
          <w:szCs w:val="24"/>
        </w:rPr>
      </w:pPr>
      <w:r>
        <w:rPr>
          <w:rFonts w:ascii="宋体" w:hAnsi="宋体" w:eastAsia="宋体"/>
          <w:bCs/>
          <w:szCs w:val="24"/>
        </w:rPr>
      </w:r>
      <w:r/>
    </w:p>
    <w:p>
      <w:pPr>
        <w:pStyle w:val="920"/>
        <w:ind w:firstLine="0"/>
        <w:spacing w:line="360" w:lineRule="auto"/>
        <w:rPr>
          <w:rFonts w:ascii="宋体" w:hAnsi="宋体" w:eastAsia="宋体"/>
          <w:bCs/>
          <w:szCs w:val="24"/>
        </w:rPr>
      </w:pPr>
      <w:r>
        <w:rPr>
          <w:rFonts w:ascii="宋体" w:hAnsi="宋体" w:eastAsia="宋体"/>
          <w:bCs/>
          <w:szCs w:val="24"/>
        </w:rPr>
      </w:r>
      <w:r/>
    </w:p>
    <w:p>
      <w:pPr>
        <w:pStyle w:val="920"/>
        <w:ind w:firstLine="0"/>
        <w:spacing w:line="360" w:lineRule="auto"/>
        <w:rPr>
          <w:rFonts w:ascii="宋体" w:hAnsi="宋体" w:eastAsia="宋体"/>
          <w:bCs/>
          <w:szCs w:val="24"/>
        </w:rPr>
      </w:pPr>
      <w:r>
        <w:rPr>
          <w:rFonts w:ascii="宋体" w:hAnsi="宋体" w:eastAsia="宋体"/>
          <w:bCs/>
          <w:szCs w:val="24"/>
        </w:rPr>
      </w:r>
      <w:r/>
    </w:p>
    <w:p>
      <w:pPr>
        <w:pStyle w:val="920"/>
        <w:ind w:firstLine="0"/>
        <w:spacing w:line="360" w:lineRule="auto"/>
        <w:rPr>
          <w:rFonts w:ascii="宋体" w:hAnsi="宋体" w:eastAsia="宋体"/>
          <w:bCs/>
          <w:szCs w:val="24"/>
        </w:rPr>
      </w:pPr>
      <w:r>
        <w:rPr>
          <w:rFonts w:ascii="宋体" w:hAnsi="宋体" w:eastAsia="宋体"/>
          <w:bCs/>
          <w:szCs w:val="24"/>
        </w:rPr>
      </w:r>
      <w:r/>
    </w:p>
    <w:p>
      <w:pPr>
        <w:pStyle w:val="920"/>
        <w:spacing w:line="360" w:lineRule="auto"/>
        <w:rPr>
          <w:rFonts w:ascii="宋体" w:hAnsi="宋体" w:eastAsia="宋体"/>
          <w:b/>
          <w:szCs w:val="24"/>
        </w:rPr>
      </w:pPr>
      <w:r>
        <w:rPr>
          <w:rFonts w:hint="eastAsia" w:ascii="宋体" w:hAnsi="宋体" w:eastAsia="宋体"/>
          <w:b/>
          <w:szCs w:val="24"/>
        </w:rPr>
        <w:t xml:space="preserve">附件8、投标（响应）保证承诺书</w:t>
      </w:r>
      <w:r/>
    </w:p>
    <w:p>
      <w:pPr>
        <w:pStyle w:val="920"/>
        <w:spacing w:line="360" w:lineRule="auto"/>
        <w:rPr>
          <w:rFonts w:ascii="宋体" w:hAnsi="宋体" w:eastAsia="宋体"/>
          <w:bCs/>
          <w:szCs w:val="24"/>
        </w:rPr>
      </w:pPr>
      <w:r>
        <w:rPr>
          <w:rFonts w:ascii="宋体" w:hAnsi="宋体" w:eastAsia="宋体"/>
          <w:bCs/>
          <w:szCs w:val="24"/>
        </w:rPr>
      </w:r>
      <w:r/>
    </w:p>
    <w:p>
      <w:pPr>
        <w:pStyle w:val="920"/>
        <w:ind w:firstLine="0"/>
        <w:spacing w:line="360" w:lineRule="auto"/>
        <w:rPr>
          <w:rFonts w:ascii="宋体" w:hAnsi="宋体" w:eastAsia="宋体"/>
          <w:bCs/>
          <w:szCs w:val="24"/>
        </w:rPr>
      </w:pPr>
      <w:r>
        <w:rPr>
          <w:rFonts w:hint="eastAsia" w:ascii="宋体" w:hAnsi="宋体" w:eastAsia="宋体"/>
          <w:bCs/>
          <w:szCs w:val="24"/>
        </w:rPr>
        <w:t xml:space="preserve">致：苏州市永诚建设咨询有限公司  </w:t>
      </w:r>
      <w:r/>
    </w:p>
    <w:p>
      <w:pPr>
        <w:pStyle w:val="920"/>
        <w:spacing w:line="360" w:lineRule="auto"/>
        <w:rPr>
          <w:rFonts w:ascii="宋体" w:hAnsi="宋体" w:eastAsia="宋体"/>
          <w:bCs/>
          <w:szCs w:val="24"/>
        </w:rPr>
      </w:pPr>
      <w:r>
        <w:rPr>
          <w:rFonts w:hint="eastAsia" w:ascii="宋体" w:hAnsi="宋体" w:eastAsia="宋体"/>
          <w:bCs/>
          <w:szCs w:val="24"/>
        </w:rPr>
        <w:t xml:space="preserve">我 </w:t>
      </w:r>
      <w:r>
        <w:rPr>
          <w:rFonts w:hint="eastAsia" w:ascii="宋体" w:hAnsi="宋体" w:eastAsia="宋体"/>
          <w:bCs/>
          <w:szCs w:val="24"/>
          <w:u w:val="single"/>
        </w:rPr>
        <w:t xml:space="preserve">            </w:t>
      </w:r>
      <w:r>
        <w:rPr>
          <w:rFonts w:hint="eastAsia" w:ascii="宋体" w:hAnsi="宋体" w:eastAsia="宋体"/>
          <w:bCs/>
          <w:szCs w:val="24"/>
        </w:rPr>
        <w:t xml:space="preserve">（单位/本人，以下统称我单位）自愿参加 </w:t>
      </w:r>
      <w:r>
        <w:rPr>
          <w:rFonts w:hint="eastAsia" w:ascii="宋体" w:hAnsi="宋体" w:eastAsia="宋体"/>
          <w:bCs/>
          <w:szCs w:val="24"/>
          <w:u w:val="single"/>
        </w:rPr>
        <w:t xml:space="preserve">            </w:t>
      </w:r>
      <w:r>
        <w:rPr>
          <w:rFonts w:hint="eastAsia" w:ascii="宋体" w:hAnsi="宋体" w:eastAsia="宋体"/>
          <w:bCs/>
          <w:szCs w:val="24"/>
        </w:rPr>
        <w:t xml:space="preserve">（项目名称和采购编号）的投标（响应）,并做出如下承诺：</w:t>
      </w:r>
      <w:r/>
    </w:p>
    <w:p>
      <w:pPr>
        <w:pStyle w:val="920"/>
        <w:spacing w:line="360" w:lineRule="auto"/>
        <w:rPr>
          <w:rFonts w:ascii="宋体" w:hAnsi="宋体" w:eastAsia="宋体"/>
          <w:bCs/>
          <w:szCs w:val="24"/>
        </w:rPr>
      </w:pPr>
      <w:r>
        <w:rPr>
          <w:rFonts w:hint="eastAsia" w:ascii="宋体" w:hAnsi="宋体" w:eastAsia="宋体"/>
          <w:bCs/>
          <w:szCs w:val="24"/>
        </w:rPr>
        <w:t xml:space="preserve">一、除不可抗力外，我单位如果发生以下行为，将在行为发生的10个工作日内，向贵方（或采购人）支付本采购文件公布的预算金额的2%作为违约赔偿金（数量不确定的单价采购须约定具体金额）。</w:t>
      </w:r>
      <w:r/>
    </w:p>
    <w:p>
      <w:pPr>
        <w:pStyle w:val="920"/>
        <w:spacing w:line="360" w:lineRule="auto"/>
        <w:rPr>
          <w:rFonts w:ascii="宋体" w:hAnsi="宋体" w:eastAsia="宋体"/>
          <w:bCs/>
          <w:szCs w:val="24"/>
        </w:rPr>
      </w:pPr>
      <w:r>
        <w:rPr>
          <w:rFonts w:hint="eastAsia" w:ascii="宋体" w:hAnsi="宋体" w:eastAsia="宋体"/>
          <w:bCs/>
          <w:szCs w:val="24"/>
        </w:rPr>
        <w:t xml:space="preserve">1.自投标（响应）截止时间至本项目发布中标（成交）公告为止，撤销投标（响应）；</w:t>
      </w:r>
      <w:r/>
    </w:p>
    <w:p>
      <w:pPr>
        <w:pStyle w:val="920"/>
        <w:spacing w:line="360" w:lineRule="auto"/>
        <w:rPr>
          <w:rFonts w:ascii="宋体" w:hAnsi="宋体" w:eastAsia="宋体"/>
          <w:bCs/>
          <w:szCs w:val="24"/>
        </w:rPr>
      </w:pPr>
      <w:r>
        <w:rPr>
          <w:rFonts w:hint="eastAsia" w:ascii="宋体" w:hAnsi="宋体" w:eastAsia="宋体"/>
          <w:bCs/>
          <w:szCs w:val="24"/>
        </w:rPr>
        <w:t xml:space="preserve">2.中标（成交）后不依法与采购人签订合同；</w:t>
      </w:r>
      <w:r/>
    </w:p>
    <w:p>
      <w:pPr>
        <w:pStyle w:val="920"/>
        <w:spacing w:line="360" w:lineRule="auto"/>
        <w:rPr>
          <w:rFonts w:ascii="宋体" w:hAnsi="宋体" w:eastAsia="宋体"/>
          <w:bCs/>
          <w:szCs w:val="24"/>
        </w:rPr>
      </w:pPr>
      <w:r>
        <w:rPr>
          <w:rFonts w:hint="eastAsia" w:ascii="宋体" w:hAnsi="宋体" w:eastAsia="宋体"/>
          <w:bCs/>
          <w:szCs w:val="24"/>
        </w:rPr>
        <w:t xml:space="preserve">3.中标（成交）后不按本采购文件规定向采购人提交履约保证金</w:t>
      </w:r>
      <w:r>
        <w:rPr>
          <w:rFonts w:hint="eastAsia" w:ascii="宋体" w:hAnsi="宋体" w:eastAsia="宋体"/>
          <w:bCs/>
          <w:szCs w:val="24"/>
          <w:lang w:eastAsia="zh-CN"/>
        </w:rPr>
        <w:t xml:space="preserve">（</w:t>
      </w:r>
      <w:r>
        <w:rPr>
          <w:rFonts w:hint="eastAsia" w:ascii="宋体" w:hAnsi="宋体" w:eastAsia="宋体"/>
          <w:bCs/>
          <w:szCs w:val="24"/>
          <w:lang w:val="en-US" w:eastAsia="zh-CN"/>
        </w:rPr>
        <w:t xml:space="preserve">如有</w:t>
      </w:r>
      <w:r>
        <w:rPr>
          <w:rFonts w:hint="eastAsia" w:ascii="宋体" w:hAnsi="宋体" w:eastAsia="宋体"/>
          <w:bCs/>
          <w:szCs w:val="24"/>
          <w:lang w:eastAsia="zh-CN"/>
        </w:rPr>
        <w:t xml:space="preserve">）</w:t>
      </w:r>
      <w:r>
        <w:rPr>
          <w:rFonts w:hint="eastAsia" w:ascii="宋体" w:hAnsi="宋体" w:eastAsia="宋体"/>
          <w:bCs/>
          <w:szCs w:val="24"/>
        </w:rPr>
        <w:t xml:space="preserve">；</w:t>
      </w:r>
      <w:r/>
    </w:p>
    <w:p>
      <w:pPr>
        <w:pStyle w:val="920"/>
        <w:spacing w:line="360" w:lineRule="auto"/>
        <w:rPr>
          <w:rFonts w:ascii="宋体" w:hAnsi="宋体" w:eastAsia="宋体"/>
          <w:bCs/>
          <w:szCs w:val="24"/>
        </w:rPr>
      </w:pPr>
      <w:r>
        <w:rPr>
          <w:rFonts w:hint="eastAsia" w:ascii="宋体" w:hAnsi="宋体" w:eastAsia="宋体"/>
          <w:bCs/>
          <w:szCs w:val="24"/>
        </w:rPr>
        <w:t xml:space="preserve">二、我单位知晓上述行为的法律后果，承认本承诺书作为贵方（或采购人）要求我单位履行违约赔偿义务的依据作用。</w:t>
      </w:r>
      <w:r/>
    </w:p>
    <w:p>
      <w:pPr>
        <w:pStyle w:val="920"/>
        <w:spacing w:line="360" w:lineRule="auto"/>
        <w:rPr>
          <w:rFonts w:ascii="宋体" w:hAnsi="宋体" w:eastAsia="宋体"/>
          <w:bCs/>
          <w:szCs w:val="24"/>
        </w:rPr>
      </w:pPr>
      <w:r>
        <w:rPr>
          <w:rFonts w:ascii="宋体" w:hAnsi="宋体" w:eastAsia="宋体"/>
          <w:bCs/>
          <w:szCs w:val="24"/>
        </w:rPr>
      </w:r>
      <w:r/>
    </w:p>
    <w:p>
      <w:pPr>
        <w:pStyle w:val="920"/>
        <w:spacing w:line="360" w:lineRule="auto"/>
        <w:rPr>
          <w:rFonts w:ascii="宋体" w:hAnsi="宋体" w:eastAsia="宋体"/>
          <w:bCs/>
          <w:szCs w:val="24"/>
        </w:rPr>
      </w:pPr>
      <w:r>
        <w:rPr>
          <w:rFonts w:hint="eastAsia" w:ascii="宋体" w:hAnsi="宋体" w:eastAsia="宋体"/>
          <w:bCs/>
          <w:szCs w:val="24"/>
        </w:rPr>
        <w:t xml:space="preserve">企业名称（盖章）：</w:t>
      </w:r>
      <w:r/>
    </w:p>
    <w:p>
      <w:pPr>
        <w:pStyle w:val="920"/>
        <w:spacing w:line="360" w:lineRule="auto"/>
        <w:rPr>
          <w:rFonts w:ascii="宋体" w:hAnsi="宋体" w:eastAsia="宋体"/>
          <w:bCs/>
          <w:szCs w:val="24"/>
        </w:rPr>
      </w:pPr>
      <w:r>
        <w:rPr>
          <w:rFonts w:hint="eastAsia" w:ascii="宋体" w:hAnsi="宋体" w:eastAsia="宋体"/>
          <w:bCs/>
          <w:szCs w:val="24"/>
        </w:rPr>
        <w:t xml:space="preserve">地址：</w:t>
      </w:r>
      <w:r/>
    </w:p>
    <w:p>
      <w:pPr>
        <w:pStyle w:val="920"/>
        <w:spacing w:line="360" w:lineRule="auto"/>
        <w:rPr>
          <w:rFonts w:ascii="宋体" w:hAnsi="宋体" w:eastAsia="宋体"/>
          <w:bCs/>
          <w:szCs w:val="24"/>
        </w:rPr>
      </w:pPr>
      <w:r>
        <w:rPr>
          <w:rFonts w:hint="eastAsia" w:ascii="宋体" w:hAnsi="宋体" w:eastAsia="宋体"/>
          <w:bCs/>
          <w:szCs w:val="24"/>
        </w:rPr>
        <w:t xml:space="preserve">联系电话：</w:t>
      </w:r>
      <w:r/>
    </w:p>
    <w:p>
      <w:pPr>
        <w:pStyle w:val="920"/>
        <w:spacing w:line="360" w:lineRule="auto"/>
        <w:rPr>
          <w:rFonts w:ascii="宋体" w:hAnsi="宋体" w:eastAsia="宋体"/>
          <w:bCs/>
          <w:szCs w:val="24"/>
        </w:rPr>
      </w:pPr>
      <w:r>
        <w:rPr>
          <w:rFonts w:hint="eastAsia" w:ascii="宋体" w:hAnsi="宋体" w:eastAsia="宋体"/>
          <w:bCs/>
          <w:szCs w:val="24"/>
        </w:rPr>
        <w:t xml:space="preserve">邮件：</w:t>
      </w:r>
      <w:r/>
    </w:p>
    <w:p>
      <w:pPr>
        <w:pStyle w:val="920"/>
        <w:spacing w:line="360" w:lineRule="auto"/>
        <w:rPr>
          <w:rFonts w:ascii="宋体" w:hAnsi="宋体" w:eastAsia="宋体"/>
          <w:bCs/>
          <w:szCs w:val="24"/>
        </w:rPr>
      </w:pPr>
      <w:r>
        <w:rPr>
          <w:rFonts w:hint="eastAsia" w:ascii="宋体" w:hAnsi="宋体" w:eastAsia="宋体"/>
          <w:bCs/>
          <w:szCs w:val="24"/>
        </w:rPr>
        <w:t xml:space="preserve">法定代表人或委托代理人(签字或签章)：</w:t>
      </w:r>
      <w:r/>
    </w:p>
    <w:p>
      <w:pPr>
        <w:pStyle w:val="920"/>
        <w:ind w:firstLine="480"/>
        <w:spacing w:line="360" w:lineRule="auto"/>
        <w:rPr>
          <w:rFonts w:ascii="宋体" w:hAnsi="宋体" w:eastAsia="宋体"/>
          <w:bCs/>
          <w:szCs w:val="24"/>
        </w:rPr>
      </w:pPr>
      <w:r>
        <w:rPr>
          <w:rFonts w:hint="eastAsia" w:ascii="宋体" w:hAnsi="宋体" w:eastAsia="宋体"/>
          <w:bCs/>
          <w:szCs w:val="24"/>
        </w:rPr>
        <w:t xml:space="preserve">日期：                                           </w:t>
      </w:r>
      <w:r/>
    </w:p>
    <w:p>
      <w:pPr>
        <w:pStyle w:val="920"/>
        <w:ind w:firstLine="480"/>
        <w:spacing w:line="360" w:lineRule="auto"/>
        <w:rPr>
          <w:rFonts w:ascii="宋体" w:hAnsi="宋体" w:eastAsia="宋体"/>
          <w:bCs/>
          <w:szCs w:val="24"/>
        </w:rPr>
      </w:pPr>
      <w:r>
        <w:rPr>
          <w:rFonts w:ascii="宋体" w:hAnsi="宋体" w:eastAsia="宋体"/>
          <w:bCs/>
          <w:szCs w:val="24"/>
        </w:rPr>
      </w:r>
      <w:r/>
    </w:p>
    <w:p>
      <w:pPr>
        <w:pStyle w:val="920"/>
        <w:ind w:firstLine="480"/>
        <w:spacing w:line="360" w:lineRule="auto"/>
        <w:rPr>
          <w:rFonts w:ascii="宋体" w:hAnsi="宋体" w:eastAsia="宋体"/>
          <w:bCs/>
          <w:szCs w:val="24"/>
        </w:rPr>
      </w:pPr>
      <w:r>
        <w:rPr>
          <w:rFonts w:ascii="宋体" w:hAnsi="宋体" w:eastAsia="宋体"/>
          <w:bCs/>
          <w:szCs w:val="24"/>
        </w:rPr>
      </w:r>
      <w:r/>
    </w:p>
    <w:p>
      <w:pPr>
        <w:pStyle w:val="920"/>
        <w:ind w:firstLine="480"/>
        <w:spacing w:line="360" w:lineRule="auto"/>
        <w:rPr>
          <w:rFonts w:ascii="宋体" w:hAnsi="宋体" w:eastAsia="宋体"/>
          <w:bCs/>
          <w:szCs w:val="24"/>
        </w:rPr>
      </w:pPr>
      <w:r>
        <w:rPr>
          <w:rFonts w:ascii="宋体" w:hAnsi="宋体" w:eastAsia="宋体"/>
          <w:bCs/>
          <w:szCs w:val="24"/>
        </w:rPr>
      </w:r>
      <w:r/>
    </w:p>
    <w:p>
      <w:pPr>
        <w:pStyle w:val="920"/>
        <w:ind w:firstLine="480"/>
        <w:spacing w:line="360" w:lineRule="auto"/>
        <w:rPr>
          <w:rFonts w:ascii="宋体" w:hAnsi="宋体" w:eastAsia="宋体"/>
          <w:bCs/>
          <w:szCs w:val="24"/>
        </w:rPr>
      </w:pPr>
      <w:r>
        <w:rPr>
          <w:rFonts w:ascii="宋体" w:hAnsi="宋体" w:eastAsia="宋体"/>
          <w:bCs/>
          <w:szCs w:val="24"/>
        </w:rPr>
      </w:r>
      <w:r/>
    </w:p>
    <w:p>
      <w:pPr>
        <w:pStyle w:val="920"/>
        <w:ind w:firstLine="480"/>
        <w:spacing w:line="360" w:lineRule="auto"/>
        <w:rPr>
          <w:rFonts w:ascii="宋体" w:hAnsi="宋体" w:eastAsia="宋体"/>
          <w:bCs/>
          <w:szCs w:val="24"/>
        </w:rPr>
      </w:pPr>
      <w:r>
        <w:rPr>
          <w:rFonts w:ascii="宋体" w:hAnsi="宋体" w:eastAsia="宋体"/>
          <w:bCs/>
          <w:szCs w:val="24"/>
        </w:rPr>
      </w:r>
      <w:r/>
    </w:p>
    <w:p>
      <w:pPr>
        <w:pStyle w:val="920"/>
        <w:ind w:firstLine="480"/>
        <w:spacing w:line="360" w:lineRule="auto"/>
        <w:rPr>
          <w:rFonts w:ascii="宋体" w:hAnsi="宋体" w:eastAsia="宋体"/>
          <w:bCs/>
          <w:szCs w:val="24"/>
        </w:rPr>
      </w:pPr>
      <w:r>
        <w:rPr>
          <w:rFonts w:ascii="宋体" w:hAnsi="宋体" w:eastAsia="宋体"/>
          <w:bCs/>
          <w:szCs w:val="24"/>
        </w:rPr>
      </w:r>
      <w:r/>
    </w:p>
    <w:p>
      <w:pPr>
        <w:pStyle w:val="920"/>
        <w:ind w:firstLine="480"/>
        <w:spacing w:line="360" w:lineRule="auto"/>
        <w:rPr>
          <w:rFonts w:ascii="宋体" w:hAnsi="宋体" w:eastAsia="宋体"/>
          <w:bCs/>
          <w:szCs w:val="24"/>
        </w:rPr>
      </w:pPr>
      <w:r>
        <w:rPr>
          <w:rFonts w:ascii="宋体" w:hAnsi="宋体" w:eastAsia="宋体"/>
          <w:bCs/>
          <w:szCs w:val="24"/>
        </w:rPr>
      </w:r>
      <w:r/>
    </w:p>
    <w:p>
      <w:pPr>
        <w:pStyle w:val="920"/>
        <w:ind w:firstLine="480"/>
        <w:spacing w:line="360" w:lineRule="auto"/>
        <w:rPr>
          <w:rFonts w:ascii="宋体" w:hAnsi="宋体" w:eastAsia="宋体"/>
          <w:bCs/>
          <w:szCs w:val="24"/>
        </w:rPr>
      </w:pPr>
      <w:r>
        <w:rPr>
          <w:rFonts w:ascii="宋体" w:hAnsi="宋体" w:eastAsia="宋体"/>
          <w:bCs/>
          <w:szCs w:val="24"/>
        </w:rPr>
      </w:r>
      <w:r/>
    </w:p>
    <w:p>
      <w:pPr>
        <w:pStyle w:val="920"/>
        <w:ind w:firstLine="480"/>
        <w:spacing w:line="360" w:lineRule="auto"/>
        <w:rPr>
          <w:rFonts w:ascii="宋体" w:hAnsi="宋体" w:eastAsia="宋体"/>
          <w:bCs/>
          <w:szCs w:val="24"/>
        </w:rPr>
      </w:pPr>
      <w:r>
        <w:rPr>
          <w:rFonts w:ascii="宋体" w:hAnsi="宋体" w:eastAsia="宋体"/>
          <w:bCs/>
          <w:szCs w:val="24"/>
        </w:rPr>
      </w:r>
      <w:r/>
    </w:p>
    <w:p>
      <w:pPr>
        <w:spacing w:line="360" w:lineRule="auto"/>
        <w:rPr>
          <w:rFonts w:hint="eastAsia" w:ascii="宋体" w:hAnsi="宋体" w:cs="宋体"/>
          <w:b/>
          <w:bCs/>
          <w:sz w:val="24"/>
        </w:rPr>
      </w:pPr>
      <w:r>
        <w:rPr>
          <w:rFonts w:hint="eastAsia" w:ascii="宋体" w:hAnsi="宋体" w:cs="宋体"/>
          <w:b/>
          <w:bCs/>
          <w:sz w:val="24"/>
        </w:rPr>
      </w:r>
      <w:r/>
    </w:p>
    <w:p>
      <w:pPr>
        <w:spacing w:line="360" w:lineRule="auto"/>
        <w:rPr>
          <w:rFonts w:ascii="宋体" w:hAnsi="宋体" w:cs="宋体"/>
          <w:b/>
          <w:bCs/>
          <w:sz w:val="24"/>
        </w:rPr>
      </w:pPr>
      <w:r>
        <w:rPr>
          <w:rFonts w:hint="eastAsia" w:ascii="宋体" w:hAnsi="宋体" w:cs="宋体"/>
          <w:b/>
          <w:bCs/>
          <w:sz w:val="24"/>
        </w:rPr>
        <w:t xml:space="preserve">附件9：工程项目施工管理承诺书</w:t>
      </w:r>
      <w:r/>
    </w:p>
    <w:p>
      <w:pPr>
        <w:pStyle w:val="987"/>
        <w:ind w:firstLine="420"/>
        <w:rPr>
          <w:lang w:val="en-US"/>
        </w:rPr>
      </w:pPr>
      <w:r>
        <w:rPr>
          <w:lang w:val="en-US"/>
        </w:rPr>
      </w:r>
      <w:r/>
    </w:p>
    <w:p>
      <w:pPr>
        <w:jc w:val="center"/>
        <w:spacing w:line="360" w:lineRule="auto"/>
        <w:rPr>
          <w:rFonts w:ascii="宋体" w:hAnsi="宋体" w:cs="宋体"/>
          <w:b/>
          <w:bCs/>
          <w:sz w:val="24"/>
        </w:rPr>
      </w:pPr>
      <w:r>
        <w:rPr>
          <w:rFonts w:hint="eastAsia" w:ascii="宋体" w:hAnsi="宋体" w:cs="宋体"/>
          <w:b/>
          <w:bCs/>
          <w:sz w:val="24"/>
        </w:rPr>
        <w:t xml:space="preserve">工程项目施工管理承诺书</w:t>
      </w:r>
      <w:r/>
    </w:p>
    <w:p>
      <w:pPr>
        <w:pStyle w:val="987"/>
        <w:ind w:firstLine="420"/>
        <w:rPr>
          <w:lang w:val="en-US"/>
        </w:rPr>
      </w:pPr>
      <w:r>
        <w:rPr>
          <w:lang w:val="en-US"/>
        </w:rPr>
      </w:r>
      <w:r/>
    </w:p>
    <w:p>
      <w:pPr>
        <w:jc w:val="left"/>
        <w:spacing w:line="360" w:lineRule="auto"/>
        <w:rPr>
          <w:rFonts w:ascii="宋体" w:hAnsi="宋体" w:cs="宋体"/>
          <w:sz w:val="24"/>
        </w:rPr>
      </w:pPr>
      <w:r>
        <w:rPr>
          <w:rFonts w:hint="eastAsia" w:ascii="宋体" w:hAnsi="宋体" w:cs="宋体"/>
          <w:sz w:val="24"/>
        </w:rPr>
        <w:t xml:space="preserve">　　我受本企业法定代表人</w:t>
      </w:r>
      <w:r>
        <w:rPr>
          <w:rFonts w:hint="eastAsia" w:ascii="宋体" w:hAnsi="宋体" w:cs="宋体"/>
          <w:sz w:val="24"/>
          <w:u w:val="single"/>
        </w:rPr>
        <w:t xml:space="preserve">        </w:t>
      </w:r>
      <w:r>
        <w:rPr>
          <w:rFonts w:hint="eastAsia" w:ascii="宋体" w:hAnsi="宋体" w:cs="宋体"/>
          <w:sz w:val="24"/>
        </w:rPr>
        <w:t xml:space="preserve">的委托，全权全面全过程地负责</w:t>
      </w:r>
      <w:r>
        <w:rPr>
          <w:rFonts w:hint="eastAsia" w:ascii="宋体" w:hAnsi="宋体" w:cs="宋体"/>
          <w:sz w:val="24"/>
          <w:u w:val="single"/>
        </w:rPr>
        <w:t xml:space="preserve">              </w:t>
      </w:r>
      <w:r>
        <w:rPr>
          <w:rFonts w:hint="eastAsia" w:ascii="宋体" w:hAnsi="宋体" w:cs="宋体"/>
          <w:sz w:val="24"/>
        </w:rPr>
        <w:t xml:space="preserve">工程项目的施工现场及有关该工程的一切事务。</w:t>
      </w:r>
      <w:r/>
    </w:p>
    <w:p>
      <w:pPr>
        <w:spacing w:line="360" w:lineRule="auto"/>
        <w:rPr>
          <w:rFonts w:ascii="宋体" w:hAnsi="宋体" w:cs="宋体"/>
          <w:sz w:val="24"/>
        </w:rPr>
      </w:pPr>
      <w:r>
        <w:rPr>
          <w:rFonts w:hint="eastAsia" w:ascii="宋体" w:hAnsi="宋体" w:cs="宋体"/>
          <w:sz w:val="24"/>
        </w:rPr>
        <w:t xml:space="preserve">　　为了保证本工程优质高速、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p>
    <w:p>
      <w:pPr>
        <w:spacing w:line="360" w:lineRule="auto"/>
        <w:rPr>
          <w:rFonts w:ascii="宋体" w:hAnsi="宋体" w:cs="宋体"/>
          <w:sz w:val="24"/>
        </w:rPr>
      </w:pPr>
      <w:r>
        <w:rPr>
          <w:rFonts w:hint="eastAsia" w:ascii="宋体" w:hAnsi="宋体" w:cs="宋体"/>
          <w:sz w:val="24"/>
        </w:rPr>
        <w:t xml:space="preserve">　　1、认真履行项目经理岗位职责，对工程项目全过程及整个现场承担全面管理的责任和义务，并保证常驻现场；</w:t>
      </w:r>
      <w:r/>
    </w:p>
    <w:p>
      <w:pPr>
        <w:spacing w:line="360" w:lineRule="auto"/>
        <w:rPr>
          <w:rFonts w:ascii="宋体" w:hAnsi="宋体" w:cs="宋体"/>
          <w:sz w:val="24"/>
        </w:rPr>
      </w:pPr>
      <w:r>
        <w:rPr>
          <w:rFonts w:hint="eastAsia" w:ascii="宋体" w:hAnsi="宋体" w:cs="宋体"/>
          <w:sz w:val="24"/>
        </w:rPr>
        <w:t xml:space="preserve">　　2、自觉接受并积极配合各职能部门对工程质量、安全及经营行为的考核；</w:t>
      </w:r>
      <w:r/>
    </w:p>
    <w:p>
      <w:pPr>
        <w:spacing w:line="360" w:lineRule="auto"/>
        <w:rPr>
          <w:rFonts w:ascii="宋体" w:hAnsi="宋体" w:cs="宋体"/>
          <w:sz w:val="24"/>
        </w:rPr>
      </w:pPr>
      <w:r>
        <w:rPr>
          <w:rFonts w:hint="eastAsia" w:ascii="宋体" w:hAnsi="宋体" w:cs="宋体"/>
          <w:sz w:val="24"/>
        </w:rPr>
        <w:t xml:space="preserve">　　3、工程未取得施工许可证的，决不擅自施工；</w:t>
      </w:r>
      <w:r/>
    </w:p>
    <w:p>
      <w:pPr>
        <w:spacing w:line="360" w:lineRule="auto"/>
        <w:rPr>
          <w:rFonts w:ascii="宋体" w:hAnsi="宋体" w:cs="宋体"/>
          <w:sz w:val="24"/>
        </w:rPr>
      </w:pPr>
      <w:r>
        <w:rPr>
          <w:rFonts w:hint="eastAsia" w:ascii="宋体" w:hAnsi="宋体" w:cs="宋体"/>
          <w:sz w:val="24"/>
        </w:rPr>
        <w:t xml:space="preserve">　　4、不将施工合同中的工程内容转包或违法分包给其它企业或个人；</w:t>
      </w:r>
      <w:r/>
    </w:p>
    <w:p>
      <w:pPr>
        <w:spacing w:line="360" w:lineRule="auto"/>
        <w:rPr>
          <w:rFonts w:ascii="宋体" w:hAnsi="宋体" w:cs="宋体"/>
          <w:sz w:val="24"/>
        </w:rPr>
      </w:pPr>
      <w:r>
        <w:rPr>
          <w:rFonts w:hint="eastAsia" w:ascii="宋体" w:hAnsi="宋体" w:cs="宋体"/>
          <w:sz w:val="24"/>
        </w:rPr>
        <w:t xml:space="preserve">　　5、严格按照国家工程建设强制性标准施工；</w:t>
      </w:r>
      <w:r/>
    </w:p>
    <w:p>
      <w:pPr>
        <w:spacing w:line="360" w:lineRule="auto"/>
        <w:rPr>
          <w:rFonts w:ascii="宋体" w:hAnsi="宋体" w:cs="宋体"/>
          <w:sz w:val="24"/>
        </w:rPr>
      </w:pPr>
      <w:r>
        <w:rPr>
          <w:rFonts w:hint="eastAsia" w:ascii="宋体" w:hAnsi="宋体" w:cs="宋体"/>
          <w:sz w:val="24"/>
        </w:rPr>
        <w:t xml:space="preserve">　　6、及时报告工程质量安全事故，不隐瞒、谎报或者破坏事故现场阻碍对事故的调查；</w:t>
      </w:r>
      <w:r/>
    </w:p>
    <w:p>
      <w:pPr>
        <w:spacing w:line="360" w:lineRule="auto"/>
        <w:rPr>
          <w:rFonts w:ascii="宋体" w:hAnsi="宋体" w:cs="宋体"/>
          <w:sz w:val="24"/>
        </w:rPr>
      </w:pPr>
      <w:r>
        <w:rPr>
          <w:rFonts w:hint="eastAsia" w:ascii="宋体" w:hAnsi="宋体" w:cs="宋体"/>
          <w:sz w:val="24"/>
        </w:rPr>
        <w:t xml:space="preserve">　　7、遵守国家有关安全生产规定和安全生产技术规程，做到文明施工，杜绝施工扰民、聚众斗殴等违反社会治安事件；</w:t>
      </w:r>
      <w:r/>
    </w:p>
    <w:p>
      <w:pPr>
        <w:spacing w:line="360" w:lineRule="auto"/>
        <w:rPr>
          <w:rFonts w:ascii="宋体" w:hAnsi="宋体" w:cs="宋体"/>
          <w:sz w:val="24"/>
        </w:rPr>
      </w:pPr>
      <w:r>
        <w:rPr>
          <w:rFonts w:hint="eastAsia" w:ascii="宋体" w:hAnsi="宋体" w:cs="宋体"/>
          <w:sz w:val="24"/>
        </w:rPr>
        <w:t xml:space="preserve">　　8、决不以任何理由拖欠民工工资，保证民工工资的按时足额发放；</w:t>
      </w:r>
      <w:r/>
    </w:p>
    <w:p>
      <w:pPr>
        <w:spacing w:line="360" w:lineRule="auto"/>
        <w:rPr>
          <w:rFonts w:ascii="宋体" w:hAnsi="宋体" w:cs="宋体"/>
          <w:sz w:val="24"/>
        </w:rPr>
      </w:pPr>
      <w:r>
        <w:rPr>
          <w:rFonts w:hint="eastAsia" w:ascii="宋体" w:hAnsi="宋体" w:cs="宋体"/>
          <w:sz w:val="24"/>
        </w:rPr>
        <w:t xml:space="preserve">　　9、按要求参加建设管理部门的会议和各种业务学习培训；</w:t>
      </w:r>
      <w:r/>
    </w:p>
    <w:p>
      <w:pPr>
        <w:spacing w:line="360" w:lineRule="auto"/>
        <w:rPr>
          <w:rFonts w:ascii="宋体" w:hAnsi="宋体" w:cs="宋体"/>
          <w:sz w:val="24"/>
        </w:rPr>
      </w:pPr>
      <w:r>
        <w:rPr>
          <w:rFonts w:hint="eastAsia" w:ascii="宋体" w:hAnsi="宋体" w:cs="宋体"/>
          <w:sz w:val="24"/>
        </w:rPr>
        <w:t xml:space="preserve">　　10、认真合理安置外来民工的生活起居，保证住宿、食堂等公共设施的卫生，搞好工地计划生育工作；</w:t>
      </w:r>
      <w:r/>
    </w:p>
    <w:p>
      <w:pPr>
        <w:spacing w:line="360" w:lineRule="auto"/>
        <w:rPr>
          <w:rFonts w:ascii="宋体" w:hAnsi="宋体" w:cs="宋体"/>
          <w:sz w:val="24"/>
        </w:rPr>
      </w:pPr>
      <w:r>
        <w:rPr>
          <w:rFonts w:hint="eastAsia" w:ascii="宋体" w:hAnsi="宋体" w:cs="宋体"/>
          <w:sz w:val="24"/>
        </w:rPr>
        <w:t xml:space="preserve">　　11、执行国家、地方政府有关爱卫会和传染病防治各项规定，积极配合政府对突发性传染病的各项工作；</w:t>
      </w:r>
      <w:r/>
    </w:p>
    <w:p>
      <w:pPr>
        <w:ind w:firstLine="440"/>
        <w:spacing w:line="360" w:lineRule="auto"/>
        <w:rPr>
          <w:rFonts w:ascii="宋体" w:hAnsi="宋体" w:cs="宋体"/>
          <w:sz w:val="24"/>
        </w:rPr>
      </w:pPr>
      <w:r>
        <w:rPr>
          <w:rFonts w:hint="eastAsia" w:ascii="宋体" w:hAnsi="宋体" w:cs="宋体"/>
          <w:sz w:val="24"/>
        </w:rPr>
        <w:t xml:space="preserve">12、遵纪守法，确保工地上不发生违法、违规行为。     </w:t>
      </w:r>
      <w:r/>
    </w:p>
    <w:p>
      <w:pP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sz w:val="24"/>
        </w:rPr>
      </w:pPr>
      <w:r>
        <w:rPr>
          <w:rFonts w:hint="eastAsia" w:ascii="宋体" w:hAnsi="宋体" w:cs="宋体"/>
          <w:sz w:val="24"/>
        </w:rPr>
        <w:t xml:space="preserve">　　  项目经理：（签字）</w:t>
      </w:r>
      <w:r>
        <w:rPr>
          <w:rFonts w:hint="eastAsia" w:ascii="宋体" w:hAnsi="宋体" w:cs="宋体"/>
          <w:sz w:val="24"/>
          <w:u w:val="single"/>
        </w:rPr>
        <w:t xml:space="preserve">           </w:t>
      </w:r>
      <w:r>
        <w:rPr>
          <w:rFonts w:hint="eastAsia" w:ascii="宋体" w:hAnsi="宋体" w:cs="宋体"/>
          <w:sz w:val="24"/>
        </w:rPr>
        <w:t xml:space="preserve"> </w:t>
      </w:r>
      <w:r/>
    </w:p>
    <w:p>
      <w:pPr>
        <w:jc w:val="center"/>
        <w:spacing w:line="360" w:lineRule="auto"/>
        <w:rPr>
          <w:rFonts w:ascii="宋体" w:hAnsi="宋体" w:cs="宋体"/>
          <w:sz w:val="24"/>
        </w:rPr>
      </w:pPr>
      <w:r>
        <w:rPr>
          <w:rFonts w:hint="eastAsia" w:ascii="宋体" w:hAnsi="宋体" w:cs="宋体"/>
          <w:sz w:val="24"/>
        </w:rPr>
        <w:t xml:space="preserve">　　</w:t>
      </w:r>
      <w:r>
        <w:rPr>
          <w:rFonts w:hint="eastAsia" w:ascii="宋体" w:hAnsi="宋体" w:cs="宋体"/>
          <w:sz w:val="24"/>
          <w:lang w:val="en-US" w:eastAsia="zh-CN"/>
        </w:rPr>
        <w:t xml:space="preserve">供应商</w:t>
      </w:r>
      <w:r>
        <w:rPr>
          <w:rFonts w:hint="eastAsia" w:ascii="宋体" w:hAnsi="宋体" w:cs="宋体"/>
          <w:sz w:val="24"/>
        </w:rPr>
        <w:t xml:space="preserve">（盖公章）：</w:t>
      </w:r>
      <w:r>
        <w:rPr>
          <w:rFonts w:hint="eastAsia" w:ascii="宋体" w:hAnsi="宋体" w:cs="宋体"/>
          <w:sz w:val="24"/>
          <w:u w:val="single"/>
        </w:rPr>
        <w:t xml:space="preserve">                         </w:t>
      </w:r>
      <w:r/>
    </w:p>
    <w:p>
      <w:pPr>
        <w:pStyle w:val="1388"/>
        <w:ind w:firstLine="420"/>
        <w:jc w:val="right"/>
        <w:spacing w:line="360" w:lineRule="auto"/>
        <w:rPr>
          <w:rFonts w:hAnsi="宋体" w:eastAsia="宋体" w:cs="宋体"/>
          <w:sz w:val="24"/>
          <w:szCs w:val="24"/>
        </w:rPr>
        <w:outlineLvl w:val="1"/>
      </w:pPr>
      <w:r>
        <w:rPr>
          <w:rFonts w:hint="eastAsia" w:hAnsi="宋体" w:eastAsia="宋体" w:cs="宋体"/>
          <w:sz w:val="24"/>
          <w:szCs w:val="24"/>
        </w:rPr>
        <w:t xml:space="preserve">年  月  日 </w:t>
      </w:r>
      <w:r/>
    </w:p>
    <w:p>
      <w:pPr>
        <w:jc w:val="center"/>
        <w:spacing w:line="360" w:lineRule="auto"/>
        <w:rPr>
          <w:rFonts w:ascii="宋体" w:hAnsi="宋体" w:cs="宋体"/>
          <w:b/>
          <w:bCs/>
          <w:sz w:val="24"/>
        </w:rPr>
      </w:pPr>
      <w:r>
        <w:rPr>
          <w:rFonts w:ascii="宋体" w:hAnsi="宋体" w:cs="宋体"/>
          <w:b/>
          <w:bCs/>
          <w:sz w:val="24"/>
        </w:rPr>
      </w:r>
      <w:r/>
    </w:p>
    <w:p>
      <w:pPr>
        <w:jc w:val="left"/>
        <w:spacing w:line="360" w:lineRule="auto"/>
        <w:rPr>
          <w:rFonts w:ascii="宋体" w:hAnsi="宋体" w:cs="宋体"/>
          <w:b/>
          <w:bCs/>
          <w:sz w:val="24"/>
        </w:rPr>
      </w:pPr>
      <w:r>
        <w:rPr>
          <w:rFonts w:hint="eastAsia" w:ascii="宋体" w:hAnsi="宋体" w:cs="宋体"/>
          <w:b/>
          <w:bCs/>
          <w:sz w:val="24"/>
        </w:rPr>
        <w:t xml:space="preserve">附件10：安全责任承诺书</w:t>
      </w:r>
      <w:r/>
    </w:p>
    <w:p>
      <w:pPr>
        <w:jc w:val="center"/>
        <w:spacing w:line="360" w:lineRule="auto"/>
        <w:rPr>
          <w:rFonts w:ascii="宋体" w:hAnsi="宋体" w:cs="宋体"/>
          <w:sz w:val="24"/>
        </w:rPr>
      </w:pPr>
      <w:r>
        <w:rPr>
          <w:rFonts w:hint="eastAsia" w:ascii="宋体" w:hAnsi="宋体" w:cs="宋体"/>
          <w:b/>
          <w:bCs/>
          <w:sz w:val="24"/>
        </w:rPr>
        <w:t xml:space="preserve">安全责任承诺书</w:t>
      </w:r>
      <w:r/>
    </w:p>
    <w:p>
      <w:pPr>
        <w:ind w:firstLine="425"/>
        <w:spacing w:line="360" w:lineRule="auto"/>
        <w:rPr>
          <w:rFonts w:ascii="宋体" w:hAnsi="宋体" w:cs="宋体"/>
          <w:sz w:val="24"/>
        </w:rPr>
      </w:pPr>
      <w:r>
        <w:rPr>
          <w:rFonts w:hint="eastAsia" w:ascii="宋体" w:hAnsi="宋体" w:cs="宋体"/>
          <w:sz w:val="24"/>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u w:val="single"/>
        </w:rPr>
      </w:pPr>
      <w:r>
        <w:rPr>
          <w:rFonts w:hint="eastAsia" w:ascii="宋体" w:hAnsi="宋体" w:cs="宋体"/>
          <w:sz w:val="24"/>
          <w:lang w:val="en-US" w:eastAsia="zh-CN"/>
        </w:rPr>
        <w:t xml:space="preserve">供应商</w:t>
      </w:r>
      <w:r>
        <w:rPr>
          <w:rFonts w:hint="eastAsia" w:ascii="宋体" w:hAnsi="宋体" w:cs="宋体"/>
          <w:sz w:val="24"/>
        </w:rPr>
        <w:t xml:space="preserve">（盖公章）：</w:t>
      </w:r>
      <w:r>
        <w:rPr>
          <w:rFonts w:hint="eastAsia" w:ascii="宋体" w:hAnsi="宋体" w:cs="宋体"/>
          <w:sz w:val="24"/>
          <w:u w:val="single"/>
        </w:rPr>
        <w:t xml:space="preserve">                               </w:t>
      </w:r>
      <w:r/>
    </w:p>
    <w:p>
      <w:pPr>
        <w:spacing w:line="360" w:lineRule="auto"/>
        <w:rPr>
          <w:rFonts w:ascii="宋体" w:hAnsi="宋体" w:cs="宋体"/>
          <w:sz w:val="24"/>
          <w:u w:val="single"/>
        </w:rPr>
      </w:pPr>
      <w:r>
        <w:rPr>
          <w:rFonts w:hint="eastAsia" w:ascii="宋体" w:hAnsi="宋体" w:cs="宋体"/>
          <w:sz w:val="24"/>
        </w:rPr>
        <w:t xml:space="preserve">法定代表人（签字或盖章）：</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sz w:val="24"/>
        </w:rPr>
        <w:t xml:space="preserve">授权委托人（签字或盖章）：</w:t>
      </w:r>
      <w:r>
        <w:rPr>
          <w:rFonts w:hint="eastAsia" w:ascii="宋体" w:hAnsi="宋体" w:cs="宋体"/>
          <w:sz w:val="24"/>
          <w:u w:val="single"/>
        </w:rPr>
        <w:t xml:space="preserve">                           </w:t>
      </w:r>
      <w:r/>
    </w:p>
    <w:p>
      <w:pPr>
        <w:spacing w:line="360" w:lineRule="auto"/>
        <w:rPr>
          <w:rFonts w:ascii="宋体" w:hAnsi="宋体" w:cs="宋体"/>
          <w:b/>
          <w:bCs/>
          <w:sz w:val="24"/>
        </w:rPr>
        <w:outlineLvl w:val="0"/>
      </w:pPr>
      <w:r>
        <w:rPr>
          <w:rFonts w:hint="eastAsia" w:ascii="宋体" w:hAnsi="宋体" w:cs="宋体"/>
          <w:sz w:val="24"/>
        </w:rPr>
        <w:t xml:space="preserve"> 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jc w:val="left"/>
        <w:spacing w:line="360" w:lineRule="auto"/>
        <w:rPr>
          <w:rFonts w:ascii="宋体" w:hAnsi="宋体" w:cs="宋体"/>
          <w:b/>
          <w:bCs/>
          <w:sz w:val="24"/>
        </w:rPr>
      </w:pPr>
      <w:r>
        <w:rPr>
          <w:rFonts w:ascii="宋体" w:hAnsi="宋体" w:cs="宋体"/>
          <w:b/>
          <w:bCs/>
          <w:sz w:val="24"/>
        </w:rPr>
      </w:r>
      <w:r/>
    </w:p>
    <w:p>
      <w:r/>
      <w:r/>
    </w:p>
    <w:p>
      <w:pPr>
        <w:jc w:val="left"/>
        <w:spacing w:line="360" w:lineRule="auto"/>
        <w:rPr>
          <w:rFonts w:ascii="宋体" w:hAnsi="宋体" w:cs="宋体"/>
          <w:b/>
          <w:bCs/>
          <w:sz w:val="24"/>
        </w:rPr>
      </w:pPr>
      <w:r>
        <w:rPr>
          <w:rFonts w:hint="eastAsia" w:ascii="宋体" w:hAnsi="宋体" w:cs="宋体"/>
          <w:b/>
          <w:bCs/>
          <w:sz w:val="24"/>
        </w:rPr>
        <w:t xml:space="preserve">附件11：项目经理无在建工程承诺书</w:t>
      </w:r>
      <w:r/>
    </w:p>
    <w:p>
      <w:pPr>
        <w:jc w:val="cente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sz w:val="24"/>
        </w:rPr>
      </w:pPr>
      <w:r>
        <w:rPr>
          <w:rFonts w:hint="eastAsia" w:ascii="宋体" w:hAnsi="宋体" w:cs="宋体"/>
          <w:sz w:val="24"/>
        </w:rPr>
        <w:t xml:space="preserve">项目经理无在建工程承诺书</w:t>
      </w:r>
      <w:r/>
    </w:p>
    <w:p>
      <w:pPr>
        <w:jc w:val="center"/>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sz w:val="24"/>
          <w:u w:val="single"/>
        </w:rPr>
      </w:pPr>
      <w:r>
        <w:rPr>
          <w:rFonts w:hint="eastAsia" w:ascii="宋体" w:hAnsi="宋体" w:cs="宋体"/>
          <w:sz w:val="24"/>
        </w:rPr>
        <w:t xml:space="preserve">招标人：</w:t>
      </w:r>
      <w:r>
        <w:rPr>
          <w:rFonts w:hint="eastAsia" w:ascii="宋体" w:hAnsi="宋体" w:cs="宋体"/>
          <w:sz w:val="24"/>
          <w:u w:val="single"/>
        </w:rPr>
        <w:t xml:space="preserve">                    </w:t>
      </w:r>
      <w:r/>
    </w:p>
    <w:p>
      <w:pPr>
        <w:ind w:firstLine="480"/>
        <w:spacing w:line="360" w:lineRule="auto"/>
        <w:rPr>
          <w:rFonts w:ascii="宋体" w:hAnsi="宋体" w:cs="宋体"/>
          <w:sz w:val="24"/>
        </w:rPr>
      </w:pPr>
      <w:r>
        <w:rPr>
          <w:rFonts w:hint="eastAsia" w:ascii="宋体" w:hAnsi="宋体" w:cs="宋体"/>
          <w:sz w:val="24"/>
        </w:rPr>
        <w:t xml:space="preserve">我公司拟派</w:t>
      </w:r>
      <w:r>
        <w:rPr>
          <w:rFonts w:hint="eastAsia" w:ascii="宋体" w:hAnsi="宋体" w:cs="宋体"/>
          <w:sz w:val="24"/>
          <w:u w:val="single"/>
        </w:rPr>
        <w:t xml:space="preserve">                        （项目名称）</w:t>
      </w:r>
      <w:r>
        <w:rPr>
          <w:rFonts w:hint="eastAsia" w:ascii="宋体" w:hAnsi="宋体" w:cs="宋体"/>
          <w:sz w:val="24"/>
        </w:rPr>
        <w:t xml:space="preserve">项目的项目负责人</w:t>
      </w:r>
      <w:r>
        <w:rPr>
          <w:rFonts w:hint="eastAsia" w:ascii="宋体" w:hAnsi="宋体" w:cs="宋体"/>
          <w:sz w:val="24"/>
          <w:u w:val="single"/>
        </w:rPr>
        <w:t xml:space="preserve">         （姓名）</w:t>
      </w:r>
      <w:r>
        <w:rPr>
          <w:rFonts w:hint="eastAsia" w:ascii="宋体" w:hAnsi="宋体" w:cs="宋体"/>
          <w:sz w:val="24"/>
        </w:rPr>
        <w:t xml:space="preserve">属于下列</w:t>
      </w:r>
      <w:r>
        <w:rPr>
          <w:rFonts w:hint="eastAsia" w:ascii="宋体" w:hAnsi="宋体" w:cs="宋体"/>
          <w:sz w:val="24"/>
          <w:u w:val="single"/>
        </w:rPr>
        <w:t xml:space="preserve">        </w:t>
      </w:r>
      <w:r>
        <w:rPr>
          <w:rFonts w:hint="eastAsia" w:ascii="宋体" w:hAnsi="宋体" w:cs="宋体"/>
          <w:sz w:val="24"/>
        </w:rPr>
        <w:t xml:space="preserve">：</w:t>
      </w:r>
      <w:r/>
    </w:p>
    <w:p>
      <w:pPr>
        <w:pStyle w:val="1063"/>
        <w:numPr>
          <w:ilvl w:val="0"/>
          <w:numId w:val="8"/>
        </w:numPr>
        <w:spacing w:line="360" w:lineRule="auto"/>
        <w:rPr>
          <w:rFonts w:ascii="宋体" w:hAnsi="宋体" w:cs="宋体"/>
          <w:sz w:val="24"/>
          <w:szCs w:val="24"/>
        </w:rPr>
      </w:pPr>
      <w:r>
        <w:rPr>
          <w:rFonts w:hint="eastAsia" w:ascii="宋体" w:hAnsi="宋体" w:cs="宋体"/>
          <w:sz w:val="24"/>
          <w:szCs w:val="24"/>
        </w:rPr>
        <w:t xml:space="preserve">非变更后无在建工程</w:t>
      </w:r>
      <w:r/>
    </w:p>
    <w:p>
      <w:pPr>
        <w:pStyle w:val="1063"/>
        <w:numPr>
          <w:ilvl w:val="0"/>
          <w:numId w:val="8"/>
        </w:numPr>
        <w:spacing w:line="360" w:lineRule="auto"/>
        <w:rPr>
          <w:rFonts w:ascii="宋体" w:hAnsi="宋体" w:cs="宋体"/>
          <w:sz w:val="24"/>
          <w:szCs w:val="24"/>
        </w:rPr>
      </w:pPr>
      <w:r>
        <w:rPr>
          <w:rFonts w:hint="eastAsia" w:ascii="宋体" w:hAnsi="宋体" w:cs="宋体"/>
          <w:sz w:val="24"/>
          <w:szCs w:val="24"/>
        </w:rPr>
        <w:t xml:space="preserve">变更后无在建工程（必须原合同工期已满且变更备案之日已满6个月）</w:t>
      </w:r>
      <w:r/>
    </w:p>
    <w:p>
      <w:pPr>
        <w:pStyle w:val="1063"/>
        <w:numPr>
          <w:ilvl w:val="0"/>
          <w:numId w:val="8"/>
        </w:numPr>
        <w:spacing w:line="360" w:lineRule="auto"/>
        <w:rPr>
          <w:rFonts w:ascii="宋体" w:hAnsi="宋体" w:cs="宋体"/>
          <w:sz w:val="24"/>
          <w:szCs w:val="24"/>
        </w:rPr>
      </w:pPr>
      <w:r>
        <w:rPr>
          <w:rFonts w:hint="eastAsia" w:ascii="宋体" w:hAnsi="宋体" w:cs="宋体"/>
          <w:sz w:val="24"/>
          <w:szCs w:val="24"/>
        </w:rPr>
        <w:t xml:space="preserve">因非承包方原因致使工程项目停工或因故不能按期开工、且已办理了项目负责人解锁手续</w:t>
      </w:r>
      <w:r/>
    </w:p>
    <w:p>
      <w:pPr>
        <w:pStyle w:val="1063"/>
        <w:numPr>
          <w:ilvl w:val="0"/>
          <w:numId w:val="8"/>
        </w:numPr>
        <w:spacing w:line="360" w:lineRule="auto"/>
        <w:rPr>
          <w:rFonts w:ascii="宋体" w:hAnsi="宋体" w:cs="宋体"/>
          <w:sz w:val="24"/>
          <w:szCs w:val="24"/>
        </w:rPr>
      </w:pPr>
      <w:r>
        <w:rPr>
          <w:rFonts w:hint="eastAsia" w:ascii="宋体" w:hAnsi="宋体" w:cs="宋体"/>
          <w:sz w:val="24"/>
          <w:szCs w:val="24"/>
        </w:rPr>
        <w:t xml:space="preserve">有在建工程，但该在建工程与本次招标的工程属于同一工程项目、同一项目批文、同一施工地点分段发包或分期施工的情况且总的工程规模在项目负责人执业范围之内</w:t>
      </w:r>
      <w:r/>
    </w:p>
    <w:p>
      <w:pPr>
        <w:spacing w:line="360" w:lineRule="auto"/>
        <w:rPr>
          <w:rFonts w:ascii="宋体" w:hAnsi="宋体" w:cs="宋体"/>
          <w:sz w:val="24"/>
        </w:rPr>
      </w:pPr>
      <w:r>
        <w:rPr>
          <w:rFonts w:hint="eastAsia" w:ascii="宋体" w:hAnsi="宋体" w:cs="宋体"/>
          <w:sz w:val="24"/>
        </w:rPr>
        <w:t xml:space="preserve">注：选择以上（2）、（3）、（4）的需提供证明材料扫描件，无证明材料不予认可。</w:t>
      </w:r>
      <w:r/>
    </w:p>
    <w:p>
      <w:pPr>
        <w:rPr>
          <w:rFonts w:ascii="宋体" w:hAnsi="宋体" w:cs="宋体"/>
          <w:sz w:val="24"/>
        </w:rPr>
      </w:pPr>
      <w:r>
        <w:rPr>
          <w:rFonts w:ascii="宋体" w:hAnsi="宋体" w:cs="宋体"/>
          <w:sz w:val="24"/>
        </w:rPr>
      </w:r>
      <w:r/>
    </w:p>
    <w:p>
      <w:pPr>
        <w:rPr>
          <w:rFonts w:ascii="宋体" w:hAnsi="宋体" w:cs="宋体"/>
          <w:sz w:val="24"/>
          <w:u w:val="single"/>
        </w:rPr>
      </w:pPr>
      <w:r>
        <w:rPr>
          <w:rFonts w:hint="eastAsia" w:ascii="宋体" w:hAnsi="宋体" w:cs="宋体"/>
          <w:sz w:val="24"/>
          <w:lang w:val="en-US" w:eastAsia="zh-CN"/>
        </w:rPr>
        <w:t xml:space="preserve">供应商</w:t>
      </w:r>
      <w:r>
        <w:rPr>
          <w:rFonts w:hint="eastAsia" w:ascii="宋体" w:hAnsi="宋体" w:cs="宋体"/>
          <w:sz w:val="24"/>
        </w:rPr>
        <w:t xml:space="preserve">（盖公章）：</w:t>
      </w:r>
      <w:r>
        <w:rPr>
          <w:rFonts w:hint="eastAsia" w:ascii="宋体" w:hAnsi="宋体" w:cs="宋体"/>
          <w:sz w:val="24"/>
          <w:u w:val="single"/>
        </w:rPr>
        <w:t xml:space="preserve">                                 </w:t>
      </w:r>
      <w:r/>
    </w:p>
    <w:p>
      <w:pPr>
        <w:pStyle w:val="987"/>
        <w:rPr>
          <w:rFonts w:ascii="宋体" w:hAnsi="宋体" w:cs="宋体"/>
          <w:sz w:val="24"/>
        </w:rPr>
      </w:pPr>
      <w:r>
        <w:rPr>
          <w:rFonts w:hint="eastAsia" w:ascii="宋体" w:hAnsi="宋体" w:cs="宋体"/>
          <w:sz w:val="24"/>
        </w:rPr>
        <w:t xml:space="preserve">日  期：</w:t>
      </w:r>
      <w:r>
        <w:rPr>
          <w:rFonts w:hint="eastAsia" w:ascii="宋体" w:hAnsi="宋体" w:cs="宋体"/>
          <w:sz w:val="24"/>
          <w:u w:val="single"/>
        </w:rPr>
        <w:t xml:space="preserve">                              </w:t>
      </w:r>
      <w:r>
        <w:rPr>
          <w:rFonts w:hint="eastAsia" w:ascii="宋体" w:hAnsi="宋体" w:cs="宋体"/>
          <w:sz w:val="24"/>
        </w:rPr>
        <w:t xml:space="preserve">             </w:t>
      </w:r>
      <w:r/>
    </w:p>
    <w:p>
      <w:pPr>
        <w:pStyle w:val="987"/>
        <w:rPr>
          <w:rFonts w:ascii="宋体" w:hAnsi="宋体" w:cs="宋体"/>
          <w:sz w:val="24"/>
        </w:rPr>
      </w:pPr>
      <w:r>
        <w:rPr>
          <w:rFonts w:ascii="宋体" w:hAnsi="宋体" w:cs="宋体"/>
          <w:sz w:val="24"/>
        </w:rPr>
      </w:r>
      <w:r/>
    </w:p>
    <w:p>
      <w:pPr>
        <w:pStyle w:val="987"/>
        <w:rPr>
          <w:rFonts w:ascii="宋体" w:hAnsi="宋体" w:cs="宋体"/>
          <w:sz w:val="24"/>
        </w:rPr>
      </w:pPr>
      <w:r>
        <w:rPr>
          <w:rFonts w:ascii="宋体" w:hAnsi="宋体" w:cs="宋体"/>
          <w:sz w:val="24"/>
        </w:rPr>
      </w:r>
      <w:r/>
    </w:p>
    <w:p>
      <w:pPr>
        <w:pStyle w:val="987"/>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b/>
          <w:bCs/>
          <w:sz w:val="24"/>
        </w:rPr>
        <w:t xml:space="preserve">附件12：</w:t>
      </w:r>
      <w:r>
        <w:rPr>
          <w:rFonts w:hint="eastAsia" w:ascii="宋体" w:hAnsi="宋体" w:cs="宋体"/>
          <w:b/>
          <w:sz w:val="24"/>
        </w:rPr>
        <w:t xml:space="preserve">企业类似业绩一览表</w:t>
      </w:r>
      <w:r/>
    </w:p>
    <w:p>
      <w:pPr>
        <w:pStyle w:val="920"/>
        <w:jc w:val="center"/>
        <w:spacing w:line="360" w:lineRule="auto"/>
        <w:rPr>
          <w:rFonts w:ascii="宋体" w:hAnsi="宋体" w:eastAsia="宋体" w:cs="宋体"/>
          <w:szCs w:val="24"/>
        </w:rPr>
      </w:pPr>
      <w:r>
        <w:rPr>
          <w:rFonts w:hint="eastAsia" w:ascii="宋体" w:hAnsi="宋体" w:eastAsia="宋体" w:cs="宋体"/>
          <w:b/>
          <w:szCs w:val="24"/>
        </w:rPr>
        <w:t xml:space="preserve">企业类似业绩一览表</w:t>
      </w:r>
      <w:r/>
    </w:p>
    <w:tbl>
      <w:tblPr>
        <w:tblStyle w:val="9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223"/>
        <w:gridCol w:w="1237"/>
        <w:gridCol w:w="1502"/>
        <w:gridCol w:w="1241"/>
        <w:gridCol w:w="1240"/>
      </w:tblGrid>
      <w:tr>
        <w:trPr>
          <w:jc w:val="center"/>
          <w:trHeight w:val="465"/>
        </w:trPr>
        <w:tc>
          <w:tcPr>
            <w:tcW w:w="1559" w:type="dxa"/>
            <w:vAlign w:val="center"/>
            <w:textDirection w:val="lrTb"/>
            <w:noWrap w:val="false"/>
          </w:tcPr>
          <w:p>
            <w:pPr>
              <w:pStyle w:val="920"/>
              <w:ind w:firstLine="0"/>
              <w:jc w:val="center"/>
              <w:rPr>
                <w:rFonts w:ascii="宋体" w:hAnsi="宋体" w:eastAsia="宋体" w:cs="宋体"/>
                <w:szCs w:val="24"/>
              </w:rPr>
            </w:pPr>
            <w:r>
              <w:rPr>
                <w:rFonts w:hint="eastAsia" w:ascii="宋体" w:hAnsi="宋体" w:eastAsia="宋体" w:cs="宋体"/>
                <w:szCs w:val="24"/>
              </w:rPr>
              <w:t xml:space="preserve">序号</w:t>
            </w:r>
            <w:r/>
          </w:p>
        </w:tc>
        <w:tc>
          <w:tcPr>
            <w:tcW w:w="2223" w:type="dxa"/>
            <w:vAlign w:val="center"/>
            <w:textDirection w:val="lrTb"/>
            <w:noWrap w:val="false"/>
          </w:tcPr>
          <w:p>
            <w:pPr>
              <w:pStyle w:val="920"/>
              <w:ind w:firstLine="0"/>
              <w:jc w:val="center"/>
              <w:rPr>
                <w:rFonts w:ascii="宋体" w:hAnsi="宋体" w:eastAsia="宋体" w:cs="宋体"/>
                <w:szCs w:val="24"/>
              </w:rPr>
            </w:pPr>
            <w:r>
              <w:rPr>
                <w:rFonts w:hint="eastAsia" w:ascii="宋体" w:hAnsi="宋体" w:eastAsia="宋体" w:cs="宋体"/>
                <w:szCs w:val="24"/>
              </w:rPr>
              <w:t xml:space="preserve">合同名称</w:t>
            </w:r>
            <w:r/>
          </w:p>
        </w:tc>
        <w:tc>
          <w:tcPr>
            <w:tcW w:w="1237" w:type="dxa"/>
            <w:vAlign w:val="center"/>
            <w:textDirection w:val="lrTb"/>
            <w:noWrap w:val="false"/>
          </w:tcPr>
          <w:p>
            <w:pPr>
              <w:pStyle w:val="920"/>
              <w:ind w:firstLine="0"/>
              <w:jc w:val="center"/>
              <w:rPr>
                <w:rFonts w:ascii="宋体" w:hAnsi="宋体" w:eastAsia="宋体" w:cs="宋体"/>
                <w:szCs w:val="24"/>
              </w:rPr>
            </w:pPr>
            <w:r>
              <w:rPr>
                <w:rFonts w:hint="eastAsia" w:ascii="宋体" w:hAnsi="宋体" w:eastAsia="宋体" w:cs="宋体"/>
                <w:szCs w:val="24"/>
              </w:rPr>
              <w:t xml:space="preserve">合同金额</w:t>
            </w:r>
            <w:r/>
          </w:p>
        </w:tc>
        <w:tc>
          <w:tcPr>
            <w:tcW w:w="1502" w:type="dxa"/>
            <w:vAlign w:val="center"/>
            <w:textDirection w:val="lrTb"/>
            <w:noWrap w:val="false"/>
          </w:tcPr>
          <w:p>
            <w:pPr>
              <w:pStyle w:val="920"/>
              <w:ind w:firstLine="0"/>
              <w:jc w:val="center"/>
              <w:rPr>
                <w:rFonts w:ascii="宋体" w:hAnsi="宋体" w:eastAsia="宋体" w:cs="宋体"/>
                <w:szCs w:val="24"/>
              </w:rPr>
            </w:pPr>
            <w:r>
              <w:rPr>
                <w:rFonts w:hint="eastAsia" w:ascii="宋体" w:hAnsi="宋体" w:eastAsia="宋体" w:cs="宋体"/>
                <w:szCs w:val="24"/>
              </w:rPr>
              <w:t xml:space="preserve">工程类型</w:t>
            </w:r>
            <w:r/>
          </w:p>
        </w:tc>
        <w:tc>
          <w:tcPr>
            <w:tcW w:w="1241" w:type="dxa"/>
            <w:vAlign w:val="center"/>
            <w:textDirection w:val="lrTb"/>
            <w:noWrap w:val="false"/>
          </w:tcPr>
          <w:p>
            <w:pPr>
              <w:pStyle w:val="920"/>
              <w:ind w:firstLine="0"/>
              <w:jc w:val="center"/>
              <w:rPr>
                <w:rFonts w:ascii="宋体" w:hAnsi="宋体" w:eastAsia="宋体" w:cs="宋体"/>
                <w:szCs w:val="24"/>
              </w:rPr>
            </w:pPr>
            <w:r>
              <w:rPr>
                <w:rFonts w:hint="eastAsia" w:ascii="宋体" w:hAnsi="宋体" w:eastAsia="宋体" w:cs="宋体"/>
                <w:szCs w:val="24"/>
              </w:rPr>
              <w:t xml:space="preserve">竣工日期</w:t>
            </w:r>
            <w:r/>
          </w:p>
        </w:tc>
        <w:tc>
          <w:tcPr>
            <w:tcW w:w="1240" w:type="dxa"/>
            <w:vAlign w:val="center"/>
            <w:textDirection w:val="lrTb"/>
            <w:noWrap w:val="false"/>
          </w:tcPr>
          <w:p>
            <w:pPr>
              <w:pStyle w:val="920"/>
              <w:ind w:firstLine="0"/>
              <w:jc w:val="center"/>
              <w:rPr>
                <w:rFonts w:ascii="宋体" w:hAnsi="宋体" w:eastAsia="宋体" w:cs="宋体"/>
                <w:szCs w:val="24"/>
              </w:rPr>
            </w:pPr>
            <w:r>
              <w:rPr>
                <w:rFonts w:hint="eastAsia" w:ascii="宋体" w:hAnsi="宋体" w:eastAsia="宋体" w:cs="宋体"/>
                <w:szCs w:val="24"/>
              </w:rPr>
              <w:t xml:space="preserve">备注</w:t>
            </w:r>
            <w:r/>
          </w:p>
        </w:tc>
      </w:tr>
      <w:tr>
        <w:trPr>
          <w:jc w:val="center"/>
          <w:trHeight w:val="465"/>
        </w:trPr>
        <w:tc>
          <w:tcPr>
            <w:tcW w:w="1559" w:type="dxa"/>
            <w:vAlign w:val="center"/>
            <w:textDirection w:val="lrTb"/>
            <w:noWrap w:val="false"/>
          </w:tcPr>
          <w:p>
            <w:pPr>
              <w:pStyle w:val="920"/>
              <w:ind w:firstLine="0"/>
              <w:jc w:val="center"/>
              <w:rPr>
                <w:rFonts w:ascii="宋体" w:hAnsi="宋体" w:eastAsia="宋体" w:cs="宋体"/>
                <w:szCs w:val="24"/>
              </w:rPr>
            </w:pPr>
            <w:r>
              <w:rPr>
                <w:rFonts w:hint="eastAsia" w:ascii="宋体" w:hAnsi="宋体" w:eastAsia="宋体" w:cs="宋体"/>
                <w:szCs w:val="24"/>
              </w:rPr>
              <w:t xml:space="preserve">1</w:t>
            </w:r>
            <w:r/>
          </w:p>
        </w:tc>
        <w:tc>
          <w:tcPr>
            <w:tcW w:w="2223" w:type="dxa"/>
            <w:vAlign w:val="center"/>
            <w:textDirection w:val="lrTb"/>
            <w:noWrap w:val="false"/>
          </w:tcPr>
          <w:p>
            <w:pPr>
              <w:pStyle w:val="920"/>
              <w:ind w:firstLine="0"/>
              <w:jc w:val="center"/>
              <w:rPr>
                <w:rFonts w:ascii="宋体" w:hAnsi="宋体" w:eastAsia="宋体" w:cs="宋体"/>
                <w:szCs w:val="24"/>
              </w:rPr>
            </w:pPr>
            <w:r>
              <w:rPr>
                <w:rFonts w:ascii="宋体" w:hAnsi="宋体" w:eastAsia="宋体" w:cs="宋体"/>
                <w:szCs w:val="24"/>
              </w:rPr>
            </w:r>
            <w:r/>
          </w:p>
        </w:tc>
        <w:tc>
          <w:tcPr>
            <w:tcW w:w="1237" w:type="dxa"/>
            <w:vAlign w:val="center"/>
            <w:textDirection w:val="lrTb"/>
            <w:noWrap w:val="false"/>
          </w:tcPr>
          <w:p>
            <w:pPr>
              <w:pStyle w:val="920"/>
              <w:ind w:firstLine="0"/>
              <w:jc w:val="center"/>
              <w:rPr>
                <w:rFonts w:ascii="宋体" w:hAnsi="宋体" w:eastAsia="宋体" w:cs="宋体"/>
                <w:szCs w:val="24"/>
              </w:rPr>
            </w:pPr>
            <w:r>
              <w:rPr>
                <w:rFonts w:ascii="宋体" w:hAnsi="宋体" w:eastAsia="宋体" w:cs="宋体"/>
                <w:szCs w:val="24"/>
              </w:rPr>
            </w:r>
            <w:r/>
          </w:p>
        </w:tc>
        <w:tc>
          <w:tcPr>
            <w:tcW w:w="1502" w:type="dxa"/>
            <w:vAlign w:val="center"/>
            <w:textDirection w:val="lrTb"/>
            <w:noWrap w:val="false"/>
          </w:tcPr>
          <w:p>
            <w:pPr>
              <w:pStyle w:val="920"/>
              <w:ind w:firstLine="0"/>
              <w:jc w:val="center"/>
              <w:rPr>
                <w:rFonts w:ascii="宋体" w:hAnsi="宋体" w:eastAsia="宋体" w:cs="宋体"/>
                <w:szCs w:val="24"/>
              </w:rPr>
            </w:pPr>
            <w:r>
              <w:rPr>
                <w:rFonts w:ascii="宋体" w:hAnsi="宋体" w:eastAsia="宋体" w:cs="宋体"/>
                <w:szCs w:val="24"/>
              </w:rPr>
            </w:r>
            <w:r/>
          </w:p>
        </w:tc>
        <w:tc>
          <w:tcPr>
            <w:tcW w:w="1241" w:type="dxa"/>
            <w:vAlign w:val="center"/>
            <w:textDirection w:val="lrTb"/>
            <w:noWrap w:val="false"/>
          </w:tcPr>
          <w:p>
            <w:pPr>
              <w:pStyle w:val="920"/>
              <w:ind w:firstLine="0"/>
              <w:jc w:val="center"/>
              <w:rPr>
                <w:rFonts w:ascii="宋体" w:hAnsi="宋体" w:eastAsia="宋体" w:cs="宋体"/>
                <w:szCs w:val="24"/>
              </w:rPr>
            </w:pPr>
            <w:r>
              <w:rPr>
                <w:rFonts w:ascii="宋体" w:hAnsi="宋体" w:eastAsia="宋体" w:cs="宋体"/>
                <w:szCs w:val="24"/>
              </w:rPr>
            </w:r>
            <w:r/>
          </w:p>
        </w:tc>
        <w:tc>
          <w:tcPr>
            <w:tcW w:w="1240" w:type="dxa"/>
            <w:vAlign w:val="center"/>
            <w:textDirection w:val="lrTb"/>
            <w:noWrap w:val="false"/>
          </w:tcPr>
          <w:p>
            <w:pPr>
              <w:pStyle w:val="920"/>
              <w:ind w:firstLine="0"/>
              <w:jc w:val="center"/>
              <w:rPr>
                <w:rFonts w:ascii="宋体" w:hAnsi="宋体" w:eastAsia="宋体" w:cs="宋体"/>
                <w:szCs w:val="24"/>
              </w:rPr>
            </w:pPr>
            <w:r>
              <w:rPr>
                <w:rFonts w:ascii="宋体" w:hAnsi="宋体" w:eastAsia="宋体" w:cs="宋体"/>
                <w:szCs w:val="24"/>
              </w:rPr>
            </w:r>
            <w:r/>
          </w:p>
        </w:tc>
      </w:tr>
      <w:tr>
        <w:trPr>
          <w:jc w:val="center"/>
          <w:trHeight w:val="465"/>
        </w:trPr>
        <w:tc>
          <w:tcPr>
            <w:tcW w:w="1559" w:type="dxa"/>
            <w:vAlign w:val="center"/>
            <w:textDirection w:val="lrTb"/>
            <w:noWrap w:val="false"/>
          </w:tcPr>
          <w:p>
            <w:pPr>
              <w:pStyle w:val="920"/>
              <w:ind w:firstLine="0"/>
              <w:jc w:val="center"/>
              <w:rPr>
                <w:rFonts w:ascii="宋体" w:hAnsi="宋体" w:eastAsia="宋体" w:cs="宋体"/>
                <w:szCs w:val="24"/>
              </w:rPr>
            </w:pPr>
            <w:r>
              <w:rPr>
                <w:rFonts w:hint="eastAsia" w:ascii="宋体" w:hAnsi="宋体" w:eastAsia="宋体" w:cs="宋体"/>
                <w:szCs w:val="24"/>
              </w:rPr>
              <w:t xml:space="preserve">2</w:t>
            </w:r>
            <w:r/>
          </w:p>
        </w:tc>
        <w:tc>
          <w:tcPr>
            <w:tcW w:w="2223" w:type="dxa"/>
            <w:vAlign w:val="center"/>
            <w:textDirection w:val="lrTb"/>
            <w:noWrap w:val="false"/>
          </w:tcPr>
          <w:p>
            <w:pPr>
              <w:pStyle w:val="920"/>
              <w:ind w:firstLine="0"/>
              <w:jc w:val="center"/>
              <w:rPr>
                <w:rFonts w:ascii="宋体" w:hAnsi="宋体" w:eastAsia="宋体" w:cs="宋体"/>
                <w:szCs w:val="24"/>
              </w:rPr>
            </w:pPr>
            <w:r>
              <w:rPr>
                <w:rFonts w:ascii="宋体" w:hAnsi="宋体" w:eastAsia="宋体" w:cs="宋体"/>
                <w:szCs w:val="24"/>
              </w:rPr>
            </w:r>
            <w:r/>
          </w:p>
        </w:tc>
        <w:tc>
          <w:tcPr>
            <w:tcW w:w="1237" w:type="dxa"/>
            <w:vAlign w:val="center"/>
            <w:textDirection w:val="lrTb"/>
            <w:noWrap w:val="false"/>
          </w:tcPr>
          <w:p>
            <w:pPr>
              <w:pStyle w:val="920"/>
              <w:ind w:firstLine="0"/>
              <w:jc w:val="center"/>
              <w:rPr>
                <w:rFonts w:ascii="宋体" w:hAnsi="宋体" w:eastAsia="宋体" w:cs="宋体"/>
                <w:szCs w:val="24"/>
              </w:rPr>
            </w:pPr>
            <w:r>
              <w:rPr>
                <w:rFonts w:ascii="宋体" w:hAnsi="宋体" w:eastAsia="宋体" w:cs="宋体"/>
                <w:szCs w:val="24"/>
              </w:rPr>
            </w:r>
            <w:r/>
          </w:p>
        </w:tc>
        <w:tc>
          <w:tcPr>
            <w:tcW w:w="1502" w:type="dxa"/>
            <w:vAlign w:val="center"/>
            <w:textDirection w:val="lrTb"/>
            <w:noWrap w:val="false"/>
          </w:tcPr>
          <w:p>
            <w:pPr>
              <w:pStyle w:val="920"/>
              <w:ind w:firstLine="0"/>
              <w:jc w:val="center"/>
              <w:rPr>
                <w:rFonts w:ascii="宋体" w:hAnsi="宋体" w:eastAsia="宋体" w:cs="宋体"/>
                <w:szCs w:val="24"/>
              </w:rPr>
            </w:pPr>
            <w:r>
              <w:rPr>
                <w:rFonts w:ascii="宋体" w:hAnsi="宋体" w:eastAsia="宋体" w:cs="宋体"/>
                <w:szCs w:val="24"/>
              </w:rPr>
            </w:r>
            <w:r/>
          </w:p>
        </w:tc>
        <w:tc>
          <w:tcPr>
            <w:tcW w:w="1241" w:type="dxa"/>
            <w:vAlign w:val="center"/>
            <w:textDirection w:val="lrTb"/>
            <w:noWrap w:val="false"/>
          </w:tcPr>
          <w:p>
            <w:pPr>
              <w:pStyle w:val="920"/>
              <w:ind w:firstLine="0"/>
              <w:jc w:val="center"/>
              <w:rPr>
                <w:rFonts w:ascii="宋体" w:hAnsi="宋体" w:eastAsia="宋体" w:cs="宋体"/>
                <w:szCs w:val="24"/>
              </w:rPr>
            </w:pPr>
            <w:r>
              <w:rPr>
                <w:rFonts w:ascii="宋体" w:hAnsi="宋体" w:eastAsia="宋体" w:cs="宋体"/>
                <w:szCs w:val="24"/>
              </w:rPr>
            </w:r>
            <w:r/>
          </w:p>
        </w:tc>
        <w:tc>
          <w:tcPr>
            <w:tcW w:w="1240" w:type="dxa"/>
            <w:vAlign w:val="center"/>
            <w:textDirection w:val="lrTb"/>
            <w:noWrap w:val="false"/>
          </w:tcPr>
          <w:p>
            <w:pPr>
              <w:pStyle w:val="920"/>
              <w:ind w:firstLine="0"/>
              <w:jc w:val="center"/>
              <w:rPr>
                <w:rFonts w:ascii="宋体" w:hAnsi="宋体" w:eastAsia="宋体" w:cs="宋体"/>
                <w:szCs w:val="24"/>
              </w:rPr>
            </w:pPr>
            <w:r>
              <w:rPr>
                <w:rFonts w:ascii="宋体" w:hAnsi="宋体" w:eastAsia="宋体" w:cs="宋体"/>
                <w:szCs w:val="24"/>
              </w:rPr>
            </w:r>
            <w:r/>
          </w:p>
        </w:tc>
      </w:tr>
      <w:tr>
        <w:trPr>
          <w:jc w:val="center"/>
          <w:trHeight w:val="465"/>
        </w:trPr>
        <w:tc>
          <w:tcPr>
            <w:tcW w:w="1559" w:type="dxa"/>
            <w:vAlign w:val="center"/>
            <w:textDirection w:val="lrTb"/>
            <w:noWrap w:val="false"/>
          </w:tcPr>
          <w:p>
            <w:pPr>
              <w:pStyle w:val="920"/>
              <w:ind w:firstLine="0"/>
              <w:jc w:val="center"/>
              <w:rPr>
                <w:rFonts w:ascii="宋体" w:hAnsi="宋体" w:eastAsia="宋体" w:cs="宋体"/>
                <w:szCs w:val="24"/>
              </w:rPr>
            </w:pPr>
            <w:r>
              <w:rPr>
                <w:rFonts w:hint="eastAsia" w:ascii="宋体" w:hAnsi="宋体" w:eastAsia="宋体" w:cs="宋体"/>
                <w:szCs w:val="24"/>
              </w:rPr>
              <w:t xml:space="preserve">3</w:t>
            </w:r>
            <w:r/>
          </w:p>
        </w:tc>
        <w:tc>
          <w:tcPr>
            <w:tcW w:w="2223" w:type="dxa"/>
            <w:vAlign w:val="center"/>
            <w:textDirection w:val="lrTb"/>
            <w:noWrap w:val="false"/>
          </w:tcPr>
          <w:p>
            <w:pPr>
              <w:pStyle w:val="920"/>
              <w:ind w:firstLine="0"/>
              <w:jc w:val="center"/>
              <w:rPr>
                <w:rFonts w:ascii="宋体" w:hAnsi="宋体" w:eastAsia="宋体" w:cs="宋体"/>
                <w:szCs w:val="24"/>
              </w:rPr>
            </w:pPr>
            <w:r>
              <w:rPr>
                <w:rFonts w:ascii="宋体" w:hAnsi="宋体" w:eastAsia="宋体" w:cs="宋体"/>
                <w:szCs w:val="24"/>
              </w:rPr>
            </w:r>
            <w:r/>
          </w:p>
        </w:tc>
        <w:tc>
          <w:tcPr>
            <w:tcW w:w="1237" w:type="dxa"/>
            <w:vAlign w:val="center"/>
            <w:textDirection w:val="lrTb"/>
            <w:noWrap w:val="false"/>
          </w:tcPr>
          <w:p>
            <w:pPr>
              <w:pStyle w:val="920"/>
              <w:ind w:firstLine="0"/>
              <w:jc w:val="center"/>
              <w:rPr>
                <w:rFonts w:ascii="宋体" w:hAnsi="宋体" w:eastAsia="宋体" w:cs="宋体"/>
                <w:szCs w:val="24"/>
              </w:rPr>
            </w:pPr>
            <w:r>
              <w:rPr>
                <w:rFonts w:ascii="宋体" w:hAnsi="宋体" w:eastAsia="宋体" w:cs="宋体"/>
                <w:szCs w:val="24"/>
              </w:rPr>
            </w:r>
            <w:r/>
          </w:p>
        </w:tc>
        <w:tc>
          <w:tcPr>
            <w:tcW w:w="1502" w:type="dxa"/>
            <w:vAlign w:val="center"/>
            <w:textDirection w:val="lrTb"/>
            <w:noWrap w:val="false"/>
          </w:tcPr>
          <w:p>
            <w:pPr>
              <w:pStyle w:val="920"/>
              <w:ind w:firstLine="0"/>
              <w:jc w:val="center"/>
              <w:rPr>
                <w:rFonts w:ascii="宋体" w:hAnsi="宋体" w:eastAsia="宋体" w:cs="宋体"/>
                <w:szCs w:val="24"/>
              </w:rPr>
            </w:pPr>
            <w:r>
              <w:rPr>
                <w:rFonts w:ascii="宋体" w:hAnsi="宋体" w:eastAsia="宋体" w:cs="宋体"/>
                <w:szCs w:val="24"/>
              </w:rPr>
            </w:r>
            <w:r/>
          </w:p>
        </w:tc>
        <w:tc>
          <w:tcPr>
            <w:tcW w:w="1241" w:type="dxa"/>
            <w:vAlign w:val="center"/>
            <w:textDirection w:val="lrTb"/>
            <w:noWrap w:val="false"/>
          </w:tcPr>
          <w:p>
            <w:pPr>
              <w:pStyle w:val="920"/>
              <w:ind w:firstLine="0"/>
              <w:jc w:val="center"/>
              <w:rPr>
                <w:rFonts w:ascii="宋体" w:hAnsi="宋体" w:eastAsia="宋体" w:cs="宋体"/>
                <w:szCs w:val="24"/>
              </w:rPr>
            </w:pPr>
            <w:r>
              <w:rPr>
                <w:rFonts w:ascii="宋体" w:hAnsi="宋体" w:eastAsia="宋体" w:cs="宋体"/>
                <w:szCs w:val="24"/>
              </w:rPr>
            </w:r>
            <w:r/>
          </w:p>
        </w:tc>
        <w:tc>
          <w:tcPr>
            <w:tcW w:w="1240" w:type="dxa"/>
            <w:vAlign w:val="center"/>
            <w:textDirection w:val="lrTb"/>
            <w:noWrap w:val="false"/>
          </w:tcPr>
          <w:p>
            <w:pPr>
              <w:pStyle w:val="920"/>
              <w:ind w:firstLine="0"/>
              <w:jc w:val="center"/>
              <w:rPr>
                <w:rFonts w:ascii="宋体" w:hAnsi="宋体" w:eastAsia="宋体" w:cs="宋体"/>
                <w:szCs w:val="24"/>
              </w:rPr>
            </w:pPr>
            <w:r>
              <w:rPr>
                <w:rFonts w:ascii="宋体" w:hAnsi="宋体" w:eastAsia="宋体" w:cs="宋体"/>
                <w:szCs w:val="24"/>
              </w:rPr>
            </w:r>
            <w:r/>
          </w:p>
        </w:tc>
      </w:tr>
      <w:tr>
        <w:trPr>
          <w:jc w:val="center"/>
          <w:trHeight w:val="465"/>
        </w:trPr>
        <w:tc>
          <w:tcPr>
            <w:tcW w:w="1559" w:type="dxa"/>
            <w:vAlign w:val="center"/>
            <w:textDirection w:val="lrTb"/>
            <w:noWrap w:val="false"/>
          </w:tcPr>
          <w:p>
            <w:pPr>
              <w:pStyle w:val="920"/>
              <w:ind w:firstLine="0"/>
              <w:jc w:val="center"/>
              <w:rPr>
                <w:rFonts w:ascii="宋体" w:hAnsi="宋体" w:eastAsia="宋体" w:cs="宋体"/>
                <w:szCs w:val="24"/>
              </w:rPr>
            </w:pPr>
            <w:r>
              <w:rPr>
                <w:rFonts w:hint="eastAsia" w:ascii="宋体" w:hAnsi="宋体" w:eastAsia="宋体" w:cs="宋体"/>
                <w:szCs w:val="24"/>
              </w:rPr>
              <w:t xml:space="preserve">...</w:t>
            </w:r>
            <w:r/>
          </w:p>
        </w:tc>
        <w:tc>
          <w:tcPr>
            <w:tcW w:w="2223" w:type="dxa"/>
            <w:vAlign w:val="center"/>
            <w:textDirection w:val="lrTb"/>
            <w:noWrap w:val="false"/>
          </w:tcPr>
          <w:p>
            <w:pPr>
              <w:pStyle w:val="920"/>
              <w:ind w:firstLine="0"/>
              <w:jc w:val="center"/>
              <w:rPr>
                <w:rFonts w:ascii="宋体" w:hAnsi="宋体" w:eastAsia="宋体" w:cs="宋体"/>
                <w:szCs w:val="24"/>
              </w:rPr>
            </w:pPr>
            <w:r>
              <w:rPr>
                <w:rFonts w:ascii="宋体" w:hAnsi="宋体" w:eastAsia="宋体" w:cs="宋体"/>
                <w:szCs w:val="24"/>
              </w:rPr>
            </w:r>
            <w:r/>
          </w:p>
        </w:tc>
        <w:tc>
          <w:tcPr>
            <w:tcW w:w="1237" w:type="dxa"/>
            <w:vAlign w:val="center"/>
            <w:textDirection w:val="lrTb"/>
            <w:noWrap w:val="false"/>
          </w:tcPr>
          <w:p>
            <w:pPr>
              <w:pStyle w:val="920"/>
              <w:ind w:firstLine="0"/>
              <w:jc w:val="center"/>
              <w:rPr>
                <w:rFonts w:ascii="宋体" w:hAnsi="宋体" w:eastAsia="宋体" w:cs="宋体"/>
                <w:szCs w:val="24"/>
              </w:rPr>
            </w:pPr>
            <w:r>
              <w:rPr>
                <w:rFonts w:ascii="宋体" w:hAnsi="宋体" w:eastAsia="宋体" w:cs="宋体"/>
                <w:szCs w:val="24"/>
              </w:rPr>
            </w:r>
            <w:r/>
          </w:p>
        </w:tc>
        <w:tc>
          <w:tcPr>
            <w:tcW w:w="1502" w:type="dxa"/>
            <w:vAlign w:val="center"/>
            <w:textDirection w:val="lrTb"/>
            <w:noWrap w:val="false"/>
          </w:tcPr>
          <w:p>
            <w:pPr>
              <w:pStyle w:val="920"/>
              <w:ind w:firstLine="0"/>
              <w:jc w:val="center"/>
              <w:rPr>
                <w:rFonts w:ascii="宋体" w:hAnsi="宋体" w:eastAsia="宋体" w:cs="宋体"/>
                <w:szCs w:val="24"/>
              </w:rPr>
            </w:pPr>
            <w:r>
              <w:rPr>
                <w:rFonts w:ascii="宋体" w:hAnsi="宋体" w:eastAsia="宋体" w:cs="宋体"/>
                <w:szCs w:val="24"/>
              </w:rPr>
            </w:r>
            <w:r/>
          </w:p>
        </w:tc>
        <w:tc>
          <w:tcPr>
            <w:tcW w:w="1241" w:type="dxa"/>
            <w:vAlign w:val="center"/>
            <w:textDirection w:val="lrTb"/>
            <w:noWrap w:val="false"/>
          </w:tcPr>
          <w:p>
            <w:pPr>
              <w:pStyle w:val="920"/>
              <w:ind w:firstLine="0"/>
              <w:jc w:val="center"/>
              <w:rPr>
                <w:rFonts w:ascii="宋体" w:hAnsi="宋体" w:eastAsia="宋体" w:cs="宋体"/>
                <w:szCs w:val="24"/>
              </w:rPr>
            </w:pPr>
            <w:r>
              <w:rPr>
                <w:rFonts w:ascii="宋体" w:hAnsi="宋体" w:eastAsia="宋体" w:cs="宋体"/>
                <w:szCs w:val="24"/>
              </w:rPr>
            </w:r>
            <w:r/>
          </w:p>
        </w:tc>
        <w:tc>
          <w:tcPr>
            <w:tcW w:w="1240" w:type="dxa"/>
            <w:vAlign w:val="center"/>
            <w:textDirection w:val="lrTb"/>
            <w:noWrap w:val="false"/>
          </w:tcPr>
          <w:p>
            <w:pPr>
              <w:pStyle w:val="920"/>
              <w:ind w:firstLine="0"/>
              <w:jc w:val="center"/>
              <w:rPr>
                <w:rFonts w:ascii="宋体" w:hAnsi="宋体" w:eastAsia="宋体" w:cs="宋体"/>
                <w:szCs w:val="24"/>
              </w:rPr>
            </w:pPr>
            <w:r>
              <w:rPr>
                <w:rFonts w:ascii="宋体" w:hAnsi="宋体" w:eastAsia="宋体" w:cs="宋体"/>
                <w:szCs w:val="24"/>
              </w:rPr>
            </w:r>
            <w:r/>
          </w:p>
        </w:tc>
      </w:tr>
    </w:tbl>
    <w:p>
      <w:pPr>
        <w:pStyle w:val="1389"/>
        <w:ind w:firstLine="240"/>
        <w:jc w:val="left"/>
        <w:spacing w:line="360" w:lineRule="auto"/>
        <w:rPr>
          <w:rFonts w:hAnsi="宋体" w:eastAsia="宋体" w:cs="宋体"/>
          <w:sz w:val="24"/>
        </w:rPr>
      </w:pPr>
      <w:r>
        <w:rPr>
          <w:rFonts w:hint="eastAsia" w:hAnsi="宋体" w:eastAsia="宋体" w:cs="宋体"/>
          <w:sz w:val="24"/>
        </w:rPr>
        <w:t xml:space="preserve">本表后附采购文件中评审方法及评分标准中要求提供的其他证明材料。</w:t>
      </w:r>
      <w:r/>
    </w:p>
    <w:p>
      <w:pPr>
        <w:pStyle w:val="1121"/>
        <w:ind w:firstLine="600"/>
        <w:spacing w:line="360" w:lineRule="exact"/>
        <w:rPr>
          <w:rFonts w:hint="default" w:hAnsi="宋体" w:eastAsia="宋体"/>
          <w:sz w:val="24"/>
          <w:szCs w:val="24"/>
        </w:rPr>
      </w:pPr>
      <w:r>
        <w:rPr>
          <w:rFonts w:hAnsi="宋体" w:eastAsia="宋体"/>
          <w:sz w:val="24"/>
          <w:szCs w:val="24"/>
        </w:rPr>
        <w:t xml:space="preserve">供应商：（公章）</w:t>
      </w:r>
      <w:r/>
    </w:p>
    <w:p>
      <w:pPr>
        <w:pStyle w:val="1121"/>
        <w:ind w:firstLine="600"/>
        <w:spacing w:line="360" w:lineRule="exact"/>
        <w:rPr>
          <w:rFonts w:hint="default" w:hAnsi="宋体" w:eastAsia="宋体"/>
          <w:sz w:val="24"/>
          <w:szCs w:val="24"/>
        </w:rPr>
      </w:pPr>
      <w:r>
        <w:rPr>
          <w:rFonts w:hAnsi="宋体" w:eastAsia="宋体"/>
          <w:sz w:val="24"/>
          <w:szCs w:val="24"/>
        </w:rPr>
        <w:t xml:space="preserve">法定代表人（负责人）或代理人：（签字或盖章）</w:t>
      </w:r>
      <w:r/>
    </w:p>
    <w:p>
      <w:pPr>
        <w:pStyle w:val="1121"/>
        <w:ind w:firstLine="600"/>
        <w:spacing w:line="360" w:lineRule="exact"/>
        <w:rPr>
          <w:rFonts w:hint="default" w:hAnsi="宋体" w:eastAsia="宋体"/>
          <w:sz w:val="24"/>
          <w:szCs w:val="24"/>
        </w:rPr>
      </w:pPr>
      <w:r>
        <w:rPr>
          <w:rFonts w:hAnsi="宋体" w:eastAsia="宋体"/>
          <w:sz w:val="24"/>
          <w:szCs w:val="24"/>
        </w:rPr>
        <w:t xml:space="preserve">日期：         年     月   日</w:t>
      </w:r>
      <w:r/>
    </w:p>
    <w:p>
      <w:pPr>
        <w:pStyle w:val="1389"/>
        <w:ind w:firstLine="240"/>
        <w:spacing w:line="360" w:lineRule="auto"/>
        <w:rPr>
          <w:rFonts w:hAnsi="宋体" w:eastAsia="宋体" w:cs="宋体"/>
          <w:sz w:val="24"/>
        </w:rPr>
      </w:pPr>
      <w:r>
        <w:rPr>
          <w:rFonts w:hAnsi="宋体" w:eastAsia="宋体" w:cs="宋体"/>
          <w:sz w:val="24"/>
        </w:rPr>
      </w:r>
      <w:r/>
    </w:p>
    <w:p>
      <w:pPr>
        <w:rPr>
          <w:b/>
          <w:sz w:val="24"/>
        </w:rPr>
      </w:pPr>
      <w:r>
        <w:rPr>
          <w:rFonts w:hint="eastAsia" w:ascii="宋体" w:hAnsi="宋体" w:cs="宋体"/>
          <w:b/>
          <w:bCs/>
          <w:sz w:val="24"/>
        </w:rPr>
        <w:t xml:space="preserve">附件13</w:t>
      </w:r>
      <w:r>
        <w:rPr>
          <w:b/>
          <w:sz w:val="24"/>
        </w:rPr>
        <w:t xml:space="preserve">：</w:t>
      </w:r>
      <w:r/>
    </w:p>
    <w:p>
      <w:pPr>
        <w:pStyle w:val="987"/>
        <w:ind w:firstLine="420"/>
        <w:rPr>
          <w:sz w:val="24"/>
          <w:szCs w:val="24"/>
          <w:lang w:val="en-US"/>
        </w:rPr>
      </w:pPr>
      <w:r>
        <w:rPr>
          <w:sz w:val="24"/>
          <w:szCs w:val="24"/>
          <w:lang w:val="en-US"/>
        </w:rPr>
      </w:r>
      <w:r/>
    </w:p>
    <w:p>
      <w:pPr>
        <w:ind w:firstLine="241"/>
        <w:jc w:val="center"/>
        <w:rPr>
          <w:b/>
          <w:bCs/>
          <w:sz w:val="24"/>
          <w:szCs w:val="24"/>
        </w:rPr>
      </w:pPr>
      <w:r>
        <w:rPr>
          <w:b/>
          <w:bCs/>
          <w:sz w:val="24"/>
          <w:szCs w:val="24"/>
        </w:rPr>
        <w:t xml:space="preserve">响应单位与其他单位存在控股、管理关系情况表</w:t>
      </w:r>
      <w:r/>
    </w:p>
    <w:p>
      <w:pPr>
        <w:jc w:val="center"/>
        <w:rPr>
          <w:sz w:val="24"/>
          <w:szCs w:val="24"/>
        </w:rPr>
      </w:pPr>
      <w:r>
        <w:rPr>
          <w:sz w:val="24"/>
          <w:szCs w:val="24"/>
        </w:rPr>
      </w:r>
      <w:r/>
    </w:p>
    <w:tbl>
      <w:tblPr>
        <w:tblStyle w:val="916"/>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27"/>
        <w:gridCol w:w="4261"/>
      </w:tblGrid>
      <w:tr>
        <w:trPr>
          <w:trHeight w:val="680"/>
        </w:trPr>
        <w:tc>
          <w:tcPr>
            <w:tcW w:w="3727" w:type="dxa"/>
            <w:vAlign w:val="center"/>
            <w:textDirection w:val="lrTb"/>
            <w:noWrap w:val="false"/>
          </w:tcPr>
          <w:p>
            <w:pPr>
              <w:jc w:val="center"/>
              <w:rPr>
                <w:sz w:val="24"/>
                <w:szCs w:val="24"/>
              </w:rPr>
            </w:pPr>
            <w:r>
              <w:rPr>
                <w:sz w:val="24"/>
                <w:szCs w:val="24"/>
              </w:rPr>
              <w:t xml:space="preserve">与响应单位存在控股、管理关系的单位名称</w:t>
            </w:r>
            <w:r/>
          </w:p>
        </w:tc>
        <w:tc>
          <w:tcPr>
            <w:tcW w:w="4261" w:type="dxa"/>
            <w:vAlign w:val="center"/>
            <w:textDirection w:val="lrTb"/>
            <w:noWrap w:val="false"/>
          </w:tcPr>
          <w:p>
            <w:pPr>
              <w:jc w:val="center"/>
              <w:rPr>
                <w:sz w:val="24"/>
                <w:szCs w:val="24"/>
              </w:rPr>
            </w:pPr>
            <w:r>
              <w:rPr>
                <w:sz w:val="24"/>
                <w:szCs w:val="24"/>
              </w:rPr>
              <w:t xml:space="preserve">控股、管理关系情况说明</w:t>
            </w:r>
            <w:r/>
          </w:p>
        </w:tc>
      </w:tr>
      <w:tr>
        <w:trPr>
          <w:trHeight w:val="680"/>
        </w:trPr>
        <w:tc>
          <w:tcPr>
            <w:tcW w:w="3727" w:type="dxa"/>
            <w:vAlign w:val="center"/>
            <w:textDirection w:val="lrTb"/>
            <w:noWrap w:val="false"/>
          </w:tcPr>
          <w:p>
            <w:pPr>
              <w:jc w:val="center"/>
              <w:rPr>
                <w:sz w:val="24"/>
                <w:szCs w:val="24"/>
              </w:rPr>
            </w:pPr>
            <w:r>
              <w:rPr>
                <w:sz w:val="24"/>
                <w:szCs w:val="24"/>
              </w:rPr>
            </w:r>
            <w:r/>
          </w:p>
        </w:tc>
        <w:tc>
          <w:tcPr>
            <w:tcW w:w="4261" w:type="dxa"/>
            <w:vAlign w:val="center"/>
            <w:textDirection w:val="lrTb"/>
            <w:noWrap w:val="false"/>
          </w:tcPr>
          <w:p>
            <w:pPr>
              <w:jc w:val="center"/>
              <w:rPr>
                <w:sz w:val="24"/>
                <w:szCs w:val="24"/>
              </w:rPr>
            </w:pPr>
            <w:r>
              <w:rPr>
                <w:sz w:val="24"/>
                <w:szCs w:val="24"/>
              </w:rPr>
            </w:r>
            <w:r/>
          </w:p>
        </w:tc>
      </w:tr>
      <w:tr>
        <w:trPr>
          <w:trHeight w:val="680"/>
        </w:trPr>
        <w:tc>
          <w:tcPr>
            <w:tcW w:w="3727" w:type="dxa"/>
            <w:vAlign w:val="center"/>
            <w:textDirection w:val="lrTb"/>
            <w:noWrap w:val="false"/>
          </w:tcPr>
          <w:p>
            <w:pPr>
              <w:jc w:val="center"/>
              <w:rPr>
                <w:sz w:val="24"/>
                <w:szCs w:val="24"/>
              </w:rPr>
            </w:pPr>
            <w:r>
              <w:rPr>
                <w:sz w:val="24"/>
                <w:szCs w:val="24"/>
              </w:rPr>
            </w:r>
            <w:r/>
          </w:p>
        </w:tc>
        <w:tc>
          <w:tcPr>
            <w:tcW w:w="4261" w:type="dxa"/>
            <w:vAlign w:val="center"/>
            <w:textDirection w:val="lrTb"/>
            <w:noWrap w:val="false"/>
          </w:tcPr>
          <w:p>
            <w:pPr>
              <w:jc w:val="center"/>
              <w:rPr>
                <w:sz w:val="24"/>
                <w:szCs w:val="24"/>
              </w:rPr>
            </w:pPr>
            <w:r>
              <w:rPr>
                <w:sz w:val="24"/>
                <w:szCs w:val="24"/>
              </w:rPr>
            </w:r>
            <w:r/>
          </w:p>
        </w:tc>
      </w:tr>
      <w:tr>
        <w:trPr>
          <w:trHeight w:val="680"/>
        </w:trPr>
        <w:tc>
          <w:tcPr>
            <w:tcW w:w="3727" w:type="dxa"/>
            <w:vAlign w:val="center"/>
            <w:textDirection w:val="lrTb"/>
            <w:noWrap w:val="false"/>
          </w:tcPr>
          <w:p>
            <w:pPr>
              <w:jc w:val="center"/>
              <w:rPr>
                <w:sz w:val="24"/>
                <w:szCs w:val="24"/>
              </w:rPr>
            </w:pPr>
            <w:r>
              <w:rPr>
                <w:sz w:val="24"/>
                <w:szCs w:val="24"/>
              </w:rPr>
            </w:r>
            <w:r/>
          </w:p>
        </w:tc>
        <w:tc>
          <w:tcPr>
            <w:tcW w:w="4261" w:type="dxa"/>
            <w:vAlign w:val="center"/>
            <w:textDirection w:val="lrTb"/>
            <w:noWrap w:val="false"/>
          </w:tcPr>
          <w:p>
            <w:pPr>
              <w:jc w:val="center"/>
              <w:rPr>
                <w:sz w:val="24"/>
                <w:szCs w:val="24"/>
              </w:rPr>
            </w:pPr>
            <w:r>
              <w:rPr>
                <w:sz w:val="24"/>
                <w:szCs w:val="24"/>
              </w:rPr>
            </w:r>
            <w:r/>
          </w:p>
        </w:tc>
      </w:tr>
      <w:tr>
        <w:trPr>
          <w:trHeight w:val="680"/>
        </w:trPr>
        <w:tc>
          <w:tcPr>
            <w:tcW w:w="3727" w:type="dxa"/>
            <w:vAlign w:val="center"/>
            <w:textDirection w:val="lrTb"/>
            <w:noWrap w:val="false"/>
          </w:tcPr>
          <w:p>
            <w:pPr>
              <w:jc w:val="center"/>
              <w:rPr>
                <w:sz w:val="24"/>
                <w:szCs w:val="24"/>
              </w:rPr>
            </w:pPr>
            <w:r>
              <w:rPr>
                <w:sz w:val="24"/>
                <w:szCs w:val="24"/>
              </w:rPr>
            </w:r>
            <w:r/>
          </w:p>
        </w:tc>
        <w:tc>
          <w:tcPr>
            <w:tcW w:w="4261" w:type="dxa"/>
            <w:vAlign w:val="center"/>
            <w:textDirection w:val="lrTb"/>
            <w:noWrap w:val="false"/>
          </w:tcPr>
          <w:p>
            <w:pPr>
              <w:jc w:val="center"/>
              <w:rPr>
                <w:sz w:val="24"/>
                <w:szCs w:val="24"/>
              </w:rPr>
            </w:pPr>
            <w:r>
              <w:rPr>
                <w:sz w:val="24"/>
                <w:szCs w:val="24"/>
              </w:rPr>
            </w:r>
            <w:r/>
          </w:p>
        </w:tc>
      </w:tr>
      <w:tr>
        <w:trPr>
          <w:trHeight w:val="680"/>
        </w:trPr>
        <w:tc>
          <w:tcPr>
            <w:tcW w:w="3727" w:type="dxa"/>
            <w:vAlign w:val="center"/>
            <w:textDirection w:val="lrTb"/>
            <w:noWrap w:val="false"/>
          </w:tcPr>
          <w:p>
            <w:pPr>
              <w:jc w:val="center"/>
              <w:rPr>
                <w:sz w:val="24"/>
                <w:szCs w:val="24"/>
              </w:rPr>
            </w:pPr>
            <w:r>
              <w:rPr>
                <w:sz w:val="24"/>
                <w:szCs w:val="24"/>
              </w:rPr>
            </w:r>
            <w:r/>
          </w:p>
        </w:tc>
        <w:tc>
          <w:tcPr>
            <w:tcW w:w="4261" w:type="dxa"/>
            <w:vAlign w:val="center"/>
            <w:textDirection w:val="lrTb"/>
            <w:noWrap w:val="false"/>
          </w:tcPr>
          <w:p>
            <w:pPr>
              <w:jc w:val="center"/>
              <w:rPr>
                <w:sz w:val="24"/>
                <w:szCs w:val="24"/>
              </w:rPr>
            </w:pPr>
            <w:r>
              <w:rPr>
                <w:sz w:val="24"/>
                <w:szCs w:val="24"/>
              </w:rPr>
            </w:r>
            <w:r/>
          </w:p>
        </w:tc>
      </w:tr>
    </w:tbl>
    <w:p>
      <w:pPr>
        <w:rPr>
          <w:sz w:val="24"/>
          <w:szCs w:val="24"/>
        </w:rPr>
      </w:pPr>
      <w:r>
        <w:rPr>
          <w:sz w:val="24"/>
          <w:szCs w:val="24"/>
        </w:rPr>
        <w:t xml:space="preserve">注：供应商须如实填写所有与之有控股、管理关系的情况。</w:t>
      </w:r>
      <w:r/>
    </w:p>
    <w:p>
      <w:pPr>
        <w:pStyle w:val="1003"/>
        <w:ind w:firstLine="240"/>
        <w:spacing w:line="360" w:lineRule="exact"/>
        <w:rPr>
          <w:rFonts w:ascii="Times New Roman" w:hAnsi="Times New Roman" w:eastAsia="宋体"/>
          <w:sz w:val="24"/>
          <w:szCs w:val="24"/>
        </w:rPr>
      </w:pPr>
      <w:r>
        <w:rPr>
          <w:rFonts w:hint="eastAsia" w:ascii="Times New Roman" w:hAnsi="Times New Roman" w:eastAsia="宋体"/>
          <w:sz w:val="24"/>
          <w:szCs w:val="24"/>
          <w:lang w:val="en-US" w:eastAsia="zh-CN"/>
        </w:rPr>
        <w:t xml:space="preserve">供应商</w:t>
      </w:r>
      <w:r>
        <w:rPr>
          <w:rFonts w:ascii="Times New Roman" w:hAnsi="Times New Roman" w:eastAsia="宋体"/>
          <w:sz w:val="24"/>
          <w:szCs w:val="24"/>
        </w:rPr>
        <w:t xml:space="preserve">：（公章）</w:t>
      </w:r>
      <w:r/>
    </w:p>
    <w:p>
      <w:pPr>
        <w:pStyle w:val="1003"/>
        <w:ind w:firstLine="240"/>
        <w:spacing w:line="360" w:lineRule="exact"/>
        <w:rPr>
          <w:rFonts w:ascii="Times New Roman" w:hAnsi="Times New Roman" w:eastAsia="宋体"/>
          <w:sz w:val="24"/>
          <w:szCs w:val="24"/>
        </w:rPr>
      </w:pPr>
      <w:r>
        <w:rPr>
          <w:rFonts w:ascii="Times New Roman" w:hAnsi="Times New Roman" w:eastAsia="宋体"/>
          <w:sz w:val="24"/>
          <w:szCs w:val="24"/>
        </w:rPr>
        <w:t xml:space="preserve">法定代表人或授权委托人：（签字或盖章）</w:t>
      </w:r>
      <w:r/>
    </w:p>
    <w:p>
      <w:pPr>
        <w:pStyle w:val="1003"/>
        <w:ind w:firstLine="240"/>
        <w:spacing w:line="360" w:lineRule="exact"/>
        <w:rPr>
          <w:rFonts w:ascii="Times New Roman" w:hAnsi="Times New Roman" w:eastAsia="宋体"/>
          <w:sz w:val="24"/>
          <w:szCs w:val="24"/>
        </w:rPr>
      </w:pPr>
      <w:r>
        <w:rPr>
          <w:rFonts w:ascii="Times New Roman" w:hAnsi="Times New Roman" w:eastAsia="宋体"/>
          <w:sz w:val="24"/>
          <w:szCs w:val="24"/>
        </w:rPr>
        <w:t xml:space="preserve">日期：年月日</w:t>
      </w:r>
      <w:r/>
    </w:p>
    <w:p>
      <w:pPr>
        <w:pStyle w:val="1389"/>
        <w:ind w:firstLine="241"/>
        <w:spacing w:line="360" w:lineRule="auto"/>
        <w:rPr>
          <w:rFonts w:hAnsi="宋体" w:eastAsia="宋体" w:cs="宋体"/>
          <w:b/>
          <w:sz w:val="24"/>
        </w:rPr>
      </w:pPr>
      <w:r>
        <w:rPr>
          <w:rFonts w:hAnsi="宋体" w:eastAsia="宋体" w:cs="宋体"/>
          <w:b/>
          <w:sz w:val="24"/>
        </w:rPr>
      </w:r>
      <w:r/>
    </w:p>
    <w:p>
      <w:pPr>
        <w:pStyle w:val="1389"/>
        <w:ind w:firstLine="241"/>
        <w:spacing w:line="360" w:lineRule="auto"/>
        <w:rPr>
          <w:rFonts w:hAnsi="宋体" w:eastAsia="宋体" w:cs="宋体"/>
          <w:b/>
          <w:sz w:val="24"/>
        </w:rPr>
      </w:pPr>
      <w:r>
        <w:rPr>
          <w:rFonts w:hAnsi="宋体" w:eastAsia="宋体" w:cs="宋体"/>
          <w:b/>
          <w:sz w:val="24"/>
        </w:rPr>
      </w:r>
      <w:r/>
    </w:p>
    <w:p>
      <w:pPr>
        <w:pStyle w:val="1389"/>
        <w:ind w:firstLine="241"/>
        <w:spacing w:line="360" w:lineRule="auto"/>
        <w:rPr>
          <w:rFonts w:hAnsi="宋体" w:eastAsia="宋体" w:cs="宋体"/>
          <w:b/>
          <w:sz w:val="24"/>
        </w:rPr>
      </w:pPr>
      <w:r>
        <w:rPr>
          <w:rFonts w:hAnsi="宋体" w:eastAsia="宋体" w:cs="宋体"/>
          <w:b/>
          <w:sz w:val="24"/>
        </w:rPr>
      </w:r>
      <w:r/>
    </w:p>
    <w:p>
      <w:pPr>
        <w:rPr>
          <w:rFonts w:hint="eastAsia" w:ascii="宋体" w:hAnsi="宋体" w:cs="宋体"/>
          <w:b/>
          <w:bCs/>
          <w:sz w:val="24"/>
        </w:rPr>
      </w:pPr>
      <w:r>
        <w:rPr>
          <w:rFonts w:hint="eastAsia" w:ascii="宋体" w:hAnsi="宋体" w:cs="宋体"/>
          <w:b/>
          <w:bCs/>
          <w:sz w:val="24"/>
        </w:rPr>
        <w:br w:type="page" w:clear="all"/>
      </w:r>
      <w:r/>
    </w:p>
    <w:p>
      <w:pPr>
        <w:rPr>
          <w:b/>
          <w:sz w:val="24"/>
        </w:rPr>
      </w:pPr>
      <w:r>
        <w:rPr>
          <w:rFonts w:hint="eastAsia" w:ascii="宋体" w:hAnsi="宋体" w:cs="宋体"/>
          <w:b/>
          <w:bCs/>
          <w:sz w:val="24"/>
        </w:rPr>
        <w:t xml:space="preserve">附件14</w:t>
      </w:r>
      <w:r>
        <w:rPr>
          <w:b/>
          <w:sz w:val="24"/>
        </w:rPr>
        <w:t xml:space="preserve">：</w:t>
      </w:r>
      <w:r>
        <w:rPr>
          <w:rFonts w:hint="eastAsia" w:ascii="宋体" w:hAnsi="宋体" w:cs="宋体"/>
          <w:b/>
          <w:bCs/>
          <w:sz w:val="24"/>
        </w:rPr>
        <w:t xml:space="preserve">技术要求和商务偏离表</w:t>
      </w:r>
      <w:r/>
    </w:p>
    <w:p>
      <w:pPr>
        <w:jc w:val="center"/>
        <w:spacing w:line="360" w:lineRule="auto"/>
        <w:rPr>
          <w:rFonts w:ascii="宋体" w:hAnsi="宋体" w:cs="宋体"/>
          <w:b/>
          <w:bCs/>
          <w:sz w:val="24"/>
        </w:rPr>
        <w:outlineLvl w:val="1"/>
      </w:pPr>
      <w:r>
        <w:rPr>
          <w:rFonts w:hint="eastAsia" w:ascii="宋体" w:hAnsi="宋体" w:cs="宋体"/>
          <w:b/>
          <w:bCs/>
          <w:sz w:val="24"/>
        </w:rPr>
        <w:t xml:space="preserve">技术要求偏离表</w:t>
      </w:r>
      <w:r/>
    </w:p>
    <w:p>
      <w:pPr>
        <w:spacing w:line="360" w:lineRule="auto"/>
        <w:rPr>
          <w:rFonts w:ascii="宋体" w:hAnsi="宋体" w:cs="宋体"/>
          <w:sz w:val="24"/>
        </w:rPr>
      </w:pPr>
      <w:r>
        <w:rPr>
          <w:rFonts w:hint="eastAsia" w:ascii="宋体" w:hAnsi="宋体" w:cs="宋体"/>
          <w:sz w:val="24"/>
        </w:rPr>
        <w:t xml:space="preserve">响应单位</w:t>
      </w:r>
      <w:r>
        <w:rPr>
          <w:rFonts w:hint="eastAsia" w:ascii="宋体" w:hAnsi="宋体" w:cs="宋体"/>
          <w:sz w:val="24"/>
          <w:lang w:val="zh-CN"/>
        </w:rPr>
        <w:t xml:space="preserve">：                </w:t>
      </w:r>
      <w:r>
        <w:rPr>
          <w:rFonts w:hint="eastAsia" w:ascii="宋体" w:hAnsi="宋体" w:cs="宋体"/>
          <w:sz w:val="24"/>
        </w:rPr>
        <w:t xml:space="preserve">                       采购</w:t>
      </w:r>
      <w:r>
        <w:rPr>
          <w:rFonts w:hint="eastAsia" w:ascii="宋体" w:hAnsi="宋体" w:cs="宋体"/>
          <w:sz w:val="24"/>
          <w:lang w:val="zh-CN"/>
        </w:rPr>
        <w:t xml:space="preserve">编号∶</w:t>
      </w:r>
      <w:r/>
    </w:p>
    <w:tbl>
      <w:tblPr>
        <w:tblStyle w:val="916"/>
        <w:tblW w:w="87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tc>
          <w:tcPr>
            <w:tcW w:w="95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序号</w:t>
            </w:r>
            <w:r/>
          </w:p>
        </w:tc>
        <w:tc>
          <w:tcPr>
            <w:tcW w:w="1683"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项      目</w:t>
            </w:r>
            <w:r/>
          </w:p>
        </w:tc>
        <w:tc>
          <w:tcPr>
            <w:tcW w:w="2051"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采购要求</w:t>
            </w:r>
            <w:r/>
          </w:p>
        </w:tc>
        <w:tc>
          <w:tcPr>
            <w:tcW w:w="2052"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响应情况</w:t>
            </w:r>
            <w:r/>
          </w:p>
        </w:tc>
        <w:tc>
          <w:tcPr>
            <w:tcW w:w="2052"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偏离说明</w:t>
            </w:r>
            <w:r/>
          </w:p>
        </w:tc>
      </w:tr>
      <w:tr>
        <w:trPr/>
        <w:tc>
          <w:tcPr>
            <w:tcW w:w="95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p>
        </w:tc>
        <w:tc>
          <w:tcPr>
            <w:tcW w:w="1683" w:type="dxa"/>
            <w:textDirection w:val="lrTb"/>
            <w:noWrap w:val="false"/>
          </w:tcPr>
          <w:p>
            <w:pPr>
              <w:spacing w:line="360" w:lineRule="auto"/>
              <w:rPr>
                <w:rFonts w:ascii="宋体" w:hAnsi="宋体" w:cs="宋体"/>
                <w:sz w:val="24"/>
              </w:rPr>
            </w:pPr>
            <w:r>
              <w:rPr>
                <w:rFonts w:hint="eastAsia" w:ascii="宋体" w:hAnsi="宋体" w:cs="宋体"/>
                <w:sz w:val="24"/>
              </w:rPr>
              <w:t xml:space="preserve">质量要求</w:t>
            </w:r>
            <w:r/>
          </w:p>
        </w:tc>
        <w:tc>
          <w:tcPr>
            <w:tcW w:w="2051" w:type="dxa"/>
            <w:textDirection w:val="lrTb"/>
            <w:noWrap w:val="false"/>
          </w:tcPr>
          <w:p>
            <w:pPr>
              <w:spacing w:line="360" w:lineRule="auto"/>
              <w:rPr>
                <w:rFonts w:ascii="宋体" w:hAnsi="宋体" w:cs="宋体"/>
                <w:sz w:val="24"/>
              </w:rPr>
            </w:pPr>
            <w:r>
              <w:rPr>
                <w:rFonts w:ascii="宋体" w:hAnsi="宋体" w:cs="宋体"/>
                <w:sz w:val="24"/>
              </w:rPr>
            </w:r>
            <w:r/>
          </w:p>
        </w:tc>
        <w:tc>
          <w:tcPr>
            <w:tcW w:w="2052" w:type="dxa"/>
            <w:textDirection w:val="lrTb"/>
            <w:noWrap w:val="false"/>
          </w:tcPr>
          <w:p>
            <w:pPr>
              <w:spacing w:line="360" w:lineRule="auto"/>
              <w:rPr>
                <w:rFonts w:ascii="宋体" w:hAnsi="宋体" w:cs="宋体"/>
                <w:sz w:val="24"/>
              </w:rPr>
            </w:pPr>
            <w:r>
              <w:rPr>
                <w:rFonts w:ascii="宋体" w:hAnsi="宋体" w:cs="宋体"/>
                <w:sz w:val="24"/>
              </w:rPr>
            </w:r>
            <w:r/>
          </w:p>
        </w:tc>
        <w:tc>
          <w:tcPr>
            <w:tcW w:w="2052" w:type="dxa"/>
            <w:textDirection w:val="lrTb"/>
            <w:noWrap w:val="false"/>
          </w:tcPr>
          <w:p>
            <w:pPr>
              <w:spacing w:line="360" w:lineRule="auto"/>
              <w:rPr>
                <w:rFonts w:ascii="宋体" w:hAnsi="宋体" w:cs="宋体"/>
                <w:sz w:val="24"/>
              </w:rPr>
            </w:pPr>
            <w:r>
              <w:rPr>
                <w:rFonts w:ascii="宋体" w:hAnsi="宋体" w:cs="宋体"/>
                <w:sz w:val="24"/>
              </w:rPr>
            </w:r>
            <w:r/>
          </w:p>
        </w:tc>
      </w:tr>
      <w:tr>
        <w:trPr/>
        <w:tc>
          <w:tcPr>
            <w:tcW w:w="95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w:t>
            </w:r>
            <w:r/>
          </w:p>
        </w:tc>
        <w:tc>
          <w:tcPr>
            <w:tcW w:w="1683" w:type="dxa"/>
            <w:textDirection w:val="lrTb"/>
            <w:noWrap w:val="false"/>
          </w:tcPr>
          <w:p>
            <w:pPr>
              <w:spacing w:line="360" w:lineRule="auto"/>
              <w:rPr>
                <w:rFonts w:ascii="宋体" w:hAnsi="宋体" w:cs="宋体"/>
                <w:sz w:val="24"/>
              </w:rPr>
            </w:pPr>
            <w:r>
              <w:rPr>
                <w:rFonts w:hint="eastAsia" w:ascii="宋体" w:hAnsi="宋体" w:cs="宋体"/>
                <w:sz w:val="24"/>
              </w:rPr>
              <w:t xml:space="preserve">工期</w:t>
            </w:r>
            <w:r/>
          </w:p>
        </w:tc>
        <w:tc>
          <w:tcPr>
            <w:tcW w:w="2051" w:type="dxa"/>
            <w:textDirection w:val="lrTb"/>
            <w:noWrap w:val="false"/>
          </w:tcPr>
          <w:p>
            <w:pPr>
              <w:spacing w:line="360" w:lineRule="auto"/>
              <w:rPr>
                <w:rFonts w:ascii="宋体" w:hAnsi="宋体" w:cs="宋体"/>
                <w:sz w:val="24"/>
              </w:rPr>
            </w:pPr>
            <w:r>
              <w:rPr>
                <w:rFonts w:ascii="宋体" w:hAnsi="宋体" w:cs="宋体"/>
                <w:sz w:val="24"/>
              </w:rPr>
            </w:r>
            <w:r/>
          </w:p>
        </w:tc>
        <w:tc>
          <w:tcPr>
            <w:tcW w:w="2052" w:type="dxa"/>
            <w:textDirection w:val="lrTb"/>
            <w:noWrap w:val="false"/>
          </w:tcPr>
          <w:p>
            <w:pPr>
              <w:spacing w:line="360" w:lineRule="auto"/>
              <w:rPr>
                <w:rFonts w:ascii="宋体" w:hAnsi="宋体" w:cs="宋体"/>
                <w:sz w:val="24"/>
              </w:rPr>
            </w:pPr>
            <w:r>
              <w:rPr>
                <w:rFonts w:ascii="宋体" w:hAnsi="宋体" w:cs="宋体"/>
                <w:sz w:val="24"/>
              </w:rPr>
            </w:r>
            <w:r/>
          </w:p>
        </w:tc>
        <w:tc>
          <w:tcPr>
            <w:tcW w:w="2052" w:type="dxa"/>
            <w:textDirection w:val="lrTb"/>
            <w:noWrap w:val="false"/>
          </w:tcPr>
          <w:p>
            <w:pPr>
              <w:spacing w:line="360" w:lineRule="auto"/>
              <w:rPr>
                <w:rFonts w:ascii="宋体" w:hAnsi="宋体" w:cs="宋体"/>
                <w:sz w:val="24"/>
              </w:rPr>
            </w:pPr>
            <w:r>
              <w:rPr>
                <w:rFonts w:ascii="宋体" w:hAnsi="宋体" w:cs="宋体"/>
                <w:sz w:val="24"/>
              </w:rPr>
            </w:r>
            <w:r/>
          </w:p>
        </w:tc>
      </w:tr>
      <w:tr>
        <w:trPr/>
        <w:tc>
          <w:tcPr>
            <w:tcW w:w="95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3</w:t>
            </w:r>
            <w:r/>
          </w:p>
        </w:tc>
        <w:tc>
          <w:tcPr>
            <w:tcW w:w="1683" w:type="dxa"/>
            <w:textDirection w:val="lrTb"/>
            <w:noWrap w:val="false"/>
          </w:tcPr>
          <w:p>
            <w:pPr>
              <w:spacing w:line="360" w:lineRule="auto"/>
              <w:rPr>
                <w:rFonts w:ascii="宋体" w:hAnsi="宋体" w:cs="宋体"/>
                <w:sz w:val="24"/>
              </w:rPr>
            </w:pPr>
            <w:r>
              <w:rPr>
                <w:rFonts w:ascii="宋体" w:hAnsi="宋体" w:cs="宋体"/>
                <w:sz w:val="24"/>
              </w:rPr>
            </w:r>
            <w:r/>
          </w:p>
        </w:tc>
        <w:tc>
          <w:tcPr>
            <w:tcW w:w="2051" w:type="dxa"/>
            <w:textDirection w:val="lrTb"/>
            <w:noWrap w:val="false"/>
          </w:tcPr>
          <w:p>
            <w:pPr>
              <w:spacing w:line="360" w:lineRule="auto"/>
              <w:rPr>
                <w:rFonts w:ascii="宋体" w:hAnsi="宋体" w:cs="宋体"/>
                <w:sz w:val="24"/>
              </w:rPr>
            </w:pPr>
            <w:r>
              <w:rPr>
                <w:rFonts w:ascii="宋体" w:hAnsi="宋体" w:cs="宋体"/>
                <w:sz w:val="24"/>
              </w:rPr>
            </w:r>
            <w:r/>
          </w:p>
        </w:tc>
        <w:tc>
          <w:tcPr>
            <w:tcW w:w="2052" w:type="dxa"/>
            <w:textDirection w:val="lrTb"/>
            <w:noWrap w:val="false"/>
          </w:tcPr>
          <w:p>
            <w:pPr>
              <w:spacing w:line="360" w:lineRule="auto"/>
              <w:rPr>
                <w:rFonts w:ascii="宋体" w:hAnsi="宋体" w:cs="宋体"/>
                <w:sz w:val="24"/>
              </w:rPr>
            </w:pPr>
            <w:r>
              <w:rPr>
                <w:rFonts w:ascii="宋体" w:hAnsi="宋体" w:cs="宋体"/>
                <w:sz w:val="24"/>
              </w:rPr>
            </w:r>
            <w:r/>
          </w:p>
        </w:tc>
        <w:tc>
          <w:tcPr>
            <w:tcW w:w="2052" w:type="dxa"/>
            <w:textDirection w:val="lrTb"/>
            <w:noWrap w:val="false"/>
          </w:tcPr>
          <w:p>
            <w:pPr>
              <w:spacing w:line="360" w:lineRule="auto"/>
              <w:rPr>
                <w:rFonts w:ascii="宋体" w:hAnsi="宋体" w:cs="宋体"/>
                <w:sz w:val="24"/>
              </w:rPr>
            </w:pPr>
            <w:r>
              <w:rPr>
                <w:rFonts w:ascii="宋体" w:hAnsi="宋体" w:cs="宋体"/>
                <w:sz w:val="24"/>
              </w:rPr>
            </w:r>
            <w:r/>
          </w:p>
        </w:tc>
      </w:tr>
      <w:tr>
        <w:trPr/>
        <w:tc>
          <w:tcPr>
            <w:tcW w:w="95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4</w:t>
            </w:r>
            <w:r/>
          </w:p>
        </w:tc>
        <w:tc>
          <w:tcPr>
            <w:tcW w:w="1683" w:type="dxa"/>
            <w:textDirection w:val="lrTb"/>
            <w:noWrap w:val="false"/>
          </w:tcPr>
          <w:p>
            <w:pPr>
              <w:spacing w:line="360" w:lineRule="auto"/>
              <w:rPr>
                <w:rFonts w:ascii="宋体" w:hAnsi="宋体" w:cs="宋体"/>
                <w:sz w:val="24"/>
              </w:rPr>
            </w:pPr>
            <w:r>
              <w:rPr>
                <w:rFonts w:ascii="宋体" w:hAnsi="宋体" w:cs="宋体"/>
                <w:sz w:val="24"/>
              </w:rPr>
            </w:r>
            <w:r/>
          </w:p>
        </w:tc>
        <w:tc>
          <w:tcPr>
            <w:tcW w:w="2051" w:type="dxa"/>
            <w:textDirection w:val="lrTb"/>
            <w:noWrap w:val="false"/>
          </w:tcPr>
          <w:p>
            <w:pPr>
              <w:spacing w:line="360" w:lineRule="auto"/>
              <w:rPr>
                <w:rFonts w:ascii="宋体" w:hAnsi="宋体" w:cs="宋体"/>
                <w:sz w:val="24"/>
              </w:rPr>
            </w:pPr>
            <w:r>
              <w:rPr>
                <w:rFonts w:ascii="宋体" w:hAnsi="宋体" w:cs="宋体"/>
                <w:sz w:val="24"/>
              </w:rPr>
            </w:r>
            <w:r/>
          </w:p>
        </w:tc>
        <w:tc>
          <w:tcPr>
            <w:tcW w:w="2052" w:type="dxa"/>
            <w:textDirection w:val="lrTb"/>
            <w:noWrap w:val="false"/>
          </w:tcPr>
          <w:p>
            <w:pPr>
              <w:spacing w:line="360" w:lineRule="auto"/>
              <w:rPr>
                <w:rFonts w:ascii="宋体" w:hAnsi="宋体" w:cs="宋体"/>
                <w:sz w:val="24"/>
              </w:rPr>
            </w:pPr>
            <w:r>
              <w:rPr>
                <w:rFonts w:ascii="宋体" w:hAnsi="宋体" w:cs="宋体"/>
                <w:sz w:val="24"/>
              </w:rPr>
            </w:r>
            <w:r/>
          </w:p>
        </w:tc>
        <w:tc>
          <w:tcPr>
            <w:tcW w:w="2052" w:type="dxa"/>
            <w:textDirection w:val="lrTb"/>
            <w:noWrap w:val="false"/>
          </w:tcPr>
          <w:p>
            <w:pPr>
              <w:spacing w:line="360" w:lineRule="auto"/>
              <w:rPr>
                <w:rFonts w:ascii="宋体" w:hAnsi="宋体" w:cs="宋体"/>
                <w:sz w:val="24"/>
              </w:rPr>
            </w:pPr>
            <w:r>
              <w:rPr>
                <w:rFonts w:ascii="宋体" w:hAnsi="宋体" w:cs="宋体"/>
                <w:sz w:val="24"/>
              </w:rPr>
            </w:r>
            <w:r/>
          </w:p>
        </w:tc>
      </w:tr>
      <w:tr>
        <w:trPr/>
        <w:tc>
          <w:tcPr>
            <w:tcW w:w="95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5</w:t>
            </w:r>
            <w:r/>
          </w:p>
        </w:tc>
        <w:tc>
          <w:tcPr>
            <w:tcW w:w="1683" w:type="dxa"/>
            <w:textDirection w:val="lrTb"/>
            <w:noWrap w:val="false"/>
          </w:tcPr>
          <w:p>
            <w:pPr>
              <w:spacing w:line="360" w:lineRule="auto"/>
              <w:rPr>
                <w:rFonts w:ascii="宋体" w:hAnsi="宋体" w:cs="宋体"/>
                <w:sz w:val="24"/>
              </w:rPr>
            </w:pPr>
            <w:r>
              <w:rPr>
                <w:rFonts w:ascii="宋体" w:hAnsi="宋体" w:cs="宋体"/>
                <w:sz w:val="24"/>
              </w:rPr>
            </w:r>
            <w:r/>
          </w:p>
        </w:tc>
        <w:tc>
          <w:tcPr>
            <w:tcW w:w="2051" w:type="dxa"/>
            <w:textDirection w:val="lrTb"/>
            <w:noWrap w:val="false"/>
          </w:tcPr>
          <w:p>
            <w:pPr>
              <w:spacing w:line="360" w:lineRule="auto"/>
              <w:rPr>
                <w:rFonts w:ascii="宋体" w:hAnsi="宋体" w:cs="宋体"/>
                <w:sz w:val="24"/>
              </w:rPr>
            </w:pPr>
            <w:r>
              <w:rPr>
                <w:rFonts w:ascii="宋体" w:hAnsi="宋体" w:cs="宋体"/>
                <w:sz w:val="24"/>
              </w:rPr>
            </w:r>
            <w:r/>
          </w:p>
        </w:tc>
        <w:tc>
          <w:tcPr>
            <w:tcW w:w="2052" w:type="dxa"/>
            <w:textDirection w:val="lrTb"/>
            <w:noWrap w:val="false"/>
          </w:tcPr>
          <w:p>
            <w:pPr>
              <w:spacing w:line="360" w:lineRule="auto"/>
              <w:rPr>
                <w:rFonts w:ascii="宋体" w:hAnsi="宋体" w:cs="宋体"/>
                <w:sz w:val="24"/>
              </w:rPr>
            </w:pPr>
            <w:r>
              <w:rPr>
                <w:rFonts w:ascii="宋体" w:hAnsi="宋体" w:cs="宋体"/>
                <w:sz w:val="24"/>
              </w:rPr>
            </w:r>
            <w:r/>
          </w:p>
        </w:tc>
        <w:tc>
          <w:tcPr>
            <w:tcW w:w="2052" w:type="dxa"/>
            <w:textDirection w:val="lrTb"/>
            <w:noWrap w:val="false"/>
          </w:tcPr>
          <w:p>
            <w:pPr>
              <w:spacing w:line="360" w:lineRule="auto"/>
              <w:rPr>
                <w:rFonts w:ascii="宋体" w:hAnsi="宋体" w:cs="宋体"/>
                <w:sz w:val="24"/>
              </w:rPr>
            </w:pPr>
            <w:r>
              <w:rPr>
                <w:rFonts w:ascii="宋体" w:hAnsi="宋体" w:cs="宋体"/>
                <w:sz w:val="24"/>
              </w:rPr>
            </w:r>
            <w:r/>
          </w:p>
        </w:tc>
      </w:tr>
    </w:tbl>
    <w:p>
      <w:pPr>
        <w:pStyle w:val="920"/>
        <w:ind w:firstLine="480"/>
        <w:spacing w:line="360" w:lineRule="auto"/>
        <w:rPr>
          <w:rFonts w:ascii="宋体" w:hAnsi="宋体" w:eastAsia="宋体" w:cs="宋体"/>
          <w:szCs w:val="24"/>
          <w:u w:val="single"/>
        </w:rPr>
      </w:pPr>
      <w:r>
        <w:rPr>
          <w:rFonts w:hint="eastAsia" w:ascii="宋体" w:hAnsi="宋体" w:eastAsia="宋体" w:cs="宋体"/>
          <w:szCs w:val="24"/>
          <w:lang w:val="en-US" w:eastAsia="zh-CN"/>
        </w:rPr>
        <w:t xml:space="preserve">供应商</w:t>
      </w:r>
      <w:r>
        <w:rPr>
          <w:rFonts w:hint="eastAsia" w:ascii="宋体" w:hAnsi="宋体" w:eastAsia="宋体" w:cs="宋体"/>
          <w:szCs w:val="24"/>
        </w:rPr>
        <w:t xml:space="preserve">：</w:t>
      </w:r>
      <w:r>
        <w:rPr>
          <w:rFonts w:hint="eastAsia" w:ascii="宋体" w:hAnsi="宋体" w:eastAsia="宋体" w:cs="宋体"/>
          <w:szCs w:val="24"/>
          <w:u w:val="single"/>
        </w:rPr>
        <w:t xml:space="preserve">（单位盖章）          </w:t>
      </w:r>
      <w:r/>
    </w:p>
    <w:p>
      <w:pPr>
        <w:pStyle w:val="920"/>
        <w:ind w:firstLine="0"/>
        <w:spacing w:line="360" w:lineRule="auto"/>
        <w:rPr>
          <w:rFonts w:ascii="宋体" w:hAnsi="宋体" w:eastAsia="宋体" w:cs="宋体"/>
          <w:szCs w:val="24"/>
        </w:rPr>
      </w:pPr>
      <w:r>
        <w:rPr>
          <w:rFonts w:hint="eastAsia" w:ascii="宋体" w:hAnsi="宋体" w:eastAsia="宋体" w:cs="宋体"/>
          <w:szCs w:val="24"/>
        </w:rPr>
        <w:t xml:space="preserve">    法定代表人或代理人：（签字或盖章）</w:t>
      </w:r>
      <w:r/>
    </w:p>
    <w:p>
      <w:pPr>
        <w:pStyle w:val="920"/>
        <w:ind w:firstLine="0"/>
        <w:spacing w:line="360" w:lineRule="auto"/>
        <w:rPr>
          <w:rFonts w:ascii="宋体" w:hAnsi="宋体" w:eastAsia="宋体" w:cs="宋体"/>
          <w:szCs w:val="24"/>
        </w:rPr>
      </w:pPr>
      <w:r>
        <w:rPr>
          <w:rFonts w:hint="eastAsia" w:ascii="宋体" w:hAnsi="宋体" w:eastAsia="宋体" w:cs="宋体"/>
          <w:szCs w:val="24"/>
        </w:rPr>
        <w:t xml:space="preserve">    日期：</w:t>
      </w:r>
      <w:r>
        <w:rPr>
          <w:rFonts w:hint="eastAsia" w:ascii="宋体" w:hAnsi="宋体" w:eastAsia="宋体" w:cs="宋体"/>
          <w:szCs w:val="24"/>
          <w:u w:val="single"/>
        </w:rPr>
        <w:t xml:space="preserve">     </w:t>
      </w:r>
      <w:r>
        <w:rPr>
          <w:rFonts w:hint="eastAsia" w:ascii="宋体" w:hAnsi="宋体" w:eastAsia="宋体" w:cs="宋体"/>
          <w:szCs w:val="24"/>
        </w:rPr>
        <w:t xml:space="preserve">年</w:t>
      </w:r>
      <w:r>
        <w:rPr>
          <w:rFonts w:hint="eastAsia" w:ascii="宋体" w:hAnsi="宋体" w:eastAsia="宋体" w:cs="宋体"/>
          <w:szCs w:val="24"/>
          <w:u w:val="single"/>
        </w:rPr>
        <w:t xml:space="preserve">     </w:t>
      </w:r>
      <w:r>
        <w:rPr>
          <w:rFonts w:hint="eastAsia" w:ascii="宋体" w:hAnsi="宋体" w:eastAsia="宋体" w:cs="宋体"/>
          <w:szCs w:val="24"/>
        </w:rPr>
        <w:t xml:space="preserve">月</w:t>
      </w:r>
      <w:r>
        <w:rPr>
          <w:rFonts w:hint="eastAsia" w:ascii="宋体" w:hAnsi="宋体" w:eastAsia="宋体" w:cs="宋体"/>
          <w:szCs w:val="24"/>
          <w:u w:val="single"/>
        </w:rPr>
        <w:t xml:space="preserve">     </w:t>
      </w:r>
      <w:r>
        <w:rPr>
          <w:rFonts w:hint="eastAsia" w:ascii="宋体" w:hAnsi="宋体" w:eastAsia="宋体" w:cs="宋体"/>
          <w:szCs w:val="24"/>
        </w:rPr>
        <w:t xml:space="preserve">日</w:t>
      </w:r>
      <w:r/>
    </w:p>
    <w:p>
      <w:pPr>
        <w:pStyle w:val="1072"/>
        <w:ind w:firstLine="480"/>
        <w:rPr>
          <w:rFonts w:hAnsi="宋体" w:cs="宋体"/>
          <w:sz w:val="24"/>
          <w:szCs w:val="24"/>
        </w:rPr>
      </w:pPr>
      <w:r>
        <w:rPr>
          <w:rFonts w:hAnsi="宋体" w:cs="宋体"/>
          <w:sz w:val="24"/>
          <w:szCs w:val="24"/>
        </w:rPr>
      </w:r>
      <w:r/>
    </w:p>
    <w:p>
      <w:pPr>
        <w:jc w:val="center"/>
        <w:spacing w:line="360" w:lineRule="auto"/>
        <w:rPr>
          <w:rFonts w:ascii="宋体" w:hAnsi="宋体" w:cs="宋体"/>
          <w:b/>
          <w:bCs/>
          <w:sz w:val="24"/>
        </w:rPr>
        <w:outlineLvl w:val="1"/>
      </w:pPr>
      <w:r>
        <w:rPr>
          <w:rFonts w:hint="eastAsia" w:ascii="宋体" w:hAnsi="宋体" w:cs="宋体"/>
          <w:b/>
          <w:bCs/>
          <w:sz w:val="24"/>
        </w:rPr>
        <w:t xml:space="preserve">商务条款偏离表</w:t>
      </w:r>
      <w:r/>
    </w:p>
    <w:p>
      <w:pPr>
        <w:spacing w:line="360" w:lineRule="auto"/>
        <w:rPr>
          <w:rFonts w:ascii="宋体" w:hAnsi="宋体" w:cs="宋体"/>
          <w:sz w:val="24"/>
        </w:rPr>
      </w:pPr>
      <w:r>
        <w:rPr>
          <w:rFonts w:hint="eastAsia" w:ascii="宋体" w:hAnsi="宋体" w:cs="宋体"/>
          <w:sz w:val="24"/>
        </w:rPr>
        <w:t xml:space="preserve">响应单位</w:t>
      </w:r>
      <w:r>
        <w:rPr>
          <w:rFonts w:hint="eastAsia" w:ascii="宋体" w:hAnsi="宋体" w:cs="宋体"/>
          <w:sz w:val="24"/>
          <w:lang w:val="zh-CN"/>
        </w:rPr>
        <w:t xml:space="preserve">：                  </w:t>
      </w:r>
      <w:r>
        <w:rPr>
          <w:rFonts w:hint="eastAsia" w:ascii="宋体" w:hAnsi="宋体" w:cs="宋体"/>
          <w:sz w:val="24"/>
        </w:rPr>
        <w:t xml:space="preserve">                       采购</w:t>
      </w:r>
      <w:r>
        <w:rPr>
          <w:rFonts w:hint="eastAsia" w:ascii="宋体" w:hAnsi="宋体" w:cs="宋体"/>
          <w:sz w:val="24"/>
          <w:lang w:val="zh-CN"/>
        </w:rPr>
        <w:t xml:space="preserve">编号∶</w:t>
      </w:r>
      <w:r/>
    </w:p>
    <w:tbl>
      <w:tblPr>
        <w:tblStyle w:val="916"/>
        <w:tblW w:w="90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1959"/>
        <w:gridCol w:w="1842"/>
        <w:gridCol w:w="1578"/>
      </w:tblGrid>
      <w:tr>
        <w:trPr>
          <w:cantSplit/>
          <w:trHeight w:val="80"/>
          <w:tblHeader/>
        </w:trPr>
        <w:tc>
          <w:tcPr>
            <w:tcW w:w="73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序号</w:t>
            </w:r>
            <w:r/>
          </w:p>
        </w:tc>
        <w:tc>
          <w:tcPr>
            <w:tcW w:w="294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磋商文件要求</w:t>
            </w:r>
            <w:r/>
          </w:p>
        </w:tc>
        <w:tc>
          <w:tcPr>
            <w:tcW w:w="195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响应情况</w:t>
            </w:r>
            <w:r/>
          </w:p>
        </w:tc>
        <w:tc>
          <w:tcPr>
            <w:tcW w:w="1842"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偏离说明</w:t>
            </w:r>
            <w:r/>
          </w:p>
        </w:tc>
        <w:tc>
          <w:tcPr>
            <w:tcW w:w="157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备注</w:t>
            </w:r>
            <w:r/>
          </w:p>
        </w:tc>
      </w:tr>
      <w:tr>
        <w:trPr>
          <w:cantSplit/>
          <w:trHeight w:val="80"/>
        </w:trPr>
        <w:tc>
          <w:tcPr>
            <w:tcW w:w="730" w:type="dxa"/>
            <w:textDirection w:val="lrTb"/>
            <w:noWrap w:val="false"/>
          </w:tcPr>
          <w:p>
            <w:pPr>
              <w:spacing w:line="360" w:lineRule="auto"/>
              <w:rPr>
                <w:rFonts w:ascii="宋体" w:hAnsi="宋体" w:cs="宋体"/>
                <w:sz w:val="24"/>
              </w:rPr>
            </w:pPr>
            <w:r>
              <w:rPr>
                <w:rFonts w:hint="eastAsia" w:ascii="宋体" w:hAnsi="宋体" w:cs="宋体"/>
                <w:sz w:val="24"/>
              </w:rPr>
              <w:t xml:space="preserve">(1)</w:t>
            </w:r>
            <w:r/>
          </w:p>
        </w:tc>
        <w:tc>
          <w:tcPr>
            <w:tcW w:w="2948" w:type="dxa"/>
            <w:textDirection w:val="lrTb"/>
            <w:noWrap w:val="false"/>
          </w:tcPr>
          <w:p>
            <w:pPr>
              <w:spacing w:line="360" w:lineRule="auto"/>
              <w:rPr>
                <w:rFonts w:ascii="宋体" w:hAnsi="宋体" w:cs="宋体"/>
                <w:sz w:val="24"/>
                <w:lang w:val="zh-CN"/>
              </w:rPr>
            </w:pPr>
            <w:r>
              <w:rPr>
                <w:rFonts w:hint="eastAsia" w:ascii="宋体" w:hAnsi="宋体" w:cs="宋体"/>
                <w:sz w:val="24"/>
                <w:lang w:val="zh-CN"/>
              </w:rPr>
              <w:t xml:space="preserve">付款方式</w:t>
            </w:r>
            <w:r/>
          </w:p>
        </w:tc>
        <w:tc>
          <w:tcPr>
            <w:tcW w:w="1959" w:type="dxa"/>
            <w:textDirection w:val="lrTb"/>
            <w:noWrap w:val="false"/>
          </w:tcPr>
          <w:p>
            <w:pPr>
              <w:spacing w:line="360" w:lineRule="auto"/>
              <w:rPr>
                <w:rFonts w:ascii="宋体" w:hAnsi="宋体" w:cs="宋体"/>
                <w:sz w:val="24"/>
              </w:rPr>
            </w:pPr>
            <w:r>
              <w:rPr>
                <w:rFonts w:ascii="宋体" w:hAnsi="宋体" w:cs="宋体"/>
                <w:sz w:val="24"/>
              </w:rPr>
            </w:r>
            <w:r/>
          </w:p>
        </w:tc>
        <w:tc>
          <w:tcPr>
            <w:tcW w:w="1842" w:type="dxa"/>
            <w:textDirection w:val="lrTb"/>
            <w:noWrap w:val="false"/>
          </w:tcPr>
          <w:p>
            <w:pPr>
              <w:spacing w:line="360" w:lineRule="auto"/>
              <w:rPr>
                <w:rFonts w:ascii="宋体" w:hAnsi="宋体" w:cs="宋体"/>
                <w:sz w:val="24"/>
              </w:rPr>
            </w:pPr>
            <w:r>
              <w:rPr>
                <w:rFonts w:ascii="宋体" w:hAnsi="宋体" w:cs="宋体"/>
                <w:sz w:val="24"/>
              </w:rPr>
            </w:r>
            <w:r/>
          </w:p>
        </w:tc>
        <w:tc>
          <w:tcPr>
            <w:tcW w:w="1578" w:type="dxa"/>
            <w:textDirection w:val="lrTb"/>
            <w:noWrap w:val="false"/>
          </w:tcPr>
          <w:p>
            <w:pPr>
              <w:spacing w:line="360" w:lineRule="auto"/>
              <w:rPr>
                <w:rFonts w:ascii="宋体" w:hAnsi="宋体" w:cs="宋体"/>
                <w:sz w:val="24"/>
              </w:rPr>
            </w:pPr>
            <w:r>
              <w:rPr>
                <w:rFonts w:ascii="宋体" w:hAnsi="宋体" w:cs="宋体"/>
                <w:sz w:val="24"/>
              </w:rPr>
            </w:r>
            <w:r/>
          </w:p>
        </w:tc>
      </w:tr>
      <w:tr>
        <w:trPr>
          <w:cantSplit/>
          <w:trHeight w:val="80"/>
        </w:trPr>
        <w:tc>
          <w:tcPr>
            <w:tcW w:w="730" w:type="dxa"/>
            <w:textDirection w:val="lrTb"/>
            <w:noWrap w:val="false"/>
          </w:tcPr>
          <w:p>
            <w:pPr>
              <w:spacing w:line="360" w:lineRule="auto"/>
              <w:rPr>
                <w:rFonts w:ascii="宋体" w:hAnsi="宋体" w:cs="宋体"/>
                <w:sz w:val="24"/>
              </w:rPr>
            </w:pPr>
            <w:r>
              <w:rPr>
                <w:rFonts w:hint="eastAsia" w:ascii="宋体" w:hAnsi="宋体" w:cs="宋体"/>
                <w:sz w:val="24"/>
              </w:rPr>
              <w:t xml:space="preserve">…</w:t>
            </w:r>
            <w:r/>
          </w:p>
        </w:tc>
        <w:tc>
          <w:tcPr>
            <w:tcW w:w="2948" w:type="dxa"/>
            <w:textDirection w:val="lrTb"/>
            <w:noWrap w:val="false"/>
          </w:tcPr>
          <w:p>
            <w:pPr>
              <w:spacing w:line="360" w:lineRule="auto"/>
              <w:rPr>
                <w:rFonts w:ascii="宋体" w:hAnsi="宋体" w:cs="宋体"/>
                <w:sz w:val="24"/>
                <w:lang w:val="zh-CN"/>
              </w:rPr>
            </w:pPr>
            <w:r>
              <w:rPr>
                <w:rFonts w:hint="eastAsia" w:ascii="宋体" w:hAnsi="宋体" w:cs="宋体"/>
                <w:sz w:val="24"/>
                <w:lang w:val="zh-CN"/>
              </w:rPr>
              <w:t xml:space="preserve">其他商务要求</w:t>
            </w:r>
            <w:r/>
          </w:p>
        </w:tc>
        <w:tc>
          <w:tcPr>
            <w:tcW w:w="1959" w:type="dxa"/>
            <w:textDirection w:val="lrTb"/>
            <w:noWrap w:val="false"/>
          </w:tcPr>
          <w:p>
            <w:pPr>
              <w:spacing w:line="360" w:lineRule="auto"/>
              <w:rPr>
                <w:rFonts w:ascii="宋体" w:hAnsi="宋体" w:cs="宋体"/>
                <w:sz w:val="24"/>
              </w:rPr>
            </w:pPr>
            <w:r>
              <w:rPr>
                <w:rFonts w:ascii="宋体" w:hAnsi="宋体" w:cs="宋体"/>
                <w:sz w:val="24"/>
              </w:rPr>
            </w:r>
            <w:r/>
          </w:p>
        </w:tc>
        <w:tc>
          <w:tcPr>
            <w:tcW w:w="1842" w:type="dxa"/>
            <w:textDirection w:val="lrTb"/>
            <w:noWrap w:val="false"/>
          </w:tcPr>
          <w:p>
            <w:pPr>
              <w:spacing w:line="360" w:lineRule="auto"/>
              <w:rPr>
                <w:rFonts w:ascii="宋体" w:hAnsi="宋体" w:cs="宋体"/>
                <w:sz w:val="24"/>
              </w:rPr>
            </w:pPr>
            <w:r>
              <w:rPr>
                <w:rFonts w:ascii="宋体" w:hAnsi="宋体" w:cs="宋体"/>
                <w:sz w:val="24"/>
              </w:rPr>
            </w:r>
            <w:r/>
          </w:p>
        </w:tc>
        <w:tc>
          <w:tcPr>
            <w:tcW w:w="1578" w:type="dxa"/>
            <w:textDirection w:val="lrTb"/>
            <w:noWrap w:val="false"/>
          </w:tcPr>
          <w:p>
            <w:pPr>
              <w:spacing w:line="360" w:lineRule="auto"/>
              <w:rPr>
                <w:rFonts w:ascii="宋体" w:hAnsi="宋体" w:cs="宋体"/>
                <w:sz w:val="24"/>
              </w:rPr>
            </w:pPr>
            <w:r>
              <w:rPr>
                <w:rFonts w:ascii="宋体" w:hAnsi="宋体" w:cs="宋体"/>
                <w:sz w:val="24"/>
              </w:rPr>
            </w:r>
            <w:r/>
          </w:p>
        </w:tc>
      </w:tr>
      <w:tr>
        <w:trPr>
          <w:cantSplit/>
          <w:trHeight w:val="80"/>
        </w:trPr>
        <w:tc>
          <w:tcPr>
            <w:tcW w:w="730" w:type="dxa"/>
            <w:textDirection w:val="lrTb"/>
            <w:noWrap w:val="false"/>
          </w:tcPr>
          <w:p>
            <w:pPr>
              <w:spacing w:line="360" w:lineRule="auto"/>
              <w:rPr>
                <w:rFonts w:ascii="宋体" w:hAnsi="宋体" w:cs="宋体"/>
                <w:sz w:val="24"/>
              </w:rPr>
            </w:pPr>
            <w:r>
              <w:rPr>
                <w:rFonts w:ascii="宋体" w:hAnsi="宋体" w:cs="宋体"/>
                <w:sz w:val="24"/>
              </w:rPr>
            </w:r>
            <w:r/>
          </w:p>
        </w:tc>
        <w:tc>
          <w:tcPr>
            <w:tcW w:w="2948" w:type="dxa"/>
            <w:textDirection w:val="lrTb"/>
            <w:noWrap w:val="false"/>
          </w:tcPr>
          <w:p>
            <w:pPr>
              <w:spacing w:line="360" w:lineRule="auto"/>
              <w:rPr>
                <w:rFonts w:ascii="宋体" w:hAnsi="宋体" w:cs="宋体"/>
                <w:sz w:val="24"/>
                <w:lang w:val="zh-CN"/>
              </w:rPr>
            </w:pPr>
            <w:r>
              <w:rPr>
                <w:rFonts w:ascii="宋体" w:hAnsi="宋体" w:cs="宋体"/>
                <w:sz w:val="24"/>
                <w:lang w:val="zh-CN"/>
              </w:rPr>
            </w:r>
            <w:r/>
          </w:p>
        </w:tc>
        <w:tc>
          <w:tcPr>
            <w:tcW w:w="1959" w:type="dxa"/>
            <w:textDirection w:val="lrTb"/>
            <w:noWrap w:val="false"/>
          </w:tcPr>
          <w:p>
            <w:pPr>
              <w:spacing w:line="360" w:lineRule="auto"/>
              <w:rPr>
                <w:rFonts w:ascii="宋体" w:hAnsi="宋体" w:cs="宋体"/>
                <w:sz w:val="24"/>
              </w:rPr>
            </w:pPr>
            <w:r>
              <w:rPr>
                <w:rFonts w:ascii="宋体" w:hAnsi="宋体" w:cs="宋体"/>
                <w:sz w:val="24"/>
              </w:rPr>
            </w:r>
            <w:r/>
          </w:p>
        </w:tc>
        <w:tc>
          <w:tcPr>
            <w:tcW w:w="1842" w:type="dxa"/>
            <w:textDirection w:val="lrTb"/>
            <w:noWrap w:val="false"/>
          </w:tcPr>
          <w:p>
            <w:pPr>
              <w:spacing w:line="360" w:lineRule="auto"/>
              <w:rPr>
                <w:rFonts w:ascii="宋体" w:hAnsi="宋体" w:cs="宋体"/>
                <w:sz w:val="24"/>
              </w:rPr>
            </w:pPr>
            <w:r>
              <w:rPr>
                <w:rFonts w:ascii="宋体" w:hAnsi="宋体" w:cs="宋体"/>
                <w:sz w:val="24"/>
              </w:rPr>
            </w:r>
            <w:r/>
          </w:p>
        </w:tc>
        <w:tc>
          <w:tcPr>
            <w:tcW w:w="1578" w:type="dxa"/>
            <w:textDirection w:val="lrTb"/>
            <w:noWrap w:val="false"/>
          </w:tcPr>
          <w:p>
            <w:pPr>
              <w:spacing w:line="360" w:lineRule="auto"/>
              <w:rPr>
                <w:rFonts w:ascii="宋体" w:hAnsi="宋体" w:cs="宋体"/>
                <w:sz w:val="24"/>
              </w:rPr>
            </w:pPr>
            <w:r>
              <w:rPr>
                <w:rFonts w:ascii="宋体" w:hAnsi="宋体" w:cs="宋体"/>
                <w:sz w:val="24"/>
              </w:rPr>
            </w:r>
            <w:r/>
          </w:p>
        </w:tc>
      </w:tr>
    </w:tbl>
    <w:p>
      <w:pPr>
        <w:pStyle w:val="920"/>
        <w:ind w:firstLine="480"/>
        <w:spacing w:line="360" w:lineRule="auto"/>
        <w:rPr>
          <w:rFonts w:ascii="宋体" w:hAnsi="宋体" w:eastAsia="宋体" w:cs="宋体"/>
          <w:szCs w:val="24"/>
        </w:rPr>
      </w:pPr>
      <w:r>
        <w:rPr>
          <w:rFonts w:ascii="宋体" w:hAnsi="宋体" w:eastAsia="宋体" w:cs="宋体"/>
          <w:szCs w:val="24"/>
        </w:rPr>
      </w:r>
      <w:r/>
    </w:p>
    <w:p>
      <w:pPr>
        <w:pStyle w:val="920"/>
        <w:ind w:firstLine="480"/>
        <w:spacing w:line="360" w:lineRule="auto"/>
        <w:rPr>
          <w:rFonts w:ascii="宋体" w:hAnsi="宋体" w:eastAsia="宋体" w:cs="宋体"/>
          <w:szCs w:val="24"/>
          <w:u w:val="single"/>
        </w:rPr>
      </w:pPr>
      <w:r>
        <w:rPr>
          <w:rFonts w:hint="eastAsia" w:ascii="宋体" w:hAnsi="宋体" w:eastAsia="宋体" w:cs="宋体"/>
          <w:szCs w:val="24"/>
          <w:lang w:val="en-US" w:eastAsia="zh-CN"/>
        </w:rPr>
        <w:t xml:space="preserve">供应商</w:t>
      </w:r>
      <w:r>
        <w:rPr>
          <w:rFonts w:hint="eastAsia" w:ascii="宋体" w:hAnsi="宋体" w:eastAsia="宋体" w:cs="宋体"/>
          <w:szCs w:val="24"/>
        </w:rPr>
        <w:t xml:space="preserve">：</w:t>
      </w:r>
      <w:r>
        <w:rPr>
          <w:rFonts w:hint="eastAsia" w:ascii="宋体" w:hAnsi="宋体" w:eastAsia="宋体" w:cs="宋体"/>
          <w:szCs w:val="24"/>
          <w:u w:val="single"/>
        </w:rPr>
        <w:t xml:space="preserve">（单位盖章）          </w:t>
      </w:r>
      <w:r/>
    </w:p>
    <w:p>
      <w:pPr>
        <w:pStyle w:val="920"/>
        <w:ind w:firstLine="0"/>
        <w:spacing w:line="360" w:lineRule="auto"/>
        <w:rPr>
          <w:rFonts w:ascii="宋体" w:hAnsi="宋体" w:eastAsia="宋体" w:cs="宋体"/>
          <w:szCs w:val="24"/>
        </w:rPr>
      </w:pPr>
      <w:r>
        <w:rPr>
          <w:rFonts w:hint="eastAsia" w:ascii="宋体" w:hAnsi="宋体" w:eastAsia="宋体" w:cs="宋体"/>
          <w:szCs w:val="24"/>
        </w:rPr>
        <w:t xml:space="preserve">    法定代表人或代理人：（签字或盖章）</w:t>
      </w:r>
      <w:r/>
    </w:p>
    <w:p>
      <w:pPr>
        <w:pStyle w:val="920"/>
        <w:ind w:firstLine="0"/>
        <w:spacing w:line="360" w:lineRule="auto"/>
        <w:rPr>
          <w:rFonts w:ascii="宋体" w:hAnsi="宋体" w:eastAsia="宋体" w:cs="宋体"/>
          <w:szCs w:val="24"/>
        </w:rPr>
      </w:pPr>
      <w:r>
        <w:rPr>
          <w:rFonts w:hint="eastAsia" w:ascii="宋体" w:hAnsi="宋体" w:eastAsia="宋体" w:cs="宋体"/>
          <w:szCs w:val="24"/>
        </w:rPr>
        <w:t xml:space="preserve">    日期：</w:t>
      </w:r>
      <w:r>
        <w:rPr>
          <w:rFonts w:hint="eastAsia" w:ascii="宋体" w:hAnsi="宋体" w:eastAsia="宋体" w:cs="宋体"/>
          <w:szCs w:val="24"/>
          <w:u w:val="single"/>
        </w:rPr>
        <w:t xml:space="preserve">     </w:t>
      </w:r>
      <w:r>
        <w:rPr>
          <w:rFonts w:hint="eastAsia" w:ascii="宋体" w:hAnsi="宋体" w:eastAsia="宋体" w:cs="宋体"/>
          <w:szCs w:val="24"/>
        </w:rPr>
        <w:t xml:space="preserve">年</w:t>
      </w:r>
      <w:r>
        <w:rPr>
          <w:rFonts w:hint="eastAsia" w:ascii="宋体" w:hAnsi="宋体" w:eastAsia="宋体" w:cs="宋体"/>
          <w:szCs w:val="24"/>
          <w:u w:val="single"/>
        </w:rPr>
        <w:t xml:space="preserve">     </w:t>
      </w:r>
      <w:r>
        <w:rPr>
          <w:rFonts w:hint="eastAsia" w:ascii="宋体" w:hAnsi="宋体" w:eastAsia="宋体" w:cs="宋体"/>
          <w:szCs w:val="24"/>
        </w:rPr>
        <w:t xml:space="preserve">月</w:t>
      </w:r>
      <w:r>
        <w:rPr>
          <w:rFonts w:hint="eastAsia" w:ascii="宋体" w:hAnsi="宋体" w:eastAsia="宋体" w:cs="宋体"/>
          <w:szCs w:val="24"/>
          <w:u w:val="single"/>
        </w:rPr>
        <w:t xml:space="preserve">     </w:t>
      </w:r>
      <w:r>
        <w:rPr>
          <w:rFonts w:hint="eastAsia" w:ascii="宋体" w:hAnsi="宋体" w:eastAsia="宋体" w:cs="宋体"/>
          <w:szCs w:val="24"/>
        </w:rPr>
        <w:t xml:space="preserve">日</w:t>
      </w:r>
      <w:r/>
    </w:p>
    <w:p>
      <w:pPr>
        <w:spacing w:line="380" w:lineRule="exact"/>
        <w:rPr>
          <w:rFonts w:ascii="宋体" w:hAnsi="宋体" w:cs="宋体"/>
          <w:sz w:val="24"/>
        </w:rPr>
      </w:pPr>
      <w:r>
        <w:rPr>
          <w:rFonts w:hint="eastAsia" w:ascii="宋体" w:hAnsi="宋体" w:cs="宋体"/>
          <w:sz w:val="24"/>
          <w:lang w:val="zh-CN"/>
        </w:rPr>
        <w:t xml:space="preserve">注：</w:t>
      </w:r>
      <w:r>
        <w:rPr>
          <w:rFonts w:hint="eastAsia" w:ascii="宋体" w:hAnsi="宋体" w:cs="宋体"/>
          <w:sz w:val="24"/>
        </w:rPr>
        <w:t xml:space="preserve">1.响应单位提交的响应文件中与磋商文件的技术、商务部分的要求有不同时，应在本表中把磋商文件要求与响应内容不同之处逐项对应列出，并在“偏离说明”项下填写以下内容：优于的，填写“正偏离”；低于的，填写“负偏离”。负偏离视为无效响应。</w:t>
      </w:r>
      <w:r/>
    </w:p>
    <w:p>
      <w:pPr>
        <w:spacing w:line="380" w:lineRule="exact"/>
        <w:rPr>
          <w:rFonts w:ascii="宋体" w:hAnsi="宋体" w:cs="宋体"/>
          <w:sz w:val="24"/>
        </w:rPr>
      </w:pPr>
      <w:r>
        <w:rPr>
          <w:rFonts w:hint="eastAsia" w:ascii="宋体" w:hAnsi="宋体" w:cs="宋体"/>
          <w:sz w:val="24"/>
        </w:rPr>
        <w:t xml:space="preserve">2.未在上表中说明的，如在响应文件其他内容中已有文字说明的，则以已有文字说明为准，否则，将被认为完全响应磋商文件的规定。但该表不作为供应商对所投服务要求详细描述和说明的替代。</w:t>
      </w:r>
      <w:r/>
    </w:p>
    <w:p>
      <w:pPr>
        <w:spacing w:line="380" w:lineRule="exact"/>
        <w:rPr>
          <w:rFonts w:ascii="宋体" w:hAnsi="宋体" w:cs="宋体"/>
          <w:sz w:val="24"/>
        </w:rPr>
      </w:pPr>
      <w:r>
        <w:rPr>
          <w:rFonts w:hint="eastAsia" w:ascii="宋体" w:hAnsi="宋体" w:cs="宋体"/>
          <w:sz w:val="24"/>
        </w:rPr>
        <w:t xml:space="preserve">3.若事项较多，响应单位可根据实际情况另纸说明。</w:t>
      </w:r>
      <w:r/>
    </w:p>
    <w:p>
      <w:pPr>
        <w:pStyle w:val="987"/>
        <w:rPr>
          <w:rFonts w:ascii="宋体" w:hAnsi="宋体"/>
          <w:bCs/>
          <w:szCs w:val="24"/>
          <w:lang w:val="en-US"/>
        </w:rPr>
      </w:pPr>
      <w:r>
        <w:rPr>
          <w:rFonts w:hint="eastAsia" w:ascii="宋体" w:hAnsi="宋体" w:cs="宋体"/>
          <w:sz w:val="24"/>
          <w:lang w:val="en-US"/>
        </w:rPr>
        <w:t xml:space="preserve">  </w:t>
      </w:r>
      <w:r/>
    </w:p>
    <w:p>
      <w:pPr>
        <w:pStyle w:val="920"/>
        <w:ind w:firstLine="7920"/>
        <w:spacing w:line="400" w:lineRule="exact"/>
        <w:rPr>
          <w:rFonts w:ascii="宋体" w:hAnsi="宋体" w:eastAsia="宋体"/>
          <w:bCs/>
          <w:szCs w:val="24"/>
        </w:rPr>
      </w:pPr>
      <w:r>
        <w:rPr>
          <w:rFonts w:hint="eastAsia" w:ascii="宋体" w:hAnsi="宋体" w:eastAsia="宋体"/>
          <w:bCs/>
          <w:szCs w:val="24"/>
        </w:rPr>
        <w:t xml:space="preserve">（全文完）</w:t>
      </w:r>
      <w:bookmarkEnd w:id="0"/>
      <w:r/>
      <w:r/>
    </w:p>
    <w:sectPr>
      <w:headerReference w:type="default" r:id="rId9"/>
      <w:footerReference w:type="default" r:id="rId11"/>
      <w:footerReference w:type="even" r:id="rId12"/>
      <w:footnotePr/>
      <w:endnotePr/>
      <w:type w:val="nextPage"/>
      <w:pgSz w:w="11910" w:h="16850" w:orient="portrait"/>
      <w:pgMar w:top="1418" w:right="853" w:bottom="1040" w:left="1276" w:header="846" w:footer="841" w:gutter="0"/>
      <w:pgBorders w:display="allPages" w:offsetFrom="page" w:zOrder="front">
        <w:top w:color="auto" w:space="24" w:sz="4" w:val="single"/>
      </w:pgBorders>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Wingdings">
    <w:panose1 w:val="05000000000000000000"/>
  </w:font>
  <w:font w:name="Arail">
    <w:panose1 w:val="020B0503020202020204"/>
  </w:font>
  <w:font w:name="华文细黑">
    <w:panose1 w:val="02010600040101010101"/>
  </w:font>
  <w:font w:name="Arial Unicode MS">
    <w:panose1 w:val="020B0604020202020204"/>
  </w:font>
  <w:font w:name="Courier New">
    <w:panose1 w:val="02070309020205020404"/>
  </w:font>
  <w:font w:name="文鼎CS书宋二">
    <w:panose1 w:val="020B0503020202020204"/>
  </w:font>
  <w:font w:name="Calibri">
    <w:panose1 w:val="020F0502020204030204"/>
  </w:font>
  <w:font w:name="方正仿宋简体">
    <w:panose1 w:val="020B0503020202020204"/>
  </w:font>
  <w:font w:name="Tahoma">
    <w:panose1 w:val="020B0604030504040204"/>
  </w:font>
  <w:font w:name="Cambria">
    <w:panose1 w:val="02040503050406030204"/>
  </w:font>
  <w:font w:name="仿宋_GB2312">
    <w:panose1 w:val="02010609060101010101"/>
  </w:font>
  <w:font w:name="华文中宋">
    <w:panose1 w:val="02010600040101010101"/>
  </w:font>
  <w:font w:name="Verdana">
    <w:panose1 w:val="020B0604030504040204"/>
  </w:font>
  <w:font w:name="黑体">
    <w:panose1 w:val="02010609060101010101"/>
  </w:font>
  <w:font w:name="Tms Rmn">
    <w:panose1 w:val="020B0503020202020204"/>
  </w:font>
  <w:font w:name="楷体_GB2312">
    <w:panose1 w:val="02010609060101010101"/>
  </w:font>
  <w:font w:name="Arial">
    <w:panose1 w:val="020B0604020202020204"/>
  </w:font>
  <w:font w:name="创艺简仿宋">
    <w:panose1 w:val="020B0503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ind w:firstLine="5400"/>
      <w:rPr>
        <w:b/>
        <w:bCs/>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3"/>
                            <w:jc w:val="both"/>
                          </w:pP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3"/>
                      <w:jc w:val="both"/>
                    </w:pP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p>
                </w:txbxContent>
              </v:textbox>
            </v:shape>
          </w:pict>
        </mc:Fallback>
      </mc:AlternateContent>
    </w:r>
    <w:r/>
  </w:p>
  <w:p>
    <w:pPr>
      <w:pStyle w:val="943"/>
      <w:ind w:firstLine="387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rPr>
        <w:rStyle w:val="972"/>
      </w:rPr>
      <w:framePr w:wrap="around" w:vAnchor="text" w:hAnchor="margin" w:xAlign="center" w:y="1"/>
    </w:pPr>
    <w:r>
      <w:fldChar w:fldCharType="begin"/>
    </w:r>
    <w:r>
      <w:rPr>
        <w:rStyle w:val="972"/>
      </w:rPr>
      <w:instrText xml:space="preserve">PAGE  </w:instrText>
    </w:r>
    <w:r>
      <w:fldChar w:fldCharType="end"/>
    </w:r>
    <w:r/>
  </w:p>
  <w:p>
    <w:pPr>
      <w:pStyle w:val="9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ind w:firstLine="120"/>
      <w:jc w:val="left"/>
    </w:pPr>
    <w:r>
      <w:rPr>
        <w:rFonts w:ascii="宋体" w:hAnsi="宋体" w:cs="宋体"/>
        <w:sz w:val="24"/>
      </w:rPr>
      <mc:AlternateContent>
        <mc:Choice Requires="wpg">
          <w:drawing>
            <wp:inline xmlns:wp="http://schemas.openxmlformats.org/drawingml/2006/wordprocessingDrawing" distT="0" distB="0" distL="0" distR="0">
              <wp:extent cx="388620" cy="411480"/>
              <wp:effectExtent l="19050" t="0" r="0" b="0"/>
              <wp:docPr id="1" name="Picture 1" descr="QQ图片20150421115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QQ图片20150421115336"/>
                      <pic:cNvPicPr>
                        <a:picLocks noChangeAspect="1"/>
                      </pic:cNvPicPr>
                      <pic:nvPr/>
                    </pic:nvPicPr>
                    <pic:blipFill>
                      <a:blip r:embed="rId1"/>
                      <a:stretch/>
                    </pic:blipFill>
                    <pic:spPr bwMode="auto">
                      <a:xfrm>
                        <a:off x="0" y="0"/>
                        <a:ext cx="388620" cy="4114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6pt;height:32.4pt;mso-wrap-distance-left:0.0pt;mso-wrap-distance-top:0.0pt;mso-wrap-distance-right:0.0pt;mso-wrap-distance-bottom:0.0pt;" stroked="f" strokeweight="0.75pt">
              <v:path textboxrect="0,0,0,0"/>
              <v:imagedata r:id="rId1" o:title=""/>
            </v:shape>
          </w:pict>
        </mc:Fallback>
      </mc:AlternateConten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45"/>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1">
    <w:multiLevelType w:val="hybridMultilevel"/>
    <w:lvl w:ilvl="0">
      <w:start w:val="1"/>
      <w:numFmt w:val="japaneseCounting"/>
      <w:pStyle w:val="1123"/>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chineseCountingThousand"/>
      <w:pStyle w:val="996"/>
      <w:isLgl w:val="false"/>
      <w:suff w:val="tab"/>
      <w:lvlText w:val="%1"/>
      <w:lvlJc w:val="left"/>
      <w:pPr>
        <w:ind w:left="0" w:firstLine="0"/>
      </w:pPr>
      <w:rPr>
        <w:rFonts w:hint="eastAsia"/>
      </w:rPr>
    </w:lvl>
    <w:lvl w:ilvl="1">
      <w:start w:val="1"/>
      <w:numFmt w:val="decimal"/>
      <w:pStyle w:val="995"/>
      <w:isLgl/>
      <w:suff w:val="tab"/>
      <w:lvlText w:val="%2、"/>
      <w:lvlJc w:val="left"/>
      <w:pPr>
        <w:ind w:left="0" w:firstLine="0"/>
      </w:pPr>
      <w:rPr>
        <w:rFonts w:ascii="宋体" w:hAnsi="宋体" w:eastAsia="宋体" w:cs="Times New Roman"/>
      </w:rPr>
    </w:lvl>
    <w:lvl w:ilvl="2">
      <w:start w:val="1"/>
      <w:numFmt w:val="decimal"/>
      <w:pStyle w:val="994"/>
      <w:isLgl/>
      <w:suff w:val="tab"/>
      <w:lvlText w:val="%1.%2.%3"/>
      <w:lvlJc w:val="left"/>
      <w:pPr>
        <w:ind w:left="284" w:firstLine="0"/>
      </w:pPr>
      <w:rPr>
        <w:rFonts w:hint="eastAsia"/>
      </w:rPr>
    </w:lvl>
    <w:lvl w:ilvl="3">
      <w:start w:val="1"/>
      <w:numFmt w:val="decimal"/>
      <w:isLgl/>
      <w:suff w:val="tab"/>
      <w:lvlText w:val="%1.%2.%3.%4"/>
      <w:lvlJc w:val="left"/>
      <w:pPr>
        <w:ind w:left="0" w:firstLine="0"/>
      </w:pPr>
      <w:rPr>
        <w:rFonts w:hint="eastAsia"/>
      </w:rPr>
    </w:lvl>
    <w:lvl w:ilvl="4">
      <w:start w:val="1"/>
      <w:numFmt w:val="decimal"/>
      <w:isLgl/>
      <w:suff w:val="tab"/>
      <w:lvlText w:val="%1.%2.%3.%4.%5"/>
      <w:lvlJc w:val="left"/>
      <w:pPr>
        <w:ind w:left="0" w:firstLine="0"/>
      </w:pPr>
      <w:rPr>
        <w:rFonts w:hint="eastAsia"/>
      </w:rPr>
    </w:lvl>
    <w:lvl w:ilvl="5">
      <w:start w:val="2"/>
      <w:numFmt w:val="upperLetter"/>
      <w:isLgl w:val="false"/>
      <w:suff w:val="tab"/>
      <w:lvlText w:val="%6、"/>
      <w:lvlJc w:val="left"/>
      <w:pPr>
        <w:ind w:left="0" w:firstLine="0"/>
      </w:pPr>
      <w:rPr>
        <w:rFonts w:hint="default"/>
      </w:rPr>
    </w:lvl>
    <w:lvl w:ilvl="6">
      <w:start w:val="1"/>
      <w:numFmt w:val="upperLetter"/>
      <w:isLgl w:val="false"/>
      <w:suff w:val="tab"/>
      <w:lvlText w:val="%7）"/>
      <w:lvlJc w:val="left"/>
      <w:pPr>
        <w:ind w:left="0" w:firstLine="0"/>
      </w:pPr>
      <w:rPr>
        <w:rFonts w:hint="default"/>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3">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bullet"/>
      <w:pStyle w:val="1185"/>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
    <w:multiLevelType w:val="hybridMultilevel"/>
    <w:lvl w:ilvl="0">
      <w:start w:val="1"/>
      <w:numFmt w:val="decimal"/>
      <w:pStyle w:val="1071"/>
      <w:isLgl w:val="false"/>
      <w:suff w:val="tab"/>
      <w:lvlText w:val="%1)"/>
      <w:lvlJc w:val="left"/>
      <w:pPr>
        <w:ind w:left="420" w:hanging="42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6">
    <w:multiLevelType w:val="hybridMultilevel"/>
    <w:lvl w:ilvl="0">
      <w:start w:val="4"/>
      <w:numFmt w:val="japaneseCounting"/>
      <w:isLgl w:val="false"/>
      <w:suff w:val="tab"/>
      <w:lvlText w:val="%1、"/>
      <w:lvlJc w:val="left"/>
      <w:pPr>
        <w:ind w:left="480" w:hanging="480"/>
      </w:pPr>
      <w:rPr>
        <w:rFonts w:hint="default" w:cs="Times New Roma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bullet"/>
      <w:pStyle w:val="1039"/>
      <w:isLgl w:val="false"/>
      <w:suff w:val="tab"/>
      <w:lvlText w:val=""/>
      <w:lvlJc w:val="left"/>
      <w:pPr>
        <w:ind w:left="284" w:hanging="284"/>
        <w:tabs>
          <w:tab w:val="left" w:pos="284" w:leader="none"/>
        </w:tabs>
      </w:pPr>
      <w:rPr>
        <w:rFonts w:hint="default" w:ascii="Wingdings" w:hAnsi="Wingdings" w:cs="Wingdings"/>
        <w:color w:val="auto"/>
        <w:sz w:val="13"/>
        <w:szCs w:val="13"/>
        <w:u w:val="none"/>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2"/>
  </w:num>
  <w:num w:numId="2">
    <w:abstractNumId w:val="7"/>
  </w:num>
  <w:num w:numId="3">
    <w:abstractNumId w:val="0"/>
  </w:num>
  <w:num w:numId="4">
    <w:abstractNumId w:val="5"/>
  </w:num>
  <w:num w:numId="5">
    <w:abstractNumId w:val="1"/>
  </w:num>
  <w:num w:numId="6">
    <w:abstractNumId w:val="4"/>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2">
    <w:name w:val="Heading 1 Char"/>
    <w:basedOn w:val="915"/>
    <w:link w:val="906"/>
    <w:uiPriority w:val="9"/>
    <w:rPr>
      <w:rFonts w:ascii="Arial" w:hAnsi="Arial" w:eastAsia="Arial" w:cs="Arial"/>
      <w:sz w:val="40"/>
      <w:szCs w:val="40"/>
    </w:rPr>
  </w:style>
  <w:style w:type="character" w:styleId="763">
    <w:name w:val="Heading 2 Char"/>
    <w:basedOn w:val="915"/>
    <w:link w:val="907"/>
    <w:uiPriority w:val="9"/>
    <w:rPr>
      <w:rFonts w:ascii="Arial" w:hAnsi="Arial" w:eastAsia="Arial" w:cs="Arial"/>
      <w:sz w:val="34"/>
    </w:rPr>
  </w:style>
  <w:style w:type="character" w:styleId="764">
    <w:name w:val="Heading 4 Char"/>
    <w:basedOn w:val="915"/>
    <w:link w:val="909"/>
    <w:uiPriority w:val="9"/>
    <w:rPr>
      <w:rFonts w:ascii="Arial" w:hAnsi="Arial" w:eastAsia="Arial" w:cs="Arial"/>
      <w:b/>
      <w:bCs/>
      <w:sz w:val="26"/>
      <w:szCs w:val="26"/>
    </w:rPr>
  </w:style>
  <w:style w:type="character" w:styleId="765">
    <w:name w:val="Heading 5 Char"/>
    <w:basedOn w:val="915"/>
    <w:link w:val="910"/>
    <w:uiPriority w:val="9"/>
    <w:rPr>
      <w:rFonts w:ascii="Arial" w:hAnsi="Arial" w:eastAsia="Arial" w:cs="Arial"/>
      <w:b/>
      <w:bCs/>
      <w:sz w:val="24"/>
      <w:szCs w:val="24"/>
    </w:rPr>
  </w:style>
  <w:style w:type="character" w:styleId="766">
    <w:name w:val="Heading 6 Char"/>
    <w:basedOn w:val="915"/>
    <w:link w:val="911"/>
    <w:uiPriority w:val="9"/>
    <w:rPr>
      <w:rFonts w:ascii="Arial" w:hAnsi="Arial" w:eastAsia="Arial" w:cs="Arial"/>
      <w:b/>
      <w:bCs/>
      <w:sz w:val="22"/>
      <w:szCs w:val="22"/>
    </w:rPr>
  </w:style>
  <w:style w:type="character" w:styleId="767">
    <w:name w:val="Heading 7 Char"/>
    <w:basedOn w:val="915"/>
    <w:link w:val="912"/>
    <w:uiPriority w:val="9"/>
    <w:rPr>
      <w:rFonts w:ascii="Arial" w:hAnsi="Arial" w:eastAsia="Arial" w:cs="Arial"/>
      <w:b/>
      <w:bCs/>
      <w:i/>
      <w:iCs/>
      <w:sz w:val="22"/>
      <w:szCs w:val="22"/>
    </w:rPr>
  </w:style>
  <w:style w:type="character" w:styleId="768">
    <w:name w:val="Heading 8 Char"/>
    <w:basedOn w:val="915"/>
    <w:link w:val="913"/>
    <w:uiPriority w:val="9"/>
    <w:rPr>
      <w:rFonts w:ascii="Arial" w:hAnsi="Arial" w:eastAsia="Arial" w:cs="Arial"/>
      <w:i/>
      <w:iCs/>
      <w:sz w:val="22"/>
      <w:szCs w:val="22"/>
    </w:rPr>
  </w:style>
  <w:style w:type="character" w:styleId="769">
    <w:name w:val="Heading 9 Char"/>
    <w:basedOn w:val="915"/>
    <w:link w:val="914"/>
    <w:uiPriority w:val="9"/>
    <w:rPr>
      <w:rFonts w:ascii="Arial" w:hAnsi="Arial" w:eastAsia="Arial" w:cs="Arial"/>
      <w:i/>
      <w:iCs/>
      <w:sz w:val="21"/>
      <w:szCs w:val="21"/>
    </w:rPr>
  </w:style>
  <w:style w:type="character" w:styleId="770">
    <w:name w:val="Title Char"/>
    <w:basedOn w:val="915"/>
    <w:link w:val="964"/>
    <w:uiPriority w:val="10"/>
    <w:rPr>
      <w:sz w:val="48"/>
      <w:szCs w:val="48"/>
    </w:rPr>
  </w:style>
  <w:style w:type="character" w:styleId="771">
    <w:name w:val="Subtitle Char"/>
    <w:basedOn w:val="915"/>
    <w:link w:val="949"/>
    <w:uiPriority w:val="11"/>
    <w:rPr>
      <w:sz w:val="24"/>
      <w:szCs w:val="24"/>
    </w:rPr>
  </w:style>
  <w:style w:type="character" w:styleId="772">
    <w:name w:val="Quote Char"/>
    <w:link w:val="1139"/>
    <w:uiPriority w:val="29"/>
    <w:rPr>
      <w:i/>
    </w:rPr>
  </w:style>
  <w:style w:type="character" w:styleId="773">
    <w:name w:val="Intense Quote Char"/>
    <w:link w:val="1187"/>
    <w:uiPriority w:val="30"/>
    <w:rPr>
      <w:i/>
    </w:rPr>
  </w:style>
  <w:style w:type="character" w:styleId="774">
    <w:name w:val="Header Char"/>
    <w:basedOn w:val="915"/>
    <w:link w:val="944"/>
    <w:uiPriority w:val="99"/>
  </w:style>
  <w:style w:type="character" w:styleId="775">
    <w:name w:val="Footer Char"/>
    <w:basedOn w:val="915"/>
    <w:link w:val="943"/>
    <w:uiPriority w:val="99"/>
  </w:style>
  <w:style w:type="character" w:styleId="776">
    <w:name w:val="Caption Char"/>
    <w:basedOn w:val="921"/>
    <w:link w:val="943"/>
    <w:uiPriority w:val="99"/>
  </w:style>
  <w:style w:type="table" w:styleId="777">
    <w:name w:val="Table Grid Light"/>
    <w:basedOn w:val="9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8">
    <w:name w:val="Plain Table 1"/>
    <w:basedOn w:val="9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basedOn w:val="9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basedOn w:val="9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basedOn w:val="9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basedOn w:val="9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basedOn w:val="9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1 Light - Accent 1"/>
    <w:basedOn w:val="9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5">
    <w:name w:val="Grid Table 1 Light - Accent 2"/>
    <w:basedOn w:val="9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6">
    <w:name w:val="Grid Table 1 Light - Accent 3"/>
    <w:basedOn w:val="9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7">
    <w:name w:val="Grid Table 1 Light - Accent 4"/>
    <w:basedOn w:val="9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8">
    <w:name w:val="Grid Table 1 Light - Accent 5"/>
    <w:basedOn w:val="9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9">
    <w:name w:val="Grid Table 1 Light - Accent 6"/>
    <w:basedOn w:val="9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0">
    <w:name w:val="Grid Table 2"/>
    <w:basedOn w:val="9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2 - Accent 1"/>
    <w:basedOn w:val="9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2">
    <w:name w:val="Grid Table 2 - Accent 2"/>
    <w:basedOn w:val="9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2 - Accent 3"/>
    <w:basedOn w:val="9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2 - Accent 4"/>
    <w:basedOn w:val="9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2 - Accent 5"/>
    <w:basedOn w:val="9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6">
    <w:name w:val="Grid Table 2 - Accent 6"/>
    <w:basedOn w:val="9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7">
    <w:name w:val="Grid Table 3"/>
    <w:basedOn w:val="9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1"/>
    <w:basedOn w:val="9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2"/>
    <w:basedOn w:val="9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3"/>
    <w:basedOn w:val="9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4"/>
    <w:basedOn w:val="9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5"/>
    <w:basedOn w:val="9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6"/>
    <w:basedOn w:val="9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basedOn w:val="9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4 - Accent 1"/>
    <w:basedOn w:val="91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6">
    <w:name w:val="Grid Table 4 - Accent 2"/>
    <w:basedOn w:val="91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7">
    <w:name w:val="Grid Table 4 - Accent 3"/>
    <w:basedOn w:val="91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8">
    <w:name w:val="Grid Table 4 - Accent 4"/>
    <w:basedOn w:val="91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9">
    <w:name w:val="Grid Table 4 - Accent 5"/>
    <w:basedOn w:val="91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0">
    <w:name w:val="Grid Table 4 - Accent 6"/>
    <w:basedOn w:val="91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1">
    <w:name w:val="Grid Table 5 Dark"/>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2">
    <w:name w:val="Grid Table 5 Dark- Accent 1"/>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3">
    <w:name w:val="Grid Table 5 Dark - Accent 2"/>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4">
    <w:name w:val="Grid Table 5 Dark - Accent 3"/>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5">
    <w:name w:val="Grid Table 5 Dark- Accent 4"/>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6">
    <w:name w:val="Grid Table 5 Dark - Accent 5"/>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7">
    <w:name w:val="Grid Table 5 Dark - Accent 6"/>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8">
    <w:name w:val="Grid Table 6 Colorful"/>
    <w:basedOn w:val="9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6 Colorful - Accent 1"/>
    <w:basedOn w:val="91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0">
    <w:name w:val="Grid Table 6 Colorful - Accent 2"/>
    <w:basedOn w:val="9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1">
    <w:name w:val="Grid Table 6 Colorful - Accent 3"/>
    <w:basedOn w:val="91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2">
    <w:name w:val="Grid Table 6 Colorful - Accent 4"/>
    <w:basedOn w:val="9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3">
    <w:name w:val="Grid Table 6 Colorful - Accent 5"/>
    <w:basedOn w:val="91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6 Colorful - Accent 6"/>
    <w:basedOn w:val="91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7 Colorful"/>
    <w:basedOn w:val="9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6">
    <w:name w:val="Grid Table 7 Colorful - Accent 1"/>
    <w:basedOn w:val="91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7">
    <w:name w:val="Grid Table 7 Colorful - Accent 2"/>
    <w:basedOn w:val="91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7 Colorful - Accent 3"/>
    <w:basedOn w:val="91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7 Colorful - Accent 4"/>
    <w:basedOn w:val="91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7 Colorful - Accent 5"/>
    <w:basedOn w:val="91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1">
    <w:name w:val="Grid Table 7 Colorful - Accent 6"/>
    <w:basedOn w:val="91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2">
    <w:name w:val="List Table 1 Light"/>
    <w:basedOn w:val="9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name w:val="List Table 1 Light - Accent 1"/>
    <w:basedOn w:val="91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4">
    <w:name w:val="List Table 1 Light - Accent 2"/>
    <w:basedOn w:val="91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5">
    <w:name w:val="List Table 1 Light - Accent 3"/>
    <w:basedOn w:val="91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6">
    <w:name w:val="List Table 1 Light - Accent 4"/>
    <w:basedOn w:val="91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7">
    <w:name w:val="List Table 1 Light - Accent 5"/>
    <w:basedOn w:val="91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8">
    <w:name w:val="List Table 1 Light - Accent 6"/>
    <w:basedOn w:val="91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9">
    <w:name w:val="List Table 2"/>
    <w:basedOn w:val="9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0">
    <w:name w:val="List Table 2 - Accent 1"/>
    <w:basedOn w:val="91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1">
    <w:name w:val="List Table 2 - Accent 2"/>
    <w:basedOn w:val="91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2">
    <w:name w:val="List Table 2 - Accent 3"/>
    <w:basedOn w:val="91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3">
    <w:name w:val="List Table 2 - Accent 4"/>
    <w:basedOn w:val="91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4">
    <w:name w:val="List Table 2 - Accent 5"/>
    <w:basedOn w:val="91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5">
    <w:name w:val="List Table 2 - Accent 6"/>
    <w:basedOn w:val="91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6">
    <w:name w:val="List Table 3"/>
    <w:basedOn w:val="9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3 - Accent 1"/>
    <w:basedOn w:val="91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3 - Accent 2"/>
    <w:basedOn w:val="9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9">
    <w:name w:val="List Table 3 - Accent 3"/>
    <w:basedOn w:val="91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0">
    <w:name w:val="List Table 3 - Accent 4"/>
    <w:basedOn w:val="9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1">
    <w:name w:val="List Table 3 - Accent 5"/>
    <w:basedOn w:val="91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2">
    <w:name w:val="List Table 3 - Accent 6"/>
    <w:basedOn w:val="91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3">
    <w:name w:val="List Table 4"/>
    <w:basedOn w:val="9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 Accent 1"/>
    <w:basedOn w:val="91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5">
    <w:name w:val="List Table 4 - Accent 2"/>
    <w:basedOn w:val="91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6">
    <w:name w:val="List Table 4 - Accent 3"/>
    <w:basedOn w:val="91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7">
    <w:name w:val="List Table 4 - Accent 4"/>
    <w:basedOn w:val="91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8">
    <w:name w:val="List Table 4 - Accent 5"/>
    <w:basedOn w:val="91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9">
    <w:name w:val="List Table 4 - Accent 6"/>
    <w:basedOn w:val="91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0">
    <w:name w:val="List Table 5 Dark"/>
    <w:basedOn w:val="9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1"/>
    <w:basedOn w:val="91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2"/>
    <w:basedOn w:val="91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3"/>
    <w:basedOn w:val="91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4"/>
    <w:basedOn w:val="91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5"/>
    <w:basedOn w:val="91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6"/>
    <w:basedOn w:val="91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6 Colorful"/>
    <w:basedOn w:val="9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8">
    <w:name w:val="List Table 6 Colorful - Accent 1"/>
    <w:basedOn w:val="91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9">
    <w:name w:val="List Table 6 Colorful - Accent 2"/>
    <w:basedOn w:val="91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0">
    <w:name w:val="List Table 6 Colorful - Accent 3"/>
    <w:basedOn w:val="91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1">
    <w:name w:val="List Table 6 Colorful - Accent 4"/>
    <w:basedOn w:val="91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2">
    <w:name w:val="List Table 6 Colorful - Accent 5"/>
    <w:basedOn w:val="91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3">
    <w:name w:val="List Table 6 Colorful - Accent 6"/>
    <w:basedOn w:val="91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4">
    <w:name w:val="List Table 7 Colorful"/>
    <w:basedOn w:val="9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5">
    <w:name w:val="List Table 7 Colorful - Accent 1"/>
    <w:basedOn w:val="91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6">
    <w:name w:val="List Table 7 Colorful - Accent 2"/>
    <w:basedOn w:val="91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7">
    <w:name w:val="List Table 7 Colorful - Accent 3"/>
    <w:basedOn w:val="91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8">
    <w:name w:val="List Table 7 Colorful - Accent 4"/>
    <w:basedOn w:val="91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9">
    <w:name w:val="List Table 7 Colorful - Accent 5"/>
    <w:basedOn w:val="91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0">
    <w:name w:val="List Table 7 Colorful - Accent 6"/>
    <w:basedOn w:val="91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1">
    <w:name w:val="Lined - Accent"/>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Lined - Accent 1"/>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Lined - Accent 2"/>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Lined - Accent 3"/>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Lined - Accent 4"/>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Lined - Accent 5"/>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Lined - Accent 6"/>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amp; Lined - Accent"/>
    <w:basedOn w:val="91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Bordered &amp; Lined - Accent 1"/>
    <w:basedOn w:val="91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0">
    <w:name w:val="Bordered &amp; Lined - Accent 2"/>
    <w:basedOn w:val="91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1">
    <w:name w:val="Bordered &amp; Lined - Accent 3"/>
    <w:basedOn w:val="91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2">
    <w:name w:val="Bordered &amp; Lined - Accent 4"/>
    <w:basedOn w:val="91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3">
    <w:name w:val="Bordered &amp; Lined - Accent 5"/>
    <w:basedOn w:val="91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4">
    <w:name w:val="Bordered &amp; Lined - Accent 6"/>
    <w:basedOn w:val="91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5">
    <w:name w:val="Bordered"/>
    <w:basedOn w:val="91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6">
    <w:name w:val="Bordered - Accent 1"/>
    <w:basedOn w:val="9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7">
    <w:name w:val="Bordered - Accent 2"/>
    <w:basedOn w:val="9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8">
    <w:name w:val="Bordered - Accent 3"/>
    <w:basedOn w:val="9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9">
    <w:name w:val="Bordered - Accent 4"/>
    <w:basedOn w:val="9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0">
    <w:name w:val="Bordered - Accent 5"/>
    <w:basedOn w:val="9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1">
    <w:name w:val="Bordered - Accent 6"/>
    <w:basedOn w:val="9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2">
    <w:name w:val="Footnote Text Char"/>
    <w:link w:val="951"/>
    <w:uiPriority w:val="99"/>
    <w:rPr>
      <w:sz w:val="18"/>
    </w:rPr>
  </w:style>
  <w:style w:type="character" w:styleId="903">
    <w:name w:val="Endnote Text Char"/>
    <w:link w:val="941"/>
    <w:uiPriority w:val="99"/>
    <w:rPr>
      <w:sz w:val="20"/>
    </w:rPr>
  </w:style>
  <w:style w:type="paragraph" w:styleId="904">
    <w:name w:val="TOC Heading"/>
    <w:uiPriority w:val="39"/>
    <w:unhideWhenUsed/>
  </w:style>
  <w:style w:type="paragraph" w:styleId="90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06">
    <w:name w:val="Heading 1"/>
    <w:basedOn w:val="905"/>
    <w:next w:val="905"/>
    <w:link w:val="1326"/>
    <w:uiPriority w:val="0"/>
    <w:qFormat/>
    <w:pPr>
      <w:keepLines/>
      <w:keepNext/>
      <w:spacing w:before="340" w:after="330" w:line="578" w:lineRule="auto"/>
      <w:outlineLvl w:val="0"/>
    </w:pPr>
    <w:rPr>
      <w:b/>
      <w:bCs/>
      <w:sz w:val="44"/>
      <w:szCs w:val="44"/>
    </w:rPr>
  </w:style>
  <w:style w:type="paragraph" w:styleId="907">
    <w:name w:val="Heading 2"/>
    <w:basedOn w:val="905"/>
    <w:next w:val="905"/>
    <w:link w:val="1319"/>
    <w:uiPriority w:val="0"/>
    <w:qFormat/>
    <w:pPr>
      <w:jc w:val="left"/>
      <w:keepLines/>
      <w:keepNext/>
      <w:outlineLvl w:val="1"/>
    </w:pPr>
    <w:rPr>
      <w:rFonts w:ascii="宋体" w:hAnsi="宋体" w:eastAsia="楷体_GB2312"/>
      <w:b/>
      <w:sz w:val="26"/>
      <w:szCs w:val="20"/>
    </w:rPr>
  </w:style>
  <w:style w:type="paragraph" w:styleId="908">
    <w:name w:val="Heading 3"/>
    <w:basedOn w:val="905"/>
    <w:next w:val="905"/>
    <w:link w:val="1227"/>
    <w:uiPriority w:val="0"/>
    <w:qFormat/>
    <w:pPr>
      <w:jc w:val="left"/>
      <w:keepLines/>
      <w:keepNext/>
      <w:outlineLvl w:val="2"/>
    </w:pPr>
    <w:rPr>
      <w:rFonts w:eastAsia="楷体_GB2312"/>
      <w:b/>
      <w:sz w:val="26"/>
      <w:szCs w:val="20"/>
    </w:rPr>
  </w:style>
  <w:style w:type="paragraph" w:styleId="909">
    <w:name w:val="Heading 4"/>
    <w:basedOn w:val="905"/>
    <w:next w:val="905"/>
    <w:link w:val="1294"/>
    <w:uiPriority w:val="0"/>
    <w:qFormat/>
    <w:pPr>
      <w:keepNext/>
      <w:spacing w:before="240" w:after="60"/>
      <w:outlineLvl w:val="3"/>
    </w:pPr>
    <w:rPr>
      <w:b/>
      <w:bCs/>
      <w:sz w:val="28"/>
      <w:szCs w:val="28"/>
    </w:rPr>
  </w:style>
  <w:style w:type="paragraph" w:styleId="910">
    <w:name w:val="Heading 5"/>
    <w:basedOn w:val="905"/>
    <w:next w:val="905"/>
    <w:link w:val="1236"/>
    <w:uiPriority w:val="0"/>
    <w:qFormat/>
    <w:pPr>
      <w:spacing w:before="240" w:after="60"/>
      <w:outlineLvl w:val="4"/>
    </w:pPr>
    <w:rPr>
      <w:b/>
      <w:bCs/>
      <w:i/>
      <w:iCs/>
      <w:sz w:val="26"/>
      <w:szCs w:val="26"/>
    </w:rPr>
  </w:style>
  <w:style w:type="paragraph" w:styleId="911">
    <w:name w:val="Heading 6"/>
    <w:basedOn w:val="905"/>
    <w:next w:val="905"/>
    <w:link w:val="1287"/>
    <w:uiPriority w:val="0"/>
    <w:qFormat/>
    <w:pPr>
      <w:jc w:val="left"/>
      <w:keepLines/>
      <w:keepNext/>
      <w:spacing w:before="240" w:after="64" w:line="320" w:lineRule="atLeast"/>
      <w:outlineLvl w:val="5"/>
    </w:pPr>
    <w:rPr>
      <w:rFonts w:ascii="黑体" w:hAnsi="Tms Rmn" w:eastAsia="黑体"/>
      <w:b/>
      <w:sz w:val="24"/>
      <w:szCs w:val="20"/>
    </w:rPr>
  </w:style>
  <w:style w:type="paragraph" w:styleId="912">
    <w:name w:val="Heading 7"/>
    <w:basedOn w:val="905"/>
    <w:next w:val="905"/>
    <w:link w:val="1272"/>
    <w:uiPriority w:val="0"/>
    <w:qFormat/>
    <w:pPr>
      <w:jc w:val="left"/>
      <w:keepLines/>
      <w:keepNext/>
      <w:spacing w:before="240" w:after="64" w:line="320" w:lineRule="atLeast"/>
      <w:outlineLvl w:val="6"/>
    </w:pPr>
    <w:rPr>
      <w:rFonts w:ascii="宋体" w:hAnsi="Tms Rmn"/>
      <w:b/>
      <w:sz w:val="24"/>
      <w:szCs w:val="20"/>
    </w:rPr>
  </w:style>
  <w:style w:type="paragraph" w:styleId="913">
    <w:name w:val="Heading 8"/>
    <w:basedOn w:val="905"/>
    <w:next w:val="905"/>
    <w:link w:val="1229"/>
    <w:uiPriority w:val="0"/>
    <w:qFormat/>
    <w:pPr>
      <w:keepLines/>
      <w:keepNext/>
      <w:spacing w:before="240" w:after="64" w:line="320" w:lineRule="auto"/>
      <w:outlineLvl w:val="7"/>
    </w:pPr>
    <w:rPr>
      <w:rFonts w:ascii="Arial" w:hAnsi="Arial" w:eastAsia="黑体"/>
      <w:sz w:val="24"/>
    </w:rPr>
  </w:style>
  <w:style w:type="paragraph" w:styleId="914">
    <w:name w:val="Heading 9"/>
    <w:basedOn w:val="905"/>
    <w:next w:val="905"/>
    <w:link w:val="1379"/>
    <w:uiPriority w:val="0"/>
    <w:qFormat/>
    <w:pPr>
      <w:keepLines/>
      <w:keepNext/>
      <w:spacing w:before="240" w:after="64" w:line="320" w:lineRule="auto"/>
      <w:outlineLvl w:val="8"/>
    </w:pPr>
    <w:rPr>
      <w:rFonts w:ascii="Arial" w:hAnsi="Arial" w:eastAsia="黑体"/>
      <w:szCs w:val="21"/>
    </w:rPr>
  </w:style>
  <w:style w:type="character" w:styleId="915" w:default="1">
    <w:name w:val="Default Paragraph Font"/>
    <w:uiPriority w:val="1"/>
    <w:semiHidden/>
    <w:unhideWhenUsed/>
    <w:qFormat/>
  </w:style>
  <w:style w:type="table" w:styleId="916" w:default="1">
    <w:name w:val="Normal Table"/>
    <w:uiPriority w:val="99"/>
    <w:semiHidden/>
    <w:unhideWhenUsed/>
    <w:qFormat/>
    <w:tblPr>
      <w:tblCellMar>
        <w:left w:w="108" w:type="dxa"/>
        <w:top w:w="0" w:type="dxa"/>
        <w:right w:w="108" w:type="dxa"/>
        <w:bottom w:w="0" w:type="dxa"/>
      </w:tblCellMar>
    </w:tblPr>
  </w:style>
  <w:style w:type="paragraph" w:styleId="917">
    <w:name w:val="toc 7"/>
    <w:basedOn w:val="905"/>
    <w:next w:val="905"/>
    <w:uiPriority w:val="39"/>
    <w:qFormat/>
    <w:pPr>
      <w:ind w:left="2520"/>
    </w:pPr>
    <w:rPr>
      <w:rFonts w:eastAsia="楷体_GB2312"/>
      <w:sz w:val="26"/>
      <w:szCs w:val="20"/>
    </w:rPr>
  </w:style>
  <w:style w:type="paragraph" w:styleId="918">
    <w:name w:val="index 8"/>
    <w:basedOn w:val="905"/>
    <w:next w:val="905"/>
    <w:uiPriority w:val="0"/>
    <w:qFormat/>
    <w:pPr>
      <w:ind w:left="2940"/>
    </w:pPr>
    <w:rPr>
      <w:rFonts w:eastAsia="楷体_GB2312"/>
      <w:sz w:val="26"/>
      <w:szCs w:val="20"/>
    </w:rPr>
  </w:style>
  <w:style w:type="paragraph" w:styleId="919">
    <w:name w:val="List Number"/>
    <w:basedOn w:val="905"/>
    <w:uiPriority w:val="0"/>
    <w:qFormat/>
    <w:pPr>
      <w:ind w:left="1125" w:hanging="555"/>
      <w:tabs>
        <w:tab w:val="left" w:pos="1125" w:leader="none"/>
      </w:tabs>
    </w:pPr>
  </w:style>
  <w:style w:type="paragraph" w:styleId="920">
    <w:name w:val="Normal Indent"/>
    <w:basedOn w:val="905"/>
    <w:next w:val="905"/>
    <w:link w:val="1384"/>
    <w:uiPriority w:val="99"/>
    <w:qFormat/>
    <w:pPr>
      <w:ind w:firstLine="420"/>
      <w:jc w:val="left"/>
      <w:widowControl/>
    </w:pPr>
    <w:rPr>
      <w:rFonts w:eastAsia="楷体_GB2312"/>
      <w:sz w:val="24"/>
      <w:szCs w:val="20"/>
    </w:rPr>
  </w:style>
  <w:style w:type="paragraph" w:styleId="921">
    <w:name w:val="Caption"/>
    <w:basedOn w:val="905"/>
    <w:next w:val="905"/>
    <w:uiPriority w:val="0"/>
    <w:qFormat/>
    <w:rPr>
      <w:rFonts w:ascii="Cambria" w:hAnsi="Cambria" w:eastAsia="黑体" w:cs="宋体"/>
      <w:sz w:val="20"/>
      <w:szCs w:val="20"/>
    </w:rPr>
  </w:style>
  <w:style w:type="paragraph" w:styleId="922">
    <w:name w:val="index 5"/>
    <w:basedOn w:val="905"/>
    <w:next w:val="905"/>
    <w:uiPriority w:val="0"/>
    <w:qFormat/>
    <w:pPr>
      <w:ind w:left="1680"/>
    </w:pPr>
    <w:rPr>
      <w:rFonts w:eastAsia="楷体_GB2312"/>
      <w:sz w:val="26"/>
      <w:szCs w:val="20"/>
    </w:rPr>
  </w:style>
  <w:style w:type="paragraph" w:styleId="923">
    <w:name w:val="Document Map"/>
    <w:basedOn w:val="905"/>
    <w:link w:val="1352"/>
    <w:uiPriority w:val="0"/>
    <w:qFormat/>
    <w:pPr>
      <w:shd w:val="clear" w:color="auto" w:fill="000080"/>
    </w:pPr>
  </w:style>
  <w:style w:type="paragraph" w:styleId="924">
    <w:name w:val="toa heading"/>
    <w:basedOn w:val="905"/>
    <w:next w:val="905"/>
    <w:uiPriority w:val="0"/>
    <w:qFormat/>
    <w:pPr>
      <w:spacing w:before="120" w:line="360" w:lineRule="auto"/>
    </w:pPr>
    <w:rPr>
      <w:rFonts w:ascii="Arial" w:hAnsi="Arial" w:cs="Arial"/>
      <w:sz w:val="24"/>
    </w:rPr>
  </w:style>
  <w:style w:type="paragraph" w:styleId="925">
    <w:name w:val="annotation text"/>
    <w:basedOn w:val="905"/>
    <w:link w:val="1240"/>
    <w:uiPriority w:val="0"/>
    <w:qFormat/>
    <w:pPr>
      <w:jc w:val="left"/>
    </w:pPr>
    <w:rPr>
      <w:rFonts w:eastAsia="楷体_GB2312"/>
      <w:sz w:val="26"/>
      <w:szCs w:val="20"/>
    </w:rPr>
  </w:style>
  <w:style w:type="paragraph" w:styleId="926">
    <w:name w:val="index 6"/>
    <w:basedOn w:val="905"/>
    <w:next w:val="905"/>
    <w:uiPriority w:val="0"/>
    <w:qFormat/>
    <w:pPr>
      <w:ind w:left="2100"/>
    </w:pPr>
    <w:rPr>
      <w:rFonts w:eastAsia="楷体_GB2312"/>
      <w:sz w:val="26"/>
      <w:szCs w:val="20"/>
    </w:rPr>
  </w:style>
  <w:style w:type="paragraph" w:styleId="927">
    <w:name w:val="Body Text 3"/>
    <w:basedOn w:val="905"/>
    <w:link w:val="1274"/>
    <w:uiPriority w:val="0"/>
    <w:qFormat/>
    <w:pPr>
      <w:spacing w:line="500" w:lineRule="exact"/>
    </w:pPr>
    <w:rPr>
      <w:rFonts w:ascii="宋体" w:hAnsi="宋体"/>
      <w:b/>
      <w:color w:val="ff9900"/>
      <w:szCs w:val="20"/>
    </w:rPr>
  </w:style>
  <w:style w:type="paragraph" w:styleId="928">
    <w:name w:val="Body Text"/>
    <w:basedOn w:val="905"/>
    <w:link w:val="1311"/>
    <w:uiPriority w:val="0"/>
    <w:qFormat/>
    <w:pPr>
      <w:spacing w:line="400" w:lineRule="exact"/>
    </w:pPr>
    <w:rPr>
      <w:rFonts w:ascii="楷体_GB2312" w:eastAsia="楷体_GB2312"/>
      <w:sz w:val="28"/>
      <w:szCs w:val="20"/>
    </w:rPr>
  </w:style>
  <w:style w:type="paragraph" w:styleId="929">
    <w:name w:val="Body Text Indent"/>
    <w:basedOn w:val="905"/>
    <w:link w:val="1281"/>
    <w:uiPriority w:val="0"/>
    <w:qFormat/>
    <w:pPr>
      <w:ind w:left="570"/>
      <w:spacing w:line="520" w:lineRule="exact"/>
    </w:pPr>
    <w:rPr>
      <w:rFonts w:ascii="方正仿宋简体" w:hAnsi="创艺简仿宋" w:eastAsia="方正仿宋简体"/>
      <w:sz w:val="24"/>
      <w:szCs w:val="20"/>
    </w:rPr>
  </w:style>
  <w:style w:type="paragraph" w:styleId="930">
    <w:name w:val="List 2"/>
    <w:basedOn w:val="905"/>
    <w:uiPriority w:val="0"/>
    <w:qFormat/>
    <w:pPr>
      <w:ind w:left="840" w:hanging="420"/>
      <w:jc w:val="left"/>
    </w:pPr>
    <w:rPr>
      <w:rFonts w:ascii="Calibri" w:hAnsi="Calibri"/>
      <w:szCs w:val="22"/>
    </w:rPr>
  </w:style>
  <w:style w:type="paragraph" w:styleId="931">
    <w:name w:val="Block Text"/>
    <w:basedOn w:val="905"/>
    <w:uiPriority w:val="0"/>
    <w:qFormat/>
    <w:pPr>
      <w:ind w:left="630" w:right="-609" w:firstLine="420"/>
      <w:spacing w:line="360" w:lineRule="auto"/>
    </w:pPr>
    <w:rPr>
      <w:rFonts w:hint="eastAsia" w:ascii="仿宋_GB2312" w:eastAsia="仿宋_GB2312"/>
      <w:szCs w:val="20"/>
    </w:rPr>
  </w:style>
  <w:style w:type="paragraph" w:styleId="932">
    <w:name w:val="List Bullet 2"/>
    <w:basedOn w:val="905"/>
    <w:uiPriority w:val="0"/>
    <w:qFormat/>
    <w:pPr>
      <w:ind w:left="851" w:hanging="426"/>
      <w:spacing w:line="360" w:lineRule="auto"/>
      <w:tabs>
        <w:tab w:val="left" w:pos="851" w:leader="none"/>
        <w:tab w:val="left" w:pos="1200" w:leader="none"/>
      </w:tabs>
    </w:pPr>
    <w:rPr>
      <w:rFonts w:ascii="宋体" w:hAnsi="宋体" w:eastAsia="文鼎CS书宋二"/>
      <w:color w:val="000000"/>
      <w:spacing w:val="20"/>
      <w:sz w:val="20"/>
      <w:szCs w:val="20"/>
    </w:rPr>
  </w:style>
  <w:style w:type="paragraph" w:styleId="933">
    <w:name w:val="index 4"/>
    <w:basedOn w:val="905"/>
    <w:next w:val="905"/>
    <w:uiPriority w:val="0"/>
    <w:qFormat/>
    <w:pPr>
      <w:ind w:left="1260"/>
    </w:pPr>
    <w:rPr>
      <w:rFonts w:eastAsia="楷体_GB2312"/>
      <w:sz w:val="26"/>
      <w:szCs w:val="20"/>
    </w:rPr>
  </w:style>
  <w:style w:type="paragraph" w:styleId="934">
    <w:name w:val="toc 5"/>
    <w:basedOn w:val="905"/>
    <w:next w:val="905"/>
    <w:uiPriority w:val="39"/>
    <w:qFormat/>
    <w:pPr>
      <w:ind w:left="1680"/>
    </w:pPr>
    <w:rPr>
      <w:rFonts w:eastAsia="楷体_GB2312"/>
      <w:sz w:val="26"/>
      <w:szCs w:val="20"/>
    </w:rPr>
  </w:style>
  <w:style w:type="paragraph" w:styleId="935">
    <w:name w:val="toc 3"/>
    <w:basedOn w:val="905"/>
    <w:next w:val="905"/>
    <w:uiPriority w:val="39"/>
    <w:qFormat/>
    <w:pPr>
      <w:ind w:left="840"/>
    </w:pPr>
    <w:rPr>
      <w:rFonts w:eastAsia="楷体_GB2312"/>
      <w:sz w:val="26"/>
      <w:szCs w:val="20"/>
    </w:rPr>
  </w:style>
  <w:style w:type="paragraph" w:styleId="936">
    <w:name w:val="Plain Text"/>
    <w:basedOn w:val="905"/>
    <w:link w:val="1333"/>
    <w:uiPriority w:val="0"/>
    <w:qFormat/>
    <w:pPr>
      <w:jc w:val="left"/>
      <w:widowControl/>
    </w:pPr>
    <w:rPr>
      <w:rFonts w:ascii="宋体" w:hAnsi="Courier New" w:eastAsia="楷体_GB2312"/>
      <w:sz w:val="26"/>
    </w:rPr>
  </w:style>
  <w:style w:type="paragraph" w:styleId="937">
    <w:name w:val="toc 8"/>
    <w:basedOn w:val="905"/>
    <w:next w:val="905"/>
    <w:uiPriority w:val="39"/>
    <w:qFormat/>
    <w:pPr>
      <w:ind w:left="2940"/>
    </w:pPr>
    <w:rPr>
      <w:rFonts w:eastAsia="楷体_GB2312"/>
      <w:sz w:val="26"/>
      <w:szCs w:val="20"/>
    </w:rPr>
  </w:style>
  <w:style w:type="paragraph" w:styleId="938">
    <w:name w:val="index 3"/>
    <w:basedOn w:val="905"/>
    <w:next w:val="905"/>
    <w:uiPriority w:val="0"/>
    <w:qFormat/>
    <w:pPr>
      <w:ind w:left="840"/>
    </w:pPr>
    <w:rPr>
      <w:rFonts w:eastAsia="楷体_GB2312"/>
      <w:sz w:val="26"/>
      <w:szCs w:val="20"/>
    </w:rPr>
  </w:style>
  <w:style w:type="paragraph" w:styleId="939">
    <w:name w:val="Date"/>
    <w:basedOn w:val="905"/>
    <w:next w:val="905"/>
    <w:link w:val="1309"/>
    <w:uiPriority w:val="0"/>
    <w:qFormat/>
    <w:rPr>
      <w:rFonts w:ascii="宋体" w:hAnsi="宋体" w:eastAsia="楷体_GB2312"/>
      <w:sz w:val="24"/>
      <w:szCs w:val="20"/>
    </w:rPr>
  </w:style>
  <w:style w:type="paragraph" w:styleId="940">
    <w:name w:val="Body Text Indent 2"/>
    <w:basedOn w:val="905"/>
    <w:link w:val="1313"/>
    <w:uiPriority w:val="0"/>
    <w:qFormat/>
    <w:pPr>
      <w:ind w:left="420"/>
      <w:spacing w:after="120" w:line="480" w:lineRule="auto"/>
    </w:pPr>
  </w:style>
  <w:style w:type="paragraph" w:styleId="941">
    <w:name w:val="endnote text"/>
    <w:basedOn w:val="905"/>
    <w:link w:val="1348"/>
    <w:uiPriority w:val="0"/>
    <w:qFormat/>
    <w:pPr>
      <w:jc w:val="left"/>
    </w:pPr>
    <w:rPr>
      <w:rFonts w:eastAsia="楷体_GB2312"/>
      <w:sz w:val="26"/>
      <w:szCs w:val="20"/>
    </w:rPr>
  </w:style>
  <w:style w:type="paragraph" w:styleId="942">
    <w:name w:val="Balloon Text"/>
    <w:basedOn w:val="905"/>
    <w:link w:val="1385"/>
    <w:uiPriority w:val="0"/>
    <w:qFormat/>
    <w:rPr>
      <w:sz w:val="18"/>
      <w:szCs w:val="18"/>
    </w:rPr>
  </w:style>
  <w:style w:type="paragraph" w:styleId="943">
    <w:name w:val="Footer"/>
    <w:basedOn w:val="905"/>
    <w:link w:val="1224"/>
    <w:uiPriority w:val="0"/>
    <w:qFormat/>
    <w:pPr>
      <w:jc w:val="left"/>
      <w:tabs>
        <w:tab w:val="center" w:pos="4153" w:leader="none"/>
        <w:tab w:val="right" w:pos="8306" w:leader="none"/>
      </w:tabs>
    </w:pPr>
    <w:rPr>
      <w:sz w:val="18"/>
      <w:szCs w:val="18"/>
    </w:rPr>
  </w:style>
  <w:style w:type="paragraph" w:styleId="944">
    <w:name w:val="Header"/>
    <w:basedOn w:val="905"/>
    <w:link w:val="1331"/>
    <w:uiPriority w:val="0"/>
    <w:qFormat/>
    <w:pPr>
      <w:jc w:val="center"/>
      <w:tabs>
        <w:tab w:val="center" w:pos="4153" w:leader="none"/>
        <w:tab w:val="right" w:pos="8306" w:leader="none"/>
      </w:tabs>
      <w:pBdr>
        <w:bottom w:val="single" w:color="auto" w:sz="6" w:space="1"/>
      </w:pBdr>
    </w:pPr>
    <w:rPr>
      <w:sz w:val="18"/>
      <w:szCs w:val="18"/>
    </w:rPr>
  </w:style>
  <w:style w:type="paragraph" w:styleId="945">
    <w:name w:val="toc 1"/>
    <w:basedOn w:val="905"/>
    <w:next w:val="905"/>
    <w:uiPriority w:val="39"/>
    <w:qFormat/>
    <w:pPr>
      <w:jc w:val="left"/>
    </w:pPr>
    <w:rPr>
      <w:rFonts w:eastAsia="楷体_GB2312"/>
      <w:sz w:val="24"/>
      <w:szCs w:val="20"/>
    </w:rPr>
  </w:style>
  <w:style w:type="paragraph" w:styleId="946">
    <w:name w:val="toc 4"/>
    <w:basedOn w:val="905"/>
    <w:next w:val="905"/>
    <w:uiPriority w:val="39"/>
    <w:qFormat/>
    <w:pPr>
      <w:ind w:left="1260"/>
    </w:pPr>
    <w:rPr>
      <w:rFonts w:eastAsia="楷体_GB2312"/>
      <w:sz w:val="26"/>
      <w:szCs w:val="20"/>
    </w:rPr>
  </w:style>
  <w:style w:type="paragraph" w:styleId="947">
    <w:name w:val="index heading"/>
    <w:basedOn w:val="905"/>
    <w:next w:val="948"/>
    <w:uiPriority w:val="0"/>
    <w:qFormat/>
    <w:rPr>
      <w:rFonts w:eastAsia="楷体_GB2312"/>
      <w:sz w:val="26"/>
      <w:szCs w:val="20"/>
    </w:rPr>
  </w:style>
  <w:style w:type="paragraph" w:styleId="948">
    <w:name w:val="index 1"/>
    <w:basedOn w:val="905"/>
    <w:next w:val="905"/>
    <w:uiPriority w:val="0"/>
    <w:unhideWhenUsed/>
    <w:qFormat/>
    <w:rPr>
      <w:rFonts w:eastAsia="楷体_GB2312"/>
      <w:sz w:val="26"/>
      <w:szCs w:val="20"/>
    </w:rPr>
  </w:style>
  <w:style w:type="paragraph" w:styleId="949">
    <w:name w:val="Subtitle"/>
    <w:basedOn w:val="905"/>
    <w:link w:val="1259"/>
    <w:uiPriority w:val="0"/>
    <w:qFormat/>
    <w:pPr>
      <w:jc w:val="center"/>
      <w:spacing w:before="240" w:after="60" w:line="312" w:lineRule="auto"/>
      <w:outlineLvl w:val="1"/>
    </w:pPr>
    <w:rPr>
      <w:rFonts w:ascii="Arial" w:hAnsi="Arial"/>
      <w:b/>
      <w:bCs/>
      <w:sz w:val="32"/>
      <w:szCs w:val="32"/>
    </w:rPr>
  </w:style>
  <w:style w:type="paragraph" w:styleId="950">
    <w:name w:val="List"/>
    <w:basedOn w:val="905"/>
    <w:uiPriority w:val="0"/>
    <w:qFormat/>
    <w:pPr>
      <w:ind w:left="200" w:hanging="200"/>
    </w:pPr>
  </w:style>
  <w:style w:type="paragraph" w:styleId="951">
    <w:name w:val="footnote text"/>
    <w:basedOn w:val="905"/>
    <w:link w:val="1256"/>
    <w:uiPriority w:val="0"/>
    <w:qFormat/>
    <w:pPr>
      <w:jc w:val="left"/>
    </w:pPr>
    <w:rPr>
      <w:rFonts w:eastAsia="楷体_GB2312"/>
      <w:sz w:val="18"/>
      <w:szCs w:val="20"/>
    </w:rPr>
  </w:style>
  <w:style w:type="paragraph" w:styleId="952">
    <w:name w:val="toc 6"/>
    <w:basedOn w:val="905"/>
    <w:next w:val="905"/>
    <w:uiPriority w:val="39"/>
    <w:qFormat/>
    <w:pPr>
      <w:ind w:left="2100"/>
    </w:pPr>
    <w:rPr>
      <w:rFonts w:eastAsia="楷体_GB2312"/>
      <w:sz w:val="26"/>
      <w:szCs w:val="20"/>
    </w:rPr>
  </w:style>
  <w:style w:type="paragraph" w:styleId="953">
    <w:name w:val="Body Text Indent 3"/>
    <w:basedOn w:val="905"/>
    <w:link w:val="1343"/>
    <w:uiPriority w:val="0"/>
    <w:qFormat/>
    <w:pPr>
      <w:ind w:firstLine="480"/>
      <w:jc w:val="left"/>
      <w:spacing w:line="440" w:lineRule="atLeast"/>
    </w:pPr>
    <w:rPr>
      <w:sz w:val="24"/>
    </w:rPr>
  </w:style>
  <w:style w:type="paragraph" w:styleId="954">
    <w:name w:val="index 7"/>
    <w:basedOn w:val="905"/>
    <w:next w:val="905"/>
    <w:uiPriority w:val="0"/>
    <w:qFormat/>
    <w:pPr>
      <w:ind w:left="2520"/>
    </w:pPr>
    <w:rPr>
      <w:rFonts w:eastAsia="楷体_GB2312"/>
      <w:sz w:val="26"/>
      <w:szCs w:val="20"/>
    </w:rPr>
  </w:style>
  <w:style w:type="paragraph" w:styleId="955">
    <w:name w:val="index 9"/>
    <w:basedOn w:val="905"/>
    <w:next w:val="905"/>
    <w:uiPriority w:val="0"/>
    <w:qFormat/>
    <w:pPr>
      <w:ind w:left="3360"/>
    </w:pPr>
    <w:rPr>
      <w:rFonts w:eastAsia="楷体_GB2312"/>
      <w:sz w:val="26"/>
      <w:szCs w:val="20"/>
    </w:rPr>
  </w:style>
  <w:style w:type="paragraph" w:styleId="956">
    <w:name w:val="table of figures"/>
    <w:basedOn w:val="905"/>
    <w:next w:val="905"/>
    <w:uiPriority w:val="0"/>
    <w:qFormat/>
    <w:pPr>
      <w:ind w:left="420" w:hanging="420"/>
      <w:jc w:val="left"/>
    </w:pPr>
    <w:rPr>
      <w:rFonts w:eastAsia="楷体_GB2312"/>
      <w:smallCaps/>
      <w:sz w:val="24"/>
      <w:szCs w:val="20"/>
    </w:rPr>
  </w:style>
  <w:style w:type="paragraph" w:styleId="957">
    <w:name w:val="toc 2"/>
    <w:basedOn w:val="905"/>
    <w:next w:val="905"/>
    <w:uiPriority w:val="39"/>
    <w:qFormat/>
    <w:pPr>
      <w:ind w:left="420"/>
    </w:pPr>
    <w:rPr>
      <w:rFonts w:eastAsia="楷体_GB2312"/>
      <w:sz w:val="26"/>
      <w:szCs w:val="20"/>
    </w:rPr>
  </w:style>
  <w:style w:type="paragraph" w:styleId="958">
    <w:name w:val="toc 9"/>
    <w:basedOn w:val="905"/>
    <w:next w:val="905"/>
    <w:uiPriority w:val="39"/>
    <w:qFormat/>
    <w:pPr>
      <w:ind w:left="3360"/>
    </w:pPr>
    <w:rPr>
      <w:rFonts w:eastAsia="楷体_GB2312"/>
      <w:sz w:val="26"/>
      <w:szCs w:val="20"/>
    </w:rPr>
  </w:style>
  <w:style w:type="paragraph" w:styleId="959">
    <w:name w:val="Body Text 2"/>
    <w:basedOn w:val="905"/>
    <w:link w:val="1381"/>
    <w:uiPriority w:val="0"/>
    <w:qFormat/>
    <w:pPr>
      <w:spacing w:after="120" w:line="480" w:lineRule="auto"/>
    </w:pPr>
    <w:rPr>
      <w:rFonts w:eastAsia="楷体_GB2312"/>
      <w:sz w:val="26"/>
      <w:szCs w:val="20"/>
    </w:rPr>
  </w:style>
  <w:style w:type="paragraph" w:styleId="960">
    <w:name w:val="List 4"/>
    <w:basedOn w:val="905"/>
    <w:uiPriority w:val="99"/>
    <w:unhideWhenUsed/>
    <w:qFormat/>
    <w:pPr>
      <w:contextualSpacing/>
      <w:ind w:left="100" w:hanging="200"/>
    </w:pPr>
  </w:style>
  <w:style w:type="paragraph" w:styleId="961">
    <w:name w:val="HTML Preformatted"/>
    <w:basedOn w:val="905"/>
    <w:link w:val="125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62">
    <w:name w:val="Normal (Web)"/>
    <w:basedOn w:val="905"/>
    <w:uiPriority w:val="99"/>
    <w:qFormat/>
    <w:pPr>
      <w:jc w:val="left"/>
      <w:spacing w:before="100" w:beforeAutospacing="1" w:after="100" w:afterAutospacing="1"/>
      <w:widowControl/>
    </w:pPr>
    <w:rPr>
      <w:rFonts w:ascii="宋体" w:hAnsi="宋体" w:cs="宋体"/>
      <w:sz w:val="24"/>
    </w:rPr>
  </w:style>
  <w:style w:type="paragraph" w:styleId="963">
    <w:name w:val="index 2"/>
    <w:basedOn w:val="905"/>
    <w:next w:val="905"/>
    <w:uiPriority w:val="0"/>
    <w:qFormat/>
    <w:pPr>
      <w:ind w:left="420"/>
    </w:pPr>
    <w:rPr>
      <w:rFonts w:eastAsia="楷体_GB2312"/>
      <w:sz w:val="26"/>
      <w:szCs w:val="20"/>
    </w:rPr>
  </w:style>
  <w:style w:type="paragraph" w:styleId="964">
    <w:name w:val="Title"/>
    <w:link w:val="1289"/>
    <w:uiPriority w:val="0"/>
    <w:qFormat/>
    <w:pPr>
      <w:jc w:val="center"/>
    </w:pPr>
    <w:rPr>
      <w:rFonts w:ascii="Times New Roman" w:hAnsi="Times New Roman" w:eastAsia="宋体" w:cs="Times New Roman"/>
      <w:b/>
      <w:sz w:val="32"/>
      <w:szCs w:val="32"/>
      <w:lang w:val="en-US" w:eastAsia="zh-CN" w:bidi="ar-SA"/>
    </w:rPr>
  </w:style>
  <w:style w:type="paragraph" w:styleId="965">
    <w:name w:val="annotation subject"/>
    <w:basedOn w:val="925"/>
    <w:next w:val="925"/>
    <w:link w:val="1365"/>
    <w:uiPriority w:val="0"/>
    <w:qFormat/>
    <w:rPr>
      <w:b/>
      <w:bCs/>
    </w:rPr>
  </w:style>
  <w:style w:type="paragraph" w:styleId="966">
    <w:name w:val="Body Text First Indent"/>
    <w:basedOn w:val="928"/>
    <w:link w:val="1253"/>
    <w:uiPriority w:val="0"/>
    <w:qFormat/>
    <w:pPr>
      <w:ind w:firstLine="420"/>
      <w:spacing w:after="120" w:line="240" w:lineRule="auto"/>
    </w:pPr>
    <w:rPr>
      <w:sz w:val="26"/>
    </w:rPr>
  </w:style>
  <w:style w:type="paragraph" w:styleId="967">
    <w:name w:val="Body Text First Indent 2"/>
    <w:basedOn w:val="929"/>
    <w:link w:val="1255"/>
    <w:uiPriority w:val="0"/>
    <w:qFormat/>
    <w:pPr>
      <w:ind w:left="420" w:firstLine="420"/>
      <w:spacing w:after="120" w:line="240" w:lineRule="auto"/>
    </w:pPr>
    <w:rPr>
      <w:rFonts w:ascii="Times New Roman" w:hAnsi="Times New Roman"/>
      <w:szCs w:val="24"/>
    </w:rPr>
  </w:style>
  <w:style w:type="table" w:styleId="968">
    <w:name w:val="Table Grid"/>
    <w:basedOn w:val="91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9">
    <w:name w:val="Table Professional"/>
    <w:basedOn w:val="916"/>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Row">
      <w:rPr>
        <w:b/>
        <w:bCs/>
        <w:color w:val="auto"/>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70">
    <w:name w:val="Strong"/>
    <w:uiPriority w:val="0"/>
    <w:qFormat/>
    <w:rPr>
      <w:b/>
      <w:bCs/>
    </w:rPr>
  </w:style>
  <w:style w:type="character" w:styleId="971">
    <w:name w:val="endnote reference"/>
    <w:uiPriority w:val="0"/>
    <w:qFormat/>
    <w:rPr>
      <w:vertAlign w:val="superscript"/>
    </w:rPr>
  </w:style>
  <w:style w:type="character" w:styleId="972">
    <w:name w:val="page number"/>
    <w:basedOn w:val="915"/>
    <w:uiPriority w:val="0"/>
    <w:qFormat/>
  </w:style>
  <w:style w:type="character" w:styleId="973">
    <w:name w:val="FollowedHyperlink"/>
    <w:uiPriority w:val="99"/>
    <w:qFormat/>
    <w:rPr>
      <w:color w:val="136ec2"/>
      <w:u w:val="single"/>
    </w:rPr>
  </w:style>
  <w:style w:type="character" w:styleId="974">
    <w:name w:val="Emphasis"/>
    <w:uiPriority w:val="20"/>
    <w:qFormat/>
    <w:rPr>
      <w:i/>
      <w:iCs/>
    </w:rPr>
  </w:style>
  <w:style w:type="character" w:styleId="975">
    <w:name w:val="line number"/>
    <w:uiPriority w:val="0"/>
    <w:qFormat/>
  </w:style>
  <w:style w:type="character" w:styleId="976">
    <w:name w:val="HTML Definition"/>
    <w:uiPriority w:val="0"/>
    <w:qFormat/>
  </w:style>
  <w:style w:type="character" w:styleId="977">
    <w:name w:val="HTML Typewriter"/>
    <w:uiPriority w:val="0"/>
    <w:qFormat/>
    <w:rPr>
      <w:rFonts w:ascii="黑体" w:hAnsi="Courier New" w:eastAsia="黑体"/>
      <w:sz w:val="14"/>
    </w:rPr>
  </w:style>
  <w:style w:type="character" w:styleId="978">
    <w:name w:val="HTML Variable"/>
    <w:uiPriority w:val="0"/>
    <w:qFormat/>
  </w:style>
  <w:style w:type="character" w:styleId="979">
    <w:name w:val="Hyperlink"/>
    <w:uiPriority w:val="99"/>
    <w:qFormat/>
    <w:rPr>
      <w:color w:val="000000"/>
      <w:u w:val="none"/>
    </w:rPr>
  </w:style>
  <w:style w:type="character" w:styleId="980">
    <w:name w:val="HTML Code"/>
    <w:uiPriority w:val="0"/>
    <w:qFormat/>
    <w:rPr>
      <w:rFonts w:ascii="Courier New" w:hAnsi="Courier New" w:eastAsia="Courier New" w:cs="Courier New"/>
      <w:sz w:val="20"/>
    </w:rPr>
  </w:style>
  <w:style w:type="character" w:styleId="981">
    <w:name w:val="annotation reference"/>
    <w:uiPriority w:val="0"/>
    <w:qFormat/>
    <w:rPr>
      <w:sz w:val="21"/>
      <w:szCs w:val="21"/>
    </w:rPr>
  </w:style>
  <w:style w:type="character" w:styleId="982">
    <w:name w:val="HTML Cite"/>
    <w:uiPriority w:val="0"/>
    <w:qFormat/>
  </w:style>
  <w:style w:type="character" w:styleId="983">
    <w:name w:val="footnote reference"/>
    <w:uiPriority w:val="0"/>
    <w:qFormat/>
    <w:rPr>
      <w:vertAlign w:val="superscript"/>
    </w:rPr>
  </w:style>
  <w:style w:type="character" w:styleId="984">
    <w:name w:val="HTML Keyboard"/>
    <w:uiPriority w:val="0"/>
    <w:qFormat/>
    <w:rPr>
      <w:rFonts w:ascii="Courier New" w:hAnsi="Courier New" w:eastAsia="Courier New" w:cs="Courier New"/>
      <w:sz w:val="20"/>
    </w:rPr>
  </w:style>
  <w:style w:type="character" w:styleId="985">
    <w:name w:val="HTML Sample"/>
    <w:uiPriority w:val="0"/>
    <w:qFormat/>
    <w:rPr>
      <w:rFonts w:ascii="Courier New" w:hAnsi="Courier New" w:eastAsia="Courier New" w:cs="Courier New"/>
    </w:rPr>
  </w:style>
  <w:style w:type="paragraph" w:styleId="986" w:customStyle="1">
    <w:name w:val="列出段落1"/>
    <w:basedOn w:val="905"/>
    <w:uiPriority w:val="0"/>
    <w:qFormat/>
    <w:pPr>
      <w:ind w:firstLine="200"/>
    </w:pPr>
    <w:rPr>
      <w:rFonts w:ascii="Calibri" w:hAnsi="Calibri" w:cs="宋体"/>
      <w:szCs w:val="22"/>
    </w:rPr>
  </w:style>
  <w:style w:type="paragraph" w:styleId="987" w:customStyle="1">
    <w:name w:val="首行缩进"/>
    <w:basedOn w:val="905"/>
    <w:uiPriority w:val="0"/>
    <w:qFormat/>
    <w:pPr>
      <w:ind w:firstLine="480"/>
    </w:pPr>
    <w:rPr>
      <w:szCs w:val="20"/>
      <w:lang w:val="zh-CN"/>
    </w:rPr>
  </w:style>
  <w:style w:type="paragraph" w:styleId="988" w:customStyle="1">
    <w:name w:val="font12"/>
    <w:basedOn w:val="905"/>
    <w:uiPriority w:val="0"/>
    <w:qFormat/>
    <w:pPr>
      <w:jc w:val="left"/>
      <w:spacing w:before="100" w:beforeAutospacing="1" w:after="100" w:afterAutospacing="1"/>
      <w:widowControl/>
    </w:pPr>
    <w:rPr>
      <w:rFonts w:ascii="宋体" w:hAnsi="宋体" w:cs="宋体"/>
      <w:sz w:val="22"/>
      <w:szCs w:val="22"/>
    </w:rPr>
  </w:style>
  <w:style w:type="paragraph" w:styleId="989" w:customStyle="1">
    <w:name w:val="Char Char Char Char Char Char Char Char Char1 Char"/>
    <w:basedOn w:val="923"/>
    <w:uiPriority w:val="0"/>
    <w:qFormat/>
    <w:pPr>
      <w:spacing w:line="360" w:lineRule="auto"/>
    </w:pPr>
    <w:rPr>
      <w:rFonts w:ascii="Tahoma" w:hAnsi="Tahoma"/>
      <w:sz w:val="24"/>
    </w:rPr>
  </w:style>
  <w:style w:type="paragraph" w:styleId="990" w:customStyle="1">
    <w:name w:val="xl93"/>
    <w:basedOn w:val="9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991" w:customStyle="1">
    <w:name w:val="样式 标题 3 + (中文) 黑体 小四 非加粗 段前: 7.8 磅 段后: 0 磅 行距: 固定值 20 磅"/>
    <w:basedOn w:val="908"/>
    <w:uiPriority w:val="0"/>
    <w:qFormat/>
    <w:pPr>
      <w:jc w:val="both"/>
      <w:spacing w:line="400" w:lineRule="exact"/>
    </w:pPr>
    <w:rPr>
      <w:rFonts w:eastAsia="黑体" w:cs="宋体"/>
      <w:b w:val="0"/>
      <w:sz w:val="24"/>
    </w:rPr>
  </w:style>
  <w:style w:type="paragraph" w:styleId="992" w:customStyle="1">
    <w:name w:val="正文4"/>
    <w:basedOn w:val="905"/>
    <w:uiPriority w:val="0"/>
    <w:qFormat/>
    <w:pPr>
      <w:ind w:firstLine="480"/>
      <w:jc w:val="left"/>
      <w:spacing w:line="360" w:lineRule="auto"/>
    </w:pPr>
    <w:rPr>
      <w:sz w:val="24"/>
      <w:szCs w:val="20"/>
    </w:rPr>
  </w:style>
  <w:style w:type="paragraph" w:styleId="993" w:customStyle="1">
    <w:name w:val="方案正文"/>
    <w:basedOn w:val="905"/>
    <w:link w:val="1346"/>
    <w:uiPriority w:val="0"/>
    <w:qFormat/>
    <w:pPr>
      <w:ind w:firstLine="200"/>
      <w:spacing w:line="360" w:lineRule="auto"/>
    </w:pPr>
    <w:rPr>
      <w:rFonts w:ascii="宋体" w:hAnsi="宋体"/>
      <w:sz w:val="24"/>
    </w:rPr>
  </w:style>
  <w:style w:type="paragraph" w:styleId="994" w:customStyle="1">
    <w:name w:val="财政-标题三"/>
    <w:basedOn w:val="995"/>
    <w:uiPriority w:val="0"/>
    <w:qFormat/>
    <w:pPr>
      <w:numPr>
        <w:ilvl w:val="2"/>
      </w:numPr>
      <w:outlineLvl w:val="2"/>
    </w:pPr>
    <w:rPr>
      <w:sz w:val="32"/>
    </w:rPr>
  </w:style>
  <w:style w:type="paragraph" w:styleId="995" w:customStyle="1">
    <w:name w:val="财政-标题二"/>
    <w:basedOn w:val="996"/>
    <w:uiPriority w:val="0"/>
    <w:qFormat/>
    <w:pPr>
      <w:numPr>
        <w:ilvl w:val="1"/>
      </w:numPr>
      <w:outlineLvl w:val="1"/>
    </w:pPr>
    <w:rPr>
      <w:sz w:val="36"/>
    </w:rPr>
  </w:style>
  <w:style w:type="paragraph" w:styleId="996" w:customStyle="1">
    <w:name w:val="财政-标题一"/>
    <w:basedOn w:val="905"/>
    <w:uiPriority w:val="0"/>
    <w:qFormat/>
    <w:pPr>
      <w:numPr>
        <w:ilvl w:val="0"/>
        <w:numId w:val="1"/>
      </w:numPr>
      <w:outlineLvl w:val="0"/>
    </w:pPr>
    <w:rPr>
      <w:rFonts w:ascii="Calibri" w:hAnsi="Calibri" w:eastAsia="华文中宋"/>
      <w:b/>
      <w:sz w:val="44"/>
      <w:szCs w:val="21"/>
    </w:rPr>
  </w:style>
  <w:style w:type="paragraph" w:styleId="997" w:customStyle="1">
    <w:name w:val="样式 (西文) 仿宋_GB2312 居中 行距: 1.5 倍行距"/>
    <w:basedOn w:val="905"/>
    <w:uiPriority w:val="0"/>
    <w:qFormat/>
    <w:pPr>
      <w:jc w:val="center"/>
      <w:spacing w:line="360" w:lineRule="auto"/>
    </w:pPr>
    <w:rPr>
      <w:rFonts w:ascii="宋体" w:hAnsi="宋体" w:cs="宋体"/>
      <w:szCs w:val="20"/>
    </w:rPr>
  </w:style>
  <w:style w:type="paragraph" w:styleId="998" w:customStyle="1">
    <w:name w:val="表格正文"/>
    <w:basedOn w:val="905"/>
    <w:uiPriority w:val="0"/>
    <w:qFormat/>
    <w:pPr>
      <w:jc w:val="left"/>
    </w:pPr>
    <w:rPr>
      <w:rFonts w:ascii="宋体" w:hAnsi="宋体" w:cs="宋体"/>
      <w:color w:val="000000"/>
      <w:sz w:val="22"/>
      <w:szCs w:val="20"/>
    </w:rPr>
  </w:style>
  <w:style w:type="paragraph" w:styleId="999"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000" w:customStyle="1">
    <w:name w:val="技术报告正文"/>
    <w:uiPriority w:val="0"/>
    <w:qFormat/>
    <w:pPr>
      <w:ind w:firstLine="480"/>
      <w:jc w:val="both"/>
      <w:spacing w:line="400" w:lineRule="exact"/>
    </w:pPr>
    <w:rPr>
      <w:rFonts w:ascii="Times New Roman" w:hAnsi="Times New Roman" w:eastAsia="宋体" w:cs="Arial"/>
      <w:sz w:val="24"/>
      <w:szCs w:val="24"/>
      <w:lang w:val="en-US" w:eastAsia="zh-CN" w:bidi="ar-SA"/>
    </w:rPr>
  </w:style>
  <w:style w:type="paragraph" w:styleId="1001" w:customStyle="1">
    <w:name w:val="xl32"/>
    <w:basedOn w:val="905"/>
    <w:uiPriority w:val="0"/>
    <w:semiHidden/>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02" w:customStyle="1">
    <w:name w:val="我正文格式 首行缩进:2 字符"/>
    <w:basedOn w:val="905"/>
    <w:uiPriority w:val="0"/>
    <w:qFormat/>
    <w:pPr>
      <w:ind w:firstLine="480"/>
      <w:spacing w:line="360" w:lineRule="auto"/>
    </w:pPr>
    <w:rPr>
      <w:rFonts w:cs="宋体"/>
      <w:sz w:val="24"/>
      <w:szCs w:val="20"/>
    </w:rPr>
  </w:style>
  <w:style w:type="paragraph" w:styleId="1003" w:customStyle="1">
    <w:name w:val="纯文本3"/>
    <w:basedOn w:val="905"/>
    <w:link w:val="1391"/>
    <w:uiPriority w:val="0"/>
    <w:qFormat/>
    <w:rPr>
      <w:rFonts w:ascii="宋体" w:hAnsi="宋体" w:eastAsia="楷体_GB2312"/>
      <w:sz w:val="28"/>
      <w:szCs w:val="22"/>
    </w:rPr>
  </w:style>
  <w:style w:type="paragraph" w:styleId="1004" w:customStyle="1">
    <w:name w:val="xl30"/>
    <w:basedOn w:val="905"/>
    <w:uiPriority w:val="0"/>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05" w:customStyle="1">
    <w:name w:val="Char2"/>
    <w:basedOn w:val="905"/>
    <w:uiPriority w:val="0"/>
    <w:qFormat/>
    <w:pPr>
      <w:jc w:val="left"/>
      <w:spacing w:after="160" w:line="240" w:lineRule="exact"/>
      <w:widowControl/>
    </w:pPr>
    <w:rPr>
      <w:rFonts w:ascii="Verdana" w:hAnsi="Verdana"/>
      <w:szCs w:val="20"/>
      <w:lang w:eastAsia="en-US"/>
    </w:rPr>
  </w:style>
  <w:style w:type="paragraph" w:styleId="1006" w:customStyle="1">
    <w:name w:val="无间隔1"/>
    <w:uiPriority w:val="0"/>
    <w:qFormat/>
    <w:rPr>
      <w:rFonts w:ascii="Times New Roman" w:hAnsi="Times New Roman" w:eastAsia="宋体" w:cs="Times New Roman"/>
      <w:sz w:val="22"/>
      <w:lang w:val="en-US" w:eastAsia="zh-CN" w:bidi="ar-SA"/>
    </w:rPr>
  </w:style>
  <w:style w:type="paragraph" w:styleId="1007" w:customStyle="1">
    <w:name w:val="font9"/>
    <w:basedOn w:val="905"/>
    <w:uiPriority w:val="0"/>
    <w:qFormat/>
    <w:pPr>
      <w:jc w:val="left"/>
      <w:spacing w:before="100" w:beforeAutospacing="1" w:after="100" w:afterAutospacing="1"/>
      <w:widowControl/>
    </w:pPr>
    <w:rPr>
      <w:rFonts w:ascii="宋体" w:hAnsi="宋体" w:cs="宋体"/>
      <w:sz w:val="22"/>
      <w:szCs w:val="22"/>
    </w:rPr>
  </w:style>
  <w:style w:type="paragraph" w:styleId="1008" w:customStyle="1">
    <w:name w:val="xl102"/>
    <w:basedOn w:val="9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09" w:customStyle="1">
    <w:name w:val="标题 81"/>
    <w:basedOn w:val="905"/>
    <w:uiPriority w:val="0"/>
    <w:qFormat/>
    <w:pPr>
      <w:ind w:left="141"/>
      <w:jc w:val="left"/>
      <w:widowControl/>
    </w:pPr>
    <w:rPr>
      <w:rFonts w:ascii="宋体" w:hAnsi="宋体"/>
      <w:b/>
      <w:szCs w:val="21"/>
    </w:rPr>
  </w:style>
  <w:style w:type="paragraph" w:styleId="1010" w:customStyle="1">
    <w:name w:val="xl39"/>
    <w:basedOn w:val="905"/>
    <w:uiPriority w:val="0"/>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11" w:customStyle="1">
    <w:name w:val="xl42"/>
    <w:basedOn w:val="905"/>
    <w:uiPriority w:val="0"/>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12" w:customStyle="1">
    <w:name w:val="xl64"/>
    <w:basedOn w:val="9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13" w:customStyle="1">
    <w:name w:val="Char Char Char1 Char Char Char Char"/>
    <w:basedOn w:val="905"/>
    <w:uiPriority w:val="0"/>
    <w:qFormat/>
    <w:pPr>
      <w:jc w:val="left"/>
      <w:spacing w:after="160" w:line="240" w:lineRule="exact"/>
      <w:widowControl/>
    </w:pPr>
    <w:rPr>
      <w:sz w:val="24"/>
    </w:rPr>
  </w:style>
  <w:style w:type="paragraph" w:styleId="1014" w:customStyle="1">
    <w:name w:val="TOC 标题11"/>
    <w:basedOn w:val="906"/>
    <w:next w:val="905"/>
    <w:uiPriority w:val="0"/>
    <w:qFormat/>
    <w:pPr>
      <w:spacing w:before="480" w:after="0" w:line="276" w:lineRule="auto"/>
      <w:widowControl/>
      <w:outlineLvl w:val="9"/>
    </w:pPr>
    <w:rPr>
      <w:rFonts w:ascii="Cambria" w:hAnsi="Cambria"/>
      <w:bCs w:val="0"/>
      <w:color w:val="365f91"/>
      <w:sz w:val="28"/>
      <w:szCs w:val="20"/>
    </w:rPr>
  </w:style>
  <w:style w:type="paragraph" w:styleId="1015" w:customStyle="1">
    <w:name w:val="xl94"/>
    <w:basedOn w:val="905"/>
    <w:uiPriority w:val="0"/>
    <w:qFormat/>
    <w:pPr>
      <w:jc w:val="left"/>
      <w:spacing w:before="100" w:beforeAutospacing="1" w:after="100" w:afterAutospacing="1"/>
      <w:widowControl/>
    </w:pPr>
    <w:rPr>
      <w:rFonts w:ascii="宋体" w:hAnsi="宋体" w:cs="宋体"/>
      <w:b/>
      <w:bCs/>
      <w:sz w:val="22"/>
      <w:szCs w:val="22"/>
    </w:rPr>
  </w:style>
  <w:style w:type="paragraph" w:styleId="1016" w:customStyle="1">
    <w:name w:val="_Style 29"/>
    <w:basedOn w:val="923"/>
    <w:uiPriority w:val="0"/>
    <w:qFormat/>
    <w:pPr>
      <w:spacing w:line="360" w:lineRule="auto"/>
    </w:pPr>
    <w:rPr>
      <w:rFonts w:ascii="Tahoma" w:hAnsi="Tahoma"/>
      <w:sz w:val="24"/>
    </w:rPr>
  </w:style>
  <w:style w:type="paragraph" w:styleId="1017" w:customStyle="1">
    <w:name w:val="Default Paragraph Font Para Char"/>
    <w:basedOn w:val="905"/>
    <w:uiPriority w:val="0"/>
    <w:semiHidden/>
    <w:qFormat/>
    <w:pPr>
      <w:jc w:val="left"/>
      <w:spacing w:after="160" w:line="240" w:lineRule="exact"/>
      <w:widowControl/>
    </w:pPr>
    <w:rPr>
      <w:rFonts w:ascii="Verdana" w:hAnsi="Verdana"/>
      <w:sz w:val="20"/>
      <w:szCs w:val="20"/>
      <w:lang w:eastAsia="en-US"/>
    </w:rPr>
  </w:style>
  <w:style w:type="paragraph" w:styleId="1018" w:customStyle="1">
    <w:name w:val="xl98"/>
    <w:basedOn w:val="9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19" w:customStyle="1">
    <w:name w:val="Char Char Char Char Char Char"/>
    <w:basedOn w:val="923"/>
    <w:uiPriority w:val="0"/>
    <w:qFormat/>
    <w:pPr>
      <w:spacing w:line="360" w:lineRule="auto"/>
    </w:pPr>
    <w:rPr>
      <w:rFonts w:ascii="Tahoma" w:hAnsi="Tahoma"/>
      <w:sz w:val="24"/>
      <w:szCs w:val="20"/>
    </w:rPr>
  </w:style>
  <w:style w:type="paragraph" w:styleId="1020" w:customStyle="1">
    <w:name w:val="正文3"/>
    <w:basedOn w:val="905"/>
    <w:uiPriority w:val="0"/>
    <w:qFormat/>
    <w:pPr>
      <w:spacing w:line="360" w:lineRule="auto"/>
    </w:pPr>
    <w:rPr>
      <w:rFonts w:ascii="宋体" w:hAnsi="宋体"/>
    </w:rPr>
  </w:style>
  <w:style w:type="paragraph" w:styleId="1021" w:customStyle="1">
    <w:name w:val="xl27"/>
    <w:basedOn w:val="905"/>
    <w:uiPriority w:val="0"/>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22" w:customStyle="1">
    <w:name w:val="xl51"/>
    <w:basedOn w:val="9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23" w:customStyle="1">
    <w:name w:val="_Style 12"/>
    <w:basedOn w:val="923"/>
    <w:uiPriority w:val="0"/>
    <w:qFormat/>
    <w:pPr>
      <w:spacing w:line="360" w:lineRule="auto"/>
    </w:pPr>
  </w:style>
  <w:style w:type="paragraph" w:styleId="1024" w:customStyle="1">
    <w:name w:val="正文_2"/>
    <w:uiPriority w:val="0"/>
    <w:qFormat/>
    <w:pPr>
      <w:jc w:val="both"/>
      <w:widowControl w:val="off"/>
    </w:pPr>
    <w:rPr>
      <w:rFonts w:ascii="Times New Roman" w:hAnsi="Times New Roman" w:eastAsia="宋体" w:cs="Times New Roman"/>
      <w:sz w:val="21"/>
      <w:szCs w:val="22"/>
      <w:lang w:val="en-US" w:eastAsia="zh-CN" w:bidi="ar-SA"/>
    </w:rPr>
  </w:style>
  <w:style w:type="paragraph" w:styleId="1025" w:customStyle="1">
    <w:name w:val="xl88"/>
    <w:basedOn w:val="9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26" w:customStyle="1">
    <w:name w:val="xl45"/>
    <w:basedOn w:val="9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27" w:customStyle="1">
    <w:name w:val="xl58"/>
    <w:basedOn w:val="9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28" w:customStyle="1">
    <w:name w:val="xl62"/>
    <w:basedOn w:val="9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29" w:customStyle="1">
    <w:name w:val="xl61"/>
    <w:basedOn w:val="9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30" w:customStyle="1">
    <w:name w:val="xl40"/>
    <w:basedOn w:val="905"/>
    <w:uiPriority w:val="0"/>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31" w:customStyle="1">
    <w:name w:val="xl86"/>
    <w:basedOn w:val="9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32" w:customStyle="1">
    <w:name w:val="Char1 Char Char Char"/>
    <w:basedOn w:val="905"/>
    <w:uiPriority w:val="0"/>
    <w:qFormat/>
    <w:rPr>
      <w:rFonts w:ascii="Tahoma" w:hAnsi="Tahoma"/>
      <w:sz w:val="24"/>
      <w:szCs w:val="20"/>
    </w:rPr>
  </w:style>
  <w:style w:type="paragraph" w:styleId="1033" w:customStyle="1">
    <w:name w:val="xl79"/>
    <w:basedOn w:val="905"/>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34" w:customStyle="1">
    <w:name w:val="1"/>
    <w:basedOn w:val="905"/>
    <w:uiPriority w:val="0"/>
    <w:qFormat/>
    <w:pPr>
      <w:ind w:left="420" w:firstLine="270"/>
      <w:tabs>
        <w:tab w:val="left" w:pos="425" w:leader="none"/>
      </w:tabs>
    </w:pPr>
    <w:rPr>
      <w:szCs w:val="20"/>
    </w:rPr>
  </w:style>
  <w:style w:type="paragraph" w:styleId="1035" w:customStyle="1">
    <w:name w:val="font8"/>
    <w:basedOn w:val="905"/>
    <w:uiPriority w:val="0"/>
    <w:qFormat/>
    <w:pPr>
      <w:jc w:val="left"/>
      <w:spacing w:before="100" w:beforeAutospacing="1" w:after="100" w:afterAutospacing="1"/>
      <w:widowControl/>
    </w:pPr>
    <w:rPr>
      <w:rFonts w:ascii="宋体" w:hAnsi="宋体" w:cs="宋体"/>
      <w:sz w:val="22"/>
      <w:szCs w:val="22"/>
    </w:rPr>
  </w:style>
  <w:style w:type="paragraph" w:styleId="1036" w:customStyle="1">
    <w:name w:val="正文段落 Char"/>
    <w:basedOn w:val="905"/>
    <w:uiPriority w:val="0"/>
    <w:qFormat/>
    <w:pPr>
      <w:ind w:firstLine="480"/>
      <w:spacing w:line="360" w:lineRule="auto"/>
    </w:pPr>
    <w:rPr>
      <w:sz w:val="24"/>
      <w:szCs w:val="20"/>
    </w:rPr>
  </w:style>
  <w:style w:type="paragraph" w:styleId="1037" w:customStyle="1">
    <w:name w:val="List Paragraph1"/>
    <w:basedOn w:val="905"/>
    <w:uiPriority w:val="0"/>
    <w:qFormat/>
    <w:pPr>
      <w:ind w:firstLine="420"/>
    </w:pPr>
    <w:rPr>
      <w:rFonts w:ascii="Calibri" w:hAnsi="Calibri"/>
      <w:szCs w:val="22"/>
    </w:rPr>
  </w:style>
  <w:style w:type="paragraph" w:styleId="1038" w:customStyle="1">
    <w:name w:val="Blockquote"/>
    <w:basedOn w:val="905"/>
    <w:uiPriority w:val="0"/>
    <w:qFormat/>
    <w:pPr>
      <w:ind w:left="360" w:right="360"/>
      <w:jc w:val="left"/>
      <w:spacing w:before="100" w:after="100"/>
    </w:pPr>
    <w:rPr>
      <w:sz w:val="24"/>
      <w:szCs w:val="20"/>
    </w:rPr>
  </w:style>
  <w:style w:type="paragraph" w:styleId="1039" w:customStyle="1">
    <w:name w:val="Item List in Table"/>
    <w:link w:val="1335"/>
    <w:uiPriority w:val="0"/>
    <w:qFormat/>
    <w:pPr>
      <w:numPr>
        <w:ilvl w:val="0"/>
        <w:numId w:val="2"/>
      </w:numPr>
      <w:jc w:val="both"/>
      <w:spacing w:before="40" w:after="40"/>
    </w:pPr>
    <w:rPr>
      <w:rFonts w:ascii="Arial" w:hAnsi="Arial" w:eastAsia="宋体" w:cs="Times New Roman"/>
      <w:sz w:val="18"/>
      <w:szCs w:val="18"/>
      <w:lang w:val="en-US" w:eastAsia="zh-CN" w:bidi="ar-SA"/>
    </w:rPr>
  </w:style>
  <w:style w:type="paragraph" w:styleId="1040" w:customStyle="1">
    <w:name w:val="xl29"/>
    <w:basedOn w:val="905"/>
    <w:uiPriority w:val="0"/>
    <w:semiHidden/>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1" w:customStyle="1">
    <w:name w:val="xl25"/>
    <w:basedOn w:val="905"/>
    <w:uiPriority w:val="0"/>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42" w:customStyle="1">
    <w:name w:val="H2"/>
    <w:basedOn w:val="905"/>
    <w:next w:val="905"/>
    <w:uiPriority w:val="0"/>
    <w:qFormat/>
    <w:pPr>
      <w:jc w:val="left"/>
      <w:keepNext/>
      <w:spacing w:before="100" w:after="100"/>
      <w:outlineLvl w:val="2"/>
    </w:pPr>
    <w:rPr>
      <w:b/>
      <w:sz w:val="36"/>
      <w:szCs w:val="20"/>
    </w:rPr>
  </w:style>
  <w:style w:type="paragraph" w:styleId="1043" w:customStyle="1">
    <w:name w:val="正文111"/>
    <w:basedOn w:val="905"/>
    <w:uiPriority w:val="0"/>
    <w:qFormat/>
    <w:pPr>
      <w:ind w:firstLine="480"/>
      <w:spacing w:line="360" w:lineRule="auto"/>
    </w:pPr>
    <w:rPr>
      <w:rFonts w:ascii="宋体" w:hAnsi="宋体"/>
      <w:sz w:val="24"/>
    </w:rPr>
  </w:style>
  <w:style w:type="paragraph" w:styleId="1044" w:customStyle="1">
    <w:name w:val="xl46"/>
    <w:basedOn w:val="9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5" w:customStyle="1">
    <w:name w:val="列项——（一级）"/>
    <w:uiPriority w:val="0"/>
    <w:semiHidden/>
    <w:qFormat/>
    <w:pPr>
      <w:numPr>
        <w:ilvl w:val="0"/>
        <w:numId w:val="3"/>
      </w:numPr>
      <w:jc w:val="both"/>
      <w:widowControl w:val="off"/>
    </w:pPr>
    <w:rPr>
      <w:rFonts w:ascii="宋体" w:hAnsi="Times New Roman" w:eastAsia="宋体" w:cs="Times New Roman"/>
      <w:sz w:val="21"/>
      <w:lang w:val="en-US" w:eastAsia="zh-CN" w:bidi="ar-SA"/>
    </w:rPr>
  </w:style>
  <w:style w:type="paragraph" w:styleId="1046" w:customStyle="1">
    <w:name w:val="xl37"/>
    <w:basedOn w:val="905"/>
    <w:uiPriority w:val="0"/>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333333"/>
      <w:sz w:val="24"/>
    </w:rPr>
  </w:style>
  <w:style w:type="paragraph" w:styleId="1047" w:customStyle="1">
    <w:name w:val="纯文本1"/>
    <w:basedOn w:val="905"/>
    <w:uiPriority w:val="0"/>
    <w:qFormat/>
    <w:rPr>
      <w:rFonts w:ascii="宋体" w:hAnsi="Courier New" w:eastAsia="楷体_GB2312"/>
      <w:sz w:val="28"/>
      <w:szCs w:val="20"/>
    </w:rPr>
  </w:style>
  <w:style w:type="paragraph" w:styleId="1048" w:customStyle="1">
    <w:name w:val="标题样式"/>
    <w:basedOn w:val="905"/>
    <w:link w:val="1288"/>
    <w:uiPriority w:val="0"/>
    <w:qFormat/>
    <w:rPr>
      <w:b/>
      <w:sz w:val="24"/>
      <w:szCs w:val="20"/>
    </w:rPr>
  </w:style>
  <w:style w:type="paragraph" w:styleId="1049" w:customStyle="1">
    <w:name w:val="标题 41"/>
    <w:basedOn w:val="905"/>
    <w:uiPriority w:val="0"/>
    <w:qFormat/>
    <w:pPr>
      <w:ind w:left="150"/>
      <w:jc w:val="left"/>
      <w:widowControl/>
    </w:pPr>
    <w:rPr>
      <w:rFonts w:ascii="宋体" w:hAnsi="宋体"/>
      <w:b/>
      <w:sz w:val="31"/>
      <w:szCs w:val="31"/>
    </w:rPr>
  </w:style>
  <w:style w:type="paragraph" w:styleId="1050" w:customStyle="1">
    <w:name w:val="xl75"/>
    <w:basedOn w:val="905"/>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51" w:customStyle="1">
    <w:name w:val="Char Char Char Char"/>
    <w:basedOn w:val="923"/>
    <w:uiPriority w:val="0"/>
    <w:qFormat/>
    <w:pPr>
      <w:spacing w:line="360" w:lineRule="auto"/>
    </w:pPr>
    <w:rPr>
      <w:sz w:val="24"/>
      <w:szCs w:val="20"/>
    </w:rPr>
  </w:style>
  <w:style w:type="paragraph" w:styleId="1052" w:customStyle="1">
    <w:name w:val="xl85"/>
    <w:basedOn w:val="905"/>
    <w:uiPriority w:val="0"/>
    <w:qFormat/>
    <w:pPr>
      <w:jc w:val="left"/>
      <w:spacing w:before="100" w:beforeAutospacing="1" w:after="100" w:afterAutospacing="1"/>
      <w:widowControl/>
    </w:pPr>
    <w:rPr>
      <w:rFonts w:ascii="宋体" w:hAnsi="宋体" w:cs="宋体"/>
      <w:sz w:val="22"/>
      <w:szCs w:val="22"/>
    </w:rPr>
  </w:style>
  <w:style w:type="paragraph" w:styleId="1053" w:customStyle="1">
    <w:name w:val="Address"/>
    <w:basedOn w:val="905"/>
    <w:next w:val="905"/>
    <w:uiPriority w:val="0"/>
    <w:qFormat/>
    <w:pPr>
      <w:jc w:val="left"/>
    </w:pPr>
    <w:rPr>
      <w:i/>
      <w:sz w:val="24"/>
      <w:szCs w:val="20"/>
    </w:rPr>
  </w:style>
  <w:style w:type="paragraph" w:styleId="1054"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55" w:customStyle="1">
    <w:name w:val="xl60"/>
    <w:basedOn w:val="9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6" w:customStyle="1">
    <w:name w:val="Char1"/>
    <w:basedOn w:val="905"/>
    <w:uiPriority w:val="0"/>
    <w:qFormat/>
    <w:pPr>
      <w:ind w:left="420" w:hanging="420"/>
      <w:tabs>
        <w:tab w:val="left" w:pos="360" w:leader="none"/>
        <w:tab w:val="left" w:pos="420" w:leader="none"/>
      </w:tabs>
    </w:pPr>
    <w:rPr>
      <w:sz w:val="24"/>
      <w:szCs w:val="20"/>
    </w:rPr>
  </w:style>
  <w:style w:type="paragraph" w:styleId="1057" w:customStyle="1">
    <w:name w:val="xl101"/>
    <w:basedOn w:val="9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58" w:customStyle="1">
    <w:name w:val="Char11"/>
    <w:basedOn w:val="905"/>
    <w:uiPriority w:val="0"/>
    <w:qFormat/>
    <w:pPr>
      <w:jc w:val="left"/>
      <w:spacing w:after="160" w:line="240" w:lineRule="exact"/>
      <w:widowControl/>
    </w:pPr>
    <w:rPr>
      <w:rFonts w:ascii="Verdana" w:hAnsi="Verdana"/>
      <w:szCs w:val="20"/>
      <w:lang w:eastAsia="en-US"/>
    </w:rPr>
  </w:style>
  <w:style w:type="paragraph" w:styleId="1059" w:customStyle="1">
    <w:name w:val="xl81"/>
    <w:basedOn w:val="905"/>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060" w:customStyle="1">
    <w:name w:val="方案"/>
    <w:basedOn w:val="905"/>
    <w:link w:val="1276"/>
    <w:uiPriority w:val="0"/>
    <w:qFormat/>
    <w:pPr>
      <w:ind w:firstLine="200"/>
      <w:spacing w:line="360" w:lineRule="auto"/>
    </w:pPr>
    <w:rPr>
      <w:rFonts w:ascii="宋体" w:hAnsi="宋体"/>
      <w:sz w:val="24"/>
    </w:rPr>
  </w:style>
  <w:style w:type="paragraph" w:styleId="1061" w:customStyle="1">
    <w:name w:val="H1"/>
    <w:basedOn w:val="905"/>
    <w:next w:val="905"/>
    <w:uiPriority w:val="0"/>
    <w:qFormat/>
    <w:pPr>
      <w:jc w:val="left"/>
      <w:keepNext/>
      <w:spacing w:before="100" w:after="100"/>
      <w:outlineLvl w:val="1"/>
    </w:pPr>
    <w:rPr>
      <w:b/>
      <w:sz w:val="48"/>
      <w:szCs w:val="20"/>
    </w:rPr>
  </w:style>
  <w:style w:type="paragraph" w:styleId="1062" w:customStyle="1">
    <w:name w:val="Char"/>
    <w:basedOn w:val="905"/>
    <w:uiPriority w:val="0"/>
    <w:qFormat/>
    <w:pPr>
      <w:ind w:left="420" w:hanging="420"/>
      <w:tabs>
        <w:tab w:val="left" w:pos="420" w:leader="none"/>
      </w:tabs>
    </w:pPr>
    <w:rPr>
      <w:sz w:val="24"/>
    </w:rPr>
  </w:style>
  <w:style w:type="paragraph" w:styleId="1063">
    <w:name w:val="List Paragraph"/>
    <w:basedOn w:val="905"/>
    <w:link w:val="1341"/>
    <w:uiPriority w:val="34"/>
    <w:qFormat/>
    <w:pPr>
      <w:ind w:firstLine="420"/>
    </w:pPr>
    <w:rPr>
      <w:rFonts w:ascii="Calibri" w:hAnsi="Calibri"/>
      <w:szCs w:val="22"/>
    </w:rPr>
  </w:style>
  <w:style w:type="paragraph" w:styleId="1064" w:customStyle="1">
    <w:name w:val="xl26"/>
    <w:basedOn w:val="905"/>
    <w:uiPriority w:val="0"/>
    <w:semiHidden/>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65" w:customStyle="1">
    <w:name w:val="xl54"/>
    <w:basedOn w:val="9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66" w:customStyle="1">
    <w:name w:val="xl91"/>
    <w:basedOn w:val="905"/>
    <w:uiPriority w:val="0"/>
    <w:qFormat/>
    <w:pPr>
      <w:jc w:val="left"/>
      <w:spacing w:before="100" w:beforeAutospacing="1" w:after="100" w:afterAutospacing="1"/>
      <w:widowControl/>
    </w:pPr>
    <w:rPr>
      <w:rFonts w:ascii="宋体" w:hAnsi="宋体" w:cs="宋体"/>
      <w:sz w:val="22"/>
      <w:szCs w:val="22"/>
    </w:rPr>
  </w:style>
  <w:style w:type="paragraph" w:styleId="1067" w:customStyle="1">
    <w:name w:val="正文文本缩进 31"/>
    <w:basedOn w:val="905"/>
    <w:uiPriority w:val="0"/>
    <w:qFormat/>
    <w:pPr>
      <w:ind w:left="420"/>
    </w:pPr>
    <w:rPr>
      <w:sz w:val="16"/>
      <w:szCs w:val="16"/>
    </w:rPr>
  </w:style>
  <w:style w:type="paragraph" w:styleId="1068" w:customStyle="1">
    <w:name w:val="Default"/>
    <w:uiPriority w:val="99"/>
    <w:qFormat/>
    <w:pPr>
      <w:widowControl w:val="off"/>
    </w:pPr>
    <w:rPr>
      <w:rFonts w:ascii="黑体" w:hAnsi="Times New Roman" w:eastAsia="黑体" w:cs="Times New Roman"/>
      <w:lang w:val="en-US" w:eastAsia="zh-CN" w:bidi="ar-SA"/>
    </w:rPr>
  </w:style>
  <w:style w:type="paragraph" w:styleId="1069" w:customStyle="1">
    <w:name w:val="空半行"/>
    <w:basedOn w:val="905"/>
    <w:uiPriority w:val="0"/>
    <w:qFormat/>
    <w:pPr>
      <w:spacing w:line="120" w:lineRule="exact"/>
    </w:pPr>
    <w:rPr>
      <w:rFonts w:eastAsia="仿宋_GB2312"/>
      <w:color w:val="ffffff"/>
      <w:sz w:val="30"/>
      <w:szCs w:val="20"/>
    </w:rPr>
  </w:style>
  <w:style w:type="paragraph" w:styleId="1070" w:customStyle="1">
    <w:name w:val="纯文本2"/>
    <w:basedOn w:val="905"/>
    <w:link w:val="1252"/>
    <w:uiPriority w:val="0"/>
    <w:qFormat/>
    <w:rPr>
      <w:rFonts w:ascii="宋体" w:hAnsi="Courier New" w:eastAsia="楷体_GB2312"/>
      <w:sz w:val="26"/>
      <w:szCs w:val="20"/>
    </w:rPr>
  </w:style>
  <w:style w:type="paragraph" w:styleId="1071" w:customStyle="1">
    <w:name w:val="正文-带编号1)"/>
    <w:basedOn w:val="905"/>
    <w:uiPriority w:val="0"/>
    <w:qFormat/>
    <w:pPr>
      <w:numPr>
        <w:ilvl w:val="0"/>
        <w:numId w:val="4"/>
      </w:numPr>
      <w:spacing w:line="400" w:lineRule="exact"/>
    </w:pPr>
    <w:rPr>
      <w:rFonts w:ascii="Arial" w:hAnsi="Arial"/>
    </w:rPr>
  </w:style>
  <w:style w:type="paragraph" w:styleId="1072" w:customStyle="1">
    <w:name w:val="段"/>
    <w:uiPriority w:val="0"/>
    <w:qFormat/>
    <w:pPr>
      <w:ind w:firstLine="200"/>
      <w:jc w:val="both"/>
    </w:pPr>
    <w:rPr>
      <w:rFonts w:ascii="宋体" w:hAnsi="Times New Roman" w:eastAsia="宋体" w:cs="Times New Roman"/>
      <w:sz w:val="21"/>
      <w:lang w:val="en-US" w:eastAsia="zh-CN" w:bidi="ar-SA"/>
    </w:rPr>
  </w:style>
  <w:style w:type="paragraph" w:styleId="1073" w:customStyle="1">
    <w:name w:val="xl96"/>
    <w:basedOn w:val="9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074" w:customStyle="1">
    <w:name w:val="xl56"/>
    <w:basedOn w:val="9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5" w:customStyle="1">
    <w:name w:val="xl90"/>
    <w:basedOn w:val="90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76" w:customStyle="1">
    <w:name w:val="xl33"/>
    <w:basedOn w:val="905"/>
    <w:uiPriority w:val="0"/>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77" w:customStyle="1">
    <w:name w:val="样式 标题 1 + 黑体 三号 非加粗 居中 段前: 6 磅 段后: 6 磅 行距: 固定值 20 磅"/>
    <w:basedOn w:val="906"/>
    <w:uiPriority w:val="0"/>
    <w:qFormat/>
    <w:pPr>
      <w:spacing w:line="400" w:lineRule="exact"/>
    </w:pPr>
    <w:rPr>
      <w:rFonts w:hAnsi="黑体" w:cs="宋体"/>
      <w:b w:val="0"/>
      <w:sz w:val="32"/>
      <w:szCs w:val="20"/>
    </w:rPr>
  </w:style>
  <w:style w:type="paragraph" w:styleId="1078" w:customStyle="1">
    <w:name w:val="标题 2_1"/>
    <w:basedOn w:val="1079"/>
    <w:next w:val="1024"/>
    <w:link w:val="1342"/>
    <w:uiPriority w:val="0"/>
    <w:unhideWhenUsed/>
    <w:qFormat/>
    <w:pPr>
      <w:keepLines/>
      <w:keepNext/>
      <w:spacing w:before="120" w:after="120" w:line="360" w:lineRule="auto"/>
      <w:outlineLvl w:val="1"/>
    </w:pPr>
    <w:rPr>
      <w:rFonts w:ascii="黑体" w:hAnsi="宋体" w:eastAsia="黑体"/>
      <w:sz w:val="30"/>
      <w:szCs w:val="30"/>
    </w:rPr>
  </w:style>
  <w:style w:type="paragraph" w:styleId="1079" w:customStyle="1">
    <w:name w:val="标题_1"/>
    <w:basedOn w:val="1024"/>
    <w:next w:val="1024"/>
    <w:link w:val="1320"/>
    <w:uiPriority w:val="0"/>
    <w:qFormat/>
    <w:pPr>
      <w:jc w:val="center"/>
      <w:spacing w:before="240" w:after="60"/>
      <w:outlineLvl w:val="0"/>
    </w:pPr>
    <w:rPr>
      <w:rFonts w:ascii="Cambria" w:hAnsi="Cambria"/>
      <w:b/>
      <w:bCs/>
      <w:sz w:val="32"/>
      <w:szCs w:val="32"/>
    </w:rPr>
  </w:style>
  <w:style w:type="paragraph" w:styleId="1080" w:customStyle="1">
    <w:name w:val="xl49"/>
    <w:basedOn w:val="905"/>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81" w:customStyle="1">
    <w:name w:val="xl35"/>
    <w:basedOn w:val="905"/>
    <w:uiPriority w:val="0"/>
    <w:qFormat/>
    <w:pPr>
      <w:jc w:val="right"/>
      <w:spacing w:before="100" w:beforeAutospacing="1" w:after="100" w:afterAutospacing="1"/>
      <w:widowControl/>
    </w:pPr>
    <w:rPr>
      <w:rFonts w:ascii="宋体" w:hAnsi="宋体"/>
      <w:sz w:val="18"/>
      <w:szCs w:val="20"/>
    </w:rPr>
  </w:style>
  <w:style w:type="paragraph" w:styleId="1082" w:customStyle="1">
    <w:name w:val="xl43"/>
    <w:basedOn w:val="905"/>
    <w:uiPriority w:val="0"/>
    <w:semiHidden/>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83" w:customStyle="1">
    <w:name w:val="_Style 177"/>
    <w:basedOn w:val="906"/>
    <w:next w:val="905"/>
    <w:uiPriority w:val="0"/>
    <w:qFormat/>
    <w:pPr>
      <w:jc w:val="left"/>
      <w:spacing w:before="480" w:after="0" w:line="276" w:lineRule="auto"/>
      <w:widowControl/>
      <w:outlineLvl w:val="9"/>
    </w:pPr>
    <w:rPr>
      <w:rFonts w:ascii="Cambria" w:hAnsi="Cambria"/>
      <w:color w:val="365f91"/>
      <w:sz w:val="28"/>
      <w:szCs w:val="28"/>
    </w:rPr>
  </w:style>
  <w:style w:type="paragraph" w:styleId="1084" w:customStyle="1">
    <w:name w:val="默认段落字体 Para Char Char Char Char Char Char Char"/>
    <w:basedOn w:val="905"/>
    <w:uiPriority w:val="0"/>
    <w:qFormat/>
    <w:rPr>
      <w:rFonts w:ascii="Tahoma" w:hAnsi="Tahoma"/>
      <w:sz w:val="24"/>
      <w:szCs w:val="20"/>
    </w:rPr>
  </w:style>
  <w:style w:type="paragraph" w:styleId="1085" w:customStyle="1">
    <w:name w:val="标题 2_2"/>
    <w:basedOn w:val="1079"/>
    <w:next w:val="1054"/>
    <w:link w:val="1361"/>
    <w:uiPriority w:val="0"/>
    <w:unhideWhenUsed/>
    <w:qFormat/>
    <w:pPr>
      <w:keepLines/>
      <w:keepNext/>
      <w:spacing w:before="120" w:after="120" w:line="360" w:lineRule="auto"/>
      <w:outlineLvl w:val="1"/>
    </w:pPr>
    <w:rPr>
      <w:rFonts w:ascii="黑体" w:hAnsi="宋体" w:eastAsia="黑体"/>
      <w:sz w:val="30"/>
      <w:szCs w:val="30"/>
    </w:rPr>
  </w:style>
  <w:style w:type="paragraph" w:styleId="1086" w:customStyle="1">
    <w:name w:val="明显引用1"/>
    <w:basedOn w:val="905"/>
    <w:next w:val="905"/>
    <w:uiPriority w:val="0"/>
    <w:qFormat/>
    <w:pPr>
      <w:ind w:left="936" w:right="936"/>
      <w:spacing w:before="200" w:after="280"/>
      <w:pBdr>
        <w:bottom w:val="single" w:color="4F81BD" w:sz="4" w:space="4"/>
      </w:pBdr>
    </w:pPr>
    <w:rPr>
      <w:b/>
      <w:bCs/>
      <w:i/>
      <w:iCs/>
      <w:color w:val="4f81bd"/>
      <w:sz w:val="20"/>
      <w:szCs w:val="20"/>
    </w:rPr>
  </w:style>
  <w:style w:type="paragraph" w:styleId="1087" w:customStyle="1">
    <w:name w:val="xl92"/>
    <w:basedOn w:val="905"/>
    <w:uiPriority w:val="0"/>
    <w:qFormat/>
    <w:pPr>
      <w:jc w:val="left"/>
      <w:spacing w:before="100" w:beforeAutospacing="1" w:after="100" w:afterAutospacing="1"/>
      <w:widowControl/>
    </w:pPr>
    <w:rPr>
      <w:rFonts w:ascii="宋体" w:hAnsi="宋体" w:cs="宋体"/>
      <w:sz w:val="22"/>
      <w:szCs w:val="22"/>
    </w:rPr>
  </w:style>
  <w:style w:type="paragraph" w:styleId="1088" w:customStyle="1">
    <w:name w:val="xl59"/>
    <w:basedOn w:val="9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9" w:customStyle="1">
    <w:name w:val="xl57"/>
    <w:basedOn w:val="90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0">
    <w:name w:val="No Spacing"/>
    <w:link w:val="1265"/>
    <w:uiPriority w:val="0"/>
    <w:qFormat/>
    <w:pPr>
      <w:jc w:val="both"/>
      <w:widowControl w:val="off"/>
    </w:pPr>
    <w:rPr>
      <w:rFonts w:ascii="Times New Roman" w:hAnsi="Times New Roman" w:eastAsia="宋体" w:cs="Times New Roman"/>
      <w:sz w:val="21"/>
      <w:szCs w:val="24"/>
      <w:lang w:val="en-US" w:eastAsia="zh-CN" w:bidi="ar-SA"/>
    </w:rPr>
  </w:style>
  <w:style w:type="paragraph" w:styleId="1091" w:customStyle="1">
    <w:name w:val="正文1"/>
    <w:basedOn w:val="905"/>
    <w:uiPriority w:val="0"/>
    <w:qFormat/>
    <w:pPr>
      <w:spacing w:line="360" w:lineRule="auto"/>
    </w:pPr>
    <w:rPr>
      <w:rFonts w:ascii="宋体"/>
      <w:sz w:val="24"/>
    </w:rPr>
  </w:style>
  <w:style w:type="paragraph" w:styleId="1092" w:customStyle="1">
    <w:name w:val="p4"/>
    <w:basedOn w:val="905"/>
    <w:uiPriority w:val="0"/>
    <w:qFormat/>
    <w:pPr>
      <w:jc w:val="left"/>
      <w:spacing w:before="100" w:beforeAutospacing="1" w:after="100" w:afterAutospacing="1"/>
      <w:widowControl/>
    </w:pPr>
    <w:rPr>
      <w:rFonts w:ascii="宋体" w:hAnsi="宋体" w:cs="宋体"/>
      <w:sz w:val="24"/>
    </w:rPr>
  </w:style>
  <w:style w:type="paragraph" w:styleId="1093" w:customStyle="1">
    <w:name w:val="font15"/>
    <w:basedOn w:val="905"/>
    <w:uiPriority w:val="0"/>
    <w:qFormat/>
    <w:pPr>
      <w:jc w:val="left"/>
      <w:spacing w:before="100" w:beforeAutospacing="1" w:after="100" w:afterAutospacing="1"/>
      <w:widowControl/>
    </w:pPr>
    <w:rPr>
      <w:rFonts w:ascii="宋体" w:hAnsi="宋体" w:cs="宋体"/>
      <w:sz w:val="18"/>
      <w:szCs w:val="18"/>
    </w:rPr>
  </w:style>
  <w:style w:type="paragraph" w:styleId="1094" w:customStyle="1">
    <w:name w:val="xl67"/>
    <w:basedOn w:val="90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95" w:customStyle="1">
    <w:name w:val="NRSection"/>
    <w:basedOn w:val="905"/>
    <w:uiPriority w:val="0"/>
    <w:qFormat/>
    <w:pPr>
      <w:jc w:val="left"/>
      <w:widowControl/>
      <w:outlineLvl w:val="4"/>
    </w:pPr>
    <w:rPr>
      <w:b/>
      <w:sz w:val="24"/>
      <w:szCs w:val="20"/>
    </w:rPr>
  </w:style>
  <w:style w:type="paragraph" w:styleId="1096" w:customStyle="1">
    <w:name w:val="标题4"/>
    <w:basedOn w:val="907"/>
    <w:next w:val="933"/>
    <w:link w:val="1354"/>
    <w:uiPriority w:val="0"/>
    <w:qFormat/>
    <w:pPr>
      <w:jc w:val="both"/>
      <w:spacing w:before="260" w:after="260" w:line="413" w:lineRule="auto"/>
    </w:pPr>
    <w:rPr>
      <w:rFonts w:ascii="Arial" w:hAnsi="Arial" w:eastAsia="宋体"/>
      <w:bCs/>
      <w:sz w:val="24"/>
      <w:szCs w:val="32"/>
    </w:rPr>
  </w:style>
  <w:style w:type="paragraph" w:styleId="1097" w:customStyle="1">
    <w:name w:val="font11"/>
    <w:basedOn w:val="905"/>
    <w:uiPriority w:val="0"/>
    <w:qFormat/>
    <w:pPr>
      <w:jc w:val="left"/>
      <w:spacing w:before="100" w:beforeAutospacing="1" w:after="100" w:afterAutospacing="1"/>
      <w:widowControl/>
    </w:pPr>
    <w:rPr>
      <w:rFonts w:ascii="宋体" w:hAnsi="宋体" w:cs="宋体"/>
      <w:sz w:val="22"/>
      <w:szCs w:val="22"/>
    </w:rPr>
  </w:style>
  <w:style w:type="paragraph" w:styleId="1098" w:customStyle="1">
    <w:name w:val="H5"/>
    <w:basedOn w:val="905"/>
    <w:next w:val="905"/>
    <w:uiPriority w:val="0"/>
    <w:qFormat/>
    <w:pPr>
      <w:jc w:val="left"/>
      <w:keepNext/>
      <w:spacing w:before="100" w:after="100"/>
      <w:outlineLvl w:val="5"/>
    </w:pPr>
    <w:rPr>
      <w:b/>
      <w:sz w:val="20"/>
      <w:szCs w:val="20"/>
    </w:rPr>
  </w:style>
  <w:style w:type="paragraph" w:styleId="1099" w:customStyle="1">
    <w:name w:val="xl78"/>
    <w:basedOn w:val="9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00" w:customStyle="1">
    <w:name w:val="xl83"/>
    <w:basedOn w:val="905"/>
    <w:uiPriority w:val="0"/>
    <w:qFormat/>
    <w:pPr>
      <w:jc w:val="center"/>
      <w:spacing w:before="100" w:beforeAutospacing="1" w:after="100" w:afterAutospacing="1"/>
      <w:widowControl/>
      <w:pBdr>
        <w:top w:val="single" w:color="auto" w:sz="4" w:space="0"/>
        <w:left w:val="single" w:color="auto" w:sz="4" w:space="0"/>
      </w:pBdr>
    </w:pPr>
    <w:rPr>
      <w:rFonts w:ascii="宋体" w:hAnsi="宋体" w:cs="宋体"/>
      <w:sz w:val="24"/>
    </w:rPr>
  </w:style>
  <w:style w:type="paragraph" w:styleId="1101" w:customStyle="1">
    <w:name w:val="Char3"/>
    <w:basedOn w:val="905"/>
    <w:uiPriority w:val="0"/>
    <w:qFormat/>
    <w:rPr>
      <w:rFonts w:ascii="Tahoma" w:hAnsi="Tahoma"/>
      <w:sz w:val="24"/>
      <w:szCs w:val="20"/>
    </w:rPr>
  </w:style>
  <w:style w:type="paragraph" w:styleId="1102" w:customStyle="1">
    <w:name w:val="Char Char Char"/>
    <w:basedOn w:val="905"/>
    <w:uiPriority w:val="0"/>
    <w:qFormat/>
    <w:rPr>
      <w:rFonts w:ascii="Tahoma" w:hAnsi="Tahoma"/>
      <w:sz w:val="24"/>
      <w:szCs w:val="20"/>
    </w:rPr>
  </w:style>
  <w:style w:type="paragraph" w:styleId="1103" w:customStyle="1">
    <w:name w:val="reader-word-layer reader-word-s7-11"/>
    <w:basedOn w:val="905"/>
    <w:uiPriority w:val="0"/>
    <w:qFormat/>
    <w:pPr>
      <w:jc w:val="left"/>
      <w:spacing w:before="100" w:beforeAutospacing="1" w:after="100" w:afterAutospacing="1"/>
      <w:widowControl/>
    </w:pPr>
    <w:rPr>
      <w:rFonts w:ascii="宋体" w:hAnsi="宋体" w:cs="宋体"/>
      <w:sz w:val="24"/>
    </w:rPr>
  </w:style>
  <w:style w:type="paragraph" w:styleId="1104" w:customStyle="1">
    <w:name w:val="标题 11"/>
    <w:next w:val="905"/>
    <w:uiPriority w:val="0"/>
    <w:qFormat/>
    <w:pPr>
      <w:jc w:val="center"/>
      <w:keepLines/>
      <w:keepNext/>
      <w:spacing w:before="156" w:after="156"/>
      <w:widowControl w:val="off"/>
      <w:tabs>
        <w:tab w:val="left" w:pos="1134" w:leader="none"/>
      </w:tabs>
      <w:framePr w:wrap="around" w:vAnchor="margin" w:hAnchor="text" w:y="1"/>
      <w:outlineLvl w:val="0"/>
    </w:pPr>
    <w:rPr>
      <w:rFonts w:ascii="宋体" w:hAnsi="宋体" w:eastAsia="宋体" w:cs="宋体"/>
      <w:b/>
      <w:bCs/>
      <w:color w:val="000000"/>
      <w:sz w:val="21"/>
      <w:szCs w:val="21"/>
      <w:lang w:val="en-US" w:eastAsia="zh-CN" w:bidi="ar-SA"/>
    </w:rPr>
  </w:style>
  <w:style w:type="paragraph" w:styleId="1105" w:customStyle="1">
    <w:name w:val="正文_4"/>
    <w:uiPriority w:val="0"/>
    <w:qFormat/>
    <w:pPr>
      <w:jc w:val="both"/>
      <w:widowControl w:val="off"/>
    </w:pPr>
    <w:rPr>
      <w:rFonts w:ascii="Times New Roman" w:hAnsi="Times New Roman" w:eastAsia="宋体" w:cs="Times New Roman"/>
      <w:sz w:val="21"/>
      <w:szCs w:val="22"/>
      <w:lang w:val="en-US" w:eastAsia="zh-CN" w:bidi="ar-SA"/>
    </w:rPr>
  </w:style>
  <w:style w:type="paragraph" w:styleId="1106" w:customStyle="1">
    <w:name w:val="xl24"/>
    <w:basedOn w:val="905"/>
    <w:uiPriority w:val="0"/>
    <w:semiHidden/>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7" w:customStyle="1">
    <w:name w:val="font13"/>
    <w:basedOn w:val="905"/>
    <w:uiPriority w:val="0"/>
    <w:qFormat/>
    <w:pPr>
      <w:jc w:val="left"/>
      <w:spacing w:before="100" w:beforeAutospacing="1" w:after="100" w:afterAutospacing="1"/>
      <w:widowControl/>
    </w:pPr>
    <w:rPr>
      <w:rFonts w:ascii="宋体" w:hAnsi="宋体" w:cs="宋体"/>
      <w:b/>
      <w:bCs/>
      <w:sz w:val="22"/>
      <w:szCs w:val="22"/>
    </w:rPr>
  </w:style>
  <w:style w:type="paragraph" w:styleId="1108" w:customStyle="1">
    <w:name w:val="xl53"/>
    <w:basedOn w:val="9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9" w:customStyle="1">
    <w:name w:val="xl84"/>
    <w:basedOn w:val="90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10" w:customStyle="1">
    <w:name w:val="Char Char Char Char Char Char Char Char Char1 Char Char Char Char"/>
    <w:basedOn w:val="923"/>
    <w:uiPriority w:val="0"/>
    <w:qFormat/>
    <w:pPr>
      <w:spacing w:line="360" w:lineRule="auto"/>
    </w:pPr>
    <w:rPr>
      <w:rFonts w:eastAsia="楷体_GB2312"/>
      <w:sz w:val="26"/>
      <w:szCs w:val="20"/>
    </w:rPr>
  </w:style>
  <w:style w:type="paragraph" w:styleId="1111" w:customStyle="1">
    <w:name w:val="TOC 标题1"/>
    <w:basedOn w:val="906"/>
    <w:next w:val="905"/>
    <w:uiPriority w:val="0"/>
    <w:qFormat/>
    <w:pPr>
      <w:spacing w:before="480" w:after="0" w:line="276" w:lineRule="auto"/>
      <w:widowControl/>
      <w:outlineLvl w:val="9"/>
    </w:pPr>
    <w:rPr>
      <w:rFonts w:ascii="Cambria" w:hAnsi="Cambria"/>
      <w:bCs w:val="0"/>
      <w:color w:val="365f91"/>
      <w:sz w:val="28"/>
      <w:szCs w:val="20"/>
    </w:rPr>
  </w:style>
  <w:style w:type="paragraph" w:styleId="1112" w:customStyle="1">
    <w:name w:val="xl71"/>
    <w:basedOn w:val="9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13" w:customStyle="1">
    <w:name w:val="图名"/>
    <w:basedOn w:val="905"/>
    <w:link w:val="1382"/>
    <w:uiPriority w:val="0"/>
    <w:qFormat/>
    <w:pPr>
      <w:jc w:val="center"/>
      <w:spacing w:line="360" w:lineRule="auto"/>
    </w:pPr>
    <w:rPr>
      <w:rFonts w:eastAsia="黑体"/>
      <w:sz w:val="24"/>
    </w:rPr>
  </w:style>
  <w:style w:type="paragraph" w:styleId="1114"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115" w:customStyle="1">
    <w:name w:val="标题 2_0"/>
    <w:basedOn w:val="905"/>
    <w:link w:val="1340"/>
    <w:uiPriority w:val="0"/>
    <w:qFormat/>
    <w:rPr>
      <w:szCs w:val="22"/>
    </w:rPr>
  </w:style>
  <w:style w:type="paragraph" w:styleId="1116" w:customStyle="1">
    <w:name w:val="xl52"/>
    <w:basedOn w:val="9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7" w:customStyle="1">
    <w:name w:val="xl76"/>
    <w:basedOn w:val="9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18" w:customStyle="1">
    <w:name w:val="Char Char Char1 Char Char Char Char11"/>
    <w:basedOn w:val="905"/>
    <w:uiPriority w:val="0"/>
    <w:qFormat/>
    <w:pPr>
      <w:jc w:val="left"/>
      <w:spacing w:after="160" w:line="240" w:lineRule="exact"/>
      <w:widowControl/>
    </w:pPr>
    <w:rPr>
      <w:sz w:val="24"/>
    </w:rPr>
  </w:style>
  <w:style w:type="paragraph" w:styleId="1119" w:customStyle="1">
    <w:name w:val="flNote"/>
    <w:basedOn w:val="905"/>
    <w:uiPriority w:val="0"/>
    <w:qFormat/>
    <w:pPr>
      <w:jc w:val="center"/>
      <w:spacing w:before="320" w:after="160" w:line="360" w:lineRule="atLeast"/>
    </w:pPr>
    <w:rPr>
      <w:rFonts w:ascii="Arial" w:eastAsia="黑体"/>
      <w:sz w:val="30"/>
      <w:szCs w:val="20"/>
    </w:rPr>
  </w:style>
  <w:style w:type="paragraph" w:styleId="1120" w:customStyle="1">
    <w:name w:val="xl34"/>
    <w:basedOn w:val="905"/>
    <w:uiPriority w:val="0"/>
    <w:semiHidden/>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21" w:customStyle="1">
    <w:name w:val="纯文本11"/>
    <w:basedOn w:val="905"/>
    <w:uiPriority w:val="0"/>
    <w:qFormat/>
    <w:rPr>
      <w:rFonts w:hint="eastAsia" w:ascii="宋体" w:hAnsi="Courier New" w:eastAsia="楷体_GB2312"/>
      <w:sz w:val="28"/>
      <w:szCs w:val="20"/>
    </w:rPr>
  </w:style>
  <w:style w:type="paragraph" w:styleId="1122" w:customStyle="1">
    <w:name w:val="xl74"/>
    <w:basedOn w:val="90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23" w:customStyle="1">
    <w:name w:val="Char Char Char Char Char Char Char Char Char Char"/>
    <w:basedOn w:val="905"/>
    <w:uiPriority w:val="0"/>
    <w:qFormat/>
    <w:pPr>
      <w:numPr>
        <w:ilvl w:val="0"/>
        <w:numId w:val="5"/>
      </w:numPr>
    </w:pPr>
    <w:rPr>
      <w:sz w:val="24"/>
    </w:rPr>
  </w:style>
  <w:style w:type="paragraph" w:styleId="1124" w:customStyle="1">
    <w:name w:val="Char Char Char1"/>
    <w:basedOn w:val="923"/>
    <w:uiPriority w:val="0"/>
    <w:qFormat/>
    <w:pPr>
      <w:spacing w:line="360" w:lineRule="auto"/>
    </w:pPr>
    <w:rPr>
      <w:rFonts w:ascii="Tahoma" w:hAnsi="Tahoma"/>
      <w:sz w:val="24"/>
    </w:rPr>
  </w:style>
  <w:style w:type="paragraph" w:styleId="1125"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126"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1127" w:customStyle="1">
    <w:name w:val="Plain Text1"/>
    <w:basedOn w:val="905"/>
    <w:uiPriority w:val="0"/>
    <w:qFormat/>
    <w:rPr>
      <w:rFonts w:ascii="宋体" w:hAnsi="Courier New" w:eastAsia="楷体_GB2312"/>
      <w:sz w:val="28"/>
      <w:szCs w:val="22"/>
    </w:rPr>
  </w:style>
  <w:style w:type="paragraph" w:styleId="1128" w:customStyle="1">
    <w:name w:val="xl28"/>
    <w:basedOn w:val="905"/>
    <w:uiPriority w:val="0"/>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29" w:customStyle="1">
    <w:name w:val="Preformatted"/>
    <w:basedOn w:val="905"/>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30" w:customStyle="1">
    <w:name w:val="样式 标题 2 + Times New Roman 四号 非加粗 段前: 5 磅 段后: 0 磅 行距: 固定值 20..."/>
    <w:basedOn w:val="907"/>
    <w:uiPriority w:val="0"/>
    <w:qFormat/>
    <w:pPr>
      <w:jc w:val="both"/>
      <w:spacing w:before="100" w:line="400" w:lineRule="exact"/>
    </w:pPr>
    <w:rPr>
      <w:rFonts w:ascii="Times New Roman" w:hAnsi="Times New Roman" w:eastAsia="黑体" w:cs="宋体"/>
      <w:b w:val="0"/>
      <w:sz w:val="28"/>
    </w:rPr>
  </w:style>
  <w:style w:type="paragraph" w:styleId="1131" w:customStyle="1">
    <w:name w:val="首行缩进:  0.74 厘米 行距: 多倍行距 1.3 字行"/>
    <w:basedOn w:val="905"/>
    <w:uiPriority w:val="0"/>
    <w:qFormat/>
    <w:pPr>
      <w:ind w:firstLine="420"/>
      <w:spacing w:line="312" w:lineRule="auto"/>
    </w:pPr>
    <w:rPr>
      <w:rFonts w:cs="宋体"/>
      <w:sz w:val="24"/>
      <w:szCs w:val="20"/>
    </w:rPr>
  </w:style>
  <w:style w:type="paragraph" w:styleId="1132" w:customStyle="1">
    <w:name w:val="标题 61"/>
    <w:basedOn w:val="905"/>
    <w:uiPriority w:val="0"/>
    <w:qFormat/>
    <w:pPr>
      <w:ind w:left="1223"/>
      <w:jc w:val="left"/>
      <w:widowControl/>
    </w:pPr>
    <w:rPr>
      <w:rFonts w:ascii="宋体" w:hAnsi="宋体"/>
      <w:b/>
      <w:sz w:val="28"/>
      <w:szCs w:val="28"/>
    </w:rPr>
  </w:style>
  <w:style w:type="paragraph" w:styleId="1133" w:customStyle="1">
    <w:name w:val="正文 A"/>
    <w:uiPriority w:val="0"/>
    <w:qFormat/>
    <w:pPr>
      <w:jc w:val="both"/>
      <w:widowControl w:val="off"/>
      <w:framePr w:wrap="around" w:vAnchor="margin" w:hAnchor="text" w:yAlign="top"/>
    </w:pPr>
    <w:rPr>
      <w:rFonts w:ascii="Times New Roman" w:hAnsi="Arial Unicode MS" w:eastAsia="Arial Unicode MS" w:cs="Arial Unicode MS"/>
      <w:color w:val="000000"/>
      <w:sz w:val="21"/>
      <w:szCs w:val="21"/>
      <w:lang w:val="en-US" w:eastAsia="zh-CN" w:bidi="ar-SA"/>
    </w:rPr>
  </w:style>
  <w:style w:type="paragraph" w:styleId="1134" w:customStyle="1">
    <w:name w:val="xl50"/>
    <w:basedOn w:val="9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35" w:customStyle="1">
    <w:name w:val="p1"/>
    <w:basedOn w:val="905"/>
    <w:uiPriority w:val="0"/>
    <w:qFormat/>
    <w:pPr>
      <w:jc w:val="left"/>
      <w:spacing w:before="100" w:beforeAutospacing="1" w:after="100" w:afterAutospacing="1"/>
      <w:widowControl/>
    </w:pPr>
    <w:rPr>
      <w:rFonts w:ascii="宋体" w:hAnsi="宋体" w:cs="宋体"/>
      <w:sz w:val="24"/>
    </w:rPr>
  </w:style>
  <w:style w:type="paragraph" w:styleId="1136" w:customStyle="1">
    <w:name w:val="正文文字"/>
    <w:basedOn w:val="905"/>
    <w:uiPriority w:val="0"/>
    <w:qFormat/>
    <w:pPr>
      <w:ind w:firstLine="200"/>
      <w:spacing w:line="360" w:lineRule="auto"/>
    </w:pPr>
    <w:rPr>
      <w:rFonts w:ascii="宋体"/>
      <w:sz w:val="24"/>
    </w:rPr>
  </w:style>
  <w:style w:type="paragraph" w:styleId="1137" w:customStyle="1">
    <w:name w:val="xl72"/>
    <w:basedOn w:val="9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38" w:customStyle="1">
    <w:name w:val="xl95"/>
    <w:basedOn w:val="9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39">
    <w:name w:val="Quote"/>
    <w:link w:val="1332"/>
    <w:uiPriority w:val="0"/>
    <w:qFormat/>
    <w:pPr>
      <w:ind w:left="864" w:right="864"/>
      <w:jc w:val="center"/>
    </w:pPr>
    <w:rPr>
      <w:rFonts w:ascii="Times New Roman" w:hAnsi="Times New Roman" w:eastAsia="宋体" w:cs="Times New Roman"/>
      <w:i/>
      <w:color w:val="404040"/>
      <w:sz w:val="21"/>
      <w:szCs w:val="21"/>
      <w:lang w:val="en-US" w:eastAsia="zh-CN" w:bidi="ar-SA"/>
    </w:rPr>
  </w:style>
  <w:style w:type="paragraph" w:styleId="1140" w:customStyle="1">
    <w:name w:val="Char Char Char1 Char Char Char Char1"/>
    <w:basedOn w:val="905"/>
    <w:uiPriority w:val="0"/>
    <w:qFormat/>
    <w:pPr>
      <w:jc w:val="left"/>
      <w:spacing w:after="160" w:line="240" w:lineRule="exact"/>
      <w:widowControl/>
    </w:pPr>
    <w:rPr>
      <w:sz w:val="24"/>
    </w:rPr>
  </w:style>
  <w:style w:type="paragraph" w:styleId="1141" w:customStyle="1">
    <w:name w:val="xl80"/>
    <w:basedOn w:val="905"/>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4"/>
    </w:rPr>
  </w:style>
  <w:style w:type="paragraph" w:styleId="1142" w:customStyle="1">
    <w:name w:val="小四 段落 宋体 Char Char Char Char Char Char Char"/>
    <w:basedOn w:val="919"/>
    <w:uiPriority w:val="0"/>
    <w:semiHidden/>
    <w:qFormat/>
    <w:pPr>
      <w:ind w:left="0" w:right="-33" w:firstLine="545"/>
      <w:jc w:val="left"/>
      <w:spacing w:line="360" w:lineRule="auto"/>
      <w:tabs>
        <w:tab w:val="clear" w:pos="1125" w:leader="none"/>
      </w:tabs>
    </w:pPr>
    <w:rPr>
      <w:sz w:val="24"/>
    </w:rPr>
  </w:style>
  <w:style w:type="paragraph" w:styleId="1143" w:customStyle="1">
    <w:name w:val="标题 21"/>
    <w:basedOn w:val="905"/>
    <w:uiPriority w:val="0"/>
    <w:qFormat/>
    <w:pPr>
      <w:ind w:left="5"/>
      <w:jc w:val="left"/>
      <w:widowControl/>
    </w:pPr>
    <w:rPr>
      <w:rFonts w:ascii="Microsoft JhengHei" w:hAnsi="Microsoft JhengHei" w:eastAsia="Microsoft JhengHei"/>
      <w:b/>
      <w:sz w:val="36"/>
      <w:szCs w:val="36"/>
    </w:rPr>
  </w:style>
  <w:style w:type="paragraph" w:styleId="1144" w:customStyle="1">
    <w:name w:val="图"/>
    <w:basedOn w:val="905"/>
    <w:uiPriority w:val="0"/>
    <w:qFormat/>
    <w:pPr>
      <w:jc w:val="center"/>
      <w:keepNext/>
      <w:spacing w:before="60" w:after="60" w:line="300" w:lineRule="auto"/>
    </w:pPr>
    <w:rPr>
      <w:spacing w:val="20"/>
      <w:sz w:val="24"/>
      <w:szCs w:val="20"/>
    </w:rPr>
  </w:style>
  <w:style w:type="paragraph" w:styleId="1145" w:customStyle="1">
    <w:name w:val="Char Char4 Char Char"/>
    <w:basedOn w:val="905"/>
    <w:uiPriority w:val="0"/>
    <w:qFormat/>
    <w:rPr>
      <w:rFonts w:ascii="Tahoma" w:hAnsi="Tahoma"/>
      <w:sz w:val="24"/>
      <w:szCs w:val="20"/>
    </w:rPr>
  </w:style>
  <w:style w:type="paragraph" w:styleId="1146" w:customStyle="1">
    <w:name w:val="font6"/>
    <w:basedOn w:val="905"/>
    <w:uiPriority w:val="0"/>
    <w:qFormat/>
    <w:pPr>
      <w:jc w:val="left"/>
      <w:spacing w:before="100" w:beforeAutospacing="1" w:after="100" w:afterAutospacing="1"/>
      <w:widowControl/>
    </w:pPr>
    <w:rPr>
      <w:rFonts w:hint="eastAsia" w:ascii="宋体" w:hAnsi="宋体" w:cs="Arial Unicode MS"/>
      <w:b/>
      <w:bCs/>
      <w:sz w:val="18"/>
      <w:szCs w:val="18"/>
    </w:rPr>
  </w:style>
  <w:style w:type="paragraph" w:styleId="1147" w:customStyle="1">
    <w:name w:val="xl68"/>
    <w:basedOn w:val="905"/>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4"/>
    </w:rPr>
  </w:style>
  <w:style w:type="paragraph" w:styleId="1148" w:customStyle="1">
    <w:name w:val="xl47"/>
    <w:basedOn w:val="9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49"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50" w:customStyle="1">
    <w:name w:val="H-TextFormat"/>
    <w:uiPriority w:val="0"/>
    <w:qFormat/>
    <w:rPr>
      <w:rFonts w:ascii="Arial" w:hAnsi="Arial" w:eastAsia="宋体" w:cs="Times New Roman"/>
      <w:sz w:val="22"/>
      <w:lang w:val="en-GB" w:eastAsia="en-US" w:bidi="ar-SA"/>
    </w:rPr>
  </w:style>
  <w:style w:type="paragraph" w:styleId="1151" w:customStyle="1">
    <w:name w:val="xl38"/>
    <w:basedOn w:val="905"/>
    <w:uiPriority w:val="0"/>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333333"/>
      <w:sz w:val="24"/>
    </w:rPr>
  </w:style>
  <w:style w:type="paragraph" w:styleId="1152" w:customStyle="1">
    <w:name w:val="xl99"/>
    <w:basedOn w:val="9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153" w:customStyle="1">
    <w:name w:val="xl63"/>
    <w:basedOn w:val="9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54" w:customStyle="1">
    <w:name w:val="正文2"/>
    <w:basedOn w:val="905"/>
    <w:uiPriority w:val="0"/>
    <w:qFormat/>
    <w:pPr>
      <w:ind w:firstLine="200"/>
      <w:jc w:val="left"/>
      <w:spacing w:after="160" w:line="360" w:lineRule="auto"/>
      <w:widowControl/>
    </w:pPr>
    <w:rPr>
      <w:rFonts w:ascii="Verdana" w:hAnsi="Verdana" w:eastAsia="黑体"/>
      <w:szCs w:val="20"/>
      <w:lang w:eastAsia="en-US"/>
    </w:rPr>
  </w:style>
  <w:style w:type="paragraph" w:styleId="1155" w:customStyle="1">
    <w:name w:val="文档正文"/>
    <w:basedOn w:val="905"/>
    <w:uiPriority w:val="0"/>
    <w:qFormat/>
    <w:pPr>
      <w:ind w:firstLine="567"/>
      <w:spacing w:line="480" w:lineRule="atLeast"/>
    </w:pPr>
    <w:rPr>
      <w:rFonts w:ascii="仿宋_GB2312" w:eastAsia="仿宋_GB2312"/>
      <w:sz w:val="28"/>
      <w:szCs w:val="20"/>
    </w:rPr>
  </w:style>
  <w:style w:type="paragraph" w:styleId="1156" w:customStyle="1">
    <w:name w:val="中等深浅网格 1 - 强调文字颜色 21"/>
    <w:basedOn w:val="905"/>
    <w:uiPriority w:val="0"/>
    <w:qFormat/>
    <w:pPr>
      <w:ind w:firstLine="420"/>
      <w:spacing w:line="500" w:lineRule="exact"/>
    </w:pPr>
  </w:style>
  <w:style w:type="paragraph" w:styleId="1157" w:customStyle="1">
    <w:name w:val="xl65"/>
    <w:basedOn w:val="9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8" w:customStyle="1">
    <w:name w:val="Char Char1 Char Char Char Char Char Char Char"/>
    <w:basedOn w:val="905"/>
    <w:uiPriority w:val="0"/>
    <w:qFormat/>
    <w:rPr>
      <w:szCs w:val="20"/>
    </w:rPr>
  </w:style>
  <w:style w:type="paragraph" w:styleId="1159" w:customStyle="1">
    <w:name w:val="xl23"/>
    <w:basedOn w:val="905"/>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0" w:customStyle="1">
    <w:name w:val="xl44"/>
    <w:basedOn w:val="905"/>
    <w:uiPriority w:val="0"/>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61" w:customStyle="1">
    <w:name w:val="p6"/>
    <w:basedOn w:val="905"/>
    <w:uiPriority w:val="0"/>
    <w:qFormat/>
    <w:pPr>
      <w:jc w:val="left"/>
      <w:spacing w:before="100" w:beforeAutospacing="1" w:after="100" w:afterAutospacing="1"/>
      <w:widowControl/>
    </w:pPr>
    <w:rPr>
      <w:rFonts w:ascii="宋体" w:hAnsi="宋体" w:cs="宋体"/>
      <w:sz w:val="24"/>
    </w:rPr>
  </w:style>
  <w:style w:type="paragraph" w:styleId="1162" w:customStyle="1">
    <w:name w:val="xl70"/>
    <w:basedOn w:val="905"/>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1163" w:customStyle="1">
    <w:name w:val="小四 段落 宋体 Char"/>
    <w:basedOn w:val="919"/>
    <w:uiPriority w:val="0"/>
    <w:qFormat/>
    <w:pPr>
      <w:ind w:left="0" w:right="-33" w:firstLine="480"/>
      <w:jc w:val="left"/>
      <w:spacing w:line="360" w:lineRule="auto"/>
      <w:tabs>
        <w:tab w:val="clear" w:pos="1125" w:leader="none"/>
      </w:tabs>
    </w:pPr>
    <w:rPr>
      <w:sz w:val="24"/>
    </w:rPr>
  </w:style>
  <w:style w:type="paragraph" w:styleId="1164" w:customStyle="1">
    <w:name w:val="font0"/>
    <w:basedOn w:val="905"/>
    <w:uiPriority w:val="0"/>
    <w:qFormat/>
    <w:pPr>
      <w:jc w:val="left"/>
      <w:spacing w:before="100" w:beforeAutospacing="1" w:after="100" w:afterAutospacing="1"/>
      <w:widowControl/>
    </w:pPr>
    <w:rPr>
      <w:rFonts w:ascii="宋体" w:hAnsi="宋体" w:cs="宋体"/>
      <w:sz w:val="24"/>
    </w:rPr>
  </w:style>
  <w:style w:type="paragraph" w:styleId="1165" w:customStyle="1">
    <w:name w:val="样式1"/>
    <w:basedOn w:val="908"/>
    <w:link w:val="1370"/>
    <w:uiPriority w:val="0"/>
    <w:qFormat/>
    <w:pPr>
      <w:ind w:left="709" w:hanging="709"/>
      <w:jc w:val="both"/>
      <w:spacing w:before="260" w:after="260"/>
    </w:pPr>
    <w:rPr>
      <w:rFonts w:ascii="宋体" w:hAnsi="宋体" w:eastAsia="宋体"/>
      <w:bCs/>
      <w:color w:val="000000"/>
      <w:sz w:val="20"/>
      <w:szCs w:val="21"/>
    </w:rPr>
  </w:style>
  <w:style w:type="paragraph" w:styleId="1166" w:customStyle="1">
    <w:name w:val="font10"/>
    <w:basedOn w:val="905"/>
    <w:uiPriority w:val="0"/>
    <w:qFormat/>
    <w:pPr>
      <w:jc w:val="left"/>
      <w:spacing w:before="100" w:beforeAutospacing="1" w:after="100" w:afterAutospacing="1"/>
      <w:widowControl/>
    </w:pPr>
    <w:rPr>
      <w:rFonts w:ascii="宋体" w:hAnsi="宋体" w:cs="宋体"/>
      <w:sz w:val="18"/>
      <w:szCs w:val="18"/>
    </w:rPr>
  </w:style>
  <w:style w:type="paragraph" w:styleId="1167" w:customStyle="1">
    <w:name w:val="xl55"/>
    <w:basedOn w:val="90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8" w:customStyle="1">
    <w:name w:val="xl77"/>
    <w:basedOn w:val="9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9" w:customStyle="1">
    <w:name w:val="标题 12"/>
    <w:basedOn w:val="905"/>
    <w:uiPriority w:val="0"/>
    <w:qFormat/>
    <w:pPr>
      <w:jc w:val="left"/>
      <w:widowControl/>
    </w:pPr>
    <w:rPr>
      <w:rFonts w:ascii="Microsoft JhengHei" w:hAnsi="Microsoft JhengHei" w:eastAsia="Microsoft JhengHei"/>
      <w:b/>
      <w:sz w:val="43"/>
      <w:szCs w:val="43"/>
    </w:rPr>
  </w:style>
  <w:style w:type="paragraph" w:styleId="1170" w:customStyle="1">
    <w:name w:val="Char Char Char Char Char Char Char1"/>
    <w:basedOn w:val="905"/>
    <w:uiPriority w:val="0"/>
    <w:qFormat/>
    <w:pPr>
      <w:jc w:val="left"/>
      <w:spacing w:after="160" w:line="240" w:lineRule="exact"/>
      <w:widowControl/>
    </w:pPr>
    <w:rPr>
      <w:rFonts w:ascii="Verdana" w:hAnsi="Verdana"/>
      <w:sz w:val="20"/>
      <w:szCs w:val="20"/>
      <w:lang w:eastAsia="en-US"/>
    </w:rPr>
  </w:style>
  <w:style w:type="paragraph" w:styleId="1171" w:customStyle="1">
    <w:name w:val="Definition Term"/>
    <w:basedOn w:val="905"/>
    <w:next w:val="1172"/>
    <w:uiPriority w:val="0"/>
    <w:qFormat/>
    <w:pPr>
      <w:jc w:val="left"/>
    </w:pPr>
    <w:rPr>
      <w:sz w:val="24"/>
      <w:szCs w:val="20"/>
    </w:rPr>
  </w:style>
  <w:style w:type="paragraph" w:styleId="1172" w:customStyle="1">
    <w:name w:val="Definition List"/>
    <w:basedOn w:val="905"/>
    <w:next w:val="1171"/>
    <w:uiPriority w:val="0"/>
    <w:qFormat/>
    <w:pPr>
      <w:ind w:left="360"/>
      <w:jc w:val="left"/>
    </w:pPr>
    <w:rPr>
      <w:sz w:val="24"/>
      <w:szCs w:val="20"/>
    </w:rPr>
  </w:style>
  <w:style w:type="paragraph" w:styleId="1173" w:customStyle="1">
    <w:name w:val="Table Paragraph"/>
    <w:basedOn w:val="905"/>
    <w:uiPriority w:val="0"/>
    <w:qFormat/>
    <w:pPr>
      <w:jc w:val="left"/>
      <w:widowControl/>
    </w:pPr>
    <w:rPr>
      <w:rFonts w:ascii="Calibri" w:hAnsi="Calibri"/>
      <w:sz w:val="22"/>
      <w:szCs w:val="22"/>
    </w:rPr>
  </w:style>
  <w:style w:type="paragraph" w:styleId="1174" w:customStyle="1">
    <w:name w:val="标题5"/>
    <w:basedOn w:val="908"/>
    <w:link w:val="1269"/>
    <w:uiPriority w:val="0"/>
    <w:qFormat/>
    <w:pPr>
      <w:jc w:val="both"/>
      <w:spacing w:before="260" w:after="260" w:line="413" w:lineRule="auto"/>
    </w:pPr>
    <w:rPr>
      <w:rFonts w:ascii="Arial" w:hAnsi="Arial" w:eastAsia="宋体"/>
      <w:bCs/>
      <w:sz w:val="24"/>
      <w:szCs w:val="32"/>
    </w:rPr>
  </w:style>
  <w:style w:type="paragraph" w:styleId="1175" w:customStyle="1">
    <w:name w:val="_正文段落"/>
    <w:basedOn w:val="905"/>
    <w:link w:val="1278"/>
    <w:uiPriority w:val="0"/>
    <w:qFormat/>
    <w:pPr>
      <w:ind w:firstLine="480"/>
      <w:spacing w:line="360" w:lineRule="auto"/>
    </w:pPr>
    <w:rPr>
      <w:rFonts w:ascii="宋体" w:hAnsi="宋体"/>
      <w:sz w:val="24"/>
    </w:rPr>
  </w:style>
  <w:style w:type="paragraph" w:styleId="1176" w:customStyle="1">
    <w:name w:val="font14"/>
    <w:basedOn w:val="905"/>
    <w:uiPriority w:val="0"/>
    <w:qFormat/>
    <w:pPr>
      <w:jc w:val="left"/>
      <w:spacing w:before="100" w:beforeAutospacing="1" w:after="100" w:afterAutospacing="1"/>
      <w:widowControl/>
    </w:pPr>
    <w:rPr>
      <w:rFonts w:ascii="宋体" w:hAnsi="宋体" w:cs="宋体"/>
      <w:sz w:val="18"/>
      <w:szCs w:val="18"/>
    </w:rPr>
  </w:style>
  <w:style w:type="paragraph" w:styleId="1177" w:customStyle="1">
    <w:name w:val="xl48"/>
    <w:basedOn w:val="9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78" w:customStyle="1">
    <w:name w:val="xl69"/>
    <w:basedOn w:val="90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179" w:customStyle="1">
    <w:name w:val="表格标题"/>
    <w:basedOn w:val="905"/>
    <w:uiPriority w:val="0"/>
    <w:qFormat/>
    <w:pPr>
      <w:jc w:val="center"/>
    </w:pPr>
    <w:rPr>
      <w:rFonts w:ascii="宋体" w:hAnsi="宋体" w:cs="宋体"/>
      <w:b/>
      <w:bCs/>
      <w:color w:val="000000"/>
      <w:sz w:val="22"/>
      <w:szCs w:val="20"/>
    </w:rPr>
  </w:style>
  <w:style w:type="paragraph" w:styleId="1180" w:customStyle="1">
    <w:name w:val="xl100"/>
    <w:basedOn w:val="905"/>
    <w:uiPriority w:val="0"/>
    <w:qFormat/>
    <w:pPr>
      <w:jc w:val="center"/>
      <w:spacing w:before="100" w:beforeAutospacing="1" w:after="100" w:afterAutospacing="1"/>
      <w:widowControl/>
    </w:pPr>
    <w:rPr>
      <w:rFonts w:ascii="宋体" w:hAnsi="宋体" w:cs="宋体"/>
      <w:sz w:val="24"/>
    </w:rPr>
  </w:style>
  <w:style w:type="paragraph" w:styleId="1181" w:customStyle="1">
    <w:name w:val="图标题"/>
    <w:basedOn w:val="905"/>
    <w:link w:val="1290"/>
    <w:uiPriority w:val="0"/>
    <w:qFormat/>
    <w:pPr>
      <w:jc w:val="center"/>
      <w:spacing w:after="156" w:line="360" w:lineRule="auto"/>
    </w:pPr>
    <w:rPr>
      <w:rFonts w:eastAsia="黑体"/>
      <w:sz w:val="24"/>
    </w:rPr>
  </w:style>
  <w:style w:type="paragraph" w:styleId="1182" w:customStyle="1">
    <w:name w:val="小四 段落 宋体 Char Char Char Char Char Char"/>
    <w:basedOn w:val="1142"/>
    <w:uiPriority w:val="0"/>
    <w:qFormat/>
    <w:pPr>
      <w:ind w:firstLine="480"/>
    </w:pPr>
    <w:rPr>
      <w:rFonts w:ascii="宋体" w:hAnsi="宋体"/>
    </w:rPr>
  </w:style>
  <w:style w:type="paragraph" w:styleId="1183" w:customStyle="1">
    <w:name w:val="Char Char1"/>
    <w:basedOn w:val="905"/>
    <w:uiPriority w:val="0"/>
    <w:qFormat/>
    <w:pPr>
      <w:jc w:val="left"/>
      <w:spacing w:after="160" w:line="240" w:lineRule="exact"/>
      <w:widowControl/>
    </w:pPr>
    <w:rPr>
      <w:rFonts w:ascii="Verdana" w:hAnsi="Verdana"/>
      <w:sz w:val="20"/>
      <w:szCs w:val="20"/>
      <w:lang w:eastAsia="en-US"/>
    </w:rPr>
  </w:style>
  <w:style w:type="paragraph" w:styleId="1184" w:customStyle="1">
    <w:name w:val="xl36"/>
    <w:basedOn w:val="905"/>
    <w:uiPriority w:val="0"/>
    <w:semiHidden/>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333333"/>
      <w:sz w:val="24"/>
    </w:rPr>
  </w:style>
  <w:style w:type="paragraph" w:styleId="1185" w:customStyle="1">
    <w:name w:val="列表内容"/>
    <w:basedOn w:val="905"/>
    <w:next w:val="905"/>
    <w:uiPriority w:val="0"/>
    <w:semiHidden/>
    <w:qFormat/>
    <w:pPr>
      <w:numPr>
        <w:ilvl w:val="0"/>
        <w:numId w:val="6"/>
      </w:numPr>
      <w:jc w:val="left"/>
      <w:widowControl/>
    </w:pPr>
    <w:rPr>
      <w:sz w:val="18"/>
    </w:rPr>
  </w:style>
  <w:style w:type="paragraph" w:styleId="1186" w:customStyle="1">
    <w:name w:val="xl97"/>
    <w:basedOn w:val="905"/>
    <w:uiPriority w:val="0"/>
    <w:qFormat/>
    <w:pPr>
      <w:jc w:val="left"/>
      <w:spacing w:before="100" w:beforeAutospacing="1" w:after="100" w:afterAutospacing="1"/>
      <w:widowControl/>
    </w:pPr>
    <w:rPr>
      <w:b/>
      <w:bCs/>
      <w:sz w:val="22"/>
      <w:szCs w:val="22"/>
    </w:rPr>
  </w:style>
  <w:style w:type="paragraph" w:styleId="1187">
    <w:name w:val="Intense Quote"/>
    <w:link w:val="1329"/>
    <w:uiPriority w:val="0"/>
    <w:qFormat/>
    <w:pPr>
      <w:ind w:left="950" w:right="950"/>
      <w:jc w:val="center"/>
    </w:pPr>
    <w:rPr>
      <w:rFonts w:ascii="Times New Roman" w:hAnsi="Times New Roman" w:eastAsia="宋体" w:cs="Times New Roman"/>
      <w:i/>
      <w:color w:val="5b9bd5"/>
      <w:sz w:val="21"/>
      <w:szCs w:val="21"/>
      <w:lang w:val="en-US" w:eastAsia="zh-CN" w:bidi="ar-SA"/>
    </w:rPr>
  </w:style>
  <w:style w:type="paragraph" w:styleId="1188" w:customStyle="1">
    <w:name w:val="默认段落字体 Para Char Char Char Char Char Char Char Char Char1 Char Char Char Char"/>
    <w:basedOn w:val="905"/>
    <w:uiPriority w:val="0"/>
    <w:qFormat/>
    <w:rPr>
      <w:rFonts w:ascii="Tahoma" w:hAnsi="Tahoma"/>
      <w:sz w:val="24"/>
      <w:szCs w:val="20"/>
    </w:rPr>
  </w:style>
  <w:style w:type="paragraph" w:styleId="1189" w:customStyle="1">
    <w:name w:val="_Style 26"/>
    <w:basedOn w:val="923"/>
    <w:uiPriority w:val="0"/>
    <w:qFormat/>
    <w:pPr>
      <w:spacing w:line="360" w:lineRule="auto"/>
    </w:pPr>
    <w:rPr>
      <w:rFonts w:ascii="Calibri" w:hAnsi="Calibri"/>
    </w:rPr>
  </w:style>
  <w:style w:type="paragraph" w:styleId="1190" w:customStyle="1">
    <w:name w:val="xl66"/>
    <w:basedOn w:val="9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91" w:customStyle="1">
    <w:name w:val="标题 71"/>
    <w:basedOn w:val="905"/>
    <w:uiPriority w:val="0"/>
    <w:qFormat/>
    <w:pPr>
      <w:ind w:left="141"/>
      <w:jc w:val="left"/>
      <w:widowControl/>
    </w:pPr>
    <w:rPr>
      <w:rFonts w:ascii="宋体" w:hAnsi="宋体"/>
      <w:sz w:val="24"/>
    </w:rPr>
  </w:style>
  <w:style w:type="paragraph" w:styleId="1192" w:customStyle="1">
    <w:name w:val="xl103"/>
    <w:basedOn w:val="905"/>
    <w:uiPriority w:val="0"/>
    <w:qFormat/>
    <w:pPr>
      <w:jc w:val="center"/>
      <w:spacing w:before="100" w:beforeAutospacing="1" w:after="100" w:afterAutospacing="1"/>
      <w:widowControl/>
      <w:pBdr>
        <w:bottom w:val="single" w:color="auto" w:sz="4" w:space="0"/>
      </w:pBdr>
    </w:pPr>
    <w:rPr>
      <w:rFonts w:ascii="宋体" w:hAnsi="宋体" w:cs="宋体"/>
      <w:b/>
      <w:bCs/>
      <w:sz w:val="28"/>
      <w:szCs w:val="28"/>
    </w:rPr>
  </w:style>
  <w:style w:type="paragraph" w:styleId="1193" w:customStyle="1">
    <w:name w:val="H6"/>
    <w:basedOn w:val="905"/>
    <w:next w:val="905"/>
    <w:uiPriority w:val="0"/>
    <w:qFormat/>
    <w:pPr>
      <w:jc w:val="left"/>
      <w:keepNext/>
      <w:spacing w:before="100" w:after="100"/>
      <w:outlineLvl w:val="6"/>
    </w:pPr>
    <w:rPr>
      <w:b/>
      <w:sz w:val="16"/>
      <w:szCs w:val="20"/>
    </w:rPr>
  </w:style>
  <w:style w:type="paragraph" w:styleId="1194" w:customStyle="1">
    <w:name w:val="_Style 288"/>
    <w:uiPriority w:val="0"/>
    <w:qFormat/>
    <w:rPr>
      <w:rFonts w:ascii="Times New Roman" w:hAnsi="Times New Roman" w:eastAsia="宋体" w:cs="Times New Roman"/>
      <w:sz w:val="21"/>
      <w:szCs w:val="24"/>
      <w:lang w:val="en-US" w:eastAsia="zh-CN" w:bidi="ar-SA"/>
    </w:rPr>
  </w:style>
  <w:style w:type="paragraph" w:styleId="1195" w:customStyle="1">
    <w:name w:val="xl73"/>
    <w:basedOn w:val="905"/>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1196" w:customStyle="1">
    <w:name w:val="引用1"/>
    <w:basedOn w:val="905"/>
    <w:next w:val="905"/>
    <w:uiPriority w:val="0"/>
    <w:qFormat/>
    <w:rPr>
      <w:i/>
      <w:iCs/>
      <w:color w:val="000000"/>
      <w:sz w:val="20"/>
      <w:szCs w:val="20"/>
    </w:rPr>
  </w:style>
  <w:style w:type="paragraph" w:styleId="1197" w:customStyle="1">
    <w:name w:val="p2"/>
    <w:basedOn w:val="905"/>
    <w:uiPriority w:val="0"/>
    <w:qFormat/>
    <w:pPr>
      <w:jc w:val="left"/>
      <w:spacing w:before="100" w:beforeAutospacing="1" w:after="100" w:afterAutospacing="1"/>
      <w:widowControl/>
    </w:pPr>
    <w:rPr>
      <w:rFonts w:ascii="宋体" w:hAnsi="宋体" w:cs="宋体"/>
      <w:sz w:val="24"/>
    </w:rPr>
  </w:style>
  <w:style w:type="paragraph" w:styleId="1198" w:customStyle="1">
    <w:name w:val="图表居中"/>
    <w:basedOn w:val="905"/>
    <w:uiPriority w:val="0"/>
    <w:qFormat/>
    <w:pPr>
      <w:jc w:val="center"/>
    </w:pPr>
    <w:rPr>
      <w:rFonts w:ascii="仿宋_GB2312"/>
      <w:sz w:val="24"/>
      <w:szCs w:val="28"/>
    </w:rPr>
  </w:style>
  <w:style w:type="paragraph" w:styleId="1199" w:customStyle="1">
    <w:name w:val="Char Char4 Char Char1"/>
    <w:basedOn w:val="905"/>
    <w:uiPriority w:val="0"/>
    <w:qFormat/>
    <w:rPr>
      <w:rFonts w:ascii="Tahoma" w:hAnsi="Tahoma"/>
      <w:sz w:val="24"/>
      <w:szCs w:val="20"/>
    </w:rPr>
  </w:style>
  <w:style w:type="paragraph" w:styleId="1200" w:customStyle="1">
    <w:name w:val="标题_0"/>
    <w:basedOn w:val="905"/>
    <w:link w:val="1249"/>
    <w:uiPriority w:val="0"/>
    <w:qFormat/>
    <w:rPr>
      <w:szCs w:val="22"/>
    </w:rPr>
  </w:style>
  <w:style w:type="paragraph" w:styleId="1201" w:customStyle="1">
    <w:name w:val="xl89"/>
    <w:basedOn w:val="90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02" w:customStyle="1">
    <w:name w:val="z-Top of Form"/>
    <w:next w:val="905"/>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203" w:customStyle="1">
    <w:name w:val="表格"/>
    <w:basedOn w:val="905"/>
    <w:uiPriority w:val="0"/>
    <w:qFormat/>
    <w:pPr>
      <w:jc w:val="center"/>
    </w:pPr>
    <w:rPr>
      <w:rFonts w:ascii="华文细黑" w:hAnsi="华文细黑"/>
      <w:szCs w:val="20"/>
    </w:rPr>
  </w:style>
  <w:style w:type="paragraph" w:styleId="1204" w:customStyle="1">
    <w:name w:val="表名"/>
    <w:basedOn w:val="905"/>
    <w:uiPriority w:val="0"/>
    <w:qFormat/>
    <w:pPr>
      <w:jc w:val="center"/>
      <w:spacing w:before="120"/>
    </w:pPr>
    <w:rPr>
      <w:rFonts w:cs="宋体"/>
      <w:b/>
      <w:bCs/>
      <w:szCs w:val="20"/>
    </w:rPr>
  </w:style>
  <w:style w:type="paragraph" w:styleId="1205" w:customStyle="1">
    <w:name w:val="xl31"/>
    <w:basedOn w:val="905"/>
    <w:uiPriority w:val="0"/>
    <w:qFormat/>
    <w:pPr>
      <w:jc w:val="center"/>
      <w:spacing w:before="100" w:beforeAutospacing="1" w:after="100" w:afterAutospacing="1"/>
      <w:widowControl/>
      <w:pBdr>
        <w:bottom w:val="single" w:color="auto" w:sz="4" w:space="0"/>
        <w:right w:val="single" w:color="auto" w:sz="4" w:space="0"/>
      </w:pBdr>
    </w:pPr>
    <w:rPr>
      <w:rFonts w:ascii="宋体" w:hAnsi="宋体"/>
      <w:szCs w:val="20"/>
    </w:rPr>
  </w:style>
  <w:style w:type="paragraph" w:styleId="1206" w:customStyle="1">
    <w:name w:val="±íÉí"/>
    <w:basedOn w:val="905"/>
    <w:uiPriority w:val="0"/>
    <w:qFormat/>
    <w:pPr>
      <w:jc w:val="left"/>
      <w:spacing w:line="300" w:lineRule="auto"/>
      <w:widowControl/>
    </w:pPr>
    <w:rPr>
      <w:sz w:val="18"/>
      <w:szCs w:val="20"/>
    </w:rPr>
  </w:style>
  <w:style w:type="paragraph" w:styleId="1207" w:customStyle="1">
    <w:name w:val="font5"/>
    <w:basedOn w:val="905"/>
    <w:uiPriority w:val="0"/>
    <w:qFormat/>
    <w:pPr>
      <w:jc w:val="left"/>
      <w:spacing w:before="100" w:beforeAutospacing="1" w:after="100" w:afterAutospacing="1"/>
      <w:widowControl/>
    </w:pPr>
    <w:rPr>
      <w:rFonts w:hint="eastAsia" w:ascii="宋体" w:hAnsi="宋体"/>
      <w:sz w:val="18"/>
      <w:szCs w:val="18"/>
    </w:rPr>
  </w:style>
  <w:style w:type="paragraph" w:styleId="1208" w:customStyle="1">
    <w:name w:val="z-Bottom of Form"/>
    <w:next w:val="905"/>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209" w:customStyle="1">
    <w:name w:val="p3"/>
    <w:basedOn w:val="905"/>
    <w:uiPriority w:val="0"/>
    <w:qFormat/>
    <w:pPr>
      <w:jc w:val="left"/>
      <w:spacing w:before="100" w:beforeAutospacing="1" w:after="100" w:afterAutospacing="1"/>
      <w:widowControl/>
    </w:pPr>
    <w:rPr>
      <w:rFonts w:ascii="宋体" w:hAnsi="宋体" w:cs="宋体"/>
      <w:sz w:val="24"/>
    </w:rPr>
  </w:style>
  <w:style w:type="paragraph" w:styleId="1210" w:customStyle="1">
    <w:name w:val="xl41"/>
    <w:basedOn w:val="905"/>
    <w:uiPriority w:val="0"/>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1" w:customStyle="1">
    <w:name w:val="xl87"/>
    <w:basedOn w:val="9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12" w:customStyle="1">
    <w:name w:val="my正文"/>
    <w:basedOn w:val="905"/>
    <w:uiPriority w:val="0"/>
    <w:qFormat/>
    <w:pPr>
      <w:ind w:firstLine="480"/>
      <w:spacing w:line="360" w:lineRule="auto"/>
    </w:pPr>
    <w:rPr>
      <w:sz w:val="24"/>
    </w:rPr>
  </w:style>
  <w:style w:type="paragraph" w:styleId="1213" w:customStyle="1">
    <w:name w:val="xl82"/>
    <w:basedOn w:val="905"/>
    <w:uiPriority w:val="0"/>
    <w:qFormat/>
    <w:pPr>
      <w:jc w:val="center"/>
      <w:spacing w:before="100" w:beforeAutospacing="1" w:after="100" w:afterAutospacing="1"/>
      <w:widowControl/>
    </w:pPr>
    <w:rPr>
      <w:rFonts w:ascii="宋体" w:hAnsi="宋体" w:cs="宋体"/>
      <w:sz w:val="24"/>
    </w:rPr>
  </w:style>
  <w:style w:type="paragraph" w:styleId="1214" w:customStyle="1">
    <w:name w:val="正文（缩进）"/>
    <w:basedOn w:val="905"/>
    <w:uiPriority w:val="0"/>
    <w:qFormat/>
    <w:pPr>
      <w:ind w:firstLine="480"/>
      <w:spacing w:line="360" w:lineRule="auto"/>
    </w:pPr>
    <w:rPr>
      <w:sz w:val="24"/>
    </w:rPr>
  </w:style>
  <w:style w:type="paragraph" w:styleId="1215" w:customStyle="1">
    <w:name w:val="font7"/>
    <w:basedOn w:val="905"/>
    <w:uiPriority w:val="0"/>
    <w:qFormat/>
    <w:pPr>
      <w:jc w:val="left"/>
      <w:spacing w:before="100" w:beforeAutospacing="1" w:after="100" w:afterAutospacing="1"/>
      <w:widowControl/>
    </w:pPr>
    <w:rPr>
      <w:rFonts w:ascii="宋体" w:hAnsi="宋体" w:cs="宋体"/>
      <w:sz w:val="20"/>
      <w:szCs w:val="20"/>
    </w:rPr>
  </w:style>
  <w:style w:type="paragraph" w:styleId="1216" w:customStyle="1">
    <w:name w:val="Char Char Char Char Char Char Char"/>
    <w:basedOn w:val="905"/>
    <w:uiPriority w:val="0"/>
    <w:qFormat/>
    <w:pPr>
      <w:jc w:val="left"/>
      <w:spacing w:after="160" w:line="240" w:lineRule="exact"/>
      <w:widowControl/>
    </w:pPr>
    <w:rPr>
      <w:rFonts w:ascii="Verdana" w:hAnsi="Verdana"/>
      <w:sz w:val="20"/>
      <w:szCs w:val="20"/>
      <w:lang w:eastAsia="en-US"/>
    </w:rPr>
  </w:style>
  <w:style w:type="paragraph" w:styleId="1217" w:customStyle="1">
    <w:name w:val="标题2"/>
    <w:basedOn w:val="907"/>
    <w:uiPriority w:val="0"/>
    <w:qFormat/>
    <w:pPr>
      <w:jc w:val="both"/>
      <w:spacing w:before="260" w:after="260" w:line="413" w:lineRule="auto"/>
    </w:pPr>
    <w:rPr>
      <w:rFonts w:ascii="Cambria" w:hAnsi="Cambria" w:eastAsia="宋体"/>
      <w:bCs/>
      <w:sz w:val="32"/>
      <w:szCs w:val="32"/>
    </w:rPr>
  </w:style>
  <w:style w:type="paragraph" w:styleId="1218" w:customStyle="1">
    <w:name w:val="p0"/>
    <w:basedOn w:val="905"/>
    <w:uiPriority w:val="0"/>
    <w:qFormat/>
    <w:pPr>
      <w:widowControl/>
    </w:pPr>
    <w:rPr>
      <w:rFonts w:ascii="Calibri" w:hAnsi="Calibri"/>
      <w:szCs w:val="21"/>
    </w:rPr>
  </w:style>
  <w:style w:type="paragraph" w:styleId="1219" w:customStyle="1">
    <w:name w:val="标题 31"/>
    <w:basedOn w:val="905"/>
    <w:uiPriority w:val="0"/>
    <w:qFormat/>
    <w:pPr>
      <w:ind w:left="141"/>
      <w:jc w:val="left"/>
      <w:widowControl/>
    </w:pPr>
    <w:rPr>
      <w:rFonts w:ascii="宋体" w:hAnsi="宋体"/>
      <w:sz w:val="36"/>
      <w:szCs w:val="36"/>
    </w:rPr>
  </w:style>
  <w:style w:type="paragraph" w:styleId="1220" w:customStyle="1">
    <w:name w:val="_Style 18"/>
    <w:basedOn w:val="905"/>
    <w:uiPriority w:val="0"/>
    <w:qFormat/>
  </w:style>
  <w:style w:type="paragraph" w:styleId="1221" w:customStyle="1">
    <w:name w:val="H4"/>
    <w:basedOn w:val="905"/>
    <w:next w:val="905"/>
    <w:uiPriority w:val="0"/>
    <w:qFormat/>
    <w:pPr>
      <w:jc w:val="left"/>
      <w:keepNext/>
      <w:spacing w:before="100" w:after="100"/>
      <w:outlineLvl w:val="4"/>
    </w:pPr>
    <w:rPr>
      <w:b/>
      <w:sz w:val="24"/>
      <w:szCs w:val="20"/>
    </w:rPr>
  </w:style>
  <w:style w:type="paragraph" w:styleId="1222" w:customStyle="1">
    <w:name w:val="p7"/>
    <w:basedOn w:val="905"/>
    <w:uiPriority w:val="0"/>
    <w:qFormat/>
    <w:pPr>
      <w:jc w:val="left"/>
      <w:spacing w:before="100" w:beforeAutospacing="1" w:after="100" w:afterAutospacing="1"/>
      <w:widowControl/>
    </w:pPr>
    <w:rPr>
      <w:rFonts w:ascii="宋体" w:hAnsi="宋体" w:cs="宋体"/>
      <w:sz w:val="24"/>
    </w:rPr>
  </w:style>
  <w:style w:type="paragraph" w:styleId="1223" w:customStyle="1">
    <w:name w:val="标书正文"/>
    <w:basedOn w:val="928"/>
    <w:uiPriority w:val="0"/>
    <w:qFormat/>
    <w:pPr>
      <w:ind w:firstLine="200"/>
      <w:widowControl/>
    </w:pPr>
    <w:rPr>
      <w:rFonts w:ascii="黑体" w:eastAsia="宋体"/>
      <w:sz w:val="24"/>
    </w:rPr>
  </w:style>
  <w:style w:type="character" w:styleId="1224" w:customStyle="1">
    <w:name w:val="页脚 Char"/>
    <w:link w:val="943"/>
    <w:uiPriority w:val="0"/>
    <w:qFormat/>
    <w:rPr>
      <w:rFonts w:eastAsia="宋体"/>
      <w:sz w:val="18"/>
      <w:szCs w:val="18"/>
      <w:lang w:val="en-US" w:eastAsia="zh-CN" w:bidi="ar-SA"/>
    </w:rPr>
  </w:style>
  <w:style w:type="character" w:styleId="1225" w:customStyle="1">
    <w:name w:val="bds_more2"/>
    <w:basedOn w:val="915"/>
    <w:uiPriority w:val="0"/>
    <w:qFormat/>
  </w:style>
  <w:style w:type="character" w:styleId="1226" w:customStyle="1">
    <w:name w:val="Char Char2"/>
    <w:uiPriority w:val="0"/>
    <w:qFormat/>
    <w:rPr>
      <w:rFonts w:ascii="宋体" w:hAnsi="宋体" w:cs="宋体"/>
      <w:sz w:val="24"/>
      <w:szCs w:val="24"/>
    </w:rPr>
  </w:style>
  <w:style w:type="character" w:styleId="1227" w:customStyle="1">
    <w:name w:val="标题 3 Char"/>
    <w:link w:val="908"/>
    <w:uiPriority w:val="0"/>
    <w:qFormat/>
    <w:rPr>
      <w:rFonts w:eastAsia="楷体_GB2312"/>
      <w:b/>
      <w:sz w:val="26"/>
    </w:rPr>
  </w:style>
  <w:style w:type="character" w:styleId="1228" w:customStyle="1">
    <w:name w:val="Char Char11"/>
    <w:uiPriority w:val="0"/>
    <w:qFormat/>
    <w:rPr>
      <w:rFonts w:ascii="Times New Roman" w:hAnsi="Times New Roman" w:eastAsia="宋体" w:cs="Times New Roman"/>
      <w:sz w:val="24"/>
      <w:szCs w:val="24"/>
    </w:rPr>
  </w:style>
  <w:style w:type="character" w:styleId="1229" w:customStyle="1">
    <w:name w:val="标题 8 Char"/>
    <w:link w:val="913"/>
    <w:uiPriority w:val="0"/>
    <w:qFormat/>
    <w:rPr>
      <w:rFonts w:ascii="Arial" w:hAnsi="Arial" w:eastAsia="黑体"/>
      <w:sz w:val="24"/>
      <w:szCs w:val="24"/>
    </w:rPr>
  </w:style>
  <w:style w:type="character" w:styleId="1230" w:customStyle="1">
    <w:name w:val="apple-converted-space"/>
    <w:uiPriority w:val="0"/>
    <w:qFormat/>
  </w:style>
  <w:style w:type="character" w:styleId="1231" w:customStyle="1">
    <w:name w:val="脚注文本 Char1"/>
    <w:uiPriority w:val="99"/>
    <w:qFormat/>
    <w:rPr>
      <w:sz w:val="18"/>
      <w:szCs w:val="18"/>
    </w:rPr>
  </w:style>
  <w:style w:type="character" w:styleId="1232" w:customStyle="1">
    <w:name w:val="正文文本缩进 3 Char1"/>
    <w:uiPriority w:val="0"/>
    <w:qFormat/>
    <w:rPr>
      <w:sz w:val="16"/>
    </w:rPr>
  </w:style>
  <w:style w:type="character" w:styleId="1233" w:customStyle="1">
    <w:name w:val="正文文本缩进 2 Char1"/>
    <w:uiPriority w:val="99"/>
    <w:semiHidden/>
    <w:qFormat/>
    <w:rPr>
      <w:rFonts w:eastAsia="楷体_GB2312"/>
      <w:sz w:val="26"/>
    </w:rPr>
  </w:style>
  <w:style w:type="character" w:styleId="1234" w:customStyle="1">
    <w:name w:val="Char Char3"/>
    <w:uiPriority w:val="0"/>
    <w:qFormat/>
    <w:rPr>
      <w:rFonts w:ascii="黑体" w:hAnsi="宋体" w:eastAsia="黑体" w:cs="Arial"/>
      <w:b/>
      <w:bCs/>
      <w:sz w:val="24"/>
      <w:szCs w:val="24"/>
      <w:lang w:val="en-US" w:eastAsia="zh-CN" w:bidi="ar-SA"/>
    </w:rPr>
  </w:style>
  <w:style w:type="character" w:styleId="1235" w:customStyle="1">
    <w:name w:val="text"/>
    <w:uiPriority w:val="0"/>
    <w:semiHidden/>
    <w:qFormat/>
  </w:style>
  <w:style w:type="character" w:styleId="1236" w:customStyle="1">
    <w:name w:val="标题 5 Char"/>
    <w:link w:val="910"/>
    <w:uiPriority w:val="0"/>
    <w:qFormat/>
    <w:rPr>
      <w:rFonts w:eastAsia="宋体"/>
      <w:b/>
      <w:bCs/>
      <w:i/>
      <w:iCs/>
      <w:sz w:val="26"/>
      <w:szCs w:val="26"/>
      <w:lang w:val="en-US" w:eastAsia="zh-CN" w:bidi="ar-SA"/>
    </w:rPr>
  </w:style>
  <w:style w:type="character" w:styleId="1237" w:customStyle="1">
    <w:name w:val="明显引用 Char1"/>
    <w:uiPriority w:val="30"/>
    <w:qFormat/>
    <w:rPr>
      <w:rFonts w:ascii="Times New Roman" w:hAnsi="Times New Roman"/>
      <w:b/>
      <w:bCs/>
      <w:i/>
      <w:iCs/>
      <w:color w:val="4f81bd"/>
      <w:sz w:val="21"/>
      <w:szCs w:val="24"/>
    </w:rPr>
  </w:style>
  <w:style w:type="character" w:styleId="1238" w:customStyle="1">
    <w:name w:val="font41"/>
    <w:uiPriority w:val="0"/>
    <w:qFormat/>
    <w:rPr>
      <w:rFonts w:hint="default" w:ascii="Times New Roman" w:hAnsi="Times New Roman" w:cs="Times New Roman"/>
      <w:color w:val="000000"/>
      <w:sz w:val="20"/>
      <w:szCs w:val="20"/>
      <w:u w:val="none"/>
    </w:rPr>
  </w:style>
  <w:style w:type="character" w:styleId="1239" w:customStyle="1">
    <w:name w:val="明显强调11"/>
    <w:uiPriority w:val="0"/>
    <w:qFormat/>
    <w:rPr>
      <w:b/>
      <w:bCs/>
      <w:i/>
      <w:iCs/>
      <w:color w:val="4f81bd"/>
    </w:rPr>
  </w:style>
  <w:style w:type="character" w:styleId="1240" w:customStyle="1">
    <w:name w:val="批注文字 Char"/>
    <w:link w:val="925"/>
    <w:uiPriority w:val="0"/>
    <w:qFormat/>
    <w:rPr>
      <w:rFonts w:eastAsia="楷体_GB2312"/>
      <w:sz w:val="26"/>
    </w:rPr>
  </w:style>
  <w:style w:type="character" w:styleId="1241" w:customStyle="1">
    <w:name w:val="font71"/>
    <w:uiPriority w:val="0"/>
    <w:qFormat/>
    <w:rPr>
      <w:rFonts w:hint="default" w:ascii="Times New Roman" w:hAnsi="Times New Roman" w:cs="Times New Roman"/>
      <w:color w:val="ff0000"/>
      <w:sz w:val="22"/>
      <w:szCs w:val="22"/>
      <w:u w:val="none"/>
    </w:rPr>
  </w:style>
  <w:style w:type="character" w:styleId="1242" w:customStyle="1">
    <w:name w:val="页脚 Char1"/>
    <w:uiPriority w:val="99"/>
    <w:semiHidden/>
    <w:qFormat/>
    <w:rPr>
      <w:rFonts w:ascii="Times New Roman" w:hAnsi="Times New Roman" w:eastAsia="宋体" w:cs="Times New Roman"/>
      <w:sz w:val="18"/>
      <w:szCs w:val="18"/>
    </w:rPr>
  </w:style>
  <w:style w:type="character" w:styleId="1243" w:customStyle="1">
    <w:name w:val="H2 Char1"/>
    <w:uiPriority w:val="0"/>
    <w:semiHidden/>
    <w:qFormat/>
    <w:rPr>
      <w:rFonts w:ascii="Cambria" w:hAnsi="Cambria" w:eastAsia="宋体" w:cs="Times New Roman"/>
      <w:b/>
      <w:bCs/>
      <w:sz w:val="32"/>
      <w:szCs w:val="32"/>
    </w:rPr>
  </w:style>
  <w:style w:type="character" w:styleId="1244" w:customStyle="1">
    <w:name w:val="polysemyexp"/>
    <w:uiPriority w:val="0"/>
    <w:qFormat/>
    <w:rPr>
      <w:color w:val="aaaaaa"/>
      <w:sz w:val="18"/>
      <w:szCs w:val="18"/>
    </w:rPr>
  </w:style>
  <w:style w:type="character" w:styleId="1245" w:customStyle="1">
    <w:name w:val="_Style 340"/>
    <w:uiPriority w:val="0"/>
    <w:qFormat/>
    <w:rPr>
      <w:i/>
      <w:color w:val="5b9bd5"/>
      <w:sz w:val="21"/>
      <w:szCs w:val="21"/>
      <w:shd w:val="clear" w:color="auto" w:fill="auto"/>
    </w:rPr>
  </w:style>
  <w:style w:type="character" w:styleId="1246" w:customStyle="1">
    <w:name w:val="s5"/>
    <w:basedOn w:val="915"/>
    <w:uiPriority w:val="0"/>
    <w:qFormat/>
  </w:style>
  <w:style w:type="character" w:styleId="1247" w:customStyle="1">
    <w:name w:val="Char Char18"/>
    <w:uiPriority w:val="0"/>
    <w:qFormat/>
    <w:rPr>
      <w:rFonts w:ascii="Cambria" w:hAnsi="Cambria" w:eastAsia="宋体"/>
      <w:b/>
      <w:bCs/>
      <w:sz w:val="32"/>
      <w:szCs w:val="32"/>
      <w:lang w:val="en-US" w:eastAsia="zh-CN" w:bidi="ar-SA"/>
    </w:rPr>
  </w:style>
  <w:style w:type="character" w:styleId="1248" w:customStyle="1">
    <w:name w:val="明显强调1"/>
    <w:uiPriority w:val="0"/>
    <w:qFormat/>
    <w:rPr>
      <w:b/>
      <w:bCs/>
      <w:i/>
      <w:iCs/>
      <w:color w:val="4f81bd"/>
    </w:rPr>
  </w:style>
  <w:style w:type="character" w:styleId="1249" w:customStyle="1">
    <w:name w:val="标题 Char_0"/>
    <w:link w:val="1200"/>
    <w:uiPriority w:val="0"/>
    <w:qFormat/>
    <w:rPr>
      <w:sz w:val="21"/>
      <w:szCs w:val="22"/>
    </w:rPr>
  </w:style>
  <w:style w:type="character" w:styleId="1250" w:customStyle="1">
    <w:name w:val="HTML 预设格式 Char"/>
    <w:link w:val="961"/>
    <w:uiPriority w:val="0"/>
    <w:qFormat/>
    <w:rPr>
      <w:rFonts w:ascii="黑体" w:hAnsi="Courier New" w:eastAsia="黑体" w:cs="楷体_GB2312"/>
    </w:rPr>
  </w:style>
  <w:style w:type="character" w:styleId="1251" w:customStyle="1">
    <w:name w:val="s1"/>
    <w:basedOn w:val="915"/>
    <w:uiPriority w:val="0"/>
    <w:qFormat/>
  </w:style>
  <w:style w:type="character" w:styleId="1252" w:customStyle="1">
    <w:name w:val="Plain Text Char Char"/>
    <w:link w:val="1070"/>
    <w:uiPriority w:val="0"/>
    <w:qFormat/>
    <w:rPr>
      <w:rFonts w:ascii="宋体" w:hAnsi="Courier New" w:eastAsia="楷体_GB2312"/>
      <w:sz w:val="26"/>
    </w:rPr>
  </w:style>
  <w:style w:type="character" w:styleId="1253" w:customStyle="1">
    <w:name w:val="正文首行缩进 Char"/>
    <w:link w:val="966"/>
    <w:uiPriority w:val="0"/>
    <w:qFormat/>
    <w:rPr>
      <w:rFonts w:ascii="楷体_GB2312" w:eastAsia="楷体_GB2312"/>
      <w:sz w:val="26"/>
    </w:rPr>
  </w:style>
  <w:style w:type="character" w:styleId="1254" w:customStyle="1">
    <w:name w:val="标题 Char1"/>
    <w:uiPriority w:val="10"/>
    <w:qFormat/>
    <w:rPr>
      <w:rFonts w:ascii="Cambria" w:hAnsi="Cambria" w:cs="Times New Roman"/>
      <w:b/>
      <w:bCs/>
      <w:sz w:val="32"/>
      <w:szCs w:val="32"/>
    </w:rPr>
  </w:style>
  <w:style w:type="character" w:styleId="1255" w:customStyle="1">
    <w:name w:val="正文首行缩进 2 Char"/>
    <w:link w:val="967"/>
    <w:uiPriority w:val="0"/>
    <w:qFormat/>
    <w:rPr>
      <w:rFonts w:ascii="Times New Roman" w:hAnsi="Times New Roman" w:eastAsia="方正仿宋简体"/>
      <w:sz w:val="24"/>
      <w:szCs w:val="24"/>
    </w:rPr>
  </w:style>
  <w:style w:type="character" w:styleId="1256" w:customStyle="1">
    <w:name w:val="脚注文本 Char"/>
    <w:link w:val="951"/>
    <w:uiPriority w:val="0"/>
    <w:qFormat/>
    <w:rPr>
      <w:rFonts w:eastAsia="楷体_GB2312"/>
      <w:sz w:val="18"/>
    </w:rPr>
  </w:style>
  <w:style w:type="character" w:styleId="1257" w:customStyle="1">
    <w:name w:val="desc"/>
    <w:uiPriority w:val="0"/>
    <w:qFormat/>
    <w:rPr>
      <w:color w:val="000000"/>
      <w:sz w:val="18"/>
      <w:szCs w:val="18"/>
    </w:rPr>
  </w:style>
  <w:style w:type="character" w:styleId="1258" w:customStyle="1">
    <w:name w:val="Keyboard"/>
    <w:uiPriority w:val="0"/>
    <w:qFormat/>
    <w:rPr>
      <w:rFonts w:ascii="Courier New" w:hAnsi="Courier New"/>
      <w:b/>
      <w:sz w:val="20"/>
    </w:rPr>
  </w:style>
  <w:style w:type="character" w:styleId="1259" w:customStyle="1">
    <w:name w:val="副标题 Char"/>
    <w:link w:val="949"/>
    <w:uiPriority w:val="0"/>
    <w:qFormat/>
    <w:rPr>
      <w:rFonts w:ascii="Arial" w:hAnsi="Arial" w:cs="Arial"/>
      <w:b/>
      <w:bCs/>
      <w:sz w:val="32"/>
      <w:szCs w:val="32"/>
    </w:rPr>
  </w:style>
  <w:style w:type="character" w:styleId="1260" w:customStyle="1">
    <w:name w:val="bds_more6"/>
    <w:basedOn w:val="915"/>
    <w:uiPriority w:val="0"/>
    <w:qFormat/>
  </w:style>
  <w:style w:type="character" w:styleId="1261" w:customStyle="1">
    <w:name w:val="sidecatalog-dot4"/>
    <w:basedOn w:val="915"/>
    <w:uiPriority w:val="0"/>
    <w:qFormat/>
  </w:style>
  <w:style w:type="character" w:styleId="1262" w:customStyle="1">
    <w:name w:val="正文缩进 Char1"/>
    <w:uiPriority w:val="0"/>
    <w:qFormat/>
    <w:rPr>
      <w:rFonts w:hint="default" w:eastAsia="楷体_GB2312"/>
      <w:sz w:val="24"/>
      <w:lang w:val="en-US" w:eastAsia="zh-CN"/>
    </w:rPr>
  </w:style>
  <w:style w:type="character" w:styleId="1263" w:customStyle="1">
    <w:name w:val="bds_more1"/>
    <w:uiPriority w:val="0"/>
    <w:qFormat/>
    <w:rPr>
      <w:rFonts w:hint="eastAsia" w:ascii="宋体" w:hAnsi="宋体" w:eastAsia="宋体" w:cs="宋体"/>
    </w:rPr>
  </w:style>
  <w:style w:type="character" w:styleId="1264" w:customStyle="1">
    <w:name w:val="sort"/>
    <w:uiPriority w:val="0"/>
    <w:qFormat/>
    <w:rPr>
      <w:color w:val="ffffff"/>
    </w:rPr>
  </w:style>
  <w:style w:type="character" w:styleId="1265" w:customStyle="1">
    <w:name w:val="无间隔 Char"/>
    <w:link w:val="1090"/>
    <w:uiPriority w:val="0"/>
    <w:qFormat/>
    <w:rPr>
      <w:sz w:val="21"/>
      <w:szCs w:val="24"/>
      <w:lang w:val="en-US" w:eastAsia="zh-CN" w:bidi="ar-SA"/>
    </w:rPr>
  </w:style>
  <w:style w:type="character" w:styleId="1266" w:customStyle="1">
    <w:name w:val="bds_nopic"/>
    <w:basedOn w:val="915"/>
    <w:uiPriority w:val="0"/>
    <w:qFormat/>
  </w:style>
  <w:style w:type="character" w:styleId="1267" w:customStyle="1">
    <w:name w:val="不明显强调1"/>
    <w:uiPriority w:val="0"/>
    <w:qFormat/>
    <w:rPr>
      <w:i/>
      <w:iCs/>
      <w:color w:val="808080"/>
    </w:rPr>
  </w:style>
  <w:style w:type="character" w:styleId="1268" w:customStyle="1">
    <w:name w:val="Char Char"/>
    <w:uiPriority w:val="0"/>
    <w:qFormat/>
    <w:rPr>
      <w:rFonts w:eastAsia="宋体"/>
      <w:b/>
      <w:bCs/>
      <w:sz w:val="21"/>
      <w:szCs w:val="24"/>
      <w:lang w:val="en-US" w:eastAsia="zh-CN" w:bidi="ar-SA"/>
    </w:rPr>
  </w:style>
  <w:style w:type="character" w:styleId="1269" w:customStyle="1">
    <w:name w:val="标题5 Char Char"/>
    <w:link w:val="1174"/>
    <w:uiPriority w:val="0"/>
    <w:qFormat/>
    <w:rPr>
      <w:rFonts w:ascii="Arial" w:hAnsi="Arial"/>
      <w:b/>
      <w:bCs/>
      <w:sz w:val="24"/>
      <w:szCs w:val="32"/>
    </w:rPr>
  </w:style>
  <w:style w:type="character" w:styleId="1270" w:customStyle="1">
    <w:name w:val="批注主题 Char2"/>
    <w:uiPriority w:val="99"/>
    <w:semiHidden/>
    <w:qFormat/>
    <w:rPr>
      <w:rFonts w:ascii="Times New Roman" w:hAnsi="Times New Roman"/>
      <w:b/>
      <w:bCs/>
      <w:sz w:val="21"/>
      <w:szCs w:val="24"/>
    </w:rPr>
  </w:style>
  <w:style w:type="character" w:styleId="1271" w:customStyle="1">
    <w:name w:val="sidecatalog-dot"/>
    <w:basedOn w:val="915"/>
    <w:uiPriority w:val="0"/>
    <w:qFormat/>
  </w:style>
  <w:style w:type="character" w:styleId="1272" w:customStyle="1">
    <w:name w:val="标题 7 Char"/>
    <w:link w:val="912"/>
    <w:uiPriority w:val="0"/>
    <w:qFormat/>
    <w:rPr>
      <w:rFonts w:ascii="宋体" w:hAnsi="Tms Rmn"/>
      <w:b/>
      <w:sz w:val="24"/>
    </w:rPr>
  </w:style>
  <w:style w:type="character" w:styleId="1273" w:customStyle="1">
    <w:name w:val="font01"/>
    <w:uiPriority w:val="0"/>
    <w:qFormat/>
    <w:rPr>
      <w:rFonts w:hint="eastAsia" w:ascii="宋体" w:hAnsi="宋体" w:eastAsia="宋体"/>
      <w:color w:val="000000"/>
      <w:sz w:val="20"/>
      <w:szCs w:val="20"/>
      <w:u w:val="none"/>
    </w:rPr>
  </w:style>
  <w:style w:type="character" w:styleId="1274" w:customStyle="1">
    <w:name w:val="正文文本 3 Char"/>
    <w:link w:val="927"/>
    <w:uiPriority w:val="0"/>
    <w:qFormat/>
    <w:rPr>
      <w:rFonts w:ascii="宋体" w:hAnsi="宋体"/>
      <w:b/>
      <w:color w:val="ff9900"/>
      <w:sz w:val="21"/>
    </w:rPr>
  </w:style>
  <w:style w:type="character" w:styleId="1275" w:customStyle="1">
    <w:name w:val="bds_more3"/>
    <w:basedOn w:val="915"/>
    <w:uiPriority w:val="0"/>
    <w:qFormat/>
  </w:style>
  <w:style w:type="character" w:styleId="1276" w:customStyle="1">
    <w:name w:val="方案 Char"/>
    <w:link w:val="1060"/>
    <w:uiPriority w:val="0"/>
    <w:qFormat/>
    <w:rPr>
      <w:rFonts w:ascii="宋体" w:hAnsi="宋体"/>
      <w:sz w:val="24"/>
      <w:szCs w:val="24"/>
    </w:rPr>
  </w:style>
  <w:style w:type="character" w:styleId="1277" w:customStyle="1">
    <w:name w:val="引用 Char1"/>
    <w:uiPriority w:val="29"/>
    <w:qFormat/>
    <w:rPr>
      <w:rFonts w:ascii="Times New Roman" w:hAnsi="Times New Roman"/>
      <w:i/>
      <w:iCs/>
      <w:color w:val="000000"/>
      <w:sz w:val="21"/>
      <w:szCs w:val="24"/>
    </w:rPr>
  </w:style>
  <w:style w:type="character" w:styleId="1278" w:customStyle="1">
    <w:name w:val="_正文段落 Char"/>
    <w:link w:val="1175"/>
    <w:uiPriority w:val="0"/>
    <w:qFormat/>
    <w:rPr>
      <w:rFonts w:ascii="宋体" w:hAnsi="宋体"/>
      <w:sz w:val="24"/>
      <w:szCs w:val="24"/>
    </w:rPr>
  </w:style>
  <w:style w:type="character" w:styleId="1279" w:customStyle="1">
    <w:name w:val="Comment"/>
    <w:uiPriority w:val="0"/>
    <w:qFormat/>
    <w:rPr>
      <w:vanish/>
    </w:rPr>
  </w:style>
  <w:style w:type="character" w:styleId="1280" w:customStyle="1">
    <w:name w:val="纯文本 Char1"/>
    <w:uiPriority w:val="0"/>
    <w:qFormat/>
    <w:rPr>
      <w:rFonts w:ascii="宋体" w:hAnsi="Courier New" w:cs="Courier New"/>
      <w:sz w:val="21"/>
      <w:szCs w:val="21"/>
    </w:rPr>
  </w:style>
  <w:style w:type="character" w:styleId="1281" w:customStyle="1">
    <w:name w:val="正文文本缩进 Char"/>
    <w:link w:val="929"/>
    <w:uiPriority w:val="0"/>
    <w:qFormat/>
    <w:rPr>
      <w:rFonts w:ascii="方正仿宋简体" w:hAnsi="创艺简仿宋" w:eastAsia="方正仿宋简体"/>
      <w:sz w:val="24"/>
    </w:rPr>
  </w:style>
  <w:style w:type="character" w:styleId="1282" w:customStyle="1">
    <w:name w:val="sidecatalog-dot1"/>
    <w:basedOn w:val="915"/>
    <w:uiPriority w:val="0"/>
    <w:qFormat/>
  </w:style>
  <w:style w:type="character" w:styleId="1283" w:customStyle="1">
    <w:name w:val="lemmatitleh12"/>
    <w:basedOn w:val="915"/>
    <w:uiPriority w:val="0"/>
    <w:qFormat/>
  </w:style>
  <w:style w:type="character" w:styleId="1284" w:customStyle="1">
    <w:name w:val="polysemyred"/>
    <w:uiPriority w:val="0"/>
    <w:qFormat/>
    <w:rPr>
      <w:color w:val="ff6666"/>
      <w:sz w:val="18"/>
      <w:szCs w:val="18"/>
    </w:rPr>
  </w:style>
  <w:style w:type="character" w:styleId="1285" w:customStyle="1">
    <w:name w:val="s3"/>
    <w:basedOn w:val="915"/>
    <w:uiPriority w:val="0"/>
    <w:qFormat/>
  </w:style>
  <w:style w:type="character" w:styleId="1286" w:customStyle="1">
    <w:name w:val="不明显参考11"/>
    <w:uiPriority w:val="0"/>
    <w:qFormat/>
    <w:rPr>
      <w:smallCaps/>
      <w:color w:val="c0504d"/>
      <w:u w:val="single"/>
    </w:rPr>
  </w:style>
  <w:style w:type="character" w:styleId="1287" w:customStyle="1">
    <w:name w:val="标题 6 Char"/>
    <w:link w:val="911"/>
    <w:uiPriority w:val="0"/>
    <w:qFormat/>
    <w:rPr>
      <w:rFonts w:ascii="黑体" w:hAnsi="Tms Rmn" w:eastAsia="黑体"/>
      <w:b/>
      <w:sz w:val="24"/>
    </w:rPr>
  </w:style>
  <w:style w:type="character" w:styleId="1288" w:customStyle="1">
    <w:name w:val="标题样式 Char"/>
    <w:link w:val="1048"/>
    <w:uiPriority w:val="0"/>
    <w:qFormat/>
    <w:rPr>
      <w:b/>
      <w:sz w:val="24"/>
    </w:rPr>
  </w:style>
  <w:style w:type="character" w:styleId="1289" w:customStyle="1">
    <w:name w:val="标题 Char"/>
    <w:link w:val="964"/>
    <w:uiPriority w:val="0"/>
    <w:qFormat/>
    <w:rPr>
      <w:b/>
      <w:sz w:val="32"/>
      <w:szCs w:val="32"/>
      <w:lang w:val="en-US" w:eastAsia="zh-CN" w:bidi="ar-SA"/>
    </w:rPr>
  </w:style>
  <w:style w:type="character" w:styleId="1290" w:customStyle="1">
    <w:name w:val="图标题 Char"/>
    <w:link w:val="1181"/>
    <w:uiPriority w:val="0"/>
    <w:qFormat/>
    <w:rPr>
      <w:rFonts w:eastAsia="黑体"/>
      <w:sz w:val="24"/>
      <w:szCs w:val="24"/>
    </w:rPr>
  </w:style>
  <w:style w:type="character" w:styleId="1291" w:customStyle="1">
    <w:name w:val="页眉 Char1"/>
    <w:uiPriority w:val="99"/>
    <w:semiHidden/>
    <w:qFormat/>
    <w:rPr>
      <w:rFonts w:ascii="Times New Roman" w:hAnsi="Times New Roman" w:eastAsia="宋体" w:cs="Times New Roman"/>
      <w:sz w:val="18"/>
      <w:szCs w:val="18"/>
    </w:rPr>
  </w:style>
  <w:style w:type="character" w:styleId="1292" w:customStyle="1">
    <w:name w:val="正文文本 Char1"/>
    <w:uiPriority w:val="0"/>
    <w:qFormat/>
    <w:rPr>
      <w:sz w:val="24"/>
    </w:rPr>
  </w:style>
  <w:style w:type="character" w:styleId="1293" w:customStyle="1">
    <w:name w:val="f141"/>
    <w:uiPriority w:val="0"/>
    <w:qFormat/>
    <w:rPr>
      <w:sz w:val="23"/>
      <w:szCs w:val="23"/>
    </w:rPr>
  </w:style>
  <w:style w:type="character" w:styleId="1294" w:customStyle="1">
    <w:name w:val="标题 4 Char"/>
    <w:link w:val="909"/>
    <w:uiPriority w:val="0"/>
    <w:qFormat/>
    <w:rPr>
      <w:rFonts w:eastAsia="宋体"/>
      <w:b/>
      <w:bCs/>
      <w:sz w:val="28"/>
      <w:szCs w:val="28"/>
      <w:lang w:val="en-US" w:eastAsia="zh-CN" w:bidi="ar-SA"/>
    </w:rPr>
  </w:style>
  <w:style w:type="character" w:styleId="1295" w:customStyle="1">
    <w:name w:val="morelink-item"/>
    <w:uiPriority w:val="0"/>
    <w:qFormat/>
  </w:style>
  <w:style w:type="character" w:styleId="1296" w:customStyle="1">
    <w:name w:val="明显参考11"/>
    <w:uiPriority w:val="0"/>
    <w:qFormat/>
    <w:rPr>
      <w:b/>
      <w:bCs/>
      <w:smallCaps/>
      <w:color w:val="c0504d"/>
      <w:spacing w:val="5"/>
      <w:u w:val="single"/>
    </w:rPr>
  </w:style>
  <w:style w:type="character" w:styleId="1297" w:customStyle="1">
    <w:name w:val="书籍标题11"/>
    <w:uiPriority w:val="0"/>
    <w:qFormat/>
    <w:rPr>
      <w:b/>
      <w:bCs/>
      <w:smallCaps/>
      <w:spacing w:val="5"/>
    </w:rPr>
  </w:style>
  <w:style w:type="character" w:styleId="1298" w:customStyle="1">
    <w:name w:val="Heading 3 Char"/>
    <w:uiPriority w:val="0"/>
    <w:qFormat/>
    <w:rPr>
      <w:rFonts w:ascii="Times New Roman" w:hAnsi="Times New Roman"/>
      <w:b/>
      <w:sz w:val="32"/>
    </w:rPr>
  </w:style>
  <w:style w:type="character" w:styleId="1299" w:customStyle="1">
    <w:name w:val="fontblank12"/>
    <w:basedOn w:val="915"/>
    <w:uiPriority w:val="0"/>
    <w:qFormat/>
  </w:style>
  <w:style w:type="character" w:styleId="1300"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301" w:customStyle="1">
    <w:name w:val="plus"/>
    <w:uiPriority w:val="0"/>
    <w:qFormat/>
    <w:rPr>
      <w:b/>
      <w:vanish/>
      <w:color w:val="1f8def"/>
      <w:sz w:val="24"/>
      <w:szCs w:val="24"/>
    </w:rPr>
  </w:style>
  <w:style w:type="character" w:styleId="1302" w:customStyle="1">
    <w:name w:val="sidecatalog-dot5"/>
    <w:basedOn w:val="915"/>
    <w:uiPriority w:val="0"/>
    <w:qFormat/>
  </w:style>
  <w:style w:type="character" w:styleId="1303" w:customStyle="1">
    <w:name w:val="con2"/>
    <w:basedOn w:val="915"/>
    <w:uiPriority w:val="0"/>
    <w:qFormat/>
  </w:style>
  <w:style w:type="character" w:styleId="1304" w:customStyle="1">
    <w:name w:val="_Style 399"/>
    <w:uiPriority w:val="0"/>
    <w:qFormat/>
    <w:rPr>
      <w:b/>
      <w:i/>
      <w:sz w:val="21"/>
      <w:szCs w:val="21"/>
      <w:shd w:val="clear" w:color="auto" w:fill="auto"/>
    </w:rPr>
  </w:style>
  <w:style w:type="character" w:styleId="1305" w:customStyle="1">
    <w:name w:val="font91"/>
    <w:uiPriority w:val="0"/>
    <w:qFormat/>
    <w:rPr>
      <w:rFonts w:hint="eastAsia" w:ascii="仿宋_GB2312" w:eastAsia="仿宋_GB2312" w:cs="仿宋_GB2312"/>
      <w:b/>
      <w:color w:val="000000"/>
      <w:sz w:val="22"/>
      <w:szCs w:val="22"/>
      <w:u w:val="none"/>
    </w:rPr>
  </w:style>
  <w:style w:type="character" w:styleId="1306" w:customStyle="1">
    <w:name w:val="_Style 401"/>
    <w:uiPriority w:val="0"/>
    <w:qFormat/>
    <w:rPr>
      <w:i/>
      <w:color w:val="404040"/>
      <w:sz w:val="21"/>
      <w:szCs w:val="21"/>
      <w:shd w:val="clear" w:color="auto" w:fill="auto"/>
    </w:rPr>
  </w:style>
  <w:style w:type="character" w:styleId="1307" w:customStyle="1">
    <w:name w:val="p12"/>
    <w:basedOn w:val="915"/>
    <w:uiPriority w:val="0"/>
    <w:qFormat/>
  </w:style>
  <w:style w:type="character" w:styleId="1308" w:customStyle="1">
    <w:name w:val="bds_more4"/>
    <w:basedOn w:val="915"/>
    <w:uiPriority w:val="0"/>
    <w:qFormat/>
  </w:style>
  <w:style w:type="character" w:styleId="1309" w:customStyle="1">
    <w:name w:val="日期 Char"/>
    <w:link w:val="939"/>
    <w:uiPriority w:val="0"/>
    <w:qFormat/>
    <w:rPr>
      <w:rFonts w:ascii="宋体" w:hAnsi="宋体" w:eastAsia="楷体_GB2312"/>
      <w:sz w:val="24"/>
    </w:rPr>
  </w:style>
  <w:style w:type="character" w:styleId="1310" w:customStyle="1">
    <w:name w:val="表正文 Char"/>
    <w:uiPriority w:val="0"/>
    <w:qFormat/>
    <w:rPr>
      <w:rFonts w:eastAsia="宋体"/>
      <w:sz w:val="21"/>
      <w:lang w:val="en-US" w:eastAsia="zh-CN" w:bidi="ar-SA"/>
    </w:rPr>
  </w:style>
  <w:style w:type="character" w:styleId="1311" w:customStyle="1">
    <w:name w:val="正文文本 Char"/>
    <w:link w:val="928"/>
    <w:uiPriority w:val="0"/>
    <w:qFormat/>
    <w:rPr>
      <w:rFonts w:ascii="楷体_GB2312" w:eastAsia="楷体_GB2312"/>
      <w:sz w:val="28"/>
    </w:rPr>
  </w:style>
  <w:style w:type="character" w:styleId="1312" w:customStyle="1">
    <w:name w:val="不明显参考1"/>
    <w:uiPriority w:val="0"/>
    <w:qFormat/>
    <w:rPr>
      <w:smallCaps/>
      <w:color w:val="c0504d"/>
      <w:u w:val="single"/>
    </w:rPr>
  </w:style>
  <w:style w:type="character" w:styleId="1313" w:customStyle="1">
    <w:name w:val="正文文本缩进 2 Char"/>
    <w:link w:val="940"/>
    <w:uiPriority w:val="0"/>
    <w:qFormat/>
    <w:rPr>
      <w:sz w:val="21"/>
      <w:szCs w:val="24"/>
    </w:rPr>
  </w:style>
  <w:style w:type="character" w:styleId="1314" w:customStyle="1">
    <w:name w:val="op-map-singlepoint-info-right1"/>
    <w:uiPriority w:val="0"/>
    <w:qFormat/>
  </w:style>
  <w:style w:type="character" w:styleId="1315" w:customStyle="1">
    <w:name w:val="sidecatalog-index2"/>
    <w:uiPriority w:val="0"/>
    <w:qFormat/>
    <w:rPr>
      <w:rFonts w:ascii="Arail" w:hAnsi="Arail" w:eastAsia="Arail" w:cs="Arail"/>
      <w:color w:val="999999"/>
      <w:sz w:val="21"/>
      <w:szCs w:val="21"/>
    </w:rPr>
  </w:style>
  <w:style w:type="character" w:styleId="1316" w:customStyle="1">
    <w:name w:val="_Style 411"/>
    <w:uiPriority w:val="0"/>
    <w:qFormat/>
    <w:rPr>
      <w:b/>
      <w:smallCaps/>
      <w:color w:val="5b9bd5"/>
      <w:sz w:val="21"/>
      <w:szCs w:val="21"/>
      <w:shd w:val="clear" w:color="auto" w:fill="auto"/>
    </w:rPr>
  </w:style>
  <w:style w:type="character" w:styleId="1317" w:customStyle="1">
    <w:name w:val="Normal + Font: Helvetica Char"/>
    <w:uiPriority w:val="0"/>
    <w:qFormat/>
    <w:rPr>
      <w:rFonts w:ascii="Times New Roman" w:hAnsi="Times New Roman"/>
      <w:b/>
      <w:sz w:val="44"/>
    </w:rPr>
  </w:style>
  <w:style w:type="character" w:styleId="1318" w:customStyle="1">
    <w:name w:val="font61"/>
    <w:uiPriority w:val="0"/>
    <w:qFormat/>
    <w:rPr>
      <w:rFonts w:hint="eastAsia" w:ascii="宋体" w:hAnsi="宋体" w:eastAsia="宋体" w:cs="宋体"/>
      <w:b/>
      <w:color w:val="000000"/>
      <w:sz w:val="24"/>
      <w:szCs w:val="24"/>
      <w:u w:val="none"/>
    </w:rPr>
  </w:style>
  <w:style w:type="character" w:styleId="1319" w:customStyle="1">
    <w:name w:val="标题 2 Char"/>
    <w:link w:val="907"/>
    <w:uiPriority w:val="0"/>
    <w:qFormat/>
    <w:rPr>
      <w:rFonts w:ascii="宋体" w:hAnsi="宋体" w:eastAsia="楷体_GB2312"/>
      <w:b/>
      <w:sz w:val="26"/>
    </w:rPr>
  </w:style>
  <w:style w:type="character" w:styleId="1320" w:customStyle="1">
    <w:name w:val="标题 Char_1"/>
    <w:link w:val="1079"/>
    <w:uiPriority w:val="0"/>
    <w:qFormat/>
    <w:rPr>
      <w:rFonts w:ascii="Cambria" w:hAnsi="Cambria"/>
      <w:b/>
      <w:bCs/>
      <w:sz w:val="32"/>
      <w:szCs w:val="32"/>
    </w:rPr>
  </w:style>
  <w:style w:type="character" w:styleId="1321" w:customStyle="1">
    <w:name w:val="font21"/>
    <w:uiPriority w:val="0"/>
    <w:qFormat/>
    <w:rPr>
      <w:rFonts w:hint="eastAsia" w:ascii="宋体" w:hAnsi="宋体" w:eastAsia="宋体"/>
      <w:color w:val="000000"/>
      <w:sz w:val="22"/>
      <w:szCs w:val="22"/>
      <w:u w:val="none"/>
    </w:rPr>
  </w:style>
  <w:style w:type="character" w:styleId="1322" w:customStyle="1">
    <w:name w:val="s4"/>
    <w:basedOn w:val="915"/>
    <w:uiPriority w:val="0"/>
    <w:qFormat/>
  </w:style>
  <w:style w:type="character" w:styleId="1323" w:customStyle="1">
    <w:name w:val="正文文本 Char2"/>
    <w:uiPriority w:val="99"/>
    <w:semiHidden/>
    <w:qFormat/>
    <w:rPr>
      <w:rFonts w:ascii="Times New Roman" w:hAnsi="Times New Roman"/>
      <w:sz w:val="21"/>
      <w:szCs w:val="24"/>
    </w:rPr>
  </w:style>
  <w:style w:type="character" w:styleId="1324" w:customStyle="1">
    <w:name w:val="s2"/>
    <w:basedOn w:val="915"/>
    <w:uiPriority w:val="0"/>
    <w:qFormat/>
  </w:style>
  <w:style w:type="character" w:styleId="1325" w:customStyle="1">
    <w:name w:val="明显参考1"/>
    <w:uiPriority w:val="0"/>
    <w:qFormat/>
    <w:rPr>
      <w:b/>
      <w:bCs/>
      <w:smallCaps/>
      <w:color w:val="c0504d"/>
      <w:spacing w:val="5"/>
      <w:u w:val="single"/>
    </w:rPr>
  </w:style>
  <w:style w:type="character" w:styleId="1326" w:customStyle="1">
    <w:name w:val="标题 1 Char"/>
    <w:link w:val="906"/>
    <w:uiPriority w:val="0"/>
    <w:qFormat/>
    <w:rPr>
      <w:b/>
      <w:bCs/>
      <w:sz w:val="44"/>
      <w:szCs w:val="44"/>
    </w:rPr>
  </w:style>
  <w:style w:type="character" w:styleId="1327" w:customStyle="1">
    <w:name w:val="font31"/>
    <w:uiPriority w:val="0"/>
    <w:qFormat/>
    <w:rPr>
      <w:rFonts w:hint="eastAsia" w:ascii="仿宋_GB2312" w:eastAsia="仿宋_GB2312" w:cs="仿宋_GB2312"/>
      <w:color w:val="000000"/>
      <w:sz w:val="22"/>
      <w:szCs w:val="22"/>
      <w:u w:val="none"/>
    </w:rPr>
  </w:style>
  <w:style w:type="character" w:styleId="1328" w:customStyle="1">
    <w:name w:val="尾注文本 Char1"/>
    <w:uiPriority w:val="99"/>
    <w:qFormat/>
    <w:rPr>
      <w:sz w:val="21"/>
      <w:szCs w:val="24"/>
    </w:rPr>
  </w:style>
  <w:style w:type="character" w:styleId="1329" w:customStyle="1">
    <w:name w:val="明显引用 Char"/>
    <w:link w:val="1187"/>
    <w:uiPriority w:val="0"/>
    <w:qFormat/>
    <w:rPr>
      <w:i/>
      <w:color w:val="5b9bd5"/>
      <w:sz w:val="21"/>
      <w:szCs w:val="21"/>
      <w:lang w:val="en-US" w:eastAsia="zh-CN" w:bidi="ar-SA"/>
    </w:rPr>
  </w:style>
  <w:style w:type="character" w:styleId="1330" w:customStyle="1">
    <w:name w:val="sidecatalog-index1"/>
    <w:uiPriority w:val="0"/>
    <w:qFormat/>
    <w:rPr>
      <w:rFonts w:ascii="Arial" w:hAnsi="Arial" w:cs="Arial"/>
      <w:b/>
      <w:color w:val="999999"/>
      <w:sz w:val="21"/>
      <w:szCs w:val="21"/>
    </w:rPr>
  </w:style>
  <w:style w:type="character" w:styleId="1331" w:customStyle="1">
    <w:name w:val="页眉 Char"/>
    <w:link w:val="944"/>
    <w:uiPriority w:val="0"/>
    <w:qFormat/>
    <w:rPr>
      <w:rFonts w:eastAsia="宋体"/>
      <w:sz w:val="18"/>
      <w:szCs w:val="18"/>
      <w:lang w:val="en-US" w:eastAsia="zh-CN" w:bidi="ar-SA"/>
    </w:rPr>
  </w:style>
  <w:style w:type="character" w:styleId="1332" w:customStyle="1">
    <w:name w:val="引用 Char"/>
    <w:link w:val="1139"/>
    <w:uiPriority w:val="0"/>
    <w:qFormat/>
    <w:rPr>
      <w:i/>
      <w:color w:val="404040"/>
      <w:sz w:val="21"/>
      <w:szCs w:val="21"/>
      <w:lang w:val="en-US" w:eastAsia="zh-CN" w:bidi="ar-SA"/>
    </w:rPr>
  </w:style>
  <w:style w:type="character" w:styleId="1333" w:customStyle="1">
    <w:name w:val="纯文本 Char"/>
    <w:link w:val="936"/>
    <w:uiPriority w:val="0"/>
    <w:qFormat/>
    <w:rPr>
      <w:rFonts w:ascii="宋体" w:hAnsi="Courier New" w:eastAsia="楷体_GB2312"/>
      <w:sz w:val="26"/>
      <w:szCs w:val="24"/>
    </w:rPr>
  </w:style>
  <w:style w:type="character" w:styleId="1334" w:customStyle="1">
    <w:name w:val="ca-221"/>
    <w:uiPriority w:val="0"/>
    <w:qFormat/>
    <w:rPr>
      <w:rFonts w:hint="eastAsia" w:ascii="宋体" w:hAnsi="宋体" w:eastAsia="宋体"/>
      <w:color w:val="ff0000"/>
      <w:sz w:val="24"/>
      <w:szCs w:val="24"/>
    </w:rPr>
  </w:style>
  <w:style w:type="character" w:styleId="1335" w:customStyle="1">
    <w:name w:val="Item List in Table Char Char"/>
    <w:link w:val="1039"/>
    <w:uiPriority w:val="0"/>
    <w:qFormat/>
    <w:rPr>
      <w:rFonts w:ascii="Arial" w:hAnsi="Arial"/>
      <w:sz w:val="18"/>
      <w:szCs w:val="18"/>
      <w:lang w:val="en-US" w:eastAsia="zh-CN" w:bidi="ar-SA"/>
    </w:rPr>
  </w:style>
  <w:style w:type="character" w:styleId="1336" w:customStyle="1">
    <w:name w:val="批注文字 Char Char"/>
    <w:uiPriority w:val="0"/>
    <w:qFormat/>
    <w:rPr>
      <w:rFonts w:ascii="宋体" w:hAnsi="Times New Roman" w:eastAsia="宋体" w:cs="Times New Roman"/>
      <w:sz w:val="28"/>
      <w:szCs w:val="20"/>
    </w:rPr>
  </w:style>
  <w:style w:type="character" w:styleId="1337" w:customStyle="1">
    <w:name w:val="content1"/>
    <w:uiPriority w:val="0"/>
    <w:qFormat/>
    <w:rPr>
      <w:rFonts w:hint="default" w:ascii="Tahoma" w:hAnsi="Tahoma" w:cs="Tahoma"/>
      <w:sz w:val="21"/>
      <w:szCs w:val="21"/>
    </w:rPr>
  </w:style>
  <w:style w:type="character" w:styleId="1338" w:customStyle="1">
    <w:name w:val="bds_more7"/>
    <w:basedOn w:val="915"/>
    <w:uiPriority w:val="0"/>
    <w:qFormat/>
  </w:style>
  <w:style w:type="character" w:styleId="1339" w:customStyle="1">
    <w:name w:val="font81"/>
    <w:uiPriority w:val="0"/>
    <w:qFormat/>
    <w:rPr>
      <w:rFonts w:hint="eastAsia" w:ascii="仿宋_GB2312" w:eastAsia="仿宋_GB2312" w:cs="仿宋_GB2312"/>
      <w:color w:val="ff0000"/>
      <w:sz w:val="22"/>
      <w:szCs w:val="22"/>
      <w:u w:val="none"/>
    </w:rPr>
  </w:style>
  <w:style w:type="character" w:styleId="1340" w:customStyle="1">
    <w:name w:val="标题 2 Char_0"/>
    <w:link w:val="1115"/>
    <w:uiPriority w:val="0"/>
    <w:qFormat/>
    <w:rPr>
      <w:sz w:val="21"/>
      <w:szCs w:val="22"/>
    </w:rPr>
  </w:style>
  <w:style w:type="character" w:styleId="1341" w:customStyle="1">
    <w:name w:val="列出段落 Char"/>
    <w:link w:val="1063"/>
    <w:uiPriority w:val="34"/>
    <w:qFormat/>
    <w:rPr>
      <w:rFonts w:ascii="Calibri" w:hAnsi="Calibri"/>
      <w:sz w:val="21"/>
      <w:szCs w:val="22"/>
    </w:rPr>
  </w:style>
  <w:style w:type="character" w:styleId="1342" w:customStyle="1">
    <w:name w:val="标题 2 Char_1"/>
    <w:link w:val="1078"/>
    <w:uiPriority w:val="0"/>
    <w:qFormat/>
    <w:rPr>
      <w:rFonts w:ascii="黑体" w:hAnsi="宋体" w:eastAsia="黑体"/>
      <w:b/>
      <w:bCs/>
      <w:sz w:val="30"/>
      <w:szCs w:val="30"/>
    </w:rPr>
  </w:style>
  <w:style w:type="character" w:styleId="1343" w:customStyle="1">
    <w:name w:val="正文文本缩进 3 Char"/>
    <w:link w:val="953"/>
    <w:uiPriority w:val="0"/>
    <w:qFormat/>
    <w:rPr>
      <w:sz w:val="24"/>
      <w:szCs w:val="24"/>
    </w:rPr>
  </w:style>
  <w:style w:type="character" w:styleId="1344" w:customStyle="1">
    <w:name w:val="Char Char4"/>
    <w:uiPriority w:val="0"/>
    <w:qFormat/>
    <w:rPr>
      <w:rFonts w:ascii="宋体" w:hAnsi="宋体" w:eastAsia="黑体" w:cs="Arial"/>
      <w:b/>
      <w:sz w:val="28"/>
      <w:szCs w:val="32"/>
      <w:lang w:val="en-US" w:eastAsia="zh-CN" w:bidi="ar-SA"/>
    </w:rPr>
  </w:style>
  <w:style w:type="character" w:styleId="1345" w:customStyle="1">
    <w:name w:val="txt"/>
    <w:uiPriority w:val="0"/>
    <w:semiHidden/>
    <w:qFormat/>
  </w:style>
  <w:style w:type="character" w:styleId="1346" w:customStyle="1">
    <w:name w:val="方案正文 Char"/>
    <w:link w:val="993"/>
    <w:uiPriority w:val="0"/>
    <w:qFormat/>
    <w:rPr>
      <w:rFonts w:ascii="宋体" w:hAnsi="宋体"/>
      <w:sz w:val="24"/>
      <w:szCs w:val="24"/>
    </w:rPr>
  </w:style>
  <w:style w:type="character" w:styleId="1347" w:customStyle="1">
    <w:name w:val="bds_nopic1"/>
    <w:basedOn w:val="915"/>
    <w:uiPriority w:val="0"/>
    <w:qFormat/>
  </w:style>
  <w:style w:type="character" w:styleId="1348" w:customStyle="1">
    <w:name w:val="尾注文本 Char"/>
    <w:link w:val="941"/>
    <w:uiPriority w:val="0"/>
    <w:qFormat/>
    <w:rPr>
      <w:rFonts w:eastAsia="楷体_GB2312"/>
      <w:sz w:val="26"/>
    </w:rPr>
  </w:style>
  <w:style w:type="character" w:styleId="1349" w:customStyle="1">
    <w:name w:val="Sample"/>
    <w:uiPriority w:val="0"/>
    <w:qFormat/>
    <w:rPr>
      <w:rFonts w:ascii="Courier New" w:hAnsi="Courier New"/>
    </w:rPr>
  </w:style>
  <w:style w:type="character" w:styleId="1350" w:customStyle="1">
    <w:name w:val="文档结构图 Char1"/>
    <w:uiPriority w:val="0"/>
    <w:qFormat/>
    <w:rPr>
      <w:rFonts w:ascii="宋体"/>
      <w:sz w:val="18"/>
      <w:szCs w:val="18"/>
    </w:rPr>
  </w:style>
  <w:style w:type="character" w:styleId="1351" w:customStyle="1">
    <w:name w:val="Char Char26"/>
    <w:uiPriority w:val="0"/>
    <w:qFormat/>
    <w:rPr>
      <w:rFonts w:ascii="宋体" w:hAnsi="Arial" w:eastAsia="宋体" w:cs="Arial"/>
      <w:b/>
      <w:sz w:val="24"/>
      <w:szCs w:val="44"/>
      <w:lang w:val="en-US" w:eastAsia="zh-CN" w:bidi="ar-SA"/>
    </w:rPr>
  </w:style>
  <w:style w:type="character" w:styleId="1352" w:customStyle="1">
    <w:name w:val="文档结构图 Char"/>
    <w:link w:val="923"/>
    <w:uiPriority w:val="0"/>
    <w:qFormat/>
    <w:rPr>
      <w:sz w:val="21"/>
      <w:szCs w:val="24"/>
      <w:shd w:val="clear" w:color="auto" w:fill="000080"/>
    </w:rPr>
  </w:style>
  <w:style w:type="character" w:styleId="1353" w:customStyle="1">
    <w:name w:val="书籍标题1"/>
    <w:uiPriority w:val="0"/>
    <w:qFormat/>
    <w:rPr>
      <w:b/>
      <w:bCs/>
      <w:smallCaps/>
      <w:spacing w:val="5"/>
    </w:rPr>
  </w:style>
  <w:style w:type="character" w:styleId="1354" w:customStyle="1">
    <w:name w:val="标题4 Char Char"/>
    <w:link w:val="1096"/>
    <w:uiPriority w:val="0"/>
    <w:qFormat/>
    <w:rPr>
      <w:rFonts w:ascii="Arial" w:hAnsi="Arial"/>
      <w:b/>
      <w:bCs/>
      <w:sz w:val="24"/>
      <w:szCs w:val="32"/>
    </w:rPr>
  </w:style>
  <w:style w:type="character" w:styleId="1355" w:customStyle="1">
    <w:name w:val="批注主题 Char1"/>
    <w:uiPriority w:val="0"/>
    <w:qFormat/>
    <w:rPr>
      <w:b/>
      <w:bCs/>
      <w:sz w:val="21"/>
      <w:szCs w:val="22"/>
    </w:rPr>
  </w:style>
  <w:style w:type="character" w:styleId="1356" w:customStyle="1">
    <w:name w:val="不明显强调11"/>
    <w:uiPriority w:val="0"/>
    <w:qFormat/>
    <w:rPr>
      <w:i/>
      <w:iCs/>
      <w:color w:val="808080"/>
    </w:rPr>
  </w:style>
  <w:style w:type="character" w:styleId="1357" w:customStyle="1">
    <w:name w:val="bds_nopic2"/>
    <w:basedOn w:val="915"/>
    <w:uiPriority w:val="0"/>
    <w:qFormat/>
  </w:style>
  <w:style w:type="character" w:styleId="1358" w:customStyle="1">
    <w:name w:val="_Style 453"/>
    <w:uiPriority w:val="0"/>
    <w:qFormat/>
    <w:rPr>
      <w:smallCaps/>
      <w:color w:val="5a5a5a"/>
      <w:sz w:val="21"/>
      <w:szCs w:val="21"/>
      <w:shd w:val="clear" w:color="auto" w:fill="auto"/>
    </w:rPr>
  </w:style>
  <w:style w:type="character" w:styleId="1359" w:customStyle="1">
    <w:name w:val="sort1"/>
    <w:basedOn w:val="915"/>
    <w:uiPriority w:val="0"/>
    <w:qFormat/>
  </w:style>
  <w:style w:type="character" w:styleId="1360" w:customStyle="1">
    <w:name w:val="bds_more"/>
    <w:basedOn w:val="915"/>
    <w:uiPriority w:val="0"/>
    <w:qFormat/>
  </w:style>
  <w:style w:type="character" w:styleId="1361" w:customStyle="1">
    <w:name w:val="标题 2 Char_2"/>
    <w:link w:val="1085"/>
    <w:uiPriority w:val="0"/>
    <w:qFormat/>
    <w:rPr>
      <w:rFonts w:ascii="黑体" w:hAnsi="宋体" w:eastAsia="黑体"/>
      <w:b/>
      <w:bCs/>
      <w:sz w:val="30"/>
      <w:szCs w:val="30"/>
    </w:rPr>
  </w:style>
  <w:style w:type="character" w:styleId="1362" w:customStyle="1">
    <w:name w:val="CITE"/>
    <w:uiPriority w:val="0"/>
    <w:qFormat/>
    <w:rPr>
      <w:i/>
    </w:rPr>
  </w:style>
  <w:style w:type="character" w:styleId="1363" w:customStyle="1">
    <w:name w:val="Char Char12"/>
    <w:uiPriority w:val="0"/>
    <w:qFormat/>
    <w:rPr>
      <w:rFonts w:ascii="黑体" w:hAnsi="Arial" w:eastAsia="黑体" w:cs="Arial"/>
      <w:b/>
      <w:bCs/>
      <w:sz w:val="32"/>
      <w:szCs w:val="32"/>
      <w:lang w:val="en-US" w:eastAsia="zh-CN" w:bidi="ar-SA"/>
    </w:rPr>
  </w:style>
  <w:style w:type="character" w:styleId="1364" w:customStyle="1">
    <w:name w:val="副标题 Char1"/>
    <w:uiPriority w:val="11"/>
    <w:qFormat/>
    <w:rPr>
      <w:rFonts w:ascii="Cambria" w:hAnsi="Cambria" w:cs="Times New Roman"/>
      <w:b/>
      <w:bCs/>
      <w:sz w:val="32"/>
      <w:szCs w:val="32"/>
    </w:rPr>
  </w:style>
  <w:style w:type="character" w:styleId="1365" w:customStyle="1">
    <w:name w:val="批注主题 Char"/>
    <w:link w:val="965"/>
    <w:uiPriority w:val="0"/>
    <w:qFormat/>
    <w:rPr>
      <w:rFonts w:eastAsia="楷体_GB2312"/>
      <w:b/>
      <w:bCs/>
      <w:sz w:val="26"/>
    </w:rPr>
  </w:style>
  <w:style w:type="character" w:styleId="1366" w:customStyle="1">
    <w:name w:val="sub-title1"/>
    <w:uiPriority w:val="0"/>
    <w:qFormat/>
    <w:rPr>
      <w:rFonts w:hint="default" w:ascii="Arial" w:hAnsi="Arial" w:cs="Arial"/>
      <w:b/>
      <w:bCs/>
      <w:color w:val="666666"/>
      <w:sz w:val="20"/>
      <w:szCs w:val="20"/>
      <w:shd w:val="clear" w:color="auto" w:fill="dddcde"/>
    </w:rPr>
  </w:style>
  <w:style w:type="character" w:styleId="1367" w:customStyle="1">
    <w:name w:val="H2 Char"/>
    <w:uiPriority w:val="0"/>
    <w:qFormat/>
    <w:rPr>
      <w:rFonts w:ascii="Arial" w:hAnsi="Arial" w:eastAsia="黑体"/>
      <w:b/>
      <w:sz w:val="32"/>
    </w:rPr>
  </w:style>
  <w:style w:type="character" w:styleId="1368" w:customStyle="1">
    <w:name w:val="批注文字 Char1"/>
    <w:uiPriority w:val="99"/>
    <w:qFormat/>
    <w:rPr>
      <w:rFonts w:ascii="Times New Roman" w:hAnsi="Times New Roman"/>
      <w:sz w:val="21"/>
      <w:szCs w:val="24"/>
    </w:rPr>
  </w:style>
  <w:style w:type="character" w:styleId="1369" w:customStyle="1">
    <w:name w:val="textcontents"/>
    <w:uiPriority w:val="0"/>
    <w:qFormat/>
    <w:rPr>
      <w:rFonts w:cs="Times New Roman"/>
    </w:rPr>
  </w:style>
  <w:style w:type="character" w:styleId="1370" w:customStyle="1">
    <w:name w:val="样式1 Char"/>
    <w:link w:val="1165"/>
    <w:uiPriority w:val="0"/>
    <w:qFormat/>
    <w:rPr>
      <w:rFonts w:ascii="宋体" w:hAnsi="宋体" w:cs="宋体"/>
      <w:b/>
      <w:bCs/>
      <w:color w:val="000000"/>
      <w:szCs w:val="21"/>
    </w:rPr>
  </w:style>
  <w:style w:type="character" w:styleId="1371" w:customStyle="1">
    <w:name w:val="CODE"/>
    <w:uiPriority w:val="0"/>
    <w:qFormat/>
    <w:rPr>
      <w:rFonts w:ascii="Courier New" w:hAnsi="Courier New"/>
      <w:sz w:val="20"/>
    </w:rPr>
  </w:style>
  <w:style w:type="character" w:styleId="1372" w:customStyle="1">
    <w:name w:val="Definition"/>
    <w:uiPriority w:val="0"/>
    <w:qFormat/>
    <w:rPr>
      <w:i/>
    </w:rPr>
  </w:style>
  <w:style w:type="character" w:styleId="1373" w:customStyle="1">
    <w:name w:val="正文首行缩进 2 Char1"/>
    <w:uiPriority w:val="0"/>
    <w:qFormat/>
    <w:rPr>
      <w:rFonts w:ascii="方正仿宋简体" w:hAnsi="创艺简仿宋" w:eastAsia="方正仿宋简体"/>
      <w:sz w:val="21"/>
      <w:szCs w:val="24"/>
    </w:rPr>
  </w:style>
  <w:style w:type="character" w:styleId="1374" w:customStyle="1">
    <w:name w:val="c lh15"/>
    <w:basedOn w:val="915"/>
    <w:uiPriority w:val="0"/>
    <w:qFormat/>
  </w:style>
  <w:style w:type="character" w:styleId="1375" w:customStyle="1">
    <w:name w:val="日期 Char1"/>
    <w:uiPriority w:val="0"/>
    <w:qFormat/>
    <w:rPr>
      <w:sz w:val="21"/>
      <w:szCs w:val="22"/>
    </w:rPr>
  </w:style>
  <w:style w:type="character" w:styleId="1376" w:customStyle="1">
    <w:name w:val="正文5"/>
    <w:basedOn w:val="915"/>
    <w:uiPriority w:val="0"/>
    <w:qFormat/>
  </w:style>
  <w:style w:type="character" w:styleId="1377" w:customStyle="1">
    <w:name w:val="Typewriter"/>
    <w:uiPriority w:val="0"/>
    <w:qFormat/>
    <w:rPr>
      <w:rFonts w:ascii="Courier New" w:hAnsi="Courier New"/>
      <w:sz w:val="20"/>
    </w:rPr>
  </w:style>
  <w:style w:type="character" w:styleId="1378" w:customStyle="1">
    <w:name w:val="HTML Markup"/>
    <w:uiPriority w:val="0"/>
    <w:qFormat/>
    <w:rPr>
      <w:vanish/>
      <w:color w:val="ff0000"/>
    </w:rPr>
  </w:style>
  <w:style w:type="character" w:styleId="1379" w:customStyle="1">
    <w:name w:val="标题 9 Char"/>
    <w:link w:val="914"/>
    <w:uiPriority w:val="0"/>
    <w:qFormat/>
    <w:rPr>
      <w:rFonts w:ascii="Arial" w:hAnsi="Arial" w:eastAsia="黑体"/>
      <w:sz w:val="21"/>
      <w:szCs w:val="21"/>
    </w:rPr>
  </w:style>
  <w:style w:type="character" w:styleId="1380" w:customStyle="1">
    <w:name w:val="ca-0"/>
    <w:uiPriority w:val="0"/>
    <w:qFormat/>
    <w:rPr>
      <w:rFonts w:cs="Times New Roman"/>
    </w:rPr>
  </w:style>
  <w:style w:type="character" w:styleId="1381" w:customStyle="1">
    <w:name w:val="正文文本 2 Char"/>
    <w:link w:val="959"/>
    <w:uiPriority w:val="0"/>
    <w:qFormat/>
    <w:rPr>
      <w:rFonts w:eastAsia="楷体_GB2312"/>
      <w:sz w:val="26"/>
    </w:rPr>
  </w:style>
  <w:style w:type="character" w:styleId="1382" w:customStyle="1">
    <w:name w:val="图名 Char"/>
    <w:link w:val="1113"/>
    <w:uiPriority w:val="0"/>
    <w:qFormat/>
    <w:rPr>
      <w:rFonts w:eastAsia="黑体"/>
      <w:sz w:val="24"/>
      <w:szCs w:val="24"/>
    </w:rPr>
  </w:style>
  <w:style w:type="character" w:styleId="1383" w:customStyle="1">
    <w:name w:val="Variable"/>
    <w:uiPriority w:val="0"/>
    <w:qFormat/>
    <w:rPr>
      <w:i/>
    </w:rPr>
  </w:style>
  <w:style w:type="character" w:styleId="1384" w:customStyle="1">
    <w:name w:val="正文缩进 Char"/>
    <w:link w:val="920"/>
    <w:uiPriority w:val="0"/>
    <w:qFormat/>
    <w:rPr>
      <w:rFonts w:eastAsia="楷体_GB2312"/>
      <w:sz w:val="24"/>
      <w:lang w:val="en-US" w:eastAsia="zh-CN" w:bidi="ar-SA"/>
    </w:rPr>
  </w:style>
  <w:style w:type="character" w:styleId="1385" w:customStyle="1">
    <w:name w:val="批注框文本 Char"/>
    <w:link w:val="942"/>
    <w:uiPriority w:val="0"/>
    <w:qFormat/>
    <w:rPr>
      <w:sz w:val="18"/>
      <w:szCs w:val="18"/>
    </w:rPr>
  </w:style>
  <w:style w:type="character" w:styleId="1386" w:customStyle="1">
    <w:name w:val="批注框文本 Char1"/>
    <w:uiPriority w:val="0"/>
    <w:qFormat/>
    <w:rPr>
      <w:sz w:val="18"/>
      <w:szCs w:val="18"/>
    </w:rPr>
  </w:style>
  <w:style w:type="table" w:styleId="1387" w:customStyle="1">
    <w:name w:val="Table Normal"/>
    <w:uiPriority w:val="0"/>
    <w:unhideWhenUsed/>
    <w:qFormat/>
    <w:rPr>
      <w:sz w:val="22"/>
      <w:szCs w:val="22"/>
    </w:rPr>
    <w:tblPr>
      <w:tblCellMar>
        <w:left w:w="0" w:type="dxa"/>
        <w:top w:w="0" w:type="dxa"/>
        <w:right w:w="0" w:type="dxa"/>
        <w:bottom w:w="0" w:type="dxa"/>
      </w:tblCellMar>
    </w:tblPr>
  </w:style>
  <w:style w:type="paragraph" w:styleId="1388" w:customStyle="1">
    <w:name w:val="纯文本4"/>
    <w:basedOn w:val="905"/>
    <w:uiPriority w:val="0"/>
    <w:qFormat/>
    <w:rPr>
      <w:rFonts w:ascii="宋体" w:hAnsi="Courier New" w:eastAsia="楷体_GB2312"/>
      <w:sz w:val="28"/>
      <w:szCs w:val="20"/>
    </w:rPr>
  </w:style>
  <w:style w:type="paragraph" w:styleId="1389" w:customStyle="1">
    <w:name w:val="纯文本6"/>
    <w:basedOn w:val="905"/>
    <w:uiPriority w:val="0"/>
    <w:qFormat/>
    <w:rPr>
      <w:rFonts w:ascii="宋体" w:hAnsi="Courier New" w:eastAsia="楷体_GB2312"/>
      <w:sz w:val="26"/>
    </w:rPr>
  </w:style>
  <w:style w:type="character" w:styleId="1390" w:customStyle="1">
    <w:name w:val="NormalCharacter"/>
    <w:uiPriority w:val="0"/>
    <w:qFormat/>
    <w:rPr>
      <w:rFonts w:ascii="Times New Roman" w:hAnsi="Times New Roman" w:eastAsia="宋体"/>
    </w:rPr>
  </w:style>
  <w:style w:type="character" w:styleId="1391" w:customStyle="1">
    <w:name w:val="Plain Text Char"/>
    <w:basedOn w:val="915"/>
    <w:link w:val="1003"/>
    <w:uiPriority w:val="0"/>
    <w:qFormat/>
    <w:rPr>
      <w:rFonts w:ascii="宋体" w:hAnsi="宋体" w:eastAsia="楷体_GB2312" w:cs="Times New Roman"/>
      <w:sz w:val="28"/>
      <w:szCs w:val="22"/>
    </w:rPr>
  </w:style>
  <w:style w:type="paragraph" w:styleId="1392" w:customStyle="1">
    <w:name w:val="正文首行缩进 21"/>
    <w:basedOn w:val="1393"/>
    <w:uiPriority w:val="99"/>
    <w:qFormat/>
    <w:pPr>
      <w:ind w:left="200" w:firstLine="420"/>
      <w:spacing w:after="120"/>
    </w:pPr>
  </w:style>
  <w:style w:type="paragraph" w:styleId="1393" w:customStyle="1">
    <w:name w:val="正文文本缩进1"/>
    <w:basedOn w:val="905"/>
    <w:next w:val="905"/>
    <w:uiPriority w:val="99"/>
    <w:qFormat/>
    <w:pPr>
      <w:ind w:left="570"/>
      <w:jc w:val="both"/>
      <w:spacing w:line="520" w:lineRule="exact"/>
      <w:widowControl w:val="off"/>
    </w:pPr>
    <w:rPr>
      <w:rFonts w:ascii="方正仿宋简体" w:hAnsi="创艺简仿宋" w:eastAsia="方正仿宋简体"/>
      <w:sz w:val="24"/>
    </w:rPr>
  </w:style>
  <w:style w:type="numbering" w:styleId="13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朱琳</cp:lastModifiedBy>
  <cp:revision>426</cp:revision>
  <dcterms:created xsi:type="dcterms:W3CDTF">2021-05-08T08:28:00Z</dcterms:created>
  <dcterms:modified xsi:type="dcterms:W3CDTF">2026-05-06T01:33:52Z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A8C07D98AF444F6AB0FAD2DC69C7DBEE_13</vt:lpwstr>
  </property>
  <property fmtid="{D5CDD505-2E9C-101B-9397-08002B2CF9AE}" pid="4" name="KSOTemplateDocerSaveRecord">
    <vt:lpwstr>eyJoZGlkIjoiZGMyYjQ4Y2EzNmNlYzM2YWIzOWYwNmEzMmVmMDcxYjYiLCJ1c2VySWQiOiI2NTkzODcwMTgifQ==</vt:lpwstr>
  </property>
</Properties>
</file>