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27"/>
        <w:jc w:val="left"/>
        <w:spacing w:before="120" w:after="120" w:line="360" w:lineRule="auto"/>
        <w:rPr>
          <w:rFonts w:ascii="宋体" w:hAnsi="宋体"/>
          <w:b/>
          <w:bCs/>
          <w:color w:val="000000"/>
          <w:sz w:val="48"/>
          <w:szCs w:val="48"/>
        </w:rPr>
      </w:pPr>
      <w:r>
        <w:rPr>
          <w:rFonts w:ascii="宋体" w:hAnsi="宋体"/>
          <w:b/>
          <w:bCs/>
          <w:color w:val="000000"/>
          <w:sz w:val="48"/>
          <w:szCs w:val="48"/>
        </w:rPr>
      </w:r>
      <w:r/>
    </w:p>
    <w:p>
      <w:pPr>
        <w:pStyle w:val="727"/>
        <w:jc w:val="center"/>
        <w:spacing w:before="120" w:after="120" w:line="360" w:lineRule="auto"/>
        <w:rPr>
          <w:rFonts w:hint="eastAsia" w:ascii="宋体" w:hAnsi="宋体"/>
          <w:b/>
          <w:bCs/>
          <w:color w:val="000000"/>
          <w:sz w:val="84"/>
          <w:szCs w:val="24"/>
        </w:rPr>
      </w:pPr>
      <w:r>
        <w:rPr>
          <w:rFonts w:hint="eastAsia" w:ascii="宋体" w:hAnsi="宋体"/>
          <w:b/>
          <w:bCs/>
          <w:color w:val="000000"/>
          <w:sz w:val="84"/>
          <w:szCs w:val="24"/>
        </w:rPr>
        <w:t xml:space="preserve">招　标　文　件</w:t>
      </w:r>
      <w:r/>
    </w:p>
    <w:p>
      <w:pPr>
        <w:pStyle w:val="727"/>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pStyle w:val="727"/>
        <w:jc w:val="left"/>
        <w:spacing w:before="120" w:after="120" w:line="360" w:lineRule="auto"/>
        <w:rPr>
          <w:rFonts w:ascii="宋体" w:hAnsi="宋体"/>
          <w:b/>
          <w:bCs/>
          <w:color w:val="000000"/>
          <w:sz w:val="32"/>
          <w:szCs w:val="24"/>
        </w:rPr>
      </w:pPr>
      <w:r>
        <w:rPr>
          <w:rFonts w:ascii="宋体" w:hAnsi="宋体"/>
          <w:b/>
          <w:bCs/>
          <w:color w:val="000000"/>
          <w:sz w:val="32"/>
          <w:szCs w:val="24"/>
        </w:rPr>
      </w:r>
      <w:r/>
    </w:p>
    <w:p>
      <w:pPr>
        <w:pStyle w:val="727"/>
        <w:ind w:left="2866" w:hanging="1606"/>
        <w:jc w:val="left"/>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项目名称：</w:t>
      </w:r>
      <w:r>
        <w:rPr>
          <w:rFonts w:hint="eastAsia" w:ascii="宋体" w:hAnsi="宋体"/>
          <w:b/>
          <w:bCs/>
          <w:color w:val="000000"/>
          <w:sz w:val="32"/>
          <w:szCs w:val="24"/>
        </w:rPr>
        <w:t xml:space="preserve">江苏省海门中等专业学校采购食堂设施设备项目</w:t>
      </w:r>
      <w:r>
        <w:rPr>
          <w:rFonts w:hint="eastAsia" w:ascii="宋体" w:hAnsi="宋体"/>
          <w:b/>
          <w:bCs/>
          <w:color w:val="000000"/>
          <w:sz w:val="32"/>
          <w:szCs w:val="24"/>
        </w:rPr>
        <w:t xml:space="preserve"> </w:t>
      </w:r>
      <w:r>
        <w:rPr>
          <w:rFonts w:hint="eastAsia" w:ascii="宋体" w:hAnsi="宋体"/>
          <w:b/>
          <w:bCs/>
          <w:color w:val="000000"/>
          <w:sz w:val="32"/>
          <w:szCs w:val="24"/>
        </w:rPr>
      </w:r>
      <w:r/>
    </w:p>
    <w:p>
      <w:pPr>
        <w:pStyle w:val="727"/>
        <w:ind w:firstLine="1285"/>
        <w:spacing w:before="120" w:after="120" w:line="360" w:lineRule="auto"/>
        <w:rPr>
          <w:rFonts w:hint="eastAsia" w:ascii="宋体" w:hAnsi="宋体"/>
          <w:b/>
          <w:bCs/>
          <w:sz w:val="32"/>
          <w:szCs w:val="24"/>
        </w:rPr>
      </w:pPr>
      <w:r>
        <w:rPr>
          <w:rFonts w:hint="eastAsia" w:ascii="宋体" w:hAnsi="宋体"/>
          <w:b/>
          <w:bCs/>
          <w:color w:val="000000"/>
          <w:sz w:val="32"/>
          <w:szCs w:val="24"/>
        </w:rPr>
        <w:t xml:space="preserve">项目编号：</w:t>
      </w:r>
      <w:r>
        <w:rPr>
          <w:rFonts w:hint="eastAsia" w:ascii="宋体" w:hAnsi="宋体"/>
          <w:b/>
          <w:bCs/>
          <w:color w:val="000000"/>
          <w:sz w:val="32"/>
          <w:szCs w:val="24"/>
        </w:rPr>
        <w:t xml:space="preserve"> </w:t>
      </w:r>
      <w:r>
        <w:rPr>
          <w:rFonts w:ascii="宋体" w:hAnsi="宋体"/>
          <w:b/>
          <w:bCs/>
          <w:color w:val="000000"/>
          <w:sz w:val="32"/>
          <w:szCs w:val="24"/>
        </w:rPr>
        <w:t xml:space="preserve">JSZ</w:t>
      </w:r>
      <w:r>
        <w:rPr>
          <w:rFonts w:ascii="宋体" w:hAnsi="宋体"/>
          <w:b/>
          <w:bCs/>
          <w:sz w:val="32"/>
          <w:szCs w:val="24"/>
        </w:rPr>
        <w:t xml:space="preserve">C-320614-STST-G2026-0008</w:t>
      </w:r>
      <w:r>
        <w:rPr>
          <w:rFonts w:hint="eastAsia" w:ascii="宋体" w:hAnsi="宋体"/>
          <w:b/>
          <w:bCs/>
          <w:sz w:val="32"/>
          <w:szCs w:val="24"/>
        </w:rPr>
      </w:r>
      <w:r/>
    </w:p>
    <w:p>
      <w:pPr>
        <w:pStyle w:val="727"/>
        <w:ind w:left="2800" w:hanging="2800"/>
        <w:rPr>
          <w:rFonts w:ascii="宋体" w:hAnsi="宋体"/>
          <w:b/>
          <w:sz w:val="28"/>
          <w:szCs w:val="28"/>
        </w:rPr>
      </w:pPr>
      <w:r>
        <w:rPr>
          <w:rFonts w:hint="eastAsia" w:ascii="宋体" w:hAnsi="宋体"/>
          <w:color w:val="000000"/>
          <w:sz w:val="28"/>
          <w:szCs w:val="28"/>
        </w:rPr>
        <w:t xml:space="preserve">     </w:t>
      </w:r>
      <w:r>
        <w:rPr>
          <w:rFonts w:hint="eastAsia" w:ascii="宋体" w:hAnsi="宋体"/>
          <w:sz w:val="28"/>
          <w:szCs w:val="28"/>
        </w:rPr>
        <w:t xml:space="preserve">  </w:t>
      </w:r>
      <w:r>
        <w:rPr>
          <w:rFonts w:hint="eastAsia" w:ascii="宋体" w:hAnsi="宋体"/>
          <w:b/>
          <w:sz w:val="28"/>
          <w:szCs w:val="28"/>
        </w:rPr>
        <w:t xml:space="preserve"> </w:t>
      </w:r>
      <w:r>
        <w:rPr>
          <w:rFonts w:ascii="宋体" w:hAnsi="宋体"/>
          <w:b/>
          <w:sz w:val="28"/>
          <w:szCs w:val="28"/>
        </w:rPr>
      </w:r>
      <w:r/>
    </w:p>
    <w:p>
      <w:pPr>
        <w:pStyle w:val="727"/>
        <w:rPr>
          <w:rFonts w:hint="eastAsia" w:ascii="宋体" w:hAnsi="宋体"/>
          <w:b/>
          <w:color w:val="ff0000"/>
          <w:sz w:val="24"/>
          <w:szCs w:val="24"/>
        </w:rPr>
      </w:pPr>
      <w:r>
        <w:rPr>
          <w:rFonts w:hint="eastAsia" w:ascii="宋体" w:hAnsi="宋体"/>
          <w:b/>
          <w:color w:val="ff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727"/>
        <w:jc w:val="center"/>
        <w:spacing w:before="120" w:after="120" w:line="360" w:lineRule="auto"/>
        <w:rPr>
          <w:rFonts w:hint="eastAsia" w:ascii="宋体" w:hAnsi="宋体"/>
          <w:b/>
          <w:bCs/>
          <w:color w:val="000000"/>
          <w:sz w:val="32"/>
          <w:szCs w:val="24"/>
        </w:rPr>
      </w:pPr>
      <w:r>
        <w:rPr>
          <w:rFonts w:hint="eastAsia" w:ascii="宋体" w:hAnsi="宋体"/>
          <w:b/>
          <w:bCs/>
          <w:color w:val="000000"/>
          <w:sz w:val="32"/>
          <w:szCs w:val="24"/>
        </w:rPr>
        <w:t xml:space="preserve">江苏尚田工程项目管理有限公司</w:t>
      </w:r>
      <w:r>
        <w:rPr>
          <w:rFonts w:hint="eastAsia" w:ascii="宋体" w:hAnsi="宋体"/>
          <w:b/>
          <w:bCs/>
          <w:color w:val="000000"/>
          <w:sz w:val="32"/>
          <w:szCs w:val="24"/>
        </w:rPr>
      </w:r>
      <w:r/>
    </w:p>
    <w:p>
      <w:pPr>
        <w:pStyle w:val="727"/>
        <w:jc w:val="center"/>
        <w:spacing w:before="120" w:after="120" w:line="360" w:lineRule="auto"/>
        <w:rPr>
          <w:rFonts w:hint="eastAsia" w:ascii="宋体" w:hAnsi="宋体"/>
          <w:b/>
          <w:bCs/>
          <w:color w:val="000000"/>
          <w:sz w:val="32"/>
          <w:szCs w:val="24"/>
        </w:rPr>
      </w:pPr>
      <w:r>
        <w:rPr>
          <w:rFonts w:ascii="宋体" w:hAnsi="宋体"/>
          <w:b/>
          <w:bCs/>
          <w:color w:val="000000"/>
          <w:sz w:val="32"/>
          <w:szCs w:val="24"/>
          <w:u w:val="single"/>
        </w:rPr>
        <w:t xml:space="preserve">_</w:t>
      </w:r>
      <w:r>
        <w:rPr>
          <w:rFonts w:hint="eastAsia" w:ascii="宋体" w:hAnsi="宋体"/>
          <w:b/>
          <w:bCs/>
          <w:color w:val="000000"/>
          <w:sz w:val="32"/>
          <w:szCs w:val="24"/>
          <w:u w:val="single"/>
        </w:rPr>
        <w:t xml:space="preserve">2026</w:t>
      </w:r>
      <w:r>
        <w:rPr>
          <w:rFonts w:ascii="宋体" w:hAnsi="宋体"/>
          <w:b/>
          <w:bCs/>
          <w:color w:val="000000"/>
          <w:sz w:val="32"/>
          <w:szCs w:val="24"/>
          <w:u w:val="single"/>
        </w:rPr>
        <w:t xml:space="preserve">_</w:t>
      </w:r>
      <w:r>
        <w:rPr>
          <w:rFonts w:hint="eastAsia" w:ascii="宋体" w:hAnsi="宋体"/>
          <w:b/>
          <w:bCs/>
          <w:color w:val="000000"/>
          <w:sz w:val="32"/>
          <w:szCs w:val="24"/>
        </w:rPr>
        <w:t xml:space="preserve">年</w:t>
      </w:r>
      <w:r>
        <w:rPr>
          <w:rFonts w:ascii="宋体" w:hAnsi="宋体"/>
          <w:b/>
          <w:bCs/>
          <w:color w:val="000000"/>
          <w:sz w:val="32"/>
          <w:szCs w:val="24"/>
          <w:u w:val="single"/>
        </w:rPr>
        <w:t xml:space="preserve">_</w:t>
      </w:r>
      <w:r>
        <w:rPr>
          <w:rFonts w:hint="eastAsia" w:ascii="宋体" w:hAnsi="宋体"/>
          <w:b/>
          <w:bCs/>
          <w:color w:val="000000"/>
          <w:sz w:val="32"/>
          <w:szCs w:val="24"/>
          <w:u w:val="single"/>
        </w:rPr>
        <w:t xml:space="preserve">0</w:t>
      </w:r>
      <w:r>
        <w:rPr>
          <w:rFonts w:hint="eastAsia" w:ascii="宋体" w:hAnsi="宋体"/>
          <w:b/>
          <w:bCs/>
          <w:color w:val="000000"/>
          <w:sz w:val="32"/>
          <w:szCs w:val="24"/>
          <w:u w:val="single"/>
        </w:rPr>
        <w:t xml:space="preserve">5</w:t>
      </w:r>
      <w:r>
        <w:rPr>
          <w:rFonts w:ascii="宋体" w:hAnsi="宋体"/>
          <w:b/>
          <w:bCs/>
          <w:color w:val="000000"/>
          <w:sz w:val="32"/>
          <w:szCs w:val="24"/>
          <w:u w:val="single"/>
        </w:rPr>
        <w:t xml:space="preserve">_</w:t>
      </w:r>
      <w:r>
        <w:rPr>
          <w:rFonts w:hint="eastAsia" w:ascii="宋体" w:hAnsi="宋体"/>
          <w:b/>
          <w:bCs/>
          <w:color w:val="000000"/>
          <w:sz w:val="32"/>
          <w:szCs w:val="24"/>
        </w:rPr>
        <w:t xml:space="preserve">月</w:t>
      </w:r>
      <w:r>
        <w:rPr>
          <w:rFonts w:ascii="宋体" w:hAnsi="宋体"/>
          <w:b/>
          <w:bCs/>
          <w:color w:val="000000"/>
          <w:sz w:val="32"/>
          <w:szCs w:val="24"/>
        </w:rPr>
        <w:t xml:space="preserve">_</w:t>
      </w:r>
      <w:r>
        <w:rPr>
          <w:rFonts w:hint="eastAsia" w:ascii="宋体" w:hAnsi="宋体"/>
          <w:b/>
          <w:bCs/>
          <w:color w:val="000000"/>
          <w:sz w:val="32"/>
          <w:szCs w:val="24"/>
          <w:u w:val="single"/>
        </w:rPr>
        <w:t xml:space="preserve">2</w:t>
      </w:r>
      <w:r>
        <w:rPr>
          <w:rFonts w:hint="eastAsia" w:ascii="宋体" w:hAnsi="宋体"/>
          <w:b/>
          <w:bCs/>
          <w:color w:val="000000"/>
          <w:sz w:val="32"/>
          <w:szCs w:val="24"/>
          <w:u w:val="single"/>
        </w:rPr>
        <w:t xml:space="preserve">8</w:t>
      </w:r>
      <w:r>
        <w:rPr>
          <w:rFonts w:ascii="宋体" w:hAnsi="宋体"/>
          <w:b/>
          <w:bCs/>
          <w:color w:val="000000"/>
          <w:sz w:val="32"/>
          <w:szCs w:val="24"/>
        </w:rPr>
        <w:t xml:space="preserve">_</w:t>
      </w:r>
      <w:r>
        <w:rPr>
          <w:rFonts w:hint="eastAsia" w:ascii="宋体" w:hAnsi="宋体"/>
          <w:b/>
          <w:bCs/>
          <w:color w:val="000000"/>
          <w:sz w:val="32"/>
          <w:szCs w:val="24"/>
        </w:rPr>
        <w:t xml:space="preserve">日</w:t>
      </w:r>
      <w:r/>
    </w:p>
    <w:p>
      <w:pPr>
        <w:pStyle w:val="727"/>
        <w:jc w:val="left"/>
        <w:spacing w:before="120" w:after="120" w:line="360" w:lineRule="auto"/>
        <w:rPr>
          <w:rFonts w:hint="eastAsia" w:ascii="宋体" w:hAnsi="宋体"/>
          <w:color w:val="000000"/>
          <w:sz w:val="24"/>
          <w:szCs w:val="24"/>
          <w:u w:val="single"/>
        </w:rPr>
      </w:pPr>
      <w:r>
        <w:rPr>
          <w:rFonts w:hint="eastAsia" w:ascii="宋体" w:hAnsi="宋体"/>
          <w:color w:val="000000"/>
          <w:sz w:val="24"/>
          <w:szCs w:val="24"/>
        </w:rPr>
        <w:t xml:space="preserve">                        </w:t>
      </w:r>
      <w:r>
        <w:rPr>
          <w:rFonts w:hint="eastAsia" w:ascii="宋体" w:hAnsi="宋体"/>
          <w:color w:val="000000"/>
          <w:sz w:val="24"/>
          <w:szCs w:val="24"/>
          <w:u w:val="single"/>
        </w:rPr>
      </w:r>
      <w:r/>
    </w:p>
    <w:p>
      <w:pPr>
        <w:pStyle w:val="727"/>
        <w:jc w:val="center"/>
        <w:spacing w:before="120" w:after="120" w:line="360" w:lineRule="auto"/>
        <w:rPr>
          <w:rFonts w:hint="eastAsia" w:ascii="宋体" w:hAnsi="宋体"/>
          <w:color w:val="000000"/>
          <w:sz w:val="24"/>
          <w:szCs w:val="24"/>
        </w:rPr>
      </w:pPr>
      <w:r>
        <w:rPr>
          <w:rFonts w:hint="eastAsia" w:ascii="宋体" w:hAnsi="宋体"/>
          <w:color w:val="000000"/>
          <w:sz w:val="24"/>
          <w:szCs w:val="24"/>
        </w:rPr>
      </w:r>
      <w:r/>
    </w:p>
    <w:p>
      <w:pPr>
        <w:pStyle w:val="727"/>
        <w:jc w:val="center"/>
        <w:spacing w:line="480" w:lineRule="auto"/>
        <w:rPr>
          <w:rFonts w:hint="eastAsia" w:ascii="宋体" w:hAnsi="宋体"/>
          <w:b/>
          <w:color w:val="000000"/>
          <w:sz w:val="44"/>
          <w:szCs w:val="21"/>
        </w:rPr>
        <w:outlineLvl w:val="0"/>
      </w:pPr>
      <w:r>
        <w:rPr>
          <w:rFonts w:ascii="宋体" w:hAnsi="宋体"/>
          <w:color w:val="000000"/>
          <w:szCs w:val="21"/>
        </w:rPr>
        <w:br w:type="page" w:clear="all"/>
      </w:r>
      <w:bookmarkStart w:id="0" w:name="_Toc120614210"/>
      <w:r/>
      <w:bookmarkStart w:id="1" w:name="_Toc16938516"/>
      <w:r/>
      <w:bookmarkStart w:id="2" w:name="_Toc513029200"/>
      <w:r/>
      <w:bookmarkStart w:id="3" w:name="_Toc479757206"/>
      <w:r/>
      <w:bookmarkStart w:id="4" w:name="_Toc20823272"/>
      <w:r/>
      <w:bookmarkStart w:id="5" w:name="_Toc523127445"/>
      <w:r>
        <w:rPr>
          <w:rFonts w:hint="eastAsia" w:ascii="宋体" w:hAnsi="宋体"/>
          <w:b/>
          <w:color w:val="000000"/>
          <w:sz w:val="44"/>
          <w:szCs w:val="21"/>
        </w:rPr>
        <w:t xml:space="preserve">总  目  录</w:t>
      </w:r>
      <w:r/>
    </w:p>
    <w:p>
      <w:pPr>
        <w:pStyle w:val="727"/>
        <w:spacing w:line="480" w:lineRule="auto"/>
        <w:rPr>
          <w:rFonts w:hint="eastAsia" w:ascii="宋体" w:hAnsi="宋体"/>
          <w:b/>
          <w:color w:val="000000"/>
          <w:sz w:val="28"/>
          <w:szCs w:val="21"/>
        </w:rPr>
      </w:pPr>
      <w:r>
        <w:rPr>
          <w:rFonts w:hint="eastAsia" w:ascii="宋体" w:hAnsi="宋体"/>
          <w:b/>
          <w:color w:val="000000"/>
          <w:sz w:val="28"/>
          <w:szCs w:val="21"/>
        </w:rPr>
      </w:r>
      <w:r/>
    </w:p>
    <w:p>
      <w:pPr>
        <w:pStyle w:val="727"/>
        <w:numPr>
          <w:ilvl w:val="0"/>
          <w:numId w:val="4"/>
        </w:numPr>
        <w:spacing w:line="480" w:lineRule="auto"/>
        <w:tabs>
          <w:tab w:val="left" w:pos="1440" w:leader="none"/>
        </w:tabs>
        <w:rPr>
          <w:rFonts w:hint="eastAsia" w:ascii="宋体" w:hAnsi="宋体"/>
          <w:color w:val="000000"/>
          <w:sz w:val="32"/>
          <w:szCs w:val="21"/>
        </w:rPr>
        <w:outlineLvl w:val="0"/>
      </w:pPr>
      <w:r>
        <w:rPr>
          <w:rFonts w:hint="eastAsia" w:ascii="宋体" w:hAnsi="宋体"/>
          <w:color w:val="000000"/>
          <w:sz w:val="36"/>
          <w:szCs w:val="21"/>
        </w:rPr>
        <w:t xml:space="preserve">投标邀请……………………………………</w:t>
      </w:r>
      <w:r>
        <w:rPr>
          <w:rFonts w:hint="eastAsia" w:ascii="宋体" w:hAnsi="宋体"/>
          <w:color w:val="000000"/>
          <w:sz w:val="36"/>
          <w:szCs w:val="21"/>
        </w:rPr>
        <w:t xml:space="preserve">3</w:t>
      </w:r>
      <w:r>
        <w:rPr>
          <w:rFonts w:hint="eastAsia" w:ascii="宋体" w:hAnsi="宋体"/>
          <w:color w:val="000000"/>
          <w:sz w:val="32"/>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投标人须知</w:t>
      </w:r>
      <w:r>
        <w:rPr>
          <w:rFonts w:hint="eastAsia" w:ascii="宋体" w:hAnsi="宋体"/>
          <w:color w:val="000000"/>
          <w:sz w:val="36"/>
          <w:szCs w:val="36"/>
        </w:rPr>
        <w:t xml:space="preserve">…</w:t>
      </w:r>
      <w:r>
        <w:rPr>
          <w:rFonts w:hint="eastAsia" w:ascii="宋体" w:hAnsi="宋体"/>
          <w:color w:val="000000"/>
          <w:sz w:val="36"/>
          <w:szCs w:val="21"/>
        </w:rPr>
        <w:t xml:space="preserve">………………………………</w:t>
      </w:r>
      <w:r>
        <w:rPr>
          <w:rFonts w:hint="eastAsia" w:ascii="宋体" w:hAnsi="宋体"/>
          <w:color w:val="000000"/>
          <w:sz w:val="36"/>
          <w:szCs w:val="21"/>
        </w:rPr>
        <w:t xml:space="preserve">6</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合同文本……………………………………</w:t>
      </w:r>
      <w:r>
        <w:rPr>
          <w:rFonts w:hint="eastAsia" w:ascii="宋体" w:hAnsi="宋体"/>
          <w:color w:val="000000"/>
          <w:sz w:val="36"/>
          <w:szCs w:val="21"/>
        </w:rPr>
        <w:t xml:space="preserve">15</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采购需求……………………………………</w:t>
      </w:r>
      <w:r>
        <w:rPr>
          <w:rFonts w:hint="eastAsia" w:ascii="宋体" w:hAnsi="宋体"/>
          <w:color w:val="000000"/>
          <w:sz w:val="36"/>
          <w:szCs w:val="21"/>
        </w:rPr>
        <w:t xml:space="preserve">30</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bCs/>
          <w:color w:val="000000"/>
          <w:sz w:val="36"/>
          <w:szCs w:val="36"/>
        </w:rPr>
        <w:t xml:space="preserve">评标方法与评标标准</w:t>
      </w:r>
      <w:r>
        <w:rPr>
          <w:rFonts w:hint="eastAsia" w:ascii="宋体" w:hAnsi="宋体"/>
          <w:color w:val="000000"/>
          <w:sz w:val="36"/>
          <w:szCs w:val="21"/>
        </w:rPr>
        <w:t xml:space="preserve">……………</w:t>
      </w:r>
      <w:r>
        <w:rPr>
          <w:rFonts w:hint="eastAsia" w:ascii="宋体" w:hAnsi="宋体"/>
          <w:color w:val="000000"/>
          <w:sz w:val="36"/>
          <w:szCs w:val="21"/>
        </w:rPr>
        <w:t xml:space="preserve">…</w:t>
      </w:r>
      <w:r>
        <w:rPr>
          <w:rFonts w:hint="eastAsia" w:ascii="宋体" w:hAnsi="宋体"/>
          <w:color w:val="000000"/>
          <w:sz w:val="36"/>
          <w:szCs w:val="21"/>
        </w:rPr>
        <w:t xml:space="preserve">………</w:t>
      </w:r>
      <w:r>
        <w:rPr>
          <w:rFonts w:hint="eastAsia" w:ascii="宋体" w:hAnsi="宋体"/>
          <w:color w:val="000000"/>
          <w:sz w:val="36"/>
          <w:szCs w:val="21"/>
        </w:rPr>
        <w:t xml:space="preserve">5</w:t>
      </w:r>
      <w:r>
        <w:rPr>
          <w:rFonts w:hint="eastAsia" w:ascii="宋体" w:hAnsi="宋体"/>
          <w:color w:val="000000"/>
          <w:sz w:val="36"/>
          <w:szCs w:val="21"/>
        </w:rPr>
        <w:t xml:space="preserve">1</w:t>
      </w:r>
      <w:r>
        <w:rPr>
          <w:rFonts w:hint="eastAsia" w:ascii="宋体" w:hAnsi="宋体"/>
          <w:color w:val="000000"/>
          <w:sz w:val="36"/>
          <w:szCs w:val="21"/>
        </w:rPr>
      </w:r>
      <w:r/>
    </w:p>
    <w:p>
      <w:pPr>
        <w:pStyle w:val="727"/>
        <w:numPr>
          <w:ilvl w:val="0"/>
          <w:numId w:val="4"/>
        </w:numPr>
        <w:spacing w:line="480" w:lineRule="auto"/>
        <w:tabs>
          <w:tab w:val="left" w:pos="1440" w:leader="none"/>
        </w:tabs>
        <w:rPr>
          <w:rFonts w:hint="eastAsia" w:ascii="宋体" w:hAnsi="宋体"/>
          <w:color w:val="000000"/>
          <w:sz w:val="36"/>
          <w:szCs w:val="21"/>
        </w:rPr>
        <w:outlineLvl w:val="0"/>
      </w:pPr>
      <w:r>
        <w:rPr>
          <w:rFonts w:hint="eastAsia" w:ascii="宋体" w:hAnsi="宋体"/>
          <w:color w:val="000000"/>
          <w:sz w:val="36"/>
          <w:szCs w:val="21"/>
        </w:rPr>
        <w:t xml:space="preserve">投标文件格式………………………………</w:t>
      </w:r>
      <w:r>
        <w:rPr>
          <w:rFonts w:hint="eastAsia" w:ascii="宋体" w:hAnsi="宋体"/>
          <w:color w:val="000000"/>
          <w:sz w:val="36"/>
          <w:szCs w:val="21"/>
        </w:rPr>
        <w:t xml:space="preserve">5</w:t>
      </w:r>
      <w:r>
        <w:rPr>
          <w:rFonts w:hint="eastAsia" w:ascii="宋体" w:hAnsi="宋体"/>
          <w:color w:val="000000"/>
          <w:sz w:val="36"/>
          <w:szCs w:val="21"/>
        </w:rPr>
        <w:t xml:space="preserve">4</w:t>
      </w:r>
      <w:r>
        <w:rPr>
          <w:rFonts w:hint="eastAsia" w:ascii="宋体" w:hAnsi="宋体"/>
          <w:color w:val="000000"/>
          <w:sz w:val="36"/>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rPr>
          <w:rFonts w:hint="eastAsia" w:ascii="宋体" w:hAnsi="宋体"/>
          <w:color w:val="000000"/>
          <w:szCs w:val="21"/>
        </w:rPr>
      </w:pPr>
      <w:r>
        <w:rPr>
          <w:rFonts w:hint="eastAsia" w:ascii="宋体" w:hAnsi="宋体"/>
          <w:color w:val="000000"/>
          <w:szCs w:val="21"/>
        </w:rPr>
      </w:r>
      <w:r/>
    </w:p>
    <w:p>
      <w:pPr>
        <w:pStyle w:val="727"/>
        <w:jc w:val="center"/>
        <w:keepNext/>
        <w:rPr>
          <w:rFonts w:hint="eastAsia" w:ascii="宋体" w:hAnsi="宋体"/>
          <w:bCs/>
          <w:color w:val="000000"/>
          <w:sz w:val="44"/>
          <w:szCs w:val="44"/>
        </w:rPr>
        <w:outlineLvl w:val="0"/>
      </w:pPr>
      <w:r>
        <w:rPr>
          <w:rFonts w:hint="eastAsia" w:ascii="宋体" w:hAnsi="宋体"/>
          <w:color w:val="000000"/>
          <w:sz w:val="44"/>
          <w:szCs w:val="44"/>
        </w:rPr>
        <w:t xml:space="preserve">第一章  </w:t>
      </w:r>
      <w:bookmarkEnd w:id="0"/>
      <w:r>
        <w:rPr>
          <w:rFonts w:hint="eastAsia" w:ascii="宋体" w:hAnsi="宋体"/>
          <w:color w:val="000000"/>
          <w:sz w:val="44"/>
          <w:szCs w:val="44"/>
        </w:rPr>
        <w:t xml:space="preserve">投标邀请</w:t>
      </w:r>
      <w:r>
        <w:rPr>
          <w:rFonts w:hint="eastAsia" w:ascii="宋体" w:hAnsi="宋体"/>
          <w:bCs/>
          <w:color w:val="000000"/>
          <w:sz w:val="44"/>
          <w:szCs w:val="4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u w:val="single"/>
        </w:rPr>
        <w:t xml:space="preserve">江苏省海门中等专业学校</w:t>
      </w:r>
      <w:r>
        <w:rPr>
          <w:rFonts w:hint="eastAsia" w:ascii="宋体" w:hAnsi="宋体"/>
          <w:color w:val="000000"/>
          <w:sz w:val="24"/>
          <w:szCs w:val="24"/>
        </w:rPr>
        <w:t xml:space="preserve">的委托，</w:t>
      </w:r>
      <w:r>
        <w:rPr>
          <w:rFonts w:hint="eastAsia" w:ascii="宋体" w:hAnsi="宋体"/>
          <w:color w:val="000000"/>
          <w:sz w:val="24"/>
          <w:szCs w:val="24"/>
          <w:u w:val="single"/>
        </w:rPr>
        <w:t xml:space="preserve">江苏尚田工程项目管理有限公司</w:t>
      </w:r>
      <w:r>
        <w:rPr>
          <w:rFonts w:hint="eastAsia" w:ascii="宋体" w:hAnsi="宋体"/>
          <w:color w:val="000000"/>
          <w:sz w:val="24"/>
          <w:szCs w:val="24"/>
        </w:rPr>
        <w:t xml:space="preserve">就</w:t>
      </w:r>
      <w:r>
        <w:rPr>
          <w:rFonts w:hint="eastAsia" w:ascii="宋体" w:hAnsi="宋体"/>
          <w:color w:val="000000"/>
          <w:sz w:val="24"/>
          <w:szCs w:val="24"/>
          <w:u w:val="single"/>
        </w:rPr>
        <w:t xml:space="preserve">江苏省海门中等专业学校采购食堂设施设备项目</w:t>
      </w:r>
      <w:r>
        <w:rPr>
          <w:rFonts w:hint="eastAsia" w:ascii="宋体" w:hAnsi="宋体"/>
          <w:color w:val="000000"/>
          <w:sz w:val="24"/>
          <w:szCs w:val="24"/>
        </w:rPr>
        <w:t xml:space="preserve">(项目编号</w:t>
      </w:r>
      <w:r>
        <w:rPr>
          <w:rFonts w:hint="eastAsia" w:ascii="宋体" w:hAnsi="宋体"/>
          <w:color w:val="000000"/>
          <w:sz w:val="24"/>
          <w:szCs w:val="24"/>
        </w:rPr>
        <w:t xml:space="preserve">：</w:t>
      </w:r>
      <w:r>
        <w:rPr>
          <w:rFonts w:ascii="宋体" w:hAnsi="宋体"/>
          <w:color w:val="000000"/>
          <w:sz w:val="24"/>
          <w:szCs w:val="24"/>
        </w:rPr>
        <w:t xml:space="preserve">JSZC-320614-STST-G2026-0008</w:t>
      </w:r>
      <w:r>
        <w:rPr>
          <w:rFonts w:hint="eastAsia" w:ascii="宋体" w:hAnsi="宋体"/>
          <w:color w:val="000000"/>
          <w:sz w:val="24"/>
          <w:szCs w:val="24"/>
        </w:rPr>
        <w:t xml:space="preserve">)项目进行公开招标采购，欢迎符合条件的供应商投标。</w:t>
      </w:r>
      <w:r>
        <w:rPr>
          <w:rFonts w:ascii="宋体" w:hAnsi="宋体"/>
          <w:color w:val="000000"/>
          <w:sz w:val="24"/>
          <w:szCs w:val="24"/>
        </w:rPr>
      </w:r>
      <w:r/>
    </w:p>
    <w:p>
      <w:pPr>
        <w:pStyle w:val="72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727"/>
        <w:ind w:firstLine="480"/>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江苏省海门中等专业学校采购食堂设施设备项目</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招标文件，并于</w:t>
      </w:r>
      <w:r>
        <w:rPr>
          <w:rFonts w:ascii="宋体" w:hAnsi="宋体"/>
          <w:color w:val="000000"/>
          <w:sz w:val="24"/>
          <w:szCs w:val="24"/>
          <w:u w:val="single"/>
        </w:rPr>
        <w:t xml:space="preserve"> </w:t>
      </w:r>
      <w:r>
        <w:rPr>
          <w:rFonts w:hint="eastAsia" w:ascii="宋体" w:hAnsi="宋体"/>
          <w:color w:val="000000"/>
          <w:sz w:val="24"/>
          <w:szCs w:val="24"/>
          <w:u w:val="single"/>
        </w:rPr>
        <w:t xml:space="preserve">20</w:t>
      </w:r>
      <w:r>
        <w:rPr>
          <w:rFonts w:hint="eastAsia" w:ascii="宋体" w:hAnsi="宋体"/>
          <w:color w:val="000000"/>
          <w:sz w:val="24"/>
          <w:szCs w:val="24"/>
          <w:u w:val="single"/>
        </w:rPr>
        <w:t xml:space="preserve">26年</w:t>
      </w:r>
      <w:r>
        <w:rPr>
          <w:rFonts w:hint="eastAsia" w:ascii="宋体" w:hAnsi="宋体"/>
          <w:bCs/>
          <w:color w:val="000000"/>
          <w:sz w:val="24"/>
          <w:szCs w:val="24"/>
          <w:u w:val="single"/>
        </w:rPr>
        <w:t xml:space="preserve">0</w:t>
      </w:r>
      <w:r>
        <w:rPr>
          <w:rFonts w:hint="eastAsia" w:ascii="宋体" w:hAnsi="宋体"/>
          <w:bCs/>
          <w:color w:val="000000"/>
          <w:sz w:val="24"/>
          <w:szCs w:val="24"/>
          <w:u w:val="single"/>
        </w:rPr>
        <w:t xml:space="preserve">6</w:t>
      </w:r>
      <w:r>
        <w:rPr>
          <w:rFonts w:hint="eastAsia" w:ascii="宋体" w:hAnsi="宋体"/>
          <w:bCs/>
          <w:color w:val="000000"/>
          <w:sz w:val="24"/>
          <w:szCs w:val="24"/>
          <w:u w:val="single"/>
        </w:rPr>
        <w:t xml:space="preserve">月</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7</w:t>
      </w:r>
      <w:r>
        <w:rPr>
          <w:rFonts w:hint="eastAsia" w:ascii="宋体" w:hAnsi="宋体"/>
          <w:bCs/>
          <w:color w:val="000000"/>
          <w:sz w:val="24"/>
          <w:szCs w:val="24"/>
          <w:u w:val="single"/>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u w:val="single"/>
        </w:rPr>
        <w:t xml:space="preserve"> 点</w:t>
      </w:r>
      <w:r>
        <w:rPr>
          <w:rFonts w:hint="eastAsia" w:ascii="宋体" w:hAnsi="宋体"/>
          <w:bCs/>
          <w:color w:val="000000"/>
          <w:sz w:val="24"/>
          <w:szCs w:val="24"/>
          <w:u w:val="single"/>
        </w:rPr>
        <w:t xml:space="preserve">00</w:t>
      </w:r>
      <w:r>
        <w:rPr>
          <w:rFonts w:hint="eastAsia" w:ascii="宋体" w:hAnsi="宋体"/>
          <w:bCs/>
          <w:color w:val="000000"/>
          <w:sz w:val="24"/>
          <w:szCs w:val="24"/>
          <w:u w:val="single"/>
        </w:rPr>
        <w:t xml:space="preserve">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rPr>
          <w:rFonts w:ascii="宋体" w:hAnsi="宋体"/>
          <w:color w:val="000000"/>
          <w:sz w:val="24"/>
          <w:szCs w:val="24"/>
        </w:rPr>
      </w:r>
      <w:r/>
    </w:p>
    <w:p>
      <w:pPr>
        <w:pStyle w:val="727"/>
        <w:ind w:firstLine="643"/>
        <w:keepLines/>
        <w:keepNext/>
        <w:spacing w:line="400" w:lineRule="exact"/>
        <w:rPr>
          <w:rFonts w:ascii="宋体" w:hAnsi="宋体"/>
          <w:b/>
          <w:bCs/>
          <w:color w:val="000000"/>
          <w:sz w:val="32"/>
          <w:szCs w:val="32"/>
        </w:rPr>
        <w:outlineLvl w:val="2"/>
      </w:pPr>
      <w:r/>
      <w:bookmarkStart w:id="6" w:name="_Toc35393621"/>
      <w:r/>
      <w:bookmarkStart w:id="7" w:name="_Toc28359079"/>
      <w:r/>
      <w:bookmarkStart w:id="8" w:name="_Toc28359002"/>
      <w:r/>
      <w:bookmarkStart w:id="9" w:name="_Toc35393790"/>
      <w:r/>
      <w:bookmarkStart w:id="10" w:name="_Toc38985263"/>
      <w:r/>
      <w:bookmarkStart w:id="11" w:name="_Hlk24379207"/>
      <w:r>
        <w:rPr>
          <w:rFonts w:hint="eastAsia" w:ascii="宋体" w:hAnsi="宋体"/>
          <w:b/>
          <w:bCs/>
          <w:color w:val="000000"/>
          <w:sz w:val="32"/>
          <w:szCs w:val="32"/>
        </w:rPr>
        <w:t xml:space="preserve">一、项目基本情况</w:t>
      </w:r>
      <w:bookmarkEnd w:id="6"/>
      <w:r/>
      <w:bookmarkEnd w:id="7"/>
      <w:r/>
      <w:bookmarkEnd w:id="8"/>
      <w:r/>
      <w:bookmarkEnd w:id="9"/>
      <w:r/>
      <w:bookmarkEnd w:id="10"/>
      <w:r>
        <w:rPr>
          <w:rFonts w:ascii="宋体" w:hAnsi="宋体"/>
          <w:b/>
          <w:bCs/>
          <w:color w:val="000000"/>
          <w:sz w:val="32"/>
          <w:szCs w:val="32"/>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1.项目编号：</w:t>
      </w:r>
      <w:r>
        <w:rPr>
          <w:rFonts w:hint="eastAsia" w:ascii="宋体" w:hAnsi="宋体"/>
          <w:color w:val="000000"/>
          <w:sz w:val="24"/>
          <w:szCs w:val="24"/>
        </w:rPr>
        <w:t xml:space="preserve"> </w:t>
      </w:r>
      <w:r>
        <w:rPr>
          <w:rFonts w:ascii="宋体" w:hAnsi="宋体"/>
          <w:color w:val="000000"/>
          <w:sz w:val="24"/>
          <w:szCs w:val="24"/>
        </w:rPr>
        <w:t xml:space="preserve">JSZC-320614-STST-G2026-0008</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2.项目名称：</w:t>
      </w:r>
      <w:r>
        <w:rPr>
          <w:rFonts w:hint="eastAsia" w:ascii="宋体" w:hAnsi="宋体"/>
          <w:color w:val="000000"/>
          <w:sz w:val="24"/>
          <w:szCs w:val="24"/>
        </w:rPr>
        <w:t xml:space="preserve">江苏省海门中等专业学校采购食堂设施设备项目</w:t>
      </w:r>
      <w:r>
        <w:rPr>
          <w:rFonts w:ascii="宋体" w:hAnsi="宋体"/>
          <w:color w:val="000000"/>
          <w:sz w:val="24"/>
          <w:szCs w:val="24"/>
        </w:rPr>
      </w:r>
      <w:r/>
    </w:p>
    <w:p>
      <w:pPr>
        <w:pStyle w:val="727"/>
        <w:ind w:firstLine="480"/>
        <w:spacing w:line="400" w:lineRule="exact"/>
        <w:rPr>
          <w:rFonts w:hint="eastAsia" w:ascii="宋体" w:hAnsi="宋体"/>
          <w:sz w:val="24"/>
          <w:szCs w:val="24"/>
        </w:rPr>
      </w:pPr>
      <w:r/>
      <w:bookmarkEnd w:id="11"/>
      <w:r>
        <w:rPr>
          <w:rFonts w:hint="eastAsia" w:ascii="宋体" w:hAnsi="宋体"/>
          <w:sz w:val="24"/>
          <w:szCs w:val="24"/>
        </w:rPr>
        <w:t xml:space="preserve">3.预算金额</w:t>
      </w:r>
      <w:r>
        <w:rPr>
          <w:rFonts w:hint="eastAsia" w:ascii="宋体" w:hAnsi="宋体"/>
          <w:sz w:val="24"/>
          <w:szCs w:val="24"/>
        </w:rPr>
        <w:t xml:space="preserve">：200万元</w:t>
      </w:r>
      <w:r>
        <w:rPr>
          <w:rFonts w:hint="eastAsia"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4.最高</w:t>
      </w:r>
      <w:r>
        <w:rPr>
          <w:rFonts w:ascii="宋体" w:hAnsi="宋体"/>
          <w:sz w:val="24"/>
          <w:szCs w:val="24"/>
        </w:rPr>
        <w:t xml:space="preserve">限价</w:t>
      </w:r>
      <w:r>
        <w:rPr>
          <w:rFonts w:hint="eastAsia" w:ascii="宋体" w:hAnsi="宋体"/>
          <w:sz w:val="24"/>
          <w:szCs w:val="24"/>
        </w:rPr>
        <w:t xml:space="preserve">：</w:t>
      </w:r>
      <w:r>
        <w:rPr>
          <w:rFonts w:hint="eastAsia" w:ascii="宋体" w:hAnsi="宋体"/>
          <w:sz w:val="24"/>
          <w:szCs w:val="24"/>
        </w:rPr>
        <w:t xml:space="preserve">200</w:t>
      </w:r>
      <w:r>
        <w:rPr>
          <w:rFonts w:hint="eastAsia" w:ascii="宋体" w:hAnsi="宋体"/>
          <w:sz w:val="24"/>
          <w:szCs w:val="24"/>
        </w:rPr>
        <w:t xml:space="preserve">万元，</w:t>
      </w:r>
      <w:r>
        <w:rPr>
          <w:rFonts w:hint="eastAsia" w:ascii="宋体" w:hAnsi="宋体"/>
          <w:color w:val="000000"/>
          <w:sz w:val="24"/>
          <w:szCs w:val="24"/>
        </w:rPr>
        <w:t xml:space="preserve">投标报价超过最高限价的为无效投标</w:t>
      </w:r>
      <w:r>
        <w:rPr>
          <w:rFonts w:ascii="宋体" w:hAnsi="宋体"/>
          <w:sz w:val="24"/>
          <w:szCs w:val="24"/>
        </w:rPr>
      </w:r>
      <w:r/>
    </w:p>
    <w:p>
      <w:pPr>
        <w:pStyle w:val="72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5.采购需求(简介)：</w:t>
      </w:r>
      <w:r>
        <w:rPr>
          <w:rFonts w:hint="eastAsia" w:ascii="宋体" w:hAnsi="宋体" w:cs="宋体"/>
          <w:color w:val="000000"/>
          <w:sz w:val="24"/>
          <w:szCs w:val="24"/>
        </w:rPr>
        <w:t xml:space="preserve">详细内容见本招标文件第四章</w:t>
      </w:r>
      <w:r>
        <w:rPr>
          <w:rFonts w:ascii="宋体" w:hAnsi="宋体"/>
          <w:color w:val="000000"/>
          <w:sz w:val="24"/>
          <w:szCs w:val="24"/>
          <w:u w:val="single"/>
        </w:rPr>
      </w:r>
      <w:r/>
    </w:p>
    <w:p>
      <w:pPr>
        <w:pStyle w:val="727"/>
        <w:ind w:firstLine="480"/>
        <w:spacing w:line="400" w:lineRule="exact"/>
        <w:rPr>
          <w:rFonts w:ascii="宋体" w:hAnsi="宋体"/>
          <w:color w:val="000000"/>
          <w:sz w:val="24"/>
          <w:szCs w:val="24"/>
          <w:u w:val="single"/>
        </w:rPr>
      </w:pPr>
      <w:r>
        <w:rPr>
          <w:rFonts w:hint="eastAsia" w:ascii="宋体" w:hAnsi="宋体"/>
          <w:color w:val="000000"/>
          <w:sz w:val="24"/>
          <w:szCs w:val="24"/>
        </w:rPr>
        <w:t xml:space="preserve">6.合同履行期限：</w:t>
      </w:r>
      <w:r>
        <w:rPr>
          <w:rFonts w:hint="eastAsia" w:ascii="宋体" w:hAnsi="宋体"/>
          <w:color w:val="000000"/>
          <w:sz w:val="24"/>
          <w:szCs w:val="24"/>
        </w:rPr>
        <w:t xml:space="preserve">详细内容见本招标文件第四章</w:t>
      </w:r>
      <w:r>
        <w:rPr>
          <w:rFonts w:ascii="宋体" w:hAnsi="宋体"/>
          <w:color w:val="000000"/>
          <w:sz w:val="24"/>
          <w:szCs w:val="24"/>
          <w:u w:val="single"/>
        </w:rPr>
      </w:r>
      <w:r/>
    </w:p>
    <w:p>
      <w:pPr>
        <w:pStyle w:val="727"/>
        <w:ind w:firstLine="643"/>
        <w:keepLines/>
        <w:keepNext/>
        <w:spacing w:line="400" w:lineRule="exact"/>
        <w:rPr>
          <w:rFonts w:ascii="宋体" w:hAnsi="宋体"/>
          <w:b/>
          <w:bCs/>
          <w:color w:val="000000"/>
          <w:sz w:val="32"/>
          <w:szCs w:val="32"/>
        </w:rPr>
        <w:outlineLvl w:val="2"/>
      </w:pPr>
      <w:r/>
      <w:bookmarkStart w:id="12" w:name="_Toc35393791"/>
      <w:r/>
      <w:bookmarkStart w:id="13" w:name="_Toc35393622"/>
      <w:r/>
      <w:bookmarkStart w:id="14" w:name="_Toc28359080"/>
      <w:r/>
      <w:bookmarkStart w:id="15" w:name="_Toc38985264"/>
      <w:r/>
      <w:bookmarkStart w:id="16" w:name="_Toc28359003"/>
      <w:r>
        <w:rPr>
          <w:rFonts w:hint="eastAsia" w:ascii="宋体" w:hAnsi="宋体"/>
          <w:b/>
          <w:bCs/>
          <w:color w:val="000000"/>
          <w:sz w:val="32"/>
          <w:szCs w:val="32"/>
        </w:rPr>
        <w:t xml:space="preserve">二、申请人的资格要求</w:t>
      </w:r>
      <w:bookmarkEnd w:id="12"/>
      <w:r/>
      <w:bookmarkEnd w:id="13"/>
      <w:r/>
      <w:bookmarkEnd w:id="14"/>
      <w:r/>
      <w:bookmarkEnd w:id="15"/>
      <w:r/>
      <w:bookmarkEnd w:id="16"/>
      <w:r>
        <w:rPr>
          <w:rFonts w:ascii="宋体" w:hAnsi="宋体"/>
          <w:b/>
          <w:bCs/>
          <w:color w:val="000000"/>
          <w:sz w:val="32"/>
          <w:szCs w:val="32"/>
        </w:rPr>
      </w:r>
      <w:r/>
    </w:p>
    <w:p>
      <w:pPr>
        <w:pStyle w:val="727"/>
        <w:ind w:firstLine="560"/>
        <w:spacing w:line="400" w:lineRule="exact"/>
        <w:rPr>
          <w:rFonts w:hint="eastAsia" w:ascii="宋体" w:hAnsi="宋体"/>
          <w:color w:val="000000"/>
          <w:sz w:val="28"/>
          <w:szCs w:val="28"/>
        </w:rPr>
      </w:pPr>
      <w:r/>
      <w:bookmarkStart w:id="17" w:name="_Toc35393623"/>
      <w:r/>
      <w:bookmarkStart w:id="18" w:name="_Toc35393792"/>
      <w:r/>
      <w:bookmarkStart w:id="19" w:name="_Toc28359081"/>
      <w:r/>
      <w:bookmarkStart w:id="20" w:name="_Toc28359004"/>
      <w:r/>
      <w:bookmarkStart w:id="21" w:name="_Toc38985265"/>
      <w:r>
        <w:rPr>
          <w:rFonts w:hint="eastAsia" w:ascii="宋体" w:hAnsi="宋体"/>
          <w:color w:val="000000"/>
          <w:sz w:val="28"/>
          <w:szCs w:val="28"/>
        </w:rPr>
        <w:t xml:space="preserve">（一</w:t>
      </w:r>
      <w:r>
        <w:rPr>
          <w:rFonts w:ascii="宋体" w:hAnsi="宋体"/>
          <w:color w:val="000000"/>
          <w:sz w:val="28"/>
          <w:szCs w:val="28"/>
        </w:rPr>
        <w:t xml:space="preserve">）</w:t>
      </w:r>
      <w:r>
        <w:rPr>
          <w:rFonts w:hint="eastAsia" w:ascii="宋体" w:hAnsi="宋体"/>
          <w:color w:val="000000"/>
          <w:sz w:val="28"/>
          <w:szCs w:val="28"/>
        </w:rPr>
        <w:t xml:space="preserve">通用</w:t>
      </w:r>
      <w:r>
        <w:rPr>
          <w:rFonts w:ascii="宋体" w:hAnsi="宋体"/>
          <w:color w:val="000000"/>
          <w:sz w:val="28"/>
          <w:szCs w:val="28"/>
        </w:rPr>
        <w:t xml:space="preserve">资格要求</w:t>
      </w:r>
      <w:r>
        <w:rPr>
          <w:rFonts w:hint="eastAsia" w:ascii="宋体" w:hAnsi="宋体"/>
          <w:color w:val="000000"/>
          <w:sz w:val="28"/>
          <w:szCs w:val="28"/>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2.在“信用中国”网站（www.creditchina.gov.cn）查询，不存在被列入失信</w:t>
      </w:r>
      <w:r>
        <w:rPr>
          <w:rFonts w:hint="eastAsia" w:ascii="宋体" w:hAnsi="宋体"/>
          <w:sz w:val="24"/>
          <w:szCs w:val="24"/>
        </w:rPr>
        <w:t xml:space="preserve">被执行人、重大税收违法案件当事人名单</w:t>
      </w:r>
      <w:r>
        <w:rPr>
          <w:rFonts w:hint="eastAsia" w:ascii="宋体" w:hAnsi="宋体"/>
          <w:sz w:val="24"/>
          <w:szCs w:val="24"/>
        </w:rPr>
        <w:t xml:space="preserve">、政府采购严重失信行为记录名单及其他不符合《中华人民共和国政府采购法》第二十二条规定条件的信用记录情形。（投标文件中无需提供证明材料）</w:t>
      </w:r>
      <w:r/>
    </w:p>
    <w:p>
      <w:pPr>
        <w:pStyle w:val="727"/>
        <w:ind w:firstLine="480"/>
        <w:spacing w:line="400" w:lineRule="exact"/>
        <w:rPr>
          <w:rFonts w:ascii="宋体" w:hAnsi="宋体" w:cs="宋体"/>
          <w:sz w:val="24"/>
          <w:szCs w:val="24"/>
        </w:rPr>
      </w:pPr>
      <w:r>
        <w:rPr>
          <w:rFonts w:hint="eastAsia" w:ascii="宋体" w:hAnsi="宋体"/>
          <w:sz w:val="24"/>
          <w:szCs w:val="24"/>
        </w:rPr>
        <w:t xml:space="preserve">3.落实政府采购政策需满足的资格要求：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ascii="宋体" w:hAnsi="宋体" w:cs="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4.联合</w:t>
      </w:r>
      <w:r>
        <w:rPr>
          <w:rFonts w:ascii="宋体" w:hAnsi="宋体"/>
          <w:sz w:val="24"/>
          <w:szCs w:val="24"/>
        </w:rPr>
        <w:t xml:space="preserve">体投标</w:t>
      </w:r>
      <w:r>
        <w:rPr>
          <w:rFonts w:hint="eastAsia" w:ascii="宋体" w:hAnsi="宋体"/>
          <w:sz w:val="24"/>
          <w:szCs w:val="24"/>
        </w:rPr>
        <w:t xml:space="preserve">：不接受联合体</w:t>
      </w:r>
      <w:r>
        <w:rPr>
          <w:rFonts w:ascii="宋体" w:hAnsi="宋体"/>
          <w:sz w:val="24"/>
          <w:szCs w:val="24"/>
        </w:rPr>
      </w:r>
      <w:r/>
    </w:p>
    <w:p>
      <w:pPr>
        <w:pStyle w:val="727"/>
        <w:ind w:firstLine="560"/>
        <w:spacing w:line="400" w:lineRule="exact"/>
        <w:rPr>
          <w:rFonts w:ascii="宋体" w:hAnsi="宋体"/>
          <w:sz w:val="24"/>
          <w:szCs w:val="24"/>
        </w:rPr>
      </w:pPr>
      <w:r>
        <w:rPr>
          <w:rFonts w:hint="eastAsia" w:ascii="宋体" w:hAnsi="宋体"/>
          <w:color w:val="000000"/>
          <w:sz w:val="28"/>
          <w:szCs w:val="28"/>
        </w:rPr>
        <w:t xml:space="preserve">（二）本项目的特定资格要求</w:t>
      </w:r>
      <w:r>
        <w:rPr>
          <w:rFonts w:ascii="宋体" w:hAnsi="宋体"/>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无</w:t>
      </w:r>
      <w:r/>
    </w:p>
    <w:p>
      <w:pPr>
        <w:pStyle w:val="727"/>
        <w:ind w:firstLine="643"/>
        <w:keepLines/>
        <w:keepNext/>
        <w:spacing w:line="400" w:lineRule="exact"/>
        <w:rPr>
          <w:rFonts w:ascii="宋体" w:hAnsi="宋体"/>
          <w:b/>
          <w:bCs/>
          <w:color w:val="000000"/>
          <w:sz w:val="32"/>
          <w:szCs w:val="32"/>
        </w:rPr>
        <w:outlineLvl w:val="2"/>
      </w:pPr>
      <w:r>
        <w:rPr>
          <w:rFonts w:hint="eastAsia" w:ascii="宋体" w:hAnsi="宋体"/>
          <w:b/>
          <w:bCs/>
          <w:color w:val="000000"/>
          <w:sz w:val="32"/>
          <w:szCs w:val="32"/>
        </w:rPr>
        <w:t xml:space="preserve">三、获取招标文件</w:t>
      </w:r>
      <w:r>
        <w:rPr>
          <w:rFonts w:ascii="宋体" w:hAnsi="宋体"/>
          <w:b/>
          <w:bCs/>
          <w:color w:val="000000"/>
          <w:sz w:val="32"/>
          <w:szCs w:val="32"/>
        </w:rPr>
      </w:r>
      <w:r/>
    </w:p>
    <w:p>
      <w:pPr>
        <w:pStyle w:val="72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1.时间：</w:t>
      </w:r>
      <w:r>
        <w:rPr>
          <w:rFonts w:hint="eastAsia" w:ascii="宋体" w:hAnsi="宋体" w:cs="宋体"/>
          <w:color w:val="000000"/>
          <w:sz w:val="24"/>
          <w:szCs w:val="24"/>
        </w:rPr>
        <w:t xml:space="preserve">2026年0</w:t>
      </w:r>
      <w:r>
        <w:rPr>
          <w:rFonts w:hint="eastAsia" w:ascii="宋体" w:hAnsi="宋体" w:cs="宋体"/>
          <w:color w:val="000000"/>
          <w:sz w:val="24"/>
          <w:szCs w:val="24"/>
        </w:rPr>
        <w:t xml:space="preserve">5</w:t>
      </w:r>
      <w:r>
        <w:rPr>
          <w:rFonts w:hint="eastAsia" w:ascii="宋体" w:hAnsi="宋体" w:cs="宋体"/>
          <w:color w:val="000000"/>
          <w:sz w:val="24"/>
          <w:szCs w:val="24"/>
        </w:rPr>
        <w:t xml:space="preserve">月</w:t>
      </w:r>
      <w:r>
        <w:rPr>
          <w:rFonts w:hint="eastAsia" w:ascii="宋体" w:hAnsi="宋体" w:cs="宋体"/>
          <w:color w:val="000000"/>
          <w:sz w:val="24"/>
          <w:szCs w:val="24"/>
        </w:rPr>
        <w:t xml:space="preserve">2</w:t>
      </w:r>
      <w:r>
        <w:rPr>
          <w:rFonts w:hint="eastAsia" w:ascii="宋体" w:hAnsi="宋体" w:cs="宋体"/>
          <w:color w:val="000000"/>
          <w:sz w:val="24"/>
          <w:szCs w:val="24"/>
        </w:rPr>
        <w:t xml:space="preserve">8</w:t>
      </w:r>
      <w:r>
        <w:rPr>
          <w:rFonts w:hint="eastAsia" w:ascii="宋体" w:hAnsi="宋体" w:cs="宋体"/>
          <w:color w:val="000000"/>
          <w:sz w:val="24"/>
          <w:szCs w:val="24"/>
        </w:rPr>
        <w:t xml:space="preserve">日至2026年0</w:t>
      </w:r>
      <w:r>
        <w:rPr>
          <w:rFonts w:hint="eastAsia" w:ascii="宋体" w:hAnsi="宋体" w:cs="宋体"/>
          <w:color w:val="000000"/>
          <w:sz w:val="24"/>
          <w:szCs w:val="24"/>
        </w:rPr>
        <w:t xml:space="preserve">6</w:t>
      </w:r>
      <w:r>
        <w:rPr>
          <w:rFonts w:hint="eastAsia" w:ascii="宋体" w:hAnsi="宋体" w:cs="宋体"/>
          <w:color w:val="000000"/>
          <w:sz w:val="24"/>
          <w:szCs w:val="24"/>
        </w:rPr>
        <w:t xml:space="preserve">月</w:t>
      </w:r>
      <w:r>
        <w:rPr>
          <w:rFonts w:hint="eastAsia" w:ascii="宋体" w:hAnsi="宋体" w:cs="宋体"/>
          <w:color w:val="000000"/>
          <w:sz w:val="24"/>
          <w:szCs w:val="24"/>
        </w:rPr>
        <w:t xml:space="preserve">0</w:t>
      </w:r>
      <w:r>
        <w:rPr>
          <w:rFonts w:hint="eastAsia" w:ascii="宋体" w:hAnsi="宋体" w:cs="宋体"/>
          <w:color w:val="000000"/>
          <w:sz w:val="24"/>
          <w:szCs w:val="24"/>
        </w:rPr>
        <w:t xml:space="preserve">3</w:t>
      </w:r>
      <w:r>
        <w:rPr>
          <w:rFonts w:hint="eastAsia" w:ascii="宋体" w:hAnsi="宋体" w:cs="宋体"/>
          <w:color w:val="000000"/>
          <w:sz w:val="24"/>
          <w:szCs w:val="24"/>
        </w:rPr>
        <w:t xml:space="preserve">日，每天上午00:00-12:00,下午12:00-23:59（北京时间，法定节假日除外）。</w:t>
      </w:r>
      <w:r>
        <w:rPr>
          <w:rFonts w:ascii="宋体" w:hAnsi="宋体" w:cs="宋体"/>
          <w:color w:val="000000"/>
          <w:sz w:val="24"/>
          <w:szCs w:val="24"/>
        </w:rPr>
      </w:r>
      <w:r/>
    </w:p>
    <w:p>
      <w:pPr>
        <w:pStyle w:val="727"/>
        <w:ind w:firstLine="480"/>
        <w:spacing w:line="400" w:lineRule="exact"/>
        <w:rPr>
          <w:rFonts w:hint="eastAsia"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2.方式：在“江苏政府采购网”自行免费下载招标文件。</w:t>
      </w:r>
      <w:r>
        <w:rPr>
          <w:rFonts w:hint="eastAsia" w:ascii="宋体" w:hAnsi="宋体" w:cs="宋体"/>
          <w:color w:val="000000"/>
          <w:sz w:val="24"/>
          <w:szCs w:val="24"/>
          <w:u w:val="single"/>
        </w:rPr>
      </w:r>
      <w:r/>
    </w:p>
    <w:p>
      <w:pPr>
        <w:pStyle w:val="727"/>
        <w:ind w:firstLine="643"/>
        <w:keepLines/>
        <w:keepNext/>
        <w:spacing w:line="400" w:lineRule="exact"/>
        <w:rPr>
          <w:rFonts w:ascii="宋体" w:hAnsi="宋体"/>
          <w:b/>
          <w:bCs/>
          <w:color w:val="000000"/>
          <w:sz w:val="32"/>
          <w:szCs w:val="32"/>
        </w:rPr>
        <w:outlineLvl w:val="2"/>
      </w:pPr>
      <w:r/>
      <w:bookmarkEnd w:id="17"/>
      <w:r/>
      <w:bookmarkEnd w:id="18"/>
      <w:r/>
      <w:bookmarkEnd w:id="19"/>
      <w:r/>
      <w:bookmarkEnd w:id="20"/>
      <w:r/>
      <w:bookmarkEnd w:id="21"/>
      <w:r/>
      <w:bookmarkStart w:id="22" w:name="_Toc28359082"/>
      <w:r/>
      <w:bookmarkStart w:id="23" w:name="_Toc28359005"/>
      <w:r/>
      <w:bookmarkStart w:id="24" w:name="_Toc38985266"/>
      <w:r/>
      <w:bookmarkStart w:id="25" w:name="_Toc35393793"/>
      <w:r/>
      <w:bookmarkStart w:id="26" w:name="_Toc35393624"/>
      <w:r>
        <w:rPr>
          <w:rFonts w:hint="eastAsia" w:ascii="宋体" w:hAnsi="宋体"/>
          <w:b/>
          <w:bCs/>
          <w:color w:val="000000"/>
          <w:sz w:val="32"/>
          <w:szCs w:val="32"/>
        </w:rPr>
        <w:t xml:space="preserve">四、提交投标文件</w:t>
      </w:r>
      <w:bookmarkEnd w:id="22"/>
      <w:r/>
      <w:bookmarkEnd w:id="23"/>
      <w:r>
        <w:rPr>
          <w:rFonts w:hint="eastAsia" w:ascii="宋体" w:hAnsi="宋体"/>
          <w:b/>
          <w:bCs/>
          <w:color w:val="000000"/>
          <w:sz w:val="32"/>
          <w:szCs w:val="32"/>
        </w:rPr>
        <w:t xml:space="preserve">截止时间、开标时间和地点</w:t>
      </w:r>
      <w:bookmarkEnd w:id="24"/>
      <w:r/>
      <w:bookmarkEnd w:id="25"/>
      <w:r/>
      <w:bookmarkEnd w:id="26"/>
      <w:r>
        <w:rPr>
          <w:rFonts w:ascii="宋体" w:hAnsi="宋体"/>
          <w:b/>
          <w:bCs/>
          <w:color w:val="000000"/>
          <w:sz w:val="32"/>
          <w:szCs w:val="32"/>
        </w:rPr>
      </w:r>
      <w:r/>
    </w:p>
    <w:p>
      <w:pPr>
        <w:pStyle w:val="727"/>
        <w:ind w:firstLine="480"/>
        <w:spacing w:line="400" w:lineRule="exact"/>
        <w:rPr>
          <w:rFonts w:ascii="宋体" w:hAnsi="宋体"/>
          <w:bCs/>
          <w:color w:val="000000"/>
          <w:sz w:val="24"/>
          <w:szCs w:val="24"/>
          <w:u w:val="single"/>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2026</w:t>
      </w:r>
      <w:r>
        <w:rPr>
          <w:rFonts w:hint="eastAsia" w:ascii="宋体" w:hAnsi="宋体"/>
          <w:bCs/>
          <w:color w:val="000000"/>
          <w:sz w:val="24"/>
          <w:szCs w:val="24"/>
        </w:rPr>
        <w:t xml:space="preserve">年</w:t>
      </w:r>
      <w:r>
        <w:rPr>
          <w:rFonts w:hint="eastAsia" w:ascii="宋体" w:hAnsi="宋体"/>
          <w:bCs/>
          <w:color w:val="000000"/>
          <w:sz w:val="24"/>
          <w:szCs w:val="24"/>
          <w:u w:val="single"/>
        </w:rPr>
        <w:t xml:space="preserve">06</w:t>
      </w:r>
      <w:r>
        <w:rPr>
          <w:rFonts w:hint="eastAsia" w:ascii="宋体" w:hAnsi="宋体"/>
          <w:bCs/>
          <w:color w:val="000000"/>
          <w:sz w:val="24"/>
          <w:szCs w:val="24"/>
        </w:rPr>
        <w:t xml:space="preserve">月</w:t>
      </w:r>
      <w:r>
        <w:rPr>
          <w:rFonts w:hint="eastAsia" w:ascii="宋体" w:hAnsi="宋体"/>
          <w:bCs/>
          <w:color w:val="000000"/>
          <w:sz w:val="24"/>
          <w:szCs w:val="24"/>
          <w:u w:val="single"/>
        </w:rPr>
        <w:t xml:space="preserve">1</w:t>
      </w:r>
      <w:r>
        <w:rPr>
          <w:rFonts w:hint="eastAsia" w:ascii="宋体" w:hAnsi="宋体"/>
          <w:bCs/>
          <w:color w:val="000000"/>
          <w:sz w:val="24"/>
          <w:szCs w:val="24"/>
          <w:u w:val="single"/>
        </w:rPr>
        <w:t xml:space="preserve">7</w:t>
      </w:r>
      <w:r>
        <w:rPr>
          <w:rFonts w:hint="eastAsia" w:ascii="宋体" w:hAnsi="宋体"/>
          <w:bCs/>
          <w:color w:val="000000"/>
          <w:sz w:val="24"/>
          <w:szCs w:val="24"/>
        </w:rPr>
        <w:t xml:space="preserve">日</w:t>
      </w:r>
      <w:r>
        <w:rPr>
          <w:rFonts w:hint="eastAsia" w:ascii="宋体" w:hAnsi="宋体"/>
          <w:bCs/>
          <w:color w:val="000000"/>
          <w:sz w:val="24"/>
          <w:szCs w:val="24"/>
          <w:u w:val="single"/>
        </w:rPr>
        <w:t xml:space="preserve">09</w:t>
      </w:r>
      <w:r>
        <w:rPr>
          <w:rFonts w:hint="eastAsia" w:ascii="宋体" w:hAnsi="宋体"/>
          <w:bCs/>
          <w:color w:val="000000"/>
          <w:sz w:val="24"/>
          <w:szCs w:val="24"/>
        </w:rPr>
        <w:t xml:space="preserve">点</w:t>
      </w:r>
      <w:r>
        <w:rPr>
          <w:rFonts w:hint="eastAsia" w:ascii="宋体" w:hAnsi="宋体"/>
          <w:bCs/>
          <w:color w:val="000000"/>
          <w:sz w:val="24"/>
          <w:szCs w:val="24"/>
          <w:u w:val="single"/>
        </w:rPr>
        <w:t xml:space="preserve">00</w:t>
      </w:r>
      <w:r>
        <w:rPr>
          <w:rFonts w:hint="eastAsia" w:ascii="宋体" w:hAnsi="宋体"/>
          <w:bCs/>
          <w:color w:val="000000"/>
          <w:sz w:val="24"/>
          <w:szCs w:val="24"/>
        </w:rPr>
        <w:t xml:space="preserve">分（北京时间）。</w:t>
      </w:r>
      <w:r>
        <w:rPr>
          <w:rFonts w:ascii="宋体" w:hAnsi="宋体"/>
          <w:bCs/>
          <w:color w:val="000000"/>
          <w:sz w:val="24"/>
          <w:szCs w:val="24"/>
          <w:u w:val="single"/>
        </w:rPr>
      </w:r>
      <w:r/>
    </w:p>
    <w:p>
      <w:pPr>
        <w:pStyle w:val="727"/>
        <w:ind w:firstLine="480"/>
        <w:spacing w:line="400" w:lineRule="exact"/>
        <w:rPr>
          <w:rFonts w:ascii="宋体" w:hAnsi="宋体"/>
          <w:sz w:val="24"/>
          <w:szCs w:val="24"/>
        </w:rPr>
      </w:pPr>
      <w:r>
        <w:rPr>
          <w:rFonts w:hint="eastAsia" w:ascii="宋体" w:hAnsi="宋体"/>
          <w:sz w:val="24"/>
          <w:szCs w:val="24"/>
        </w:rPr>
        <w:t xml:space="preserve">2.地点：“苏采云”政府采购交易系统。</w:t>
      </w:r>
      <w:r>
        <w:rPr>
          <w:rFonts w:ascii="宋体" w:hAnsi="宋体"/>
          <w:sz w:val="24"/>
          <w:szCs w:val="24"/>
        </w:rPr>
      </w:r>
      <w:r/>
    </w:p>
    <w:p>
      <w:pPr>
        <w:pStyle w:val="727"/>
        <w:ind w:firstLine="643"/>
        <w:keepLines/>
        <w:keepNext/>
        <w:spacing w:line="400" w:lineRule="exact"/>
        <w:rPr>
          <w:rFonts w:ascii="宋体" w:hAnsi="宋体"/>
          <w:b/>
          <w:bCs/>
          <w:color w:val="000000"/>
          <w:sz w:val="32"/>
          <w:szCs w:val="32"/>
        </w:rPr>
        <w:outlineLvl w:val="2"/>
      </w:pPr>
      <w:r/>
      <w:bookmarkStart w:id="27" w:name="_Toc28359007"/>
      <w:r/>
      <w:bookmarkStart w:id="28" w:name="_Toc28359084"/>
      <w:r/>
      <w:bookmarkStart w:id="29" w:name="_Toc38985267"/>
      <w:r/>
      <w:bookmarkStart w:id="30" w:name="_Toc35393794"/>
      <w:r/>
      <w:bookmarkStart w:id="31" w:name="_Toc35393625"/>
      <w:r>
        <w:rPr>
          <w:rFonts w:hint="eastAsia" w:ascii="宋体" w:hAnsi="宋体"/>
          <w:b/>
          <w:bCs/>
          <w:color w:val="000000"/>
          <w:sz w:val="32"/>
          <w:szCs w:val="32"/>
        </w:rPr>
        <w:t xml:space="preserve">五、公告期限</w:t>
      </w:r>
      <w:bookmarkEnd w:id="27"/>
      <w:r/>
      <w:bookmarkEnd w:id="28"/>
      <w:r/>
      <w:bookmarkEnd w:id="29"/>
      <w:r/>
      <w:bookmarkEnd w:id="30"/>
      <w:r/>
      <w:bookmarkEnd w:id="31"/>
      <w:r>
        <w:rPr>
          <w:rFonts w:ascii="宋体" w:hAnsi="宋体"/>
          <w:b/>
          <w:bCs/>
          <w:color w:val="000000"/>
          <w:sz w:val="32"/>
          <w:szCs w:val="32"/>
        </w:rPr>
      </w:r>
      <w:r/>
    </w:p>
    <w:p>
      <w:pPr>
        <w:pStyle w:val="72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招标公告及招标文件公告期限为自本公告发布之日起5个工作日。</w:t>
      </w:r>
      <w:r/>
    </w:p>
    <w:p>
      <w:pPr>
        <w:pStyle w:val="727"/>
        <w:ind w:firstLine="643"/>
        <w:keepLines/>
        <w:keepNext/>
        <w:spacing w:line="400" w:lineRule="exact"/>
        <w:rPr>
          <w:rFonts w:ascii="宋体" w:hAnsi="宋体"/>
          <w:b/>
          <w:bCs/>
          <w:color w:val="000000"/>
          <w:sz w:val="32"/>
          <w:szCs w:val="32"/>
        </w:rPr>
        <w:outlineLvl w:val="2"/>
      </w:pPr>
      <w:r/>
      <w:bookmarkStart w:id="32" w:name="_Toc35393795"/>
      <w:r/>
      <w:bookmarkStart w:id="33" w:name="_Toc35393626"/>
      <w:r/>
      <w:bookmarkStart w:id="34" w:name="_Toc38985268"/>
      <w:r>
        <w:rPr>
          <w:rFonts w:hint="eastAsia" w:ascii="宋体" w:hAnsi="宋体"/>
          <w:b/>
          <w:bCs/>
          <w:color w:val="000000"/>
          <w:sz w:val="32"/>
          <w:szCs w:val="32"/>
        </w:rPr>
        <w:t xml:space="preserve">六、其他补充事宜</w:t>
      </w:r>
      <w:bookmarkEnd w:id="32"/>
      <w:r/>
      <w:bookmarkEnd w:id="33"/>
      <w:r/>
      <w:bookmarkEnd w:id="34"/>
      <w:r>
        <w:rPr>
          <w:rFonts w:ascii="宋体" w:hAnsi="宋体"/>
          <w:b/>
          <w:bCs/>
          <w:color w:val="000000"/>
          <w:sz w:val="32"/>
          <w:szCs w:val="32"/>
        </w:rPr>
      </w:r>
      <w:r/>
    </w:p>
    <w:p>
      <w:pPr>
        <w:pStyle w:val="727"/>
        <w:ind w:firstLine="480"/>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727"/>
        <w:ind w:firstLine="643"/>
        <w:keepLines/>
        <w:keepNext/>
        <w:spacing w:line="400" w:lineRule="exact"/>
        <w:rPr>
          <w:rFonts w:ascii="宋体" w:hAnsi="宋体"/>
          <w:b/>
          <w:bCs/>
          <w:color w:val="000000"/>
          <w:sz w:val="32"/>
          <w:szCs w:val="32"/>
        </w:rPr>
        <w:outlineLvl w:val="2"/>
      </w:pPr>
      <w:r/>
      <w:bookmarkStart w:id="35" w:name="_Toc28359008"/>
      <w:r/>
      <w:bookmarkStart w:id="36" w:name="_Toc35393796"/>
      <w:r/>
      <w:bookmarkStart w:id="37" w:name="_Toc35393627"/>
      <w:r/>
      <w:bookmarkStart w:id="38" w:name="_Toc28359085"/>
      <w:r/>
      <w:bookmarkStart w:id="39" w:name="_Toc38985269"/>
      <w:r>
        <w:rPr>
          <w:rFonts w:hint="eastAsia" w:ascii="宋体" w:hAnsi="宋体"/>
          <w:b/>
          <w:bCs/>
          <w:color w:val="000000"/>
          <w:sz w:val="32"/>
          <w:szCs w:val="32"/>
        </w:rPr>
        <w:t xml:space="preserve">七、本次招标联系方式</w:t>
      </w:r>
      <w:bookmarkEnd w:id="35"/>
      <w:r/>
      <w:bookmarkEnd w:id="36"/>
      <w:r/>
      <w:bookmarkEnd w:id="37"/>
      <w:r/>
      <w:bookmarkEnd w:id="38"/>
      <w:r/>
      <w:bookmarkEnd w:id="39"/>
      <w:r>
        <w:rPr>
          <w:rFonts w:ascii="宋体" w:hAnsi="宋体"/>
          <w:b/>
          <w:bCs/>
          <w:color w:val="000000"/>
          <w:sz w:val="32"/>
          <w:szCs w:val="32"/>
        </w:rPr>
      </w:r>
      <w:r/>
    </w:p>
    <w:p>
      <w:pPr>
        <w:pStyle w:val="727"/>
        <w:ind w:firstLine="560"/>
        <w:jc w:val="left"/>
        <w:spacing w:line="400" w:lineRule="exact"/>
        <w:widowControl/>
        <w:rPr>
          <w:rFonts w:ascii="宋体" w:hAnsi="宋体"/>
          <w:color w:val="000000"/>
          <w:sz w:val="24"/>
          <w:szCs w:val="24"/>
        </w:rPr>
      </w:pPr>
      <w:r>
        <w:rPr>
          <w:rFonts w:hint="eastAsia" w:ascii="宋体" w:hAnsi="宋体"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江苏省海门中等专业学校</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地 址：</w:t>
      </w:r>
      <w:r>
        <w:rPr>
          <w:rFonts w:ascii="宋体" w:hAnsi="宋体"/>
          <w:color w:val="000000"/>
          <w:sz w:val="24"/>
          <w:szCs w:val="24"/>
          <w:u w:val="single"/>
        </w:rPr>
        <w:t xml:space="preserve">江苏省南通市海门区滨江街道苏州路299号</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ascii="宋体" w:hAnsi="宋体"/>
          <w:color w:val="000000"/>
          <w:sz w:val="24"/>
          <w:szCs w:val="24"/>
          <w:u w:val="single"/>
        </w:rPr>
        <w:t xml:space="preserve">邹老师</w:t>
      </w:r>
      <w:r>
        <w:rPr>
          <w:rFonts w:hint="eastAsia" w:ascii="宋体" w:hAnsi="宋体"/>
          <w:color w:val="000000"/>
          <w:sz w:val="24"/>
          <w:szCs w:val="24"/>
          <w:u w:val="single"/>
        </w:rPr>
        <w:t xml:space="preserve">    </w:t>
      </w:r>
      <w:r>
        <w:rPr>
          <w:rFonts w:ascii="宋体" w:hAnsi="宋体"/>
          <w:color w:val="000000"/>
          <w:sz w:val="24"/>
          <w:szCs w:val="24"/>
        </w:rPr>
      </w:r>
      <w:r/>
    </w:p>
    <w:p>
      <w:pPr>
        <w:pStyle w:val="727"/>
        <w:ind w:firstLine="480"/>
        <w:jc w:val="left"/>
        <w:spacing w:line="400" w:lineRule="exact"/>
        <w:rPr>
          <w:rFonts w:ascii="宋体" w:hAnsi="宋体"/>
          <w:color w:val="000000"/>
          <w:sz w:val="24"/>
          <w:szCs w:val="24"/>
          <w:u w:val="single"/>
        </w:rPr>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　</w:t>
      </w:r>
      <w:r>
        <w:rPr>
          <w:rFonts w:ascii="宋体" w:hAnsi="宋体"/>
          <w:color w:val="000000"/>
          <w:sz w:val="24"/>
          <w:szCs w:val="24"/>
          <w:u w:val="single"/>
        </w:rPr>
        <w:t xml:space="preserve">13813779252</w:t>
      </w:r>
      <w:r>
        <w:rPr>
          <w:rFonts w:hint="eastAsia" w:ascii="宋体" w:hAnsi="宋体"/>
          <w:color w:val="000000"/>
          <w:sz w:val="24"/>
          <w:szCs w:val="24"/>
          <w:u w:val="single"/>
        </w:rPr>
        <w:t xml:space="preserve">　 </w:t>
      </w:r>
      <w:bookmarkStart w:id="40" w:name="_Toc28359086"/>
      <w:r/>
      <w:bookmarkStart w:id="41" w:name="_Toc28359009"/>
      <w:r>
        <w:rPr>
          <w:rFonts w:ascii="宋体" w:hAnsi="宋体"/>
          <w:color w:val="000000"/>
          <w:sz w:val="24"/>
          <w:szCs w:val="24"/>
          <w:u w:val="single"/>
        </w:rPr>
      </w:r>
      <w:r/>
    </w:p>
    <w:p>
      <w:pPr>
        <w:pStyle w:val="727"/>
        <w:ind w:firstLine="480"/>
        <w:jc w:val="left"/>
        <w:spacing w:line="400" w:lineRule="exact"/>
        <w:rPr>
          <w:rFonts w:ascii="宋体" w:hAnsi="宋体"/>
          <w:color w:val="000000"/>
          <w:sz w:val="24"/>
          <w:szCs w:val="24"/>
        </w:rPr>
      </w:pPr>
      <w:r>
        <w:rPr>
          <w:rFonts w:hint="eastAsia" w:ascii="宋体" w:hAnsi="宋体" w:cs="宋体"/>
          <w:color w:val="000000"/>
          <w:sz w:val="24"/>
          <w:szCs w:val="24"/>
        </w:rPr>
        <w:t xml:space="preserve">2.</w:t>
      </w:r>
      <w:bookmarkEnd w:id="40"/>
      <w:r/>
      <w:bookmarkEnd w:id="41"/>
      <w:r>
        <w:rPr>
          <w:rFonts w:hint="eastAsia"/>
        </w:rPr>
        <w:t xml:space="preserve"> </w:t>
      </w:r>
      <w:r>
        <w:rPr>
          <w:rFonts w:hint="eastAsia" w:ascii="宋体" w:hAnsi="宋体" w:cs="宋体"/>
          <w:color w:val="000000"/>
          <w:sz w:val="24"/>
          <w:szCs w:val="24"/>
        </w:rPr>
        <w:t xml:space="preserve">采购代理机构信息</w:t>
      </w:r>
      <w:r>
        <w:rPr>
          <w:rFonts w:ascii="宋体" w:hAnsi="宋体"/>
          <w:color w:val="000000"/>
          <w:sz w:val="24"/>
          <w:szCs w:val="24"/>
        </w:rPr>
      </w:r>
      <w:r/>
    </w:p>
    <w:p>
      <w:pPr>
        <w:pStyle w:val="727"/>
        <w:ind w:firstLine="480"/>
        <w:jc w:val="left"/>
        <w:spacing w:line="400" w:lineRule="exact"/>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江苏尚田工程项目管理有限公司</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南通市海门区通江中路60号</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黄女士</w:t>
      </w:r>
      <w:r>
        <w:rPr>
          <w:rFonts w:hint="eastAsia" w:ascii="宋体" w:hAnsi="宋体"/>
          <w:color w:val="000000"/>
          <w:sz w:val="24"/>
          <w:szCs w:val="24"/>
          <w:u w:val="single"/>
        </w:rPr>
        <w:t xml:space="preserve">       </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联系方式：</w:t>
      </w:r>
      <w:bookmarkStart w:id="42" w:name="_Toc28359087"/>
      <w:r/>
      <w:bookmarkStart w:id="43" w:name="_Toc28359010"/>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13291111767</w:t>
      </w:r>
      <w:r>
        <w:rPr>
          <w:rFonts w:hint="eastAsia" w:ascii="宋体" w:hAnsi="宋体"/>
          <w:color w:val="000000"/>
          <w:sz w:val="24"/>
          <w:szCs w:val="24"/>
          <w:u w:val="single"/>
        </w:rPr>
        <w:t xml:space="preserve">　　</w:t>
      </w:r>
      <w:r>
        <w:rPr>
          <w:rFonts w:ascii="宋体" w:hAnsi="宋体"/>
          <w:color w:val="000000"/>
          <w:sz w:val="24"/>
          <w:szCs w:val="24"/>
        </w:rPr>
      </w:r>
      <w:r/>
    </w:p>
    <w:p>
      <w:pPr>
        <w:pStyle w:val="727"/>
        <w:ind w:firstLine="643"/>
        <w:keepLines/>
        <w:keepNext/>
        <w:spacing w:line="400" w:lineRule="exact"/>
        <w:rPr>
          <w:rFonts w:ascii="宋体" w:hAnsi="宋体"/>
          <w:b/>
          <w:bCs/>
          <w:color w:val="000000"/>
          <w:sz w:val="32"/>
          <w:szCs w:val="32"/>
        </w:rPr>
        <w:outlineLvl w:val="2"/>
      </w:pPr>
      <w:r/>
      <w:bookmarkEnd w:id="42"/>
      <w:r/>
      <w:bookmarkEnd w:id="43"/>
      <w:r>
        <w:rPr>
          <w:rFonts w:hint="eastAsia" w:ascii="宋体" w:hAnsi="宋体"/>
          <w:b/>
          <w:bCs/>
          <w:color w:val="000000"/>
          <w:sz w:val="32"/>
          <w:szCs w:val="32"/>
        </w:rPr>
        <w:t xml:space="preserve">八、其他</w:t>
      </w:r>
      <w:r>
        <w:rPr>
          <w:rFonts w:ascii="宋体" w:hAnsi="宋体"/>
          <w:b/>
          <w:bCs/>
          <w:color w:val="000000"/>
          <w:sz w:val="32"/>
          <w:szCs w:val="32"/>
        </w:rPr>
      </w:r>
      <w:r/>
    </w:p>
    <w:p>
      <w:pPr>
        <w:pStyle w:val="727"/>
        <w:ind w:firstLine="480"/>
        <w:spacing w:line="400" w:lineRule="exact"/>
        <w:tabs>
          <w:tab w:val="left" w:pos="900" w:leader="none"/>
        </w:tabs>
        <w:rPr>
          <w:rFonts w:ascii="宋体" w:hAnsi="宋体"/>
          <w:bCs/>
          <w:sz w:val="24"/>
          <w:szCs w:val="24"/>
        </w:rPr>
      </w:pPr>
      <w:r>
        <w:rPr>
          <w:rFonts w:ascii="宋体" w:hAnsi="宋体"/>
          <w:sz w:val="24"/>
          <w:szCs w:val="24"/>
        </w:rPr>
        <w:t xml:space="preserve">1</w:t>
      </w:r>
      <w:r>
        <w:rPr>
          <w:rFonts w:hint="eastAsia" w:ascii="宋体" w:hAnsi="宋体"/>
          <w:sz w:val="24"/>
          <w:szCs w:val="24"/>
        </w:rPr>
        <w:t xml:space="preserve">.</w:t>
      </w:r>
      <w:r>
        <w:rPr>
          <w:rFonts w:hint="eastAsia" w:ascii="宋体" w:hAnsi="宋体"/>
          <w:bCs/>
          <w:sz w:val="24"/>
          <w:szCs w:val="24"/>
        </w:rPr>
        <w:t xml:space="preserve">根据省财政厅《关于更换全省政府采购交易系统C A数字证书和电子签章的通知》（苏财购〔2023〕101号），</w:t>
      </w:r>
      <w:r>
        <w:rPr>
          <w:rFonts w:hint="eastAsia" w:ascii="宋体" w:hAnsi="宋体"/>
          <w:sz w:val="24"/>
          <w:szCs w:val="24"/>
        </w:rPr>
        <w:t xml:space="preserve">“苏采云”政府采购交易系统（以下简称苏采云系统）</w:t>
      </w:r>
      <w:r>
        <w:rPr>
          <w:rFonts w:hint="eastAsia" w:ascii="宋体" w:hAnsi="宋体"/>
          <w:bCs/>
          <w:sz w:val="24"/>
          <w:szCs w:val="24"/>
        </w:rPr>
        <w:t xml:space="preserve">的CA数字证书、电子签章已更换为江苏省电子政务证</w:t>
      </w:r>
      <w:r>
        <w:rPr>
          <w:rFonts w:hint="eastAsia" w:ascii="宋体" w:hAnsi="宋体"/>
          <w:bCs/>
          <w:sz w:val="24"/>
          <w:szCs w:val="24"/>
        </w:rPr>
        <w:t xml:space="preserve">书认证中心C A和方正国际软件（北京）有限公司电子签章。如果投标人通过</w:t>
      </w:r>
      <w:r>
        <w:rPr>
          <w:rFonts w:hint="eastAsia" w:ascii="宋体" w:hAnsi="宋体"/>
          <w:sz w:val="24"/>
          <w:szCs w:val="24"/>
        </w:rPr>
        <w:t xml:space="preserve">苏采云系统</w:t>
      </w:r>
      <w:r>
        <w:rPr>
          <w:rFonts w:hint="eastAsia" w:ascii="宋体" w:hAnsi="宋体"/>
          <w:bCs/>
          <w:sz w:val="24"/>
          <w:szCs w:val="24"/>
        </w:rPr>
        <w:t xml:space="preserve">参与政府采购项目，需要更换CA数字证书和电子签章。具体办理指南和操作手册见链接：</w:t>
      </w:r>
      <w:r>
        <w:rPr>
          <w:rFonts w:ascii="宋体" w:hAnsi="宋体"/>
          <w:bCs/>
          <w:szCs w:val="21"/>
        </w:rPr>
        <w:t xml:space="preserve">http://www.ccgp-jiangsu.gov.cn/jiangsu/zlxz/ee/ee3a4bc5a34</w:t>
      </w:r>
      <w:r>
        <w:rPr>
          <w:rFonts w:ascii="宋体" w:hAnsi="宋体"/>
          <w:bCs/>
          <w:szCs w:val="21"/>
        </w:rPr>
        <w:t xml:space="preserve">54aa2b0d9312230633ce9.html。</w:t>
      </w:r>
      <w:r>
        <w:rPr>
          <w:rFonts w:ascii="宋体" w:hAnsi="宋体"/>
          <w:bCs/>
          <w:sz w:val="24"/>
          <w:szCs w:val="24"/>
        </w:rPr>
      </w:r>
      <w:r/>
    </w:p>
    <w:p>
      <w:pPr>
        <w:pStyle w:val="727"/>
        <w:ind w:firstLine="480"/>
        <w:spacing w:line="400" w:lineRule="exact"/>
        <w:tabs>
          <w:tab w:val="left" w:pos="900" w:leader="none"/>
        </w:tabs>
        <w:rPr>
          <w:rFonts w:ascii="宋体" w:hAnsi="宋体"/>
          <w:bCs/>
          <w:sz w:val="24"/>
          <w:szCs w:val="24"/>
        </w:rPr>
      </w:pPr>
      <w:r>
        <w:rPr>
          <w:rFonts w:hint="eastAsia" w:ascii="宋体" w:hAnsi="宋体"/>
          <w:bCs/>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rFonts w:ascii="宋体" w:hAnsi="宋体"/>
          <w:bCs/>
          <w:szCs w:val="21"/>
        </w:rPr>
        <w:t xml:space="preserve">（www.jszwfw.gov.cn）</w:t>
      </w:r>
      <w:r>
        <w:rPr>
          <w:rFonts w:hint="eastAsia" w:ascii="宋体" w:hAnsi="宋体"/>
          <w:bCs/>
          <w:sz w:val="24"/>
          <w:szCs w:val="24"/>
        </w:rPr>
        <w:t xml:space="preserve">，“一企来办”专栏下“政府采购”模块详细了解关于CA办理、标书制作、开标投标指引等事宜。</w:t>
      </w:r>
      <w:r>
        <w:rPr>
          <w:rFonts w:ascii="宋体" w:hAnsi="宋体"/>
          <w:bCs/>
          <w:sz w:val="24"/>
          <w:szCs w:val="24"/>
        </w:rPr>
      </w:r>
      <w:r/>
    </w:p>
    <w:p>
      <w:pPr>
        <w:pStyle w:val="727"/>
        <w:ind w:firstLine="480"/>
        <w:spacing w:line="400" w:lineRule="exact"/>
        <w:tabs>
          <w:tab w:val="left" w:pos="900" w:leader="none"/>
        </w:tabs>
        <w:rPr>
          <w:rFonts w:hint="eastAsia" w:ascii="宋体" w:hAnsi="宋体"/>
          <w:bCs/>
          <w:sz w:val="24"/>
          <w:szCs w:val="24"/>
        </w:rPr>
      </w:pPr>
      <w:r>
        <w:rPr>
          <w:rFonts w:hint="eastAsia" w:ascii="宋体" w:hAnsi="宋体"/>
          <w:bCs/>
          <w:sz w:val="24"/>
          <w:szCs w:val="24"/>
        </w:rPr>
        <w:t xml:space="preserve">如果“江苏政府采购网”</w:t>
      </w:r>
      <w:r>
        <w:rPr>
          <w:rFonts w:ascii="宋体" w:hAnsi="宋体"/>
          <w:bCs/>
          <w:szCs w:val="21"/>
        </w:rPr>
        <w:t xml:space="preserve">（www.ccgp-jiangsu.gov.cn）</w:t>
      </w:r>
      <w:r>
        <w:rPr>
          <w:rFonts w:hint="eastAsia" w:ascii="宋体" w:hAnsi="宋体"/>
          <w:bCs/>
          <w:sz w:val="24"/>
          <w:szCs w:val="24"/>
        </w:rPr>
        <w:t xml:space="preserve">信息与“江苏政务服务网” </w:t>
      </w:r>
      <w:r>
        <w:rPr>
          <w:rFonts w:ascii="宋体" w:hAnsi="宋体"/>
          <w:bCs/>
          <w:szCs w:val="21"/>
        </w:rPr>
        <w:t xml:space="preserve">（www.jszwfw.gov.cn）</w:t>
      </w:r>
      <w:r>
        <w:rPr>
          <w:rFonts w:hint="eastAsia" w:ascii="宋体" w:hAnsi="宋体"/>
          <w:bCs/>
          <w:sz w:val="24"/>
          <w:szCs w:val="24"/>
        </w:rPr>
        <w:t xml:space="preserve">，“一企来办”专栏下“政府采购”模块中信息不一致，以“江苏政府采购网”信息为准。</w:t>
      </w:r>
      <w:r/>
    </w:p>
    <w:p>
      <w:pPr>
        <w:pStyle w:val="72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2</w:t>
      </w:r>
      <w:r>
        <w:rPr>
          <w:rFonts w:hint="eastAsia" w:ascii="宋体" w:hAnsi="宋体"/>
          <w:bCs/>
          <w:sz w:val="24"/>
          <w:szCs w:val="24"/>
        </w:rPr>
        <w:t xml:space="preserve">.有关本次招标的事项若存在变动或修改，敬请及时关注</w:t>
      </w:r>
      <w:r>
        <w:rPr>
          <w:rFonts w:hint="eastAsia" w:ascii="宋体" w:hAnsi="宋体"/>
          <w:bCs/>
          <w:sz w:val="24"/>
          <w:szCs w:val="24"/>
        </w:rPr>
        <w:t xml:space="preserve">采购人</w:t>
      </w:r>
      <w:r>
        <w:rPr>
          <w:rFonts w:hint="eastAsia" w:ascii="宋体" w:hAnsi="宋体"/>
          <w:bCs/>
          <w:sz w:val="24"/>
          <w:szCs w:val="24"/>
        </w:rPr>
        <w:t xml:space="preserve">在“江苏政府采购网”发布</w:t>
      </w:r>
      <w:r>
        <w:rPr>
          <w:rFonts w:hint="eastAsia" w:ascii="宋体" w:hAnsi="宋体"/>
          <w:bCs/>
          <w:sz w:val="24"/>
          <w:szCs w:val="24"/>
        </w:rPr>
        <w:t xml:space="preserve">的更正公告。</w:t>
      </w:r>
      <w:r/>
    </w:p>
    <w:p>
      <w:pPr>
        <w:pStyle w:val="727"/>
        <w:ind w:firstLine="480"/>
        <w:spacing w:line="400" w:lineRule="exact"/>
        <w:tabs>
          <w:tab w:val="left" w:pos="900" w:leader="none"/>
        </w:tabs>
        <w:rPr>
          <w:rFonts w:hint="eastAsia" w:ascii="宋体" w:hAnsi="宋体"/>
          <w:bCs/>
          <w:sz w:val="24"/>
          <w:szCs w:val="24"/>
        </w:rPr>
      </w:pPr>
      <w:r>
        <w:rPr>
          <w:rFonts w:ascii="宋体" w:hAnsi="宋体"/>
          <w:bCs/>
          <w:sz w:val="24"/>
          <w:szCs w:val="24"/>
        </w:rPr>
        <w:t xml:space="preserve">3</w:t>
      </w:r>
      <w:r>
        <w:rPr>
          <w:rFonts w:hint="eastAsia" w:ascii="宋体" w:hAnsi="宋体"/>
          <w:bCs/>
          <w:sz w:val="24"/>
          <w:szCs w:val="24"/>
        </w:rPr>
        <w:t xml:space="preserve">.本次招标不收取投标保证金。</w:t>
      </w:r>
      <w:r/>
    </w:p>
    <w:p>
      <w:pPr>
        <w:pStyle w:val="727"/>
        <w:ind w:firstLine="480"/>
        <w:jc w:val="center"/>
        <w:spacing w:line="360" w:lineRule="auto"/>
        <w:rPr>
          <w:rFonts w:hint="eastAsia" w:ascii="宋体" w:hAnsi="宋体" w:cs="Arial"/>
          <w:color w:val="000000"/>
          <w:sz w:val="44"/>
          <w:szCs w:val="44"/>
        </w:rPr>
      </w:pPr>
      <w:r>
        <w:rPr>
          <w:rFonts w:ascii="宋体" w:hAnsi="宋体"/>
          <w:color w:val="000000"/>
          <w:sz w:val="24"/>
          <w:szCs w:val="24"/>
        </w:rPr>
        <w:br w:type="page" w:clear="all"/>
      </w:r>
      <w:bookmarkStart w:id="44" w:name="_Toc120614211"/>
      <w:r>
        <w:rPr>
          <w:rFonts w:hint="eastAsia" w:ascii="宋体" w:hAnsi="宋体" w:cs="Arial"/>
          <w:b/>
          <w:bCs/>
          <w:color w:val="000000"/>
          <w:sz w:val="44"/>
          <w:szCs w:val="44"/>
        </w:rPr>
        <w:t xml:space="preserve">第二章  </w:t>
      </w:r>
      <w:bookmarkEnd w:id="1"/>
      <w:r/>
      <w:bookmarkEnd w:id="2"/>
      <w:r/>
      <w:bookmarkEnd w:id="3"/>
      <w:r/>
      <w:bookmarkEnd w:id="4"/>
      <w:r/>
      <w:bookmarkEnd w:id="5"/>
      <w:r/>
      <w:bookmarkEnd w:id="44"/>
      <w:r/>
      <w:bookmarkStart w:id="45" w:name="_Toc513029202"/>
      <w:r/>
      <w:bookmarkStart w:id="46" w:name="_Toc16938518"/>
      <w:r/>
      <w:bookmarkStart w:id="47" w:name="_Toc20823274"/>
      <w:r/>
      <w:bookmarkStart w:id="48" w:name="_Toc120614213"/>
      <w:r>
        <w:rPr>
          <w:rFonts w:hint="eastAsia" w:ascii="宋体" w:hAnsi="宋体" w:cs="Arial"/>
          <w:b/>
          <w:bCs/>
          <w:color w:val="000000"/>
          <w:sz w:val="44"/>
          <w:szCs w:val="44"/>
        </w:rPr>
        <w:t xml:space="preserve">投标人须知</w:t>
      </w:r>
      <w:bookmarkEnd w:id="45"/>
      <w:r/>
      <w:bookmarkEnd w:id="46"/>
      <w:r/>
      <w:bookmarkEnd w:id="47"/>
      <w:r/>
      <w:bookmarkEnd w:id="48"/>
      <w:r>
        <w:rPr>
          <w:rFonts w:hint="eastAsia" w:ascii="宋体" w:hAnsi="宋体" w:cs="Arial"/>
          <w:color w:val="000000"/>
          <w:sz w:val="44"/>
          <w:szCs w:val="44"/>
        </w:rPr>
      </w:r>
      <w:r/>
    </w:p>
    <w:p>
      <w:pPr>
        <w:pStyle w:val="727"/>
        <w:ind w:firstLine="498"/>
        <w:keepLines/>
        <w:keepNext/>
        <w:spacing w:before="156" w:after="156" w:line="400" w:lineRule="exact"/>
        <w:rPr>
          <w:rFonts w:hint="eastAsia" w:ascii="宋体" w:hAnsi="宋体"/>
          <w:b/>
          <w:bCs/>
          <w:color w:val="000000"/>
          <w:sz w:val="32"/>
          <w:szCs w:val="32"/>
        </w:rPr>
        <w:outlineLvl w:val="2"/>
      </w:pPr>
      <w:r/>
      <w:bookmarkStart w:id="49" w:name="_Toc20823275"/>
      <w:r/>
      <w:bookmarkStart w:id="50" w:name="_Toc513029203"/>
      <w:r/>
      <w:bookmarkStart w:id="51" w:name="_Toc16938519"/>
      <w:r/>
      <w:bookmarkStart w:id="52" w:name="_Toc120614214"/>
      <w:r>
        <w:rPr>
          <w:rFonts w:hint="eastAsia" w:ascii="宋体" w:hAnsi="宋体"/>
          <w:b/>
          <w:bCs/>
          <w:color w:val="000000"/>
          <w:sz w:val="32"/>
          <w:szCs w:val="32"/>
        </w:rPr>
        <w:t xml:space="preserve">一、总则</w:t>
      </w:r>
      <w:bookmarkEnd w:id="49"/>
      <w:r/>
      <w:bookmarkEnd w:id="50"/>
      <w:r/>
      <w:bookmarkEnd w:id="51"/>
      <w:r/>
      <w:bookmarkEnd w:id="52"/>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53" w:name="_Hlt16619475"/>
      <w:r/>
      <w:bookmarkEnd w:id="53"/>
      <w:r/>
      <w:bookmarkStart w:id="54" w:name="_Toc458694821"/>
      <w:r/>
      <w:bookmarkStart w:id="55" w:name="_Toc16938520"/>
      <w:r/>
      <w:bookmarkStart w:id="56" w:name="_Toc20823276"/>
      <w:r/>
      <w:bookmarkStart w:id="57" w:name="_Toc513029204"/>
      <w:r>
        <w:rPr>
          <w:rFonts w:hint="eastAsia" w:ascii="宋体" w:hAnsi="宋体" w:cs="Arial"/>
          <w:color w:val="000000"/>
          <w:sz w:val="28"/>
          <w:szCs w:val="28"/>
        </w:rPr>
        <w:t xml:space="preserve">1</w:t>
      </w:r>
      <w:bookmarkEnd w:id="54"/>
      <w:r>
        <w:rPr>
          <w:rFonts w:hint="eastAsia" w:ascii="宋体" w:hAnsi="宋体" w:cs="Arial"/>
          <w:color w:val="000000"/>
          <w:sz w:val="28"/>
          <w:szCs w:val="28"/>
        </w:rPr>
        <w:t xml:space="preserve">、招标方式</w:t>
      </w:r>
      <w:bookmarkEnd w:id="55"/>
      <w:r/>
      <w:bookmarkEnd w:id="56"/>
      <w:r/>
      <w:bookmarkEnd w:id="57"/>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1.1 本次招标采取公开招标方式，本招标文件仅适用于招标公告中所述项目。</w:t>
      </w:r>
      <w:r/>
    </w:p>
    <w:p>
      <w:pPr>
        <w:pStyle w:val="727"/>
        <w:ind w:firstLine="420"/>
        <w:keepLines/>
        <w:keepNext/>
        <w:spacing w:line="400" w:lineRule="exact"/>
        <w:rPr>
          <w:rFonts w:hint="eastAsia" w:ascii="宋体" w:hAnsi="宋体" w:cs="Arial"/>
          <w:color w:val="000000"/>
          <w:sz w:val="28"/>
          <w:szCs w:val="28"/>
        </w:rPr>
        <w:outlineLvl w:val="3"/>
      </w:pPr>
      <w:r/>
      <w:bookmarkStart w:id="58" w:name="_Toc20823277"/>
      <w:r/>
      <w:bookmarkStart w:id="59" w:name="_Toc513029205"/>
      <w:r/>
      <w:bookmarkStart w:id="60" w:name="_Toc16938521"/>
      <w:r>
        <w:rPr>
          <w:rFonts w:hint="eastAsia" w:ascii="宋体" w:hAnsi="宋体" w:cs="Arial"/>
          <w:color w:val="000000"/>
          <w:sz w:val="28"/>
          <w:szCs w:val="28"/>
        </w:rPr>
        <w:t xml:space="preserve">2、合格的投标人</w:t>
      </w:r>
      <w:bookmarkEnd w:id="58"/>
      <w:r/>
      <w:bookmarkEnd w:id="59"/>
      <w:r/>
      <w:bookmarkEnd w:id="60"/>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727"/>
        <w:ind w:firstLine="420"/>
        <w:keepLines/>
        <w:keepNext/>
        <w:spacing w:line="400" w:lineRule="exact"/>
        <w:rPr>
          <w:rFonts w:hint="eastAsia" w:ascii="宋体" w:hAnsi="宋体" w:cs="方正魏碑_GBK"/>
          <w:color w:val="000000"/>
          <w:sz w:val="28"/>
          <w:szCs w:val="28"/>
        </w:rPr>
        <w:outlineLvl w:val="3"/>
      </w:pPr>
      <w:r/>
      <w:bookmarkStart w:id="61" w:name="_Toc513029206"/>
      <w:r/>
      <w:bookmarkStart w:id="62" w:name="_Toc20823278"/>
      <w:r/>
      <w:bookmarkStart w:id="63" w:name="_Toc16938522"/>
      <w:r>
        <w:rPr>
          <w:rFonts w:hint="eastAsia" w:ascii="宋体" w:hAnsi="宋体" w:cs="方正魏碑_GBK"/>
          <w:color w:val="000000"/>
          <w:sz w:val="28"/>
          <w:szCs w:val="28"/>
        </w:rPr>
        <w:t xml:space="preserve">3、适用法律</w:t>
      </w:r>
      <w:bookmarkEnd w:id="61"/>
      <w:r/>
      <w:bookmarkEnd w:id="62"/>
      <w:r/>
      <w:bookmarkEnd w:id="63"/>
      <w:r>
        <w:rPr>
          <w:rFonts w:hint="eastAsia" w:ascii="宋体" w:hAnsi="宋体" w:cs="方正魏碑_GBK"/>
          <w:color w:val="000000"/>
          <w:sz w:val="28"/>
          <w:szCs w:val="28"/>
        </w:rPr>
        <w:t xml:space="preserve">和标准</w:t>
      </w:r>
      <w:r>
        <w:rPr>
          <w:rFonts w:hint="eastAsia" w:ascii="宋体" w:hAnsi="宋体" w:cs="方正魏碑_GBK"/>
          <w:color w:val="000000"/>
          <w:sz w:val="28"/>
          <w:szCs w:val="28"/>
        </w:rPr>
      </w:r>
      <w:r/>
    </w:p>
    <w:p>
      <w:pPr>
        <w:pStyle w:val="727"/>
        <w:ind w:firstLine="420"/>
        <w:spacing w:line="400" w:lineRule="exact"/>
        <w:rPr>
          <w:rFonts w:ascii="宋体" w:hAnsi="宋体"/>
          <w:color w:val="000000"/>
          <w:sz w:val="24"/>
          <w:szCs w:val="21"/>
        </w:rPr>
      </w:pPr>
      <w:r>
        <w:rPr>
          <w:rFonts w:hint="eastAsia" w:ascii="宋体" w:hAnsi="宋体"/>
          <w:color w:val="000000"/>
          <w:sz w:val="24"/>
          <w:szCs w:val="21"/>
        </w:rPr>
        <w:t xml:space="preserve">3.1 本次招标及由此产生的合同受中华人民共和国有关的法律法规制约和保护</w:t>
      </w:r>
      <w:r>
        <w:rPr>
          <w:rFonts w:ascii="宋体" w:hAnsi="宋体"/>
          <w:color w:val="000000"/>
          <w:sz w:val="24"/>
          <w:szCs w:val="21"/>
        </w:rPr>
        <w:t xml:space="preserve">。</w:t>
      </w:r>
      <w:r/>
    </w:p>
    <w:p>
      <w:pPr>
        <w:pStyle w:val="727"/>
        <w:ind w:firstLine="42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3.2 在本项目政府采购活动过程中，如果所执行的标准有更新的，按照最新标准执行。</w:t>
      </w:r>
      <w:r/>
    </w:p>
    <w:p>
      <w:pPr>
        <w:pStyle w:val="727"/>
        <w:ind w:firstLine="420"/>
        <w:keepLines/>
        <w:keepNext/>
        <w:spacing w:line="400" w:lineRule="exact"/>
        <w:rPr>
          <w:rFonts w:hint="eastAsia" w:ascii="宋体" w:hAnsi="宋体" w:cs="Arial"/>
          <w:color w:val="000000"/>
          <w:sz w:val="28"/>
          <w:szCs w:val="28"/>
        </w:rPr>
        <w:outlineLvl w:val="3"/>
      </w:pPr>
      <w:r/>
      <w:bookmarkStart w:id="64" w:name="_Toc20823279"/>
      <w:r/>
      <w:bookmarkStart w:id="65" w:name="_Toc462564067"/>
      <w:r/>
      <w:bookmarkStart w:id="66" w:name="_Toc16938523"/>
      <w:r/>
      <w:bookmarkStart w:id="67" w:name="_Toc513029207"/>
      <w:r>
        <w:rPr>
          <w:rFonts w:hint="eastAsia" w:ascii="宋体" w:hAnsi="宋体" w:cs="Arial"/>
          <w:color w:val="000000"/>
          <w:sz w:val="28"/>
          <w:szCs w:val="28"/>
        </w:rPr>
        <w:t xml:space="preserve">4、投标费用</w:t>
      </w:r>
      <w:bookmarkEnd w:id="64"/>
      <w:r/>
      <w:bookmarkEnd w:id="65"/>
      <w:r/>
      <w:bookmarkEnd w:id="66"/>
      <w:r/>
      <w:bookmarkEnd w:id="67"/>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 投标人应自行承担所有与参加投标有关的费用，无论投标过程中的做法</w:t>
      </w:r>
      <w:r>
        <w:rPr>
          <w:rFonts w:hint="eastAsia" w:ascii="宋体" w:hAnsi="宋体"/>
          <w:color w:val="000000"/>
          <w:sz w:val="24"/>
          <w:szCs w:val="21"/>
        </w:rPr>
        <w:t xml:space="preserve">和结果如何，</w:t>
      </w:r>
      <w:r>
        <w:rPr>
          <w:rFonts w:hint="eastAsia" w:ascii="宋体" w:hAnsi="宋体"/>
          <w:color w:val="000000"/>
          <w:sz w:val="24"/>
          <w:szCs w:val="21"/>
        </w:rPr>
        <w:t xml:space="preserve">采购人及代理机构</w:t>
      </w:r>
      <w:r>
        <w:rPr>
          <w:rFonts w:hint="eastAsia" w:ascii="宋体" w:hAnsi="宋体"/>
          <w:color w:val="000000"/>
          <w:sz w:val="24"/>
          <w:szCs w:val="21"/>
        </w:rPr>
        <w:t xml:space="preserve">在任何情况下均无义务和责任承担这些费用。</w:t>
      </w:r>
      <w:r/>
    </w:p>
    <w:p>
      <w:pPr>
        <w:pStyle w:val="727"/>
        <w:ind w:firstLine="480"/>
        <w:spacing w:line="400" w:lineRule="exact"/>
        <w:rPr>
          <w:rFonts w:ascii="宋体" w:hAnsi="宋体"/>
          <w:color w:val="000000"/>
          <w:sz w:val="24"/>
          <w:szCs w:val="21"/>
        </w:rPr>
      </w:pPr>
      <w:r>
        <w:rPr>
          <w:rFonts w:hint="eastAsia" w:ascii="宋体" w:hAnsi="宋体"/>
          <w:color w:val="000000"/>
          <w:sz w:val="24"/>
          <w:szCs w:val="21"/>
        </w:rPr>
        <w:t xml:space="preserve">4.2本次采购人不收取标书工本费与中标服务费。</w:t>
      </w:r>
      <w:r>
        <w:rPr>
          <w:rFonts w:ascii="宋体" w:hAnsi="宋体"/>
          <w:color w:val="000000"/>
          <w:sz w:val="24"/>
          <w:szCs w:val="21"/>
        </w:rPr>
      </w:r>
      <w:r/>
    </w:p>
    <w:p>
      <w:pPr>
        <w:pStyle w:val="727"/>
        <w:ind w:firstLine="482"/>
        <w:spacing w:line="400" w:lineRule="exact"/>
        <w:rPr>
          <w:rFonts w:hint="eastAsia" w:ascii="宋体" w:hAnsi="宋体"/>
          <w:b/>
          <w:bCs/>
          <w:color w:val="000000"/>
          <w:sz w:val="24"/>
          <w:szCs w:val="21"/>
        </w:rPr>
      </w:pPr>
      <w:r>
        <w:rPr>
          <w:rFonts w:hint="eastAsia" w:ascii="宋体" w:hAnsi="宋体"/>
          <w:b/>
          <w:bCs/>
          <w:color w:val="000000"/>
          <w:sz w:val="24"/>
          <w:szCs w:val="21"/>
        </w:rPr>
        <w:t xml:space="preserve">4.3招标代理服务费应包含（分摊）在投标报价中，但不单独列出。中标供应商在领取中标通知书前向招标代理人支付，招标代理服务费按原国家计委《招标代理服务收费管理暂行办法》（[2002]1980号文收费标准的60%计取，不满3000元按3000元计。</w:t>
      </w:r>
      <w:r/>
    </w:p>
    <w:p>
      <w:pPr>
        <w:pStyle w:val="727"/>
        <w:ind w:firstLine="452"/>
        <w:keepLines/>
        <w:keepNext/>
        <w:spacing w:line="400" w:lineRule="exact"/>
        <w:rPr>
          <w:rFonts w:hint="eastAsia" w:ascii="宋体" w:hAnsi="宋体" w:cs="Arial"/>
          <w:color w:val="000000"/>
          <w:sz w:val="28"/>
          <w:szCs w:val="28"/>
        </w:rPr>
        <w:outlineLvl w:val="3"/>
      </w:pPr>
      <w:r>
        <w:rPr>
          <w:rFonts w:hint="eastAsia" w:ascii="宋体" w:hAnsi="宋体" w:cs="Arial"/>
          <w:b/>
          <w:bCs/>
          <w:color w:val="000000"/>
          <w:sz w:val="30"/>
          <w:szCs w:val="28"/>
        </w:rPr>
        <w:t xml:space="preserve">5、</w:t>
      </w:r>
      <w:r>
        <w:rPr>
          <w:rFonts w:hint="eastAsia" w:ascii="宋体" w:hAnsi="宋体" w:cs="Arial"/>
          <w:color w:val="000000"/>
          <w:sz w:val="28"/>
          <w:szCs w:val="28"/>
        </w:rPr>
        <w:t xml:space="preserve">招标文件的约束力</w:t>
      </w:r>
      <w:r/>
    </w:p>
    <w:p>
      <w:pPr>
        <w:pStyle w:val="72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727"/>
        <w:ind w:firstLine="321"/>
        <w:keepLines/>
        <w:keepNext/>
        <w:spacing w:before="156" w:after="156" w:line="400" w:lineRule="exact"/>
        <w:rPr>
          <w:rFonts w:hint="eastAsia" w:ascii="宋体" w:hAnsi="宋体"/>
          <w:b/>
          <w:bCs/>
          <w:color w:val="000000"/>
          <w:sz w:val="32"/>
          <w:szCs w:val="32"/>
        </w:rPr>
        <w:outlineLvl w:val="2"/>
      </w:pPr>
      <w:r/>
      <w:bookmarkStart w:id="68" w:name="_Toc16938525"/>
      <w:r/>
      <w:bookmarkStart w:id="69" w:name="_Toc20823281"/>
      <w:r/>
      <w:bookmarkStart w:id="70" w:name="_Toc513029209"/>
      <w:r/>
      <w:bookmarkStart w:id="71" w:name="_Toc120614215"/>
      <w:r>
        <w:rPr>
          <w:rFonts w:hint="eastAsia" w:ascii="宋体" w:hAnsi="宋体"/>
          <w:b/>
          <w:bCs/>
          <w:color w:val="000000"/>
          <w:sz w:val="32"/>
          <w:szCs w:val="32"/>
        </w:rPr>
        <w:t xml:space="preserve">二、招标文件</w:t>
      </w:r>
      <w:bookmarkEnd w:id="68"/>
      <w:r/>
      <w:bookmarkEnd w:id="69"/>
      <w:r/>
      <w:bookmarkEnd w:id="70"/>
      <w:r/>
      <w:bookmarkEnd w:id="71"/>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72" w:name="_Toc20823282"/>
      <w:r/>
      <w:bookmarkStart w:id="73" w:name="_Toc16938526"/>
      <w:r/>
      <w:bookmarkStart w:id="74" w:name="_Toc513029210"/>
      <w:r>
        <w:rPr>
          <w:rFonts w:hint="eastAsia" w:ascii="宋体" w:hAnsi="宋体" w:cs="Arial"/>
          <w:color w:val="000000"/>
          <w:sz w:val="28"/>
          <w:szCs w:val="28"/>
        </w:rPr>
        <w:t xml:space="preserve">6、招标文件构成</w:t>
      </w:r>
      <w:bookmarkEnd w:id="72"/>
      <w:r/>
      <w:bookmarkEnd w:id="73"/>
      <w:r/>
      <w:bookmarkEnd w:id="74"/>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 招标文件由以下部分组成：</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rPr>
          <w:rFonts w:hint="eastAsia" w:ascii="宋体" w:hAnsi="宋体"/>
          <w:color w:val="000000"/>
          <w:sz w:val="24"/>
          <w:szCs w:val="24"/>
        </w:rPr>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请仔细检查招标文件是否齐全，如有缺漏请立即与</w:t>
      </w:r>
      <w:r>
        <w:rPr>
          <w:rFonts w:hint="eastAsia" w:ascii="宋体" w:hAnsi="宋体"/>
          <w:color w:val="000000"/>
          <w:sz w:val="24"/>
          <w:szCs w:val="21"/>
        </w:rPr>
        <w:t xml:space="preserve">采购人</w:t>
      </w:r>
      <w:r>
        <w:rPr>
          <w:rFonts w:hint="eastAsia" w:ascii="宋体" w:hAnsi="宋体"/>
          <w:color w:val="000000"/>
          <w:sz w:val="24"/>
          <w:szCs w:val="21"/>
        </w:rPr>
        <w:t xml:space="preserve">联系解决。</w:t>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 投标人应认真阅读招标文件中所有的事项、格式、条款和规范等要求。按招标</w:t>
      </w:r>
      <w:r>
        <w:rPr>
          <w:rFonts w:hint="eastAsia" w:ascii="宋体" w:hAnsi="宋体"/>
          <w:color w:val="000000"/>
          <w:sz w:val="24"/>
          <w:szCs w:val="21"/>
        </w:rPr>
        <w:t xml:space="preserve">文件要求和规定编制投标文件，并保证所提供的全部资料的真实性，以使其投标文件对招标文件作出实质性响应，否则其风险由投标人自行承担。</w:t>
      </w:r>
      <w:r/>
    </w:p>
    <w:p>
      <w:pPr>
        <w:pStyle w:val="727"/>
        <w:ind w:firstLine="420"/>
        <w:keepLines/>
        <w:keepNext/>
        <w:spacing w:line="400" w:lineRule="exact"/>
        <w:rPr>
          <w:rFonts w:hint="eastAsia" w:ascii="宋体" w:hAnsi="宋体" w:cs="Arial"/>
          <w:color w:val="000000"/>
          <w:sz w:val="28"/>
          <w:szCs w:val="28"/>
        </w:rPr>
        <w:outlineLvl w:val="3"/>
      </w:pPr>
      <w:r/>
      <w:bookmarkStart w:id="75" w:name="_Toc462564071"/>
      <w:r/>
      <w:bookmarkStart w:id="76" w:name="_Toc20823284"/>
      <w:r/>
      <w:bookmarkStart w:id="77" w:name="_Toc513029212"/>
      <w:r/>
      <w:bookmarkStart w:id="78" w:name="_Toc16938528"/>
      <w:r>
        <w:rPr>
          <w:rFonts w:ascii="宋体" w:hAnsi="宋体" w:cs="Arial"/>
          <w:color w:val="000000"/>
          <w:sz w:val="28"/>
          <w:szCs w:val="28"/>
        </w:rPr>
        <w:t xml:space="preserve">7</w:t>
      </w:r>
      <w:r>
        <w:rPr>
          <w:rFonts w:hint="eastAsia" w:ascii="宋体" w:hAnsi="宋体" w:cs="Arial"/>
          <w:color w:val="000000"/>
          <w:sz w:val="28"/>
          <w:szCs w:val="28"/>
        </w:rPr>
        <w:t xml:space="preserve">、招标文件的修改</w:t>
      </w:r>
      <w:bookmarkEnd w:id="75"/>
      <w:r/>
      <w:bookmarkEnd w:id="76"/>
      <w:r/>
      <w:bookmarkEnd w:id="77"/>
      <w:r/>
      <w:bookmarkEnd w:id="78"/>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在投标截止时间前，</w:t>
      </w:r>
      <w:r>
        <w:rPr>
          <w:rFonts w:hint="eastAsia" w:ascii="宋体" w:hAnsi="宋体"/>
          <w:color w:val="000000"/>
          <w:sz w:val="24"/>
          <w:szCs w:val="21"/>
        </w:rPr>
        <w:t xml:space="preserve">采购人</w:t>
      </w:r>
      <w:r>
        <w:rPr>
          <w:rFonts w:hint="eastAsia" w:ascii="宋体" w:hAnsi="宋体"/>
          <w:color w:val="000000"/>
          <w:sz w:val="24"/>
          <w:szCs w:val="21"/>
        </w:rPr>
        <w:t xml:space="preserve">可以对招标文件进行修改。</w:t>
      </w:r>
      <w:r/>
    </w:p>
    <w:p>
      <w:pPr>
        <w:pStyle w:val="727"/>
        <w:ind w:firstLine="480"/>
        <w:spacing w:line="400" w:lineRule="exact"/>
        <w:rPr>
          <w:rFonts w:hint="eastAsia" w:ascii="宋体" w:hAnsi="宋体"/>
          <w:color w:val="000000"/>
          <w:sz w:val="28"/>
          <w:szCs w:val="21"/>
        </w:rPr>
      </w:pPr>
      <w:r>
        <w:rPr>
          <w:rFonts w:ascii="宋体" w:hAnsi="宋体"/>
          <w:bCs/>
          <w:color w:val="000000"/>
          <w:sz w:val="24"/>
          <w:szCs w:val="21"/>
        </w:rPr>
        <w:t xml:space="preserve">7</w:t>
      </w:r>
      <w:r>
        <w:rPr>
          <w:rFonts w:hint="eastAsia" w:ascii="宋体" w:hAnsi="宋体"/>
          <w:bCs/>
          <w:color w:val="000000"/>
          <w:sz w:val="24"/>
          <w:szCs w:val="21"/>
        </w:rPr>
        <w:t xml:space="preserve">.</w:t>
      </w:r>
      <w:r>
        <w:rPr>
          <w:rFonts w:hint="eastAsia" w:ascii="宋体" w:hAnsi="宋体"/>
          <w:bCs/>
          <w:color w:val="000000"/>
          <w:sz w:val="24"/>
          <w:szCs w:val="21"/>
        </w:rPr>
        <w:t xml:space="preserve">2 </w:t>
      </w:r>
      <w:r>
        <w:rPr>
          <w:rFonts w:hint="eastAsia" w:ascii="宋体" w:hAnsi="宋体"/>
          <w:color w:val="000000"/>
          <w:sz w:val="24"/>
          <w:szCs w:val="21"/>
        </w:rPr>
        <w:t xml:space="preserve">采购人</w:t>
      </w:r>
      <w:r>
        <w:rPr>
          <w:rFonts w:hint="eastAsia" w:ascii="宋体" w:hAnsi="宋体"/>
          <w:color w:val="000000"/>
          <w:sz w:val="24"/>
          <w:szCs w:val="24"/>
        </w:rPr>
        <w:t xml:space="preserve">有权按照法定的要求</w:t>
      </w:r>
      <w:r>
        <w:rPr>
          <w:rFonts w:hint="eastAsia" w:ascii="宋体" w:hAnsi="宋体"/>
          <w:color w:val="000000"/>
          <w:sz w:val="24"/>
          <w:szCs w:val="21"/>
        </w:rPr>
        <w:t xml:space="preserve">推迟投标截止日期和开标日期。</w:t>
      </w:r>
      <w:r>
        <w:rPr>
          <w:rFonts w:hint="eastAsia" w:ascii="宋体" w:hAnsi="宋体"/>
          <w:color w:val="000000"/>
          <w:sz w:val="28"/>
          <w:szCs w:val="21"/>
        </w:rPr>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.3 </w:t>
      </w:r>
      <w:r>
        <w:rPr>
          <w:rFonts w:hint="eastAsia" w:ascii="宋体" w:hAnsi="宋体"/>
          <w:color w:val="000000"/>
          <w:sz w:val="24"/>
          <w:szCs w:val="21"/>
        </w:rPr>
        <w:t xml:space="preserve">招标文件的修改将在江苏政府采购网公布，</w:t>
      </w:r>
      <w:r>
        <w:rPr>
          <w:rFonts w:hint="eastAsia" w:ascii="宋体" w:hAnsi="宋体"/>
          <w:color w:val="000000"/>
          <w:sz w:val="24"/>
          <w:szCs w:val="24"/>
        </w:rPr>
        <w:t xml:space="preserve">补充文件将作为招标文件的组成部分，</w:t>
      </w:r>
      <w:r>
        <w:rPr>
          <w:rFonts w:hint="eastAsia" w:ascii="宋体" w:hAnsi="宋体"/>
          <w:color w:val="000000"/>
          <w:sz w:val="24"/>
          <w:szCs w:val="21"/>
        </w:rPr>
        <w:t xml:space="preserve">并对投标人具有约束力。</w:t>
      </w:r>
      <w:r/>
    </w:p>
    <w:p>
      <w:pPr>
        <w:pStyle w:val="727"/>
        <w:ind w:firstLine="482"/>
        <w:keepLines/>
        <w:keepNext/>
        <w:spacing w:before="156" w:after="156" w:line="400" w:lineRule="exact"/>
        <w:rPr>
          <w:rFonts w:hint="eastAsia" w:ascii="宋体" w:hAnsi="宋体"/>
          <w:b/>
          <w:bCs/>
          <w:color w:val="000000"/>
          <w:sz w:val="32"/>
          <w:szCs w:val="32"/>
        </w:rPr>
        <w:outlineLvl w:val="2"/>
      </w:pPr>
      <w:r/>
      <w:bookmarkStart w:id="79" w:name="_Toc462564072"/>
      <w:r/>
      <w:bookmarkStart w:id="80" w:name="_Toc16938529"/>
      <w:r/>
      <w:bookmarkStart w:id="81" w:name="_Toc120614216"/>
      <w:r/>
      <w:bookmarkStart w:id="82" w:name="_Toc513029213"/>
      <w:r/>
      <w:bookmarkStart w:id="83" w:name="_Toc20823285"/>
      <w:r>
        <w:rPr>
          <w:rFonts w:hint="eastAsia" w:ascii="宋体" w:hAnsi="宋体"/>
          <w:b/>
          <w:bCs/>
          <w:color w:val="000000"/>
          <w:sz w:val="32"/>
          <w:szCs w:val="32"/>
        </w:rPr>
        <w:t xml:space="preserve">三、投标文件的编制</w:t>
      </w:r>
      <w:bookmarkEnd w:id="79"/>
      <w:r/>
      <w:bookmarkEnd w:id="80"/>
      <w:r/>
      <w:bookmarkEnd w:id="81"/>
      <w:r/>
      <w:bookmarkEnd w:id="82"/>
      <w:r/>
      <w:bookmarkEnd w:id="83"/>
      <w:r>
        <w:rPr>
          <w:rFonts w:hint="eastAsia" w:ascii="宋体" w:hAnsi="宋体"/>
          <w:b/>
          <w:bCs/>
          <w:color w:val="000000"/>
          <w:sz w:val="32"/>
          <w:szCs w:val="32"/>
        </w:rPr>
      </w:r>
      <w:r/>
    </w:p>
    <w:p>
      <w:pPr>
        <w:pStyle w:val="727"/>
        <w:ind w:firstLine="560"/>
        <w:keepLines/>
        <w:keepNext/>
        <w:spacing w:line="400" w:lineRule="exact"/>
        <w:rPr>
          <w:rFonts w:hint="eastAsia" w:ascii="宋体" w:hAnsi="宋体" w:cs="Arial"/>
          <w:b/>
          <w:color w:val="000000"/>
          <w:sz w:val="28"/>
          <w:szCs w:val="28"/>
        </w:rPr>
        <w:outlineLvl w:val="3"/>
      </w:pPr>
      <w:r/>
      <w:bookmarkStart w:id="84" w:name="_Toc462564073"/>
      <w:r/>
      <w:bookmarkStart w:id="85" w:name="_Toc16938530"/>
      <w:r/>
      <w:bookmarkStart w:id="86" w:name="_Toc513029214"/>
      <w:r/>
      <w:bookmarkStart w:id="87" w:name="_Toc20823286"/>
      <w:r>
        <w:rPr>
          <w:rFonts w:ascii="宋体" w:hAnsi="宋体" w:cs="Arial"/>
          <w:color w:val="000000"/>
          <w:sz w:val="28"/>
          <w:szCs w:val="28"/>
        </w:rPr>
        <w:t xml:space="preserve">8</w:t>
      </w:r>
      <w:r>
        <w:rPr>
          <w:rFonts w:hint="eastAsia" w:ascii="宋体" w:hAnsi="宋体" w:cs="Arial"/>
          <w:color w:val="000000"/>
          <w:sz w:val="28"/>
          <w:szCs w:val="28"/>
        </w:rPr>
        <w:t xml:space="preserve">、投标文件的语言及度量衡单位</w:t>
      </w:r>
      <w:bookmarkEnd w:id="84"/>
      <w:r/>
      <w:bookmarkEnd w:id="85"/>
      <w:r/>
      <w:bookmarkEnd w:id="86"/>
      <w:r/>
      <w:bookmarkEnd w:id="87"/>
      <w:r>
        <w:rPr>
          <w:rFonts w:hint="eastAsia" w:ascii="宋体" w:hAnsi="宋体" w:cs="Arial"/>
          <w:b/>
          <w:color w:val="000000"/>
          <w:sz w:val="28"/>
          <w:szCs w:val="28"/>
        </w:rPr>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 投标人提交的投标文件以及投标人与</w:t>
      </w:r>
      <w:r>
        <w:rPr>
          <w:rFonts w:hint="eastAsia" w:ascii="宋体" w:hAnsi="宋体"/>
          <w:color w:val="000000"/>
          <w:sz w:val="24"/>
          <w:szCs w:val="21"/>
        </w:rPr>
        <w:t xml:space="preserve">采购人</w:t>
      </w:r>
      <w:r>
        <w:rPr>
          <w:rFonts w:hint="eastAsia" w:ascii="宋体" w:hAnsi="宋体"/>
          <w:color w:val="000000"/>
          <w:sz w:val="24"/>
          <w:szCs w:val="21"/>
        </w:rPr>
        <w:t xml:space="preserve">就有关投标的所有来往通知、函件和文件均应使用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p>
    <w:p>
      <w:pPr>
        <w:pStyle w:val="727"/>
        <w:ind w:firstLine="480"/>
        <w:spacing w:line="4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除技术性能另有规定外，投标文件所使用的度量衡单位，均须采用国家法定计量单位。</w:t>
      </w:r>
      <w:r/>
    </w:p>
    <w:p>
      <w:pPr>
        <w:pStyle w:val="727"/>
        <w:ind w:firstLine="420"/>
        <w:keepLines/>
        <w:keepNext/>
        <w:spacing w:line="400" w:lineRule="exact"/>
        <w:rPr>
          <w:rFonts w:hint="eastAsia" w:ascii="宋体" w:hAnsi="宋体" w:cs="Arial"/>
          <w:color w:val="000000"/>
          <w:sz w:val="28"/>
          <w:szCs w:val="28"/>
        </w:rPr>
        <w:outlineLvl w:val="3"/>
      </w:pPr>
      <w:r/>
      <w:bookmarkStart w:id="88" w:name="_Toc20823287"/>
      <w:r/>
      <w:bookmarkStart w:id="89" w:name="_Toc513029215"/>
      <w:r/>
      <w:bookmarkStart w:id="90" w:name="_Toc16938531"/>
      <w:r/>
      <w:bookmarkStart w:id="91" w:name="_Toc462564074"/>
      <w:r>
        <w:rPr>
          <w:rFonts w:ascii="宋体" w:hAnsi="宋体" w:cs="Arial"/>
          <w:color w:val="000000"/>
          <w:sz w:val="28"/>
          <w:szCs w:val="28"/>
        </w:rPr>
        <w:t xml:space="preserve">9</w:t>
      </w:r>
      <w:r>
        <w:rPr>
          <w:rFonts w:hint="eastAsia" w:ascii="宋体" w:hAnsi="宋体" w:cs="Arial"/>
          <w:color w:val="000000"/>
          <w:sz w:val="28"/>
          <w:szCs w:val="28"/>
        </w:rPr>
        <w:t xml:space="preserve">、投标文件构成</w:t>
      </w:r>
      <w:bookmarkEnd w:id="88"/>
      <w:r/>
      <w:bookmarkEnd w:id="89"/>
      <w:r/>
      <w:bookmarkEnd w:id="90"/>
      <w:r/>
      <w:bookmarkEnd w:id="91"/>
      <w:r>
        <w:rPr>
          <w:rFonts w:hint="eastAsia" w:ascii="宋体" w:hAnsi="宋体" w:cs="Arial"/>
          <w:color w:val="000000"/>
          <w:sz w:val="28"/>
          <w:szCs w:val="28"/>
        </w:rPr>
      </w:r>
      <w:r/>
    </w:p>
    <w:p>
      <w:pPr>
        <w:pStyle w:val="727"/>
        <w:ind w:firstLine="480"/>
        <w:spacing w:line="400" w:lineRule="exact"/>
        <w:rPr>
          <w:rFonts w:hint="eastAsia" w:ascii="宋体" w:hAnsi="宋体"/>
          <w:sz w:val="24"/>
          <w:szCs w:val="21"/>
        </w:rPr>
      </w:pPr>
      <w:r>
        <w:rPr>
          <w:rFonts w:ascii="宋体" w:hAnsi="宋体"/>
          <w:bCs/>
          <w:sz w:val="24"/>
          <w:szCs w:val="21"/>
        </w:rPr>
        <w:t xml:space="preserve">9</w:t>
      </w:r>
      <w:r>
        <w:rPr>
          <w:rFonts w:hint="eastAsia" w:ascii="宋体" w:hAnsi="宋体"/>
          <w:bCs/>
          <w:sz w:val="24"/>
          <w:szCs w:val="21"/>
        </w:rPr>
        <w:t xml:space="preserve">.1</w:t>
      </w:r>
      <w:r>
        <w:rPr>
          <w:rFonts w:hint="eastAsia" w:ascii="宋体" w:hAnsi="宋体"/>
          <w:sz w:val="24"/>
          <w:szCs w:val="21"/>
        </w:rPr>
        <w:t xml:space="preserve"> 投标人编写的投标文件应包括资格证明文件、</w:t>
      </w:r>
      <w:r>
        <w:rPr>
          <w:rFonts w:hint="eastAsia" w:ascii="宋体" w:hAnsi="宋体"/>
          <w:sz w:val="24"/>
          <w:szCs w:val="24"/>
        </w:rPr>
        <w:t xml:space="preserve">实质性要求响应及偏离表</w:t>
      </w:r>
      <w:r>
        <w:rPr>
          <w:rFonts w:hint="eastAsia" w:ascii="宋体" w:hAnsi="宋体"/>
          <w:sz w:val="24"/>
          <w:szCs w:val="21"/>
        </w:rPr>
        <w:t xml:space="preserve">、投标分项报价表、技术要求响应及偏离表、商务</w:t>
      </w:r>
      <w:r>
        <w:rPr>
          <w:rFonts w:hint="eastAsia" w:ascii="宋体" w:hAnsi="宋体"/>
          <w:sz w:val="24"/>
          <w:szCs w:val="21"/>
        </w:rPr>
        <w:t xml:space="preserve">要求响应及偏离表、其他证明文件、投标函、开标一览表等部分。</w:t>
      </w:r>
      <w:r/>
    </w:p>
    <w:p>
      <w:pPr>
        <w:pStyle w:val="727"/>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如标书制作工具中格式和内容与“江苏政府采购网”发布的招标文件不一致，请以“江苏政府采购网”发布的招标文件为准。</w:t>
      </w:r>
      <w:r/>
    </w:p>
    <w:p>
      <w:pPr>
        <w:pStyle w:val="727"/>
        <w:ind w:firstLine="420"/>
        <w:keepLines/>
        <w:keepNext/>
        <w:spacing w:line="400" w:lineRule="exact"/>
        <w:rPr>
          <w:rFonts w:hint="eastAsia" w:ascii="宋体" w:hAnsi="宋体" w:cs="Arial"/>
          <w:color w:val="000000"/>
          <w:sz w:val="28"/>
          <w:szCs w:val="28"/>
        </w:rPr>
        <w:outlineLvl w:val="3"/>
      </w:pPr>
      <w:r/>
      <w:bookmarkStart w:id="92" w:name="_Hlt26670360"/>
      <w:r/>
      <w:bookmarkEnd w:id="92"/>
      <w:r/>
      <w:bookmarkStart w:id="93" w:name="_Hlt26954838"/>
      <w:r/>
      <w:bookmarkEnd w:id="93"/>
      <w:r/>
      <w:bookmarkStart w:id="94" w:name="_Hlt26668975"/>
      <w:r/>
      <w:bookmarkEnd w:id="94"/>
      <w:r/>
      <w:bookmarkStart w:id="95" w:name="_Toc14577357"/>
      <w:r/>
      <w:bookmarkStart w:id="96" w:name="_Toc513029219"/>
      <w:r/>
      <w:bookmarkStart w:id="97" w:name="_Toc49090509"/>
      <w:r/>
      <w:bookmarkStart w:id="98" w:name="_Toc49090507"/>
      <w:r/>
      <w:bookmarkStart w:id="99" w:name="_Toc513029216"/>
      <w:r/>
      <w:bookmarkStart w:id="100" w:name="_Toc14577354"/>
      <w:r/>
      <w:bookmarkStart w:id="101" w:name="_Toc14577355"/>
      <w:r/>
      <w:bookmarkStart w:id="102" w:name="_Toc49090508"/>
      <w:r>
        <w:rPr>
          <w:rFonts w:hint="eastAsia" w:ascii="宋体" w:hAnsi="宋体" w:cs="Arial"/>
          <w:color w:val="000000"/>
          <w:sz w:val="28"/>
          <w:szCs w:val="28"/>
        </w:rPr>
        <w:t xml:space="preserve">1</w:t>
      </w:r>
      <w:r>
        <w:rPr>
          <w:rFonts w:ascii="宋体" w:hAnsi="宋体" w:cs="Arial"/>
          <w:color w:val="000000"/>
          <w:sz w:val="28"/>
          <w:szCs w:val="28"/>
        </w:rPr>
        <w:t xml:space="preserve">0</w:t>
      </w:r>
      <w:r>
        <w:rPr>
          <w:rFonts w:hint="eastAsia" w:ascii="宋体" w:hAnsi="宋体" w:cs="Arial"/>
          <w:color w:val="000000"/>
          <w:sz w:val="28"/>
          <w:szCs w:val="28"/>
        </w:rPr>
        <w:t xml:space="preserve">、证明投标人及投标标的符合招标文件规定的文件</w:t>
      </w:r>
      <w:bookmarkEnd w:id="95"/>
      <w:r/>
      <w:bookmarkEnd w:id="96"/>
      <w:r/>
      <w:bookmarkEnd w:id="97"/>
      <w:r>
        <w:rPr>
          <w:rFonts w:hint="eastAsia" w:ascii="宋体" w:hAnsi="宋体" w:cs="Arial"/>
          <w:color w:val="000000"/>
          <w:sz w:val="28"/>
          <w:szCs w:val="28"/>
        </w:rPr>
      </w:r>
      <w:r/>
    </w:p>
    <w:p>
      <w:pPr>
        <w:pStyle w:val="727"/>
        <w:spacing w:line="400" w:lineRule="exact"/>
        <w:rPr>
          <w:rFonts w:hint="eastAsia" w:ascii="宋体" w:hAnsi="宋体"/>
          <w:color w:val="000000"/>
          <w:sz w:val="24"/>
          <w:szCs w:val="24"/>
        </w:rPr>
      </w:pPr>
      <w:r/>
      <w:bookmarkEnd w:id="98"/>
      <w:r/>
      <w:bookmarkEnd w:id="99"/>
      <w:r/>
      <w:bookmarkEnd w:id="100"/>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投标人应按照招标文件要求提交证明文件，证明其及投标标的符合招标文件规定。</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727"/>
        <w:ind w:firstLine="420"/>
        <w:keepLines/>
        <w:keepNext/>
        <w:spacing w:line="400" w:lineRule="exact"/>
        <w:rPr>
          <w:rFonts w:hint="eastAsia" w:ascii="宋体" w:hAnsi="宋体" w:cs="Arial"/>
          <w:color w:val="000000"/>
          <w:sz w:val="28"/>
          <w:szCs w:val="28"/>
        </w:rPr>
        <w:outlineLvl w:val="3"/>
      </w:pPr>
      <w:r/>
      <w:bookmarkEnd w:id="101"/>
      <w:r/>
      <w:bookmarkEnd w:id="102"/>
      <w:r>
        <w:rPr>
          <w:rFonts w:hint="eastAsia" w:ascii="宋体" w:hAnsi="宋体" w:cs="Arial"/>
          <w:color w:val="000000"/>
          <w:sz w:val="28"/>
          <w:szCs w:val="28"/>
        </w:rPr>
        <w:t xml:space="preserve">1</w:t>
      </w:r>
      <w:r>
        <w:rPr>
          <w:rFonts w:ascii="宋体" w:hAnsi="宋体" w:cs="Arial"/>
          <w:color w:val="000000"/>
          <w:sz w:val="28"/>
          <w:szCs w:val="28"/>
        </w:rPr>
        <w:t xml:space="preserve">1</w:t>
      </w:r>
      <w:r>
        <w:rPr>
          <w:rFonts w:hint="eastAsia" w:ascii="宋体" w:hAnsi="宋体" w:cs="Arial"/>
          <w:color w:val="000000"/>
          <w:sz w:val="28"/>
          <w:szCs w:val="28"/>
        </w:rPr>
        <w:t xml:space="preserve">、投标分项报价表</w:t>
      </w:r>
      <w:r/>
    </w:p>
    <w:p>
      <w:pPr>
        <w:pStyle w:val="727"/>
        <w:ind w:firstLine="480"/>
        <w:spacing w:line="400" w:lineRule="exact"/>
        <w:rPr>
          <w:rFonts w:hint="eastAsia" w:ascii="宋体" w:hAnsi="宋体"/>
          <w:bCs/>
          <w:sz w:val="24"/>
          <w:szCs w:val="21"/>
        </w:rPr>
      </w:pPr>
      <w:r>
        <w:rPr>
          <w:rFonts w:hint="eastAsia" w:ascii="宋体" w:hAnsi="宋体"/>
          <w:bCs/>
          <w:sz w:val="24"/>
          <w:szCs w:val="21"/>
        </w:rPr>
        <w:t xml:space="preserve">1</w:t>
      </w:r>
      <w:r>
        <w:rPr>
          <w:rFonts w:ascii="宋体" w:hAnsi="宋体"/>
          <w:bCs/>
          <w:sz w:val="24"/>
          <w:szCs w:val="21"/>
        </w:rPr>
        <w:t xml:space="preserve">1</w:t>
      </w:r>
      <w:r>
        <w:rPr>
          <w:rFonts w:hint="eastAsia" w:ascii="宋体" w:hAnsi="宋体"/>
          <w:bCs/>
          <w:sz w:val="24"/>
          <w:szCs w:val="21"/>
        </w:rPr>
        <w:t xml:space="preserve">.1</w:t>
      </w:r>
      <w:r>
        <w:rPr>
          <w:rFonts w:hint="eastAsia" w:ascii="宋体" w:hAnsi="宋体"/>
          <w:sz w:val="24"/>
          <w:szCs w:val="21"/>
        </w:rPr>
        <w:t xml:space="preserve"> 投</w:t>
      </w:r>
      <w:bookmarkStart w:id="103" w:name="_Hlt26954840"/>
      <w:r/>
      <w:bookmarkEnd w:id="103"/>
      <w:r>
        <w:rPr>
          <w:rFonts w:hint="eastAsia" w:ascii="宋体" w:hAnsi="宋体"/>
          <w:sz w:val="24"/>
          <w:szCs w:val="21"/>
        </w:rPr>
        <w:t xml:space="preserve">标人按照招标文件规定格式填报投标分项报价</w:t>
      </w:r>
      <w:r>
        <w:rPr>
          <w:rFonts w:hint="eastAsia" w:ascii="宋体" w:hAnsi="宋体"/>
          <w:sz w:val="24"/>
          <w:szCs w:val="21"/>
        </w:rPr>
        <w:t xml:space="preserve">表</w:t>
      </w:r>
      <w:bookmarkStart w:id="104" w:name="_Hlt26670399"/>
      <w:r/>
      <w:bookmarkEnd w:id="104"/>
      <w:r>
        <w:rPr>
          <w:rFonts w:hint="eastAsia" w:ascii="宋体" w:hAnsi="宋体"/>
          <w:sz w:val="24"/>
          <w:szCs w:val="21"/>
        </w:rPr>
        <w:t xml:space="preserve">。</w:t>
      </w:r>
      <w:r>
        <w:rPr>
          <w:rFonts w:hint="eastAsia" w:ascii="宋体" w:hAnsi="宋体"/>
          <w:bCs/>
          <w:sz w:val="24"/>
          <w:szCs w:val="21"/>
        </w:rPr>
      </w:r>
      <w:r/>
    </w:p>
    <w:p>
      <w:pPr>
        <w:pStyle w:val="727"/>
        <w:ind w:firstLine="480"/>
        <w:spacing w:line="400" w:lineRule="exact"/>
        <w:rPr>
          <w:rFonts w:hint="eastAsia" w:ascii="宋体" w:hAnsi="宋体"/>
          <w:bCs/>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.2</w:t>
      </w:r>
      <w:r>
        <w:rPr>
          <w:rFonts w:hint="eastAsia" w:ascii="宋体" w:hAnsi="宋体"/>
          <w:bCs/>
          <w:sz w:val="24"/>
          <w:szCs w:val="21"/>
        </w:rPr>
        <w:t xml:space="preserve">投标货币。投标文件中的单价和总价无特殊规定的采用人民币报价，以元为单位标注。</w:t>
      </w:r>
      <w:r>
        <w:rPr>
          <w:rFonts w:hint="eastAsia" w:ascii="宋体" w:hAnsi="宋体"/>
          <w:sz w:val="24"/>
          <w:szCs w:val="21"/>
        </w:rPr>
        <w:t xml:space="preserve">招标文件中另有规定的按规定执行。</w:t>
      </w:r>
      <w:r>
        <w:rPr>
          <w:rFonts w:hint="eastAsia" w:ascii="宋体" w:hAnsi="宋体"/>
          <w:bCs/>
          <w:sz w:val="24"/>
          <w:szCs w:val="21"/>
        </w:rPr>
      </w:r>
      <w:r/>
    </w:p>
    <w:p>
      <w:pPr>
        <w:pStyle w:val="727"/>
        <w:ind w:firstLine="420"/>
        <w:keepLines/>
        <w:keepNext/>
        <w:spacing w:line="400" w:lineRule="exact"/>
        <w:rPr>
          <w:rFonts w:hint="eastAsia" w:ascii="宋体" w:hAnsi="宋体" w:cs="Arial"/>
          <w:sz w:val="28"/>
          <w:szCs w:val="28"/>
        </w:rPr>
        <w:outlineLvl w:val="3"/>
      </w:pPr>
      <w:r/>
      <w:bookmarkStart w:id="105" w:name="_Hlt26670486"/>
      <w:r/>
      <w:bookmarkEnd w:id="105"/>
      <w:r/>
      <w:bookmarkStart w:id="106" w:name="_Hlt26670482"/>
      <w:r/>
      <w:bookmarkEnd w:id="106"/>
      <w:r/>
      <w:bookmarkStart w:id="107" w:name="_Hlt26954846"/>
      <w:r/>
      <w:bookmarkEnd w:id="107"/>
      <w:r/>
      <w:bookmarkStart w:id="108" w:name="_Hlt26954848"/>
      <w:r/>
      <w:bookmarkEnd w:id="108"/>
      <w:r/>
      <w:bookmarkStart w:id="109" w:name="_Hlt26954731"/>
      <w:r/>
      <w:bookmarkEnd w:id="109"/>
      <w:r>
        <w:rPr>
          <w:rFonts w:hint="eastAsia" w:ascii="宋体" w:hAnsi="宋体" w:cs="Arial"/>
          <w:sz w:val="28"/>
          <w:szCs w:val="28"/>
        </w:rPr>
        <w:t xml:space="preserve">1</w:t>
      </w:r>
      <w:r>
        <w:rPr>
          <w:rFonts w:ascii="宋体" w:hAnsi="宋体" w:cs="Arial"/>
          <w:sz w:val="28"/>
          <w:szCs w:val="28"/>
        </w:rPr>
        <w:t xml:space="preserve">2</w:t>
      </w:r>
      <w:r>
        <w:rPr>
          <w:rFonts w:hint="eastAsia" w:ascii="宋体" w:hAnsi="宋体" w:cs="Arial"/>
          <w:sz w:val="28"/>
          <w:szCs w:val="28"/>
        </w:rPr>
        <w:t xml:space="preserve">、技术要求响应及偏离表、商务要求响应及偏离表</w:t>
      </w:r>
      <w:r/>
    </w:p>
    <w:p>
      <w:pPr>
        <w:pStyle w:val="727"/>
        <w:ind w:firstLine="480"/>
        <w:spacing w:line="400" w:lineRule="exact"/>
        <w:rPr>
          <w:rFonts w:hint="eastAsia" w:ascii="宋体" w:hAnsi="宋体" w:cs="宋体"/>
          <w:sz w:val="24"/>
          <w:szCs w:val="21"/>
          <w:lang w:val="zh-CN"/>
        </w:rPr>
      </w:pPr>
      <w:r>
        <w:rPr>
          <w:rFonts w:ascii="宋体" w:hAnsi="宋体" w:cs="宋体"/>
          <w:bCs/>
          <w:sz w:val="24"/>
          <w:szCs w:val="21"/>
          <w:lang w:val="zh-CN"/>
        </w:rPr>
        <w:t xml:space="preserve">12.1</w:t>
      </w:r>
      <w:r>
        <w:rPr>
          <w:rFonts w:hint="eastAsia" w:ascii="宋体" w:hAnsi="宋体" w:cs="宋体"/>
          <w:bCs/>
          <w:sz w:val="24"/>
          <w:szCs w:val="21"/>
          <w:lang w:val="zh-CN"/>
        </w:rPr>
        <w:t xml:space="preserve"> </w:t>
      </w:r>
      <w:r>
        <w:rPr>
          <w:rFonts w:hint="eastAsia" w:ascii="宋体" w:hAnsi="宋体" w:cs="宋体"/>
          <w:sz w:val="24"/>
          <w:szCs w:val="21"/>
          <w:lang w:val="zh-CN"/>
        </w:rPr>
        <w:t xml:space="preserve">投标人需对招标文件中的技术要求与商务要求逐项作出响应或偏离，并说明原因。</w:t>
      </w:r>
      <w:r/>
    </w:p>
    <w:p>
      <w:pPr>
        <w:pStyle w:val="727"/>
        <w:ind w:firstLine="480"/>
        <w:spacing w:line="400" w:lineRule="exact"/>
        <w:rPr>
          <w:rFonts w:hint="eastAsia" w:ascii="宋体" w:hAnsi="宋体" w:cs="宋体"/>
          <w:sz w:val="24"/>
          <w:szCs w:val="21"/>
          <w:lang w:val="zh-CN"/>
        </w:rPr>
      </w:pPr>
      <w:r>
        <w:rPr>
          <w:rFonts w:hint="eastAsia" w:ascii="宋体" w:hAnsi="宋体" w:cs="宋体"/>
          <w:sz w:val="24"/>
          <w:szCs w:val="21"/>
          <w:lang w:val="zh-CN"/>
        </w:rPr>
        <w:t xml:space="preserve">1</w:t>
      </w:r>
      <w:r>
        <w:rPr>
          <w:rFonts w:ascii="宋体" w:hAnsi="宋体" w:cs="宋体"/>
          <w:sz w:val="24"/>
          <w:szCs w:val="21"/>
          <w:lang w:val="zh-CN"/>
        </w:rPr>
        <w:t xml:space="preserve">2</w:t>
      </w:r>
      <w:r>
        <w:rPr>
          <w:rFonts w:hint="eastAsia" w:ascii="宋体" w:hAnsi="宋体" w:cs="宋体"/>
          <w:sz w:val="24"/>
          <w:szCs w:val="21"/>
          <w:lang w:val="zh-CN"/>
        </w:rPr>
        <w:t xml:space="preserve">.2 投标人需按照招标文件要求，在投标文件中提供与技术要求和商务要求相关的证明材料。</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3</w:t>
      </w:r>
      <w:r>
        <w:rPr>
          <w:rFonts w:hint="eastAsia" w:ascii="宋体" w:hAnsi="宋体" w:cs="Arial"/>
          <w:color w:val="000000"/>
          <w:sz w:val="28"/>
          <w:szCs w:val="28"/>
        </w:rPr>
        <w:t xml:space="preserve">、服务承诺、培训计划、人员安排及其他</w:t>
      </w:r>
      <w:r/>
    </w:p>
    <w:p>
      <w:pPr>
        <w:pStyle w:val="72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1</w:t>
      </w:r>
      <w:r>
        <w:rPr>
          <w:rFonts w:ascii="宋体" w:hAnsi="宋体"/>
          <w:bCs/>
          <w:color w:val="000000"/>
          <w:sz w:val="24"/>
          <w:szCs w:val="24"/>
        </w:rPr>
        <w:t xml:space="preserve">3</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.2 投标人需根据招标文件要求提供培训计划。</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3</w:t>
      </w:r>
      <w:r>
        <w:rPr>
          <w:rFonts w:hint="eastAsia" w:ascii="宋体" w:hAnsi="宋体"/>
          <w:color w:val="000000"/>
          <w:sz w:val="24"/>
          <w:szCs w:val="24"/>
        </w:rPr>
        <w:t xml:space="preserve">.3 投标人需根据招标文件要求提供</w:t>
      </w:r>
      <w:r>
        <w:rPr>
          <w:rFonts w:hint="eastAsia" w:ascii="宋体" w:hAnsi="宋体" w:cs="宋体"/>
          <w:color w:val="000000"/>
          <w:sz w:val="24"/>
          <w:szCs w:val="21"/>
          <w:lang w:val="zh-CN"/>
        </w:rPr>
        <w:t xml:space="preserve">所投标的的主要组成部分、功能设计、实现思路及关键技术等。</w:t>
      </w:r>
      <w:r>
        <w:rPr>
          <w:rFonts w:hint="eastAsia" w:ascii="宋体" w:hAnsi="宋体"/>
          <w:color w:val="000000"/>
          <w:sz w:val="24"/>
          <w:szCs w:val="24"/>
        </w:rPr>
      </w:r>
      <w:r/>
    </w:p>
    <w:p>
      <w:pPr>
        <w:pStyle w:val="727"/>
        <w:ind w:firstLine="420"/>
        <w:keepLines/>
        <w:keepNext/>
        <w:spacing w:line="400" w:lineRule="exact"/>
        <w:rPr>
          <w:rFonts w:hint="eastAsia" w:ascii="宋体" w:hAnsi="宋体" w:cs="Arial"/>
          <w:color w:val="000000"/>
          <w:sz w:val="28"/>
          <w:szCs w:val="28"/>
        </w:rPr>
        <w:outlineLvl w:val="3"/>
      </w:pPr>
      <w:r/>
      <w:bookmarkStart w:id="110" w:name="_Toc49090510"/>
      <w:r/>
      <w:bookmarkStart w:id="111" w:name="_Toc14577359"/>
      <w:r>
        <w:rPr>
          <w:rFonts w:hint="eastAsia" w:ascii="宋体" w:hAnsi="宋体" w:cs="Arial"/>
          <w:color w:val="000000"/>
          <w:sz w:val="28"/>
          <w:szCs w:val="28"/>
        </w:rPr>
        <w:t xml:space="preserve">1</w:t>
      </w:r>
      <w:r>
        <w:rPr>
          <w:rFonts w:ascii="宋体" w:hAnsi="宋体" w:cs="Arial"/>
          <w:color w:val="000000"/>
          <w:sz w:val="28"/>
          <w:szCs w:val="28"/>
        </w:rPr>
        <w:t xml:space="preserve">4</w:t>
      </w:r>
      <w:r>
        <w:rPr>
          <w:rFonts w:hint="eastAsia" w:ascii="宋体" w:hAnsi="宋体" w:cs="Arial"/>
          <w:color w:val="000000"/>
          <w:sz w:val="28"/>
          <w:szCs w:val="28"/>
        </w:rPr>
        <w:t xml:space="preserve">、投标函和开标一览表</w:t>
      </w:r>
      <w:r/>
    </w:p>
    <w:p>
      <w:pPr>
        <w:pStyle w:val="727"/>
        <w:ind w:firstLine="480"/>
        <w:spacing w:line="4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 投标人应按照招标文件中提供的格式完整、正确填写投标函、开标一览表。</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4</w:t>
      </w:r>
      <w:r>
        <w:rPr>
          <w:rFonts w:hint="eastAsia" w:ascii="宋体" w:hAnsi="宋体"/>
          <w:color w:val="000000"/>
          <w:sz w:val="24"/>
          <w:szCs w:val="21"/>
        </w:rPr>
        <w:t xml:space="preserve">.2 对于采用货币报价的项目，开标一览表中的投标总报价应与投标分项报价表中的投标总报价一致，如不一致，不作为无效投标处理，但评标时按开标一览表中价格为准。</w:t>
      </w:r>
      <w:r/>
    </w:p>
    <w:p>
      <w:pPr>
        <w:pStyle w:val="727"/>
        <w:ind w:firstLine="420"/>
        <w:keepLines/>
        <w:keepNext/>
        <w:spacing w:line="400" w:lineRule="exact"/>
        <w:rPr>
          <w:rFonts w:hint="eastAsia" w:ascii="宋体" w:hAnsi="宋体" w:cs="Arial"/>
          <w:color w:val="000000"/>
          <w:sz w:val="28"/>
          <w:szCs w:val="28"/>
        </w:rPr>
        <w:outlineLvl w:val="3"/>
      </w:pPr>
      <w:r/>
      <w:bookmarkEnd w:id="110"/>
      <w:r/>
      <w:bookmarkEnd w:id="111"/>
      <w:r/>
      <w:bookmarkStart w:id="112" w:name="_Toc14577360"/>
      <w:r/>
      <w:bookmarkStart w:id="113" w:name="_Toc49090511"/>
      <w:r>
        <w:rPr>
          <w:rFonts w:hint="eastAsia" w:ascii="宋体" w:hAnsi="宋体" w:cs="Arial"/>
          <w:color w:val="000000"/>
          <w:sz w:val="28"/>
          <w:szCs w:val="28"/>
        </w:rPr>
        <w:t xml:space="preserve">1</w:t>
      </w:r>
      <w:r>
        <w:rPr>
          <w:rFonts w:ascii="宋体" w:hAnsi="宋体" w:cs="Arial"/>
          <w:color w:val="000000"/>
          <w:sz w:val="28"/>
          <w:szCs w:val="28"/>
        </w:rPr>
        <w:t xml:space="preserve">5</w:t>
      </w:r>
      <w:r>
        <w:rPr>
          <w:rFonts w:hint="eastAsia" w:ascii="宋体" w:hAnsi="宋体" w:cs="Arial"/>
          <w:color w:val="000000"/>
          <w:sz w:val="28"/>
          <w:szCs w:val="28"/>
        </w:rPr>
        <w:t xml:space="preserve">、投标有效期</w:t>
      </w:r>
      <w:bookmarkEnd w:id="112"/>
      <w:r/>
      <w:bookmarkEnd w:id="113"/>
      <w:r>
        <w:rPr>
          <w:rFonts w:hint="eastAsia" w:ascii="宋体" w:hAnsi="宋体" w:cs="Arial"/>
          <w:color w:val="000000"/>
          <w:sz w:val="28"/>
          <w:szCs w:val="28"/>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.1投标有效期为</w:t>
      </w:r>
      <w:r>
        <w:rPr>
          <w:rFonts w:hint="eastAsia" w:ascii="宋体" w:hAnsi="宋体"/>
          <w:bCs/>
          <w:color w:val="000000"/>
          <w:sz w:val="24"/>
          <w:szCs w:val="21"/>
        </w:rPr>
        <w:t xml:space="preserve">采购人</w:t>
      </w:r>
      <w:r>
        <w:rPr>
          <w:rFonts w:hint="eastAsia" w:ascii="宋体" w:hAnsi="宋体"/>
          <w:bCs/>
          <w:color w:val="000000"/>
          <w:sz w:val="24"/>
          <w:szCs w:val="21"/>
        </w:rPr>
        <w:t xml:space="preserve">规定的开标之日后</w:t>
      </w:r>
      <w:r>
        <w:rPr>
          <w:rFonts w:hint="eastAsia" w:ascii="宋体" w:hAnsi="宋体"/>
          <w:b/>
          <w:color w:val="000000"/>
          <w:sz w:val="24"/>
          <w:szCs w:val="21"/>
          <w:u w:val="single"/>
        </w:rPr>
        <w:t xml:space="preserve">六十（60）天</w:t>
      </w:r>
      <w:r>
        <w:rPr>
          <w:rFonts w:hint="eastAsia" w:ascii="宋体" w:hAnsi="宋体"/>
          <w:bCs/>
          <w:color w:val="000000"/>
          <w:sz w:val="24"/>
          <w:szCs w:val="21"/>
        </w:rPr>
        <w:t xml:space="preserve">。投</w:t>
      </w:r>
      <w:r>
        <w:rPr>
          <w:rFonts w:hint="eastAsia" w:ascii="宋体" w:hAnsi="宋体"/>
          <w:bCs/>
          <w:color w:val="000000"/>
          <w:sz w:val="24"/>
          <w:szCs w:val="21"/>
        </w:rPr>
        <w:t xml:space="preserve">标有</w:t>
      </w:r>
      <w:r>
        <w:rPr>
          <w:rFonts w:hint="eastAsia" w:ascii="宋体" w:hAnsi="宋体"/>
          <w:bCs/>
          <w:color w:val="000000"/>
          <w:sz w:val="24"/>
          <w:szCs w:val="21"/>
        </w:rPr>
        <w:t xml:space="preserve">效期比规定短的将被视为未实质性响应招标文件而予以拒绝。</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1</w:t>
      </w:r>
      <w:r>
        <w:rPr>
          <w:rFonts w:ascii="宋体" w:hAnsi="宋体" w:cs="Arial"/>
          <w:color w:val="000000"/>
          <w:sz w:val="28"/>
          <w:szCs w:val="28"/>
        </w:rPr>
        <w:t xml:space="preserve">6</w:t>
      </w:r>
      <w:r>
        <w:rPr>
          <w:rFonts w:hint="eastAsia" w:ascii="宋体" w:hAnsi="宋体" w:cs="Arial"/>
          <w:color w:val="000000"/>
          <w:sz w:val="28"/>
          <w:szCs w:val="28"/>
        </w:rPr>
        <w:t xml:space="preserve">、投标有效期的延长</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w:t>
      </w:r>
      <w:r>
        <w:rPr>
          <w:rFonts w:hint="eastAsia" w:ascii="宋体" w:hAnsi="宋体"/>
          <w:bCs/>
          <w:color w:val="000000"/>
          <w:sz w:val="24"/>
          <w:szCs w:val="21"/>
        </w:rPr>
        <w:t xml:space="preserve">采购人</w:t>
      </w:r>
      <w:r>
        <w:rPr>
          <w:rFonts w:hint="eastAsia" w:ascii="宋体" w:hAnsi="宋体"/>
          <w:bCs/>
          <w:color w:val="000000"/>
          <w:sz w:val="24"/>
          <w:szCs w:val="21"/>
        </w:rPr>
        <w:t xml:space="preserve">于原投标有效期满之前，可向投标人提出延长投标有效期的要求。这种要求与答复均应采用书面形式。投标人可以拒绝</w:t>
      </w:r>
      <w:r>
        <w:rPr>
          <w:rFonts w:hint="eastAsia" w:ascii="宋体" w:hAnsi="宋体"/>
          <w:bCs/>
          <w:color w:val="000000"/>
          <w:sz w:val="24"/>
          <w:szCs w:val="21"/>
        </w:rPr>
        <w:t xml:space="preserve">采购人</w:t>
      </w:r>
      <w:r>
        <w:rPr>
          <w:rFonts w:hint="eastAsia" w:ascii="宋体" w:hAnsi="宋体"/>
          <w:bCs/>
          <w:color w:val="000000"/>
          <w:sz w:val="24"/>
          <w:szCs w:val="21"/>
        </w:rPr>
        <w:t xml:space="preserve">的这一要求而放弃投标，同意延长投标有效期的投标人既不能要求也不允许修改其投标文件。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szCs w:val="21"/>
        </w:rPr>
        <w:t xml:space="preserve">。</w:t>
      </w:r>
      <w:r/>
    </w:p>
    <w:p>
      <w:pPr>
        <w:pStyle w:val="727"/>
        <w:keepLines/>
        <w:keepNext/>
        <w:spacing w:before="156" w:after="156" w:line="400" w:lineRule="exact"/>
        <w:rPr>
          <w:rFonts w:hint="eastAsia" w:ascii="宋体" w:hAnsi="宋体"/>
          <w:b/>
          <w:bCs/>
          <w:color w:val="000000"/>
          <w:sz w:val="32"/>
          <w:szCs w:val="32"/>
        </w:rPr>
        <w:outlineLvl w:val="2"/>
      </w:pPr>
      <w:r/>
      <w:bookmarkStart w:id="114" w:name="_Hlt26954739"/>
      <w:r/>
      <w:bookmarkEnd w:id="114"/>
      <w:r/>
      <w:bookmarkStart w:id="115" w:name="_Hlt26954852"/>
      <w:r/>
      <w:bookmarkEnd w:id="115"/>
      <w:r/>
      <w:bookmarkStart w:id="116" w:name="_Toc120614217"/>
      <w:r/>
      <w:bookmarkStart w:id="117" w:name="_Toc513029224"/>
      <w:r/>
      <w:bookmarkStart w:id="118" w:name="_Toc16938540"/>
      <w:r/>
      <w:bookmarkStart w:id="119" w:name="_Toc20823296"/>
      <w:r>
        <w:rPr>
          <w:rFonts w:hint="eastAsia" w:ascii="宋体" w:hAnsi="宋体"/>
          <w:b/>
          <w:bCs/>
          <w:color w:val="000000"/>
          <w:sz w:val="32"/>
          <w:szCs w:val="32"/>
        </w:rPr>
        <w:t xml:space="preserve">四、投标文件的递交</w:t>
      </w:r>
      <w:bookmarkEnd w:id="116"/>
      <w:r/>
      <w:bookmarkEnd w:id="117"/>
      <w:r/>
      <w:bookmarkEnd w:id="118"/>
      <w:r/>
      <w:bookmarkEnd w:id="119"/>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120" w:name="_Toc16938541"/>
      <w:r/>
      <w:bookmarkStart w:id="121" w:name="_Toc513029225"/>
      <w:r/>
      <w:bookmarkStart w:id="122" w:name="_Toc20823297"/>
      <w:r/>
      <w:bookmarkStart w:id="123" w:name="_Toc462564084"/>
      <w:r>
        <w:rPr>
          <w:rFonts w:hint="eastAsia" w:ascii="宋体" w:hAnsi="宋体" w:cs="Arial"/>
          <w:color w:val="000000"/>
          <w:sz w:val="28"/>
          <w:szCs w:val="28"/>
        </w:rPr>
        <w:t xml:space="preserve">1</w:t>
      </w:r>
      <w:r>
        <w:rPr>
          <w:rFonts w:ascii="宋体" w:hAnsi="宋体" w:cs="Arial"/>
          <w:color w:val="000000"/>
          <w:sz w:val="28"/>
          <w:szCs w:val="28"/>
        </w:rPr>
        <w:t xml:space="preserve">7</w:t>
      </w:r>
      <w:r>
        <w:rPr>
          <w:rFonts w:hint="eastAsia" w:ascii="宋体" w:hAnsi="宋体" w:cs="Arial"/>
          <w:color w:val="000000"/>
          <w:sz w:val="28"/>
          <w:szCs w:val="28"/>
        </w:rPr>
        <w:t xml:space="preserve">、电子投标文件</w:t>
      </w:r>
      <w:bookmarkEnd w:id="120"/>
      <w:r/>
      <w:bookmarkEnd w:id="121"/>
      <w:r/>
      <w:bookmarkEnd w:id="122"/>
      <w:r/>
      <w:bookmarkEnd w:id="123"/>
      <w:r>
        <w:rPr>
          <w:rFonts w:hint="eastAsia" w:ascii="宋体" w:hAnsi="宋体" w:cs="Arial"/>
          <w:color w:val="000000"/>
          <w:sz w:val="28"/>
          <w:szCs w:val="28"/>
        </w:rPr>
        <w:t xml:space="preserve">的递交</w:t>
      </w:r>
      <w:r/>
    </w:p>
    <w:p>
      <w:pPr>
        <w:pStyle w:val="727"/>
        <w:ind w:left="525"/>
        <w:spacing w:line="400" w:lineRule="exact"/>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.1投标人应当按照《操作手册》规定，在投标截止时间前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w:t>
      </w:r>
      <w:r>
        <w:rPr>
          <w:rFonts w:ascii="宋体" w:hAnsi="宋体"/>
          <w:bCs/>
          <w:color w:val="000000"/>
          <w:sz w:val="24"/>
          <w:szCs w:val="21"/>
        </w:rPr>
      </w:r>
      <w:r/>
    </w:p>
    <w:p>
      <w:pPr>
        <w:pStyle w:val="727"/>
        <w:spacing w:line="400" w:lineRule="exact"/>
        <w:rPr>
          <w:rFonts w:ascii="宋体" w:hAnsi="宋体"/>
          <w:bCs/>
          <w:color w:val="000000"/>
          <w:sz w:val="24"/>
          <w:szCs w:val="21"/>
        </w:rPr>
      </w:pPr>
      <w:r>
        <w:rPr>
          <w:rFonts w:hint="eastAsia" w:ascii="宋体" w:hAnsi="宋体"/>
          <w:bCs/>
          <w:color w:val="000000"/>
          <w:sz w:val="24"/>
          <w:szCs w:val="21"/>
        </w:rPr>
        <w:t xml:space="preserve">子投标文件。</w:t>
      </w:r>
      <w:bookmarkStart w:id="124" w:name="_Toc16938542"/>
      <w:r/>
      <w:bookmarkStart w:id="125" w:name="_Toc513029226"/>
      <w:r/>
      <w:bookmarkStart w:id="126" w:name="_Toc20823298"/>
      <w:r>
        <w:rPr>
          <w:rFonts w:ascii="宋体" w:hAnsi="宋体"/>
          <w:bCs/>
          <w:color w:val="000000"/>
          <w:sz w:val="24"/>
          <w:szCs w:val="21"/>
        </w:rPr>
      </w:r>
      <w:r/>
    </w:p>
    <w:p>
      <w:pPr>
        <w:pStyle w:val="727"/>
        <w:ind w:firstLine="420"/>
        <w:keepLines/>
        <w:keepNext/>
        <w:spacing w:before="280" w:after="290" w:line="400" w:lineRule="exact"/>
        <w:rPr>
          <w:rFonts w:hint="eastAsia" w:ascii="宋体" w:hAnsi="宋体" w:cs="Arial"/>
          <w:bCs/>
          <w:color w:val="000000"/>
          <w:sz w:val="24"/>
          <w:szCs w:val="28"/>
        </w:rPr>
        <w:outlineLvl w:val="3"/>
      </w:pPr>
      <w:r>
        <w:rPr>
          <w:rFonts w:ascii="宋体" w:hAnsi="宋体" w:cs="Arial"/>
          <w:bCs/>
          <w:color w:val="000000"/>
          <w:sz w:val="28"/>
          <w:szCs w:val="28"/>
        </w:rPr>
        <w:t xml:space="preserve">18</w:t>
      </w:r>
      <w:r>
        <w:rPr>
          <w:rFonts w:hint="eastAsia" w:ascii="宋体" w:hAnsi="宋体" w:cs="Arial"/>
          <w:bCs/>
          <w:color w:val="000000"/>
          <w:sz w:val="28"/>
          <w:szCs w:val="28"/>
        </w:rPr>
        <w:t xml:space="preserve">、投标截止日期</w:t>
      </w:r>
      <w:bookmarkEnd w:id="124"/>
      <w:r/>
      <w:bookmarkEnd w:id="125"/>
      <w:r/>
      <w:bookmarkEnd w:id="126"/>
      <w:r>
        <w:rPr>
          <w:rFonts w:hint="eastAsia" w:ascii="宋体" w:hAnsi="宋体" w:cs="Arial"/>
          <w:bCs/>
          <w:color w:val="000000"/>
          <w:sz w:val="24"/>
          <w:szCs w:val="28"/>
        </w:rPr>
      </w:r>
      <w:r/>
    </w:p>
    <w:p>
      <w:pPr>
        <w:pStyle w:val="72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w:t>
      </w:r>
      <w:r>
        <w:rPr>
          <w:rFonts w:hint="eastAsia" w:ascii="宋体" w:hAnsi="宋体"/>
          <w:color w:val="000000"/>
          <w:sz w:val="24"/>
          <w:szCs w:val="21"/>
        </w:rPr>
        <w:t xml:space="preserve">1</w:t>
      </w:r>
      <w:r>
        <w:rPr>
          <w:rFonts w:hint="eastAsia" w:ascii="宋体" w:hAnsi="宋体"/>
          <w:bCs/>
          <w:color w:val="000000"/>
          <w:sz w:val="24"/>
          <w:szCs w:val="21"/>
        </w:rPr>
        <w:t xml:space="preserve"> 投标人上传电子投标文件的时间不得迟于招标公告中规定的投标截止时间。</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投标人应充分考虑到网络环境、网络带宽等风险因素，如因投标人自身原因造成的电子投标文件上传不成功的按照本招标文件第二章第2</w:t>
      </w:r>
      <w:r>
        <w:rPr>
          <w:rFonts w:ascii="宋体" w:hAnsi="宋体"/>
          <w:bCs/>
          <w:color w:val="000000"/>
          <w:sz w:val="24"/>
          <w:szCs w:val="21"/>
        </w:rPr>
        <w:t xml:space="preserve">6</w:t>
      </w:r>
      <w:r>
        <w:rPr>
          <w:rFonts w:hint="eastAsia" w:ascii="宋体" w:hAnsi="宋体"/>
          <w:bCs/>
          <w:color w:val="000000"/>
          <w:sz w:val="24"/>
          <w:szCs w:val="21"/>
        </w:rPr>
        <w:t xml:space="preserve">.1.2条规定做无效投标处理。</w:t>
      </w:r>
      <w:r/>
    </w:p>
    <w:p>
      <w:pPr>
        <w:pStyle w:val="727"/>
        <w:ind w:firstLine="480"/>
        <w:spacing w:line="4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w:t>
      </w:r>
      <w:r>
        <w:rPr>
          <w:rFonts w:hint="eastAsia" w:ascii="宋体" w:hAnsi="宋体"/>
          <w:bCs/>
          <w:color w:val="000000"/>
          <w:sz w:val="24"/>
          <w:szCs w:val="21"/>
        </w:rPr>
        <w:t xml:space="preserve">采购人</w:t>
      </w:r>
      <w:r>
        <w:rPr>
          <w:rFonts w:hint="eastAsia" w:ascii="宋体" w:hAnsi="宋体"/>
          <w:bCs/>
          <w:color w:val="000000"/>
          <w:sz w:val="24"/>
          <w:szCs w:val="21"/>
        </w:rPr>
        <w:t xml:space="preserve">可以按照规定，通过修改招标文件酌情延长投标截止日期，在此情况下，投标人的所有权利和义务以及投标人受制的截止日期均应以延长后新的截止日期为准。</w:t>
      </w:r>
      <w:r/>
    </w:p>
    <w:p>
      <w:pPr>
        <w:pStyle w:val="727"/>
        <w:ind w:firstLine="420"/>
        <w:keepLines/>
        <w:keepNext/>
        <w:spacing w:line="400" w:lineRule="exact"/>
        <w:rPr>
          <w:rFonts w:hint="eastAsia" w:ascii="宋体" w:hAnsi="宋体" w:cs="Arial"/>
          <w:color w:val="000000"/>
          <w:sz w:val="28"/>
          <w:szCs w:val="28"/>
        </w:rPr>
        <w:outlineLvl w:val="3"/>
      </w:pPr>
      <w:r/>
      <w:bookmarkStart w:id="127" w:name="_Toc20823299"/>
      <w:r/>
      <w:bookmarkStart w:id="128" w:name="_Toc513029227"/>
      <w:r/>
      <w:bookmarkStart w:id="129" w:name="_Toc16938543"/>
      <w:r>
        <w:rPr>
          <w:rFonts w:ascii="宋体" w:hAnsi="宋体" w:cs="Arial"/>
          <w:color w:val="000000"/>
          <w:sz w:val="28"/>
          <w:szCs w:val="28"/>
        </w:rPr>
        <w:t xml:space="preserve">19</w:t>
      </w:r>
      <w:r>
        <w:rPr>
          <w:rFonts w:hint="eastAsia" w:ascii="宋体" w:hAnsi="宋体" w:cs="Arial"/>
          <w:color w:val="000000"/>
          <w:sz w:val="28"/>
          <w:szCs w:val="28"/>
        </w:rPr>
        <w:t xml:space="preserve">、投标文件</w:t>
      </w:r>
      <w:bookmarkEnd w:id="127"/>
      <w:r/>
      <w:bookmarkEnd w:id="128"/>
      <w:r/>
      <w:bookmarkEnd w:id="129"/>
      <w:r>
        <w:rPr>
          <w:rFonts w:hint="eastAsia" w:ascii="宋体" w:hAnsi="宋体" w:cs="Arial"/>
          <w:color w:val="000000"/>
          <w:sz w:val="28"/>
          <w:szCs w:val="28"/>
        </w:rPr>
        <w:t xml:space="preserve">的拒收</w:t>
      </w:r>
      <w:r/>
    </w:p>
    <w:p>
      <w:pPr>
        <w:pStyle w:val="727"/>
        <w:ind w:firstLine="480"/>
        <w:spacing w:line="4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w:t>
      </w:r>
      <w:r>
        <w:rPr>
          <w:rFonts w:hint="eastAsia" w:ascii="宋体" w:hAnsi="宋体"/>
          <w:bCs/>
          <w:color w:val="000000"/>
          <w:sz w:val="24"/>
          <w:szCs w:val="21"/>
        </w:rPr>
        <w:t xml:space="preserve">采购人</w:t>
      </w:r>
      <w:r>
        <w:rPr>
          <w:rFonts w:hint="eastAsia" w:ascii="宋体" w:hAnsi="宋体"/>
          <w:bCs/>
          <w:color w:val="000000"/>
          <w:sz w:val="24"/>
          <w:szCs w:val="21"/>
        </w:rPr>
        <w:t xml:space="preserve">拒绝接收在其规定的投标截止时间后上传的任何投标文件。</w:t>
      </w:r>
      <w:r/>
    </w:p>
    <w:p>
      <w:pPr>
        <w:pStyle w:val="727"/>
        <w:ind w:firstLine="420"/>
        <w:keepLines/>
        <w:keepNext/>
        <w:spacing w:line="400" w:lineRule="exact"/>
        <w:rPr>
          <w:rFonts w:hint="eastAsia" w:ascii="宋体" w:hAnsi="宋体" w:cs="Arial"/>
          <w:color w:val="000000"/>
          <w:sz w:val="28"/>
          <w:szCs w:val="28"/>
        </w:rPr>
        <w:outlineLvl w:val="3"/>
      </w:pPr>
      <w:r/>
      <w:bookmarkStart w:id="130" w:name="_Toc513029228"/>
      <w:r/>
      <w:bookmarkStart w:id="131" w:name="_Toc20823300"/>
      <w:r/>
      <w:bookmarkStart w:id="132" w:name="_Toc16938544"/>
      <w:r>
        <w:rPr>
          <w:rFonts w:hint="eastAsia" w:ascii="宋体" w:hAnsi="宋体" w:cs="Arial"/>
          <w:color w:val="000000"/>
          <w:sz w:val="28"/>
          <w:szCs w:val="28"/>
        </w:rPr>
        <w:t xml:space="preserve">2</w:t>
      </w:r>
      <w:r>
        <w:rPr>
          <w:rFonts w:ascii="宋体" w:hAnsi="宋体" w:cs="Arial"/>
          <w:color w:val="000000"/>
          <w:sz w:val="28"/>
          <w:szCs w:val="28"/>
        </w:rPr>
        <w:t xml:space="preserve">0</w:t>
      </w:r>
      <w:r>
        <w:rPr>
          <w:rFonts w:hint="eastAsia" w:ascii="宋体" w:hAnsi="宋体" w:cs="Arial"/>
          <w:color w:val="000000"/>
          <w:sz w:val="28"/>
          <w:szCs w:val="28"/>
        </w:rPr>
        <w:t xml:space="preserve">、投标文件的撤回和修改</w:t>
      </w:r>
      <w:bookmarkEnd w:id="130"/>
      <w:r/>
      <w:bookmarkEnd w:id="131"/>
      <w:r/>
      <w:bookmarkEnd w:id="132"/>
      <w:r>
        <w:rPr>
          <w:rFonts w:hint="eastAsia" w:ascii="宋体" w:hAnsi="宋体" w:cs="Arial"/>
          <w:color w:val="000000"/>
          <w:sz w:val="28"/>
          <w:szCs w:val="28"/>
        </w:rPr>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 投标文件的撤回</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.1.1 电子投标文件的撤回</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投标人可在投标截止时间前，撤回其电子投标文件，具体操作方法见《操作手册》。</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0</w:t>
      </w:r>
      <w:r>
        <w:rPr>
          <w:rFonts w:hint="eastAsia" w:ascii="宋体" w:hAnsi="宋体"/>
          <w:color w:val="000000"/>
          <w:sz w:val="24"/>
          <w:szCs w:val="24"/>
        </w:rPr>
        <w:t xml:space="preserve">.2 投标文件的修改</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.2.1投标人可在投标截止时间前，对其电子投标文件进行修改，具体操作方法见《操作手册》。</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w:t>
      </w:r>
      <w:r>
        <w:rPr>
          <w:rFonts w:ascii="宋体" w:hAnsi="宋体"/>
          <w:color w:val="000000"/>
          <w:sz w:val="24"/>
          <w:szCs w:val="21"/>
        </w:rPr>
        <w:t xml:space="preserve">2.2</w:t>
      </w:r>
      <w:r>
        <w:rPr>
          <w:rFonts w:hint="eastAsia" w:ascii="宋体" w:hAnsi="宋体"/>
          <w:bCs/>
          <w:color w:val="000000"/>
          <w:sz w:val="24"/>
          <w:szCs w:val="21"/>
        </w:rPr>
        <w:t xml:space="preserve"> 在投标截止时间之后，投标人不得对其电子投标文件作任何修改。</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0</w:t>
      </w:r>
      <w:r>
        <w:rPr>
          <w:rFonts w:hint="eastAsia" w:ascii="宋体" w:hAnsi="宋体"/>
          <w:color w:val="000000"/>
          <w:sz w:val="24"/>
          <w:szCs w:val="21"/>
        </w:rPr>
        <w:t xml:space="preserve">.3</w:t>
      </w:r>
      <w:r>
        <w:rPr>
          <w:rFonts w:hint="eastAsia" w:ascii="宋体" w:hAnsi="宋体"/>
          <w:bCs/>
          <w:color w:val="000000"/>
          <w:sz w:val="24"/>
          <w:szCs w:val="21"/>
        </w:rPr>
        <w:t xml:space="preserve"> 在投标截止时间至招标文件中规定的投标有效期满之间的这段时间内，投标人不得撤回其投标。</w:t>
      </w:r>
      <w:r/>
    </w:p>
    <w:p>
      <w:pPr>
        <w:pStyle w:val="727"/>
        <w:ind w:firstLine="482"/>
        <w:keepLines/>
        <w:keepNext/>
        <w:spacing w:before="156" w:after="156" w:line="400" w:lineRule="exact"/>
        <w:rPr>
          <w:rFonts w:hint="eastAsia" w:ascii="宋体" w:hAnsi="宋体"/>
          <w:b/>
          <w:bCs/>
          <w:color w:val="000000"/>
          <w:sz w:val="32"/>
          <w:szCs w:val="32"/>
        </w:rPr>
        <w:outlineLvl w:val="2"/>
      </w:pPr>
      <w:r/>
      <w:bookmarkStart w:id="133" w:name="_Toc513029229"/>
      <w:r/>
      <w:bookmarkStart w:id="134" w:name="_Toc120614218"/>
      <w:r/>
      <w:bookmarkStart w:id="135" w:name="_Toc20823301"/>
      <w:r/>
      <w:bookmarkStart w:id="136" w:name="_Toc16938545"/>
      <w:r>
        <w:rPr>
          <w:rFonts w:hint="eastAsia" w:ascii="宋体" w:hAnsi="宋体"/>
          <w:b/>
          <w:bCs/>
          <w:color w:val="000000"/>
          <w:sz w:val="32"/>
          <w:szCs w:val="32"/>
        </w:rPr>
        <w:t xml:space="preserve">五、开标与评标</w:t>
      </w:r>
      <w:bookmarkEnd w:id="133"/>
      <w:r/>
      <w:bookmarkEnd w:id="134"/>
      <w:r/>
      <w:bookmarkEnd w:id="135"/>
      <w:r/>
      <w:bookmarkEnd w:id="136"/>
      <w:r>
        <w:rPr>
          <w:rFonts w:hint="eastAsia" w:ascii="宋体" w:hAnsi="宋体"/>
          <w:b/>
          <w:bCs/>
          <w:color w:val="000000"/>
          <w:sz w:val="32"/>
          <w:szCs w:val="32"/>
        </w:rPr>
      </w:r>
      <w:r/>
    </w:p>
    <w:p>
      <w:pPr>
        <w:pStyle w:val="727"/>
        <w:ind w:firstLine="420"/>
        <w:keepLines/>
        <w:keepNext/>
        <w:spacing w:line="400" w:lineRule="exact"/>
        <w:rPr>
          <w:rFonts w:hint="eastAsia" w:ascii="宋体" w:hAnsi="宋体" w:cs="Arial"/>
          <w:color w:val="000000"/>
          <w:sz w:val="28"/>
          <w:szCs w:val="28"/>
        </w:rPr>
        <w:outlineLvl w:val="3"/>
      </w:pPr>
      <w:r/>
      <w:bookmarkStart w:id="137" w:name="_Toc20823302"/>
      <w:r/>
      <w:bookmarkStart w:id="138" w:name="_Toc513029230"/>
      <w:r/>
      <w:bookmarkStart w:id="139" w:name="_Toc16938546"/>
      <w:r>
        <w:rPr>
          <w:rFonts w:hint="eastAsia" w:ascii="宋体" w:hAnsi="宋体" w:cs="Arial"/>
          <w:color w:val="000000"/>
          <w:sz w:val="28"/>
          <w:szCs w:val="28"/>
        </w:rPr>
        <w:t xml:space="preserve">2</w:t>
      </w:r>
      <w:r>
        <w:rPr>
          <w:rFonts w:ascii="宋体" w:hAnsi="宋体" w:cs="Arial"/>
          <w:color w:val="000000"/>
          <w:sz w:val="28"/>
          <w:szCs w:val="28"/>
        </w:rPr>
        <w:t xml:space="preserve">1</w:t>
      </w:r>
      <w:r>
        <w:rPr>
          <w:rFonts w:hint="eastAsia" w:ascii="宋体" w:hAnsi="宋体" w:cs="Arial"/>
          <w:color w:val="000000"/>
          <w:sz w:val="28"/>
          <w:szCs w:val="28"/>
        </w:rPr>
        <w:t xml:space="preserve">、开</w:t>
      </w:r>
      <w:r>
        <w:rPr>
          <w:rFonts w:hint="eastAsia" w:ascii="宋体" w:hAnsi="宋体" w:cs="Arial"/>
          <w:color w:val="000000"/>
          <w:sz w:val="28"/>
          <w:szCs w:val="28"/>
        </w:rPr>
        <w:t xml:space="preserve">标</w:t>
      </w:r>
      <w:bookmarkEnd w:id="137"/>
      <w:r/>
      <w:bookmarkEnd w:id="138"/>
      <w:r/>
      <w:bookmarkEnd w:id="139"/>
      <w:r>
        <w:rPr>
          <w:rFonts w:hint="eastAsia" w:ascii="宋体" w:hAnsi="宋体" w:cs="Arial"/>
          <w:color w:val="000000"/>
          <w:sz w:val="28"/>
          <w:szCs w:val="28"/>
        </w:rPr>
      </w:r>
      <w:r/>
    </w:p>
    <w:p>
      <w:pPr>
        <w:pStyle w:val="727"/>
        <w:ind w:firstLine="480"/>
        <w:spacing w:line="400" w:lineRule="exact"/>
        <w:rPr>
          <w:rFonts w:hint="eastAsia" w:ascii="宋体" w:hAnsi="宋体"/>
          <w:szCs w:val="21"/>
        </w:rPr>
      </w:pPr>
      <w:r>
        <w:rPr>
          <w:rFonts w:hint="eastAsia" w:ascii="宋体" w:hAnsi="宋体"/>
          <w:sz w:val="24"/>
          <w:szCs w:val="21"/>
        </w:rPr>
        <w:t xml:space="preserve">2</w:t>
      </w:r>
      <w:r>
        <w:rPr>
          <w:rFonts w:ascii="宋体" w:hAnsi="宋体"/>
          <w:sz w:val="24"/>
          <w:szCs w:val="21"/>
        </w:rPr>
        <w:t xml:space="preserve">1</w:t>
      </w:r>
      <w:r>
        <w:rPr>
          <w:rFonts w:hint="eastAsia" w:ascii="宋体" w:hAnsi="宋体"/>
          <w:sz w:val="24"/>
          <w:szCs w:val="21"/>
        </w:rPr>
        <w:t xml:space="preserve">.1</w:t>
      </w:r>
      <w:r>
        <w:rPr>
          <w:rFonts w:hint="eastAsia" w:ascii="宋体" w:hAnsi="宋体"/>
          <w:bCs/>
          <w:sz w:val="24"/>
          <w:szCs w:val="21"/>
        </w:rPr>
        <w:t xml:space="preserve"> </w:t>
      </w:r>
      <w:r>
        <w:rPr>
          <w:rFonts w:hint="eastAsia" w:ascii="宋体" w:hAnsi="宋体"/>
          <w:bCs/>
          <w:sz w:val="24"/>
          <w:szCs w:val="21"/>
        </w:rPr>
        <w:t xml:space="preserve">采购人</w:t>
      </w:r>
      <w:r>
        <w:rPr>
          <w:rFonts w:hint="eastAsia" w:ascii="宋体" w:hAnsi="宋体"/>
          <w:bCs/>
          <w:sz w:val="24"/>
          <w:szCs w:val="21"/>
        </w:rPr>
        <w:t xml:space="preserve">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和在苏采云系统规定的时间内对投标文件进行解密。</w:t>
      </w:r>
      <w:r>
        <w:rPr>
          <w:rFonts w:hint="eastAsia" w:ascii="宋体" w:hAnsi="宋体"/>
          <w:szCs w:val="21"/>
        </w:rPr>
      </w:r>
      <w:r/>
    </w:p>
    <w:p>
      <w:pPr>
        <w:pStyle w:val="727"/>
        <w:ind w:firstLine="480"/>
        <w:spacing w:line="400" w:lineRule="exact"/>
        <w:rPr>
          <w:rFonts w:hint="eastAsia" w:ascii="宋体" w:hAnsi="宋体"/>
          <w:sz w:val="24"/>
          <w:szCs w:val="24"/>
        </w:rPr>
      </w:pPr>
      <w:r>
        <w:rPr>
          <w:rFonts w:hint="eastAsia" w:ascii="宋体" w:hAnsi="宋体"/>
          <w:bCs/>
          <w:sz w:val="24"/>
          <w:szCs w:val="24"/>
        </w:rPr>
        <w:t xml:space="preserve">2</w:t>
      </w:r>
      <w:r>
        <w:rPr>
          <w:rFonts w:ascii="宋体" w:hAnsi="宋体"/>
          <w:bCs/>
          <w:sz w:val="24"/>
          <w:szCs w:val="24"/>
        </w:rPr>
        <w:t xml:space="preserve">1</w:t>
      </w:r>
      <w:r>
        <w:rPr>
          <w:rFonts w:hint="eastAsia" w:ascii="宋体" w:hAnsi="宋体"/>
          <w:bCs/>
          <w:sz w:val="24"/>
          <w:szCs w:val="24"/>
        </w:rPr>
        <w:t xml:space="preserve">.2</w:t>
      </w:r>
      <w:r>
        <w:rPr>
          <w:rFonts w:hint="eastAsia" w:ascii="宋体" w:hAnsi="宋体"/>
          <w:sz w:val="24"/>
          <w:szCs w:val="24"/>
        </w:rPr>
        <w:t xml:space="preserve">开标仪式由</w:t>
      </w:r>
      <w:r>
        <w:rPr>
          <w:rFonts w:hint="eastAsia" w:ascii="宋体" w:hAnsi="宋体"/>
          <w:sz w:val="24"/>
          <w:szCs w:val="24"/>
        </w:rPr>
        <w:t xml:space="preserve">采购人</w:t>
      </w:r>
      <w:r>
        <w:rPr>
          <w:rFonts w:hint="eastAsia" w:ascii="宋体" w:hAnsi="宋体"/>
          <w:sz w:val="24"/>
          <w:szCs w:val="24"/>
        </w:rPr>
        <w:t xml:space="preserve">组织。苏采云系统将自动对</w:t>
      </w:r>
      <w:r>
        <w:rPr>
          <w:rFonts w:ascii="宋体" w:hAnsi="宋体"/>
          <w:sz w:val="24"/>
          <w:szCs w:val="24"/>
        </w:rPr>
        <w:t xml:space="preserve">项目进行开标，</w:t>
      </w:r>
      <w:r>
        <w:rPr>
          <w:rFonts w:hint="eastAsia" w:ascii="宋体" w:hAnsi="宋体"/>
          <w:sz w:val="24"/>
          <w:szCs w:val="24"/>
        </w:rPr>
        <w:t xml:space="preserve">并宣布各投标人名称和投标价格。</w:t>
      </w:r>
      <w:r/>
    </w:p>
    <w:p>
      <w:pPr>
        <w:pStyle w:val="727"/>
        <w:ind w:firstLine="480"/>
        <w:spacing w:line="400" w:lineRule="exact"/>
        <w:rPr>
          <w:rFonts w:hint="eastAsia" w:ascii="宋体" w:hAnsi="宋体"/>
          <w:sz w:val="24"/>
          <w:szCs w:val="24"/>
        </w:rPr>
      </w:pPr>
      <w:r>
        <w:rPr>
          <w:rFonts w:hint="eastAsia" w:ascii="宋体" w:hAnsi="宋体"/>
          <w:bCs/>
          <w:sz w:val="24"/>
          <w:szCs w:val="21"/>
        </w:rPr>
        <w:t xml:space="preserve">2</w:t>
      </w:r>
      <w:r>
        <w:rPr>
          <w:rFonts w:ascii="宋体" w:hAnsi="宋体"/>
          <w:bCs/>
          <w:sz w:val="24"/>
          <w:szCs w:val="21"/>
        </w:rPr>
        <w:t xml:space="preserve">1</w:t>
      </w:r>
      <w:r>
        <w:rPr>
          <w:rFonts w:hint="eastAsia" w:ascii="宋体" w:hAnsi="宋体"/>
          <w:bCs/>
          <w:sz w:val="24"/>
          <w:szCs w:val="21"/>
        </w:rPr>
        <w:t xml:space="preserve">.3投标人在开标过程中涉及到的投标文件解密、开标结果确认等工作，应按照《操作手册》规定执行。</w:t>
      </w:r>
      <w:r>
        <w:rPr>
          <w:rFonts w:hint="eastAsia"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1</w:t>
      </w:r>
      <w:r>
        <w:rPr>
          <w:rFonts w:hint="eastAsia" w:ascii="宋体" w:hAnsi="宋体"/>
          <w:sz w:val="24"/>
          <w:szCs w:val="24"/>
        </w:rPr>
        <w:t xml:space="preserve">.4投标人如果对开标过程和开标记录有疑义，应当根据《操作手册》规定提出，如苏采云系统中《开标记录表》宣布后5分钟内未提出的，视同认可开标结果。</w:t>
      </w:r>
      <w:r>
        <w:rPr>
          <w:rFonts w:ascii="宋体" w:hAnsi="宋体"/>
          <w:sz w:val="24"/>
          <w:szCs w:val="24"/>
        </w:rPr>
      </w:r>
      <w:r/>
    </w:p>
    <w:p>
      <w:pPr>
        <w:pStyle w:val="727"/>
        <w:ind w:firstLine="420"/>
        <w:keepLines/>
        <w:keepNext/>
        <w:spacing w:line="400" w:lineRule="exact"/>
        <w:rPr>
          <w:rFonts w:hint="eastAsia" w:ascii="宋体" w:hAnsi="宋体" w:cs="Arial"/>
          <w:sz w:val="28"/>
          <w:szCs w:val="28"/>
        </w:rPr>
        <w:outlineLvl w:val="3"/>
      </w:pPr>
      <w:r/>
      <w:bookmarkStart w:id="140" w:name="_Toc16938547"/>
      <w:r/>
      <w:bookmarkStart w:id="141" w:name="_Toc20823303"/>
      <w:r/>
      <w:bookmarkStart w:id="142" w:name="_Toc513029231"/>
      <w:r>
        <w:rPr>
          <w:rFonts w:hint="eastAsia" w:ascii="宋体" w:hAnsi="宋体" w:cs="Arial"/>
          <w:sz w:val="28"/>
          <w:szCs w:val="28"/>
        </w:rPr>
        <w:t xml:space="preserve">2</w:t>
      </w:r>
      <w:r>
        <w:rPr>
          <w:rFonts w:ascii="宋体" w:hAnsi="宋体" w:cs="Arial"/>
          <w:sz w:val="28"/>
          <w:szCs w:val="28"/>
        </w:rPr>
        <w:t xml:space="preserve">2</w:t>
      </w:r>
      <w:r>
        <w:rPr>
          <w:rFonts w:hint="eastAsia" w:ascii="宋体" w:hAnsi="宋体" w:cs="Arial"/>
          <w:sz w:val="28"/>
          <w:szCs w:val="28"/>
        </w:rPr>
        <w:t xml:space="preserve">、评标委员会</w:t>
      </w:r>
      <w:r/>
    </w:p>
    <w:p>
      <w:pPr>
        <w:pStyle w:val="727"/>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rPr>
        <w:t xml:space="preserve">采购人</w:t>
      </w:r>
      <w:r>
        <w:rPr>
          <w:rFonts w:hint="eastAsia" w:ascii="宋体" w:hAnsi="宋体"/>
          <w:color w:val="000000"/>
          <w:sz w:val="24"/>
          <w:szCs w:val="24"/>
        </w:rPr>
        <w:t xml:space="preserve">将立即组织评标委员会（以下简称评委会）进行评标。</w:t>
      </w:r>
      <w:r>
        <w:rPr>
          <w:rFonts w:hint="eastAsia" w:ascii="宋体" w:hAnsi="宋体"/>
          <w:b/>
          <w:color w:val="000000"/>
          <w:sz w:val="24"/>
          <w:szCs w:val="24"/>
        </w:rPr>
      </w:r>
      <w:r/>
    </w:p>
    <w:p>
      <w:pPr>
        <w:pStyle w:val="72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 评委会由采购人代表和有关技术、经济等方面的专家组成，且人员构成符合政府采购有关规定。</w:t>
      </w:r>
      <w:r/>
    </w:p>
    <w:p>
      <w:pPr>
        <w:pStyle w:val="727"/>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.3评委会独立工作，负责评审所有投标文件并确定中标侯选人。</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3</w:t>
      </w:r>
      <w:r>
        <w:rPr>
          <w:rFonts w:hint="eastAsia" w:ascii="宋体" w:hAnsi="宋体" w:cs="Arial"/>
          <w:color w:val="000000"/>
          <w:sz w:val="28"/>
          <w:szCs w:val="28"/>
        </w:rPr>
        <w:t xml:space="preserve">、评标过程的保密与公正</w:t>
      </w:r>
      <w:r/>
    </w:p>
    <w:p>
      <w:pPr>
        <w:pStyle w:val="727"/>
        <w:ind w:firstLine="480"/>
        <w:spacing w:line="400" w:lineRule="exact"/>
        <w:rPr>
          <w:rFonts w:hint="eastAsia" w:ascii="宋体" w:hAnsi="宋体"/>
          <w:bCs/>
          <w:color w:val="000000"/>
          <w:sz w:val="24"/>
          <w:szCs w:val="21"/>
        </w:rPr>
      </w:pPr>
      <w:r/>
      <w:bookmarkEnd w:id="140"/>
      <w:r/>
      <w:bookmarkEnd w:id="141"/>
      <w:r/>
      <w:bookmarkEnd w:id="142"/>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凡是与审查、澄清、评价和比较投标的有关资料以及授标建议等，采购人、评委、</w:t>
      </w:r>
      <w:r>
        <w:rPr>
          <w:rFonts w:hint="eastAsia" w:ascii="宋体" w:hAnsi="宋体"/>
          <w:bCs/>
          <w:color w:val="000000"/>
          <w:sz w:val="24"/>
          <w:szCs w:val="21"/>
        </w:rPr>
        <w:t xml:space="preserve">代理机构</w:t>
      </w:r>
      <w:r>
        <w:rPr>
          <w:rFonts w:hint="eastAsia" w:ascii="宋体" w:hAnsi="宋体"/>
          <w:bCs/>
          <w:color w:val="000000"/>
          <w:sz w:val="24"/>
          <w:szCs w:val="21"/>
        </w:rPr>
        <w:t xml:space="preserve">均不得向投标人或与评标无关的其他人员透露。</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在评标过程中，投标人不得以任何行为影响评标过程，否则其投标文件将被作为无效投标文件。</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w:t>
      </w:r>
      <w:r>
        <w:rPr>
          <w:rFonts w:ascii="宋体" w:hAnsi="宋体"/>
          <w:color w:val="000000"/>
          <w:sz w:val="24"/>
          <w:szCs w:val="24"/>
        </w:rPr>
        <w:t xml:space="preserve">3</w:t>
      </w:r>
      <w:r>
        <w:rPr>
          <w:rFonts w:hint="eastAsia" w:ascii="宋体" w:hAnsi="宋体"/>
          <w:color w:val="000000"/>
          <w:sz w:val="24"/>
          <w:szCs w:val="24"/>
        </w:rPr>
        <w:t xml:space="preserve">.</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rPr>
        <w:t xml:space="preserve">采购人</w:t>
      </w:r>
      <w:r>
        <w:rPr>
          <w:rFonts w:hint="eastAsia" w:ascii="宋体" w:hAnsi="宋体"/>
          <w:color w:val="000000"/>
          <w:sz w:val="24"/>
          <w:szCs w:val="24"/>
        </w:rPr>
        <w:t xml:space="preserve">和评标委员会不向未中标的投标人解释未中标原因，也不公布评标过程中的相关细节。</w:t>
      </w:r>
      <w:r/>
    </w:p>
    <w:p>
      <w:pPr>
        <w:pStyle w:val="727"/>
        <w:ind w:firstLine="480"/>
        <w:spacing w:line="400" w:lineRule="exact"/>
        <w:rPr>
          <w:rFonts w:ascii="宋体" w:hAnsi="宋体"/>
          <w:sz w:val="24"/>
          <w:szCs w:val="24"/>
        </w:rPr>
      </w:pPr>
      <w:r>
        <w:rPr>
          <w:rFonts w:hint="eastAsia" w:ascii="宋体" w:hAnsi="宋体"/>
          <w:sz w:val="24"/>
          <w:szCs w:val="24"/>
        </w:rPr>
        <w:t xml:space="preserve">2</w:t>
      </w:r>
      <w:r>
        <w:rPr>
          <w:rFonts w:ascii="宋体" w:hAnsi="宋体"/>
          <w:sz w:val="24"/>
          <w:szCs w:val="24"/>
        </w:rPr>
        <w:t xml:space="preserve">3</w:t>
      </w:r>
      <w:r>
        <w:rPr>
          <w:rFonts w:hint="eastAsia" w:ascii="宋体" w:hAnsi="宋体"/>
          <w:sz w:val="24"/>
          <w:szCs w:val="24"/>
        </w:rPr>
        <w:t xml:space="preserve">.</w:t>
      </w:r>
      <w:r>
        <w:rPr>
          <w:rFonts w:ascii="宋体" w:hAnsi="宋体"/>
          <w:sz w:val="24"/>
          <w:szCs w:val="24"/>
        </w:rPr>
        <w:t xml:space="preserve">4</w:t>
      </w:r>
      <w:r>
        <w:rPr>
          <w:rFonts w:hint="eastAsia" w:ascii="宋体" w:hAnsi="宋体"/>
          <w:sz w:val="24"/>
          <w:szCs w:val="24"/>
        </w:rPr>
        <w:t xml:space="preserve"> 采用综合评分法的项目，未中标的投标人可于中标结果公告期限届满之日起通过苏采云系统查看自己的评审得分及排序情况。</w:t>
      </w:r>
      <w:r>
        <w:rPr>
          <w:rFonts w:ascii="宋体" w:hAnsi="宋体"/>
          <w:sz w:val="24"/>
          <w:szCs w:val="24"/>
        </w:rPr>
      </w:r>
      <w:r/>
    </w:p>
    <w:p>
      <w:pPr>
        <w:pStyle w:val="727"/>
        <w:ind w:firstLine="420"/>
        <w:keepLines/>
        <w:keepNext/>
        <w:spacing w:line="400" w:lineRule="exact"/>
        <w:rPr>
          <w:rFonts w:hint="eastAsia" w:ascii="宋体" w:hAnsi="宋体" w:cs="Arial"/>
          <w:color w:val="000000"/>
          <w:sz w:val="28"/>
          <w:szCs w:val="28"/>
        </w:rPr>
        <w:outlineLvl w:val="3"/>
      </w:pPr>
      <w:r/>
      <w:bookmarkStart w:id="143" w:name="_Toc20823304"/>
      <w:r/>
      <w:bookmarkStart w:id="144" w:name="_Toc16938548"/>
      <w:r/>
      <w:bookmarkStart w:id="145" w:name="_Toc513029232"/>
      <w:r>
        <w:rPr>
          <w:rFonts w:hint="eastAsia" w:ascii="宋体" w:hAnsi="宋体" w:cs="Arial"/>
          <w:color w:val="000000"/>
          <w:sz w:val="28"/>
          <w:szCs w:val="28"/>
        </w:rPr>
        <w:t xml:space="preserve">2</w:t>
      </w:r>
      <w:r>
        <w:rPr>
          <w:rFonts w:ascii="宋体" w:hAnsi="宋体" w:cs="Arial"/>
          <w:color w:val="000000"/>
          <w:sz w:val="28"/>
          <w:szCs w:val="28"/>
        </w:rPr>
        <w:t xml:space="preserve">4</w:t>
      </w:r>
      <w:r>
        <w:rPr>
          <w:rFonts w:hint="eastAsia" w:ascii="宋体" w:hAnsi="宋体" w:cs="Arial"/>
          <w:color w:val="000000"/>
          <w:sz w:val="28"/>
          <w:szCs w:val="28"/>
        </w:rPr>
        <w:t xml:space="preserve">、投标文件的澄清</w:t>
      </w:r>
      <w:bookmarkEnd w:id="143"/>
      <w:r/>
      <w:bookmarkEnd w:id="144"/>
      <w:r/>
      <w:bookmarkEnd w:id="145"/>
      <w:r>
        <w:rPr>
          <w:rFonts w:hint="eastAsia" w:ascii="宋体" w:hAnsi="宋体" w:cs="Arial"/>
          <w:color w:val="000000"/>
          <w:sz w:val="28"/>
          <w:szCs w:val="28"/>
        </w:rPr>
      </w:r>
      <w:r/>
    </w:p>
    <w:p>
      <w:pPr>
        <w:pStyle w:val="727"/>
        <w:ind w:firstLine="480"/>
        <w:spacing w:line="400" w:lineRule="exact"/>
        <w:rPr>
          <w:rFonts w:ascii="宋体" w:hAnsi="宋体"/>
          <w:color w:val="000000"/>
          <w:sz w:val="24"/>
          <w:szCs w:val="24"/>
        </w:rPr>
      </w:pPr>
      <w:r/>
      <w:bookmarkStart w:id="146" w:name="_Toc513029233"/>
      <w:r/>
      <w:bookmarkStart w:id="147" w:name="_Toc20823305"/>
      <w:r/>
      <w:bookmarkStart w:id="148" w:name="_Toc16938549"/>
      <w:r>
        <w:rPr>
          <w:rFonts w:ascii="宋体" w:hAnsi="宋体"/>
          <w:color w:val="000000"/>
          <w:sz w:val="24"/>
          <w:szCs w:val="24"/>
        </w:rPr>
        <w:t xml:space="preserve">24</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评标期间，评委会对投标文件中含义不明确、同类问题表述不一致或者有明显文字和计算错误的内容</w:t>
      </w:r>
      <w:r>
        <w:rPr>
          <w:rFonts w:ascii="宋体" w:hAnsi="宋体"/>
          <w:color w:val="000000"/>
          <w:sz w:val="24"/>
          <w:szCs w:val="24"/>
        </w:rPr>
        <w:t xml:space="preserve"> </w:t>
      </w:r>
      <w:r>
        <w:rPr>
          <w:rFonts w:hint="eastAsia" w:ascii="宋体" w:hAnsi="宋体"/>
          <w:color w:val="000000"/>
          <w:sz w:val="24"/>
          <w:szCs w:val="24"/>
        </w:rPr>
        <w:t xml:space="preserve">，有权要求投标人作出必要的澄清、说明或者补正。</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rPr>
          <w:rFonts w:ascii="宋体" w:hAnsi="宋体"/>
          <w:color w:val="000000"/>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评标</w:t>
      </w:r>
      <w:r>
        <w:rPr>
          <w:rFonts w:ascii="宋体" w:hAnsi="宋体"/>
          <w:color w:val="000000"/>
          <w:sz w:val="24"/>
          <w:szCs w:val="24"/>
        </w:rPr>
        <w:t xml:space="preserve">委员会并非对每个投标人都做澄清要求</w:t>
      </w:r>
      <w:r>
        <w:rPr>
          <w:rFonts w:hint="eastAsia" w:ascii="宋体" w:hAnsi="宋体"/>
          <w:color w:val="000000"/>
          <w:sz w:val="24"/>
          <w:szCs w:val="24"/>
        </w:rPr>
        <w:t xml:space="preserve">。</w:t>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.2需要供应商进行澄清、说明和补正的，评委</w:t>
      </w:r>
      <w:r>
        <w:rPr>
          <w:rFonts w:hint="eastAsia" w:ascii="宋体" w:hAnsi="宋体"/>
          <w:sz w:val="24"/>
          <w:szCs w:val="24"/>
        </w:rPr>
        <w:t xml:space="preserve">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ascii="宋体" w:hAnsi="宋体"/>
          <w:color w:val="000000"/>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4</w:t>
      </w:r>
      <w:r>
        <w:rPr>
          <w:rFonts w:hint="eastAsia" w:ascii="宋体" w:hAnsi="宋体"/>
          <w:color w:val="000000"/>
          <w:sz w:val="24"/>
          <w:szCs w:val="24"/>
        </w:rPr>
        <w:t xml:space="preserve">.3 接到评委会澄清、说明和补正要求的投标人如未按规定做出澄清、说明和补正，其风险由投标人自行承担。</w:t>
      </w:r>
      <w:r/>
    </w:p>
    <w:p>
      <w:pPr>
        <w:pStyle w:val="727"/>
        <w:ind w:firstLine="420"/>
        <w:keepLines/>
        <w:keepNext/>
        <w:spacing w:line="400" w:lineRule="exact"/>
        <w:rPr>
          <w:rFonts w:hint="eastAsia" w:ascii="宋体" w:hAnsi="宋体" w:cs="Arial"/>
          <w:color w:val="000000"/>
          <w:sz w:val="28"/>
          <w:szCs w:val="28"/>
        </w:rPr>
        <w:outlineLvl w:val="3"/>
      </w:pPr>
      <w:r>
        <w:rPr>
          <w:rFonts w:hint="eastAsia" w:ascii="宋体" w:hAnsi="宋体" w:cs="Arial"/>
          <w:color w:val="000000"/>
          <w:sz w:val="28"/>
          <w:szCs w:val="28"/>
        </w:rPr>
        <w:t xml:space="preserve">2</w:t>
      </w:r>
      <w:r>
        <w:rPr>
          <w:rFonts w:ascii="宋体" w:hAnsi="宋体" w:cs="Arial"/>
          <w:color w:val="000000"/>
          <w:sz w:val="28"/>
          <w:szCs w:val="28"/>
        </w:rPr>
        <w:t xml:space="preserve">5</w:t>
      </w:r>
      <w:r>
        <w:rPr>
          <w:rFonts w:hint="eastAsia" w:ascii="宋体" w:hAnsi="宋体" w:cs="Arial"/>
          <w:color w:val="000000"/>
          <w:sz w:val="28"/>
          <w:szCs w:val="28"/>
        </w:rPr>
        <w:t xml:space="preserve">、对投标文件的初审</w:t>
      </w:r>
      <w:bookmarkEnd w:id="146"/>
      <w:r/>
      <w:bookmarkEnd w:id="147"/>
      <w:r/>
      <w:bookmarkEnd w:id="148"/>
      <w:r>
        <w:rPr>
          <w:rFonts w:hint="eastAsia" w:ascii="宋体" w:hAnsi="宋体" w:cs="Arial"/>
          <w:color w:val="000000"/>
          <w:sz w:val="28"/>
          <w:szCs w:val="28"/>
        </w:rPr>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1</w:t>
      </w:r>
      <w:r>
        <w:rPr>
          <w:rFonts w:hint="eastAsia" w:ascii="宋体" w:hAnsi="宋体"/>
          <w:bCs/>
          <w:color w:val="000000"/>
          <w:sz w:val="24"/>
          <w:szCs w:val="21"/>
        </w:rPr>
        <w:t xml:space="preserve">投标文件初审分为资格审查和符合性审查。</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.1.1 资格审查：依据法律法规和招标文件的规定，由采购人对投标文件中的资格证</w:t>
      </w:r>
      <w:r>
        <w:rPr>
          <w:rFonts w:hint="eastAsia" w:ascii="宋体" w:hAnsi="宋体"/>
          <w:bCs/>
          <w:color w:val="000000"/>
          <w:sz w:val="24"/>
          <w:szCs w:val="21"/>
        </w:rPr>
        <w:t xml:space="preserve">明文</w:t>
      </w:r>
      <w:r>
        <w:rPr>
          <w:rFonts w:hint="eastAsia" w:ascii="宋体" w:hAnsi="宋体"/>
          <w:bCs/>
          <w:color w:val="000000"/>
          <w:sz w:val="24"/>
          <w:szCs w:val="21"/>
        </w:rPr>
        <w:t xml:space="preserve">件进行审查。资格审查的结论，采购人以书面形式向评委会进行反馈。</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采购人在进行资格性审查的同时，将在“信用中国”网站</w:t>
      </w:r>
      <w:r>
        <w:rPr>
          <w:rFonts w:ascii="宋体" w:hAnsi="宋体"/>
          <w:bCs/>
          <w:color w:val="000000"/>
          <w:szCs w:val="21"/>
        </w:rPr>
        <w:t xml:space="preserve">（www.creditchina.gov.cn）</w:t>
      </w:r>
      <w:r>
        <w:rPr>
          <w:rFonts w:hint="eastAsia" w:ascii="宋体" w:hAnsi="宋体"/>
          <w:bCs/>
          <w:color w:val="000000"/>
          <w:sz w:val="24"/>
          <w:szCs w:val="21"/>
        </w:rPr>
        <w:t xml:space="preserve">查询投标人的信用记录，以确定投标人是否具备投标资格,查询结果留存并归档。</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.1.2 符合性审查：依据招标文件的规定，由评委会从投标文件的有效性、完整性和对招标文件的响应程度进行审查，以确定是否对招标文件的实质性要求作出响应。</w:t>
      </w:r>
      <w:r/>
    </w:p>
    <w:p>
      <w:pPr>
        <w:pStyle w:val="727"/>
        <w:ind w:firstLine="480"/>
        <w:spacing w:line="400" w:lineRule="exact"/>
        <w:rPr>
          <w:rFonts w:hint="eastAsia" w:ascii="宋体" w:hAnsi="宋体"/>
          <w:bCs/>
          <w:sz w:val="24"/>
          <w:szCs w:val="21"/>
        </w:rPr>
      </w:pPr>
      <w:r>
        <w:rPr>
          <w:rFonts w:hint="eastAsia" w:ascii="宋体" w:hAnsi="宋体"/>
          <w:bCs/>
          <w:color w:val="000000"/>
          <w:sz w:val="24"/>
          <w:szCs w:val="21"/>
        </w:rPr>
        <w:t xml:space="preserve">2</w:t>
      </w:r>
      <w:r>
        <w:rPr>
          <w:rFonts w:ascii="宋体" w:hAnsi="宋体"/>
          <w:color w:val="000000"/>
          <w:sz w:val="24"/>
          <w:szCs w:val="21"/>
        </w:rPr>
        <w:t xml:space="preserve">5</w:t>
      </w:r>
      <w:r>
        <w:rPr>
          <w:rFonts w:hint="eastAsia" w:ascii="宋体" w:hAnsi="宋体"/>
          <w:bCs/>
          <w:color w:val="000000"/>
          <w:sz w:val="24"/>
          <w:szCs w:val="21"/>
        </w:rPr>
        <w:t xml:space="preserve">.1.3 未通过资格审查或符合性审查的投标人，</w:t>
      </w:r>
      <w:r>
        <w:rPr>
          <w:rFonts w:hint="eastAsia" w:ascii="宋体" w:hAnsi="宋体"/>
          <w:bCs/>
          <w:color w:val="000000"/>
          <w:sz w:val="24"/>
          <w:szCs w:val="21"/>
        </w:rPr>
        <w:t xml:space="preserve">采购人</w:t>
      </w:r>
      <w:r>
        <w:rPr>
          <w:rFonts w:hint="eastAsia" w:ascii="宋体" w:hAnsi="宋体"/>
          <w:bCs/>
          <w:color w:val="000000"/>
          <w:sz w:val="24"/>
          <w:szCs w:val="21"/>
        </w:rPr>
        <w:t xml:space="preserve">将</w:t>
      </w:r>
      <w:r>
        <w:rPr>
          <w:rFonts w:hint="eastAsia" w:ascii="宋体" w:hAnsi="宋体"/>
          <w:bCs/>
          <w:sz w:val="24"/>
          <w:szCs w:val="21"/>
        </w:rPr>
        <w:t xml:space="preserve">在</w:t>
      </w:r>
      <w:r>
        <w:rPr>
          <w:rFonts w:hint="eastAsia" w:ascii="宋体" w:hAnsi="宋体"/>
          <w:sz w:val="24"/>
          <w:szCs w:val="24"/>
        </w:rPr>
        <w:t xml:space="preserve">苏采云系统</w:t>
      </w:r>
      <w:r>
        <w:rPr>
          <w:rFonts w:hint="eastAsia" w:ascii="宋体" w:hAnsi="宋体"/>
          <w:bCs/>
          <w:sz w:val="24"/>
          <w:szCs w:val="21"/>
        </w:rPr>
        <w:t xml:space="preserve">中告知未通过资格审查或符合性审查的原因，评审结束后，</w:t>
      </w:r>
      <w:r>
        <w:rPr>
          <w:rFonts w:hint="eastAsia" w:ascii="宋体" w:hAnsi="宋体"/>
          <w:bCs/>
          <w:sz w:val="24"/>
          <w:szCs w:val="21"/>
        </w:rPr>
        <w:t xml:space="preserve">采购人</w:t>
      </w:r>
      <w:r>
        <w:rPr>
          <w:rFonts w:hint="eastAsia" w:ascii="宋体" w:hAnsi="宋体"/>
          <w:bCs/>
          <w:sz w:val="24"/>
          <w:szCs w:val="21"/>
        </w:rPr>
        <w:t xml:space="preserve">将不再告知未通过资格审查或符合性审查的原因。</w:t>
      </w:r>
      <w:r/>
    </w:p>
    <w:p>
      <w:pPr>
        <w:pStyle w:val="727"/>
        <w:ind w:firstLine="480"/>
        <w:spacing w:line="400" w:lineRule="exact"/>
        <w:rPr>
          <w:rFonts w:hint="eastAsia" w:ascii="宋体" w:hAnsi="宋体"/>
          <w:color w:val="000000"/>
          <w:sz w:val="24"/>
          <w:szCs w:val="24"/>
        </w:rPr>
      </w:pPr>
      <w:r>
        <w:rPr>
          <w:rFonts w:hint="eastAsia" w:ascii="宋体" w:hAnsi="宋体"/>
          <w:sz w:val="24"/>
          <w:szCs w:val="21"/>
        </w:rPr>
        <w:t xml:space="preserve">2</w:t>
      </w:r>
      <w:r>
        <w:rPr>
          <w:rFonts w:ascii="宋体" w:hAnsi="宋体"/>
          <w:color w:val="000000"/>
          <w:sz w:val="24"/>
          <w:szCs w:val="21"/>
        </w:rPr>
        <w:t xml:space="preserve">5</w:t>
      </w:r>
      <w:r>
        <w:rPr>
          <w:rFonts w:hint="eastAsia" w:ascii="宋体" w:hAnsi="宋体"/>
          <w:sz w:val="24"/>
          <w:szCs w:val="21"/>
        </w:rPr>
        <w:t xml:space="preserve">.2</w:t>
      </w:r>
      <w:r>
        <w:rPr>
          <w:rFonts w:hint="eastAsia" w:ascii="宋体" w:hAnsi="宋体"/>
          <w:sz w:val="24"/>
          <w:szCs w:val="24"/>
        </w:rPr>
        <w:t xml:space="preserve">在详细评标之前，评委会</w:t>
      </w:r>
      <w:r>
        <w:rPr>
          <w:rFonts w:hint="eastAsia" w:ascii="宋体" w:hAnsi="宋体"/>
          <w:color w:val="000000"/>
          <w:sz w:val="24"/>
          <w:szCs w:val="24"/>
        </w:rPr>
        <w:t xml:space="preserve">将首先审查每份投标文件是否实质性响应了招标文件的要求。实质性响应的投标应该是与招标文件要求的全部条款、条件和规格相符，没有重大偏离或保留的投标。</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4"/>
        </w:rPr>
        <w:t xml:space="preserve">所谓重大偏离或保留是指与招标文件规定的实质性要求存在负偏离，或者在实质上与招标文件不一致，而且限制</w:t>
      </w:r>
      <w:r>
        <w:rPr>
          <w:rFonts w:hint="eastAsia" w:ascii="宋体" w:hAnsi="宋体"/>
          <w:color w:val="000000"/>
          <w:sz w:val="24"/>
          <w:szCs w:val="24"/>
        </w:rPr>
        <w:t xml:space="preserve">了合</w:t>
      </w:r>
      <w:r>
        <w:rPr>
          <w:rFonts w:hint="eastAsia" w:ascii="宋体" w:hAnsi="宋体"/>
          <w:color w:val="000000"/>
          <w:sz w:val="24"/>
          <w:szCs w:val="24"/>
        </w:rPr>
        <w:t xml:space="preserve">同中买方和</w:t>
      </w:r>
      <w:r>
        <w:rPr>
          <w:rFonts w:hint="eastAsia" w:ascii="宋体" w:hAnsi="宋体"/>
          <w:color w:val="000000"/>
          <w:sz w:val="24"/>
          <w:szCs w:val="24"/>
        </w:rPr>
        <w:t xml:space="preserve">采购人</w:t>
      </w:r>
      <w:r>
        <w:rPr>
          <w:rFonts w:hint="eastAsia" w:ascii="宋体" w:hAnsi="宋体"/>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w:t>
      </w:r>
      <w:r>
        <w:rPr>
          <w:rFonts w:hint="eastAsia" w:ascii="宋体" w:hAnsi="宋体"/>
          <w:bCs/>
          <w:color w:val="000000"/>
          <w:sz w:val="24"/>
          <w:szCs w:val="21"/>
        </w:rPr>
        <w:t xml:space="preserve">评委决定投标文件的响应性只根据投标文件本身的内容，而不寻求外部的证据。</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.3</w:t>
      </w:r>
      <w:r>
        <w:rPr>
          <w:rFonts w:hint="eastAsia" w:ascii="宋体" w:hAnsi="宋体"/>
          <w:bCs/>
          <w:color w:val="000000"/>
          <w:sz w:val="24"/>
          <w:szCs w:val="21"/>
        </w:rPr>
        <w:t xml:space="preserve">如果投标文件实质上没有响应招标文件的要求，评委会将予以拒绝，投标人不得通过修改或撤销不合要求的偏离或保留而使其投标成为实质性响应的投标。</w:t>
      </w:r>
      <w:r/>
    </w:p>
    <w:p>
      <w:pPr>
        <w:pStyle w:val="727"/>
        <w:ind w:firstLine="480"/>
        <w:spacing w:line="400" w:lineRule="exact"/>
        <w:rPr>
          <w:rFonts w:hint="eastAsia"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.4</w:t>
      </w:r>
      <w:r>
        <w:rPr>
          <w:rFonts w:hint="eastAsia" w:ascii="宋体" w:hAnsi="宋体"/>
          <w:bCs/>
          <w:color w:val="000000"/>
          <w:sz w:val="24"/>
          <w:szCs w:val="21"/>
        </w:rPr>
        <w:t xml:space="preserve">评委会将对确定为实质性响应的投标进行进一步审核，看其是否有计算上或累加上的算术错误，修正错误的原则如下：</w:t>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（1）投标文</w:t>
      </w:r>
      <w:r>
        <w:rPr>
          <w:rFonts w:hint="eastAsia" w:ascii="宋体" w:hAnsi="宋体"/>
          <w:bCs/>
          <w:color w:val="000000"/>
          <w:sz w:val="24"/>
          <w:szCs w:val="21"/>
        </w:rPr>
        <w:t xml:space="preserve">件中开标一览表内容与投标文件中相应内容不一致的，以开标一览表为准。</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（2）大写金额和小写金额不一致的，以大写金额为准。</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（3）单价金额小数点或者百分比有明显错位的，以开标一览表的总价为准，并修改单价。</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（4）总价金额与按单价汇总金额不一致的，以单价金额计算结果为准。</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同时出现两种以上错误的，按照前款规定的顺序修正。</w:t>
      </w:r>
      <w:r/>
    </w:p>
    <w:p>
      <w:pPr>
        <w:pStyle w:val="727"/>
        <w:ind w:firstLine="480"/>
        <w:spacing w:line="400" w:lineRule="exact"/>
        <w:rPr>
          <w:rFonts w:ascii="宋体" w:hAnsi="宋体"/>
          <w:bCs/>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.5</w:t>
      </w:r>
      <w:r>
        <w:rPr>
          <w:rFonts w:hint="eastAsia" w:ascii="宋体" w:hAnsi="宋体"/>
          <w:bCs/>
          <w:color w:val="000000"/>
          <w:sz w:val="24"/>
          <w:szCs w:val="21"/>
        </w:rPr>
        <w:t xml:space="preserve">评委会将按上述修正错误的方法调整投标文件中的投标报价</w:t>
      </w:r>
      <w:r>
        <w:rPr>
          <w:rFonts w:hint="eastAsia" w:ascii="宋体" w:hAnsi="宋体"/>
          <w:bCs/>
          <w:sz w:val="24"/>
          <w:szCs w:val="21"/>
        </w:rPr>
        <w:t xml:space="preserve">，并</w:t>
      </w:r>
      <w:r>
        <w:rPr>
          <w:rFonts w:ascii="宋体" w:hAnsi="宋体"/>
          <w:bCs/>
          <w:sz w:val="24"/>
          <w:szCs w:val="21"/>
        </w:rPr>
        <w:t xml:space="preserve">通过</w:t>
      </w:r>
      <w:r>
        <w:rPr>
          <w:rFonts w:hint="eastAsia" w:ascii="宋体" w:hAnsi="宋体"/>
          <w:sz w:val="24"/>
          <w:szCs w:val="24"/>
        </w:rPr>
        <w:t xml:space="preserve">苏采云系统</w:t>
      </w:r>
      <w:r>
        <w:rPr>
          <w:rFonts w:hint="eastAsia" w:ascii="宋体" w:hAnsi="宋体"/>
          <w:bCs/>
          <w:sz w:val="24"/>
          <w:szCs w:val="21"/>
        </w:rPr>
        <w:t xml:space="preserve">告知</w:t>
      </w:r>
      <w:r>
        <w:rPr>
          <w:rFonts w:ascii="宋体" w:hAnsi="宋体"/>
          <w:bCs/>
          <w:sz w:val="24"/>
          <w:szCs w:val="21"/>
        </w:rPr>
        <w:t xml:space="preserve">投标人，</w:t>
      </w:r>
      <w:r>
        <w:rPr>
          <w:rFonts w:hint="eastAsia" w:ascii="宋体" w:hAnsi="宋体"/>
          <w:bCs/>
          <w:sz w:val="24"/>
          <w:szCs w:val="21"/>
        </w:rPr>
        <w:t xml:space="preserve">调整后的价格应对投标人具有约束力。如果投标人不接受修正后的价格，则其投标将被拒绝。</w:t>
      </w:r>
      <w:r>
        <w:rPr>
          <w:rFonts w:ascii="宋体" w:hAnsi="宋体"/>
          <w:bCs/>
          <w:color w:val="000000"/>
          <w:sz w:val="24"/>
          <w:szCs w:val="21"/>
        </w:rPr>
      </w:r>
      <w:r/>
    </w:p>
    <w:p>
      <w:pPr>
        <w:pStyle w:val="727"/>
        <w:ind w:firstLine="480"/>
        <w:spacing w:line="400" w:lineRule="exact"/>
        <w:rPr>
          <w:rFonts w:ascii="宋体" w:hAnsi="宋体"/>
          <w:color w:val="000000"/>
          <w:sz w:val="24"/>
          <w:szCs w:val="21"/>
        </w:rPr>
      </w:pPr>
      <w:r/>
      <w:bookmarkStart w:id="149" w:name="_Toc20823306"/>
      <w:r/>
      <w:bookmarkStart w:id="150" w:name="_Toc16938550"/>
      <w:r/>
      <w:bookmarkStart w:id="151" w:name="_Toc513029234"/>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.6</w:t>
      </w:r>
      <w:r>
        <w:rPr>
          <w:rFonts w:ascii="宋体" w:hAnsi="宋体"/>
          <w:color w:val="000000"/>
          <w:sz w:val="24"/>
          <w:szCs w:val="21"/>
        </w:rPr>
        <w:t xml:space="preserve"> </w:t>
      </w:r>
      <w:r>
        <w:rPr>
          <w:rFonts w:ascii="宋体" w:hAnsi="宋体"/>
          <w:color w:val="000000"/>
          <w:sz w:val="24"/>
          <w:szCs w:val="21"/>
        </w:rPr>
        <w:t xml:space="preserve">使</w:t>
      </w:r>
      <w:r>
        <w:rPr>
          <w:rFonts w:ascii="宋体" w:hAnsi="宋体"/>
          <w:color w:val="000000"/>
          <w:sz w:val="24"/>
          <w:szCs w:val="21"/>
        </w:rPr>
        <w:t xml:space="preserve">用综</w:t>
      </w:r>
      <w:r>
        <w:rPr>
          <w:rFonts w:ascii="宋体" w:hAnsi="宋体"/>
          <w:color w:val="000000"/>
          <w:sz w:val="24"/>
          <w:szCs w:val="21"/>
        </w:rPr>
        <w:t xml:space="preserve">合评分法的采购项目，提供相同品牌产品且通过资格审查、符合性审查的不同投标人参加同一合同项下投标的，按一家投标人计算，评审后得分最高的同品牌投标人获得中标供应商推荐资格；评审得分相同的，由评标委员会</w:t>
      </w:r>
      <w:r>
        <w:rPr>
          <w:rFonts w:hint="eastAsia" w:ascii="宋体" w:hAnsi="宋体"/>
          <w:color w:val="000000"/>
          <w:sz w:val="24"/>
          <w:szCs w:val="21"/>
        </w:rPr>
        <w:t xml:space="preserve">根据招标文件规定的方式（招标文件未规定的采取随机抽取的方式）</w:t>
      </w:r>
      <w:r>
        <w:rPr>
          <w:rFonts w:ascii="宋体" w:hAnsi="宋体"/>
          <w:color w:val="000000"/>
          <w:sz w:val="24"/>
          <w:szCs w:val="21"/>
        </w:rPr>
        <w:t xml:space="preserve">确定</w:t>
      </w:r>
      <w:r>
        <w:rPr>
          <w:rFonts w:hint="eastAsia" w:ascii="宋体" w:hAnsi="宋体"/>
          <w:color w:val="000000"/>
          <w:sz w:val="24"/>
          <w:szCs w:val="21"/>
        </w:rPr>
        <w:t xml:space="preserve">一个中标候选人</w:t>
      </w:r>
      <w:r>
        <w:rPr>
          <w:rFonts w:ascii="宋体" w:hAnsi="宋体"/>
          <w:color w:val="000000"/>
          <w:sz w:val="24"/>
          <w:szCs w:val="21"/>
        </w:rPr>
        <w:t xml:space="preserve">，其他同品牌投标人不作为中标候选人。</w:t>
      </w:r>
      <w:r/>
    </w:p>
    <w:p>
      <w:pPr>
        <w:pStyle w:val="727"/>
        <w:ind w:firstLine="420"/>
        <w:spacing w:line="400" w:lineRule="exact"/>
        <w:rPr>
          <w:rFonts w:hint="eastAsia" w:ascii="宋体" w:hAnsi="宋体"/>
          <w:color w:val="000000"/>
          <w:sz w:val="24"/>
          <w:szCs w:val="21"/>
        </w:rPr>
      </w:pPr>
      <w:r>
        <w:rPr>
          <w:rFonts w:ascii="宋体" w:hAnsi="宋体"/>
          <w:color w:val="000000"/>
          <w:sz w:val="24"/>
          <w:szCs w:val="21"/>
        </w:rPr>
        <w:t xml:space="preserve">非单一产品采购项目，招标文件中</w:t>
      </w:r>
      <w:r>
        <w:rPr>
          <w:rFonts w:hint="eastAsia" w:ascii="宋体" w:hAnsi="宋体"/>
          <w:color w:val="000000"/>
          <w:sz w:val="24"/>
          <w:szCs w:val="21"/>
        </w:rPr>
        <w:t xml:space="preserve">将载明其中的核心产品</w:t>
      </w:r>
      <w:r>
        <w:rPr>
          <w:rFonts w:ascii="宋体" w:hAnsi="宋体"/>
          <w:color w:val="000000"/>
          <w:sz w:val="24"/>
          <w:szCs w:val="21"/>
        </w:rPr>
        <w:t xml:space="preserve">。多家投标人提供的核心产品品牌相同的，按前两款规定处理。</w:t>
      </w:r>
      <w:r>
        <w:rPr>
          <w:rFonts w:hint="eastAsia" w:ascii="宋体" w:hAnsi="宋体"/>
          <w:color w:val="000000"/>
          <w:sz w:val="24"/>
          <w:szCs w:val="21"/>
        </w:rPr>
      </w:r>
      <w:r/>
    </w:p>
    <w:p>
      <w:pPr>
        <w:pStyle w:val="727"/>
        <w:ind w:firstLine="420"/>
        <w:spacing w:line="400" w:lineRule="exact"/>
        <w:rPr>
          <w:rFonts w:ascii="宋体" w:hAnsi="宋体"/>
          <w:sz w:val="24"/>
          <w:szCs w:val="21"/>
        </w:rPr>
      </w:pPr>
      <w:r>
        <w:rPr>
          <w:rFonts w:hint="eastAsia" w:ascii="宋体" w:hAnsi="宋体"/>
          <w:color w:val="000000"/>
          <w:sz w:val="24"/>
          <w:szCs w:val="21"/>
        </w:rPr>
        <w:t xml:space="preserve">2</w:t>
      </w:r>
      <w:r>
        <w:rPr>
          <w:rFonts w:ascii="宋体" w:hAnsi="宋体"/>
          <w:color w:val="000000"/>
          <w:sz w:val="24"/>
          <w:szCs w:val="21"/>
        </w:rPr>
        <w:t xml:space="preserve">5</w:t>
      </w:r>
      <w:r>
        <w:rPr>
          <w:rFonts w:hint="eastAsia" w:ascii="宋体" w:hAnsi="宋体"/>
          <w:color w:val="000000"/>
          <w:sz w:val="24"/>
          <w:szCs w:val="21"/>
        </w:rPr>
        <w:t xml:space="preserve">.7投标人在开、评标全过程中应保持通</w:t>
      </w:r>
      <w:r>
        <w:rPr>
          <w:rFonts w:hint="eastAsia" w:ascii="宋体" w:hAnsi="宋体"/>
          <w:sz w:val="24"/>
          <w:szCs w:val="21"/>
        </w:rPr>
        <w:t xml:space="preserve">讯畅通，及时登录</w:t>
      </w:r>
      <w:r>
        <w:rPr>
          <w:rFonts w:hint="eastAsia" w:ascii="宋体" w:hAnsi="宋体"/>
          <w:sz w:val="24"/>
          <w:szCs w:val="24"/>
        </w:rPr>
        <w:t xml:space="preserve">苏采云系统</w:t>
      </w:r>
      <w:r>
        <w:rPr>
          <w:rFonts w:hint="eastAsia" w:ascii="宋体" w:hAnsi="宋体"/>
          <w:sz w:val="24"/>
          <w:szCs w:val="21"/>
        </w:rPr>
        <w:t xml:space="preserve">查阅</w:t>
      </w:r>
      <w:r>
        <w:rPr>
          <w:rFonts w:ascii="宋体" w:hAnsi="宋体"/>
          <w:sz w:val="24"/>
          <w:szCs w:val="21"/>
        </w:rPr>
        <w:t xml:space="preserve">、答复相关</w:t>
      </w:r>
      <w:r>
        <w:rPr>
          <w:rFonts w:hint="eastAsia" w:ascii="宋体" w:hAnsi="宋体"/>
          <w:sz w:val="24"/>
          <w:szCs w:val="21"/>
        </w:rPr>
        <w:t xml:space="preserve">信息</w:t>
      </w:r>
      <w:r>
        <w:rPr>
          <w:rFonts w:ascii="宋体" w:hAnsi="宋体"/>
          <w:sz w:val="24"/>
          <w:szCs w:val="21"/>
        </w:rPr>
        <w:t xml:space="preserve">，</w:t>
      </w:r>
      <w:r>
        <w:rPr>
          <w:rFonts w:hint="eastAsia" w:ascii="宋体" w:hAnsi="宋体"/>
          <w:sz w:val="24"/>
          <w:szCs w:val="21"/>
        </w:rPr>
        <w:t xml:space="preserve">并安排专</w:t>
      </w:r>
      <w:r>
        <w:rPr>
          <w:rFonts w:hint="eastAsia" w:ascii="宋体" w:hAnsi="宋体"/>
          <w:sz w:val="24"/>
          <w:szCs w:val="21"/>
        </w:rPr>
        <w:t xml:space="preserve">人与</w:t>
      </w:r>
      <w:r>
        <w:rPr>
          <w:rFonts w:hint="eastAsia" w:ascii="宋体" w:hAnsi="宋体"/>
          <w:sz w:val="24"/>
          <w:szCs w:val="21"/>
        </w:rPr>
        <w:t xml:space="preserve">采购人</w:t>
      </w:r>
      <w:r>
        <w:rPr>
          <w:rFonts w:hint="eastAsia" w:ascii="宋体" w:hAnsi="宋体"/>
          <w:sz w:val="24"/>
          <w:szCs w:val="21"/>
        </w:rPr>
        <w:t xml:space="preserve">及评标委员会联系。</w:t>
      </w:r>
      <w:r>
        <w:rPr>
          <w:rFonts w:ascii="宋体" w:hAnsi="宋体"/>
          <w:sz w:val="24"/>
          <w:szCs w:val="21"/>
        </w:rPr>
      </w:r>
      <w:r/>
    </w:p>
    <w:p>
      <w:pPr>
        <w:pStyle w:val="727"/>
        <w:ind w:firstLine="420"/>
        <w:spacing w:line="400" w:lineRule="exact"/>
        <w:rPr>
          <w:rFonts w:hint="eastAsia" w:ascii="宋体" w:hAnsi="宋体"/>
          <w:b/>
          <w:bCs/>
          <w:sz w:val="24"/>
          <w:szCs w:val="21"/>
        </w:rPr>
      </w:pPr>
      <w:r>
        <w:rPr>
          <w:rFonts w:hint="eastAsia" w:ascii="宋体" w:hAnsi="宋体"/>
          <w:b/>
          <w:bCs/>
          <w:sz w:val="24"/>
          <w:szCs w:val="21"/>
        </w:rPr>
        <w:t xml:space="preserve">25.8 异常低价投标审查</w:t>
      </w:r>
      <w:r/>
    </w:p>
    <w:p>
      <w:pPr>
        <w:pStyle w:val="727"/>
        <w:ind w:firstLine="420"/>
        <w:spacing w:line="400" w:lineRule="exact"/>
        <w:rPr>
          <w:rFonts w:hint="eastAsia" w:ascii="宋体" w:hAnsi="宋体"/>
          <w:b/>
          <w:bCs/>
          <w:sz w:val="24"/>
          <w:szCs w:val="21"/>
        </w:rPr>
      </w:pPr>
      <w:r>
        <w:rPr>
          <w:rFonts w:hint="eastAsia" w:ascii="宋体" w:hAnsi="宋体"/>
          <w:b/>
          <w:bCs/>
          <w:sz w:val="24"/>
          <w:szCs w:val="21"/>
        </w:rPr>
        <w:t xml:space="preserve">25.8.1 评标过程中出现下列情形之一的，评标委员会应当启动异常低价投标审查程序：</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1.投标（响应）报价低于全部通过符合性审查供应商投标（响应）报价平均值50%的，即投标（响应）报价&lt;全部通过符合性审查供应商投标（响应）报价平均值×50%；</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2.投标（响应）报价低于通过符合性审查的次低报价供应商投标（响应）报价50%的，即投标（响应）报价&lt;通过符合性审查的次低报价供应商投标（响应）报价×50%；</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3.投标（响应）报价低于采购项目最高限价45%</w:t>
      </w:r>
      <w:r>
        <w:rPr>
          <w:rFonts w:hint="eastAsia" w:ascii="宋体" w:hAnsi="宋体"/>
          <w:color w:val="ff0000"/>
          <w:sz w:val="24"/>
          <w:szCs w:val="24"/>
        </w:rPr>
        <w:t xml:space="preserve">的，</w:t>
      </w:r>
      <w:r>
        <w:rPr>
          <w:rFonts w:hint="eastAsia" w:ascii="宋体" w:hAnsi="宋体"/>
          <w:color w:val="ff0000"/>
          <w:sz w:val="24"/>
          <w:szCs w:val="24"/>
        </w:rPr>
        <w:t xml:space="preserve">即投标（响应）报价&lt;采购项目最高限价×45%；</w:t>
      </w:r>
      <w:r/>
    </w:p>
    <w:p>
      <w:pPr>
        <w:pStyle w:val="727"/>
        <w:ind w:firstLine="420"/>
        <w:spacing w:line="420" w:lineRule="exact"/>
        <w:rPr>
          <w:rFonts w:hint="eastAsia" w:ascii="宋体" w:hAnsi="宋体"/>
          <w:color w:val="ff0000"/>
          <w:sz w:val="24"/>
          <w:szCs w:val="24"/>
        </w:rPr>
      </w:pPr>
      <w:r>
        <w:rPr>
          <w:rFonts w:hint="eastAsia" w:ascii="宋体" w:hAnsi="宋体"/>
          <w:color w:val="ff0000"/>
          <w:sz w:val="24"/>
          <w:szCs w:val="24"/>
        </w:rPr>
        <w:t xml:space="preserve">4.评审委员会基于专业判断，认为供应商报价过低，有可能影响产品质量或者不能诚信履约的其他情形。</w:t>
      </w:r>
      <w:r/>
    </w:p>
    <w:p>
      <w:pPr>
        <w:pStyle w:val="727"/>
        <w:ind w:firstLine="420"/>
        <w:spacing w:line="420" w:lineRule="exact"/>
        <w:rPr>
          <w:rFonts w:ascii="宋体" w:hAnsi="宋体"/>
          <w:sz w:val="24"/>
          <w:szCs w:val="24"/>
        </w:rPr>
      </w:pPr>
      <w:r>
        <w:rPr>
          <w:rFonts w:hint="eastAsia" w:ascii="宋体" w:hAnsi="宋体"/>
          <w:sz w:val="24"/>
          <w:szCs w:val="24"/>
        </w:rPr>
        <w:t xml:space="preserve">25.8.2 评审委员会启动异常低价投标（响应）审查后，属于前述第1项至第4项情形的，应当要求相关供应商</w:t>
      </w:r>
      <w:r>
        <w:rPr>
          <w:rFonts w:ascii="宋体" w:hAnsi="宋体"/>
          <w:sz w:val="24"/>
          <w:szCs w:val="24"/>
        </w:rPr>
        <w:t xml:space="preserve">通过“苏采云”系统在30分钟内对投标（响应）价格作出解释</w:t>
      </w:r>
      <w:r>
        <w:rPr>
          <w:rFonts w:hint="eastAsia" w:ascii="宋体" w:hAnsi="宋体"/>
          <w:sz w:val="24"/>
          <w:szCs w:val="24"/>
        </w:rPr>
        <w:t xml:space="preserve">，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rFonts w:ascii="宋体" w:hAnsi="宋体"/>
          <w:sz w:val="24"/>
          <w:szCs w:val="24"/>
        </w:rPr>
      </w:r>
      <w:r/>
    </w:p>
    <w:p>
      <w:pPr>
        <w:pStyle w:val="727"/>
        <w:ind w:firstLine="420"/>
        <w:spacing w:line="420" w:lineRule="exact"/>
        <w:rPr>
          <w:rFonts w:ascii="宋体" w:hAnsi="宋体"/>
          <w:sz w:val="24"/>
          <w:szCs w:val="24"/>
        </w:rPr>
      </w:pPr>
      <w:r>
        <w:rPr>
          <w:rFonts w:hint="eastAsia" w:ascii="宋体" w:hAnsi="宋体"/>
          <w:sz w:val="24"/>
          <w:szCs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ascii="宋体" w:hAnsi="宋体"/>
          <w:sz w:val="24"/>
          <w:szCs w:val="24"/>
        </w:rPr>
      </w:r>
      <w:r/>
    </w:p>
    <w:p>
      <w:pPr>
        <w:pStyle w:val="727"/>
        <w:ind w:firstLine="420"/>
        <w:spacing w:line="420" w:lineRule="exact"/>
        <w:rPr>
          <w:rFonts w:ascii="宋体" w:hAnsi="宋体"/>
          <w:sz w:val="24"/>
          <w:szCs w:val="24"/>
        </w:rPr>
      </w:pPr>
      <w:r>
        <w:rPr>
          <w:rFonts w:hint="eastAsia" w:ascii="宋体" w:hAnsi="宋体"/>
          <w:sz w:val="24"/>
          <w:szCs w:val="24"/>
        </w:rPr>
        <w:t xml:space="preserve">采购人、采购代理机构应当为评审委员会在评审现场及时获取同类项目中标（成交）价格、类似产品市场价格水平、行业人工费用标准、国家有关部门指导行业协会发布的行业平均成本等相关信息资料</w:t>
      </w:r>
      <w:r>
        <w:rPr>
          <w:rFonts w:hint="eastAsia" w:ascii="宋体" w:hAnsi="宋体"/>
          <w:sz w:val="24"/>
          <w:szCs w:val="24"/>
        </w:rPr>
        <w:t xml:space="preserve">提供</w:t>
      </w:r>
      <w:r>
        <w:rPr>
          <w:rFonts w:hint="eastAsia" w:ascii="宋体" w:hAnsi="宋体"/>
          <w:sz w:val="24"/>
          <w:szCs w:val="24"/>
        </w:rPr>
        <w:t xml:space="preserve">便利。评审委员会借助互联网等渠道查询相关信息的，应当严格遵守评审工作纪律，不得实施影响评审公正的行为。</w:t>
      </w:r>
      <w:r>
        <w:rPr>
          <w:rFonts w:ascii="宋体" w:hAnsi="宋体"/>
          <w:sz w:val="24"/>
          <w:szCs w:val="24"/>
        </w:rPr>
      </w:r>
      <w:r/>
    </w:p>
    <w:p>
      <w:pPr>
        <w:pStyle w:val="727"/>
        <w:ind w:firstLine="420"/>
        <w:spacing w:line="420" w:lineRule="exact"/>
        <w:rPr>
          <w:rFonts w:ascii="宋体" w:hAnsi="宋体"/>
          <w:sz w:val="24"/>
          <w:szCs w:val="24"/>
        </w:rPr>
      </w:pPr>
      <w:r>
        <w:rPr>
          <w:rFonts w:hint="eastAsia" w:ascii="宋体" w:hAnsi="宋体"/>
          <w:sz w:val="24"/>
          <w:szCs w:val="24"/>
        </w:rPr>
        <w:t xml:space="preserve">异常低价投标（响应）审查的启动原因、审查意见和审查结果应当在评审报告中记录，并随供应商提供的相关书面说明及证明材料，以及评审委员会有关互联网浏览、查询历史一并归档。</w:t>
      </w:r>
      <w:r>
        <w:rPr>
          <w:rFonts w:ascii="宋体" w:hAnsi="宋体"/>
          <w:sz w:val="24"/>
          <w:szCs w:val="24"/>
        </w:rPr>
      </w:r>
      <w:r/>
    </w:p>
    <w:p>
      <w:pPr>
        <w:pStyle w:val="727"/>
        <w:ind w:firstLine="420"/>
        <w:keepLines/>
        <w:keepNext/>
        <w:spacing w:line="400" w:lineRule="exact"/>
        <w:rPr>
          <w:rFonts w:hint="eastAsia" w:ascii="宋体" w:hAnsi="宋体" w:cs="Arial"/>
          <w:sz w:val="28"/>
          <w:szCs w:val="28"/>
        </w:rPr>
        <w:outlineLvl w:val="3"/>
      </w:pPr>
      <w:r>
        <w:rPr>
          <w:rFonts w:hint="eastAsia" w:ascii="宋体" w:hAnsi="宋体" w:cs="Arial"/>
          <w:sz w:val="28"/>
          <w:szCs w:val="28"/>
        </w:rPr>
        <w:t xml:space="preserve">2</w:t>
      </w:r>
      <w:r>
        <w:rPr>
          <w:rFonts w:ascii="宋体" w:hAnsi="宋体" w:cs="Arial"/>
          <w:sz w:val="28"/>
          <w:szCs w:val="28"/>
        </w:rPr>
        <w:t xml:space="preserve">6</w:t>
      </w:r>
      <w:r>
        <w:rPr>
          <w:rFonts w:hint="eastAsia" w:ascii="宋体" w:hAnsi="宋体" w:cs="Arial"/>
          <w:sz w:val="28"/>
          <w:szCs w:val="28"/>
        </w:rPr>
        <w:t xml:space="preserve">、</w:t>
      </w:r>
      <w:bookmarkEnd w:id="149"/>
      <w:r/>
      <w:bookmarkEnd w:id="150"/>
      <w:r/>
      <w:bookmarkEnd w:id="151"/>
      <w:r>
        <w:rPr>
          <w:rFonts w:hint="eastAsia" w:ascii="宋体" w:hAnsi="宋体" w:cs="Arial"/>
          <w:sz w:val="28"/>
          <w:szCs w:val="28"/>
        </w:rPr>
        <w:t xml:space="preserve">无效投标条款和废标条款</w:t>
      </w:r>
      <w:r/>
    </w:p>
    <w:p>
      <w:pPr>
        <w:pStyle w:val="727"/>
        <w:ind w:left="479"/>
        <w:spacing w:line="400" w:lineRule="exact"/>
        <w:rPr>
          <w:rFonts w:hint="eastAsia" w:ascii="宋体" w:hAnsi="宋体"/>
          <w:bCs/>
          <w:sz w:val="24"/>
          <w:szCs w:val="21"/>
        </w:rPr>
      </w:pPr>
      <w:r/>
      <w:bookmarkStart w:id="152" w:name="_Toc16938551"/>
      <w:r/>
      <w:bookmarkStart w:id="153" w:name="_Toc513029235"/>
      <w:r/>
      <w:bookmarkStart w:id="154" w:name="_Toc20823307"/>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.1无效投标条款</w:t>
      </w:r>
      <w:r/>
    </w:p>
    <w:p>
      <w:pPr>
        <w:pStyle w:val="727"/>
        <w:ind w:firstLine="480"/>
        <w:spacing w:line="400" w:lineRule="exact"/>
        <w:rPr>
          <w:rFonts w:hint="eastAsia" w:ascii="宋体" w:hAnsi="宋体"/>
          <w:bCs/>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.1.1 投标人在</w:t>
      </w:r>
      <w:r>
        <w:rPr>
          <w:rFonts w:hint="eastAsia" w:ascii="宋体" w:hAnsi="宋体"/>
          <w:sz w:val="24"/>
          <w:szCs w:val="24"/>
        </w:rPr>
        <w:t xml:space="preserve">苏采云系统</w:t>
      </w:r>
      <w:r>
        <w:rPr>
          <w:rFonts w:hint="eastAsia" w:ascii="宋体" w:hAnsi="宋体"/>
          <w:bCs/>
          <w:sz w:val="24"/>
          <w:szCs w:val="21"/>
        </w:rPr>
        <w:t xml:space="preserve">规定的时间内未成功解密电子投标文件的。</w:t>
      </w:r>
      <w:r/>
    </w:p>
    <w:p>
      <w:pPr>
        <w:pStyle w:val="727"/>
        <w:ind w:firstLine="480"/>
        <w:spacing w:line="400" w:lineRule="exact"/>
        <w:rPr>
          <w:rFonts w:hint="eastAsia" w:ascii="宋体" w:hAnsi="宋体"/>
          <w:bCs/>
          <w:color w:val="000000"/>
          <w:sz w:val="24"/>
          <w:szCs w:val="21"/>
        </w:rPr>
      </w:pPr>
      <w:r>
        <w:rPr>
          <w:rFonts w:hint="eastAsia" w:ascii="宋体" w:hAnsi="宋体"/>
          <w:bCs/>
          <w:sz w:val="24"/>
          <w:szCs w:val="21"/>
        </w:rPr>
        <w:t xml:space="preserve">2</w:t>
      </w:r>
      <w:r>
        <w:rPr>
          <w:rFonts w:ascii="宋体" w:hAnsi="宋体"/>
          <w:bCs/>
          <w:sz w:val="24"/>
          <w:szCs w:val="21"/>
        </w:rPr>
        <w:t xml:space="preserve">6</w:t>
      </w:r>
      <w:r>
        <w:rPr>
          <w:rFonts w:hint="eastAsia" w:ascii="宋体" w:hAnsi="宋体"/>
          <w:bCs/>
          <w:sz w:val="24"/>
          <w:szCs w:val="21"/>
        </w:rPr>
        <w:t xml:space="preserve">.1.</w:t>
      </w:r>
      <w:r>
        <w:rPr>
          <w:rFonts w:ascii="宋体" w:hAnsi="宋体"/>
          <w:bCs/>
          <w:sz w:val="24"/>
          <w:szCs w:val="21"/>
        </w:rPr>
        <w:t xml:space="preserve">2</w:t>
      </w:r>
      <w:r>
        <w:rPr>
          <w:rFonts w:hint="eastAsia" w:ascii="宋体" w:hAnsi="宋体"/>
          <w:bCs/>
          <w:sz w:val="24"/>
          <w:szCs w:val="21"/>
        </w:rPr>
        <w:t xml:space="preserve"> 投标人未按照招标文件</w:t>
      </w:r>
      <w:r>
        <w:rPr>
          <w:rFonts w:hint="eastAsia" w:ascii="宋体" w:hAnsi="宋体"/>
          <w:bCs/>
          <w:color w:val="000000"/>
          <w:sz w:val="24"/>
          <w:szCs w:val="21"/>
        </w:rPr>
        <w:t xml:space="preserve">要求上传电子投标文件的。</w:t>
      </w:r>
      <w:r/>
    </w:p>
    <w:p>
      <w:pPr>
        <w:pStyle w:val="72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3</w:t>
      </w:r>
      <w:r>
        <w:rPr>
          <w:rFonts w:hint="eastAsia" w:ascii="宋体" w:hAnsi="宋体"/>
          <w:bCs/>
          <w:color w:val="000000"/>
          <w:sz w:val="24"/>
          <w:szCs w:val="21"/>
        </w:rPr>
        <w:t xml:space="preserve"> 投标人</w:t>
      </w:r>
      <w:r>
        <w:rPr>
          <w:rFonts w:hint="eastAsia" w:ascii="宋体" w:hAnsi="宋体"/>
          <w:bCs/>
          <w:sz w:val="24"/>
          <w:szCs w:val="21"/>
        </w:rPr>
        <w:t xml:space="preserve">同一</w:t>
      </w:r>
      <w:r>
        <w:rPr>
          <w:rFonts w:ascii="宋体" w:hAnsi="宋体"/>
          <w:bCs/>
          <w:sz w:val="24"/>
          <w:szCs w:val="21"/>
        </w:rPr>
        <w:t xml:space="preserve">采购包</w:t>
      </w:r>
      <w:r>
        <w:rPr>
          <w:rFonts w:hint="eastAsia" w:ascii="宋体" w:hAnsi="宋体"/>
          <w:bCs/>
          <w:sz w:val="24"/>
          <w:szCs w:val="21"/>
        </w:rPr>
        <w:t xml:space="preserve">提</w:t>
      </w:r>
      <w:r>
        <w:rPr>
          <w:rFonts w:hint="eastAsia" w:ascii="宋体" w:hAnsi="宋体"/>
          <w:bCs/>
          <w:color w:val="000000"/>
          <w:sz w:val="24"/>
          <w:szCs w:val="21"/>
        </w:rPr>
        <w:t xml:space="preserve">交两个</w:t>
      </w:r>
      <w:r>
        <w:rPr>
          <w:rFonts w:ascii="宋体" w:hAnsi="宋体"/>
          <w:bCs/>
          <w:color w:val="000000"/>
          <w:sz w:val="24"/>
          <w:szCs w:val="21"/>
        </w:rPr>
        <w:t xml:space="preserve">（</w:t>
      </w:r>
      <w:r>
        <w:rPr>
          <w:rFonts w:hint="eastAsia" w:ascii="宋体" w:hAnsi="宋体"/>
          <w:bCs/>
          <w:color w:val="000000"/>
          <w:sz w:val="24"/>
          <w:szCs w:val="21"/>
        </w:rPr>
        <w:t xml:space="preserve">含</w:t>
      </w:r>
      <w:r>
        <w:rPr>
          <w:rFonts w:ascii="宋体" w:hAnsi="宋体"/>
          <w:bCs/>
          <w:color w:val="000000"/>
          <w:sz w:val="24"/>
          <w:szCs w:val="21"/>
        </w:rPr>
        <w:t xml:space="preserve">两个）</w:t>
      </w:r>
      <w:r>
        <w:rPr>
          <w:rFonts w:hint="eastAsia" w:ascii="宋体" w:hAnsi="宋体"/>
          <w:bCs/>
          <w:color w:val="000000"/>
          <w:sz w:val="24"/>
          <w:szCs w:val="21"/>
        </w:rPr>
        <w:t xml:space="preserve">以上不同的</w:t>
      </w:r>
      <w:r>
        <w:rPr>
          <w:rFonts w:ascii="宋体" w:hAnsi="宋体"/>
          <w:bCs/>
          <w:color w:val="000000"/>
          <w:sz w:val="24"/>
          <w:szCs w:val="21"/>
        </w:rPr>
        <w:t xml:space="preserve">投标报价的。</w:t>
      </w:r>
      <w:r>
        <w:rPr>
          <w:rFonts w:hint="eastAsia" w:ascii="宋体" w:hAnsi="宋体"/>
          <w:bCs/>
          <w:color w:val="000000"/>
          <w:sz w:val="24"/>
          <w:szCs w:val="21"/>
        </w:rPr>
      </w:r>
      <w:r/>
    </w:p>
    <w:p>
      <w:pPr>
        <w:pStyle w:val="727"/>
        <w:ind w:left="479"/>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投标人不具备招标文件中规定资格要求的。</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投标人的报价超过了采购预算或最高限价的。</w:t>
      </w:r>
      <w:r/>
    </w:p>
    <w:p>
      <w:pPr>
        <w:pStyle w:val="727"/>
        <w:ind w:firstLine="48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未通过符合性审查的。</w:t>
      </w:r>
      <w:r>
        <w:rPr>
          <w:rFonts w:hint="eastAsia" w:ascii="宋体" w:hAnsi="宋体"/>
          <w:bCs/>
          <w:i/>
          <w:color w:val="000000"/>
          <w:sz w:val="24"/>
          <w:szCs w:val="21"/>
          <w:u w:val="single"/>
        </w:rPr>
      </w:r>
      <w:r/>
    </w:p>
    <w:p>
      <w:pPr>
        <w:pStyle w:val="727"/>
        <w:ind w:firstLine="360"/>
        <w:spacing w:line="400" w:lineRule="exact"/>
        <w:rPr>
          <w:rFonts w:hint="eastAsia" w:ascii="宋体" w:hAnsi="宋体"/>
          <w:bCs/>
          <w:i/>
          <w:color w:val="000000"/>
          <w:sz w:val="24"/>
          <w:szCs w:val="21"/>
          <w:u w:val="single"/>
        </w:rPr>
      </w:pPr>
      <w:r>
        <w:rPr>
          <w:rFonts w:hint="eastAsia" w:ascii="宋体" w:hAnsi="宋体"/>
          <w:bCs/>
          <w:color w:val="000000"/>
          <w:sz w:val="24"/>
          <w:szCs w:val="21"/>
        </w:rPr>
        <w:t xml:space="preserve"> 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不符合招标文件中规定的实质性要求的</w:t>
      </w:r>
      <w:r>
        <w:rPr>
          <w:rFonts w:hint="eastAsia" w:ascii="宋体" w:hAnsi="宋体"/>
          <w:b/>
          <w:bCs/>
          <w:sz w:val="24"/>
          <w:szCs w:val="21"/>
        </w:rPr>
        <w:t xml:space="preserve">（本招标文件中</w:t>
      </w:r>
      <w:r>
        <w:rPr>
          <w:rFonts w:hint="eastAsia" w:ascii="宋体" w:hAnsi="宋体"/>
          <w:b/>
          <w:bCs/>
          <w:i/>
          <w:sz w:val="24"/>
          <w:szCs w:val="21"/>
          <w:u w:val="single"/>
        </w:rPr>
        <w:t xml:space="preserve">斜体且有下划线部分</w:t>
      </w:r>
      <w:r>
        <w:rPr>
          <w:rFonts w:hint="eastAsia" w:ascii="宋体" w:hAnsi="宋体"/>
          <w:b/>
          <w:bCs/>
          <w:sz w:val="24"/>
          <w:szCs w:val="21"/>
        </w:rPr>
        <w:t xml:space="preserve">或加*号条款为实质性要求）</w:t>
      </w:r>
      <w:r>
        <w:rPr>
          <w:rFonts w:hint="eastAsia" w:ascii="宋体" w:hAnsi="宋体"/>
          <w:bCs/>
          <w:i/>
          <w:color w:val="000000"/>
          <w:sz w:val="24"/>
          <w:szCs w:val="21"/>
          <w:u w:val="single"/>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8</w:t>
      </w:r>
      <w:r>
        <w:rPr>
          <w:rFonts w:hint="eastAsia" w:ascii="宋体" w:hAnsi="宋体"/>
          <w:bCs/>
          <w:color w:val="000000"/>
          <w:sz w:val="24"/>
          <w:szCs w:val="21"/>
        </w:rPr>
        <w:t xml:space="preserve"> 投标人被 “信用中国”网站（www.creditchina.gov.cn）列入失信被执行人或重大税收违法案件当事人名单或政府采购严重失信行为记录名单。或查询“信用中国”网站后发现投标人存在其他不符合《中华人民共和国政府采购法》第二十</w:t>
      </w:r>
      <w:r>
        <w:rPr>
          <w:rFonts w:hint="eastAsia" w:ascii="宋体" w:hAnsi="宋体"/>
          <w:bCs/>
          <w:color w:val="000000"/>
          <w:sz w:val="24"/>
          <w:szCs w:val="21"/>
        </w:rPr>
        <w:t xml:space="preserve">二条</w:t>
      </w:r>
      <w:r>
        <w:rPr>
          <w:rFonts w:hint="eastAsia" w:ascii="宋体" w:hAnsi="宋体"/>
          <w:bCs/>
          <w:color w:val="000000"/>
          <w:sz w:val="24"/>
          <w:szCs w:val="21"/>
        </w:rPr>
        <w:t xml:space="preserve">规定条件的信用记录。</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w:t>
      </w:r>
      <w:r>
        <w:rPr>
          <w:rFonts w:ascii="宋体" w:hAnsi="宋体"/>
          <w:bCs/>
          <w:color w:val="000000"/>
          <w:sz w:val="24"/>
          <w:szCs w:val="21"/>
        </w:rPr>
        <w:t xml:space="preserve">9</w:t>
      </w:r>
      <w:r>
        <w:rPr>
          <w:rFonts w:hint="eastAsia" w:ascii="宋体" w:hAnsi="宋体"/>
          <w:bCs/>
          <w:color w:val="000000"/>
          <w:sz w:val="24"/>
          <w:szCs w:val="21"/>
        </w:rPr>
        <w:t xml:space="preserve">  投标文件含有采购人不能接受的附加条件的。</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sz w:val="24"/>
          <w:szCs w:val="21"/>
        </w:rPr>
        <w:t xml:space="preserve">26.1.10 评标委员会按照本招标文件规定对投标人进行异常低价投标审查后，认为投标人不能证明其报价合理性的。</w:t>
      </w:r>
      <w:r>
        <w:rPr>
          <w:rFonts w:hint="eastAsia" w:ascii="宋体" w:hAnsi="宋体"/>
          <w:bCs/>
          <w:color w:val="000000"/>
          <w:sz w:val="24"/>
          <w:szCs w:val="21"/>
        </w:rPr>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26.1.11 如本项目采购产品被财政部、国家发改委列入“节能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6</w:t>
      </w:r>
      <w:r>
        <w:rPr>
          <w:rFonts w:hint="eastAsia" w:ascii="宋体" w:hAnsi="宋体"/>
          <w:color w:val="000000"/>
          <w:sz w:val="24"/>
          <w:szCs w:val="21"/>
        </w:rPr>
        <w:t xml:space="preserve">.1.1</w:t>
      </w:r>
      <w:r>
        <w:rPr>
          <w:rFonts w:ascii="宋体" w:hAnsi="宋体"/>
          <w:color w:val="000000"/>
          <w:sz w:val="24"/>
          <w:szCs w:val="21"/>
        </w:rPr>
        <w:t xml:space="preserve">2</w:t>
      </w:r>
      <w:r>
        <w:rPr>
          <w:rFonts w:hint="eastAsia" w:ascii="宋体" w:hAnsi="宋体"/>
          <w:color w:val="000000"/>
          <w:sz w:val="24"/>
          <w:szCs w:val="21"/>
        </w:rPr>
        <w:t xml:space="preserve"> 投标文件未按照招标文件要求加盖CA电子公章的。</w:t>
      </w:r>
      <w:r/>
    </w:p>
    <w:p>
      <w:pPr>
        <w:pStyle w:val="727"/>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26.1.13 投标人所投标产品不符合招标文件中所列国家强制性标准的。</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sz w:val="24"/>
          <w:szCs w:val="21"/>
        </w:rPr>
        <w:t xml:space="preserve">6</w:t>
      </w:r>
      <w:r>
        <w:rPr>
          <w:rFonts w:hint="eastAsia" w:ascii="宋体" w:hAnsi="宋体"/>
          <w:bCs/>
          <w:color w:val="000000"/>
          <w:sz w:val="24"/>
          <w:szCs w:val="21"/>
        </w:rPr>
        <w:t xml:space="preserve">.1.14其他法律、法规及本招标文件规定的属无效投标的情形。</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.2废标条款 </w:t>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.2.1符合专业条件的供应商或者对招标文件作实质响应的供应商不足三家的。</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.2.2出现影响采购公正的违法、违规行为的。</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.2.3因重大变故，采购任务取消的。</w:t>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.2.4评标委员会认定招标文件存在歧义、重大缺陷导致评审工作无法进行。</w:t>
      </w:r>
      <w:r>
        <w:rPr>
          <w:rFonts w:ascii="宋体" w:hAnsi="宋体"/>
          <w:bCs/>
          <w:color w:val="000000"/>
          <w:sz w:val="24"/>
          <w:szCs w:val="21"/>
        </w:rPr>
      </w:r>
      <w:r/>
    </w:p>
    <w:p>
      <w:pPr>
        <w:pStyle w:val="727"/>
        <w:ind w:firstLine="480"/>
        <w:spacing w:line="400" w:lineRule="exact"/>
        <w:rPr>
          <w:rFonts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.2.5 因苏采云</w:t>
      </w:r>
      <w:r>
        <w:rPr>
          <w:rFonts w:ascii="宋体" w:hAnsi="宋体"/>
          <w:bCs/>
          <w:color w:val="000000"/>
          <w:sz w:val="24"/>
          <w:szCs w:val="21"/>
        </w:rPr>
        <w:t xml:space="preserve">系统故障原因造成开标不成功</w:t>
      </w:r>
      <w:r>
        <w:rPr>
          <w:rFonts w:hint="eastAsia" w:ascii="宋体" w:hAnsi="宋体"/>
          <w:bCs/>
          <w:color w:val="000000"/>
          <w:sz w:val="24"/>
          <w:szCs w:val="21"/>
        </w:rPr>
        <w:t xml:space="preserve">的</w:t>
      </w:r>
      <w:r>
        <w:rPr>
          <w:rFonts w:ascii="宋体" w:hAnsi="宋体"/>
          <w:bCs/>
          <w:color w:val="000000"/>
          <w:sz w:val="24"/>
          <w:szCs w:val="21"/>
        </w:rPr>
        <w:t xml:space="preserve">。</w:t>
      </w:r>
      <w:r>
        <w:rPr>
          <w:rFonts w:hint="eastAsia" w:ascii="宋体" w:hAnsi="宋体"/>
          <w:bCs/>
          <w:color w:val="000000"/>
          <w:sz w:val="24"/>
          <w:szCs w:val="21"/>
        </w:rPr>
        <w:t xml:space="preserve">  </w:t>
      </w:r>
      <w:r>
        <w:rPr>
          <w:rFonts w:ascii="宋体" w:hAnsi="宋体"/>
          <w:bCs/>
          <w:color w:val="000000"/>
          <w:sz w:val="24"/>
          <w:szCs w:val="21"/>
        </w:rPr>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 投标截止时间结束后参加投</w:t>
      </w:r>
      <w:r>
        <w:rPr>
          <w:rFonts w:hint="eastAsia" w:ascii="宋体" w:hAnsi="宋体"/>
          <w:bCs/>
          <w:color w:val="000000"/>
          <w:sz w:val="24"/>
          <w:szCs w:val="21"/>
        </w:rPr>
        <w:t xml:space="preserve">标的</w:t>
      </w:r>
      <w:r>
        <w:rPr>
          <w:rFonts w:hint="eastAsia" w:ascii="宋体" w:hAnsi="宋体"/>
          <w:bCs/>
          <w:color w:val="000000"/>
          <w:sz w:val="24"/>
          <w:szCs w:val="21"/>
        </w:rPr>
        <w:t xml:space="preserve">供应商不足三家的处理：</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w:t>
      </w:r>
      <w:r>
        <w:rPr>
          <w:rFonts w:ascii="宋体" w:hAnsi="宋体"/>
          <w:bCs/>
          <w:color w:val="000000"/>
          <w:sz w:val="24"/>
          <w:szCs w:val="21"/>
        </w:rPr>
        <w:t xml:space="preserve">6</w:t>
      </w:r>
      <w:r>
        <w:rPr>
          <w:rFonts w:hint="eastAsia" w:ascii="宋体" w:hAnsi="宋体"/>
          <w:bCs/>
          <w:color w:val="000000"/>
          <w:sz w:val="24"/>
          <w:szCs w:val="21"/>
        </w:rPr>
        <w:t xml:space="preserve">.3.1如出现投标截止时间结束后参加投标的供应商或者在评标期间对招标文件做出实质响应的供应商不足三家情况，按政府采购相关规定执行。</w:t>
      </w:r>
      <w:r/>
    </w:p>
    <w:p>
      <w:pPr>
        <w:pStyle w:val="727"/>
        <w:ind w:firstLine="482"/>
        <w:keepLines/>
        <w:keepNext/>
        <w:spacing w:before="156" w:after="156" w:line="400" w:lineRule="exact"/>
        <w:rPr>
          <w:rFonts w:hint="eastAsia" w:ascii="宋体" w:hAnsi="宋体"/>
          <w:b/>
          <w:bCs/>
          <w:color w:val="000000"/>
          <w:sz w:val="32"/>
          <w:szCs w:val="32"/>
        </w:rPr>
        <w:outlineLvl w:val="2"/>
      </w:pPr>
      <w:r/>
      <w:bookmarkStart w:id="155" w:name="_Toc120614219"/>
      <w:r>
        <w:rPr>
          <w:rFonts w:hint="eastAsia" w:ascii="宋体" w:hAnsi="宋体"/>
          <w:b/>
          <w:bCs/>
          <w:color w:val="000000"/>
          <w:sz w:val="32"/>
          <w:szCs w:val="32"/>
        </w:rPr>
        <w:t xml:space="preserve">六、</w:t>
      </w:r>
      <w:bookmarkEnd w:id="152"/>
      <w:r/>
      <w:bookmarkEnd w:id="153"/>
      <w:r/>
      <w:bookmarkEnd w:id="154"/>
      <w:r>
        <w:rPr>
          <w:rFonts w:hint="eastAsia" w:ascii="宋体" w:hAnsi="宋体"/>
          <w:b/>
          <w:bCs/>
          <w:color w:val="000000"/>
          <w:sz w:val="32"/>
          <w:szCs w:val="32"/>
        </w:rPr>
        <w:t xml:space="preserve">定标</w:t>
      </w:r>
      <w:bookmarkEnd w:id="155"/>
      <w:r>
        <w:rPr>
          <w:rFonts w:hint="eastAsia" w:ascii="宋体" w:hAnsi="宋体"/>
          <w:b/>
          <w:bCs/>
          <w:color w:val="000000"/>
          <w:sz w:val="32"/>
          <w:szCs w:val="32"/>
        </w:rPr>
      </w:r>
      <w:r/>
    </w:p>
    <w:p>
      <w:pPr>
        <w:pStyle w:val="727"/>
        <w:ind w:firstLine="600"/>
        <w:keepLines/>
        <w:keepNext/>
        <w:spacing w:line="400" w:lineRule="exact"/>
        <w:rPr>
          <w:rFonts w:hint="eastAsia" w:ascii="宋体" w:hAnsi="宋体"/>
          <w:bCs/>
          <w:color w:val="000000"/>
          <w:sz w:val="30"/>
          <w:szCs w:val="30"/>
        </w:rPr>
        <w:outlineLvl w:val="3"/>
      </w:pPr>
      <w:r/>
      <w:bookmarkStart w:id="156" w:name="_Toc513029238"/>
      <w:r/>
      <w:bookmarkStart w:id="157" w:name="_Toc16938554"/>
      <w:r/>
      <w:bookmarkStart w:id="158" w:name="_Toc20823310"/>
      <w:r>
        <w:rPr>
          <w:rFonts w:hint="eastAsia" w:ascii="宋体" w:hAnsi="宋体"/>
          <w:bCs/>
          <w:color w:val="000000"/>
          <w:sz w:val="30"/>
          <w:szCs w:val="30"/>
        </w:rPr>
        <w:t xml:space="preserve">2</w:t>
      </w:r>
      <w:r>
        <w:rPr>
          <w:rFonts w:ascii="宋体" w:hAnsi="宋体"/>
          <w:bCs/>
          <w:color w:val="000000"/>
          <w:sz w:val="30"/>
          <w:szCs w:val="30"/>
        </w:rPr>
        <w:t xml:space="preserve">7</w:t>
      </w:r>
      <w:r>
        <w:rPr>
          <w:rFonts w:hint="eastAsia" w:ascii="宋体" w:hAnsi="宋体"/>
          <w:bCs/>
          <w:color w:val="000000"/>
          <w:sz w:val="30"/>
          <w:szCs w:val="30"/>
        </w:rPr>
        <w:t xml:space="preserve">、</w:t>
      </w:r>
      <w:bookmarkEnd w:id="156"/>
      <w:r>
        <w:rPr>
          <w:rFonts w:hint="eastAsia" w:ascii="宋体" w:hAnsi="宋体"/>
          <w:bCs/>
          <w:color w:val="000000"/>
          <w:sz w:val="30"/>
          <w:szCs w:val="30"/>
        </w:rPr>
        <w:t xml:space="preserve">确定</w:t>
      </w:r>
      <w:bookmarkEnd w:id="157"/>
      <w:r/>
      <w:bookmarkEnd w:id="158"/>
      <w:r>
        <w:rPr>
          <w:rFonts w:hint="eastAsia" w:ascii="宋体" w:hAnsi="宋体"/>
          <w:bCs/>
          <w:color w:val="000000"/>
          <w:sz w:val="30"/>
          <w:szCs w:val="30"/>
        </w:rPr>
        <w:t xml:space="preserve">中标单位</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27.1中标候选人的选取原则和数量见招标文件第五章规定。 </w:t>
      </w:r>
      <w:r/>
    </w:p>
    <w:p>
      <w:pPr>
        <w:pStyle w:val="727"/>
        <w:ind w:firstLine="480"/>
        <w:spacing w:line="400" w:lineRule="exact"/>
        <w:rPr>
          <w:rFonts w:hint="eastAsia" w:ascii="宋体" w:hAnsi="宋体"/>
          <w:bCs/>
          <w:color w:val="000000"/>
          <w:sz w:val="24"/>
          <w:szCs w:val="21"/>
        </w:rPr>
      </w:pPr>
      <w:r>
        <w:rPr>
          <w:rFonts w:hint="eastAsia" w:ascii="宋体" w:hAnsi="宋体"/>
          <w:bCs/>
          <w:color w:val="000000"/>
          <w:sz w:val="24"/>
          <w:szCs w:val="21"/>
        </w:rPr>
        <w:t xml:space="preserve">27.2 采购人应根据评委会推荐的中标候选人确定中标供应商。</w:t>
      </w:r>
      <w:r/>
    </w:p>
    <w:p>
      <w:pPr>
        <w:pStyle w:val="727"/>
        <w:ind w:firstLine="480"/>
        <w:spacing w:line="400" w:lineRule="exact"/>
        <w:rPr>
          <w:rFonts w:hint="eastAsia" w:ascii="宋体" w:hAnsi="宋体"/>
          <w:color w:val="000000"/>
          <w:sz w:val="24"/>
          <w:szCs w:val="24"/>
        </w:rPr>
      </w:pPr>
      <w:r>
        <w:rPr>
          <w:rFonts w:hint="eastAsia" w:ascii="宋体" w:hAnsi="宋体"/>
          <w:bCs/>
          <w:color w:val="000000"/>
          <w:sz w:val="24"/>
          <w:szCs w:val="24"/>
        </w:rPr>
        <w:t xml:space="preserve">27.3 </w:t>
      </w:r>
      <w:r>
        <w:rPr>
          <w:rFonts w:hint="eastAsia" w:ascii="宋体" w:hAnsi="宋体"/>
          <w:color w:val="000000"/>
          <w:sz w:val="24"/>
          <w:szCs w:val="24"/>
        </w:rPr>
        <w:t xml:space="preserve">采购人</w:t>
      </w:r>
      <w:r>
        <w:rPr>
          <w:rFonts w:hint="eastAsia" w:ascii="宋体" w:hAnsi="宋体"/>
          <w:color w:val="000000"/>
          <w:sz w:val="24"/>
          <w:szCs w:val="24"/>
        </w:rPr>
        <w:t xml:space="preserve">将在“江苏政府采购网”发布中标公告，公告期限为1个工作日。</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 若有充分证据证明，中标供应商出现下列情况之一的，一经查实，将被取消中标资格：</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27.4.1提供虚假材料谋取中标的。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27.4.2向采购人、</w:t>
      </w:r>
      <w:r>
        <w:rPr>
          <w:rFonts w:hint="eastAsia" w:ascii="宋体" w:hAnsi="宋体"/>
          <w:color w:val="000000"/>
          <w:sz w:val="24"/>
          <w:szCs w:val="24"/>
        </w:rPr>
        <w:t xml:space="preserve">代理机构</w:t>
      </w:r>
      <w:r>
        <w:rPr>
          <w:rFonts w:hint="eastAsia" w:ascii="宋体" w:hAnsi="宋体"/>
          <w:color w:val="000000"/>
          <w:sz w:val="24"/>
          <w:szCs w:val="24"/>
        </w:rPr>
        <w:t xml:space="preserve">行贿或者提供其他不正当利益的。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27.4.3属于本文件规定的无效条件，但在评标过程中又未被评委会发现的。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27.4.4与采购人或者其他供应商恶意串通的。</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27.4.5采取不正当手段诋毁、排挤其他供应商的。</w:t>
      </w:r>
      <w:r/>
    </w:p>
    <w:p>
      <w:pPr>
        <w:pStyle w:val="727"/>
        <w:ind w:firstLine="480"/>
        <w:spacing w:line="400" w:lineRule="exact"/>
        <w:rPr>
          <w:rFonts w:ascii="宋体" w:hAnsi="宋体"/>
          <w:color w:val="000000"/>
          <w:sz w:val="24"/>
          <w:szCs w:val="24"/>
        </w:rPr>
      </w:pPr>
      <w:r/>
      <w:bookmarkStart w:id="159" w:name="_Toc200451960"/>
      <w:r>
        <w:rPr>
          <w:rFonts w:hint="eastAsia" w:ascii="宋体" w:hAnsi="宋体"/>
          <w:color w:val="000000"/>
          <w:sz w:val="24"/>
          <w:szCs w:val="24"/>
        </w:rPr>
        <w:t xml:space="preserve">27.5 </w:t>
      </w:r>
      <w:r>
        <w:rPr>
          <w:rFonts w:ascii="宋体" w:hAnsi="宋体" w:cs="宋体"/>
          <w:color w:val="000000"/>
          <w:sz w:val="24"/>
          <w:szCs w:val="24"/>
        </w:rPr>
        <w:t xml:space="preserve">有下列情形之一的，</w:t>
      </w:r>
      <w:r>
        <w:rPr>
          <w:rFonts w:hint="eastAsia" w:ascii="宋体" w:hAnsi="宋体" w:cs="宋体"/>
          <w:color w:val="000000"/>
          <w:sz w:val="24"/>
          <w:szCs w:val="24"/>
        </w:rPr>
        <w:t xml:space="preserve">视为投标人</w:t>
      </w:r>
      <w:r>
        <w:rPr>
          <w:rFonts w:ascii="宋体" w:hAnsi="宋体" w:cs="宋体"/>
          <w:color w:val="000000"/>
          <w:sz w:val="24"/>
          <w:szCs w:val="24"/>
        </w:rPr>
        <w:t xml:space="preserve">串通</w:t>
      </w:r>
      <w:r>
        <w:rPr>
          <w:rFonts w:hint="eastAsia" w:ascii="宋体" w:hAnsi="宋体" w:cs="宋体"/>
          <w:color w:val="000000"/>
          <w:sz w:val="24"/>
          <w:szCs w:val="24"/>
        </w:rPr>
        <w:t xml:space="preserve">投标，投标无效：</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27.5.1不同投标人的投标文件由同一单位或者个人编制。</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27.5.2不同投标人委托同一单位或者个人办理投标事宜。</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27.5.3 不同投标人的投标文件载明的项目管理成员或者联系人员为同一人。</w:t>
      </w:r>
      <w:r>
        <w:rPr>
          <w:rFonts w:ascii="宋体" w:hAnsi="宋体"/>
          <w:color w:val="000000"/>
          <w:sz w:val="24"/>
          <w:szCs w:val="24"/>
        </w:rPr>
      </w:r>
      <w:r/>
    </w:p>
    <w:p>
      <w:pPr>
        <w:pStyle w:val="727"/>
        <w:ind w:firstLine="480"/>
        <w:spacing w:line="400" w:lineRule="exact"/>
        <w:rPr>
          <w:rFonts w:ascii="宋体" w:hAnsi="宋体"/>
          <w:color w:val="000000"/>
          <w:sz w:val="24"/>
          <w:szCs w:val="24"/>
        </w:rPr>
      </w:pPr>
      <w:r>
        <w:rPr>
          <w:rFonts w:hint="eastAsia" w:ascii="宋体" w:hAnsi="宋体"/>
          <w:color w:val="000000"/>
          <w:sz w:val="24"/>
          <w:szCs w:val="24"/>
        </w:rPr>
        <w:t xml:space="preserve">27.5.4不同投</w:t>
      </w:r>
      <w:r>
        <w:rPr>
          <w:rFonts w:hint="eastAsia" w:ascii="宋体" w:hAnsi="宋体"/>
          <w:color w:val="000000"/>
          <w:sz w:val="24"/>
          <w:szCs w:val="24"/>
        </w:rPr>
        <w:t xml:space="preserve">标人</w:t>
      </w:r>
      <w:r>
        <w:rPr>
          <w:rFonts w:hint="eastAsia" w:ascii="宋体" w:hAnsi="宋体"/>
          <w:color w:val="000000"/>
          <w:sz w:val="24"/>
          <w:szCs w:val="24"/>
        </w:rPr>
        <w:t xml:space="preserve">的投标文件异常一致或者投标报价呈规律性差异。</w:t>
      </w:r>
      <w:r>
        <w:rPr>
          <w:rFonts w:ascii="宋体" w:hAnsi="宋体"/>
          <w:color w:val="000000"/>
          <w:sz w:val="24"/>
          <w:szCs w:val="24"/>
        </w:rPr>
      </w:r>
      <w:r/>
    </w:p>
    <w:p>
      <w:pPr>
        <w:pStyle w:val="727"/>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28</w:t>
      </w:r>
      <w:r>
        <w:rPr>
          <w:rFonts w:hint="eastAsia" w:ascii="宋体" w:hAnsi="宋体"/>
          <w:bCs/>
          <w:color w:val="000000"/>
          <w:sz w:val="30"/>
          <w:szCs w:val="30"/>
        </w:rPr>
        <w:t xml:space="preserve">、质疑处理</w:t>
      </w:r>
      <w:bookmarkEnd w:id="159"/>
      <w:r>
        <w:rPr>
          <w:rFonts w:hint="eastAsia" w:ascii="宋体" w:hAnsi="宋体"/>
          <w:bCs/>
          <w:color w:val="000000"/>
          <w:sz w:val="30"/>
          <w:szCs w:val="30"/>
        </w:rPr>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w:t>
      </w:r>
      <w:r>
        <w:rPr>
          <w:rFonts w:hint="eastAsia" w:ascii="宋体" w:hAnsi="宋体"/>
          <w:color w:val="000000"/>
          <w:sz w:val="24"/>
          <w:szCs w:val="24"/>
        </w:rPr>
        <w:t xml:space="preserve">采购人或</w:t>
      </w:r>
      <w:r>
        <w:rPr>
          <w:rFonts w:hint="eastAsia" w:ascii="宋体" w:hAnsi="宋体"/>
          <w:color w:val="000000"/>
          <w:sz w:val="24"/>
          <w:szCs w:val="24"/>
        </w:rPr>
        <w:t xml:space="preserve">代理</w:t>
      </w:r>
      <w:r>
        <w:rPr>
          <w:rFonts w:hint="eastAsia" w:ascii="宋体" w:hAnsi="宋体"/>
          <w:color w:val="000000"/>
          <w:sz w:val="24"/>
          <w:szCs w:val="24"/>
        </w:rPr>
        <w:t xml:space="preserve">机构</w:t>
      </w:r>
      <w:r>
        <w:rPr>
          <w:rFonts w:hint="eastAsia" w:ascii="宋体" w:hAnsi="宋体"/>
          <w:color w:val="000000"/>
          <w:sz w:val="24"/>
          <w:szCs w:val="24"/>
        </w:rPr>
        <w:t xml:space="preserve">提出质疑。上述应知其权益受到损害之日，是指：</w:t>
      </w:r>
      <w:r/>
    </w:p>
    <w:p>
      <w:pPr>
        <w:pStyle w:val="727"/>
        <w:ind w:firstLine="480"/>
        <w:spacing w:line="400" w:lineRule="exact"/>
        <w:rPr>
          <w:rFonts w:hint="eastAsia" w:ascii="宋体"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ascii="宋体" w:hAnsi="宋体" w:cs="宋体"/>
          <w:color w:val="000000"/>
          <w:sz w:val="24"/>
          <w:szCs w:val="24"/>
        </w:rPr>
        <w:t xml:space="preserve">对可以质疑的采购文件提出质疑的，为收到采购文件之日或者采购文件公告期限届满之日；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ascii="宋体" w:hAnsi="宋体" w:cs="宋体"/>
          <w:color w:val="000000"/>
          <w:sz w:val="24"/>
          <w:szCs w:val="24"/>
        </w:rPr>
        <w:t xml:space="preserve">对采购过程提出质疑的，为各采购程序环节结束之日；</w:t>
        <w:br w:type="textWrapping" w:clear="all"/>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ascii="宋体" w:hAnsi="宋体" w:cs="宋体"/>
          <w:color w:val="000000"/>
          <w:sz w:val="24"/>
          <w:szCs w:val="24"/>
        </w:rPr>
        <w:t xml:space="preserve">对中标或者成交结果提出质疑的，为中标或者成交结果公告期限届满之日。</w:t>
      </w:r>
      <w:r>
        <w:rPr>
          <w:rFonts w:hint="eastAsia" w:ascii="宋体" w:hAnsi="宋体" w:cs="宋体"/>
          <w:color w:val="000000"/>
          <w:sz w:val="24"/>
          <w:szCs w:val="24"/>
        </w:rPr>
      </w:r>
      <w:r/>
    </w:p>
    <w:p>
      <w:pPr>
        <w:pStyle w:val="727"/>
        <w:ind w:firstLine="480"/>
        <w:spacing w:line="400" w:lineRule="exact"/>
        <w:rPr>
          <w:rFonts w:hint="eastAsia" w:ascii="宋体" w:hAnsi="宋体" w:cs="宋体"/>
          <w:color w:val="000000"/>
          <w:sz w:val="24"/>
          <w:szCs w:val="24"/>
        </w:rPr>
      </w:pPr>
      <w:r>
        <w:rPr>
          <w:rFonts w:hint="eastAsia" w:ascii="宋体"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ascii="宋体" w:hAnsi="宋体" w:cs="宋体"/>
          <w:color w:val="000000"/>
          <w:sz w:val="24"/>
          <w:szCs w:val="24"/>
        </w:rPr>
        <w:t xml:space="preserve">采购人</w:t>
      </w:r>
      <w:r>
        <w:rPr>
          <w:rFonts w:hint="eastAsia" w:ascii="宋体" w:hAnsi="宋体" w:cs="宋体"/>
          <w:color w:val="000000"/>
          <w:sz w:val="24"/>
          <w:szCs w:val="24"/>
        </w:rPr>
        <w:t xml:space="preserve">将只对供应商第一次质疑作出答复。</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pStyle w:val="727"/>
        <w:ind w:firstLine="480"/>
        <w:spacing w:line="400" w:lineRule="exact"/>
        <w:rPr>
          <w:rFonts w:ascii="宋体" w:hAnsi="宋体"/>
          <w:b/>
          <w:sz w:val="24"/>
          <w:szCs w:val="24"/>
        </w:rPr>
      </w:pPr>
      <w:r>
        <w:rPr>
          <w:rFonts w:ascii="宋体" w:hAnsi="宋体"/>
          <w:sz w:val="24"/>
          <w:szCs w:val="24"/>
        </w:rPr>
        <w:t xml:space="preserve">28.</w:t>
      </w:r>
      <w:r>
        <w:rPr>
          <w:rFonts w:hint="eastAsia" w:ascii="宋体" w:hAnsi="宋体"/>
          <w:sz w:val="24"/>
          <w:szCs w:val="24"/>
        </w:rPr>
        <w:t xml:space="preserve">4 供应</w:t>
      </w:r>
      <w:r>
        <w:rPr>
          <w:rFonts w:hint="eastAsia" w:ascii="宋体" w:hAnsi="宋体"/>
          <w:sz w:val="24"/>
          <w:szCs w:val="24"/>
        </w:rPr>
        <w:t xml:space="preserve">商（</w:t>
      </w:r>
      <w:r>
        <w:rPr>
          <w:rFonts w:hint="eastAsia" w:ascii="宋体" w:hAnsi="宋体"/>
          <w:sz w:val="24"/>
          <w:szCs w:val="24"/>
        </w:rPr>
        <w:t xml:space="preserve">含潜在</w:t>
      </w:r>
      <w:r>
        <w:rPr>
          <w:rFonts w:ascii="宋体" w:hAnsi="宋体"/>
          <w:sz w:val="24"/>
          <w:szCs w:val="24"/>
        </w:rPr>
        <w:t xml:space="preserve">供应商</w:t>
      </w:r>
      <w:r>
        <w:rPr>
          <w:rFonts w:hint="eastAsia" w:ascii="宋体" w:hAnsi="宋体"/>
          <w:sz w:val="24"/>
          <w:szCs w:val="24"/>
        </w:rPr>
        <w:t xml:space="preserve">）对与</w:t>
      </w:r>
      <w:r>
        <w:rPr>
          <w:rFonts w:ascii="宋体" w:hAnsi="宋体"/>
          <w:sz w:val="24"/>
          <w:szCs w:val="24"/>
        </w:rPr>
        <w:t xml:space="preserve">本项目</w:t>
      </w:r>
      <w:r>
        <w:rPr>
          <w:rFonts w:hint="eastAsia" w:ascii="宋体" w:hAnsi="宋体"/>
          <w:sz w:val="24"/>
          <w:szCs w:val="24"/>
        </w:rPr>
        <w:t xml:space="preserve">有关的</w:t>
      </w:r>
      <w:r>
        <w:rPr>
          <w:rFonts w:ascii="宋体" w:hAnsi="宋体"/>
          <w:sz w:val="24"/>
          <w:szCs w:val="24"/>
        </w:rPr>
        <w:t xml:space="preserve">所有询问、质疑</w:t>
      </w:r>
      <w:r>
        <w:rPr>
          <w:rFonts w:hint="eastAsia" w:ascii="宋体" w:hAnsi="宋体"/>
          <w:sz w:val="24"/>
          <w:szCs w:val="24"/>
        </w:rPr>
        <w:t xml:space="preserve">均</w:t>
      </w:r>
      <w:r>
        <w:rPr>
          <w:rFonts w:ascii="宋体" w:hAnsi="宋体"/>
          <w:sz w:val="24"/>
          <w:szCs w:val="24"/>
        </w:rPr>
        <w:t xml:space="preserve">请向采购人提出，由采购人负责答复。</w:t>
      </w:r>
      <w:r>
        <w:rPr>
          <w:rFonts w:ascii="宋体" w:hAnsi="宋体"/>
          <w:b/>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采购人只接收以纸质原件形式送达的质疑,建议供应商尽量通过邮寄方式提交质疑（采购人不接受无快递运</w:t>
      </w:r>
      <w:r>
        <w:rPr>
          <w:rFonts w:ascii="宋体" w:hAnsi="宋体"/>
          <w:sz w:val="24"/>
          <w:szCs w:val="24"/>
        </w:rPr>
        <w:t xml:space="preserve">单号</w:t>
      </w:r>
      <w:r>
        <w:rPr>
          <w:rFonts w:hint="eastAsia" w:ascii="宋体" w:hAnsi="宋体"/>
          <w:sz w:val="24"/>
          <w:szCs w:val="24"/>
        </w:rPr>
        <w:t xml:space="preserve">的快递）。</w:t>
      </w:r>
      <w:r/>
    </w:p>
    <w:p>
      <w:pPr>
        <w:pStyle w:val="727"/>
        <w:ind w:firstLine="482"/>
        <w:jc w:val="left"/>
        <w:spacing w:line="400" w:lineRule="exact"/>
        <w:rPr>
          <w:rFonts w:ascii="宋体" w:hAnsi="宋体"/>
          <w:b/>
          <w:bCs/>
          <w:sz w:val="24"/>
          <w:szCs w:val="24"/>
        </w:rPr>
      </w:pPr>
      <w:r>
        <w:rPr>
          <w:rFonts w:hint="eastAsia" w:ascii="宋体" w:hAnsi="宋体"/>
          <w:b/>
          <w:bCs/>
          <w:sz w:val="24"/>
          <w:szCs w:val="24"/>
        </w:rPr>
        <w:t xml:space="preserve">质疑接收为采购人（快递运单上的收件人填写“采购人”即可），联系地址：</w:t>
      </w:r>
      <w:r>
        <w:rPr>
          <w:rFonts w:hint="eastAsia" w:ascii="宋体" w:hAnsi="宋体"/>
          <w:b/>
          <w:bCs/>
          <w:sz w:val="24"/>
          <w:szCs w:val="24"/>
        </w:rPr>
        <w:t xml:space="preserve">南通市海门区黄浦江路699号</w:t>
      </w:r>
      <w:r>
        <w:rPr>
          <w:rFonts w:hint="eastAsia" w:ascii="宋体" w:hAnsi="宋体"/>
          <w:b/>
          <w:bCs/>
          <w:sz w:val="24"/>
          <w:szCs w:val="24"/>
        </w:rPr>
        <w:t xml:space="preserve">，联系电话</w:t>
      </w:r>
      <w:r>
        <w:rPr>
          <w:rFonts w:hint="eastAsia" w:ascii="宋体" w:hAnsi="宋体"/>
          <w:b/>
          <w:bCs/>
          <w:sz w:val="24"/>
          <w:szCs w:val="24"/>
        </w:rPr>
        <w:t xml:space="preserve">：</w:t>
      </w:r>
      <w:r>
        <w:rPr>
          <w:rFonts w:ascii="宋体" w:hAnsi="宋体"/>
          <w:b/>
          <w:bCs/>
          <w:sz w:val="24"/>
          <w:szCs w:val="24"/>
        </w:rPr>
        <w:t xml:space="preserve">18118629222</w:t>
      </w:r>
      <w:r>
        <w:rPr>
          <w:rFonts w:hint="eastAsia" w:ascii="宋体" w:hAnsi="宋体"/>
          <w:b/>
          <w:bCs/>
          <w:sz w:val="24"/>
          <w:szCs w:val="24"/>
        </w:rPr>
        <w:t xml:space="preserve">。</w:t>
      </w:r>
      <w:r>
        <w:rPr>
          <w:rFonts w:ascii="宋体" w:hAnsi="宋体"/>
          <w:b/>
          <w:bCs/>
          <w:sz w:val="24"/>
          <w:szCs w:val="24"/>
        </w:rPr>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采购人质疑接收人及联系方式见招标文件第一章。</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未参加投标活动的供应商或在投标活动中自身权益未受到损害的供应商所提出的质疑。</w:t>
      </w:r>
      <w:r/>
    </w:p>
    <w:p>
      <w:pPr>
        <w:pStyle w:val="727"/>
        <w:ind w:firstLine="480"/>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5.5供应商组成联合体参加投标，联合体中任何一方或多方未按要求签字、盖章、加盖公章的质疑。</w:t>
      </w:r>
      <w:r/>
    </w:p>
    <w:p>
      <w:pPr>
        <w:pStyle w:val="727"/>
        <w:ind w:firstLine="468"/>
        <w:spacing w:line="40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rPr>
        <w:t xml:space="preserve">采购人</w:t>
      </w:r>
      <w:r>
        <w:rPr>
          <w:rFonts w:hint="eastAsia" w:ascii="宋体" w:hAnsi="宋体"/>
          <w:color w:val="000000"/>
          <w:sz w:val="24"/>
          <w:szCs w:val="24"/>
        </w:rPr>
        <w:t xml:space="preserve">有权依据政府采购的有关规定，报请政府采购监管部门对该供应商进行相应的行政处罚和记录该供应商的失信信息。</w:t>
      </w:r>
      <w:r/>
    </w:p>
    <w:p>
      <w:pPr>
        <w:pStyle w:val="727"/>
        <w:ind w:firstLine="600"/>
        <w:keepLines/>
        <w:keepNext/>
        <w:spacing w:line="400" w:lineRule="exact"/>
        <w:rPr>
          <w:rFonts w:hint="eastAsia" w:ascii="宋体" w:hAnsi="宋体"/>
          <w:bCs/>
          <w:color w:val="000000"/>
          <w:sz w:val="30"/>
          <w:szCs w:val="30"/>
        </w:rPr>
        <w:outlineLvl w:val="3"/>
      </w:pPr>
      <w:r>
        <w:rPr>
          <w:rFonts w:ascii="宋体" w:hAnsi="宋体"/>
          <w:bCs/>
          <w:color w:val="000000"/>
          <w:sz w:val="30"/>
          <w:szCs w:val="30"/>
        </w:rPr>
        <w:t xml:space="preserve">29</w:t>
      </w:r>
      <w:r>
        <w:rPr>
          <w:rFonts w:hint="eastAsia" w:ascii="宋体" w:hAnsi="宋体"/>
          <w:bCs/>
          <w:color w:val="000000"/>
          <w:sz w:val="30"/>
          <w:szCs w:val="30"/>
        </w:rPr>
        <w:t xml:space="preserve">、中标通知书</w:t>
      </w:r>
      <w:r/>
    </w:p>
    <w:p>
      <w:pPr>
        <w:pStyle w:val="727"/>
        <w:ind w:firstLine="600"/>
        <w:spacing w:line="400" w:lineRule="exact"/>
        <w:rPr>
          <w:rFonts w:hint="eastAsia" w:ascii="宋体" w:hAnsi="宋体"/>
          <w:sz w:val="24"/>
          <w:szCs w:val="24"/>
        </w:rPr>
      </w:pPr>
      <w:r>
        <w:rPr>
          <w:rFonts w:ascii="宋体" w:hAnsi="宋体"/>
          <w:color w:val="000000"/>
          <w:sz w:val="24"/>
          <w:szCs w:val="24"/>
        </w:rPr>
        <w:t xml:space="preserve">29.</w:t>
      </w:r>
      <w:r>
        <w:rPr>
          <w:rFonts w:hint="eastAsia" w:ascii="宋体" w:hAnsi="宋体"/>
          <w:color w:val="000000"/>
          <w:sz w:val="24"/>
          <w:szCs w:val="24"/>
        </w:rPr>
        <w:t xml:space="preserve">l中标结果确</w:t>
      </w:r>
      <w:r>
        <w:rPr>
          <w:rFonts w:hint="eastAsia" w:ascii="宋体" w:hAnsi="宋体"/>
          <w:color w:val="000000"/>
          <w:sz w:val="24"/>
          <w:szCs w:val="24"/>
        </w:rPr>
        <w:t xml:space="preserve">定后</w:t>
      </w:r>
      <w:r>
        <w:rPr>
          <w:rFonts w:hint="eastAsia" w:ascii="宋体" w:hAnsi="宋体"/>
          <w:color w:val="000000"/>
          <w:sz w:val="24"/>
          <w:szCs w:val="24"/>
        </w:rPr>
        <w:t xml:space="preserve">，</w:t>
      </w:r>
      <w:r>
        <w:rPr>
          <w:rFonts w:hint="eastAsia" w:ascii="宋体" w:hAnsi="宋体"/>
          <w:color w:val="000000"/>
          <w:sz w:val="24"/>
          <w:szCs w:val="24"/>
        </w:rPr>
        <w:t xml:space="preserve">采购人</w:t>
      </w:r>
      <w:r>
        <w:rPr>
          <w:rFonts w:hint="eastAsia" w:ascii="宋体" w:hAnsi="宋体"/>
          <w:color w:val="000000"/>
          <w:sz w:val="24"/>
          <w:szCs w:val="24"/>
        </w:rPr>
        <w:t xml:space="preserve">将向中标供应商发出中标通知书。请中标供应商在中标结果公告届满之日起30日内,使用CA</w:t>
      </w:r>
      <w:r>
        <w:rPr>
          <w:rFonts w:hint="eastAsia" w:ascii="宋体" w:hAnsi="宋体"/>
          <w:sz w:val="24"/>
          <w:szCs w:val="24"/>
        </w:rPr>
        <w:t xml:space="preserve">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pStyle w:val="727"/>
        <w:ind w:firstLine="600"/>
        <w:spacing w:line="400" w:lineRule="exact"/>
        <w:rPr>
          <w:rFonts w:hint="eastAsia" w:ascii="宋体" w:hAnsi="宋体"/>
          <w:sz w:val="24"/>
          <w:szCs w:val="24"/>
        </w:rPr>
      </w:pPr>
      <w:r>
        <w:rPr>
          <w:rFonts w:hint="eastAsia" w:ascii="宋体" w:hAnsi="宋体"/>
          <w:sz w:val="24"/>
          <w:szCs w:val="24"/>
        </w:rPr>
        <w:t xml:space="preserve">29.2中标通知书将是合同的一个组成部分。对采购人和中标供应商均具有法律效力。中标通知书发出后，采购人改变中标结果的，或者中标供应商放弃中标项目的，应当依法承担法律责任。</w:t>
      </w:r>
      <w:r/>
    </w:p>
    <w:p>
      <w:pPr>
        <w:pStyle w:val="727"/>
        <w:keepLines/>
        <w:keepNext/>
        <w:spacing w:before="156" w:after="156" w:line="400" w:lineRule="exact"/>
        <w:rPr>
          <w:rFonts w:hint="eastAsia" w:ascii="宋体" w:hAnsi="宋体"/>
          <w:b/>
          <w:bCs/>
          <w:color w:val="000000"/>
          <w:sz w:val="32"/>
          <w:szCs w:val="32"/>
        </w:rPr>
        <w:outlineLvl w:val="2"/>
      </w:pPr>
      <w:r/>
      <w:bookmarkStart w:id="160" w:name="_Toc120614220"/>
      <w:r/>
      <w:bookmarkStart w:id="161" w:name="_Toc16938552"/>
      <w:r/>
      <w:bookmarkStart w:id="162" w:name="_Toc20823308"/>
      <w:r/>
      <w:bookmarkStart w:id="163" w:name="_Toc513029236"/>
      <w:r>
        <w:rPr>
          <w:rFonts w:hint="eastAsia" w:ascii="宋体" w:hAnsi="宋体"/>
          <w:b/>
          <w:bCs/>
          <w:color w:val="000000"/>
          <w:sz w:val="32"/>
          <w:szCs w:val="32"/>
        </w:rPr>
        <w:t xml:space="preserve">七、授予合同</w:t>
      </w:r>
      <w:bookmarkEnd w:id="160"/>
      <w:r>
        <w:rPr>
          <w:rFonts w:hint="eastAsia" w:ascii="宋体" w:hAnsi="宋体"/>
          <w:b/>
          <w:bCs/>
          <w:color w:val="000000"/>
          <w:sz w:val="32"/>
          <w:szCs w:val="32"/>
        </w:rPr>
      </w:r>
      <w:r/>
    </w:p>
    <w:p>
      <w:pPr>
        <w:pStyle w:val="727"/>
        <w:ind w:firstLine="600"/>
        <w:keepLines/>
        <w:keepNext/>
        <w:spacing w:line="400" w:lineRule="exact"/>
        <w:rPr>
          <w:rFonts w:hint="eastAsia" w:ascii="宋体" w:hAnsi="宋体"/>
          <w:bCs/>
          <w:color w:val="000000"/>
          <w:sz w:val="30"/>
          <w:szCs w:val="30"/>
        </w:rPr>
        <w:outlineLvl w:val="3"/>
      </w:pPr>
      <w:r/>
      <w:bookmarkEnd w:id="161"/>
      <w:r/>
      <w:bookmarkEnd w:id="162"/>
      <w:r/>
      <w:bookmarkEnd w:id="163"/>
      <w:r/>
      <w:bookmarkStart w:id="164" w:name="_Toc513029237"/>
      <w:r/>
      <w:bookmarkStart w:id="165" w:name="_Toc20823309"/>
      <w:r/>
      <w:bookmarkStart w:id="166" w:name="_Toc16938553"/>
      <w:r>
        <w:rPr>
          <w:rFonts w:hint="eastAsia" w:ascii="宋体" w:hAnsi="宋体"/>
          <w:bCs/>
          <w:color w:val="000000"/>
          <w:sz w:val="30"/>
          <w:szCs w:val="30"/>
        </w:rPr>
        <w:t xml:space="preserve">3</w:t>
      </w:r>
      <w:r>
        <w:rPr>
          <w:rFonts w:ascii="宋体" w:hAnsi="宋体"/>
          <w:bCs/>
          <w:color w:val="000000"/>
          <w:sz w:val="30"/>
          <w:szCs w:val="30"/>
        </w:rPr>
        <w:t xml:space="preserve">0</w:t>
      </w:r>
      <w:r>
        <w:rPr>
          <w:rFonts w:hint="eastAsia" w:ascii="宋体" w:hAnsi="宋体"/>
          <w:bCs/>
          <w:color w:val="000000"/>
          <w:sz w:val="30"/>
          <w:szCs w:val="30"/>
        </w:rPr>
        <w:t xml:space="preserve">、签订合同</w:t>
      </w:r>
      <w:r/>
    </w:p>
    <w:p>
      <w:pPr>
        <w:pStyle w:val="727"/>
        <w:ind w:firstLine="600"/>
        <w:spacing w:line="400" w:lineRule="exact"/>
        <w:rPr>
          <w:rFonts w:hint="eastAsia" w:ascii="宋体" w:hAnsi="宋体"/>
          <w:color w:val="000000"/>
          <w:sz w:val="24"/>
          <w:szCs w:val="24"/>
        </w:rPr>
      </w:pPr>
      <w:r>
        <w:rPr>
          <w:rFonts w:hint="eastAsia" w:ascii="宋体" w:hAnsi="宋体"/>
          <w:bCs/>
          <w:color w:val="000000"/>
          <w:sz w:val="24"/>
          <w:szCs w:val="24"/>
        </w:rPr>
        <w:t xml:space="preserve">30.</w:t>
      </w:r>
      <w:r>
        <w:rPr>
          <w:rFonts w:hint="eastAsia" w:ascii="宋体" w:hAnsi="宋体"/>
          <w:color w:val="000000"/>
          <w:sz w:val="24"/>
          <w:szCs w:val="24"/>
        </w:rPr>
        <w:t xml:space="preserve">l中标供应商应当在中标通知书发出之日起三</w:t>
      </w:r>
      <w:r>
        <w:rPr>
          <w:rFonts w:hint="eastAsia" w:ascii="宋体" w:hAnsi="宋体"/>
          <w:color w:val="000000"/>
          <w:sz w:val="24"/>
          <w:szCs w:val="24"/>
        </w:rPr>
        <w:t xml:space="preserve">十日内，按照招标文件确定的事项与采购人签订政府采购合同。</w:t>
      </w:r>
      <w:r/>
    </w:p>
    <w:p>
      <w:pPr>
        <w:pStyle w:val="72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pStyle w:val="727"/>
        <w:ind w:firstLine="600"/>
        <w:spacing w:line="400" w:lineRule="exact"/>
        <w:rPr>
          <w:rFonts w:hint="eastAsia" w:ascii="宋体" w:hAnsi="宋体"/>
          <w:color w:val="000000"/>
          <w:sz w:val="24"/>
          <w:szCs w:val="24"/>
        </w:rPr>
      </w:pPr>
      <w:r>
        <w:rPr>
          <w:rFonts w:hint="eastAsia" w:ascii="宋体" w:hAnsi="宋体"/>
          <w:color w:val="000000"/>
          <w:sz w:val="24"/>
          <w:szCs w:val="24"/>
        </w:rPr>
        <w:t xml:space="preserve">30.3 签订合同后，中标供应商不得将合同标的进行转包。未经采购人同意，中标供应商也不得采用分包的形式履行合同，否则采购人有权终止合同。转包或分包造成采购人损失的，中标供应商应承担相应赔偿责任。</w:t>
      </w:r>
      <w:r/>
    </w:p>
    <w:p>
      <w:pPr>
        <w:pStyle w:val="727"/>
        <w:ind w:firstLine="600"/>
        <w:keepLines/>
        <w:keepNext/>
        <w:spacing w:line="400" w:lineRule="exact"/>
        <w:rPr>
          <w:rFonts w:hint="eastAsia" w:ascii="宋体" w:hAnsi="宋体"/>
          <w:bCs/>
          <w:color w:val="000000"/>
          <w:sz w:val="30"/>
          <w:szCs w:val="30"/>
        </w:rPr>
        <w:outlineLvl w:val="3"/>
      </w:pPr>
      <w:r>
        <w:rPr>
          <w:rFonts w:hint="eastAsia" w:ascii="宋体" w:hAnsi="宋体"/>
          <w:bCs/>
          <w:color w:val="000000"/>
          <w:sz w:val="30"/>
          <w:szCs w:val="30"/>
        </w:rPr>
        <w:t xml:space="preserve">3</w:t>
      </w:r>
      <w:r>
        <w:rPr>
          <w:rFonts w:ascii="宋体" w:hAnsi="宋体"/>
          <w:bCs/>
          <w:color w:val="000000"/>
          <w:sz w:val="30"/>
          <w:szCs w:val="30"/>
        </w:rPr>
        <w:t xml:space="preserve">1</w:t>
      </w:r>
      <w:r>
        <w:rPr>
          <w:rFonts w:hint="eastAsia" w:ascii="宋体" w:hAnsi="宋体"/>
          <w:bCs/>
          <w:color w:val="000000"/>
          <w:sz w:val="30"/>
          <w:szCs w:val="30"/>
        </w:rPr>
        <w:t xml:space="preserve">、货物（包含与货物相关的服务）的追加</w:t>
      </w:r>
      <w:r/>
    </w:p>
    <w:p>
      <w:pPr>
        <w:pStyle w:val="727"/>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.1政府采购合同履行中，采购人需追加与合同标的相同的货物（包含与货物相关的服务）的，在不改变合同其他</w:t>
      </w:r>
      <w:r>
        <w:rPr>
          <w:rFonts w:hint="eastAsia" w:ascii="宋体" w:hAnsi="宋体"/>
          <w:color w:val="000000"/>
          <w:sz w:val="24"/>
          <w:szCs w:val="24"/>
        </w:rPr>
        <w:t xml:space="preserve">条款</w:t>
      </w:r>
      <w:r>
        <w:rPr>
          <w:rFonts w:hint="eastAsia" w:ascii="宋体" w:hAnsi="宋体"/>
          <w:color w:val="000000"/>
          <w:sz w:val="24"/>
          <w:szCs w:val="24"/>
        </w:rPr>
        <w:t xml:space="preserve">的前提下，可以与中标供应商协商签订补充合同，但所有补充合同的采购金额不超过原合同金额10%。</w:t>
      </w:r>
      <w:r/>
    </w:p>
    <w:p>
      <w:pPr>
        <w:pStyle w:val="727"/>
        <w:ind w:firstLine="600"/>
        <w:keepLines/>
        <w:keepNext/>
        <w:spacing w:line="400" w:lineRule="exact"/>
        <w:rPr>
          <w:rFonts w:ascii="宋体" w:hAnsi="宋体"/>
          <w:bCs/>
          <w:color w:val="000000"/>
          <w:sz w:val="30"/>
          <w:szCs w:val="30"/>
        </w:rPr>
        <w:outlineLvl w:val="3"/>
      </w:pPr>
      <w:r/>
      <w:bookmarkEnd w:id="164"/>
      <w:r/>
      <w:bookmarkEnd w:id="165"/>
      <w:r/>
      <w:bookmarkEnd w:id="166"/>
      <w:r/>
      <w:bookmarkStart w:id="167" w:name="_Toc20823314"/>
      <w:r/>
      <w:bookmarkStart w:id="168" w:name="_Toc479757207"/>
      <w:r/>
      <w:bookmarkStart w:id="169" w:name="_Toc16938558"/>
      <w:r/>
      <w:bookmarkStart w:id="170" w:name="_Toc513029242"/>
      <w:r/>
      <w:bookmarkStart w:id="171" w:name="_Toc120614221"/>
      <w:r>
        <w:rPr>
          <w:rFonts w:hint="eastAsia" w:ascii="宋体" w:hAnsi="宋体"/>
          <w:bCs/>
          <w:color w:val="000000"/>
          <w:sz w:val="30"/>
          <w:szCs w:val="30"/>
        </w:rPr>
        <w:t xml:space="preserve">3</w:t>
      </w:r>
      <w:r>
        <w:rPr>
          <w:rFonts w:ascii="宋体" w:hAnsi="宋体"/>
          <w:bCs/>
          <w:color w:val="000000"/>
          <w:sz w:val="30"/>
          <w:szCs w:val="30"/>
        </w:rPr>
        <w:t xml:space="preserve">2</w:t>
      </w:r>
      <w:r>
        <w:rPr>
          <w:rFonts w:hint="eastAsia" w:ascii="宋体" w:hAnsi="宋体"/>
          <w:bCs/>
          <w:color w:val="000000"/>
          <w:sz w:val="30"/>
          <w:szCs w:val="30"/>
        </w:rPr>
        <w:t xml:space="preserve">、政府采购履约资金扶持政策</w:t>
      </w:r>
      <w:r>
        <w:rPr>
          <w:rFonts w:ascii="宋体" w:hAnsi="宋体"/>
          <w:bCs/>
          <w:color w:val="000000"/>
          <w:sz w:val="30"/>
          <w:szCs w:val="30"/>
        </w:rPr>
      </w:r>
      <w:r/>
    </w:p>
    <w:p>
      <w:pPr>
        <w:pStyle w:val="727"/>
        <w:ind w:firstLine="555"/>
        <w:spacing w:line="400" w:lineRule="exact"/>
        <w:rPr>
          <w:rFonts w:hint="eastAsia" w:ascii="宋体" w:hAnsi="宋体"/>
          <w:bCs/>
          <w:color w:val="000000"/>
          <w:sz w:val="24"/>
          <w:szCs w:val="24"/>
        </w:rPr>
      </w:pPr>
      <w:r>
        <w:rPr>
          <w:rFonts w:hint="eastAsia" w:ascii="宋体" w:hAnsi="宋体"/>
          <w:bCs/>
          <w:color w:val="000000"/>
          <w:sz w:val="24"/>
          <w:szCs w:val="24"/>
        </w:rPr>
        <w:t xml:space="preserve">中标供应商可凭政府采购合同办理融资贷款，详情请见江苏政府采购网“政采贷”专栏。</w:t>
      </w:r>
      <w:r/>
    </w:p>
    <w:p>
      <w:pPr>
        <w:pStyle w:val="727"/>
        <w:ind w:firstLine="420"/>
        <w:spacing w:line="400" w:lineRule="exact"/>
        <w:rPr>
          <w:rFonts w:hint="eastAsia" w:ascii="宋体" w:hAnsi="宋体"/>
          <w:color w:val="000000"/>
          <w:szCs w:val="21"/>
        </w:rPr>
      </w:pPr>
      <w:r>
        <w:rPr>
          <w:rFonts w:hint="eastAsia" w:ascii="宋体" w:hAnsi="宋体"/>
          <w:color w:val="000000"/>
          <w:szCs w:val="21"/>
        </w:rPr>
      </w:r>
      <w:r/>
    </w:p>
    <w:p>
      <w:pPr>
        <w:pStyle w:val="727"/>
        <w:spacing w:line="500" w:lineRule="exact"/>
        <w:rPr>
          <w:rFonts w:ascii="宋体" w:hAnsi="宋体"/>
          <w:bCs/>
          <w:color w:val="000000"/>
          <w:sz w:val="24"/>
          <w:szCs w:val="24"/>
        </w:rPr>
      </w:pPr>
      <w:r>
        <w:rPr>
          <w:rFonts w:ascii="宋体" w:hAnsi="宋体"/>
          <w:bCs/>
          <w:color w:val="000000"/>
          <w:sz w:val="24"/>
          <w:szCs w:val="24"/>
        </w:rPr>
      </w:r>
      <w:r/>
    </w:p>
    <w:p>
      <w:pPr>
        <w:pStyle w:val="727"/>
        <w:ind w:firstLine="2640"/>
        <w:jc w:val="left"/>
        <w:keepNext/>
        <w:rPr>
          <w:rFonts w:hint="eastAsia" w:ascii="宋体" w:hAnsi="宋体"/>
          <w:bCs/>
          <w:color w:val="000000"/>
          <w:sz w:val="44"/>
          <w:szCs w:val="28"/>
        </w:rPr>
        <w:outlineLvl w:val="0"/>
      </w:pPr>
      <w:r>
        <w:rPr>
          <w:rFonts w:hint="eastAsia" w:ascii="宋体" w:hAnsi="宋体"/>
          <w:bCs/>
          <w:color w:val="000000"/>
          <w:sz w:val="44"/>
          <w:szCs w:val="28"/>
        </w:rPr>
        <w:t xml:space="preserve">第三章  合同</w:t>
      </w:r>
      <w:bookmarkEnd w:id="167"/>
      <w:r/>
      <w:bookmarkEnd w:id="168"/>
      <w:r/>
      <w:bookmarkEnd w:id="169"/>
      <w:r/>
      <w:bookmarkEnd w:id="170"/>
      <w:r/>
      <w:bookmarkEnd w:id="171"/>
      <w:r>
        <w:rPr>
          <w:rFonts w:hint="eastAsia" w:ascii="宋体" w:hAnsi="宋体"/>
          <w:bCs/>
          <w:color w:val="000000"/>
          <w:sz w:val="44"/>
          <w:szCs w:val="28"/>
        </w:rPr>
        <w:t xml:space="preserve">文本</w:t>
      </w:r>
      <w:r/>
    </w:p>
    <w:p>
      <w:pPr>
        <w:pStyle w:val="727"/>
        <w:spacing w:line="400" w:lineRule="exact"/>
        <w:rPr>
          <w:rFonts w:ascii="宋体" w:hAnsi="宋体"/>
          <w:bCs/>
          <w:color w:val="ff0000"/>
          <w:sz w:val="24"/>
          <w:szCs w:val="24"/>
        </w:rPr>
      </w:pPr>
      <w:r/>
      <w:bookmarkStart w:id="172" w:name="_Toc16938559"/>
      <w:r/>
      <w:bookmarkStart w:id="173" w:name="_Toc513029243"/>
      <w:r/>
      <w:bookmarkStart w:id="174" w:name="_Toc20823315"/>
      <w:r/>
      <w:bookmarkStart w:id="175" w:name="_Toc3995"/>
      <w:r/>
      <w:bookmarkStart w:id="176" w:name="_Hlt16619350"/>
      <w:r/>
      <w:bookmarkStart w:id="177" w:name="_Toc16938590"/>
      <w:r/>
      <w:bookmarkStart w:id="178" w:name="_Toc120614244"/>
      <w:r/>
      <w:bookmarkStart w:id="179" w:name="_Toc20823346"/>
      <w:r/>
      <w:bookmarkStart w:id="180" w:name="_Toc479757211"/>
      <w:r/>
      <w:bookmarkStart w:id="181" w:name="_Toc462564139"/>
      <w:r>
        <w:rPr>
          <w:rFonts w:ascii="宋体" w:hAnsi="宋体"/>
          <w:bCs/>
          <w:color w:val="ff0000"/>
          <w:sz w:val="24"/>
          <w:szCs w:val="24"/>
        </w:rPr>
      </w:r>
      <w:r/>
    </w:p>
    <w:p>
      <w:pPr>
        <w:pStyle w:val="759"/>
        <w:jc w:val="center"/>
        <w:rPr>
          <w:rFonts w:ascii="宋体" w:hAnsi="宋体" w:eastAsia="宋体" w:cs="宋体"/>
          <w:b/>
          <w:bCs/>
          <w:spacing w:val="-20"/>
          <w:sz w:val="32"/>
          <w:szCs w:val="32"/>
        </w:rPr>
      </w:pPr>
      <w:r/>
      <w:bookmarkEnd w:id="172"/>
      <w:r/>
      <w:bookmarkEnd w:id="173"/>
      <w:r/>
      <w:bookmarkEnd w:id="174"/>
      <w:r/>
      <w:bookmarkEnd w:id="175"/>
      <w:r>
        <w:rPr>
          <w:rFonts w:ascii="宋体" w:hAnsi="宋体" w:eastAsia="宋体" w:cs="宋体"/>
          <w:b/>
          <w:bCs/>
          <w:spacing w:val="-20"/>
          <w:sz w:val="32"/>
          <w:szCs w:val="32"/>
        </w:rPr>
      </w:r>
      <w:r/>
    </w:p>
    <w:p>
      <w:pPr>
        <w:pStyle w:val="759"/>
        <w:jc w:val="center"/>
        <w:rPr>
          <w:rFonts w:ascii="宋体" w:hAnsi="宋体" w:eastAsia="宋体" w:cs="宋体"/>
          <w:b/>
          <w:bCs/>
          <w:spacing w:val="-20"/>
          <w:sz w:val="32"/>
          <w:szCs w:val="32"/>
        </w:rPr>
      </w:pPr>
      <w:r>
        <w:rPr>
          <w:rFonts w:ascii="宋体" w:hAnsi="宋体" w:eastAsia="宋体" w:cs="宋体"/>
          <w:b/>
          <w:bCs/>
          <w:spacing w:val="-20"/>
          <w:sz w:val="32"/>
          <w:szCs w:val="32"/>
        </w:rPr>
      </w:r>
      <w:r/>
    </w:p>
    <w:p>
      <w:pPr>
        <w:pStyle w:val="75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财政部 政府采购货物买卖合同（试行）</w:t>
      </w:r>
      <w:r>
        <w:rPr>
          <w:rFonts w:ascii="宋体" w:hAnsi="宋体" w:eastAsia="宋体" w:cs="宋体"/>
          <w:b/>
          <w:bCs/>
          <w:spacing w:val="-20"/>
          <w:sz w:val="32"/>
          <w:szCs w:val="32"/>
        </w:rPr>
      </w:r>
      <w:r/>
    </w:p>
    <w:p>
      <w:pPr>
        <w:pStyle w:val="759"/>
        <w:jc w:val="center"/>
        <w:rPr>
          <w:rFonts w:ascii="宋体" w:hAnsi="宋体" w:eastAsia="宋体" w:cs="宋体"/>
          <w:b/>
          <w:bCs/>
          <w:spacing w:val="-20"/>
          <w:sz w:val="32"/>
          <w:szCs w:val="32"/>
        </w:rPr>
      </w:pPr>
      <w:r>
        <w:rPr>
          <w:rFonts w:hint="eastAsia" w:ascii="宋体" w:hAnsi="宋体" w:eastAsia="宋体" w:cs="宋体"/>
          <w:b/>
          <w:bCs/>
          <w:spacing w:val="-20"/>
          <w:sz w:val="32"/>
          <w:szCs w:val="32"/>
        </w:rPr>
        <w:t xml:space="preserve">范    本</w:t>
      </w:r>
      <w:r>
        <w:rPr>
          <w:rFonts w:ascii="宋体" w:hAnsi="宋体" w:eastAsia="宋体" w:cs="宋体"/>
          <w:b/>
          <w:bCs/>
          <w:spacing w:val="-20"/>
          <w:sz w:val="32"/>
          <w:szCs w:val="32"/>
        </w:rPr>
      </w:r>
      <w:r/>
    </w:p>
    <w:p>
      <w:pPr>
        <w:pStyle w:val="727"/>
        <w:rPr>
          <w:rFonts w:ascii="宋体" w:hAnsi="宋体" w:cs="宋体"/>
          <w:b/>
          <w:bCs/>
          <w:spacing w:val="-20"/>
          <w:sz w:val="40"/>
          <w:szCs w:val="40"/>
        </w:rPr>
      </w:pPr>
      <w:r>
        <w:rPr>
          <w:rFonts w:ascii="宋体" w:hAnsi="宋体" w:cs="宋体"/>
          <w:b/>
          <w:bCs/>
          <w:spacing w:val="-20"/>
          <w:sz w:val="40"/>
          <w:szCs w:val="40"/>
        </w:rPr>
      </w:r>
      <w:r/>
    </w:p>
    <w:p>
      <w:pPr>
        <w:pStyle w:val="727"/>
        <w:rPr>
          <w:rFonts w:ascii="宋体" w:hAnsi="宋体" w:cs="宋体"/>
          <w:b/>
          <w:bCs/>
          <w:spacing w:val="-20"/>
          <w:sz w:val="40"/>
          <w:szCs w:val="40"/>
        </w:rPr>
      </w:pPr>
      <w:r>
        <w:rPr>
          <w:rFonts w:ascii="宋体" w:hAnsi="宋体" w:cs="宋体"/>
          <w:b/>
          <w:bCs/>
          <w:spacing w:val="-20"/>
          <w:sz w:val="40"/>
          <w:szCs w:val="40"/>
        </w:rPr>
      </w:r>
      <w:r/>
    </w:p>
    <w:p>
      <w:pPr>
        <w:pStyle w:val="727"/>
        <w:rPr>
          <w:rFonts w:ascii="宋体" w:hAnsi="宋体" w:cs="宋体"/>
          <w:b/>
          <w:bCs/>
          <w:spacing w:val="-20"/>
          <w:sz w:val="40"/>
          <w:szCs w:val="40"/>
        </w:rPr>
      </w:pPr>
      <w:r>
        <w:rPr>
          <w:rFonts w:ascii="宋体" w:hAnsi="宋体" w:cs="宋体"/>
          <w:b/>
          <w:bCs/>
          <w:spacing w:val="-20"/>
          <w:sz w:val="40"/>
          <w:szCs w:val="40"/>
        </w:rPr>
      </w:r>
      <w:r/>
    </w:p>
    <w:p>
      <w:pPr>
        <w:pStyle w:val="727"/>
        <w:ind w:left="420"/>
        <w:spacing w:line="360" w:lineRule="auto"/>
        <w:rPr>
          <w:rFonts w:ascii="宋体" w:hAnsi="宋体"/>
          <w:sz w:val="28"/>
          <w:szCs w:val="28"/>
        </w:rPr>
      </w:pPr>
      <w:r>
        <w:rPr>
          <w:rFonts w:hint="eastAsia" w:ascii="宋体" w:hAnsi="宋体" w:cs="宋体"/>
          <w:sz w:val="28"/>
          <w:szCs w:val="28"/>
        </w:rPr>
        <w:t xml:space="preserve">项目名称：</w:t>
      </w:r>
      <w:r>
        <w:rPr>
          <w:rFonts w:hint="eastAsia" w:ascii="宋体" w:hAnsi="宋体"/>
          <w:sz w:val="28"/>
          <w:szCs w:val="28"/>
          <w:u w:val="single"/>
        </w:rPr>
        <w:t xml:space="preserve">江苏省海门中等专业学校采购食堂设施设备项目</w:t>
      </w:r>
      <w:r>
        <w:rPr>
          <w:rFonts w:ascii="宋体" w:hAnsi="宋体"/>
          <w:sz w:val="28"/>
          <w:szCs w:val="28"/>
        </w:rPr>
      </w:r>
      <w:r/>
    </w:p>
    <w:p>
      <w:pPr>
        <w:pStyle w:val="727"/>
        <w:ind w:left="420"/>
        <w:spacing w:line="360" w:lineRule="auto"/>
        <w:rPr>
          <w:rFonts w:ascii="宋体" w:hAnsi="宋体"/>
          <w:sz w:val="28"/>
          <w:szCs w:val="28"/>
          <w:u w:val="single"/>
        </w:rPr>
      </w:pPr>
      <w:r>
        <w:rPr>
          <w:rFonts w:hint="eastAsia" w:ascii="宋体" w:hAnsi="宋体"/>
          <w:sz w:val="28"/>
          <w:szCs w:val="28"/>
        </w:rPr>
        <w:t xml:space="preserve">合同编号：</w:t>
      </w:r>
      <w:r>
        <w:rPr>
          <w:rFonts w:hint="eastAsia" w:ascii="宋体" w:hAnsi="宋体"/>
          <w:sz w:val="28"/>
          <w:szCs w:val="28"/>
          <w:u w:val="single"/>
        </w:rPr>
        <w:t xml:space="preserve">                             </w:t>
      </w:r>
      <w:r>
        <w:rPr>
          <w:rFonts w:ascii="宋体" w:hAnsi="宋体"/>
          <w:sz w:val="28"/>
          <w:szCs w:val="28"/>
          <w:u w:val="single"/>
        </w:rPr>
      </w:r>
      <w:r/>
    </w:p>
    <w:p>
      <w:pPr>
        <w:pStyle w:val="727"/>
        <w:ind w:left="420"/>
        <w:spacing w:line="360" w:lineRule="auto"/>
        <w:rPr>
          <w:rFonts w:ascii="宋体" w:hAnsi="宋体"/>
          <w:sz w:val="28"/>
          <w:szCs w:val="28"/>
        </w:rPr>
      </w:pPr>
      <w:r>
        <w:rPr>
          <w:rFonts w:hint="eastAsia" w:ascii="宋体" w:hAnsi="宋体"/>
          <w:sz w:val="28"/>
          <w:szCs w:val="28"/>
        </w:rPr>
        <w:t xml:space="preserve">甲    方：</w:t>
      </w:r>
      <w:r>
        <w:rPr>
          <w:rFonts w:hint="eastAsia" w:ascii="宋体" w:hAnsi="宋体"/>
          <w:sz w:val="28"/>
          <w:szCs w:val="28"/>
          <w:u w:val="single"/>
        </w:rPr>
        <w:t xml:space="preserve">  </w:t>
      </w:r>
      <w:r>
        <w:rPr>
          <w:rFonts w:hint="eastAsia" w:ascii="宋体" w:hAnsi="宋体"/>
          <w:sz w:val="28"/>
          <w:szCs w:val="28"/>
          <w:u w:val="single"/>
        </w:rPr>
        <w:t xml:space="preserve">江苏省海门中等专业学校</w:t>
      </w:r>
      <w:r>
        <w:rPr>
          <w:rFonts w:hint="eastAsia" w:ascii="宋体" w:hAnsi="宋体"/>
          <w:sz w:val="28"/>
          <w:szCs w:val="28"/>
          <w:u w:val="single"/>
        </w:rPr>
        <w:t xml:space="preserve"> </w:t>
      </w:r>
      <w:r>
        <w:rPr>
          <w:rFonts w:ascii="宋体" w:hAnsi="宋体"/>
          <w:sz w:val="28"/>
          <w:szCs w:val="28"/>
        </w:rPr>
      </w:r>
      <w:r/>
    </w:p>
    <w:p>
      <w:pPr>
        <w:pStyle w:val="727"/>
        <w:ind w:left="420"/>
        <w:spacing w:line="360" w:lineRule="auto"/>
        <w:rPr>
          <w:rFonts w:ascii="宋体" w:hAnsi="宋体"/>
          <w:sz w:val="28"/>
          <w:szCs w:val="28"/>
          <w:u w:val="single"/>
        </w:rPr>
      </w:pPr>
      <w:r>
        <w:rPr>
          <w:rFonts w:hint="eastAsia" w:ascii="宋体" w:hAnsi="宋体"/>
          <w:sz w:val="28"/>
          <w:szCs w:val="28"/>
        </w:rPr>
        <w:t xml:space="preserve">乙    方：</w:t>
      </w:r>
      <w:r>
        <w:rPr>
          <w:rFonts w:hint="eastAsia" w:ascii="宋体" w:hAnsi="宋体"/>
          <w:sz w:val="28"/>
          <w:szCs w:val="28"/>
          <w:u w:val="single"/>
        </w:rPr>
        <w:t xml:space="preserve">                </w:t>
      </w:r>
      <w:r>
        <w:rPr>
          <w:rFonts w:hint="eastAsia"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u w:val="single"/>
        </w:rPr>
      </w:r>
      <w:r/>
    </w:p>
    <w:p>
      <w:pPr>
        <w:pStyle w:val="727"/>
        <w:ind w:left="420"/>
        <w:spacing w:line="360" w:lineRule="auto"/>
        <w:rPr>
          <w:rFonts w:ascii="宋体" w:hAnsi="宋体"/>
          <w:sz w:val="28"/>
          <w:szCs w:val="28"/>
        </w:rPr>
      </w:pPr>
      <w:r>
        <w:rPr>
          <w:rFonts w:hint="eastAsia" w:ascii="宋体" w:hAnsi="宋体"/>
          <w:sz w:val="28"/>
          <w:szCs w:val="28"/>
        </w:rPr>
        <w:t xml:space="preserve">签订时间：</w:t>
      </w:r>
      <w:r>
        <w:rPr>
          <w:rFonts w:hint="eastAsia" w:ascii="宋体" w:hAnsi="宋体"/>
          <w:sz w:val="28"/>
          <w:szCs w:val="28"/>
          <w:u w:val="single"/>
        </w:rPr>
        <w:t xml:space="preserve">      </w:t>
      </w:r>
      <w:r>
        <w:rPr>
          <w:rFonts w:ascii="宋体" w:hAnsi="宋体"/>
          <w:sz w:val="28"/>
          <w:szCs w:val="28"/>
          <w:u w:val="single"/>
        </w:rPr>
        <w:t xml:space="preserve">           </w:t>
      </w:r>
      <w:r>
        <w:rPr>
          <w:rFonts w:hint="eastAsia" w:ascii="宋体" w:hAnsi="宋体"/>
          <w:sz w:val="28"/>
          <w:szCs w:val="28"/>
          <w:u w:val="single"/>
        </w:rPr>
        <w:t xml:space="preserve">            </w:t>
      </w:r>
      <w:r>
        <w:rPr>
          <w:rFonts w:ascii="宋体" w:hAnsi="宋体"/>
          <w:sz w:val="28"/>
          <w:szCs w:val="28"/>
        </w:rPr>
      </w:r>
      <w:r/>
    </w:p>
    <w:p>
      <w:pPr>
        <w:pStyle w:val="727"/>
        <w:rPr>
          <w:rFonts w:ascii="宋体" w:hAnsi="宋体"/>
        </w:rPr>
      </w:pPr>
      <w:r>
        <w:rPr>
          <w:rFonts w:ascii="宋体" w:hAnsi="宋体"/>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ascii="宋体" w:hAnsi="宋体"/>
          <w:sz w:val="44"/>
          <w:szCs w:val="44"/>
        </w:rPr>
      </w:pPr>
      <w:r>
        <w:rPr>
          <w:rFonts w:ascii="宋体" w:hAnsi="宋体"/>
          <w:sz w:val="44"/>
          <w:szCs w:val="44"/>
        </w:rPr>
      </w:r>
      <w:r/>
    </w:p>
    <w:p>
      <w:pPr>
        <w:pStyle w:val="727"/>
        <w:rPr>
          <w:rFonts w:hint="eastAsia" w:ascii="宋体" w:hAnsi="宋体"/>
          <w:sz w:val="44"/>
          <w:szCs w:val="44"/>
        </w:rPr>
      </w:pPr>
      <w:r>
        <w:rPr>
          <w:rFonts w:hint="eastAsia" w:ascii="宋体" w:hAnsi="宋体"/>
          <w:sz w:val="44"/>
          <w:szCs w:val="44"/>
        </w:rPr>
      </w:r>
      <w:r/>
    </w:p>
    <w:p>
      <w:pPr>
        <w:pStyle w:val="727"/>
        <w:jc w:val="center"/>
        <w:rPr>
          <w:rFonts w:ascii="宋体" w:hAnsi="宋体"/>
          <w:sz w:val="32"/>
          <w:szCs w:val="32"/>
        </w:rPr>
      </w:pPr>
      <w:r>
        <w:rPr>
          <w:rFonts w:hint="eastAsia" w:ascii="宋体" w:hAnsi="宋体"/>
          <w:sz w:val="32"/>
          <w:szCs w:val="32"/>
        </w:rPr>
        <w:t xml:space="preserve">使 用 说 明</w:t>
      </w:r>
      <w:r>
        <w:rPr>
          <w:rFonts w:ascii="宋体" w:hAnsi="宋体"/>
          <w:sz w:val="32"/>
          <w:szCs w:val="32"/>
        </w:rPr>
      </w:r>
      <w:r/>
    </w:p>
    <w:p>
      <w:pPr>
        <w:pStyle w:val="727"/>
        <w:ind w:firstLine="640"/>
        <w:rPr>
          <w:rFonts w:ascii="宋体" w:hAnsi="宋体" w:cs="仿宋_GB2312"/>
          <w:sz w:val="32"/>
          <w:szCs w:val="32"/>
        </w:rPr>
      </w:pPr>
      <w:r>
        <w:rPr>
          <w:rFonts w:ascii="宋体" w:hAnsi="宋体" w:cs="仿宋_GB2312"/>
          <w:sz w:val="32"/>
          <w:szCs w:val="32"/>
        </w:rPr>
      </w:r>
      <w:r/>
    </w:p>
    <w:p>
      <w:pPr>
        <w:pStyle w:val="727"/>
        <w:ind w:firstLine="560"/>
        <w:rPr>
          <w:rFonts w:ascii="宋体" w:hAnsi="宋体" w:cs="仿宋_GB2312"/>
          <w:sz w:val="28"/>
          <w:szCs w:val="28"/>
        </w:rPr>
      </w:pPr>
      <w:r>
        <w:rPr>
          <w:rFonts w:hint="eastAsia" w:ascii="宋体" w:hAnsi="宋体" w:cs="仿宋_GB2312"/>
          <w:sz w:val="28"/>
          <w:szCs w:val="28"/>
        </w:rPr>
        <w:t xml:space="preserve">1.本合同标准文本适用于购买现成货物的采购项目，不包括需要供应商定制开发、创新研发的货物采购项目。</w:t>
      </w:r>
      <w:r>
        <w:rPr>
          <w:rFonts w:ascii="宋体" w:hAnsi="宋体" w:cs="仿宋_GB2312"/>
          <w:sz w:val="28"/>
          <w:szCs w:val="28"/>
        </w:rPr>
      </w:r>
      <w:r/>
    </w:p>
    <w:p>
      <w:pPr>
        <w:pStyle w:val="727"/>
        <w:rPr>
          <w:rFonts w:ascii="宋体" w:hAnsi="宋体"/>
          <w:sz w:val="28"/>
          <w:szCs w:val="28"/>
        </w:rPr>
      </w:pPr>
      <w:r>
        <w:rPr>
          <w:rFonts w:hint="eastAsia" w:ascii="宋体" w:hAnsi="宋体"/>
          <w:sz w:val="28"/>
          <w:szCs w:val="28"/>
        </w:rPr>
        <w:t xml:space="preserve">   </w:t>
      </w:r>
      <w:r>
        <w:rPr>
          <w:rFonts w:ascii="宋体" w:hAnsi="宋体"/>
          <w:sz w:val="28"/>
          <w:szCs w:val="28"/>
        </w:rPr>
        <w:t xml:space="preserve"> </w:t>
      </w:r>
      <w:r>
        <w:rPr>
          <w:rFonts w:hint="eastAsia" w:ascii="宋体" w:hAnsi="宋体" w:cs="仿宋_GB2312"/>
          <w:sz w:val="28"/>
          <w:szCs w:val="28"/>
        </w:rPr>
        <w:t xml:space="preserve">2.本合同标准文本为政府采购货物买卖合同编制提供参考，可以结合采购项目具体情况，对文本作必要的调整修订后使用。</w:t>
      </w:r>
      <w:r>
        <w:rPr>
          <w:rFonts w:ascii="宋体" w:hAnsi="宋体"/>
          <w:sz w:val="28"/>
          <w:szCs w:val="28"/>
        </w:rPr>
      </w:r>
      <w:r/>
    </w:p>
    <w:p>
      <w:pPr>
        <w:pStyle w:val="727"/>
        <w:ind w:firstLine="560"/>
        <w:rPr>
          <w:rFonts w:ascii="宋体" w:hAnsi="宋体" w:cs="仿宋_GB2312"/>
          <w:sz w:val="28"/>
          <w:szCs w:val="28"/>
        </w:rPr>
      </w:pPr>
      <w:r>
        <w:rPr>
          <w:rFonts w:hint="eastAsia" w:ascii="宋体" w:hAnsi="宋体" w:cs="仿宋_GB2312"/>
          <w:sz w:val="28"/>
          <w:szCs w:val="28"/>
        </w:rPr>
        <w:t xml:space="preserve">3.本合同标准文本各条款中，如涉及填写多家供应商、制造商，多种采购标的、分包主要内容等信息的，可根据采购项目具体情况添加信息项。</w:t>
      </w:r>
      <w:r>
        <w:rPr>
          <w:rFonts w:ascii="宋体" w:hAnsi="宋体" w:cs="仿宋_GB2312"/>
          <w:sz w:val="28"/>
          <w:szCs w:val="28"/>
        </w:rPr>
      </w:r>
      <w:r/>
    </w:p>
    <w:p>
      <w:pPr>
        <w:pStyle w:val="727"/>
        <w:ind w:firstLine="880"/>
        <w:rPr>
          <w:rFonts w:ascii="宋体" w:hAnsi="宋体"/>
          <w:sz w:val="44"/>
          <w:szCs w:val="44"/>
        </w:rPr>
        <w:sectPr>
          <w:footerReference w:type="default" r:id="rId10"/>
          <w:footnotePr/>
          <w:endnotePr/>
          <w:type w:val="nextPage"/>
          <w:pgSz w:w="11906" w:h="16838" w:orient="portrait"/>
          <w:pgMar w:top="1134" w:right="1077" w:bottom="1134" w:left="1077" w:header="851" w:footer="992" w:gutter="0"/>
          <w:pgNumType w:start="1"/>
          <w:cols w:num="1" w:sep="0" w:space="720" w:equalWidth="1"/>
          <w:docGrid w:linePitch="360"/>
        </w:sectPr>
      </w:pPr>
      <w:r>
        <w:rPr>
          <w:rFonts w:ascii="宋体" w:hAnsi="宋体"/>
          <w:sz w:val="44"/>
          <w:szCs w:val="44"/>
        </w:rPr>
      </w:r>
      <w:r/>
    </w:p>
    <w:p>
      <w:pPr>
        <w:pStyle w:val="729"/>
        <w:spacing w:line="400" w:lineRule="exact"/>
        <w:rPr>
          <w:rFonts w:ascii="宋体" w:hAnsi="宋体" w:eastAsia="宋体"/>
          <w:b w:val="0"/>
          <w:bCs w:val="0"/>
          <w:sz w:val="28"/>
          <w:szCs w:val="28"/>
        </w:rPr>
      </w:pPr>
      <w:r>
        <w:rPr>
          <w:rFonts w:hint="eastAsia" w:ascii="宋体" w:hAnsi="宋体" w:eastAsia="宋体"/>
          <w:b w:val="0"/>
          <w:bCs w:val="0"/>
          <w:sz w:val="28"/>
          <w:szCs w:val="28"/>
        </w:rPr>
        <w:t xml:space="preserve">第一节 政府采购合同协议书</w:t>
      </w:r>
      <w:r>
        <w:rPr>
          <w:rFonts w:ascii="宋体" w:hAnsi="宋体" w:eastAsia="宋体"/>
          <w:b w:val="0"/>
          <w:bCs w:val="0"/>
          <w:sz w:val="28"/>
          <w:szCs w:val="28"/>
        </w:rPr>
      </w:r>
      <w:r/>
    </w:p>
    <w:p>
      <w:pPr>
        <w:pStyle w:val="727"/>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u w:val="single"/>
        </w:rPr>
        <w:t xml:space="preserve">江苏省海门中等专业学校</w:t>
      </w:r>
      <w:r>
        <w:rPr>
          <w:rFonts w:hint="eastAsia" w:ascii="宋体" w:hAnsi="宋体"/>
          <w:szCs w:val="21"/>
          <w:u w:val="single"/>
        </w:rPr>
        <w:t xml:space="preserve">   </w:t>
      </w:r>
      <w:r>
        <w:rPr>
          <w:rFonts w:hint="eastAsia" w:ascii="宋体" w:hAnsi="宋体"/>
          <w:szCs w:val="21"/>
        </w:rPr>
        <w:t xml:space="preserve">（采购人）</w:t>
      </w:r>
      <w:r>
        <w:rPr>
          <w:rFonts w:ascii="宋体" w:hAnsi="宋体"/>
          <w:szCs w:val="21"/>
        </w:rPr>
      </w:r>
      <w:r/>
    </w:p>
    <w:p>
      <w:pPr>
        <w:pStyle w:val="727"/>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rPr>
          <w:rFonts w:ascii="宋体" w:hAnsi="宋体"/>
          <w:szCs w:val="21"/>
        </w:rPr>
      </w:r>
      <w:r/>
    </w:p>
    <w:p>
      <w:pPr>
        <w:pStyle w:val="727"/>
        <w:spacing w:line="400" w:lineRule="exact"/>
        <w:rPr>
          <w:rFonts w:ascii="宋体" w:hAnsi="宋体"/>
        </w:rPr>
      </w:pPr>
      <w:r>
        <w:rPr>
          <w:rFonts w:ascii="宋体" w:hAnsi="宋体"/>
        </w:rPr>
      </w:r>
      <w:r/>
    </w:p>
    <w:p>
      <w:pPr>
        <w:pStyle w:val="761"/>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采购文件（征集文件）、乙方的《投标（响应）文件》及《中标（成交）通知书》，甲乙双方同意签订本合同。具体情况及要求如下：     </w:t>
      </w:r>
      <w:r>
        <w:rPr>
          <w:rFonts w:ascii="宋体" w:hAnsi="宋体"/>
          <w:szCs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761"/>
        <w:numPr>
          <w:ilvl w:val="0"/>
          <w:numId w:val="6"/>
        </w:numPr>
        <w:ind w:left="0"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rPr>
          <w:rFonts w:hint="eastAsia" w:ascii="宋体" w:hAnsi="宋体"/>
          <w:szCs w:val="21"/>
          <w:u w:val="single"/>
        </w:rPr>
        <w:t xml:space="preserve">江苏省海门中等专业学校采购食堂设施设备项目</w:t>
      </w:r>
      <w:r>
        <w:rPr>
          <w:rFonts w:ascii="宋体" w:hAnsi="宋体"/>
          <w:szCs w:val="21"/>
          <w:u w:val="single"/>
        </w:rPr>
        <w:t xml:space="preserve"> </w:t>
      </w:r>
      <w:r/>
    </w:p>
    <w:p>
      <w:pPr>
        <w:pStyle w:val="761"/>
        <w:ind w:left="0"/>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rPr>
          <w:rFonts w:ascii="宋体" w:hAnsi="宋体"/>
          <w:szCs w:val="21"/>
          <w:u w:val="single"/>
        </w:rPr>
        <w:t xml:space="preserve"> </w:t>
      </w:r>
      <w:r>
        <w:rPr>
          <w:rFonts w:ascii="宋体" w:hAnsi="宋体"/>
          <w:szCs w:val="21"/>
          <w:u w:val="single"/>
        </w:rPr>
        <w:t xml:space="preserve">              </w:t>
      </w:r>
      <w:r>
        <w:rPr>
          <w:rFonts w:ascii="宋体" w:hAnsi="宋体"/>
          <w:szCs w:val="21"/>
        </w:rPr>
      </w:r>
      <w:r/>
    </w:p>
    <w:p>
      <w:pPr>
        <w:pStyle w:val="761"/>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pStyle w:val="727"/>
        <w:ind w:firstLine="420"/>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     采购标的及数量（台/套</w:t>
      </w:r>
      <w:r>
        <w:rPr>
          <w:rFonts w:ascii="宋体" w:hAnsi="宋体"/>
          <w:szCs w:val="21"/>
          <w:lang w:val="en"/>
        </w:rPr>
        <w:t xml:space="preserve">/</w:t>
      </w:r>
      <w:r>
        <w:rPr>
          <w:rFonts w:hint="eastAsia" w:ascii="宋体" w:hAnsi="宋体"/>
          <w:szCs w:val="21"/>
          <w:lang w:val="en"/>
        </w:rPr>
        <w:t xml:space="preserve">个</w:t>
      </w:r>
      <w:r>
        <w:rPr>
          <w:rFonts w:ascii="宋体" w:hAnsi="宋体"/>
          <w:szCs w:val="21"/>
          <w:lang w:val="en"/>
        </w:rPr>
        <w:t xml:space="preserve">/</w:t>
      </w:r>
      <w:r>
        <w:rPr>
          <w:rFonts w:hint="eastAsia" w:ascii="宋体" w:hAnsi="宋体"/>
          <w:szCs w:val="21"/>
          <w:lang w:val="en"/>
        </w:rPr>
        <w:t xml:space="preserve">架</w:t>
      </w:r>
      <w:r>
        <w:rPr>
          <w:rFonts w:ascii="宋体" w:hAnsi="宋体"/>
          <w:szCs w:val="21"/>
          <w:lang w:val="en"/>
        </w:rPr>
        <w:t xml:space="preserve">/</w:t>
      </w:r>
      <w:r>
        <w:rPr>
          <w:rFonts w:hint="eastAsia" w:ascii="宋体" w:hAnsi="宋体"/>
          <w:szCs w:val="21"/>
          <w:lang w:val="en"/>
        </w:rPr>
        <w:t xml:space="preserve">组等</w:t>
      </w:r>
      <w:r>
        <w:rPr>
          <w:rFonts w:hint="eastAsia" w:ascii="宋体" w:hAnsi="宋体"/>
          <w:szCs w:val="21"/>
        </w:rPr>
        <w:t xml:space="preserve">）：</w:t>
      </w:r>
      <w:r>
        <w:rPr>
          <w:rFonts w:hint="eastAsia" w:ascii="宋体" w:hAnsi="宋体"/>
          <w:szCs w:val="21"/>
          <w:u w:val="single"/>
        </w:rPr>
        <w:t xml:space="preserve">                     </w:t>
      </w:r>
      <w:r>
        <w:rPr>
          <w:rFonts w:hint="eastAsia" w:ascii="宋体" w:hAnsi="宋体"/>
          <w:szCs w:val="21"/>
        </w:rPr>
        <w:t xml:space="preserve"> </w:t>
      </w:r>
      <w:r>
        <w:rPr>
          <w:rFonts w:ascii="宋体" w:hAnsi="宋体"/>
          <w:szCs w:val="21"/>
        </w:rPr>
      </w:r>
      <w:r/>
    </w:p>
    <w:p>
      <w:pPr>
        <w:pStyle w:val="727"/>
        <w:ind w:firstLine="420"/>
        <w:spacing w:line="400" w:lineRule="exact"/>
        <w:rPr>
          <w:rFonts w:ascii="宋体" w:hAnsi="宋体" w:cs="宋体"/>
          <w:szCs w:val="21"/>
          <w:lang w:val="en"/>
        </w:rPr>
      </w:pPr>
      <w:r>
        <w:rPr>
          <w:rFonts w:hint="eastAsia" w:ascii="宋体" w:hAnsi="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lang w:val="en"/>
        </w:rPr>
        <w:t xml:space="preserve">     </w:t>
      </w:r>
      <w:r>
        <w:rPr>
          <w:rFonts w:hint="eastAsia" w:ascii="宋体" w:hAnsi="宋体" w:cs="宋体"/>
          <w:szCs w:val="21"/>
        </w:rPr>
        <w:t xml:space="preserve">规格型号：</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ascii="宋体" w:hAnsi="宋体" w:cs="宋体"/>
          <w:szCs w:val="21"/>
          <w:u w:val="single"/>
          <w:lang w:val="en"/>
        </w:rPr>
        <w:t xml:space="preserve">   </w:t>
      </w:r>
      <w:r>
        <w:rPr>
          <w:rFonts w:ascii="宋体" w:hAnsi="宋体" w:cs="宋体"/>
          <w:szCs w:val="21"/>
          <w:lang w:val="en"/>
        </w:rPr>
      </w:r>
      <w:r/>
    </w:p>
    <w:p>
      <w:pPr>
        <w:pStyle w:val="727"/>
        <w:ind w:firstLine="945"/>
        <w:spacing w:line="400" w:lineRule="exact"/>
        <w:rPr>
          <w:rFonts w:ascii="宋体" w:hAnsi="宋体"/>
          <w:szCs w:val="21"/>
        </w:rPr>
      </w:pPr>
      <w:r>
        <w:rPr>
          <w:rFonts w:hint="eastAsia" w:ascii="宋体" w:hAnsi="宋体"/>
          <w:szCs w:val="21"/>
        </w:rPr>
        <w:t xml:space="preserve">采购标的的技术要求、商务要求具体见附件。</w:t>
      </w:r>
      <w:r>
        <w:rPr>
          <w:rFonts w:ascii="宋体" w:hAnsi="宋体"/>
          <w:szCs w:val="21"/>
        </w:rPr>
      </w:r>
      <w:r/>
    </w:p>
    <w:p>
      <w:pPr>
        <w:pStyle w:val="727"/>
        <w:ind w:firstLine="945"/>
        <w:spacing w:line="400" w:lineRule="exact"/>
        <w:rPr>
          <w:rFonts w:ascii="宋体" w:hAnsi="宋体" w:cs="宋体"/>
          <w:szCs w:val="21"/>
        </w:rPr>
      </w:pPr>
      <w:r>
        <w:rPr>
          <w:rFonts w:hint="eastAsia" w:ascii="汉仪书宋二S" w:hAnsi="汉仪书宋二S" w:eastAsia="汉仪书宋二S"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727"/>
        <w:ind w:firstLine="420"/>
        <w:spacing w:line="400" w:lineRule="exact"/>
        <w:rPr>
          <w:rFonts w:ascii="宋体" w:hAnsi="宋体" w:cs="宋体"/>
          <w:szCs w:val="21"/>
          <w:u w:val="single"/>
        </w:rPr>
      </w:pPr>
      <w:r>
        <w:rPr>
          <w:rFonts w:hint="eastAsia" w:ascii="宋体" w:hAnsi="宋体" w:cs="宋体"/>
          <w:szCs w:val="21"/>
        </w:rPr>
        <w:t xml:space="preserve">     标的名称：</w:t>
      </w:r>
      <w:r>
        <w:rPr>
          <w:rFonts w:hint="eastAsia" w:ascii="宋体" w:hAnsi="宋体" w:cs="宋体"/>
          <w:szCs w:val="21"/>
          <w:u w:val="single"/>
        </w:rPr>
        <w:t xml:space="preserve">      </w:t>
      </w:r>
      <w:r>
        <w:rPr>
          <w:rFonts w:ascii="宋体" w:hAnsi="宋体" w:cs="宋体"/>
          <w:szCs w:val="21"/>
          <w:u w:val="single"/>
          <w:lang w:val="en"/>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hint="eastAsia" w:ascii="宋体" w:hAnsi="宋体" w:cs="宋体"/>
          <w:szCs w:val="21"/>
          <w:u w:val="single"/>
        </w:rPr>
        <w:t xml:space="preserve">  </w:t>
      </w:r>
      <w:r>
        <w:rPr>
          <w:rFonts w:ascii="宋体" w:hAnsi="宋体" w:cs="宋体"/>
          <w:szCs w:val="21"/>
          <w:u w:val="single"/>
        </w:rPr>
      </w:r>
      <w:r/>
    </w:p>
    <w:p>
      <w:pPr>
        <w:pStyle w:val="727"/>
        <w:ind w:firstLine="420"/>
        <w:spacing w:line="400" w:lineRule="exact"/>
        <w:rPr>
          <w:rFonts w:ascii="宋体" w:hAnsi="宋体" w:cs="宋体"/>
          <w:szCs w:val="21"/>
        </w:rPr>
      </w:pPr>
      <w:r>
        <w:rPr>
          <w:rFonts w:hint="eastAsia" w:ascii="宋体" w:hAnsi="宋体" w:cs="宋体"/>
          <w:szCs w:val="21"/>
        </w:rPr>
        <w:t xml:space="preserve">     关键部件：</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Cs w:val="21"/>
        </w:rPr>
        <w:t xml:space="preserve">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r>
        <w:rPr>
          <w:rFonts w:ascii="宋体" w:hAnsi="宋体" w:cs="宋体"/>
          <w:szCs w:val="21"/>
        </w:rPr>
      </w:r>
      <w:r/>
    </w:p>
    <w:p>
      <w:pPr>
        <w:pStyle w:val="841"/>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41"/>
        <w:ind w:firstLine="420"/>
        <w:rPr>
          <w:rFonts w:hint="eastAsia"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r>
      <w:r/>
    </w:p>
    <w:p>
      <w:pPr>
        <w:pStyle w:val="841"/>
        <w:ind w:firstLine="0"/>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4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41"/>
        <w:ind w:firstLine="420"/>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hint="eastAsia" w:ascii="宋体" w:hAnsi="宋体" w:eastAsia="宋体" w:cs="宋体"/>
          <w:sz w:val="21"/>
          <w:u w:val="single"/>
        </w:rPr>
        <w:t xml:space="preserve">     </w:t>
      </w:r>
      <w:r>
        <w:rPr>
          <w:rFonts w:ascii="宋体" w:hAnsi="宋体" w:eastAsia="宋体" w:cs="宋体"/>
          <w:sz w:val="21"/>
          <w:u w:val="single"/>
        </w:rPr>
      </w:r>
      <w:r/>
    </w:p>
    <w:p>
      <w:pPr>
        <w:pStyle w:val="841"/>
        <w:ind w:firstLine="220"/>
        <w:rPr>
          <w:rFonts w:ascii="宋体" w:hAnsi="宋体" w:eastAsia="宋体" w:cs="Times New Roman"/>
          <w:sz w:val="21"/>
        </w:rPr>
      </w:pPr>
      <w:r>
        <w:rPr>
          <w:rFonts w:hint="eastAsia" w:ascii="宋体" w:hAnsi="宋体" w:eastAsia="宋体"/>
        </w:rPr>
        <w:t xml:space="preserve">（</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727"/>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ascii="Wingdings" w:hAnsi="Wingdings" w:eastAsia="Wingdings" w:cs="Wingdings"/>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27"/>
        <w:spacing w:line="400" w:lineRule="exact"/>
        <w:rPr>
          <w:rFonts w:ascii="宋体" w:hAnsi="宋体"/>
          <w:iCs/>
          <w:szCs w:val="21"/>
        </w:rPr>
      </w:pPr>
      <w:r>
        <w:rPr>
          <w:rFonts w:hint="eastAsia" w:ascii="宋体" w:hAnsi="宋体"/>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27"/>
        <w:spacing w:line="400" w:lineRule="exact"/>
        <w:rPr>
          <w:rFonts w:ascii="宋体" w:hAnsi="宋体"/>
          <w:iCs/>
          <w:szCs w:val="21"/>
        </w:rPr>
      </w:pPr>
      <w:r>
        <w:rPr>
          <w:rFonts w:hint="eastAsia" w:ascii="宋体" w:hAnsi="宋体"/>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727"/>
        <w:spacing w:line="400" w:lineRule="exact"/>
        <w:rPr>
          <w:rFonts w:ascii="宋体" w:hAnsi="宋体"/>
        </w:rPr>
      </w:pPr>
      <w:r>
        <w:rPr>
          <w:rFonts w:hint="eastAsia" w:ascii="宋体" w:hAnsi="宋体"/>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727"/>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rPr>
        <w:t xml:space="preserve"></w:t>
      </w:r>
      <w:r>
        <w:rPr>
          <w:rFonts w:hint="eastAsia" w:ascii="宋体" w:hAnsi="宋体"/>
          <w:iCs/>
          <w:szCs w:val="21"/>
        </w:rPr>
        <w:t xml:space="preserve">否</w:t>
      </w:r>
      <w:r>
        <w:rPr>
          <w:rFonts w:ascii="宋体" w:hAnsi="宋体"/>
          <w:szCs w:val="21"/>
        </w:rPr>
      </w:r>
      <w:r/>
    </w:p>
    <w:p>
      <w:pPr>
        <w:pStyle w:val="727"/>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41"/>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727"/>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rPr>
          <w:rFonts w:ascii="宋体" w:hAnsi="宋体" w:cs="宋体"/>
          <w:szCs w:val="21"/>
        </w:rPr>
      </w:r>
      <w:r/>
    </w:p>
    <w:p>
      <w:pPr>
        <w:pStyle w:val="727"/>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cs="宋体"/>
          <w:szCs w:val="21"/>
          <w:u w:val="single"/>
        </w:rPr>
      </w:r>
      <w:r/>
    </w:p>
    <w:p>
      <w:pPr>
        <w:pStyle w:val="727"/>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hint="eastAsia" w:ascii="宋体" w:hAnsi="宋体"/>
          <w:szCs w:val="21"/>
        </w:rPr>
        <w:t xml:space="preserve">      </w:t>
      </w:r>
      <w:r>
        <w:rPr>
          <w:rFonts w:ascii="宋体" w:hAnsi="宋体"/>
          <w:szCs w:val="21"/>
        </w:rPr>
      </w:r>
      <w:r/>
    </w:p>
    <w:p>
      <w:pPr>
        <w:pStyle w:val="727"/>
        <w:ind w:firstLine="840"/>
        <w:spacing w:line="400" w:lineRule="exact"/>
        <w:rPr>
          <w:rFonts w:ascii="宋体" w:hAnsi="宋体"/>
          <w:szCs w:val="21"/>
        </w:rPr>
      </w:pPr>
      <w:r>
        <w:rPr>
          <w:rFonts w:hint="eastAsia" w:ascii="宋体" w:hAnsi="宋体"/>
          <w:szCs w:val="21"/>
        </w:rPr>
        <w:t xml:space="preserve"> </w:t>
      </w:r>
      <w:r>
        <w:rPr>
          <w:rFonts w:hint="eastAsia" w:ascii="宋体" w:hAnsi="宋体"/>
          <w:iCs/>
          <w:szCs w:val="21"/>
        </w:rPr>
        <w:t xml:space="preserve"> </w:t>
      </w:r>
      <w:r>
        <w:rPr>
          <w:rFonts w:ascii="Wingdings" w:hAnsi="Wingdings" w:eastAsia="Wingdings" w:cs="Wingdings"/>
        </w:rPr>
        <w:t xml:space="preserve"></w:t>
      </w:r>
      <w:r>
        <w:rPr>
          <w:rFonts w:hint="eastAsia" w:ascii="宋体" w:hAnsi="宋体"/>
          <w:szCs w:val="21"/>
        </w:rPr>
        <w:t xml:space="preserve">否</w:t>
      </w:r>
      <w:r>
        <w:rPr>
          <w:rFonts w:ascii="宋体" w:hAnsi="宋体"/>
          <w:szCs w:val="21"/>
        </w:rPr>
      </w:r>
      <w:r/>
    </w:p>
    <w:p>
      <w:pPr>
        <w:pStyle w:val="727"/>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rPr>
          <w:rFonts w:ascii="宋体" w:hAnsi="宋体"/>
          <w:szCs w:val="21"/>
        </w:rPr>
      </w:r>
      <w:r/>
    </w:p>
    <w:p>
      <w:pPr>
        <w:pStyle w:val="727"/>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iCs/>
          <w:szCs w:val="21"/>
        </w:rPr>
      </w:r>
      <w:r/>
    </w:p>
    <w:p>
      <w:pPr>
        <w:pStyle w:val="727"/>
        <w:spacing w:line="400" w:lineRule="exact"/>
        <w:tabs>
          <w:tab w:val="left" w:pos="740" w:leader="none"/>
        </w:tabs>
        <w:rPr>
          <w:rFonts w:ascii="宋体" w:hAnsi="宋体"/>
          <w:iCs/>
          <w:szCs w:val="21"/>
        </w:rPr>
      </w:pPr>
      <w:r>
        <w:rPr>
          <w:rFonts w:hint="eastAsia" w:ascii="宋体" w:hAnsi="宋体"/>
          <w:iCs/>
          <w:szCs w:val="21"/>
        </w:rPr>
        <w:t xml:space="preserve">        </w:t>
      </w:r>
      <w:r>
        <w:rPr>
          <w:rFonts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hint="eastAsia" w:ascii="宋体" w:hAnsi="宋体"/>
          <w:iCs/>
          <w:szCs w:val="21"/>
        </w:rPr>
        <w:t xml:space="preserve"> </w:t>
      </w: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72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727"/>
        <w:spacing w:line="400" w:lineRule="exact"/>
        <w:tabs>
          <w:tab w:val="left" w:pos="740" w:leader="none"/>
        </w:tabs>
        <w:rPr>
          <w:rFonts w:ascii="宋体" w:hAnsi="宋体"/>
          <w:szCs w:val="21"/>
        </w:rPr>
      </w:pPr>
      <w:r>
        <w:rPr>
          <w:rFonts w:hint="eastAsia" w:ascii="宋体" w:hAnsi="宋体"/>
          <w:szCs w:val="21"/>
        </w:rPr>
        <w:t xml:space="preserve">          是否涉及环境标志产品：</w:t>
      </w:r>
      <w:r>
        <w:rPr>
          <w:rFonts w:ascii="宋体" w:hAnsi="宋体"/>
          <w:szCs w:val="21"/>
        </w:rPr>
      </w:r>
      <w:r/>
    </w:p>
    <w:p>
      <w:pPr>
        <w:pStyle w:val="727"/>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rPr>
          <w:rFonts w:ascii="宋体" w:hAnsi="宋体"/>
          <w:szCs w:val="21"/>
        </w:rPr>
      </w:r>
      <w:r/>
    </w:p>
    <w:p>
      <w:pPr>
        <w:pStyle w:val="72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727"/>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41"/>
        <w:ind w:firstLine="0"/>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41"/>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727"/>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rPr>
          <w:rFonts w:ascii="宋体" w:hAnsi="宋体"/>
          <w:iCs/>
          <w:szCs w:val="21"/>
        </w:rPr>
      </w:r>
      <w:r/>
    </w:p>
    <w:p>
      <w:pPr>
        <w:pStyle w:val="841"/>
        <w:ind w:firstLine="420"/>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727"/>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727"/>
        <w:ind w:firstLine="840"/>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rPr>
          <w:rFonts w:ascii="宋体" w:hAnsi="宋体"/>
          <w:szCs w:val="21"/>
        </w:rPr>
      </w:r>
      <w:r/>
    </w:p>
    <w:p>
      <w:pPr>
        <w:pStyle w:val="727"/>
        <w:spacing w:line="400" w:lineRule="exact"/>
        <w:rPr>
          <w:rFonts w:hint="eastAsia"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pStyle w:val="727"/>
        <w:spacing w:line="400" w:lineRule="exact"/>
        <w:rPr>
          <w:rFonts w:ascii="宋体" w:hAnsi="宋体"/>
          <w:szCs w:val="21"/>
        </w:rPr>
      </w:pPr>
      <w:r>
        <w:rPr>
          <w:rFonts w:hint="eastAsia" w:ascii="宋体" w:hAnsi="宋体"/>
          <w:szCs w:val="21"/>
        </w:rPr>
        <w:t xml:space="preserve">    （2）合同定价方式（采用组合定价方式的，可以勾选多项）：</w:t>
      </w:r>
      <w:r>
        <w:rPr>
          <w:rFonts w:ascii="宋体" w:hAnsi="宋体"/>
          <w:szCs w:val="21"/>
        </w:rPr>
      </w:r>
      <w:r/>
    </w:p>
    <w:p>
      <w:pPr>
        <w:pStyle w:val="727"/>
        <w:ind w:firstLine="420"/>
        <w:spacing w:line="400" w:lineRule="exact"/>
        <w:rPr>
          <w:rFonts w:ascii="宋体" w:hAnsi="宋体"/>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w:t>
      </w:r>
      <w:r>
        <w:rPr>
          <w:rFonts w:hint="eastAsia" w:ascii="宋体" w:hAnsi="宋体"/>
          <w:iCs/>
          <w:szCs w:val="21"/>
        </w:rPr>
        <w:t xml:space="preserve">励 </w:t>
      </w:r>
      <w:r>
        <w:rPr>
          <w:rFonts w:ascii="Wingdings" w:hAnsi="Wingdings" w:eastAsia="Wingdings" w:cs="Wingdings"/>
        </w:rPr>
        <w:t xml:space="preserve"></w:t>
      </w:r>
      <w:r>
        <w:rPr>
          <w:rFonts w:hint="eastAsia" w:ascii="宋体" w:hAnsi="宋体"/>
          <w:iCs/>
          <w:szCs w:val="21"/>
        </w:rPr>
        <w:t xml:space="preserve">其他</w:t>
      </w:r>
      <w:r>
        <w:rPr>
          <w:rFonts w:hint="eastAsia" w:ascii="宋体" w:hAnsi="宋体"/>
          <w:szCs w:val="21"/>
          <w:u w:val="single"/>
        </w:rPr>
        <w:t xml:space="preserve"> </w:t>
      </w:r>
      <w:r>
        <w:rPr>
          <w:rFonts w:hint="eastAsia" w:ascii="宋体" w:hAnsi="宋体"/>
          <w:szCs w:val="21"/>
          <w:u w:val="single"/>
        </w:rPr>
        <w:t xml:space="preserve">双方认为需追加或减少与合同标的相同的货物和服务的，在不改变合同其他条款的前提下，乙方报甲方审批后，可以按照招标采购时的单价做相应的数量调整，工作量按实结算</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rPr>
      </w:r>
      <w:r/>
    </w:p>
    <w:p>
      <w:pPr>
        <w:pStyle w:val="809"/>
        <w:ind w:left="0" w:firstLine="420"/>
        <w:spacing w:line="400" w:lineRule="exact"/>
        <w:rPr>
          <w:rFonts w:ascii="宋体" w:hAnsi="宋体"/>
          <w:sz w:val="21"/>
          <w:szCs w:val="21"/>
          <w:lang w:eastAsia="zh-CN"/>
        </w:rPr>
      </w:pPr>
      <w:r>
        <w:rPr>
          <w:rFonts w:hint="eastAsia" w:ascii="宋体" w:hAnsi="宋体"/>
          <w:sz w:val="21"/>
          <w:szCs w:val="21"/>
          <w:lang w:eastAsia="zh-CN"/>
        </w:rPr>
        <w:t xml:space="preserve">（3）付款方式（按项目实际勾选填写）：</w:t>
      </w:r>
      <w:r>
        <w:rPr>
          <w:rFonts w:ascii="宋体" w:hAnsi="宋体"/>
          <w:sz w:val="21"/>
          <w:szCs w:val="21"/>
          <w:lang w:eastAsia="zh-CN"/>
        </w:rPr>
      </w:r>
      <w:r/>
    </w:p>
    <w:p>
      <w:pPr>
        <w:pStyle w:val="727"/>
        <w:ind w:firstLine="630"/>
        <w:spacing w:line="400" w:lineRule="exact"/>
        <w:rPr>
          <w:rFonts w:ascii="宋体" w:hAnsi="宋体"/>
          <w:szCs w:val="21"/>
          <w:u w:val="single"/>
        </w:rPr>
      </w:pPr>
      <w:r>
        <w:rPr>
          <w:rFonts w:ascii="Wingdings" w:hAnsi="Wingdings" w:eastAsia="Wingdings" w:cs="Wingdings"/>
        </w:rPr>
        <w:t xml:space="preserve"></w:t>
      </w:r>
      <w:r>
        <w:rPr>
          <w:rFonts w:hint="eastAsia" w:ascii="宋体" w:hAnsi="宋体"/>
          <w:szCs w:val="21"/>
        </w:rPr>
        <w:t xml:space="preserve">全额付款：</w:t>
      </w:r>
      <w:r>
        <w:rPr>
          <w:rFonts w:hint="eastAsia" w:ascii="宋体" w:hAnsi="宋体"/>
          <w:szCs w:val="21"/>
          <w:u w:val="single"/>
        </w:rPr>
        <w:t xml:space="preserve">  </w:t>
      </w:r>
      <w:r>
        <w:rPr>
          <w:rFonts w:hint="eastAsia" w:ascii="宋体" w:hAnsi="宋体"/>
          <w:szCs w:val="21"/>
          <w:u w:val="single"/>
        </w:rPr>
        <w:t xml:space="preserve">本项目无预付款，合同签订后，乙方将货物全部</w:t>
      </w:r>
      <w:r>
        <w:rPr>
          <w:rFonts w:hint="eastAsia" w:ascii="宋体" w:hAnsi="宋体"/>
          <w:szCs w:val="21"/>
          <w:u w:val="single"/>
        </w:rPr>
        <w:t xml:space="preserve">运送到甲方指定地点</w:t>
      </w:r>
      <w:r>
        <w:rPr>
          <w:rFonts w:hint="eastAsia" w:ascii="宋体" w:hAnsi="宋体"/>
          <w:szCs w:val="21"/>
          <w:u w:val="single"/>
        </w:rPr>
        <w:t xml:space="preserve">,且安装、调试、培训到位，</w:t>
      </w:r>
      <w:r>
        <w:rPr>
          <w:rFonts w:hint="eastAsia" w:ascii="宋体" w:hAnsi="宋体"/>
          <w:szCs w:val="21"/>
          <w:u w:val="single"/>
        </w:rPr>
        <w:t xml:space="preserve">并经</w:t>
      </w:r>
      <w:r>
        <w:rPr>
          <w:rFonts w:hint="eastAsia" w:ascii="宋体" w:hAnsi="宋体"/>
          <w:szCs w:val="21"/>
          <w:u w:val="single"/>
        </w:rPr>
        <w:t xml:space="preserve">验收合格后一个月内一次性付清合同价款。付款前以供方开具等额增值税发票交需方财务入账为必要条件。</w:t>
      </w:r>
      <w:r>
        <w:rPr>
          <w:rFonts w:hint="eastAsia" w:ascii="宋体" w:hAnsi="宋体"/>
          <w:szCs w:val="21"/>
          <w:u w:val="single"/>
        </w:rPr>
        <w:t xml:space="preserve">                 </w:t>
      </w:r>
      <w:r>
        <w:rPr>
          <w:rFonts w:ascii="宋体" w:hAnsi="宋体"/>
          <w:szCs w:val="21"/>
          <w:u w:val="single"/>
        </w:rPr>
      </w:r>
      <w:r/>
    </w:p>
    <w:p>
      <w:pPr>
        <w:pStyle w:val="727"/>
        <w:ind w:firstLine="630"/>
        <w:spacing w:line="400" w:lineRule="exact"/>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 </w:t>
      </w:r>
      <w:r>
        <w:rPr>
          <w:rFonts w:hint="eastAsia" w:ascii="宋体" w:hAnsi="宋体"/>
          <w:szCs w:val="21"/>
        </w:rPr>
        <w:t xml:space="preserve">，其中涉及预付款的：</w:t>
      </w:r>
      <w:r>
        <w:rPr>
          <w:rFonts w:hint="eastAsia" w:ascii="宋体" w:hAnsi="宋体"/>
          <w:szCs w:val="21"/>
          <w:u w:val="single"/>
        </w:rPr>
        <w:t xml:space="preserve"> / </w:t>
      </w:r>
      <w:r/>
    </w:p>
    <w:p>
      <w:pPr>
        <w:pStyle w:val="72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u w:val="single"/>
        </w:rPr>
      </w:r>
      <w:r/>
    </w:p>
    <w:p>
      <w:pPr>
        <w:pStyle w:val="727"/>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w:t>
      </w:r>
      <w:r>
        <w:rPr>
          <w:rFonts w:hint="eastAsia" w:ascii="宋体" w:hAnsi="宋体"/>
          <w:szCs w:val="21"/>
          <w:u w:val="single"/>
        </w:rPr>
        <w:t xml:space="preserve">/</w:t>
      </w:r>
      <w:r>
        <w:rPr>
          <w:rFonts w:hint="eastAsia" w:ascii="宋体" w:hAnsi="宋体"/>
          <w:szCs w:val="21"/>
          <w:u w:val="single"/>
        </w:rPr>
        <w:t xml:space="preserve">   </w:t>
      </w:r>
      <w:r>
        <w:rPr>
          <w:rFonts w:ascii="宋体" w:hAnsi="宋体"/>
          <w:szCs w:val="21"/>
          <w:u w:val="single"/>
        </w:rPr>
      </w:r>
      <w:r/>
    </w:p>
    <w:p>
      <w:pPr>
        <w:pStyle w:val="727"/>
        <w:numPr>
          <w:ilvl w:val="0"/>
          <w:numId w:val="5"/>
        </w:numPr>
        <w:ind w:firstLine="422"/>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727"/>
        <w:ind w:firstLine="420"/>
        <w:spacing w:line="400" w:lineRule="exact"/>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起始日期：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日，完成日期：</w:t>
      </w:r>
      <w:r>
        <w:rPr>
          <w:rFonts w:hint="eastAsia" w:ascii="宋体" w:hAnsi="宋体" w:cs="宋体"/>
          <w:szCs w:val="21"/>
          <w:u w:val="single"/>
        </w:rPr>
        <w:t xml:space="preserve">    </w:t>
      </w:r>
      <w:r>
        <w:rPr>
          <w:rFonts w:hint="eastAsia" w:ascii="宋体" w:hAnsi="宋体" w:cs="宋体"/>
          <w:szCs w:val="21"/>
        </w:rPr>
        <w:t xml:space="preserve">年</w:t>
      </w:r>
      <w:r>
        <w:rPr>
          <w:rFonts w:hint="eastAsia" w:ascii="宋体" w:hAnsi="宋体" w:cs="宋体"/>
          <w:szCs w:val="21"/>
          <w:u w:val="single"/>
        </w:rPr>
        <w:t xml:space="preserve">   </w:t>
      </w:r>
      <w:r>
        <w:rPr>
          <w:rFonts w:hint="eastAsia" w:ascii="宋体" w:hAnsi="宋体" w:cs="宋体"/>
          <w:szCs w:val="21"/>
        </w:rPr>
        <w:t xml:space="preserve">月</w:t>
      </w:r>
      <w:r>
        <w:rPr>
          <w:rFonts w:hint="eastAsia" w:ascii="宋体" w:hAnsi="宋体" w:cs="宋体"/>
          <w:szCs w:val="21"/>
          <w:u w:val="single"/>
        </w:rPr>
        <w:t xml:space="preserve">   </w:t>
      </w:r>
      <w:r>
        <w:rPr>
          <w:rFonts w:hint="eastAsia" w:ascii="宋体" w:hAnsi="宋体" w:cs="宋体"/>
          <w:szCs w:val="21"/>
        </w:rPr>
        <w:t xml:space="preserve">日。</w:t>
      </w:r>
      <w:r>
        <w:rPr>
          <w:rFonts w:ascii="宋体" w:hAnsi="宋体" w:cs="宋体"/>
          <w:szCs w:val="21"/>
        </w:rPr>
      </w:r>
      <w:r/>
    </w:p>
    <w:p>
      <w:pPr>
        <w:pStyle w:val="727"/>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hint="eastAsia" w:ascii="宋体" w:hAnsi="宋体" w:cs="宋体"/>
          <w:szCs w:val="21"/>
          <w:u w:val="single"/>
        </w:rPr>
        <w:t xml:space="preserve">   </w:t>
      </w:r>
      <w:r>
        <w:rPr>
          <w:rFonts w:hint="eastAsia" w:ascii="宋体" w:hAnsi="宋体" w:cs="宋体"/>
          <w:szCs w:val="21"/>
          <w:u w:val="single"/>
        </w:rPr>
        <w:t xml:space="preserve">甲方指定地点</w:t>
      </w:r>
      <w:r>
        <w:rPr>
          <w:rFonts w:hint="eastAsia" w:ascii="宋体" w:hAnsi="宋体" w:cs="宋体"/>
          <w:szCs w:val="21"/>
          <w:u w:val="single"/>
        </w:rPr>
        <w:t xml:space="preserve">    </w:t>
      </w:r>
      <w:r>
        <w:rPr>
          <w:rFonts w:ascii="宋体" w:hAnsi="宋体" w:cs="宋体"/>
          <w:szCs w:val="21"/>
          <w:u w:val="single"/>
        </w:rPr>
      </w:r>
      <w:r/>
    </w:p>
    <w:p>
      <w:pPr>
        <w:pStyle w:val="727"/>
        <w:ind w:firstLine="420"/>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41"/>
        <w:rPr>
          <w:rFonts w:ascii="宋体" w:hAnsi="宋体" w:eastAsia="宋体" w:cs="宋体"/>
          <w:sz w:val="21"/>
        </w:rPr>
      </w:pPr>
      <w:r>
        <w:rPr>
          <w:rFonts w:hint="eastAsia" w:ascii="宋体" w:hAnsi="宋体" w:eastAsia="宋体" w:cs="宋体"/>
          <w:bCs/>
        </w:rPr>
        <w:t xml:space="preserve"> </w:t>
      </w:r>
      <w:r>
        <w:rPr>
          <w:rFonts w:hint="eastAsia" w:ascii="宋体" w:hAnsi="宋体" w:eastAsia="宋体" w:cs="宋体"/>
          <w:sz w:val="21"/>
        </w:rPr>
        <w:t xml:space="preserve">收取履约保证金形式：</w:t>
      </w:r>
      <w:r>
        <w:rPr>
          <w:rFonts w:hint="eastAsia" w:ascii="宋体" w:hAnsi="宋体" w:eastAsia="宋体" w:cs="宋体"/>
          <w:bCs/>
          <w:sz w:val="21"/>
          <w:u w:val="single"/>
        </w:rPr>
        <w:t xml:space="preserve">                            </w:t>
      </w:r>
      <w:r>
        <w:rPr>
          <w:rFonts w:ascii="宋体" w:hAnsi="宋体" w:eastAsia="宋体" w:cs="宋体"/>
          <w:sz w:val="21"/>
        </w:rPr>
      </w:r>
      <w:r/>
    </w:p>
    <w:p>
      <w:pPr>
        <w:pStyle w:val="841"/>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                            </w:t>
      </w:r>
      <w:r>
        <w:rPr>
          <w:rFonts w:ascii="宋体" w:hAnsi="宋体" w:eastAsia="宋体" w:cs="宋体"/>
          <w:sz w:val="21"/>
        </w:rPr>
      </w:r>
      <w:r/>
    </w:p>
    <w:p>
      <w:pPr>
        <w:pStyle w:val="727"/>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w:t>
      </w:r>
      <w:r>
        <w:rPr>
          <w:rFonts w:ascii="宋体" w:hAnsi="宋体" w:cs="宋体"/>
          <w:bCs/>
          <w:szCs w:val="21"/>
          <w:u w:val="single"/>
        </w:rPr>
      </w:r>
      <w:r/>
    </w:p>
    <w:p>
      <w:pPr>
        <w:pStyle w:val="841"/>
        <w:ind w:firstLine="420"/>
        <w:rPr>
          <w:rFonts w:hint="eastAsia" w:ascii="宋体" w:hAnsi="宋体" w:eastAsia="宋体" w:cs="宋体"/>
          <w:sz w:val="21"/>
        </w:rPr>
      </w:pPr>
      <w:r>
        <w:rPr>
          <w:rFonts w:hint="eastAsia" w:ascii="宋体" w:hAnsi="宋体" w:eastAsia="宋体" w:cs="宋体"/>
          <w:sz w:val="21"/>
        </w:rPr>
        <w:t xml:space="preserve">注：（1）缴纳形式为支票、汇票、本票的，乙方全部履约合同义务，经甲方验收合格无质量、进度等问</w:t>
      </w:r>
      <w:r>
        <w:rPr>
          <w:rFonts w:hint="eastAsia" w:ascii="宋体" w:hAnsi="宋体" w:eastAsia="宋体" w:cs="宋体"/>
          <w:sz w:val="21"/>
        </w:rPr>
        <w:t xml:space="preserve">题的，甲方在验收合格后一次性退还履约保证金。</w:t>
      </w:r>
      <w:r/>
    </w:p>
    <w:p>
      <w:pPr>
        <w:pStyle w:val="841"/>
        <w:ind w:firstLine="420"/>
        <w:rPr>
          <w:rFonts w:hint="eastAsia" w:ascii="宋体" w:hAnsi="宋体" w:eastAsia="宋体" w:cs="宋体"/>
          <w:sz w:val="21"/>
        </w:rPr>
      </w:pPr>
      <w:r>
        <w:rPr>
          <w:rFonts w:hint="eastAsia" w:ascii="宋体" w:hAnsi="宋体" w:eastAsia="宋体" w:cs="宋体"/>
          <w:sz w:val="21"/>
        </w:rPr>
        <w:t xml:space="preserve">（2）缴纳形式为保函的，如保函的约定期到期但乙方履约仍未结束的，乙方须进行续保。</w:t>
      </w:r>
      <w:r/>
    </w:p>
    <w:p>
      <w:pPr>
        <w:pStyle w:val="727"/>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rPr>
          <w:rFonts w:hint="eastAsia"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rPr>
      </w:r>
      <w:r/>
    </w:p>
    <w:p>
      <w:pPr>
        <w:pStyle w:val="727"/>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szCs w:val="21"/>
          <w:u w:val="single"/>
        </w:rPr>
        <w:t xml:space="preserve">        </w:t>
      </w:r>
      <w:r>
        <w:rPr>
          <w:rFonts w:hint="eastAsia" w:ascii="宋体" w:hAnsi="宋体" w:cs="宋体"/>
          <w:color w:val="000000"/>
          <w:szCs w:val="21"/>
          <w:u w:val="single"/>
        </w:rPr>
        <w:t xml:space="preserve">/</w:t>
      </w:r>
      <w:r>
        <w:rPr>
          <w:rFonts w:hint="eastAsia" w:ascii="宋体" w:hAnsi="宋体" w:cs="宋体"/>
          <w:szCs w:val="21"/>
          <w:u w:val="single"/>
        </w:rPr>
        <w:t xml:space="preserve">               </w:t>
      </w:r>
      <w:r>
        <w:rPr>
          <w:rFonts w:ascii="宋体" w:hAnsi="宋体" w:cs="宋体"/>
          <w:szCs w:val="21"/>
          <w:u w:val="single"/>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727"/>
        <w:numPr>
          <w:ilvl w:val="0"/>
          <w:numId w:val="7"/>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727"/>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rPr>
          <w:rFonts w:hint="eastAsia" w:ascii="宋体" w:hAnsi="宋体"/>
          <w:bCs/>
          <w:szCs w:val="21"/>
          <w:u w:val="single"/>
        </w:rPr>
        <w:t xml:space="preserve">江苏省海门中等专业学校</w:t>
      </w:r>
      <w:r>
        <w:rPr>
          <w:rFonts w:hint="eastAsia" w:ascii="宋体" w:hAnsi="宋体"/>
          <w:bCs/>
          <w:szCs w:val="21"/>
          <w:u w:val="single"/>
        </w:rPr>
        <w:t xml:space="preserve">  </w:t>
      </w:r>
      <w:r>
        <w:rPr>
          <w:rFonts w:ascii="宋体" w:hAnsi="宋体"/>
          <w:bCs/>
          <w:szCs w:val="21"/>
        </w:rPr>
      </w:r>
      <w:r/>
    </w:p>
    <w:p>
      <w:pPr>
        <w:pStyle w:val="727"/>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宋体" w:hAnsi="宋体"/>
          <w:bCs/>
          <w:szCs w:val="21"/>
          <w:u w:val="single"/>
        </w:rPr>
      </w:r>
      <w:r/>
    </w:p>
    <w:p>
      <w:pPr>
        <w:pStyle w:val="727"/>
        <w:ind w:firstLine="525"/>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727"/>
        <w:ind w:firstLine="525"/>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ascii="宋体" w:hAnsi="宋体"/>
          <w:bCs/>
          <w:szCs w:val="21"/>
          <w:u w:val="single"/>
        </w:rPr>
      </w:r>
      <w:r/>
    </w:p>
    <w:p>
      <w:pPr>
        <w:pStyle w:val="727"/>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供应商提出验收申请之日起</w:t>
      </w:r>
      <w:r>
        <w:rPr>
          <w:rFonts w:hint="eastAsia" w:ascii="宋体" w:hAnsi="宋体"/>
          <w:bCs/>
          <w:szCs w:val="21"/>
          <w:u w:val="single"/>
        </w:rPr>
        <w:t xml:space="preserve">3</w:t>
      </w:r>
      <w:r>
        <w:rPr>
          <w:rFonts w:hint="eastAsia" w:ascii="宋体" w:hAnsi="宋体"/>
          <w:bCs/>
          <w:szCs w:val="21"/>
          <w:u w:val="single"/>
        </w:rPr>
        <w:t xml:space="preserve">日内组织验收</w:t>
      </w:r>
      <w:r>
        <w:rPr>
          <w:rFonts w:ascii="宋体" w:hAnsi="宋体"/>
          <w:bCs/>
          <w:szCs w:val="21"/>
          <w:u w:val="single"/>
        </w:rPr>
      </w:r>
      <w:r/>
    </w:p>
    <w:p>
      <w:pPr>
        <w:pStyle w:val="727"/>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rPr>
        <w:t xml:space="preserve"></w:t>
      </w:r>
      <w:r>
        <w:rPr>
          <w:rFonts w:ascii="Wingdings" w:hAnsi="Wingdings" w:eastAsia="Wingdings" w:cs="Wingdings"/>
        </w:rPr>
        <w:t xml:space="preserve"></w:t>
      </w:r>
      <w:r>
        <w:rPr>
          <w:rFonts w:hint="eastAsia" w:ascii="宋体" w:hAnsi="宋体"/>
          <w:bCs/>
          <w:szCs w:val="21"/>
        </w:rPr>
        <w:t xml:space="preserve">一次性验收         </w:t>
      </w:r>
      <w:r>
        <w:rPr>
          <w:rFonts w:ascii="宋体" w:hAnsi="宋体"/>
          <w:bCs/>
          <w:szCs w:val="21"/>
        </w:rPr>
      </w:r>
      <w:r/>
    </w:p>
    <w:p>
      <w:pPr>
        <w:pStyle w:val="727"/>
        <w:spacing w:line="400" w:lineRule="exact"/>
        <w:rPr>
          <w:rFonts w:ascii="宋体" w:hAnsi="宋体"/>
          <w:bCs/>
          <w:szCs w:val="21"/>
        </w:rPr>
      </w:pPr>
      <w:r>
        <w:rPr>
          <w:rFonts w:hint="eastAsia" w:ascii="宋体" w:hAnsi="宋体"/>
          <w:bCs/>
          <w:szCs w:val="21"/>
        </w:rPr>
        <w:t xml:space="preserve">                  </w:t>
      </w:r>
      <w:r>
        <w:rPr>
          <w:rFonts w:hint="eastAsia" w:ascii="宋体" w:hAnsi="宋体"/>
          <w:bCs/>
          <w:szCs w:val="21"/>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hint="eastAsia" w:ascii="宋体" w:hAnsi="宋体"/>
          <w:bCs/>
          <w:szCs w:val="21"/>
          <w:u w:val="single"/>
        </w:rPr>
        <w:t xml:space="preserve"> </w:t>
      </w:r>
      <w:r>
        <w:rPr>
          <w:rFonts w:ascii="宋体" w:hAnsi="宋体"/>
          <w:bCs/>
          <w:szCs w:val="21"/>
        </w:rPr>
      </w:r>
      <w:r/>
    </w:p>
    <w:p>
      <w:pPr>
        <w:pStyle w:val="727"/>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w:t>
      </w:r>
      <w:r>
        <w:rPr>
          <w:rFonts w:hint="eastAsia" w:ascii="宋体" w:hAnsi="宋体"/>
          <w:bCs/>
          <w:szCs w:val="21"/>
          <w:u w:val="single"/>
        </w:rPr>
        <w:t xml:space="preserve">1、乙方完成对应阶段工作后，向甲方提交验收申请及合格证明等资料</w:t>
      </w:r>
      <w:r>
        <w:rPr>
          <w:rFonts w:hint="eastAsia" w:ascii="宋体" w:hAnsi="宋体"/>
          <w:bCs/>
          <w:szCs w:val="21"/>
          <w:u w:val="single"/>
        </w:rPr>
        <w:t xml:space="preserve">；</w:t>
      </w:r>
      <w:r>
        <w:rPr>
          <w:rFonts w:hint="eastAsia" w:ascii="宋体" w:hAnsi="宋体"/>
          <w:bCs/>
          <w:szCs w:val="21"/>
          <w:u w:val="single"/>
        </w:rPr>
        <w:t xml:space="preserve">2</w:t>
      </w:r>
      <w:r>
        <w:rPr>
          <w:rFonts w:hint="eastAsia" w:ascii="宋体" w:hAnsi="宋体"/>
          <w:bCs/>
          <w:szCs w:val="21"/>
          <w:u w:val="single"/>
        </w:rPr>
        <w:t xml:space="preserve">、</w:t>
      </w:r>
      <w:r>
        <w:rPr>
          <w:rFonts w:hint="eastAsia" w:ascii="宋体" w:hAnsi="宋体"/>
          <w:bCs/>
          <w:szCs w:val="21"/>
          <w:u w:val="single"/>
        </w:rPr>
        <w:t xml:space="preserve">甲方牵头组建验收小组，在收到申请后按约定时限开展验收工作；3</w:t>
      </w:r>
      <w:r>
        <w:rPr>
          <w:rFonts w:hint="eastAsia" w:ascii="宋体" w:hAnsi="宋体"/>
          <w:bCs/>
          <w:szCs w:val="21"/>
          <w:u w:val="single"/>
        </w:rPr>
        <w:t xml:space="preserve">、</w:t>
      </w:r>
      <w:r>
        <w:rPr>
          <w:rFonts w:hint="eastAsia" w:ascii="宋体" w:hAnsi="宋体"/>
          <w:bCs/>
          <w:szCs w:val="21"/>
          <w:u w:val="single"/>
        </w:rPr>
        <w:t xml:space="preserve">验收小组对照招标文件，合同约定，通过现场核查，技术检测，资料审核等方式进行验收，记录验收结果；4</w:t>
      </w:r>
      <w:r>
        <w:rPr>
          <w:rFonts w:hint="eastAsia" w:ascii="宋体" w:hAnsi="宋体"/>
          <w:bCs/>
          <w:szCs w:val="21"/>
          <w:u w:val="single"/>
        </w:rPr>
        <w:t xml:space="preserve">、</w:t>
      </w:r>
      <w:r>
        <w:rPr>
          <w:rFonts w:hint="eastAsia" w:ascii="宋体" w:hAnsi="宋体"/>
          <w:bCs/>
          <w:szCs w:val="21"/>
          <w:u w:val="single"/>
        </w:rPr>
        <w:t xml:space="preserve">验收合格的，出具验收报告；验收不合格的，向乙方出具整改通知书，乙方在</w:t>
      </w:r>
      <w:r>
        <w:rPr>
          <w:rFonts w:hint="eastAsia" w:ascii="宋体" w:hAnsi="宋体"/>
          <w:bCs/>
          <w:szCs w:val="21"/>
          <w:u w:val="single"/>
        </w:rPr>
        <w:t xml:space="preserve">5</w:t>
      </w:r>
      <w:r>
        <w:rPr>
          <w:rFonts w:hint="eastAsia" w:ascii="宋体" w:hAnsi="宋体"/>
          <w:bCs/>
          <w:szCs w:val="21"/>
          <w:u w:val="single"/>
        </w:rPr>
        <w:t xml:space="preserve">日内完成整改后重新申请复验，复验仍不合格的，甲方有权追究乙方违约责任</w:t>
      </w:r>
      <w:r>
        <w:rPr>
          <w:rFonts w:hint="eastAsia" w:ascii="宋体" w:hAnsi="宋体"/>
          <w:bCs/>
          <w:szCs w:val="21"/>
          <w:u w:val="single"/>
        </w:rPr>
        <w:t xml:space="preserve">，没收履约保证金</w:t>
      </w:r>
      <w:r>
        <w:rPr>
          <w:rFonts w:hint="eastAsia" w:ascii="宋体" w:hAnsi="宋体"/>
          <w:bCs/>
          <w:szCs w:val="21"/>
          <w:u w:val="single"/>
        </w:rPr>
        <w:t xml:space="preserve">并取消其中标资格</w:t>
      </w:r>
      <w:r>
        <w:rPr>
          <w:rFonts w:hint="eastAsia" w:ascii="宋体" w:hAnsi="宋体"/>
          <w:bCs/>
          <w:szCs w:val="21"/>
          <w:u w:val="single"/>
        </w:rPr>
        <w:t xml:space="preserve">。</w:t>
      </w:r>
      <w:r>
        <w:rPr>
          <w:rFonts w:hint="eastAsia" w:ascii="宋体" w:hAnsi="宋体"/>
          <w:bCs/>
          <w:szCs w:val="21"/>
          <w:u w:val="single"/>
        </w:rPr>
        <w:t xml:space="preserve"> </w:t>
      </w:r>
      <w:r>
        <w:rPr>
          <w:rFonts w:ascii="宋体" w:hAnsi="宋体"/>
          <w:bCs/>
          <w:szCs w:val="21"/>
        </w:rPr>
      </w:r>
      <w:r/>
    </w:p>
    <w:p>
      <w:pPr>
        <w:pStyle w:val="727"/>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w:t>
      </w:r>
      <w:r>
        <w:rPr>
          <w:rFonts w:hint="eastAsia" w:ascii="宋体" w:hAnsi="宋体"/>
          <w:bCs/>
          <w:szCs w:val="21"/>
          <w:u w:val="single"/>
        </w:rPr>
        <w:t xml:space="preserve">按采购文件要求 </w:t>
      </w:r>
      <w:r>
        <w:rPr>
          <w:rFonts w:ascii="宋体" w:hAnsi="宋体"/>
          <w:bCs/>
          <w:szCs w:val="21"/>
          <w:u w:val="single"/>
        </w:rPr>
      </w:r>
      <w:r/>
    </w:p>
    <w:p>
      <w:pPr>
        <w:pStyle w:val="727"/>
        <w:ind w:firstLine="420"/>
        <w:spacing w:line="400" w:lineRule="exact"/>
        <w:rPr>
          <w:rFonts w:ascii="宋体" w:hAnsi="宋体"/>
          <w:bCs/>
          <w:szCs w:val="21"/>
          <w:u w:val="single"/>
        </w:rPr>
      </w:pPr>
      <w:r>
        <w:rPr>
          <w:rFonts w:hint="eastAsia" w:ascii="宋体" w:hAnsi="宋体"/>
          <w:bCs/>
          <w:szCs w:val="21"/>
        </w:rPr>
        <w:t xml:space="preserve">（6）履约验收标</w:t>
      </w:r>
      <w:r>
        <w:rPr>
          <w:rFonts w:hint="eastAsia" w:ascii="宋体" w:hAnsi="宋体"/>
          <w:bCs/>
          <w:szCs w:val="21"/>
        </w:rPr>
        <w:t xml:space="preserve">准：</w:t>
      </w:r>
      <w:r>
        <w:rPr>
          <w:rFonts w:hint="eastAsia" w:ascii="宋体" w:hAnsi="宋体"/>
          <w:bCs/>
          <w:szCs w:val="21"/>
          <w:u w:val="single"/>
        </w:rPr>
        <w:t xml:space="preserve">产品必须是全新、未使用过的原装合格正品，完全符合采购文件规定的质量、规格和性能的要求，达到国家或行业规定的标准，实行生产许可证制度的，应提供生产许可证；属于国家强制认证的产品，必须通过认证。</w:t>
      </w:r>
      <w:r>
        <w:rPr>
          <w:rFonts w:ascii="宋体" w:hAnsi="宋体"/>
          <w:bCs/>
          <w:szCs w:val="21"/>
          <w:u w:val="single"/>
        </w:rPr>
      </w:r>
      <w:r/>
    </w:p>
    <w:p>
      <w:pPr>
        <w:pStyle w:val="84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727"/>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   </w:t>
      </w:r>
      <w:r>
        <w:rPr>
          <w:rFonts w:hint="eastAsia" w:ascii="宋体" w:hAnsi="宋体" w:cs="宋体"/>
          <w:bCs/>
          <w:szCs w:val="21"/>
          <w:u w:val="single"/>
        </w:rPr>
        <w:t xml:space="preserve">/</w:t>
      </w:r>
      <w:r>
        <w:rPr>
          <w:rFonts w:hint="eastAsia" w:ascii="宋体" w:hAnsi="宋体" w:cs="宋体"/>
          <w:bCs/>
          <w:szCs w:val="21"/>
          <w:u w:val="single"/>
        </w:rPr>
        <w:t xml:space="preserve">       </w:t>
      </w:r>
      <w:r>
        <w:rPr>
          <w:rFonts w:ascii="宋体" w:hAnsi="宋体" w:cs="宋体"/>
          <w:bCs/>
          <w:szCs w:val="21"/>
          <w:u w:val="single"/>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（3）政府采购</w:t>
      </w:r>
      <w:r>
        <w:rPr>
          <w:rFonts w:hint="eastAsia" w:ascii="宋体" w:hAnsi="宋体"/>
          <w:szCs w:val="21"/>
        </w:rPr>
        <w:t xml:space="preserve">合同</w:t>
      </w:r>
      <w:r>
        <w:rPr>
          <w:rFonts w:hint="eastAsia" w:ascii="宋体" w:hAnsi="宋体"/>
          <w:szCs w:val="21"/>
        </w:rPr>
        <w:t xml:space="preserve">通用条款</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4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本合同自</w:t>
      </w:r>
      <w:r>
        <w:rPr>
          <w:rFonts w:hint="eastAsia" w:ascii="宋体" w:hAnsi="宋体"/>
          <w:szCs w:val="21"/>
          <w:u w:val="single"/>
        </w:rPr>
        <w:t xml:space="preserve">                             </w:t>
      </w:r>
      <w:r>
        <w:rPr>
          <w:rFonts w:hint="eastAsia" w:ascii="宋体" w:hAnsi="宋体"/>
          <w:szCs w:val="21"/>
        </w:rPr>
        <w:t xml:space="preserve">生效。</w:t>
      </w:r>
      <w:r>
        <w:rPr>
          <w:rFonts w:ascii="宋体" w:hAnsi="宋体"/>
          <w:szCs w:val="21"/>
        </w:rPr>
      </w:r>
      <w:r/>
    </w:p>
    <w:p>
      <w:pPr>
        <w:pStyle w:val="727"/>
        <w:numPr>
          <w:ilvl w:val="0"/>
          <w:numId w:val="5"/>
        </w:numPr>
        <w:ind w:firstLine="422"/>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727"/>
        <w:ind w:firstLine="420"/>
        <w:spacing w:line="400" w:lineRule="exact"/>
        <w:rPr>
          <w:rFonts w:ascii="宋体" w:hAnsi="宋体"/>
          <w:szCs w:val="21"/>
        </w:rPr>
      </w:pPr>
      <w:r>
        <w:rPr>
          <w:rFonts w:hint="eastAsia" w:ascii="宋体" w:hAnsi="宋体"/>
          <w:szCs w:val="21"/>
        </w:rPr>
        <w:t xml:space="preserve">本合同一式</w:t>
      </w:r>
      <w:r>
        <w:rPr>
          <w:rFonts w:hint="eastAsia" w:ascii="宋体" w:hAnsi="宋体"/>
          <w:szCs w:val="21"/>
          <w:u w:val="single"/>
        </w:rPr>
        <w:t xml:space="preserve">    </w:t>
      </w:r>
      <w:r>
        <w:rPr>
          <w:rFonts w:hint="eastAsia" w:ascii="宋体" w:hAnsi="宋体"/>
          <w:szCs w:val="21"/>
        </w:rPr>
        <w:t xml:space="preserve">份，甲方执</w:t>
      </w:r>
      <w:r>
        <w:rPr>
          <w:rFonts w:hint="eastAsia" w:ascii="宋体" w:hAnsi="宋体"/>
          <w:szCs w:val="21"/>
          <w:u w:val="single"/>
        </w:rPr>
        <w:t xml:space="preserve">    </w:t>
      </w:r>
      <w:r>
        <w:rPr>
          <w:rFonts w:hint="eastAsia" w:ascii="宋体" w:hAnsi="宋体"/>
          <w:szCs w:val="21"/>
        </w:rPr>
        <w:t xml:space="preserve">份，乙方执</w:t>
      </w:r>
      <w:r>
        <w:rPr>
          <w:rFonts w:hint="eastAsia" w:ascii="宋体" w:hAnsi="宋体"/>
          <w:szCs w:val="21"/>
          <w:u w:val="single"/>
        </w:rPr>
        <w:t xml:space="preserve">    </w:t>
      </w:r>
      <w:r>
        <w:rPr>
          <w:rFonts w:hint="eastAsia" w:ascii="宋体" w:hAnsi="宋体"/>
          <w:szCs w:val="21"/>
        </w:rPr>
        <w:t xml:space="preserve">份，均具有同等法律效力。</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合同订立时间：</w:t>
      </w:r>
      <w:r>
        <w:rPr>
          <w:rFonts w:hint="eastAsia" w:ascii="宋体" w:hAnsi="宋体"/>
          <w:szCs w:val="21"/>
          <w:u w:val="single"/>
        </w:rPr>
        <w:t xml:space="preserve">         </w:t>
      </w:r>
      <w:r>
        <w:rPr>
          <w:rFonts w:hint="eastAsia" w:ascii="宋体" w:hAnsi="宋体"/>
          <w:szCs w:val="21"/>
        </w:rPr>
        <w:t xml:space="preserve">年</w:t>
      </w:r>
      <w:r>
        <w:rPr>
          <w:rFonts w:hint="eastAsia" w:ascii="宋体" w:hAnsi="宋体"/>
          <w:szCs w:val="21"/>
          <w:u w:val="single"/>
        </w:rPr>
        <w:t xml:space="preserve">      </w:t>
      </w:r>
      <w:r>
        <w:rPr>
          <w:rFonts w:hint="eastAsia" w:ascii="宋体" w:hAnsi="宋体"/>
          <w:szCs w:val="21"/>
        </w:rPr>
        <w:t xml:space="preserve">月</w:t>
      </w:r>
      <w:r>
        <w:rPr>
          <w:rFonts w:hint="eastAsia" w:ascii="宋体" w:hAnsi="宋体"/>
          <w:szCs w:val="21"/>
          <w:u w:val="single"/>
        </w:rPr>
        <w:t xml:space="preserve">      </w:t>
      </w:r>
      <w:r>
        <w:rPr>
          <w:rFonts w:hint="eastAsia" w:ascii="宋体" w:hAnsi="宋体"/>
          <w:szCs w:val="21"/>
        </w:rPr>
        <w:t xml:space="preserve">日</w:t>
      </w:r>
      <w:r>
        <w:rPr>
          <w:rFonts w:ascii="宋体" w:hAnsi="宋体"/>
          <w:szCs w:val="21"/>
        </w:rPr>
      </w:r>
      <w:r/>
    </w:p>
    <w:p>
      <w:pPr>
        <w:pStyle w:val="727"/>
        <w:ind w:firstLine="420"/>
        <w:spacing w:line="400" w:lineRule="exact"/>
        <w:rPr>
          <w:rFonts w:ascii="宋体" w:hAnsi="宋体"/>
          <w:szCs w:val="21"/>
        </w:rPr>
      </w:pPr>
      <w:r>
        <w:rPr>
          <w:rFonts w:hint="eastAsia" w:ascii="宋体" w:hAnsi="宋体"/>
          <w:szCs w:val="21"/>
        </w:rPr>
        <w:t xml:space="preserve">合同订立地点：</w:t>
      </w:r>
      <w:r>
        <w:rPr>
          <w:rFonts w:hint="eastAsia" w:ascii="宋体" w:hAnsi="宋体"/>
          <w:szCs w:val="21"/>
          <w:u w:val="single"/>
        </w:rPr>
        <w:t xml:space="preserve">                           </w:t>
      </w:r>
      <w:r>
        <w:rPr>
          <w:rFonts w:ascii="宋体" w:hAnsi="宋体"/>
          <w:szCs w:val="21"/>
        </w:rPr>
      </w:r>
      <w:r/>
    </w:p>
    <w:p>
      <w:pPr>
        <w:pStyle w:val="727"/>
        <w:ind w:firstLine="420"/>
        <w:spacing w:line="400" w:lineRule="exact"/>
        <w:rPr>
          <w:rFonts w:ascii="宋体" w:hAnsi="宋体"/>
          <w:b/>
          <w:bCs/>
          <w:szCs w:val="21"/>
        </w:rPr>
      </w:pPr>
      <w:r>
        <w:rPr>
          <w:rFonts w:hint="eastAsia" w:ascii="宋体" w:hAnsi="宋体"/>
          <w:szCs w:val="21"/>
        </w:rPr>
        <w:t xml:space="preserve">附件：具体标的及其技术要求和商务要求、联合协</w:t>
      </w:r>
      <w:r>
        <w:rPr>
          <w:rFonts w:hint="eastAsia" w:ascii="宋体" w:hAnsi="宋体"/>
          <w:szCs w:val="21"/>
        </w:rPr>
        <w:t xml:space="preserve">议、分包意向协议等</w:t>
      </w:r>
      <w:r>
        <w:rPr>
          <w:rFonts w:ascii="宋体" w:hAnsi="宋体"/>
          <w:lang w:val="en"/>
        </w:rPr>
        <w:t xml:space="preserve">   </w:t>
      </w:r>
      <w:r>
        <w:rPr>
          <w:rFonts w:ascii="宋体" w:hAnsi="宋体"/>
          <w:b/>
          <w:bCs/>
          <w:szCs w:val="21"/>
        </w:rPr>
      </w:r>
      <w:r/>
    </w:p>
    <w:p>
      <w:pPr>
        <w:pStyle w:val="809"/>
        <w:rPr>
          <w:rFonts w:ascii="宋体" w:hAnsi="宋体"/>
          <w:lang w:eastAsia="zh-CN"/>
        </w:rPr>
      </w:pPr>
      <w:r>
        <w:rPr>
          <w:rFonts w:ascii="宋体" w:hAnsi="宋体"/>
          <w:lang w:eastAsia="zh-CN"/>
        </w:rPr>
      </w:r>
      <w:r/>
    </w:p>
    <w:tbl>
      <w:tblPr>
        <w:tblW w:w="4927" w:type="pct"/>
        <w:tblInd w:w="-114"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2212"/>
        <w:gridCol w:w="2821"/>
        <w:gridCol w:w="2314"/>
        <w:gridCol w:w="2475"/>
      </w:tblGrid>
      <w:tr>
        <w:trPr>
          <w:trHeight w:val="490"/>
        </w:trPr>
        <w:tc>
          <w:tcPr>
            <w:gridSpan w:val="2"/>
            <w:tcBorders>
              <w:bottom w:val="single" w:color="000000" w:sz="2" w:space="0"/>
              <w:right w:val="single" w:color="000000" w:sz="2" w:space="0"/>
            </w:tcBorders>
            <w:tcW w:w="2562" w:type="pct"/>
            <w:vAlign w:val="center"/>
            <w:textDirection w:val="lrTb"/>
            <w:noWrap w:val="false"/>
          </w:tcPr>
          <w:p>
            <w:pPr>
              <w:pStyle w:val="727"/>
              <w:jc w:val="center"/>
              <w:spacing w:line="300" w:lineRule="exact"/>
              <w:rPr>
                <w:rFonts w:ascii="宋体" w:hAnsi="宋体"/>
              </w:rPr>
            </w:pPr>
            <w:r>
              <w:rPr>
                <w:rFonts w:ascii="宋体" w:hAnsi="宋体"/>
                <w:szCs w:val="21"/>
              </w:rPr>
              <w:t xml:space="preserve">甲方</w:t>
            </w:r>
            <w:r>
              <w:rPr>
                <w:rFonts w:hint="eastAsia" w:ascii="宋体" w:hAnsi="宋体"/>
                <w:szCs w:val="21"/>
              </w:rPr>
              <w:t xml:space="preserve">（采购人、受采购人委托签订合同的单位或采购文件约定的合同甲方）</w:t>
            </w:r>
            <w:r>
              <w:rPr>
                <w:rFonts w:ascii="宋体" w:hAnsi="宋体"/>
              </w:rPr>
            </w:r>
            <w:r/>
          </w:p>
        </w:tc>
        <w:tc>
          <w:tcPr>
            <w:gridSpan w:val="2"/>
            <w:tcBorders>
              <w:left w:val="single" w:color="000000" w:sz="2" w:space="0"/>
              <w:bottom w:val="single" w:color="000000" w:sz="2" w:space="0"/>
            </w:tcBorders>
            <w:tcW w:w="2437" w:type="pct"/>
            <w:vAlign w:val="center"/>
            <w:textDirection w:val="lrTb"/>
            <w:noWrap w:val="false"/>
          </w:tcPr>
          <w:p>
            <w:pPr>
              <w:pStyle w:val="727"/>
              <w:jc w:val="center"/>
              <w:spacing w:line="300" w:lineRule="exact"/>
              <w:rPr>
                <w:rFonts w:ascii="宋体" w:hAnsi="宋体"/>
              </w:rPr>
            </w:pPr>
            <w:r>
              <w:rPr>
                <w:rFonts w:ascii="宋体" w:hAnsi="宋体"/>
                <w:szCs w:val="21"/>
              </w:rPr>
              <w:t xml:space="preserve">乙方</w:t>
            </w:r>
            <w:r>
              <w:rPr>
                <w:rFonts w:hint="eastAsia" w:ascii="宋体" w:hAnsi="宋体"/>
                <w:szCs w:val="21"/>
              </w:rPr>
              <w:t xml:space="preserve">（供应商）</w:t>
            </w:r>
            <w:r>
              <w:rPr>
                <w:rFonts w:ascii="宋体" w:hAnsi="宋体"/>
              </w:rPr>
            </w:r>
            <w:r/>
          </w:p>
        </w:tc>
      </w:tr>
      <w:tr>
        <w:trPr>
          <w:trHeight w:val="917"/>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单位名称</w:t>
            </w:r>
            <w:r>
              <w:rPr>
                <w:rFonts w:hint="eastAsia" w:ascii="宋体" w:hAnsi="宋体"/>
                <w:szCs w:val="21"/>
              </w:rPr>
              <w:t xml:space="preserve">（公章或合同章）</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cantSplit/>
          <w:trHeight w:val="908"/>
        </w:trPr>
        <w:tc>
          <w:tcPr>
            <w:tcBorders>
              <w:top w:val="single" w:color="000000" w:sz="2" w:space="0"/>
              <w:right w:val="single" w:color="000000" w:sz="2" w:space="0"/>
            </w:tcBorders>
            <w:tcW w:w="1126" w:type="pct"/>
            <w:vAlign w:val="center"/>
            <w:vMerge w:val="restart"/>
            <w:textDirection w:val="lrTb"/>
            <w:noWrap w:val="false"/>
          </w:tcPr>
          <w:p>
            <w:pPr>
              <w:pStyle w:val="727"/>
              <w:jc w:val="center"/>
              <w:spacing w:line="300" w:lineRule="exact"/>
              <w:rPr>
                <w:rFonts w:ascii="宋体" w:hAnsi="宋体"/>
                <w:szCs w:val="21"/>
              </w:rPr>
            </w:pPr>
            <w:r>
              <w:rPr>
                <w:rFonts w:ascii="宋体" w:hAnsi="宋体"/>
                <w:szCs w:val="21"/>
              </w:rPr>
              <w:t xml:space="preserve">法定代表人</w:t>
            </w:r>
            <w:r/>
          </w:p>
          <w:p>
            <w:pPr>
              <w:pStyle w:val="727"/>
              <w:ind w:firstLine="101"/>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Borders>
              <w:top w:val="single" w:color="000000" w:sz="2" w:space="0"/>
              <w:left w:val="single" w:color="000000" w:sz="2" w:space="0"/>
              <w:right w:val="single" w:color="000000" w:sz="2" w:space="0"/>
            </w:tcBorders>
            <w:tcW w:w="1436" w:type="pct"/>
            <w:vAlign w:val="center"/>
            <w:vMerge w:val="restart"/>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法定代表人</w:t>
            </w:r>
            <w:r/>
          </w:p>
          <w:p>
            <w:pPr>
              <w:pStyle w:val="727"/>
              <w:jc w:val="center"/>
              <w:spacing w:line="300" w:lineRule="exact"/>
              <w:rPr>
                <w:rFonts w:ascii="宋体" w:hAnsi="宋体"/>
                <w:szCs w:val="21"/>
              </w:rPr>
            </w:pPr>
            <w:r>
              <w:rPr>
                <w:rFonts w:hint="eastAsia" w:ascii="宋体" w:hAnsi="宋体"/>
                <w:szCs w:val="21"/>
              </w:rPr>
              <w:t xml:space="preserve">或其</w:t>
            </w:r>
            <w:r>
              <w:rPr>
                <w:rFonts w:ascii="宋体" w:hAnsi="宋体"/>
                <w:szCs w:val="21"/>
              </w:rPr>
              <w:t xml:space="preserve">委托代理人</w:t>
            </w:r>
            <w:r>
              <w:rPr>
                <w:rFonts w:hint="eastAsia" w:ascii="宋体" w:hAnsi="宋体"/>
                <w:szCs w:val="21"/>
              </w:rPr>
              <w:t xml:space="preserve">（签章）</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r>
      <w:tr>
        <w:trPr>
          <w:cantSplit/>
          <w:trHeight w:val="483"/>
        </w:trPr>
        <w:tc>
          <w:tcPr>
            <w:tcBorders>
              <w:bottom w:val="single" w:color="000000" w:sz="2" w:space="0"/>
              <w:right w:val="single" w:color="000000" w:sz="2" w:space="0"/>
            </w:tcBorders>
            <w:tcW w:w="1126" w:type="pct"/>
            <w:vAlign w:val="center"/>
            <w:vMerge w:val="continue"/>
            <w:textDirection w:val="lrTb"/>
            <w:noWrap w:val="false"/>
          </w:tcPr>
          <w:p>
            <w:pPr>
              <w:pStyle w:val="727"/>
              <w:jc w:val="center"/>
              <w:spacing w:line="300" w:lineRule="exact"/>
              <w:rPr>
                <w:rFonts w:ascii="宋体" w:hAnsi="宋体"/>
                <w:szCs w:val="21"/>
              </w:rPr>
            </w:pPr>
            <w:r>
              <w:rPr>
                <w:rFonts w:ascii="宋体" w:hAnsi="宋体"/>
                <w:szCs w:val="21"/>
              </w:rPr>
            </w:r>
            <w:r/>
          </w:p>
        </w:tc>
        <w:tc>
          <w:tcPr>
            <w:tcBorders>
              <w:left w:val="single" w:color="000000" w:sz="2" w:space="0"/>
              <w:bottom w:val="single" w:color="000000" w:sz="2" w:space="0"/>
              <w:right w:val="single" w:color="000000" w:sz="2" w:space="0"/>
            </w:tcBorders>
            <w:tcW w:w="1436" w:type="pct"/>
            <w:vAlign w:val="center"/>
            <w:vMerge w:val="continue"/>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拥有者性别</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住  所</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 系 人</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联系电话</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联系电话</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通信地址</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邮政编码</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电子邮箱</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hint="eastAsia" w:ascii="宋体" w:hAnsi="宋体"/>
                <w:szCs w:val="21"/>
              </w:rPr>
              <w:t xml:space="preserve">统一社会信用代码</w:t>
            </w:r>
            <w:r>
              <w:rPr>
                <w:rFonts w:ascii="宋体" w:hAnsi="宋体"/>
                <w:szCs w:val="21"/>
              </w:rPr>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开户名称</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开户银行</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483"/>
        </w:trPr>
        <w:tc>
          <w:tcPr>
            <w:tcBorders>
              <w:top w:val="single" w:color="000000" w:sz="2" w:space="0"/>
              <w:bottom w:val="single" w:color="000000" w:sz="2" w:space="0"/>
              <w:right w:val="single" w:color="000000" w:sz="2" w:space="0"/>
            </w:tcBorders>
            <w:tcW w:w="112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436" w:type="pct"/>
            <w:vAlign w:val="center"/>
            <w:textDirection w:val="lrTb"/>
            <w:noWrap w:val="false"/>
          </w:tcPr>
          <w:p>
            <w:pPr>
              <w:pStyle w:val="727"/>
              <w:jc w:val="center"/>
              <w:spacing w:line="300" w:lineRule="exact"/>
              <w:rPr>
                <w:rFonts w:ascii="宋体" w:hAnsi="宋体"/>
                <w:szCs w:val="21"/>
              </w:rPr>
            </w:pPr>
            <w:r>
              <w:rPr>
                <w:rFonts w:ascii="宋体" w:hAnsi="宋体"/>
                <w:szCs w:val="21"/>
              </w:rPr>
            </w:r>
            <w:r/>
          </w:p>
        </w:tc>
        <w:tc>
          <w:tcPr>
            <w:tcBorders>
              <w:top w:val="single" w:color="000000" w:sz="2" w:space="0"/>
              <w:left w:val="single" w:color="000000" w:sz="2" w:space="0"/>
              <w:bottom w:val="single" w:color="000000" w:sz="2" w:space="0"/>
              <w:right w:val="single" w:color="000000" w:sz="2" w:space="0"/>
            </w:tcBorders>
            <w:tcW w:w="1178" w:type="pct"/>
            <w:vAlign w:val="center"/>
            <w:textDirection w:val="lrTb"/>
            <w:noWrap w:val="false"/>
          </w:tcPr>
          <w:p>
            <w:pPr>
              <w:pStyle w:val="727"/>
              <w:jc w:val="center"/>
              <w:spacing w:line="300" w:lineRule="exact"/>
              <w:rPr>
                <w:rFonts w:ascii="宋体" w:hAnsi="宋体"/>
                <w:szCs w:val="21"/>
              </w:rPr>
            </w:pPr>
            <w:r>
              <w:rPr>
                <w:rFonts w:ascii="宋体" w:hAnsi="宋体"/>
                <w:szCs w:val="21"/>
              </w:rPr>
              <w:t xml:space="preserve">银行账号</w:t>
            </w:r>
            <w:r/>
          </w:p>
        </w:tc>
        <w:tc>
          <w:tcPr>
            <w:tcBorders>
              <w:top w:val="single" w:color="000000" w:sz="2" w:space="0"/>
              <w:left w:val="single" w:color="000000" w:sz="2" w:space="0"/>
              <w:bottom w:val="single" w:color="000000" w:sz="2" w:space="0"/>
            </w:tcBorders>
            <w:tcW w:w="1259" w:type="pct"/>
            <w:vAlign w:val="center"/>
            <w:textDirection w:val="lrTb"/>
            <w:noWrap w:val="false"/>
          </w:tcPr>
          <w:p>
            <w:pPr>
              <w:pStyle w:val="727"/>
              <w:jc w:val="center"/>
              <w:spacing w:line="300" w:lineRule="exact"/>
              <w:rPr>
                <w:rFonts w:ascii="宋体" w:hAnsi="宋体"/>
                <w:spacing w:val="20"/>
                <w:szCs w:val="21"/>
              </w:rPr>
            </w:pPr>
            <w:r>
              <w:rPr>
                <w:rFonts w:ascii="宋体" w:hAnsi="宋体"/>
                <w:spacing w:val="20"/>
                <w:szCs w:val="21"/>
              </w:rPr>
            </w:r>
            <w:r/>
          </w:p>
        </w:tc>
      </w:tr>
      <w:tr>
        <w:trPr>
          <w:trHeight w:val="586"/>
        </w:trPr>
        <w:tc>
          <w:tcPr>
            <w:gridSpan w:val="4"/>
            <w:tcBorders>
              <w:top w:val="single" w:color="000000" w:sz="2" w:space="0"/>
            </w:tcBorders>
            <w:tcW w:w="5000" w:type="pct"/>
            <w:vAlign w:val="center"/>
            <w:textDirection w:val="lrTb"/>
            <w:noWrap w:val="false"/>
          </w:tcPr>
          <w:p>
            <w:pPr>
              <w:pStyle w:val="761"/>
              <w:ind w:left="0"/>
              <w:jc w:val="left"/>
              <w:spacing w:before="156" w:after="0" w:line="360" w:lineRule="auto"/>
              <w:rPr>
                <w:rFonts w:ascii="宋体" w:hAnsi="宋体"/>
                <w:spacing w:val="20"/>
                <w:szCs w:val="21"/>
              </w:rPr>
            </w:pPr>
            <w:r>
              <w:rPr>
                <w:rFonts w:hint="eastAsia" w:ascii="宋体" w:hAnsi="宋体"/>
                <w:szCs w:val="21"/>
              </w:rPr>
              <w:t xml:space="preserve">注：涉及联合体或其他合同主体的信息应按上表格式加列。</w:t>
            </w:r>
            <w:r>
              <w:rPr>
                <w:rFonts w:ascii="宋体" w:hAnsi="宋体"/>
                <w:spacing w:val="20"/>
                <w:szCs w:val="21"/>
              </w:rPr>
            </w:r>
            <w:r/>
          </w:p>
        </w:tc>
      </w:tr>
    </w:tbl>
    <w:p>
      <w:pPr>
        <w:pStyle w:val="729"/>
        <w:spacing w:before="156"/>
        <w:rPr>
          <w:rFonts w:ascii="宋体" w:hAnsi="宋体" w:eastAsia="宋体"/>
          <w:sz w:val="28"/>
          <w:szCs w:val="28"/>
        </w:rPr>
      </w:pPr>
      <w:r>
        <w:rPr>
          <w:rFonts w:ascii="宋体" w:hAnsi="宋体" w:eastAsia="宋体"/>
          <w:sz w:val="21"/>
          <w:szCs w:val="21"/>
          <w:u w:val="single"/>
        </w:rPr>
        <w:br w:type="page" w:clear="all"/>
      </w:r>
      <w:r>
        <w:rPr>
          <w:rFonts w:hint="eastAsia" w:ascii="宋体" w:hAnsi="宋体" w:eastAsia="宋体"/>
          <w:b w:val="0"/>
          <w:bCs w:val="0"/>
          <w:sz w:val="28"/>
          <w:szCs w:val="28"/>
        </w:rPr>
        <w:t xml:space="preserve">第二节 政府采购合同通用条款</w:t>
      </w:r>
      <w:r>
        <w:rPr>
          <w:rFonts w:ascii="宋体" w:hAnsi="宋体" w:eastAsia="宋体"/>
          <w:sz w:val="28"/>
          <w:szCs w:val="28"/>
        </w:rPr>
      </w:r>
      <w:r/>
    </w:p>
    <w:p>
      <w:pPr>
        <w:pStyle w:val="727"/>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1.1合同当事人</w:t>
      </w:r>
      <w:r>
        <w:rPr>
          <w:rFonts w:ascii="宋体" w:hAnsi="宋体"/>
          <w:color w:val="000000"/>
          <w:szCs w:val="21"/>
        </w:rPr>
      </w:r>
      <w:r/>
    </w:p>
    <w:p>
      <w:pPr>
        <w:pStyle w:val="727"/>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72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727"/>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72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w:t>
      </w:r>
      <w:r>
        <w:rPr>
          <w:rFonts w:hint="eastAsia" w:ascii="宋体" w:hAnsi="宋体"/>
          <w:color w:val="000000"/>
          <w:szCs w:val="21"/>
        </w:rPr>
        <w:t xml:space="preserve">软件）及相关的备品备件、工具、手册及</w:t>
      </w:r>
      <w:r>
        <w:rPr>
          <w:rFonts w:ascii="宋体" w:hAnsi="宋体"/>
          <w:color w:val="000000"/>
          <w:szCs w:val="21"/>
          <w:lang w:val="en"/>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lang w:val="en"/>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lang w:val="en"/>
        </w:rPr>
        <w:t xml:space="preserve">其他</w:t>
      </w:r>
      <w:r>
        <w:rPr>
          <w:rFonts w:hint="eastAsia" w:ascii="宋体" w:hAnsi="宋体"/>
          <w:color w:val="000000"/>
          <w:szCs w:val="21"/>
        </w:rPr>
        <w:t xml:space="preserve">义务。</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rPr>
      </w:r>
      <w:r/>
    </w:p>
    <w:p>
      <w:pPr>
        <w:pStyle w:val="72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w:t>
      </w:r>
      <w:r>
        <w:rPr>
          <w:rFonts w:hint="eastAsia" w:ascii="宋体" w:hAnsi="宋体"/>
          <w:szCs w:val="21"/>
        </w:rPr>
        <w:t xml:space="preserve">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27"/>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727"/>
        <w:numPr>
          <w:ilvl w:val="0"/>
          <w:numId w:val="8"/>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727"/>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lang w:val="en"/>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727"/>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3.</w:t>
      </w:r>
      <w:r>
        <w:rPr>
          <w:rFonts w:hint="eastAsia" w:ascii="宋体" w:hAnsi="宋体"/>
          <w:color w:val="000000"/>
          <w:szCs w:val="21"/>
        </w:rPr>
        <w:t xml:space="preserve">1</w:t>
      </w:r>
      <w:r>
        <w:rPr>
          <w:rFonts w:hint="eastAsia" w:ascii="宋体" w:hAnsi="宋体"/>
          <w:color w:val="000000"/>
          <w:szCs w:val="21"/>
        </w:rPr>
        <w:t xml:space="preserve">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4.1</w:t>
      </w:r>
      <w:r>
        <w:rPr>
          <w:rFonts w:ascii="宋体" w:hAnsi="宋体"/>
          <w:color w:val="000000"/>
          <w:szCs w:val="21"/>
        </w:rPr>
        <w:t xml:space="preserve"> 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w:t>
      </w:r>
      <w:r>
        <w:rPr>
          <w:rFonts w:hint="eastAsia" w:ascii="宋体" w:hAnsi="宋体"/>
          <w:color w:val="000000"/>
          <w:szCs w:val="21"/>
        </w:rPr>
        <w:t xml:space="preserve"> </w:t>
      </w:r>
      <w:r>
        <w:rPr>
          <w:rFonts w:ascii="宋体" w:hAnsi="宋体"/>
          <w:color w:val="000000"/>
          <w:szCs w:val="21"/>
        </w:rPr>
        <w:t xml:space="preserve">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727"/>
        <w:ind w:firstLine="420"/>
        <w:spacing w:line="400" w:lineRule="exact"/>
        <w:rPr>
          <w:rFonts w:ascii="宋体" w:hAnsi="宋体"/>
        </w:rPr>
      </w:pPr>
      <w:r>
        <w:rPr>
          <w:rFonts w:ascii="宋体" w:hAnsi="宋体"/>
          <w:color w:val="000000"/>
          <w:szCs w:val="21"/>
        </w:rPr>
        <w:t xml:space="preserve">4.4 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ascii="宋体" w:hAnsi="宋体"/>
        </w:rPr>
      </w:r>
      <w:r/>
    </w:p>
    <w:p>
      <w:pPr>
        <w:pStyle w:val="727"/>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 </w:t>
      </w:r>
      <w:r>
        <w:rPr>
          <w:rFonts w:hint="eastAsia" w:ascii="宋体" w:hAnsi="宋体"/>
          <w:color w:val="000000"/>
          <w:szCs w:val="21"/>
        </w:rPr>
        <w:t xml:space="preserve">甲方应当根据合同约定及时向乙方支付合同价款</w:t>
      </w:r>
      <w:r>
        <w:rPr>
          <w:rFonts w:ascii="宋体" w:hAnsi="宋体"/>
          <w:color w:val="000000"/>
          <w:szCs w:val="21"/>
        </w:rPr>
        <w:t xml:space="preserve">，不得以内部人员变更、履行内部付款流程等为由，拒绝或迟延支付。</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4.6</w:t>
      </w:r>
      <w:r>
        <w:rPr>
          <w:rFonts w:ascii="宋体" w:hAnsi="宋体"/>
          <w:color w:val="000000"/>
          <w:szCs w:val="21"/>
        </w:rPr>
        <w:t xml:space="preserve"> </w:t>
      </w:r>
      <w:r>
        <w:rPr>
          <w:rFonts w:hint="eastAsia" w:ascii="宋体" w:hAnsi="宋体"/>
          <w:color w:val="000000"/>
          <w:szCs w:val="21"/>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 乙方应按照合同要求</w:t>
      </w:r>
      <w:r>
        <w:rPr>
          <w:rFonts w:hint="eastAsia" w:ascii="宋体" w:hAnsi="宋体"/>
          <w:color w:val="000000"/>
          <w:szCs w:val="21"/>
        </w:rPr>
        <w:t xml:space="preserve">履约</w:t>
      </w:r>
      <w:r>
        <w:rPr>
          <w:rFonts w:ascii="宋体" w:hAnsi="宋体"/>
          <w:color w:val="000000"/>
          <w:szCs w:val="21"/>
        </w:rPr>
        <w:t xml:space="preserve">，充分合理安排，确</w:t>
      </w:r>
      <w:r>
        <w:rPr>
          <w:rFonts w:ascii="宋体" w:hAnsi="宋体"/>
          <w:color w:val="000000"/>
          <w:szCs w:val="21"/>
        </w:rPr>
        <w:t xml:space="preserve">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乙方有权根据合同约定向甲方收取合同价款。</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olor w:val="000000"/>
          <w:szCs w:val="21"/>
        </w:rPr>
        <w:t xml:space="preserve">国家法律法规规定及</w:t>
      </w:r>
      <w:r>
        <w:rPr>
          <w:rFonts w:hint="eastAsia" w:ascii="宋体" w:hAnsi="宋体"/>
          <w:b/>
          <w:color w:val="000000"/>
          <w:szCs w:val="21"/>
        </w:rPr>
        <w:t xml:space="preserve">【政府采购合同专用条款】</w:t>
      </w:r>
      <w:r>
        <w:rPr>
          <w:rFonts w:hint="eastAsia" w:ascii="宋体" w:hAnsi="宋体"/>
          <w:color w:val="000000"/>
          <w:szCs w:val="21"/>
        </w:rPr>
        <w:t xml:space="preserve">约定应由乙方承担的其他义务和责任。</w:t>
      </w:r>
      <w:r>
        <w:rPr>
          <w:rFonts w:ascii="宋体" w:hAnsi="宋体"/>
          <w:color w:val="000000"/>
          <w:szCs w:val="21"/>
        </w:rPr>
      </w:r>
      <w:r/>
    </w:p>
    <w:p>
      <w:pPr>
        <w:pStyle w:val="727"/>
        <w:numPr>
          <w:ilvl w:val="0"/>
          <w:numId w:val="9"/>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727"/>
        <w:ind w:firstLine="420"/>
        <w:jc w:val="left"/>
        <w:spacing w:line="400" w:lineRule="exact"/>
        <w:rPr>
          <w:rFonts w:ascii="宋体" w:hAnsi="宋体"/>
        </w:rPr>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7.4 除采</w:t>
      </w:r>
      <w:r>
        <w:rPr>
          <w:rFonts w:hint="eastAsia" w:ascii="宋体" w:hAnsi="宋体"/>
          <w:color w:val="000000"/>
          <w:szCs w:val="21"/>
        </w:rPr>
        <w:t xml:space="preserve">购活</w:t>
      </w:r>
      <w:r>
        <w:rPr>
          <w:rFonts w:hint="eastAsia" w:ascii="宋体" w:hAnsi="宋体"/>
          <w:color w:val="000000"/>
          <w:szCs w:val="21"/>
        </w:rPr>
        <w:t xml:space="preserve">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41"/>
        <w:ind w:firstLine="420"/>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727"/>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766"/>
        <w:ind w:firstLine="420"/>
        <w:jc w:val="left"/>
        <w:spacing w:line="400" w:lineRule="exact"/>
        <w:rPr>
          <w:rFonts w:hAnsi="宋体"/>
          <w:b/>
        </w:rPr>
      </w:pPr>
      <w:r>
        <w:rPr>
          <w:rFonts w:hint="eastAsia" w:hAnsi="宋体"/>
        </w:rPr>
        <w:t xml:space="preserve">8.1 质量标准</w:t>
      </w:r>
      <w:r>
        <w:rPr>
          <w:rFonts w:hAnsi="宋体"/>
          <w:b/>
        </w:rPr>
      </w:r>
      <w:r/>
    </w:p>
    <w:p>
      <w:pPr>
        <w:pStyle w:val="727"/>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766"/>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727"/>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w:t>
      </w:r>
      <w:r>
        <w:rPr>
          <w:rFonts w:hint="eastAsia" w:ascii="宋体" w:hAnsi="宋体"/>
          <w:szCs w:val="21"/>
        </w:rPr>
        <w:t xml:space="preserve">、使</w:t>
      </w:r>
      <w:r>
        <w:rPr>
          <w:rFonts w:hint="eastAsia" w:ascii="宋体" w:hAnsi="宋体"/>
          <w:szCs w:val="21"/>
        </w:rPr>
        <w:t xml:space="preserve">用说明、维护手册或服务指南等。上述文件应包装好随货物一同发运。</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w:t>
      </w:r>
      <w:r>
        <w:rPr>
          <w:rFonts w:hint="eastAsia" w:ascii="宋体" w:hAnsi="宋体"/>
          <w:szCs w:val="21"/>
        </w:rPr>
        <w:t xml:space="preserve">部件。</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727"/>
        <w:ind w:firstLine="420"/>
        <w:jc w:val="left"/>
        <w:spacing w:line="400" w:lineRule="exact"/>
        <w:rPr>
          <w:rFonts w:ascii="宋体" w:hAnsi="宋体"/>
        </w:rPr>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727"/>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727"/>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w:t>
      </w:r>
      <w:r>
        <w:rPr>
          <w:rFonts w:hint="eastAsia" w:ascii="宋体" w:hAnsi="宋体"/>
          <w:color w:val="000000"/>
          <w:szCs w:val="21"/>
        </w:rPr>
        <w:t xml:space="preserve">成对</w:t>
      </w:r>
      <w:r>
        <w:rPr>
          <w:rFonts w:hint="eastAsia" w:ascii="宋体" w:hAnsi="宋体"/>
          <w:color w:val="000000"/>
          <w:szCs w:val="21"/>
        </w:rPr>
        <w:t xml:space="preserve">第三人侵权的，则由乙方承担全部责任。</w:t>
      </w:r>
      <w:r>
        <w:rPr>
          <w:rFonts w:ascii="宋体" w:hAnsi="宋体"/>
          <w:color w:val="000000"/>
          <w:szCs w:val="21"/>
        </w:rPr>
      </w:r>
      <w:r/>
    </w:p>
    <w:p>
      <w:pPr>
        <w:pStyle w:val="727"/>
        <w:jc w:val="left"/>
        <w:spacing w:line="400" w:lineRule="exac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727"/>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r>
        <w:rPr>
          <w:rFonts w:hint="eastAsia" w:ascii="宋体" w:hAnsi="宋体"/>
          <w:szCs w:val="21"/>
        </w:rPr>
        <w:t xml:space="preserve">。</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727"/>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727"/>
        <w:jc w:val="left"/>
        <w:spacing w:line="400" w:lineRule="exac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b/>
          <w:bCs/>
          <w:szCs w:val="21"/>
        </w:rPr>
        <w:t xml:space="preserve">政府采购合同专用条款</w:t>
      </w:r>
      <w:r>
        <w:rPr>
          <w:rFonts w:hint="eastAsia" w:ascii="宋体" w:hAnsi="宋体"/>
          <w:szCs w:val="21"/>
        </w:rPr>
        <w:t xml:space="preserve">】中约定。</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13. 履约保证金</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13.</w:t>
      </w:r>
      <w:r>
        <w:rPr>
          <w:rFonts w:hint="eastAsia" w:ascii="宋体" w:hAnsi="宋体"/>
          <w:szCs w:val="21"/>
        </w:rPr>
        <w:t xml:space="preserve">1</w:t>
      </w:r>
      <w:r>
        <w:rPr>
          <w:rFonts w:hint="eastAsia" w:ascii="宋体" w:hAnsi="宋体"/>
          <w:szCs w:val="21"/>
        </w:rPr>
        <w:t xml:space="preserve">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727"/>
        <w:ind w:firstLine="420"/>
        <w:spacing w:line="400" w:lineRule="exact"/>
        <w:rPr>
          <w:rFonts w:ascii="宋体" w:hAnsi="宋体"/>
        </w:rPr>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rPr>
          <w:rFonts w:ascii="宋体" w:hAnsi="宋体"/>
        </w:rPr>
      </w:r>
      <w:r/>
    </w:p>
    <w:p>
      <w:pPr>
        <w:pStyle w:val="727"/>
        <w:jc w:val="left"/>
        <w:spacing w:line="400" w:lineRule="exac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727"/>
        <w:ind w:firstLine="420"/>
        <w:jc w:val="left"/>
        <w:spacing w:line="400" w:lineRule="exact"/>
        <w:rPr>
          <w:rFonts w:ascii="宋体" w:hAnsi="宋体"/>
          <w:szCs w:val="21"/>
        </w:rPr>
      </w:pPr>
      <w:r>
        <w:rPr>
          <w:rFonts w:hint="eastAsia" w:ascii="宋体" w:hAnsi="宋体"/>
          <w:szCs w:val="21"/>
        </w:rPr>
        <w:t xml:space="preserve">14.1 除项目不涉及或采购活动中明</w:t>
      </w:r>
      <w:r>
        <w:rPr>
          <w:rFonts w:hint="eastAsia" w:ascii="宋体" w:hAnsi="宋体"/>
          <w:szCs w:val="21"/>
        </w:rPr>
        <w:t xml:space="preserve">确约定无须承担外，乙方还应提供下列服务：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4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w:t>
      </w:r>
      <w:r>
        <w:rPr>
          <w:rFonts w:hint="eastAsia" w:ascii="宋体" w:hAnsi="宋体" w:eastAsia="宋体" w:cs="宋体"/>
          <w:sz w:val="21"/>
        </w:rPr>
        <w:t xml:space="preserve">方负</w:t>
      </w:r>
      <w:r>
        <w:rPr>
          <w:rFonts w:hint="eastAsia" w:ascii="宋体" w:hAnsi="宋体" w:eastAsia="宋体" w:cs="宋体"/>
          <w:sz w:val="21"/>
        </w:rPr>
        <w:t xml:space="preserve">有自行或者委托第三人对货物予以回收的义务；</w:t>
      </w:r>
      <w:r>
        <w:rPr>
          <w:rFonts w:ascii="宋体" w:hAnsi="宋体" w:eastAsia="宋体" w:cs="宋体"/>
          <w:sz w:val="21"/>
        </w:rPr>
      </w:r>
      <w:r/>
    </w:p>
    <w:p>
      <w:pPr>
        <w:pStyle w:val="727"/>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727"/>
        <w:ind w:firstLine="420"/>
        <w:jc w:val="left"/>
        <w:spacing w:line="400" w:lineRule="exact"/>
        <w:rPr>
          <w:rFonts w:ascii="宋体" w:hAnsi="宋体"/>
          <w:bCs/>
          <w:szCs w:val="21"/>
        </w:rPr>
      </w:pPr>
      <w:r>
        <w:rPr>
          <w:rFonts w:hint="eastAsia" w:ascii="宋体" w:hAnsi="宋体"/>
          <w:bCs/>
          <w:szCs w:val="21"/>
        </w:rPr>
        <w:t xml:space="preserve">15.1质量瑕疵的违约责任</w:t>
      </w:r>
      <w:r>
        <w:rPr>
          <w:rFonts w:ascii="宋体" w:hAnsi="宋体"/>
          <w:bCs/>
          <w:szCs w:val="21"/>
        </w:rPr>
      </w:r>
      <w:r/>
    </w:p>
    <w:p>
      <w:pPr>
        <w:pStyle w:val="727"/>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727"/>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727"/>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w:t>
      </w:r>
      <w:r>
        <w:rPr>
          <w:rFonts w:hint="eastAsia" w:ascii="宋体" w:hAnsi="宋体"/>
          <w:szCs w:val="21"/>
        </w:rPr>
        <w:t xml:space="preserve">知后，应尽快对情况进行评价，并确定是否同意延长交货时间或延期提供服务。</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w:t>
      </w:r>
      <w:r>
        <w:rPr>
          <w:rFonts w:hint="eastAsia" w:ascii="宋体" w:hAnsi="宋体"/>
          <w:b/>
          <w:bCs/>
          <w:szCs w:val="21"/>
        </w:rPr>
        <w:t xml:space="preserve">用条</w:t>
      </w:r>
      <w:r>
        <w:rPr>
          <w:rFonts w:hint="eastAsia" w:ascii="宋体" w:hAnsi="宋体"/>
          <w:b/>
          <w:bCs/>
          <w:szCs w:val="21"/>
        </w:rPr>
        <w:t xml:space="preserve">款】</w:t>
      </w:r>
      <w:r>
        <w:rPr>
          <w:rFonts w:hint="eastAsia" w:ascii="宋体" w:hAnsi="宋体"/>
          <w:szCs w:val="21"/>
        </w:rPr>
        <w:t xml:space="preserve">规定的逾期付款利息。</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727"/>
        <w:numPr>
          <w:ilvl w:val="0"/>
          <w:numId w:val="10"/>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727"/>
        <w:jc w:val="left"/>
        <w:spacing w:line="400" w:lineRule="exact"/>
        <w:rPr>
          <w:rFonts w:ascii="宋体" w:hAnsi="宋体"/>
          <w:szCs w:val="21"/>
        </w:rPr>
      </w:pPr>
      <w:r>
        <w:rPr>
          <w:rFonts w:hint="eastAsia" w:ascii="宋体" w:hAnsi="宋体"/>
          <w:szCs w:val="21"/>
        </w:rPr>
        <w:t xml:space="preserve">    16.1合同的变更</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16.2合同的中止</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w:t>
      </w:r>
      <w:r>
        <w:rPr>
          <w:rFonts w:hint="eastAsia" w:ascii="宋体" w:hAnsi="宋体"/>
          <w:szCs w:val="21"/>
        </w:rPr>
        <w:t xml:space="preserve">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41"/>
        <w:ind w:firstLine="420"/>
        <w:jc w:val="both"/>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hint="eastAsia" w:ascii="宋体" w:hAnsi="宋体" w:eastAsia="宋体" w:cs="宋体"/>
          <w:sz w:val="21"/>
        </w:rPr>
        <w:t xml:space="preserve">。</w:t>
      </w:r>
      <w:r>
        <w:rPr>
          <w:rFonts w:ascii="宋体" w:hAnsi="宋体" w:eastAsia="宋体"/>
          <w:sz w:val="21"/>
        </w:rPr>
      </w:r>
      <w:r/>
    </w:p>
    <w:p>
      <w:pPr>
        <w:pStyle w:val="727"/>
        <w:ind w:firstLine="420"/>
        <w:jc w:val="left"/>
        <w:spacing w:line="400" w:lineRule="exact"/>
        <w:rPr>
          <w:rFonts w:ascii="宋体" w:hAnsi="宋体"/>
        </w:rPr>
      </w:pPr>
      <w:r>
        <w:rPr>
          <w:rFonts w:hint="eastAsia" w:ascii="宋体" w:hAnsi="宋体"/>
          <w:szCs w:val="21"/>
        </w:rPr>
        <w:t xml:space="preserve">（4）甲方不得以行政区划调整、政府换届、机构或者职能调整以及相关责任人更替为由中止合同。</w:t>
      </w:r>
      <w:r>
        <w:rPr>
          <w:rFonts w:ascii="宋体" w:hAnsi="宋体"/>
        </w:rPr>
      </w:r>
      <w:r/>
    </w:p>
    <w:p>
      <w:pPr>
        <w:pStyle w:val="727"/>
        <w:ind w:firstLine="420"/>
        <w:jc w:val="left"/>
        <w:spacing w:line="400" w:lineRule="exact"/>
        <w:rPr>
          <w:rFonts w:ascii="宋体" w:hAnsi="宋体"/>
          <w:szCs w:val="21"/>
        </w:rPr>
      </w:pPr>
      <w:r>
        <w:rPr>
          <w:rFonts w:hint="eastAsia" w:ascii="宋体" w:hAnsi="宋体"/>
          <w:szCs w:val="21"/>
        </w:rPr>
        <w:t xml:space="preserve">16.3合同的终止</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727"/>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41"/>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41"/>
        <w:ind w:firstLine="420"/>
        <w:jc w:val="both"/>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727"/>
        <w:jc w:val="left"/>
        <w:spacing w:line="400" w:lineRule="exac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727"/>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w:t>
      </w:r>
      <w:r>
        <w:rPr>
          <w:rFonts w:hint="eastAsia" w:ascii="宋体" w:hAnsi="宋体"/>
          <w:szCs w:val="21"/>
        </w:rPr>
        <w:t xml:space="preserve">能履</w:t>
      </w:r>
      <w:r>
        <w:rPr>
          <w:rFonts w:hint="eastAsia" w:ascii="宋体" w:hAnsi="宋体"/>
          <w:szCs w:val="21"/>
        </w:rPr>
        <w:t xml:space="preserve">行或部分不能履行或需要延期履行的详细报告，以及证明不可抗力发生及其持续时间的证据。</w:t>
      </w:r>
      <w:r>
        <w:rPr>
          <w:rFonts w:ascii="宋体" w:hAnsi="宋体"/>
          <w:szCs w:val="21"/>
        </w:rPr>
      </w:r>
      <w:r/>
    </w:p>
    <w:p>
      <w:pPr>
        <w:pStyle w:val="727"/>
        <w:jc w:val="left"/>
        <w:spacing w:line="400" w:lineRule="exac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4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4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4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727"/>
        <w:jc w:val="left"/>
        <w:spacing w:line="400" w:lineRule="exact"/>
        <w:rPr>
          <w:rFonts w:ascii="宋体" w:hAnsi="宋体"/>
          <w:sz w:val="24"/>
        </w:rPr>
      </w:pPr>
      <w:r>
        <w:rPr>
          <w:rFonts w:hint="eastAsia" w:ascii="宋体" w:hAnsi="宋体"/>
          <w:b/>
          <w:sz w:val="24"/>
        </w:rPr>
        <w:t xml:space="preserve">20. 政府采购政策</w:t>
      </w:r>
      <w:r>
        <w:rPr>
          <w:rFonts w:ascii="宋体" w:hAnsi="宋体"/>
          <w:sz w:val="24"/>
        </w:rPr>
      </w:r>
      <w:r/>
    </w:p>
    <w:p>
      <w:pPr>
        <w:pStyle w:val="727"/>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72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727"/>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w:t>
      </w:r>
      <w:r>
        <w:rPr>
          <w:rFonts w:hint="eastAsia" w:ascii="宋体" w:hAnsi="宋体"/>
          <w:szCs w:val="21"/>
        </w:rPr>
        <w:t xml:space="preserve">注本</w:t>
      </w:r>
      <w:r>
        <w:rPr>
          <w:rFonts w:hint="eastAsia" w:ascii="宋体" w:hAnsi="宋体"/>
          <w:szCs w:val="21"/>
        </w:rPr>
        <w:t xml:space="preserve">合同为中小企业预留合同。其中，要求以联合体形式参加采购活动或者合同分包的，须将联合协议或者分包意向协议作为采购合同的组成部分。</w:t>
      </w:r>
      <w:r>
        <w:rPr>
          <w:rFonts w:ascii="宋体" w:hAnsi="宋体"/>
          <w:szCs w:val="21"/>
        </w:rPr>
      </w:r>
      <w:r/>
    </w:p>
    <w:p>
      <w:pPr>
        <w:pStyle w:val="727"/>
        <w:jc w:val="left"/>
        <w:spacing w:line="400" w:lineRule="exact"/>
        <w:rPr>
          <w:rFonts w:ascii="宋体" w:hAnsi="宋体"/>
          <w:b/>
          <w:sz w:val="24"/>
        </w:rPr>
      </w:pPr>
      <w:r>
        <w:rPr>
          <w:rFonts w:hint="eastAsia" w:ascii="宋体" w:hAnsi="宋体"/>
          <w:b/>
          <w:sz w:val="24"/>
        </w:rPr>
        <w:t xml:space="preserve">21. 法律适用</w:t>
      </w:r>
      <w:r>
        <w:rPr>
          <w:rFonts w:ascii="宋体" w:hAnsi="宋体"/>
          <w:b/>
          <w:sz w:val="24"/>
        </w:rPr>
      </w:r>
      <w:r/>
    </w:p>
    <w:p>
      <w:pPr>
        <w:pStyle w:val="84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4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727"/>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4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41"/>
        <w:ind w:firstLine="0"/>
        <w:jc w:val="both"/>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727"/>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rPr>
          <w:rFonts w:ascii="宋体" w:hAnsi="宋体"/>
          <w:szCs w:val="21"/>
        </w:rPr>
      </w:r>
      <w:r/>
    </w:p>
    <w:p>
      <w:pPr>
        <w:pStyle w:val="727"/>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rPr>
          <w:rFonts w:ascii="宋体" w:hAnsi="宋体"/>
          <w:szCs w:val="21"/>
        </w:rPr>
      </w:r>
      <w:r/>
    </w:p>
    <w:p>
      <w:pPr>
        <w:pStyle w:val="727"/>
        <w:numPr>
          <w:ilvl w:val="0"/>
          <w:numId w:val="11"/>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727"/>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727"/>
        <w:jc w:val="left"/>
        <w:spacing w:line="400" w:lineRule="exact"/>
        <w:rPr>
          <w:rFonts w:ascii="宋体" w:hAnsi="宋体"/>
          <w:sz w:val="28"/>
          <w:szCs w:val="28"/>
        </w:rPr>
      </w:pPr>
      <w:r>
        <w:rPr>
          <w:rFonts w:hint="eastAsia" w:ascii="宋体" w:hAnsi="宋体"/>
          <w:bCs/>
          <w:szCs w:val="21"/>
        </w:rPr>
        <w:t xml:space="preserve">    23.2 合同附件与合同正文具有同等的法律效力。</w:t>
      </w:r>
      <w:r>
        <w:rPr>
          <w:rFonts w:ascii="宋体" w:hAnsi="宋体"/>
          <w:sz w:val="28"/>
          <w:szCs w:val="28"/>
        </w:rPr>
      </w:r>
      <w:r/>
    </w:p>
    <w:p>
      <w:pPr>
        <w:pStyle w:val="727"/>
        <w:jc w:val="center"/>
        <w:rPr>
          <w:rFonts w:ascii="宋体" w:hAnsi="宋体"/>
          <w:b/>
          <w:bCs/>
          <w:sz w:val="28"/>
          <w:szCs w:val="28"/>
        </w:rPr>
      </w:pPr>
      <w:r>
        <w:rPr>
          <w:rFonts w:hint="eastAsia" w:ascii="宋体" w:hAnsi="宋体"/>
          <w:sz w:val="28"/>
          <w:szCs w:val="28"/>
        </w:rPr>
        <w:br w:type="page" w:clear="all"/>
      </w:r>
      <w:r>
        <w:rPr>
          <w:rFonts w:hint="eastAsia" w:ascii="宋体" w:hAnsi="宋体"/>
          <w:b/>
          <w:bCs/>
          <w:sz w:val="28"/>
          <w:szCs w:val="28"/>
        </w:rPr>
        <w:t xml:space="preserve">第三节 政府采购合同专用</w:t>
      </w:r>
      <w:r>
        <w:rPr>
          <w:rFonts w:hint="eastAsia" w:ascii="宋体" w:hAnsi="宋体"/>
          <w:b/>
          <w:bCs/>
          <w:sz w:val="28"/>
          <w:szCs w:val="28"/>
        </w:rPr>
        <w:t xml:space="preserve">条款</w:t>
      </w:r>
      <w:r>
        <w:rPr>
          <w:rFonts w:ascii="宋体" w:hAnsi="宋体"/>
          <w:b/>
          <w:bCs/>
          <w:sz w:val="28"/>
          <w:szCs w:val="28"/>
        </w:rPr>
      </w:r>
      <w:r/>
    </w:p>
    <w:tbl>
      <w:tblPr>
        <w:tblW w:w="9907" w:type="dxa"/>
        <w:tblInd w:w="-1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6558"/>
      </w:tblGrid>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联合体具体要求</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604"/>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其他术语解释</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为乙方履行合同提供必要且合理的配合和协助</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rPr>
            </w:pPr>
            <w:r>
              <w:rPr>
                <w:rFonts w:hint="eastAsia" w:ascii="宋体" w:hAnsi="宋体"/>
                <w:szCs w:val="21"/>
              </w:rPr>
              <w:t xml:space="preserve">第5.4款</w:t>
            </w:r>
            <w:r>
              <w:rPr>
                <w:rFonts w:ascii="宋体" w:hAnsi="宋体"/>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6558" w:type="dxa"/>
            <w:vAlign w:val="center"/>
            <w:textDirection w:val="lrTb"/>
            <w:noWrap w:val="false"/>
          </w:tcPr>
          <w:p>
            <w:pPr>
              <w:pStyle w:val="727"/>
              <w:jc w:val="left"/>
              <w:rPr>
                <w:rFonts w:hint="eastAsia" w:ascii="宋体" w:hAnsi="宋体"/>
                <w:szCs w:val="21"/>
                <w:lang w:val="zh-CN"/>
              </w:rPr>
            </w:pPr>
            <w:r>
              <w:rPr>
                <w:rFonts w:hint="eastAsia" w:ascii="宋体" w:hAnsi="宋体"/>
                <w:szCs w:val="21"/>
              </w:rPr>
              <w:t xml:space="preserve">1.</w:t>
            </w:r>
            <w:r>
              <w:rPr>
                <w:rFonts w:hint="eastAsia" w:ascii="宋体" w:hAnsi="宋体"/>
                <w:szCs w:val="21"/>
                <w:lang w:val="zh-CN"/>
              </w:rPr>
              <w:t xml:space="preserve">乙方提供的货物必须符合招投标文件要求，且对其所提供货物应当拥有完整物权，并且乙方负有保证第三人不得向甲方主张任何权利（包括知识产权）的义务，且乙方所提供的货物必须符合招标文件要求，符合国家有关规定和行业通行标准并能够提供货物合格证书；乙方应保证货物中的软件产品或货物中所载有的软件系统，符合《中华人民共和国网络安全法》、《软件产品管理办法》等相关法律法规要求，且不会侵犯任何第三方权利，否则由此引起的</w:t>
            </w:r>
            <w:r>
              <w:rPr>
                <w:rFonts w:hint="eastAsia" w:ascii="宋体" w:hAnsi="宋体"/>
                <w:szCs w:val="21"/>
                <w:lang w:val="zh-CN"/>
              </w:rPr>
              <w:t xml:space="preserve">所有责任由乙方单方承担，甲方不承担任何责任。除非事先另有说明，乙方应保证货物是全新、未使用过的原装合格正品，并保证货物在正常使用和保养条件下，符合其产品的质量保证要求。在使用过程中，甲方一旦发现乙方所提供的货物不是原装合格正品，并经查实后，乙方必须无条件接受退货，并按本合同约定价格将货款全额退还甲方，除此以外</w:t>
            </w:r>
            <w:r>
              <w:rPr>
                <w:rFonts w:hint="eastAsia" w:ascii="宋体" w:hAnsi="宋体"/>
                <w:szCs w:val="21"/>
                <w:lang w:val="zh-CN"/>
              </w:rPr>
              <w:t xml:space="preserve">，甲</w:t>
            </w:r>
            <w:r>
              <w:rPr>
                <w:rFonts w:hint="eastAsia" w:ascii="宋体" w:hAnsi="宋体"/>
                <w:szCs w:val="21"/>
                <w:lang w:val="zh-CN"/>
              </w:rPr>
              <w:t xml:space="preserve">方还保留按有关规定进一步索赔的权利。</w:t>
            </w:r>
            <w:r/>
          </w:p>
          <w:p>
            <w:pPr>
              <w:pStyle w:val="727"/>
              <w:jc w:val="left"/>
              <w:rPr>
                <w:rFonts w:hint="eastAsia" w:ascii="宋体" w:hAnsi="宋体"/>
                <w:szCs w:val="21"/>
                <w:lang w:val="zh-CN"/>
              </w:rPr>
            </w:pPr>
            <w:r>
              <w:rPr>
                <w:rFonts w:hint="eastAsia" w:ascii="宋体" w:hAnsi="宋体"/>
                <w:szCs w:val="21"/>
              </w:rPr>
              <w:t xml:space="preserve">2.</w:t>
            </w:r>
            <w:r>
              <w:rPr>
                <w:rFonts w:hint="eastAsia" w:ascii="宋体" w:hAnsi="宋体"/>
                <w:szCs w:val="21"/>
                <w:lang w:val="zh-CN"/>
              </w:rPr>
              <w:t xml:space="preserve">乙方在作业过程中出现的安全事故，由乙方承担全部责任。安装调试结束后，乙方必须及时完成安装现场及周边环境的恢复清理，确保完工后安装现场及周边环境的整洁美观且无安全隐患，相关费用已包含在本合同总价款中，甲方不再额外支付费用。</w:t>
            </w:r>
            <w:r/>
          </w:p>
          <w:p>
            <w:pPr>
              <w:pStyle w:val="727"/>
              <w:jc w:val="left"/>
              <w:rPr>
                <w:rFonts w:hint="eastAsia" w:ascii="宋体" w:hAnsi="宋体" w:cs="宋体"/>
              </w:rPr>
            </w:pPr>
            <w:r>
              <w:rPr>
                <w:rFonts w:hint="eastAsia" w:cs="宋体"/>
              </w:rPr>
              <w:t xml:space="preserve">3.</w:t>
            </w:r>
            <w:r>
              <w:rPr>
                <w:rFonts w:hint="eastAsia" w:ascii="宋体" w:hAnsi="宋体" w:cs="宋体"/>
              </w:rPr>
              <w:t xml:space="preserve">如因乙方运输、安装、后期维保或产品质量问题而发生事故造成甲方或第三方的人身伤害或财产损失，包括</w:t>
            </w:r>
            <w:r>
              <w:rPr>
                <w:rFonts w:hint="eastAsia" w:cs="宋体"/>
              </w:rPr>
              <w:t xml:space="preserve">出现</w:t>
            </w:r>
            <w:r>
              <w:rPr>
                <w:rFonts w:hint="eastAsia" w:ascii="宋体" w:hAnsi="宋体" w:cs="宋体"/>
              </w:rPr>
              <w:t xml:space="preserve">质量责任事故导致甲方被第三方索赔或遭受国家有关部门处罚</w:t>
            </w:r>
            <w:r>
              <w:rPr>
                <w:rFonts w:hint="eastAsia" w:cs="宋体"/>
              </w:rPr>
              <w:t xml:space="preserve">情形</w:t>
            </w:r>
            <w:r>
              <w:rPr>
                <w:rFonts w:hint="eastAsia" w:ascii="宋体" w:hAnsi="宋体" w:cs="宋体"/>
              </w:rPr>
              <w:t xml:space="preserve">的，凡经国家认可的技术监督部门或专业检测机构认定是乙方责任的，乙方均应承担全部赔偿责任，包括对甲方及第三方因此蒙受的所有直接或者间接的损失</w:t>
            </w:r>
            <w:r>
              <w:rPr>
                <w:rFonts w:hint="eastAsia" w:cs="宋体"/>
              </w:rPr>
              <w:t xml:space="preserve">给予赔偿</w:t>
            </w:r>
            <w:r>
              <w:rPr>
                <w:rFonts w:hint="eastAsia" w:ascii="宋体" w:hAnsi="宋体" w:cs="宋体"/>
              </w:rPr>
              <w:t xml:space="preserve">；同时，造成本合同项下及甲方物品损毁的，乙方负责恢复原样，如无法复原则按被损坏物品市场价格1倍向甲方进行赔偿，并向甲方支付合同价</w:t>
            </w:r>
            <w:r>
              <w:rPr>
                <w:rFonts w:hint="eastAsia" w:cs="宋体"/>
              </w:rPr>
              <w:t xml:space="preserve">20</w:t>
            </w:r>
            <w:r>
              <w:rPr>
                <w:rFonts w:hint="eastAsia" w:ascii="宋体" w:hAnsi="宋体" w:cs="宋体"/>
              </w:rPr>
              <w:t xml:space="preserve">%违约金。</w:t>
            </w:r>
            <w:r/>
          </w:p>
          <w:p>
            <w:pPr>
              <w:pStyle w:val="727"/>
              <w:jc w:val="left"/>
              <w:rPr>
                <w:rFonts w:hint="eastAsia" w:ascii="宋体" w:hAnsi="宋体" w:cs="宋体"/>
              </w:rPr>
            </w:pPr>
            <w:r>
              <w:rPr>
                <w:rFonts w:hint="eastAsia" w:ascii="宋体" w:hAnsi="宋体" w:cs="宋体"/>
              </w:rPr>
              <w:t xml:space="preserve">4.因产品质量问题、产品故障或可归责于乙方的其他原因给甲方的使用造成不便的，包括厂家不能及时进行维修或服务等方面存在欠缺等情形，则由乙方根据甲方的具体要求对相关产品进行免费维修或更换，甲方因此蒙受损失的，乙方还须做出相应赔偿，赔偿范围包括甲方的直接损失和间接损失。</w:t>
            </w:r>
            <w:r/>
          </w:p>
          <w:p>
            <w:pPr>
              <w:pStyle w:val="727"/>
              <w:jc w:val="left"/>
              <w:rPr>
                <w:rFonts w:hint="eastAsia" w:ascii="宋体" w:hAnsi="宋体"/>
                <w:szCs w:val="21"/>
              </w:rPr>
            </w:pPr>
            <w:r>
              <w:rPr>
                <w:rFonts w:hint="eastAsia" w:cs="宋体"/>
              </w:rPr>
              <w:t xml:space="preserve">5.</w:t>
            </w:r>
            <w:r>
              <w:rPr>
                <w:rFonts w:hint="eastAsia" w:ascii="宋体" w:hAnsi="宋体" w:cs="宋体"/>
              </w:rPr>
              <w:t xml:space="preserve">本合同货物及相关伴随/售后服务由乙方</w:t>
            </w:r>
            <w:r>
              <w:rPr>
                <w:rFonts w:hint="eastAsia" w:ascii="宋体" w:hAnsi="宋体" w:cs="宋体"/>
              </w:rPr>
              <w:t xml:space="preserve">负责</w:t>
            </w:r>
            <w:r>
              <w:rPr>
                <w:rFonts w:hint="eastAsia" w:ascii="宋体" w:hAnsi="宋体" w:cs="宋体"/>
              </w:rPr>
              <w:t xml:space="preserve">直接向甲方供应，乙方不得分包或转包给他人供应，如存在未经甲方同意的分包或转包行为，甲方有权单方面解除合同，并没收履约保证金，届时乙方还须向甲方支付本合同价款的</w:t>
            </w:r>
            <w:r>
              <w:rPr>
                <w:rFonts w:hint="eastAsia" w:cs="宋体"/>
              </w:rPr>
              <w:t xml:space="preserve">20 </w:t>
            </w:r>
            <w:r>
              <w:rPr>
                <w:rFonts w:hint="eastAsia" w:ascii="宋体" w:hAnsi="宋体" w:cs="宋体"/>
              </w:rPr>
              <w:t xml:space="preserve">%的违约金。若乙方支付的违约金不足以弥补甲方损失的，乙方还须继续承担损失赔偿责任。</w:t>
            </w:r>
            <w:r>
              <w:rPr>
                <w:rFonts w:hint="eastAsia"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履行合同义务的顺序</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cantSplit/>
          <w:trHeight w:val="667"/>
        </w:trPr>
        <w:tc>
          <w:tcPr>
            <w:tcW w:w="1607" w:type="dxa"/>
            <w:vAlign w:val="center"/>
            <w:vMerge w:val="restart"/>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包装特殊要求</w:t>
            </w:r>
            <w:r>
              <w:rPr>
                <w:rFonts w:ascii="宋体" w:hAnsi="宋体"/>
                <w:szCs w:val="21"/>
              </w:rPr>
            </w:r>
            <w:r/>
          </w:p>
        </w:tc>
        <w:tc>
          <w:tcPr>
            <w:tcW w:w="6558" w:type="dxa"/>
            <w:vAlign w:val="center"/>
            <w:textDirection w:val="lrTb"/>
            <w:noWrap w:val="false"/>
          </w:tcPr>
          <w:p>
            <w:pPr>
              <w:pStyle w:val="727"/>
              <w:rPr>
                <w:rFonts w:hint="eastAsia" w:ascii="宋体" w:hAnsi="宋体"/>
              </w:rPr>
            </w:pPr>
            <w:r>
              <w:rPr>
                <w:rFonts w:hint="eastAsia" w:ascii="宋体" w:hAnsi="宋体"/>
              </w:rPr>
              <w:t xml:space="preserve">/</w:t>
            </w:r>
            <w:r>
              <w:rPr>
                <w:rFonts w:hint="eastAsia" w:ascii="宋体" w:hAnsi="宋体"/>
              </w:rPr>
            </w:r>
            <w:r/>
          </w:p>
        </w:tc>
      </w:tr>
      <w:tr>
        <w:trPr>
          <w:cantSplit/>
          <w:trHeight w:val="667"/>
        </w:trPr>
        <w:tc>
          <w:tcPr>
            <w:tcW w:w="1607" w:type="dxa"/>
            <w:vAlign w:val="center"/>
            <w:vMerge w:val="continue"/>
            <w:textDirection w:val="lrTb"/>
            <w:noWrap w:val="false"/>
          </w:tcPr>
          <w:p>
            <w:pPr>
              <w:pStyle w:val="727"/>
              <w:jc w:val="center"/>
              <w:rPr>
                <w:rFonts w:ascii="宋体" w:hAnsi="宋体"/>
                <w:szCs w:val="21"/>
              </w:rPr>
            </w:pP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指定现场</w:t>
            </w:r>
            <w:r>
              <w:rPr>
                <w:rFonts w:ascii="宋体" w:hAnsi="宋体"/>
                <w:szCs w:val="21"/>
              </w:rPr>
            </w:r>
            <w:r/>
          </w:p>
        </w:tc>
        <w:tc>
          <w:tcPr>
            <w:tcW w:w="6558" w:type="dxa"/>
            <w:vAlign w:val="center"/>
            <w:textDirection w:val="lrTb"/>
            <w:noWrap w:val="false"/>
          </w:tcPr>
          <w:p>
            <w:pPr>
              <w:pStyle w:val="727"/>
              <w:rPr>
                <w:rFonts w:ascii="宋体" w:hAnsi="宋体"/>
              </w:rPr>
            </w:pPr>
            <w:r>
              <w:rPr>
                <w:rFonts w:hint="eastAsia" w:ascii="宋体" w:hAnsi="宋体"/>
              </w:rPr>
              <w:t xml:space="preserve">按甲方要求</w:t>
            </w:r>
            <w:r>
              <w:rPr>
                <w:rFonts w:ascii="宋体" w:hAnsi="宋体"/>
              </w:rPr>
            </w:r>
            <w:r/>
          </w:p>
        </w:tc>
      </w:tr>
      <w:tr>
        <w:trPr>
          <w:trHeight w:val="772"/>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运输特殊要求</w:t>
            </w:r>
            <w:r>
              <w:rPr>
                <w:rFonts w:ascii="宋体" w:hAnsi="宋体"/>
                <w:szCs w:val="21"/>
              </w:rPr>
            </w:r>
            <w:r/>
          </w:p>
        </w:tc>
        <w:tc>
          <w:tcPr>
            <w:tcW w:w="6558" w:type="dxa"/>
            <w:vAlign w:val="center"/>
            <w:textDirection w:val="lrTb"/>
            <w:noWrap w:val="false"/>
          </w:tcPr>
          <w:p>
            <w:pPr>
              <w:pStyle w:val="727"/>
              <w:rPr>
                <w:rFonts w:ascii="宋体" w:hAnsi="宋体"/>
              </w:rPr>
            </w:pPr>
            <w:r>
              <w:rPr>
                <w:rFonts w:hint="eastAsia" w:ascii="宋体" w:hAnsi="宋体"/>
                <w:szCs w:val="21"/>
              </w:rPr>
              <w:t xml:space="preserve">/</w:t>
            </w:r>
            <w:r>
              <w:rPr>
                <w:rFonts w:ascii="宋体" w:hAnsi="宋体"/>
              </w:rPr>
            </w:r>
            <w:r/>
          </w:p>
        </w:tc>
      </w:tr>
      <w:tr>
        <w:trPr>
          <w:trHeight w:val="667"/>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保险要求</w:t>
            </w:r>
            <w:r>
              <w:rPr>
                <w:rFonts w:ascii="宋体" w:hAnsi="宋体"/>
                <w:szCs w:val="21"/>
              </w:rPr>
            </w:r>
            <w:r/>
          </w:p>
        </w:tc>
        <w:tc>
          <w:tcPr>
            <w:tcW w:w="6558" w:type="dxa"/>
            <w:vAlign w:val="center"/>
            <w:textDirection w:val="lrTb"/>
            <w:noWrap w:val="false"/>
          </w:tcPr>
          <w:p>
            <w:pPr>
              <w:pStyle w:val="727"/>
              <w:rPr>
                <w:rFonts w:ascii="宋体" w:hAnsi="宋体"/>
              </w:rPr>
            </w:pPr>
            <w:r>
              <w:rPr>
                <w:rFonts w:hint="eastAsia" w:ascii="宋体" w:hAnsi="宋体"/>
              </w:rPr>
              <w:t xml:space="preserve">/</w:t>
            </w:r>
            <w:r>
              <w:rPr>
                <w:rFonts w:ascii="宋体" w:hAnsi="宋体"/>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质量保证期</w:t>
            </w:r>
            <w:r>
              <w:rPr>
                <w:rFonts w:ascii="宋体" w:hAnsi="宋体"/>
                <w:szCs w:val="21"/>
              </w:rPr>
            </w:r>
            <w:r/>
          </w:p>
        </w:tc>
        <w:tc>
          <w:tcPr>
            <w:tcW w:w="6558" w:type="dxa"/>
            <w:vAlign w:val="center"/>
            <w:textDirection w:val="lrTb"/>
            <w:noWrap w:val="false"/>
          </w:tcPr>
          <w:p>
            <w:pPr>
              <w:pStyle w:val="727"/>
              <w:jc w:val="left"/>
              <w:rPr>
                <w:rFonts w:hint="eastAsia" w:ascii="宋体" w:hAnsi="宋体"/>
                <w:szCs w:val="21"/>
              </w:rPr>
            </w:pPr>
            <w:r>
              <w:rPr>
                <w:rFonts w:hint="eastAsia" w:ascii="宋体" w:hAnsi="宋体"/>
                <w:szCs w:val="21"/>
              </w:rPr>
              <w:t xml:space="preserve">质保期：</w:t>
            </w:r>
            <w:r>
              <w:rPr>
                <w:rFonts w:hint="eastAsia" w:ascii="宋体" w:hAnsi="宋体"/>
                <w:szCs w:val="21"/>
                <w:u w:val="single"/>
              </w:rPr>
              <w:t xml:space="preserve">   </w:t>
            </w:r>
            <w:r>
              <w:rPr>
                <w:rFonts w:hint="eastAsia" w:ascii="宋体" w:hAnsi="宋体"/>
                <w:szCs w:val="21"/>
              </w:rPr>
              <w:t xml:space="preserve">年（自交货并验收合格之日起计），严格按照</w:t>
            </w:r>
            <w:r>
              <w:rPr>
                <w:rFonts w:hint="eastAsia" w:ascii="宋体" w:hAnsi="宋体"/>
                <w:szCs w:val="21"/>
              </w:rPr>
              <w:t xml:space="preserve">招标文件及投标服务承诺书向甲方提供免费技术保障与技术支持</w:t>
            </w:r>
            <w:r>
              <w:rPr>
                <w:rFonts w:hint="eastAsia"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货物质量缺陷</w:t>
            </w:r>
            <w:r>
              <w:rPr>
                <w:rFonts w:ascii="宋体" w:hAnsi="宋体"/>
                <w:szCs w:val="21"/>
              </w:rPr>
            </w:r>
            <w:r/>
          </w:p>
          <w:p>
            <w:pPr>
              <w:pStyle w:val="727"/>
              <w:jc w:val="left"/>
              <w:rPr>
                <w:rFonts w:ascii="宋体" w:hAnsi="宋体"/>
                <w:szCs w:val="21"/>
              </w:rPr>
            </w:pPr>
            <w:r>
              <w:rPr>
                <w:rFonts w:hint="eastAsia" w:ascii="宋体" w:hAnsi="宋体"/>
                <w:szCs w:val="21"/>
              </w:rPr>
              <w:t xml:space="preserve">响应时间</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lang w:val="zh-CN"/>
              </w:rPr>
              <w:t xml:space="preserve">质保期内的维修费用（包括材料）全部由</w:t>
            </w:r>
            <w:r>
              <w:rPr>
                <w:rFonts w:hint="eastAsia" w:ascii="宋体" w:hAnsi="宋体"/>
                <w:szCs w:val="21"/>
              </w:rPr>
              <w:t xml:space="preserve">乙方</w:t>
            </w:r>
            <w:r>
              <w:rPr>
                <w:rFonts w:hint="eastAsia" w:ascii="宋体" w:hAnsi="宋体"/>
                <w:szCs w:val="21"/>
                <w:lang w:val="zh-CN"/>
              </w:rPr>
              <w:t xml:space="preserve">负责，质保期后的维修按成本价酌情收费，</w:t>
            </w:r>
            <w:r>
              <w:rPr>
                <w:rFonts w:hint="eastAsia" w:ascii="宋体" w:hAnsi="宋体"/>
                <w:szCs w:val="21"/>
              </w:rPr>
              <w:t xml:space="preserve">乙方</w:t>
            </w:r>
            <w:r>
              <w:rPr>
                <w:rFonts w:hint="eastAsia" w:ascii="宋体" w:hAnsi="宋体"/>
                <w:szCs w:val="21"/>
                <w:lang w:val="zh-CN"/>
              </w:rPr>
              <w:t xml:space="preserve">在接到维修电话后12小时内现场响应，24小时内修复，如不能及时修复应免费提供备品，以保证</w:t>
            </w:r>
            <w:r>
              <w:rPr>
                <w:rFonts w:hint="eastAsia" w:ascii="宋体" w:hAnsi="宋体"/>
                <w:szCs w:val="21"/>
              </w:rPr>
              <w:t xml:space="preserve">甲方</w:t>
            </w:r>
            <w:r>
              <w:rPr>
                <w:rFonts w:hint="eastAsia" w:ascii="宋体" w:hAnsi="宋体"/>
                <w:szCs w:val="21"/>
                <w:lang w:val="zh-CN"/>
              </w:rPr>
              <w:t xml:space="preserve">的正常工作</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41"/>
              <w:ind w:firstLine="0"/>
              <w:jc w:val="center"/>
              <w:rPr>
                <w:rFonts w:ascii="宋体" w:hAnsi="宋体" w:eastAsia="宋体"/>
              </w:rPr>
            </w:pPr>
            <w:r>
              <w:rPr>
                <w:rFonts w:hint="eastAsia" w:ascii="宋体" w:hAnsi="宋体" w:eastAsia="宋体" w:cs="宋体"/>
              </w:rPr>
              <w:t xml:space="preserve">第11.1款</w:t>
            </w:r>
            <w:r>
              <w:rPr>
                <w:rFonts w:ascii="宋体" w:hAnsi="宋体" w:eastAsia="宋体"/>
              </w:rPr>
            </w:r>
            <w:r/>
          </w:p>
        </w:tc>
        <w:tc>
          <w:tcPr>
            <w:tcW w:w="1742" w:type="dxa"/>
            <w:vAlign w:val="center"/>
            <w:textDirection w:val="lrTb"/>
            <w:noWrap w:val="false"/>
          </w:tcPr>
          <w:p>
            <w:pPr>
              <w:pStyle w:val="727"/>
              <w:rPr>
                <w:rFonts w:ascii="宋体" w:hAnsi="宋体"/>
                <w:szCs w:val="21"/>
              </w:rPr>
            </w:pPr>
            <w:r>
              <w:rPr>
                <w:rFonts w:hint="eastAsia" w:ascii="宋体" w:hAnsi="宋体"/>
                <w:szCs w:val="21"/>
              </w:rPr>
              <w:t xml:space="preserve">其他应当保密的信息</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697"/>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合同价款支付时间</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本项目无预付款，合同签订后，乙方将货物全部运送到甲方指定地点,且安装、调试、培训到位，并经验收合格后一个</w:t>
            </w:r>
            <w:r>
              <w:rPr>
                <w:rFonts w:hint="eastAsia" w:ascii="宋体" w:hAnsi="宋体"/>
                <w:szCs w:val="21"/>
              </w:rPr>
              <w:t xml:space="preserve">月内</w:t>
            </w:r>
            <w:r>
              <w:rPr>
                <w:rFonts w:hint="eastAsia" w:ascii="宋体" w:hAnsi="宋体"/>
                <w:szCs w:val="21"/>
              </w:rPr>
              <w:t xml:space="preserve">一次性付清合同价款。付款前以供方开具等额增值税发票交需方财务入账为必要条件。</w:t>
            </w:r>
            <w:r>
              <w:rPr>
                <w:rFonts w:ascii="宋体" w:hAnsi="宋体"/>
                <w:szCs w:val="21"/>
              </w:rPr>
            </w:r>
            <w:r/>
          </w:p>
        </w:tc>
      </w:tr>
      <w:tr>
        <w:trPr>
          <w:trHeight w:val="697"/>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6558" w:type="dxa"/>
            <w:vAlign w:val="center"/>
            <w:textDirection w:val="lrTb"/>
            <w:noWrap w:val="false"/>
          </w:tcPr>
          <w:p>
            <w:pPr>
              <w:pStyle w:val="727"/>
              <w:jc w:val="left"/>
              <w:rPr>
                <w:rFonts w:hint="eastAsia" w:ascii="宋体" w:hAnsi="宋体"/>
                <w:szCs w:val="21"/>
              </w:rPr>
            </w:pPr>
            <w:r>
              <w:rPr>
                <w:rFonts w:hint="eastAsia" w:ascii="宋体" w:hAnsi="宋体"/>
                <w:szCs w:val="21"/>
              </w:rPr>
              <w:t xml:space="preserve">1、</w:t>
            </w:r>
            <w:r>
              <w:rPr>
                <w:rFonts w:hint="eastAsia" w:ascii="宋体" w:hAnsi="宋体"/>
                <w:szCs w:val="21"/>
              </w:rPr>
              <w:t xml:space="preserve">签订合同后，因乙方违约导致甲方解除合同的，甲方有权全额扣除履约保证金，不予退还，乙方还须承担相应的法律赔偿责任。</w:t>
            </w:r>
            <w:r/>
          </w:p>
          <w:p>
            <w:pPr>
              <w:pStyle w:val="727"/>
              <w:jc w:val="left"/>
              <w:rPr>
                <w:rFonts w:hint="eastAsia" w:ascii="宋体" w:hAnsi="宋体"/>
                <w:szCs w:val="21"/>
              </w:rPr>
            </w:pPr>
            <w:r>
              <w:rPr>
                <w:rFonts w:hint="eastAsia" w:ascii="宋体" w:hAnsi="宋体"/>
                <w:szCs w:val="21"/>
              </w:rPr>
              <w:t xml:space="preserve">2、</w:t>
            </w:r>
            <w:r>
              <w:rPr>
                <w:rFonts w:hint="eastAsia" w:ascii="宋体" w:hAnsi="宋体"/>
                <w:szCs w:val="21"/>
              </w:rPr>
              <w:t xml:space="preserve">乙方在履约过程中发生其他违约行为，给甲方造成损失的，甲方有权在乙方缴纳的履约保证金中予以扣款，以弥补甲方经济损失，不足的部分乙方另外补齐。</w:t>
            </w:r>
            <w:r/>
          </w:p>
          <w:p>
            <w:pPr>
              <w:pStyle w:val="727"/>
              <w:jc w:val="left"/>
              <w:rPr>
                <w:rFonts w:ascii="宋体" w:hAnsi="宋体"/>
                <w:szCs w:val="21"/>
              </w:rPr>
            </w:pPr>
            <w:r>
              <w:rPr>
                <w:rFonts w:hint="eastAsia" w:ascii="宋体" w:hAnsi="宋体"/>
                <w:szCs w:val="21"/>
              </w:rPr>
              <w:t xml:space="preserve">3、</w:t>
            </w:r>
            <w:r>
              <w:rPr>
                <w:rFonts w:hint="eastAsia" w:ascii="宋体" w:hAnsi="宋体"/>
                <w:szCs w:val="21"/>
              </w:rPr>
              <w:t xml:space="preserve">如达不到本合同约定的验收标准</w:t>
            </w:r>
            <w:r>
              <w:rPr>
                <w:rFonts w:hint="eastAsia" w:ascii="宋体" w:hAnsi="宋体"/>
                <w:szCs w:val="21"/>
              </w:rPr>
              <w:t xml:space="preserve">或</w:t>
            </w:r>
            <w:r>
              <w:rPr>
                <w:rFonts w:hint="eastAsia" w:ascii="宋体" w:hAnsi="宋体"/>
                <w:szCs w:val="21"/>
              </w:rPr>
              <w:t xml:space="preserve">复验仍不通过的或</w:t>
            </w:r>
            <w:r>
              <w:rPr>
                <w:rFonts w:hint="eastAsia" w:ascii="宋体" w:hAnsi="宋体"/>
                <w:szCs w:val="21"/>
              </w:rPr>
              <w:t xml:space="preserve">发生安全事故的，履约保证金不予退还，同时必须在规定期限内整改到位。</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乙方全部履约合同义务，经</w:t>
            </w:r>
            <w:r>
              <w:rPr>
                <w:rFonts w:hint="eastAsia" w:ascii="宋体" w:hAnsi="宋体"/>
                <w:szCs w:val="21"/>
              </w:rPr>
              <w:t xml:space="preserve">甲方</w:t>
            </w:r>
            <w:r>
              <w:rPr>
                <w:rFonts w:hint="eastAsia" w:ascii="宋体" w:hAnsi="宋体"/>
                <w:szCs w:val="21"/>
              </w:rPr>
              <w:t xml:space="preserve">验收合格无质量、进度等问题的，</w:t>
            </w:r>
            <w:r>
              <w:rPr>
                <w:rFonts w:hint="eastAsia" w:ascii="宋体" w:hAnsi="宋体"/>
                <w:szCs w:val="21"/>
              </w:rPr>
              <w:t xml:space="preserve">甲方</w:t>
            </w:r>
            <w:r>
              <w:rPr>
                <w:rFonts w:hint="eastAsia" w:ascii="宋体" w:hAnsi="宋体"/>
                <w:szCs w:val="21"/>
              </w:rPr>
              <w:t xml:space="preserve">在验收合格后一次性退还履约保证金，采购人若逾期退还履约保证金的，按照逾期部分的每日 0.05%支付违约金。</w:t>
            </w:r>
            <w:r>
              <w:rPr>
                <w:rFonts w:ascii="宋体" w:hAnsi="宋体"/>
                <w:szCs w:val="21"/>
              </w:rPr>
            </w:r>
            <w:r/>
          </w:p>
        </w:tc>
      </w:tr>
      <w:tr>
        <w:trPr>
          <w:trHeight w:val="784"/>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运行监督、维修期限</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84"/>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货物回收的约定</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乙方提供的其他服务</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技术培训，乙方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w:t>
            </w:r>
            <w:r>
              <w:rPr>
                <w:rFonts w:hint="eastAsia" w:ascii="宋体" w:hAnsi="宋体"/>
                <w:szCs w:val="21"/>
              </w:rPr>
              <w:t xml:space="preserve">握所有的维护方法以及操作命令的使用；了解系统的体系结构和工作原理；熟悉相关应用系统，掌握应用软件的维护，直至能熟练独立操作。提供完备的软件、技术资料和用户维护手册</w:t>
            </w:r>
            <w:r>
              <w:rPr>
                <w:rFonts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质保期内，同一材料、同一质量问题连续两次维修仍无法正常使用，乙方应无条件给予更新或退货。</w:t>
            </w:r>
            <w:r>
              <w:rPr>
                <w:rFonts w:ascii="宋体" w:hAnsi="宋体"/>
                <w:szCs w:val="21"/>
              </w:rPr>
            </w:r>
            <w:r/>
          </w:p>
        </w:tc>
      </w:tr>
      <w:tr>
        <w:trPr>
          <w:trHeight w:val="411"/>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迟延交货赔偿费</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1、乙方</w:t>
            </w:r>
            <w:r>
              <w:rPr>
                <w:rFonts w:hint="eastAsia" w:ascii="宋体" w:hAnsi="宋体"/>
                <w:szCs w:val="21"/>
              </w:rPr>
              <w:t xml:space="preserve">不能交货的，供方向需</w:t>
            </w:r>
            <w:r>
              <w:rPr>
                <w:rFonts w:hint="eastAsia" w:ascii="宋体" w:hAnsi="宋体"/>
                <w:szCs w:val="21"/>
              </w:rPr>
              <w:t xml:space="preserve">方承</w:t>
            </w:r>
            <w:r>
              <w:rPr>
                <w:rFonts w:hint="eastAsia" w:ascii="宋体" w:hAnsi="宋体"/>
                <w:szCs w:val="21"/>
              </w:rPr>
              <w:t xml:space="preserve">担合同总价30%的违约金。</w:t>
            </w:r>
            <w:r>
              <w:rPr>
                <w:rFonts w:ascii="宋体" w:hAnsi="宋体"/>
                <w:szCs w:val="21"/>
              </w:rPr>
            </w:r>
            <w:r/>
          </w:p>
          <w:p>
            <w:pPr>
              <w:pStyle w:val="727"/>
              <w:jc w:val="left"/>
              <w:rPr>
                <w:rFonts w:ascii="宋体" w:hAnsi="宋体"/>
                <w:szCs w:val="21"/>
              </w:rPr>
            </w:pPr>
            <w:r>
              <w:rPr>
                <w:rFonts w:hint="eastAsia" w:ascii="宋体" w:hAnsi="宋体"/>
                <w:szCs w:val="21"/>
              </w:rPr>
              <w:t xml:space="preserve">2、乙方逾期交货, 每延期一天支付1000元/天的违约金。逾期达 10 天，甲方将有权单方面终止合同，同时乙方应承担逾期部分货款总额30%的违约金，违约金不足于弥补需方损失的，还应赔偿需方的实际损失。</w:t>
            </w:r>
            <w:r>
              <w:rPr>
                <w:rFonts w:ascii="宋体" w:hAnsi="宋体"/>
                <w:szCs w:val="21"/>
              </w:rPr>
            </w:r>
            <w:r/>
          </w:p>
          <w:p>
            <w:pPr>
              <w:pStyle w:val="727"/>
              <w:jc w:val="left"/>
              <w:rPr>
                <w:rFonts w:hint="eastAsia" w:ascii="宋体" w:hAnsi="宋体"/>
                <w:szCs w:val="21"/>
              </w:rPr>
            </w:pPr>
            <w:r>
              <w:rPr>
                <w:rFonts w:hint="eastAsia" w:ascii="宋体" w:hAnsi="宋体"/>
                <w:szCs w:val="21"/>
              </w:rPr>
              <w:t xml:space="preserve">3、</w:t>
            </w:r>
            <w:r>
              <w:rPr>
                <w:rFonts w:hint="eastAsia" w:ascii="宋体" w:hAnsi="宋体"/>
                <w:szCs w:val="21"/>
              </w:rPr>
              <w:t xml:space="preserve">乙方交付的货物质量存在问题的,甲方有权视为不能交货或逾期交货,并由乙方承担相应的违约责任。</w:t>
            </w:r>
            <w:r>
              <w:rPr>
                <w:rFonts w:hint="eastAsia" w:ascii="宋体" w:hAnsi="宋体"/>
                <w:szCs w:val="21"/>
              </w:rPr>
            </w:r>
            <w:r/>
          </w:p>
        </w:tc>
      </w:tr>
      <w:tr>
        <w:trPr>
          <w:trHeight w:val="736"/>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逾期付款利息</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hint="eastAsia" w:ascii="宋体" w:hAnsi="宋体"/>
                <w:szCs w:val="21"/>
              </w:rPr>
              <w:t xml:space="preserve">/</w:t>
            </w:r>
            <w:r>
              <w:rPr>
                <w:rFonts w:ascii="宋体" w:hAnsi="宋体"/>
                <w:szCs w:val="21"/>
              </w:rPr>
            </w:r>
            <w:r/>
          </w:p>
        </w:tc>
      </w:tr>
      <w:tr>
        <w:trPr>
          <w:trHeight w:val="411"/>
        </w:trPr>
        <w:tc>
          <w:tcPr>
            <w:tcBorders>
              <w:bottom w:val="single" w:color="000000" w:sz="2" w:space="0"/>
              <w:right w:val="single" w:color="000000" w:sz="2" w:space="0"/>
            </w:tcBorders>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第15.4款</w:t>
            </w:r>
            <w:r>
              <w:rPr>
                <w:rFonts w:ascii="宋体" w:hAnsi="宋体"/>
                <w:szCs w:val="21"/>
              </w:rPr>
            </w:r>
            <w:r/>
          </w:p>
        </w:tc>
        <w:tc>
          <w:tcPr>
            <w:tcBorders>
              <w:left w:val="single" w:color="000000" w:sz="2" w:space="0"/>
              <w:bottom w:val="single" w:color="000000" w:sz="2" w:space="0"/>
              <w:right w:val="single" w:color="000000" w:sz="2" w:space="0"/>
            </w:tcBorders>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其他违约责任</w:t>
            </w:r>
            <w:r>
              <w:rPr>
                <w:rFonts w:ascii="宋体" w:hAnsi="宋体"/>
                <w:szCs w:val="21"/>
              </w:rPr>
            </w:r>
            <w:r/>
          </w:p>
        </w:tc>
        <w:tc>
          <w:tcPr>
            <w:tcBorders>
              <w:left w:val="single" w:color="000000" w:sz="2" w:space="0"/>
              <w:bottom w:val="single" w:color="000000" w:sz="2" w:space="0"/>
            </w:tcBorders>
            <w:tcW w:w="6558" w:type="dxa"/>
            <w:vAlign w:val="center"/>
            <w:textDirection w:val="lrTb"/>
            <w:noWrap w:val="false"/>
          </w:tcPr>
          <w:p>
            <w:pPr>
              <w:pStyle w:val="727"/>
              <w:jc w:val="left"/>
              <w:rPr>
                <w:rFonts w:ascii="宋体" w:hAnsi="宋体"/>
                <w:szCs w:val="21"/>
                <w:u w:val="single"/>
              </w:rPr>
            </w:pPr>
            <w:r>
              <w:rPr>
                <w:rFonts w:hint="eastAsia" w:ascii="宋体" w:hAnsi="宋体"/>
                <w:szCs w:val="21"/>
              </w:rPr>
              <w:t xml:space="preserve">/</w:t>
            </w:r>
            <w:r>
              <w:rPr>
                <w:rFonts w:ascii="宋体" w:hAnsi="宋体"/>
                <w:szCs w:val="21"/>
                <w:u w:val="single"/>
              </w:rPr>
            </w:r>
            <w:r/>
          </w:p>
        </w:tc>
      </w:tr>
      <w:tr>
        <w:trPr>
          <w:trHeight w:val="90"/>
        </w:trPr>
        <w:tc>
          <w:tcPr>
            <w:tcBorders>
              <w:top w:val="single" w:color="000000" w:sz="2" w:space="0"/>
              <w:right w:val="single" w:color="000000" w:sz="2" w:space="0"/>
            </w:tcBorders>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第19.2款</w:t>
            </w:r>
            <w:r>
              <w:rPr>
                <w:rFonts w:ascii="宋体" w:hAnsi="宋体"/>
                <w:szCs w:val="21"/>
              </w:rPr>
            </w:r>
            <w:r/>
          </w:p>
        </w:tc>
        <w:tc>
          <w:tcPr>
            <w:tcBorders>
              <w:top w:val="single" w:color="000000" w:sz="2" w:space="0"/>
              <w:left w:val="single" w:color="000000" w:sz="2" w:space="0"/>
              <w:right w:val="single" w:color="000000" w:sz="2" w:space="0"/>
            </w:tcBorders>
            <w:tcW w:w="1742" w:type="dxa"/>
            <w:vAlign w:val="center"/>
            <w:textDirection w:val="lrTb"/>
            <w:noWrap w:val="false"/>
          </w:tcPr>
          <w:p>
            <w:pPr>
              <w:pStyle w:val="727"/>
              <w:jc w:val="left"/>
              <w:rPr>
                <w:rFonts w:ascii="宋体" w:hAnsi="宋体"/>
                <w:szCs w:val="21"/>
              </w:rPr>
            </w:pPr>
            <w:r>
              <w:rPr>
                <w:rFonts w:hint="eastAsia" w:ascii="宋体" w:hAnsi="宋体"/>
                <w:szCs w:val="21"/>
              </w:rPr>
              <w:t xml:space="preserve">解决争议的方法</w:t>
            </w:r>
            <w:r>
              <w:rPr>
                <w:rFonts w:ascii="宋体" w:hAnsi="宋体"/>
                <w:szCs w:val="21"/>
              </w:rPr>
            </w:r>
            <w:r/>
          </w:p>
        </w:tc>
        <w:tc>
          <w:tcPr>
            <w:tcBorders>
              <w:top w:val="single" w:color="000000" w:sz="2" w:space="0"/>
              <w:left w:val="single" w:color="000000" w:sz="2" w:space="0"/>
            </w:tcBorders>
            <w:tcW w:w="6558" w:type="dxa"/>
            <w:vAlign w:val="center"/>
            <w:textDirection w:val="lrTb"/>
            <w:noWrap w:val="false"/>
          </w:tcPr>
          <w:p>
            <w:pPr>
              <w:pStyle w:val="727"/>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 </w:t>
            </w:r>
            <w:r>
              <w:rPr>
                <w:rFonts w:hint="eastAsia" w:ascii="宋体" w:hAnsi="宋体" w:cs="宋体"/>
                <w:iCs/>
                <w:szCs w:val="21"/>
                <w:u w:val="single"/>
              </w:rPr>
              <w:t xml:space="preserve">2</w:t>
            </w:r>
            <w:r>
              <w:rPr>
                <w:rFonts w:hint="eastAsia" w:ascii="宋体" w:hAnsi="宋体" w:cs="宋体"/>
                <w:iCs/>
                <w:szCs w:val="21"/>
                <w:u w:val="single"/>
              </w:rPr>
              <w:t xml:space="preserve"> </w:t>
            </w:r>
            <w:r>
              <w:rPr>
                <w:rFonts w:hint="eastAsia" w:ascii="宋体" w:hAnsi="宋体" w:cs="宋体"/>
                <w:iCs/>
                <w:szCs w:val="21"/>
              </w:rPr>
              <w:t xml:space="preserve">种方式解决：</w:t>
            </w:r>
            <w:r>
              <w:rPr>
                <w:rFonts w:ascii="宋体" w:hAnsi="宋体" w:cs="宋体"/>
                <w:iCs/>
                <w:szCs w:val="21"/>
              </w:rPr>
            </w:r>
            <w:r/>
          </w:p>
          <w:p>
            <w:pPr>
              <w:pStyle w:val="727"/>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rPr>
                <w:rFonts w:ascii="宋体" w:hAnsi="宋体" w:cs="宋体"/>
                <w:iCs/>
                <w:szCs w:val="21"/>
              </w:rPr>
            </w:r>
            <w:r/>
          </w:p>
          <w:p>
            <w:pPr>
              <w:pStyle w:val="727"/>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w:t>
            </w:r>
            <w:r>
              <w:rPr>
                <w:rFonts w:hint="eastAsia" w:ascii="宋体" w:hAnsi="宋体" w:cs="宋体"/>
                <w:iCs/>
                <w:szCs w:val="21"/>
                <w:u w:val="single"/>
              </w:rPr>
              <w:t xml:space="preserve">甲方</w:t>
            </w:r>
            <w:r>
              <w:rPr>
                <w:rFonts w:hint="eastAsia" w:ascii="宋体" w:hAnsi="宋体" w:cs="宋体"/>
                <w:iCs/>
                <w:szCs w:val="21"/>
                <w:u w:val="single"/>
              </w:rPr>
              <w:t xml:space="preserve">  </w:t>
            </w:r>
            <w:r>
              <w:rPr>
                <w:rFonts w:hint="eastAsia" w:ascii="宋体" w:hAnsi="宋体" w:cs="宋体"/>
                <w:iCs/>
                <w:szCs w:val="21"/>
              </w:rPr>
              <w:t xml:space="preserve">人民法院起诉。</w:t>
            </w:r>
            <w:r>
              <w:rPr>
                <w:rFonts w:ascii="宋体" w:hAnsi="宋体"/>
                <w:szCs w:val="21"/>
                <w:u w:val="single"/>
              </w:rPr>
            </w:r>
            <w:r/>
          </w:p>
        </w:tc>
      </w:tr>
      <w:tr>
        <w:trPr>
          <w:trHeight w:val="770"/>
        </w:trPr>
        <w:tc>
          <w:tcPr>
            <w:tcW w:w="1607" w:type="dxa"/>
            <w:vAlign w:val="center"/>
            <w:textDirection w:val="lrTb"/>
            <w:noWrap w:val="false"/>
          </w:tcPr>
          <w:p>
            <w:pPr>
              <w:pStyle w:val="727"/>
              <w:jc w:val="center"/>
              <w:rPr>
                <w:rFonts w:ascii="宋体" w:hAnsi="宋体"/>
                <w:szCs w:val="21"/>
              </w:rPr>
            </w:pPr>
            <w:r>
              <w:rPr>
                <w:rFonts w:hint="eastAsia" w:ascii="宋体" w:hAnsi="宋体"/>
                <w:szCs w:val="21"/>
              </w:rPr>
              <w:t xml:space="preserve">第二节</w:t>
            </w:r>
            <w:r>
              <w:rPr>
                <w:rFonts w:ascii="宋体" w:hAnsi="宋体"/>
                <w:szCs w:val="21"/>
              </w:rPr>
            </w:r>
            <w:r/>
          </w:p>
          <w:p>
            <w:pPr>
              <w:pStyle w:val="727"/>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727"/>
              <w:jc w:val="left"/>
              <w:rPr>
                <w:rFonts w:ascii="宋体" w:hAnsi="宋体"/>
                <w:szCs w:val="21"/>
              </w:rPr>
            </w:pPr>
            <w:r>
              <w:rPr>
                <w:rFonts w:hint="eastAsia" w:ascii="宋体" w:hAnsi="宋体"/>
                <w:bCs/>
                <w:szCs w:val="21"/>
              </w:rPr>
              <w:t xml:space="preserve">其他专用条款</w:t>
            </w:r>
            <w:r>
              <w:rPr>
                <w:rFonts w:ascii="宋体" w:hAnsi="宋体"/>
                <w:szCs w:val="21"/>
              </w:rPr>
            </w:r>
            <w:r/>
          </w:p>
        </w:tc>
        <w:tc>
          <w:tcPr>
            <w:tcW w:w="6558" w:type="dxa"/>
            <w:vAlign w:val="center"/>
            <w:textDirection w:val="lrTb"/>
            <w:noWrap w:val="false"/>
          </w:tcPr>
          <w:p>
            <w:pPr>
              <w:pStyle w:val="727"/>
              <w:jc w:val="left"/>
              <w:rPr>
                <w:rFonts w:ascii="宋体" w:hAnsi="宋体"/>
                <w:szCs w:val="21"/>
              </w:rPr>
            </w:pPr>
            <w:r>
              <w:rPr>
                <w:rFonts w:ascii="宋体" w:hAnsi="宋体"/>
                <w:szCs w:val="21"/>
              </w:rPr>
            </w:r>
            <w:r/>
          </w:p>
        </w:tc>
      </w:tr>
    </w:tbl>
    <w:p>
      <w:pPr>
        <w:pStyle w:val="759"/>
        <w:jc w:val="center"/>
        <w:rPr>
          <w:rFonts w:ascii="宋体" w:hAnsi="宋体" w:eastAsia="宋体" w:cs="Courier New"/>
          <w:bCs/>
          <w:color w:val="000000"/>
          <w:sz w:val="44"/>
          <w:szCs w:val="21"/>
        </w:rPr>
      </w:pPr>
      <w:r>
        <w:rPr>
          <w:rFonts w:ascii="宋体" w:hAnsi="宋体" w:eastAsia="宋体" w:cs="Courier New"/>
          <w:bCs/>
          <w:color w:val="000000"/>
          <w:sz w:val="44"/>
          <w:szCs w:val="21"/>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59"/>
        <w:jc w:val="center"/>
        <w:rPr>
          <w:rFonts w:ascii="宋体" w:hAnsi="宋体" w:eastAsia="宋体" w:cs="宋体"/>
          <w:b/>
          <w:bCs/>
          <w:spacing w:val="-20"/>
          <w:sz w:val="48"/>
          <w:szCs w:val="48"/>
        </w:rPr>
      </w:pPr>
      <w:r>
        <w:rPr>
          <w:rFonts w:ascii="宋体" w:hAnsi="宋体" w:eastAsia="宋体" w:cs="宋体"/>
          <w:b/>
          <w:bCs/>
          <w:spacing w:val="-20"/>
          <w:sz w:val="48"/>
          <w:szCs w:val="48"/>
        </w:rPr>
      </w:r>
      <w:r/>
    </w:p>
    <w:p>
      <w:pPr>
        <w:pStyle w:val="727"/>
        <w:jc w:val="center"/>
        <w:spacing w:before="120" w:after="120" w:line="0" w:lineRule="atLeast"/>
        <w:rPr>
          <w:rFonts w:hint="eastAsia" w:ascii="宋体" w:hAnsi="宋体" w:cs="Courier New"/>
          <w:color w:val="000000"/>
          <w:sz w:val="24"/>
          <w:szCs w:val="24"/>
        </w:rPr>
      </w:pPr>
      <w:r>
        <w:rPr>
          <w:rFonts w:hint="eastAsia" w:ascii="宋体" w:hAnsi="宋体" w:cs="Courier New"/>
          <w:bCs/>
          <w:color w:val="000000"/>
          <w:sz w:val="44"/>
          <w:szCs w:val="21"/>
        </w:rPr>
        <w:t xml:space="preserve">第</w:t>
      </w:r>
      <w:bookmarkEnd w:id="176"/>
      <w:r>
        <w:rPr>
          <w:rFonts w:hint="eastAsia" w:ascii="宋体" w:hAnsi="宋体" w:cs="Courier New"/>
          <w:bCs/>
          <w:color w:val="000000"/>
          <w:sz w:val="44"/>
          <w:szCs w:val="21"/>
        </w:rPr>
        <w:t xml:space="preserve">四章 采购需求</w:t>
      </w:r>
      <w:bookmarkEnd w:id="177"/>
      <w:r/>
      <w:bookmarkEnd w:id="178"/>
      <w:r/>
      <w:bookmarkEnd w:id="179"/>
      <w:r>
        <w:rPr>
          <w:rFonts w:hint="eastAsia" w:ascii="宋体" w:hAnsi="宋体" w:cs="Courier New"/>
          <w:color w:val="000000"/>
          <w:sz w:val="24"/>
          <w:szCs w:val="24"/>
        </w:rPr>
      </w:r>
      <w:r/>
    </w:p>
    <w:p>
      <w:pPr>
        <w:pStyle w:val="727"/>
        <w:spacing w:line="0" w:lineRule="atLeast"/>
        <w:rPr>
          <w:rFonts w:ascii="宋体" w:hAnsi="宋体"/>
          <w:color w:val="000000"/>
          <w:sz w:val="24"/>
          <w:szCs w:val="24"/>
        </w:rPr>
      </w:pPr>
      <w:r/>
      <w:bookmarkStart w:id="182" w:name="_Toc26554093"/>
      <w:r/>
      <w:bookmarkStart w:id="183" w:name="_Toc49090575"/>
      <w:r>
        <w:rPr>
          <w:rFonts w:ascii="宋体" w:hAnsi="宋体"/>
          <w:color w:val="000000"/>
          <w:sz w:val="24"/>
          <w:szCs w:val="24"/>
        </w:rPr>
      </w:r>
      <w:r/>
    </w:p>
    <w:p>
      <w:pPr>
        <w:pStyle w:val="727"/>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p>
    <w:tbl>
      <w:tblPr>
        <w:tblW w:w="0" w:type="auto"/>
        <w:jc w:val="center"/>
        <w:tblInd w:w="-49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40"/>
        <w:gridCol w:w="780"/>
        <w:gridCol w:w="3298"/>
        <w:gridCol w:w="2372"/>
      </w:tblGrid>
      <w:tr>
        <w:trPr>
          <w:cantSplit/>
        </w:trPr>
        <w:tc>
          <w:tcPr>
            <w:tcW w:w="1040"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采购包</w:t>
            </w:r>
            <w:r/>
          </w:p>
        </w:tc>
        <w:tc>
          <w:tcPr>
            <w:tcW w:w="780" w:type="dxa"/>
            <w:vAlign w:val="center"/>
            <w:textDirection w:val="lrTb"/>
            <w:noWrap w:val="false"/>
          </w:tcPr>
          <w:p>
            <w:pPr>
              <w:pStyle w:val="727"/>
              <w:jc w:val="center"/>
              <w:spacing w:line="0" w:lineRule="atLeast"/>
              <w:rPr>
                <w:rFonts w:ascii="宋体" w:hAnsi="宋体"/>
                <w:sz w:val="24"/>
                <w:szCs w:val="24"/>
              </w:rPr>
            </w:pPr>
            <w:r>
              <w:rPr>
                <w:rFonts w:hint="eastAsia" w:ascii="宋体" w:hAnsi="宋体"/>
                <w:sz w:val="24"/>
                <w:szCs w:val="24"/>
              </w:rPr>
              <w:t xml:space="preserve">序号</w:t>
            </w:r>
            <w:r>
              <w:rPr>
                <w:rFonts w:ascii="宋体" w:hAnsi="宋体"/>
                <w:sz w:val="24"/>
                <w:szCs w:val="24"/>
              </w:rPr>
            </w:r>
            <w:r/>
          </w:p>
        </w:tc>
        <w:tc>
          <w:tcPr>
            <w:tcW w:w="3298" w:type="dxa"/>
            <w:vAlign w:val="center"/>
            <w:textDirection w:val="lrTb"/>
            <w:noWrap w:val="false"/>
          </w:tcPr>
          <w:p>
            <w:pPr>
              <w:pStyle w:val="727"/>
              <w:jc w:val="center"/>
              <w:spacing w:line="0" w:lineRule="atLeast"/>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2372" w:type="dxa"/>
            <w:vAlign w:val="center"/>
            <w:textDirection w:val="lrTb"/>
            <w:noWrap w:val="false"/>
          </w:tcPr>
          <w:p>
            <w:pPr>
              <w:pStyle w:val="727"/>
              <w:jc w:val="center"/>
              <w:spacing w:line="0" w:lineRule="atLeast"/>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trHeight w:val="222"/>
        </w:trPr>
        <w:tc>
          <w:tcPr>
            <w:tcW w:w="1040"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1</w:t>
            </w:r>
            <w:r>
              <w:rPr>
                <w:rFonts w:hint="eastAsia" w:ascii="宋体" w:hAnsi="宋体"/>
                <w:sz w:val="24"/>
                <w:szCs w:val="24"/>
              </w:rPr>
            </w:r>
            <w:r/>
          </w:p>
        </w:tc>
        <w:tc>
          <w:tcPr>
            <w:tcW w:w="780"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1</w:t>
            </w:r>
            <w:r/>
          </w:p>
        </w:tc>
        <w:tc>
          <w:tcPr>
            <w:tcW w:w="3298" w:type="dxa"/>
            <w:vAlign w:val="center"/>
            <w:textDirection w:val="lrTb"/>
            <w:noWrap w:val="false"/>
          </w:tcPr>
          <w:p>
            <w:pPr>
              <w:pStyle w:val="727"/>
              <w:jc w:val="center"/>
              <w:spacing w:line="0" w:lineRule="atLeast"/>
              <w:rPr>
                <w:rFonts w:hint="eastAsia"/>
                <w:color w:val="000000"/>
                <w:sz w:val="22"/>
              </w:rPr>
            </w:pPr>
            <w:r>
              <w:rPr>
                <w:rFonts w:hint="eastAsia"/>
                <w:color w:val="000000"/>
                <w:sz w:val="22"/>
              </w:rPr>
              <w:t xml:space="preserve">食堂设施设备</w:t>
            </w:r>
            <w:r>
              <w:rPr>
                <w:rFonts w:hint="eastAsia"/>
                <w:color w:val="000000"/>
                <w:sz w:val="22"/>
              </w:rPr>
            </w:r>
            <w:r/>
          </w:p>
        </w:tc>
        <w:tc>
          <w:tcPr>
            <w:tcW w:w="2372" w:type="dxa"/>
            <w:vAlign w:val="center"/>
            <w:textDirection w:val="lrTb"/>
            <w:noWrap w:val="false"/>
          </w:tcPr>
          <w:p>
            <w:pPr>
              <w:pStyle w:val="727"/>
              <w:jc w:val="center"/>
              <w:spacing w:line="0" w:lineRule="atLeast"/>
              <w:rPr>
                <w:rFonts w:hint="eastAsia" w:ascii="宋体" w:hAnsi="宋体"/>
                <w:sz w:val="24"/>
                <w:szCs w:val="24"/>
              </w:rPr>
            </w:pPr>
            <w:r>
              <w:rPr>
                <w:rFonts w:hint="eastAsia" w:ascii="宋体" w:hAnsi="宋体"/>
                <w:sz w:val="24"/>
                <w:szCs w:val="24"/>
              </w:rPr>
              <w:t xml:space="preserve">工业</w:t>
            </w:r>
            <w:r/>
          </w:p>
        </w:tc>
      </w:tr>
    </w:tbl>
    <w:p>
      <w:pPr>
        <w:pStyle w:val="727"/>
        <w:keepLines/>
        <w:keepNext/>
        <w:spacing w:line="400" w:lineRule="exact"/>
        <w:rPr>
          <w:rFonts w:hint="eastAsia" w:ascii="宋体" w:hAnsi="宋体" w:cs="方正魏碑_GBK"/>
          <w:b/>
          <w:color w:val="000000"/>
          <w:sz w:val="24"/>
          <w:szCs w:val="24"/>
        </w:rPr>
        <w:outlineLvl w:val="3"/>
      </w:pPr>
      <w:r>
        <w:rPr>
          <w:rFonts w:hint="eastAsia" w:ascii="宋体" w:hAnsi="宋体" w:cs="方正魏碑_GBK"/>
          <w:b/>
          <w:color w:val="000000"/>
          <w:sz w:val="24"/>
          <w:szCs w:val="24"/>
        </w:rPr>
        <w:t xml:space="preserve">二、政府采购中实施本国产品标准及相关政策</w:t>
      </w:r>
      <w:r/>
    </w:p>
    <w:p>
      <w:pPr>
        <w:pStyle w:val="727"/>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1.本项目对采购本国产品给予政策支持，具体内容见招标文件“第五章 评标方法与评标标准”。</w:t>
      </w:r>
      <w:r>
        <w:rPr>
          <w:rFonts w:ascii="宋体" w:hAnsi="宋体" w:cs="方正魏碑_GBK"/>
          <w:bCs/>
          <w:color w:val="000000"/>
          <w:sz w:val="24"/>
          <w:szCs w:val="24"/>
        </w:rPr>
        <w:tab/>
      </w:r>
      <w:r>
        <w:rPr>
          <w:rFonts w:hint="eastAsia" w:ascii="宋体" w:hAnsi="宋体" w:cs="方正魏碑_GBK"/>
          <w:bCs/>
          <w:color w:val="000000"/>
          <w:sz w:val="24"/>
          <w:szCs w:val="24"/>
        </w:rPr>
      </w:r>
      <w:r/>
    </w:p>
    <w:p>
      <w:pPr>
        <w:pStyle w:val="727"/>
        <w:ind w:firstLine="555"/>
        <w:spacing w:line="400" w:lineRule="exact"/>
        <w:rPr>
          <w:rFonts w:hint="eastAsia" w:ascii="宋体" w:hAnsi="宋体" w:cs="方正魏碑_GBK"/>
          <w:bCs/>
          <w:color w:val="000000"/>
          <w:sz w:val="24"/>
          <w:szCs w:val="24"/>
        </w:rPr>
      </w:pPr>
      <w:r>
        <w:rPr>
          <w:rFonts w:hint="eastAsia" w:ascii="宋体" w:hAnsi="宋体" w:cs="方正魏碑_GBK"/>
          <w:bCs/>
          <w:color w:val="000000"/>
          <w:sz w:val="24"/>
          <w:szCs w:val="24"/>
        </w:rPr>
        <w:t xml:space="preserve">2.适用本国产品标准的货物具体是指《</w:t>
      </w:r>
      <w:r>
        <w:rPr>
          <w:rFonts w:hint="eastAsia" w:ascii="宋体" w:hAnsi="宋体" w:cs="方正魏碑_GBK"/>
          <w:bCs/>
          <w:color w:val="000000"/>
          <w:sz w:val="24"/>
          <w:szCs w:val="24"/>
        </w:rPr>
        <w:t xml:space="preserve">政府</w:t>
      </w:r>
      <w:r>
        <w:rPr>
          <w:rFonts w:hint="eastAsia" w:ascii="宋体" w:hAnsi="宋体" w:cs="方正魏碑_GBK"/>
          <w:bCs/>
          <w:color w:val="000000"/>
          <w:sz w:val="24"/>
          <w:szCs w:val="24"/>
        </w:rPr>
        <w:t xml:space="preserve">采购品目分类目录》中的货物类产品，但不包括其中的房屋和构筑物，文物和陈列品，图书和档案，特种动植物，农林牧渔业产品，矿与矿物，电力、城市燃气、蒸汽和热水、水，食品、饮料和烟草原料，无形资产。</w:t>
      </w:r>
      <w:r/>
    </w:p>
    <w:p>
      <w:pPr>
        <w:pStyle w:val="727"/>
        <w:ind w:firstLine="555"/>
        <w:spacing w:line="400" w:lineRule="exact"/>
        <w:rPr>
          <w:rFonts w:ascii="宋体" w:hAnsi="宋体" w:cs="方正魏碑_GBK"/>
          <w:bCs/>
          <w:color w:val="ff0000"/>
          <w:sz w:val="24"/>
          <w:szCs w:val="24"/>
        </w:rPr>
      </w:pPr>
      <w:r>
        <w:rPr>
          <w:rFonts w:hint="eastAsia" w:ascii="宋体" w:hAnsi="宋体" w:cs="方正魏碑_GBK"/>
          <w:bCs/>
          <w:color w:val="000000"/>
          <w:sz w:val="24"/>
          <w:szCs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ff0000"/>
          <w:sz w:val="24"/>
          <w:szCs w:val="24"/>
        </w:rPr>
      </w:r>
      <w:r/>
    </w:p>
    <w:p>
      <w:pPr>
        <w:pStyle w:val="727"/>
        <w:spacing w:line="0" w:lineRule="atLeast"/>
        <w:rPr>
          <w:rFonts w:ascii="宋体" w:hAnsi="宋体"/>
          <w:b/>
          <w:color w:val="000000"/>
          <w:sz w:val="24"/>
          <w:szCs w:val="24"/>
        </w:rPr>
      </w:pPr>
      <w:r>
        <w:rPr>
          <w:rFonts w:hint="eastAsia" w:ascii="宋体" w:hAnsi="宋体"/>
          <w:b/>
          <w:color w:val="000000"/>
          <w:sz w:val="24"/>
          <w:szCs w:val="24"/>
        </w:rPr>
        <w:t xml:space="preserve">三</w:t>
      </w:r>
      <w:r>
        <w:rPr>
          <w:rFonts w:ascii="宋体" w:hAnsi="宋体"/>
          <w:b/>
          <w:color w:val="000000"/>
          <w:sz w:val="24"/>
          <w:szCs w:val="24"/>
        </w:rPr>
        <w:t xml:space="preserve">、技术要求</w:t>
      </w:r>
      <w:r/>
    </w:p>
    <w:p>
      <w:pPr>
        <w:pStyle w:val="727"/>
        <w:ind w:firstLine="480"/>
        <w:spacing w:line="400" w:lineRule="exact"/>
        <w:rPr>
          <w:rFonts w:hint="eastAsia" w:ascii="宋体" w:hAnsi="宋体"/>
          <w:bCs/>
          <w:sz w:val="24"/>
          <w:szCs w:val="24"/>
        </w:rPr>
      </w:pPr>
      <w:r>
        <w:rPr>
          <w:rFonts w:hint="eastAsia" w:ascii="宋体" w:hAnsi="宋体"/>
          <w:bCs/>
          <w:sz w:val="24"/>
          <w:szCs w:val="24"/>
        </w:rPr>
        <w:t xml:space="preserve">产品必须是全新、未使用过的原装合格正品，完全符合招标文件规定的质量、规格和性能的要求，达到国家或行业规定的标准，实行生产许可证制度的，应提供生产许可证；属于国家强制认证的产品，必须通过认证。</w:t>
      </w:r>
      <w:r>
        <w:rPr>
          <w:rFonts w:hint="eastAsia" w:ascii="宋体" w:hAnsi="宋体"/>
          <w:bCs/>
          <w:sz w:val="24"/>
          <w:szCs w:val="24"/>
        </w:rPr>
        <w:t xml:space="preserve">  </w:t>
      </w:r>
      <w:r/>
    </w:p>
    <w:p>
      <w:pPr>
        <w:pStyle w:val="727"/>
        <w:ind w:firstLine="555"/>
        <w:spacing w:line="400" w:lineRule="exact"/>
        <w:rPr>
          <w:rFonts w:ascii="宋体" w:hAnsi="宋体" w:cs="方正魏碑_GBK"/>
          <w:b/>
          <w:color w:val="000000"/>
          <w:sz w:val="24"/>
          <w:szCs w:val="24"/>
        </w:rPr>
      </w:pPr>
      <w:r>
        <w:rPr>
          <w:rFonts w:hint="eastAsia" w:ascii="宋体" w:hAnsi="宋体" w:cs="方正魏碑_GBK"/>
          <w:b/>
          <w:color w:val="000000"/>
          <w:sz w:val="24"/>
          <w:szCs w:val="24"/>
        </w:rPr>
        <w:t xml:space="preserve">1、</w:t>
      </w:r>
      <w:r>
        <w:rPr>
          <w:rFonts w:hint="eastAsia" w:ascii="宋体" w:hAnsi="宋体" w:cs="方正魏碑_GBK"/>
          <w:b/>
          <w:color w:val="000000"/>
          <w:sz w:val="24"/>
          <w:szCs w:val="24"/>
        </w:rPr>
        <w:t xml:space="preserve">采购清单：</w:t>
      </w:r>
      <w:r>
        <w:rPr>
          <w:rFonts w:ascii="宋体" w:hAnsi="宋体" w:cs="方正魏碑_GBK"/>
          <w:b/>
          <w:color w:val="000000"/>
          <w:sz w:val="24"/>
          <w:szCs w:val="24"/>
        </w:rPr>
      </w:r>
      <w:r/>
    </w:p>
    <w:tbl>
      <w:tblPr>
        <w:tblW w:w="9776"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134"/>
        <w:gridCol w:w="4394"/>
        <w:gridCol w:w="992"/>
        <w:gridCol w:w="567"/>
        <w:gridCol w:w="709"/>
      </w:tblGrid>
      <w:tr>
        <w:trPr>
          <w:trHeight w:val="763"/>
        </w:trPr>
        <w:tc>
          <w:tcPr>
            <w:tcW w:w="704"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编号</w:t>
            </w:r>
            <w:r/>
          </w:p>
        </w:tc>
        <w:tc>
          <w:tcPr>
            <w:tcW w:w="1276" w:type="dxa"/>
            <w:vAlign w:val="center"/>
            <w:textDirection w:val="lrTb"/>
            <w:noWrap w:val="false"/>
          </w:tcPr>
          <w:p>
            <w:pPr>
              <w:pStyle w:val="727"/>
              <w:jc w:val="center"/>
              <w:widowControl/>
              <w:rPr>
                <w:rFonts w:ascii="宋体" w:hAnsi="宋体" w:cs="宋体"/>
                <w:b/>
                <w:bCs/>
                <w:sz w:val="24"/>
                <w:szCs w:val="24"/>
              </w:rPr>
            </w:pPr>
            <w:r>
              <w:rPr>
                <w:rFonts w:ascii="宋体" w:hAnsi="宋体" w:cs="宋体"/>
                <w:b/>
                <w:bCs/>
                <w:sz w:val="24"/>
                <w:szCs w:val="24"/>
              </w:rPr>
              <w:t xml:space="preserve">产品名称</w:t>
            </w:r>
            <w:r/>
          </w:p>
        </w:tc>
        <w:tc>
          <w:tcPr>
            <w:tcW w:w="1134" w:type="dxa"/>
            <w:vAlign w:val="center"/>
            <w:textDirection w:val="lrTb"/>
            <w:noWrap w:val="false"/>
          </w:tcPr>
          <w:p>
            <w:pPr>
              <w:pStyle w:val="727"/>
              <w:jc w:val="center"/>
              <w:widowControl/>
              <w:rPr>
                <w:rFonts w:ascii="宋体" w:hAnsi="宋体" w:cs="宋体"/>
                <w:b/>
                <w:bCs/>
                <w:sz w:val="24"/>
                <w:szCs w:val="24"/>
              </w:rPr>
            </w:pPr>
            <w:r>
              <w:rPr>
                <w:rFonts w:ascii="宋体" w:hAnsi="宋体" w:cs="宋体"/>
                <w:b/>
                <w:bCs/>
                <w:sz w:val="24"/>
                <w:szCs w:val="24"/>
              </w:rPr>
              <w:t xml:space="preserve">规格、尺寸</w:t>
            </w:r>
            <w:r>
              <w:rPr>
                <w:rFonts w:ascii="宋体" w:hAnsi="宋体" w:cs="宋体"/>
                <w:sz w:val="24"/>
                <w:szCs w:val="24"/>
              </w:rPr>
              <w:t xml:space="preserve">（mm)</w:t>
            </w:r>
            <w:r>
              <w:rPr>
                <w:rFonts w:ascii="宋体" w:hAnsi="宋体" w:cs="宋体"/>
                <w:b/>
                <w:bCs/>
                <w:sz w:val="24"/>
                <w:szCs w:val="24"/>
              </w:rPr>
            </w:r>
            <w:r/>
          </w:p>
        </w:tc>
        <w:tc>
          <w:tcPr>
            <w:tcW w:w="4394" w:type="dxa"/>
            <w:vAlign w:val="center"/>
            <w:textDirection w:val="lrTb"/>
            <w:noWrap w:val="false"/>
          </w:tcPr>
          <w:p>
            <w:pPr>
              <w:pStyle w:val="727"/>
              <w:jc w:val="center"/>
              <w:widowControl/>
              <w:rPr>
                <w:rFonts w:ascii="宋体" w:hAnsi="宋体" w:cs="宋体"/>
                <w:b/>
                <w:bCs/>
                <w:sz w:val="24"/>
                <w:szCs w:val="24"/>
              </w:rPr>
            </w:pPr>
            <w:r>
              <w:rPr>
                <w:rFonts w:ascii="宋体" w:hAnsi="宋体" w:cs="宋体"/>
                <w:b/>
                <w:bCs/>
                <w:sz w:val="24"/>
                <w:szCs w:val="24"/>
              </w:rPr>
              <w:t xml:space="preserve">技术参数</w:t>
            </w:r>
            <w:r/>
          </w:p>
        </w:tc>
        <w:tc>
          <w:tcPr>
            <w:tcW w:w="992" w:type="dxa"/>
            <w:vAlign w:val="center"/>
            <w:textDirection w:val="lrTb"/>
            <w:noWrap w:val="false"/>
          </w:tcPr>
          <w:p>
            <w:pPr>
              <w:pStyle w:val="727"/>
              <w:jc w:val="center"/>
              <w:widowControl/>
              <w:rPr>
                <w:rFonts w:ascii="宋体" w:hAnsi="宋体" w:cs="宋体"/>
                <w:b/>
                <w:bCs/>
                <w:sz w:val="24"/>
                <w:szCs w:val="24"/>
              </w:rPr>
            </w:pPr>
            <w:r>
              <w:rPr>
                <w:rFonts w:ascii="宋体" w:hAnsi="宋体" w:cs="宋体"/>
                <w:b/>
                <w:bCs/>
                <w:sz w:val="24"/>
                <w:szCs w:val="24"/>
              </w:rPr>
              <w:t xml:space="preserve">电压、功率</w:t>
            </w:r>
            <w:r>
              <w:rPr>
                <w:rFonts w:ascii="宋体" w:hAnsi="宋体" w:cs="宋体"/>
                <w:sz w:val="24"/>
                <w:szCs w:val="24"/>
              </w:rPr>
              <w:t xml:space="preserve">(KW/V)</w:t>
            </w:r>
            <w:r>
              <w:rPr>
                <w:rFonts w:ascii="宋体" w:hAnsi="宋体" w:cs="宋体"/>
                <w:b/>
                <w:bCs/>
                <w:sz w:val="24"/>
                <w:szCs w:val="24"/>
              </w:rPr>
            </w:r>
            <w:r/>
          </w:p>
        </w:tc>
        <w:tc>
          <w:tcPr>
            <w:tcW w:w="567" w:type="dxa"/>
            <w:vAlign w:val="center"/>
            <w:textDirection w:val="lrTb"/>
            <w:noWrap w:val="false"/>
          </w:tcPr>
          <w:p>
            <w:pPr>
              <w:pStyle w:val="727"/>
              <w:jc w:val="center"/>
              <w:widowControl/>
              <w:rPr>
                <w:rFonts w:ascii="宋体" w:hAnsi="宋体" w:cs="宋体"/>
                <w:b/>
                <w:bCs/>
                <w:sz w:val="24"/>
                <w:szCs w:val="24"/>
              </w:rPr>
            </w:pPr>
            <w:r>
              <w:rPr>
                <w:rFonts w:ascii="宋体" w:hAnsi="宋体" w:cs="宋体"/>
                <w:b/>
                <w:bCs/>
                <w:sz w:val="24"/>
                <w:szCs w:val="24"/>
              </w:rPr>
              <w:t xml:space="preserve">单位</w:t>
            </w:r>
            <w:r/>
          </w:p>
        </w:tc>
        <w:tc>
          <w:tcPr>
            <w:tcW w:w="709" w:type="dxa"/>
            <w:vAlign w:val="center"/>
            <w:textDirection w:val="lrTb"/>
            <w:noWrap w:val="false"/>
          </w:tcPr>
          <w:p>
            <w:pPr>
              <w:pStyle w:val="727"/>
              <w:jc w:val="center"/>
              <w:widowControl/>
              <w:rPr>
                <w:rFonts w:ascii="宋体" w:hAnsi="宋体" w:cs="宋体"/>
                <w:b/>
                <w:bCs/>
                <w:sz w:val="24"/>
                <w:szCs w:val="24"/>
              </w:rPr>
            </w:pPr>
            <w:r>
              <w:rPr>
                <w:rFonts w:ascii="宋体" w:hAnsi="宋体" w:cs="宋体"/>
                <w:b/>
                <w:bCs/>
                <w:sz w:val="24"/>
                <w:szCs w:val="24"/>
              </w:rPr>
              <w:t xml:space="preserve">数量</w:t>
            </w:r>
            <w:r/>
          </w:p>
        </w:tc>
      </w:tr>
      <w:tr>
        <w:trPr>
          <w:trHeight w:val="521"/>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一、售卖间</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69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五格保温台</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1800*700*800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台面与立腿，坚固</w:t>
            </w:r>
            <w:r>
              <w:rPr>
                <w:rFonts w:ascii="宋体" w:hAnsi="宋体" w:cs="宋体"/>
                <w:sz w:val="24"/>
                <w:szCs w:val="24"/>
              </w:rPr>
              <w:t xml:space="preserve">结实</w:t>
            </w:r>
            <w:r>
              <w:rPr>
                <w:rFonts w:ascii="宋体" w:hAnsi="宋体" w:cs="宋体"/>
                <w:sz w:val="24"/>
                <w:szCs w:val="24"/>
              </w:rPr>
              <w:t xml:space="preserve">，焊接处采用氩弧焊焊接，焊后打磨、抛光，保证平整。</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配1/1*150</w:t>
            </w:r>
            <w:r>
              <w:rPr>
                <w:rFonts w:hint="eastAsia" w:ascii="宋体" w:hAnsi="宋体" w:cs="宋体"/>
                <w:sz w:val="24"/>
                <w:szCs w:val="24"/>
              </w:rPr>
              <w:t xml:space="preserve">mm</w:t>
            </w:r>
            <w:r>
              <w:rPr>
                <w:rFonts w:ascii="宋体" w:hAnsi="宋体" w:cs="宋体"/>
                <w:sz w:val="24"/>
                <w:szCs w:val="24"/>
              </w:rPr>
              <w:t xml:space="preserve">深304份数盒</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下层层板304 </w:t>
            </w:r>
            <w:r>
              <w:rPr>
                <w:rFonts w:hint="eastAsia" w:ascii="宋体" w:hAnsi="宋体" w:cs="宋体"/>
                <w:sz w:val="24"/>
                <w:szCs w:val="24"/>
              </w:rPr>
              <w:t xml:space="preserve">不锈钢</w:t>
            </w:r>
            <w:r>
              <w:rPr>
                <w:rFonts w:hint="eastAsia" w:ascii="宋体" w:hAnsi="宋体" w:cs="宋体"/>
                <w:sz w:val="24"/>
                <w:szCs w:val="24"/>
              </w:rPr>
              <w:t xml:space="preserve">，</w:t>
            </w:r>
            <w:r>
              <w:rPr>
                <w:rFonts w:hint="eastAsia" w:ascii="宋体" w:hAnsi="宋体" w:cs="宋体"/>
                <w:sz w:val="24"/>
                <w:szCs w:val="24"/>
              </w:rPr>
              <w:t xml:space="preserve">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厚，立腿38*38*1.2</w:t>
            </w:r>
            <w:r>
              <w:rPr>
                <w:rFonts w:hint="eastAsia" w:ascii="宋体" w:hAnsi="宋体" w:cs="宋体"/>
                <w:sz w:val="24"/>
                <w:szCs w:val="24"/>
              </w:rPr>
              <w:t xml:space="preserve">mm</w:t>
            </w:r>
            <w:r>
              <w:rPr>
                <w:rFonts w:ascii="宋体" w:hAnsi="宋体" w:cs="宋体"/>
                <w:sz w:val="24"/>
                <w:szCs w:val="24"/>
              </w:rPr>
              <w:t xml:space="preserve">厚，配全钢子弹脚。</w:t>
              <w:br w:type="textWrapping" w:clear="all"/>
              <w:t xml:space="preserve">▲</w:t>
            </w:r>
            <w:r>
              <w:rPr>
                <w:rFonts w:hint="eastAsia" w:ascii="宋体" w:hAnsi="宋体" w:cs="宋体"/>
                <w:sz w:val="24"/>
                <w:szCs w:val="24"/>
              </w:rPr>
              <w:t xml:space="preserve">提供</w:t>
            </w:r>
            <w:r>
              <w:rPr>
                <w:rFonts w:ascii="宋体" w:hAnsi="宋体" w:cs="宋体"/>
                <w:sz w:val="24"/>
                <w:szCs w:val="24"/>
              </w:rPr>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w:t>
            </w:r>
            <w:r/>
          </w:p>
        </w:tc>
      </w:tr>
      <w:tr>
        <w:trPr>
          <w:trHeight w:val="155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保温面条汤桶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800*800*800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板材：SUS 304 </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采用电加热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管材立柱：38*38*1.0mm不锈钢方管；</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配万向脚轮带刹车。</w:t>
            </w:r>
            <w:r/>
          </w:p>
        </w:tc>
        <w:tc>
          <w:tcPr>
            <w:tcW w:w="992" w:type="dxa"/>
            <w:vAlign w:val="center"/>
            <w:textDirection w:val="lrTb"/>
            <w:noWrap w:val="false"/>
          </w:tcPr>
          <w:p>
            <w:pPr>
              <w:pStyle w:val="727"/>
              <w:jc w:val="center"/>
              <w:widowControl/>
              <w:rPr>
                <w:rFonts w:hint="eastAsia" w:ascii="宋体" w:hAnsi="宋体" w:cs="宋体"/>
                <w:sz w:val="24"/>
                <w:szCs w:val="24"/>
              </w:rPr>
            </w:pPr>
            <w:r>
              <w:rPr>
                <w:rFonts w:ascii="宋体" w:hAnsi="宋体" w:cs="宋体"/>
                <w:sz w:val="24"/>
                <w:szCs w:val="24"/>
              </w:rPr>
              <w:t xml:space="preserve">4KW</w:t>
            </w:r>
            <w:r>
              <w:rPr>
                <w:rFonts w:hint="eastAsia" w:ascii="宋体" w:hAnsi="宋体" w:cs="宋体"/>
                <w:sz w:val="24"/>
                <w:szCs w:val="24"/>
              </w:rPr>
              <w:t xml:space="preserve">/</w:t>
            </w:r>
            <w:r>
              <w:rPr>
                <w:rFonts w:ascii="宋体" w:hAnsi="宋体" w:cs="宋体"/>
                <w:sz w:val="24"/>
                <w:szCs w:val="24"/>
              </w:rPr>
              <w:t xml:space="preserve">380V</w:t>
            </w:r>
            <w:r>
              <w:rPr>
                <w:rFonts w:hint="eastAsia"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w:t>
            </w:r>
            <w:r/>
          </w:p>
        </w:tc>
      </w:tr>
      <w:tr>
        <w:trPr>
          <w:trHeight w:val="181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面条炉</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800*800*800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板材：SUS 304</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采用电加热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管材立柱：38*38*1.0mm不锈钢方管；</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配承重调节脚。</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12KW/380V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w:t>
            </w:r>
            <w:r/>
          </w:p>
        </w:tc>
      </w:tr>
      <w:tr>
        <w:trPr>
          <w:trHeight w:val="259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单层操作台（面条窗口使用）</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1800*800*800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台面与立腿，坚固结实</w:t>
            </w:r>
            <w:r>
              <w:rPr>
                <w:rFonts w:ascii="宋体" w:hAnsi="宋体" w:cs="宋体"/>
                <w:sz w:val="24"/>
                <w:szCs w:val="24"/>
              </w:rPr>
              <w:t xml:space="preserve">，焊</w:t>
            </w:r>
            <w:r>
              <w:rPr>
                <w:rFonts w:ascii="宋体" w:hAnsi="宋体" w:cs="宋体"/>
                <w:sz w:val="24"/>
                <w:szCs w:val="24"/>
              </w:rPr>
              <w:t xml:space="preserve">接处采用氩弧焊焊接，焊后打磨、抛光，保证平整</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下粘密度板加强，采用30*30</w:t>
            </w:r>
            <w:r>
              <w:rPr>
                <w:rFonts w:hint="eastAsia"/>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rPr>
              <w:t xml:space="preserve">不小于1</w:t>
            </w:r>
            <w:r>
              <w:rPr>
                <w:rFonts w:ascii="宋体" w:hAnsi="宋体" w:cs="宋体"/>
                <w:sz w:val="24"/>
                <w:szCs w:val="24"/>
              </w:rPr>
              <w:t xml:space="preserve">.2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79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温湿度计</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温度测量范围：-50~70C</w:t>
              <w:br w:type="textWrapping" w:clear="all"/>
            </w:r>
            <w:r>
              <w:rPr>
                <w:rFonts w:hint="eastAsia" w:ascii="宋体" w:hAnsi="宋体" w:cs="宋体"/>
                <w:sz w:val="24"/>
                <w:szCs w:val="24"/>
              </w:rPr>
              <w:t xml:space="preserve">2、</w:t>
            </w:r>
            <w:r>
              <w:rPr>
                <w:rFonts w:ascii="宋体" w:hAnsi="宋体" w:cs="宋体"/>
                <w:sz w:val="24"/>
                <w:szCs w:val="24"/>
              </w:rPr>
              <w:t xml:space="preserve">湿度测量范围：10~99%RH</w:t>
              <w:br w:type="textWrapping" w:clear="all"/>
            </w:r>
            <w:r>
              <w:rPr>
                <w:rFonts w:hint="eastAsia" w:ascii="宋体" w:hAnsi="宋体" w:cs="宋体"/>
                <w:sz w:val="24"/>
                <w:szCs w:val="24"/>
              </w:rPr>
              <w:t xml:space="preserve">3、</w:t>
            </w:r>
            <w:r>
              <w:rPr>
                <w:rFonts w:ascii="宋体" w:hAnsi="宋体" w:cs="宋体"/>
                <w:sz w:val="24"/>
                <w:szCs w:val="24"/>
              </w:rPr>
              <w:t xml:space="preserve">摆放方式：可挂可摆</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2268"/>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方块制冰机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530*600*800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产冰量：55KG/24H</w:t>
              <w:br w:type="textWrapping" w:clear="all"/>
            </w:r>
            <w:r>
              <w:rPr>
                <w:rFonts w:hint="eastAsia" w:ascii="宋体" w:hAnsi="宋体" w:cs="宋体"/>
                <w:sz w:val="24"/>
                <w:szCs w:val="24"/>
              </w:rPr>
              <w:t xml:space="preserve">2、</w:t>
            </w:r>
            <w:r>
              <w:rPr>
                <w:rFonts w:ascii="宋体" w:hAnsi="宋体" w:cs="宋体"/>
                <w:sz w:val="24"/>
                <w:szCs w:val="24"/>
              </w:rPr>
              <w:t xml:space="preserve">储冰量：15KG以上</w:t>
              <w:br w:type="textWrapping" w:clear="all"/>
            </w:r>
            <w:r>
              <w:rPr>
                <w:rFonts w:hint="eastAsia" w:ascii="宋体" w:hAnsi="宋体" w:cs="宋体"/>
                <w:sz w:val="24"/>
                <w:szCs w:val="24"/>
              </w:rPr>
              <w:t xml:space="preserve">3、</w:t>
            </w:r>
            <w:r>
              <w:rPr>
                <w:rFonts w:ascii="宋体" w:hAnsi="宋体" w:cs="宋体"/>
                <w:sz w:val="24"/>
                <w:szCs w:val="24"/>
              </w:rPr>
              <w:t xml:space="preserve">外壳采用304不锈钢及ABS工程塑料，造型美观、坚固、实用；下拉式储冰箱门板，节约空间，易于取冰；智能控制系统，自动制冰，自动落冰，缺水报警；前置空气过滤网，易于清洗，保证机器制冰效果。</w:t>
            </w:r>
            <w:r/>
          </w:p>
        </w:tc>
        <w:tc>
          <w:tcPr>
            <w:tcW w:w="992" w:type="dxa"/>
            <w:vAlign w:val="center"/>
            <w:textDirection w:val="lrTb"/>
            <w:noWrap w:val="false"/>
          </w:tcPr>
          <w:p>
            <w:pPr>
              <w:pStyle w:val="727"/>
              <w:jc w:val="left"/>
              <w:widowControl/>
              <w:rPr>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56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净水器（3级）</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反渗透 Ro 膜 功率180w</w:t>
              <w:br w:type="textWrapping" w:clear="all"/>
            </w:r>
            <w:r>
              <w:rPr>
                <w:rFonts w:hint="eastAsia" w:ascii="宋体" w:hAnsi="宋体" w:cs="宋体"/>
                <w:sz w:val="24"/>
                <w:szCs w:val="24"/>
              </w:rPr>
              <w:t xml:space="preserve">2、</w:t>
            </w:r>
            <w:r>
              <w:rPr>
                <w:rFonts w:ascii="宋体" w:hAnsi="宋体" w:cs="宋体"/>
                <w:sz w:val="24"/>
                <w:szCs w:val="24"/>
              </w:rPr>
              <w:t xml:space="preserve">净水流量3.8L/min</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12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可乐机（商用）</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400*680*790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制冷迅速、缺水自停、快速出料出杯，大容量水箱，保温好</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进水方式：过滤水</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w:t>
            </w:r>
            <w:r/>
          </w:p>
        </w:tc>
      </w:tr>
      <w:tr>
        <w:trPr>
          <w:trHeight w:val="1266"/>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汉堡机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410*700*330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产品</w:t>
            </w:r>
            <w:r>
              <w:rPr>
                <w:rFonts w:ascii="宋体" w:hAnsi="宋体" w:cs="宋体"/>
                <w:sz w:val="24"/>
                <w:szCs w:val="24"/>
              </w:rPr>
              <w:t xml:space="preserve">定时：0-60分钟</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产品温度：50-300度</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产品产量：12个/次</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w:t>
            </w:r>
            <w:r/>
          </w:p>
        </w:tc>
      </w:tr>
      <w:tr>
        <w:trPr>
          <w:trHeight w:val="125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全自动烤肠机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575*360*430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防虫防尘隔热、3C防爆钢化玻璃、防水开关</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滚轴材质:304食品级不锈钢、不沾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温度范围:50-300℃</w:t>
            </w:r>
            <w:r>
              <w:rPr>
                <w:rFonts w:hint="eastAsia" w:ascii="宋体" w:hAnsi="宋体" w:cs="宋体"/>
                <w:sz w:val="24"/>
                <w:szCs w:val="24"/>
              </w:rPr>
              <w:t xml:space="preserve">。</w:t>
            </w: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99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汉堡炸鸡陈列保温柜</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800*450*580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柜体采用304不锈钢+钢化玻璃材质，耐腐蚀易清洁、坚固耐用；</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三层分层结构，空间充足。配备恒温控温系统，加热均匀，持久保温锁鲜；</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全景透明玻璃，操作简单、节能省电，适用于汉堡、炸鸡、小吃等熟食陈列保温。</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05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封口机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250*340*640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全自动恒温封口，封膜严实不漏液，防烫防溢；一键启停，操作简单，封口速度快</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0.3KW/220V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70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带盖双耳不锈钢桶</w:t>
            </w:r>
            <w:r/>
          </w:p>
        </w:tc>
        <w:tc>
          <w:tcPr>
            <w:tcW w:w="1134" w:type="dxa"/>
            <w:vAlign w:val="center"/>
            <w:textDirection w:val="lrTb"/>
            <w:noWrap w:val="false"/>
          </w:tcPr>
          <w:p>
            <w:pPr>
              <w:pStyle w:val="727"/>
              <w:jc w:val="center"/>
              <w:widowControl/>
              <w:rPr>
                <w:rFonts w:hint="eastAsia" w:ascii="宋体" w:hAnsi="宋体" w:cs="宋体"/>
                <w:sz w:val="24"/>
                <w:szCs w:val="24"/>
              </w:rPr>
            </w:pPr>
            <w:r>
              <w:rPr>
                <w:rFonts w:ascii="宋体" w:hAnsi="宋体" w:cs="宋体"/>
                <w:sz w:val="24"/>
                <w:szCs w:val="24"/>
              </w:rPr>
              <w:t xml:space="preserve">12L</w:t>
            </w:r>
            <w:r>
              <w:rPr>
                <w:rFonts w:hint="eastAsia"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食品级304不锈钢，带盖双耳</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w:t>
            </w:r>
            <w:r/>
          </w:p>
        </w:tc>
      </w:tr>
      <w:tr>
        <w:trPr>
          <w:trHeight w:val="1126"/>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color w:val="000000"/>
                <w:sz w:val="24"/>
                <w:szCs w:val="24"/>
              </w:rPr>
            </w:pPr>
            <w:r/>
            <w:bookmarkStart w:id="184" w:name="OLE_LINK4"/>
            <w:r>
              <w:rPr>
                <w:rFonts w:ascii="宋体" w:hAnsi="宋体" w:cs="宋体"/>
                <w:color w:val="000000"/>
                <w:sz w:val="24"/>
                <w:szCs w:val="24"/>
              </w:rPr>
              <w:t xml:space="preserve">水吧台</w:t>
            </w:r>
            <w:bookmarkEnd w:id="184"/>
            <w:r>
              <w:rPr>
                <w:rFonts w:ascii="宋体" w:hAnsi="宋体" w:cs="宋体"/>
                <w:color w:val="000000"/>
                <w:sz w:val="24"/>
                <w:szCs w:val="24"/>
              </w:rPr>
              <w:t xml:space="preserve">（操作台冷藏一体柜）</w:t>
            </w:r>
            <w:r/>
          </w:p>
        </w:tc>
        <w:tc>
          <w:tcPr>
            <w:tcW w:w="1134" w:type="dxa"/>
            <w:vAlign w:val="center"/>
            <w:textDirection w:val="lrTb"/>
            <w:noWrap w:val="false"/>
          </w:tcPr>
          <w:p>
            <w:pPr>
              <w:pStyle w:val="727"/>
              <w:jc w:val="center"/>
              <w:widowControl/>
              <w:rPr>
                <w:rFonts w:hint="eastAsia" w:ascii="宋体" w:hAnsi="宋体" w:cs="宋体"/>
                <w:sz w:val="24"/>
                <w:szCs w:val="24"/>
              </w:rPr>
            </w:pPr>
            <w:r>
              <w:rPr>
                <w:rFonts w:ascii="宋体" w:hAnsi="宋体" w:cs="宋体"/>
                <w:sz w:val="24"/>
                <w:szCs w:val="24"/>
              </w:rPr>
              <w:t xml:space="preserve">　</w:t>
            </w:r>
            <w:r>
              <w:rPr>
                <w:rFonts w:ascii="宋体" w:hAnsi="宋体" w:cs="宋体"/>
                <w:sz w:val="24"/>
                <w:szCs w:val="24"/>
              </w:rPr>
              <w:t xml:space="preserve">18</w:t>
            </w:r>
            <w:r>
              <w:rPr>
                <w:rFonts w:hint="eastAsia" w:ascii="宋体" w:hAnsi="宋体" w:cs="宋体"/>
                <w:sz w:val="24"/>
                <w:szCs w:val="24"/>
              </w:rPr>
              <w:t xml:space="preserve">00</w:t>
            </w: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00*</w:t>
            </w:r>
            <w:r>
              <w:rPr>
                <w:rFonts w:ascii="宋体" w:hAnsi="宋体" w:cs="宋体"/>
                <w:sz w:val="24"/>
                <w:szCs w:val="24"/>
              </w:rPr>
              <w:t xml:space="preserve">14</w:t>
            </w:r>
            <w:r>
              <w:rPr>
                <w:rFonts w:hint="eastAsia" w:ascii="宋体" w:hAnsi="宋体" w:cs="宋体"/>
                <w:sz w:val="24"/>
                <w:szCs w:val="24"/>
              </w:rPr>
              <w:t xml:space="preserve">00</w:t>
            </w:r>
            <w:r>
              <w:rPr>
                <w:rFonts w:hint="eastAsia" w:ascii="宋体" w:hAnsi="宋体" w:cs="宋体"/>
                <w:sz w:val="24"/>
                <w:szCs w:val="24"/>
              </w:rPr>
            </w:r>
            <w:r/>
          </w:p>
        </w:tc>
        <w:tc>
          <w:tcPr>
            <w:tcW w:w="4394" w:type="dxa"/>
            <w:vAlign w:val="center"/>
            <w:textDirection w:val="lrTb"/>
            <w:noWrap w:val="false"/>
          </w:tcPr>
          <w:p>
            <w:pPr>
              <w:pStyle w:val="727"/>
              <w:widowControl/>
              <w:rPr>
                <w:rFonts w:ascii="宋体" w:hAnsi="宋体" w:cs="宋体"/>
                <w:color w:val="000000"/>
                <w:sz w:val="24"/>
                <w:szCs w:val="24"/>
              </w:rPr>
            </w:pPr>
            <w:r>
              <w:rPr>
                <w:rFonts w:ascii="宋体" w:hAnsi="宋体" w:cs="宋体"/>
                <w:color w:val="000000"/>
                <w:sz w:val="24"/>
                <w:szCs w:val="24"/>
              </w:rPr>
              <w:t xml:space="preserve">整体发泡技术，采用优质压缩机，制冷效果快，噪音小；采用隔热保温的发泡层，降低保温能耗。</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w:t>
            </w:r>
            <w:r/>
          </w:p>
        </w:tc>
      </w:tr>
      <w:tr>
        <w:trPr>
          <w:trHeight w:val="84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沙冰</w:t>
            </w:r>
            <w:r>
              <w:rPr>
                <w:rFonts w:ascii="宋体" w:hAnsi="宋体" w:cs="宋体"/>
                <w:sz w:val="24"/>
                <w:szCs w:val="24"/>
              </w:rPr>
              <w:t xml:space="preserve">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食品级304不锈钢：全钢缸，坚固耐砸、低温持久、无异味</w:t>
            </w:r>
            <w:r>
              <w:rPr>
                <w:rFonts w:hint="eastAsia" w:ascii="宋体" w:hAnsi="宋体" w:cs="宋体"/>
                <w:color w:val="000000"/>
                <w:sz w:val="24"/>
                <w:szCs w:val="24"/>
              </w:rPr>
              <w:t xml:space="preserve">；</w:t>
            </w:r>
            <w:r>
              <w:rPr>
                <w:rFonts w:ascii="宋体" w:hAnsi="宋体" w:cs="宋体"/>
                <w:color w:val="000000"/>
                <w:sz w:val="24"/>
                <w:szCs w:val="24"/>
              </w:rPr>
            </w:r>
            <w:r/>
          </w:p>
          <w:p>
            <w:pPr>
              <w:pStyle w:val="727"/>
              <w:widowControl/>
              <w:rPr>
                <w:rFonts w:ascii="宋体" w:hAnsi="宋体" w:cs="宋体"/>
                <w:color w:val="000000"/>
                <w:sz w:val="24"/>
                <w:szCs w:val="24"/>
              </w:rPr>
            </w:pPr>
            <w:r>
              <w:rPr>
                <w:rFonts w:hint="eastAsia" w:ascii="宋体" w:hAnsi="宋体" w:cs="宋体"/>
                <w:color w:val="000000"/>
                <w:sz w:val="24"/>
                <w:szCs w:val="24"/>
              </w:rPr>
              <w:t xml:space="preserve">2、</w:t>
            </w:r>
            <w:r>
              <w:rPr>
                <w:rFonts w:ascii="宋体" w:hAnsi="宋体" w:cs="宋体"/>
                <w:color w:val="000000"/>
                <w:sz w:val="24"/>
                <w:szCs w:val="24"/>
              </w:rPr>
              <w:t xml:space="preserve">涂层刀片：特氟龙/钛合金涂层，防粘、防锈、易清洁</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结构：多叶立体刀（4叶/6叶），涡流循环，碎冰更细（≤1.5mm）</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密封圈：食品级硅胶，耐温-40℃~+220℃，无毒防漏、易更换</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刀座/轴承：不锈钢+铜基轴承，防水防锈、高速耐磨、低噪音</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离合器：金属（钢/铜），高扭矩、抗冲击、防卡机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电机与散热结构电机外壳：铝合金/冷轧钢，坚固散热、防漏电</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散热风叶：耐高温工程塑料/金属，高速散热，控温≤65℃</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底座：加</w:t>
            </w:r>
            <w:r>
              <w:rPr>
                <w:rFonts w:ascii="宋体" w:hAnsi="宋体" w:cs="宋体"/>
                <w:color w:val="000000"/>
                <w:sz w:val="24"/>
                <w:szCs w:val="24"/>
              </w:rPr>
              <w:t xml:space="preserve">重ABS/不锈钢，防滑防震、稳固静音</w:t>
              <w:br w:type="textWrapping" w:clear="all"/>
            </w:r>
            <w:r>
              <w:rPr>
                <w:rFonts w:hint="eastAsia" w:ascii="宋体" w:hAnsi="宋体" w:cs="宋体"/>
                <w:color w:val="000000"/>
                <w:sz w:val="24"/>
                <w:szCs w:val="24"/>
              </w:rPr>
              <w:t xml:space="preserve">10、</w:t>
            </w:r>
            <w:r>
              <w:rPr>
                <w:rFonts w:ascii="宋体" w:hAnsi="宋体" w:cs="宋体"/>
                <w:color w:val="000000"/>
                <w:sz w:val="24"/>
                <w:szCs w:val="24"/>
              </w:rPr>
              <w:t xml:space="preserve">隔音罩：食品级PC+静音棉，降噪50%+，防溅易拆洗</w:t>
              <w:br w:type="textWrapping" w:clear="all"/>
            </w:r>
            <w:r>
              <w:rPr>
                <w:rFonts w:hint="eastAsia" w:ascii="宋体" w:hAnsi="宋体" w:cs="宋体"/>
                <w:color w:val="000000"/>
                <w:sz w:val="24"/>
                <w:szCs w:val="24"/>
              </w:rPr>
              <w:t xml:space="preserve">11、</w:t>
            </w:r>
            <w:r>
              <w:rPr>
                <w:rFonts w:ascii="宋体" w:hAnsi="宋体" w:cs="宋体"/>
                <w:color w:val="000000"/>
                <w:sz w:val="24"/>
                <w:szCs w:val="24"/>
              </w:rPr>
              <w:t xml:space="preserve">脚垫：防滑硅胶，减震防滑、保护台面</w:t>
              <w:br w:type="textWrapping" w:clear="all"/>
            </w:r>
            <w:r>
              <w:rPr>
                <w:rFonts w:hint="eastAsia" w:ascii="宋体" w:hAnsi="宋体" w:cs="宋体"/>
                <w:color w:val="000000"/>
                <w:sz w:val="24"/>
                <w:szCs w:val="24"/>
              </w:rPr>
              <w:t xml:space="preserve">12、</w:t>
            </w:r>
            <w:r>
              <w:rPr>
                <w:rFonts w:ascii="宋体" w:hAnsi="宋体" w:cs="宋体"/>
                <w:color w:val="000000"/>
                <w:sz w:val="24"/>
                <w:szCs w:val="24"/>
              </w:rPr>
              <w:t xml:space="preserve">食品接触标准：符合</w:t>
            </w:r>
            <w:r>
              <w:rPr>
                <w:rFonts w:ascii="宋体" w:hAnsi="宋体" w:cs="宋体"/>
                <w:color w:val="000000"/>
                <w:sz w:val="24"/>
                <w:szCs w:val="24"/>
              </w:rPr>
              <w:t xml:space="preserve">GB 4806.9</w:t>
            </w:r>
            <w:r>
              <w:rPr>
                <w:rFonts w:ascii="Cambria Math" w:hAnsi="Cambria Math" w:cs="Cambria Math"/>
                <w:color w:val="000000"/>
                <w:sz w:val="24"/>
                <w:szCs w:val="24"/>
              </w:rPr>
              <w:t xml:space="preserve">‑</w:t>
            </w:r>
            <w:r>
              <w:rPr>
                <w:rFonts w:ascii="宋体" w:hAnsi="宋体" w:cs="宋体"/>
                <w:color w:val="000000"/>
                <w:sz w:val="24"/>
                <w:szCs w:val="24"/>
              </w:rPr>
              <w:t xml:space="preserve">2023</w:t>
            </w:r>
            <w:r>
              <w:rPr>
                <w:rFonts w:ascii="宋体" w:hAnsi="宋体" w:cs="宋体"/>
                <w:color w:val="000000"/>
                <w:sz w:val="24"/>
                <w:szCs w:val="24"/>
              </w:rPr>
              <w:t xml:space="preserve">（食品用金属材料及制品）</w:t>
              <w:br w:type="textWrapping" w:clear="all"/>
            </w:r>
            <w:r>
              <w:rPr>
                <w:rFonts w:hint="eastAsia" w:ascii="宋体" w:hAnsi="宋体" w:cs="宋体"/>
                <w:color w:val="000000"/>
                <w:sz w:val="24"/>
                <w:szCs w:val="24"/>
              </w:rPr>
              <w:t xml:space="preserve">13、</w:t>
            </w:r>
            <w:r>
              <w:rPr>
                <w:rFonts w:ascii="宋体" w:hAnsi="宋体" w:cs="宋体"/>
                <w:color w:val="000000"/>
                <w:sz w:val="24"/>
                <w:szCs w:val="24"/>
              </w:rPr>
              <w:t xml:space="preserve">耐温范围：工作温度-20℃~+100℃，适配冷热冰沙</w:t>
              <w:br w:type="textWrapping" w:clear="all"/>
            </w:r>
            <w:r>
              <w:rPr>
                <w:rFonts w:hint="eastAsia" w:ascii="宋体" w:hAnsi="宋体" w:cs="宋体"/>
                <w:color w:val="000000"/>
                <w:sz w:val="24"/>
                <w:szCs w:val="24"/>
              </w:rPr>
              <w:t xml:space="preserve">14、</w:t>
            </w:r>
            <w:r>
              <w:rPr>
                <w:rFonts w:ascii="宋体" w:hAnsi="宋体" w:cs="宋体"/>
                <w:color w:val="000000"/>
                <w:sz w:val="24"/>
                <w:szCs w:val="24"/>
              </w:rPr>
              <w:t xml:space="preserve">抗冲击性：PC/Tritan≥30cm跌落不坏；不锈钢耐重度撞击</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24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保温桶（单龙头）</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color w:val="000000"/>
                <w:sz w:val="24"/>
                <w:szCs w:val="24"/>
              </w:rPr>
              <w:t xml:space="preserve">14L</w:t>
            </w:r>
            <w:r>
              <w:rPr>
                <w:rFonts w:hint="eastAsia" w:ascii="宋体" w:hAnsi="宋体" w:cs="宋体"/>
                <w:color w:val="000000"/>
                <w:sz w:val="24"/>
                <w:szCs w:val="24"/>
              </w:rPr>
              <w:t xml:space="preserve">或</w:t>
            </w:r>
            <w:r>
              <w:rPr>
                <w:rFonts w:ascii="宋体" w:hAnsi="宋体" w:cs="宋体"/>
                <w:color w:val="000000"/>
                <w:sz w:val="24"/>
                <w:szCs w:val="24"/>
              </w:rPr>
              <w:t xml:space="preserve">16L</w:t>
            </w: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color w:val="000000"/>
                <w:sz w:val="24"/>
                <w:szCs w:val="24"/>
              </w:rPr>
            </w:pPr>
            <w:r>
              <w:rPr>
                <w:rFonts w:hint="eastAsia" w:ascii="宋体" w:hAnsi="宋体" w:cs="宋体"/>
                <w:color w:val="000000"/>
                <w:sz w:val="24"/>
                <w:szCs w:val="24"/>
              </w:rPr>
              <w:t xml:space="preserve">1、</w:t>
            </w:r>
            <w:r>
              <w:rPr>
                <w:rFonts w:ascii="宋体" w:hAnsi="宋体" w:cs="宋体"/>
                <w:color w:val="000000"/>
                <w:sz w:val="24"/>
                <w:szCs w:val="24"/>
              </w:rPr>
              <w:t xml:space="preserve">杯内胆：食品级304不锈钢（耐腐蚀、耐高温）；</w:t>
              <w:br w:type="textWrapping" w:clear="all"/>
            </w:r>
            <w:r>
              <w:rPr>
                <w:rFonts w:hint="eastAsia" w:ascii="宋体" w:hAnsi="宋体" w:cs="宋体"/>
                <w:color w:val="000000"/>
                <w:sz w:val="24"/>
                <w:szCs w:val="24"/>
              </w:rPr>
              <w:t xml:space="preserve">2、</w:t>
            </w:r>
            <w:r>
              <w:rPr>
                <w:rFonts w:ascii="宋体" w:hAnsi="宋体" w:cs="宋体"/>
                <w:color w:val="000000"/>
                <w:sz w:val="24"/>
                <w:szCs w:val="24"/>
              </w:rPr>
              <w:t xml:space="preserve">保温层：PU发泡，厚度约1.5–</w:t>
            </w:r>
            <w:r>
              <w:rPr>
                <w:rFonts w:ascii="宋体" w:hAnsi="宋体" w:cs="宋体"/>
                <w:color w:val="000000"/>
                <w:sz w:val="24"/>
                <w:szCs w:val="24"/>
              </w:rPr>
              <w:t xml:space="preserve">2</w:t>
            </w:r>
            <w:r>
              <w:rPr>
                <w:rFonts w:ascii="宋体" w:hAnsi="宋体" w:cs="宋体"/>
                <w:color w:val="000000"/>
                <w:sz w:val="24"/>
                <w:szCs w:val="24"/>
              </w:rPr>
              <w:t xml:space="preserve">.5cm</w:t>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外壳：201不锈钢/烤漆/PP树脂</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龙头：耐高温尼龙树脂（耐温≤100℃），防滴漏</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桶盖：螺旋密封+硅胶圈，防溢、易清洗</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保温（96℃初始）：- 6小时：≥85℃</w:t>
              <w:br w:type="textWrapping" w:clear="all"/>
              <w:t xml:space="preserve">12小时：≥75℃</w:t>
              <w:br w:type="textWrapping" w:clear="all"/>
              <w:t xml:space="preserve">24小时：≥65℃</w:t>
            </w:r>
            <w:r>
              <w:rPr>
                <w:rFonts w:ascii="宋体" w:hAnsi="宋体" w:cs="宋体"/>
                <w:color w:val="000000"/>
                <w:sz w:val="24"/>
                <w:szCs w:val="24"/>
              </w:rPr>
            </w:r>
            <w:r/>
          </w:p>
          <w:p>
            <w:pPr>
              <w:pStyle w:val="727"/>
              <w:widowControl/>
              <w:rPr>
                <w:rFonts w:ascii="宋体" w:hAnsi="宋体" w:cs="宋体"/>
                <w:color w:val="000000"/>
                <w:sz w:val="24"/>
                <w:szCs w:val="24"/>
              </w:rPr>
            </w:pPr>
            <w:r>
              <w:rPr>
                <w:rFonts w:hint="eastAsia" w:ascii="宋体" w:hAnsi="宋体" w:cs="宋体"/>
                <w:color w:val="000000"/>
                <w:sz w:val="24"/>
                <w:szCs w:val="24"/>
              </w:rPr>
              <w:t xml:space="preserve">7、</w:t>
            </w:r>
            <w:r>
              <w:rPr>
                <w:rFonts w:ascii="宋体" w:hAnsi="宋体" w:cs="宋体"/>
                <w:color w:val="000000"/>
                <w:sz w:val="24"/>
                <w:szCs w:val="24"/>
              </w:rPr>
              <w:t xml:space="preserve">保冷（0℃初始）：- 16小时：≥1℃</w:t>
              <w:br w:type="textWrapping" w:clear="all"/>
              <w:t xml:space="preserve">24小时：≥0℃</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环境温度：-20℃至+80℃</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支脚：折叠式，展开增高约6cm，防滑稳定</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提手：加固承重，便携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开盖：螺旋式，密封防漏</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64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不锈钢碎冰锤</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食品级材料</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根</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w:t>
            </w:r>
            <w:r/>
          </w:p>
        </w:tc>
      </w:tr>
      <w:tr>
        <w:trPr>
          <w:trHeight w:val="54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雪克杯500ml</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食品级PC原料</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47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雪克杯700ml</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食品级PC原料</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53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1/4份数盒</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食品级304不锈钢，带盖</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47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1/6份数盒</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食品级304不锈钢，带盖</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454"/>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二、留样间</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415"/>
        </w:trPr>
        <w:tc>
          <w:tcPr>
            <w:tcW w:w="704" w:type="dxa"/>
            <w:vAlign w:val="center"/>
            <w:textDirection w:val="lrTb"/>
            <w:noWrap/>
          </w:tcPr>
          <w:p>
            <w:pPr>
              <w:pStyle w:val="727"/>
              <w:jc w:val="center"/>
              <w:widowControl/>
              <w:rPr>
                <w:rFonts w:ascii="宋体" w:hAnsi="宋体" w:cs="宋体"/>
                <w:sz w:val="24"/>
                <w:szCs w:val="24"/>
              </w:rPr>
            </w:pPr>
            <w:r/>
            <w:bookmarkStart w:id="185" w:name="OLE_LINK11"/>
            <w:r/>
            <w:bookmarkStart w:id="186" w:name="OLE_LINK12"/>
            <w:r/>
            <w:bookmarkStart w:id="187" w:name="_Hlk229647774"/>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留样冰箱</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600*520*1800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制冷剂</w:t>
            </w:r>
            <w:bookmarkStart w:id="188" w:name="OLE_LINK8"/>
            <w:r>
              <w:rPr>
                <w:rFonts w:ascii="宋体" w:hAnsi="宋体" w:cs="宋体"/>
                <w:sz w:val="24"/>
                <w:szCs w:val="24"/>
              </w:rPr>
              <w:t xml:space="preserve">：R600a</w:t>
            </w:r>
            <w:bookmarkEnd w:id="188"/>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制冷方式：直冷（适配食品留样安全存储）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温度控制：0℃~10℃可调，满足食品留样恒温要求</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4、</w:t>
            </w:r>
            <w:r>
              <w:rPr>
                <w:rFonts w:ascii="宋体" w:hAnsi="宋体" w:cs="宋体"/>
                <w:sz w:val="24"/>
                <w:szCs w:val="24"/>
              </w:rPr>
              <w:t xml:space="preserve">温控精度：±1℃</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5、</w:t>
            </w:r>
            <w:r>
              <w:rPr>
                <w:rFonts w:ascii="宋体" w:hAnsi="宋体" w:cs="宋体"/>
                <w:sz w:val="24"/>
                <w:szCs w:val="24"/>
              </w:rPr>
              <w:t xml:space="preserve">安全保护：高温报警、断电记忆、门磁防盗</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6、</w:t>
            </w:r>
            <w:r>
              <w:rPr>
                <w:rFonts w:ascii="宋体" w:hAnsi="宋体" w:cs="宋体"/>
                <w:sz w:val="24"/>
                <w:szCs w:val="24"/>
              </w:rPr>
              <w:t xml:space="preserve">内</w:t>
            </w:r>
            <w:r>
              <w:rPr>
                <w:rFonts w:ascii="宋体" w:hAnsi="宋体" w:cs="宋体"/>
                <w:sz w:val="24"/>
                <w:szCs w:val="24"/>
              </w:rPr>
              <w:t xml:space="preserve">胆材</w:t>
            </w:r>
            <w:r>
              <w:rPr>
                <w:rFonts w:ascii="宋体" w:hAnsi="宋体" w:cs="宋体"/>
                <w:sz w:val="24"/>
                <w:szCs w:val="24"/>
              </w:rPr>
              <w:t xml:space="preserve">质：食品级不锈钢，易清洁、耐腐蚀</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7、</w:t>
            </w:r>
            <w:r>
              <w:rPr>
                <w:rFonts w:ascii="宋体" w:hAnsi="宋体" w:cs="宋体"/>
                <w:sz w:val="24"/>
                <w:szCs w:val="24"/>
              </w:rPr>
              <w:t xml:space="preserve">外壳材质：冷轧钢板喷涂，坚固耐用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8、</w:t>
            </w:r>
            <w:r>
              <w:rPr>
                <w:rFonts w:ascii="宋体" w:hAnsi="宋体" w:cs="宋体"/>
                <w:sz w:val="24"/>
                <w:szCs w:val="24"/>
              </w:rPr>
              <w:t xml:space="preserve">层架：可调节层架，适配留样盒摆放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9、</w:t>
            </w:r>
            <w:r>
              <w:rPr>
                <w:rFonts w:ascii="宋体" w:hAnsi="宋体" w:cs="宋体"/>
                <w:sz w:val="24"/>
                <w:szCs w:val="24"/>
              </w:rPr>
              <w:t xml:space="preserve">门锁：带安全锁，防止误开、污染</w:t>
            </w:r>
            <w:r>
              <w:rPr>
                <w:rFonts w:hint="eastAsia" w:ascii="宋体" w:hAnsi="宋体" w:cs="宋体"/>
                <w:sz w:val="24"/>
                <w:szCs w:val="24"/>
              </w:rPr>
              <w:t xml:space="preserve">。</w:t>
            </w:r>
            <w:r>
              <w:rPr>
                <w:rFonts w:ascii="宋体" w:hAnsi="宋体" w:cs="宋体"/>
                <w:sz w:val="24"/>
                <w:szCs w:val="24"/>
              </w:rPr>
              <w:br w:type="textWrapping" w:clear="all"/>
              <w:t xml:space="preserve">▲提供有效3C认证证书</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799"/>
        </w:trPr>
        <w:tc>
          <w:tcPr>
            <w:gridSpan w:val="2"/>
            <w:tcW w:w="1980" w:type="dxa"/>
            <w:vAlign w:val="center"/>
            <w:textDirection w:val="lrTb"/>
            <w:noWrap/>
          </w:tcPr>
          <w:p>
            <w:pPr>
              <w:pStyle w:val="727"/>
              <w:jc w:val="center"/>
              <w:widowControl/>
              <w:rPr>
                <w:rFonts w:ascii="宋体" w:hAnsi="宋体" w:cs="宋体"/>
                <w:b/>
                <w:bCs/>
                <w:sz w:val="24"/>
                <w:szCs w:val="24"/>
              </w:rPr>
            </w:pPr>
            <w:r/>
            <w:bookmarkEnd w:id="185"/>
            <w:r/>
            <w:bookmarkEnd w:id="186"/>
            <w:r/>
            <w:bookmarkEnd w:id="187"/>
            <w:r>
              <w:rPr>
                <w:rFonts w:ascii="宋体" w:hAnsi="宋体" w:cs="宋体"/>
                <w:b/>
                <w:bCs/>
                <w:sz w:val="24"/>
                <w:szCs w:val="24"/>
              </w:rPr>
              <w:t xml:space="preserve">三、厨房间</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648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燃气双眼大锅灶（φ82）</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2000*1200*800/1200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1、采用优质SUS304不锈钢板材,台面厚度</w:t>
            </w:r>
            <w:r>
              <w:rPr>
                <w:rFonts w:ascii="宋体" w:hAnsi="宋体" w:cs="宋体"/>
                <w:sz w:val="24"/>
                <w:szCs w:val="24"/>
              </w:rPr>
              <w:t xml:space="preserve">不小于</w:t>
            </w:r>
            <w:r>
              <w:rPr>
                <w:rFonts w:hint="eastAsia" w:ascii="宋体" w:hAnsi="宋体" w:cs="宋体"/>
                <w:sz w:val="24"/>
                <w:szCs w:val="24"/>
              </w:rPr>
              <w:t xml:space="preserve">1</w:t>
            </w:r>
            <w:r>
              <w:rPr>
                <w:rFonts w:ascii="宋体" w:hAnsi="宋体" w:cs="宋体"/>
                <w:sz w:val="24"/>
                <w:szCs w:val="24"/>
              </w:rPr>
              <w:t xml:space="preserve">.5mm；灶面一体折弯成型；</w:t>
              <w:br w:type="textWrapping" w:clear="all"/>
              <w:t xml:space="preserve">2、炉体采用优质 40*40mm 角钢框架，防锈处理；炉脚采用 D50 不锈钢管，配可调节脚； </w:t>
              <w:br w:type="textWrapping" w:clear="all"/>
              <w:t xml:space="preserve">3、炉膛：采用电解板拉伸炉膛，耐高温耐火砖，炉膛辅设 1600 度以上的耐火材料；</w:t>
              <w:br w:type="textWrapping" w:clear="all"/>
              <w:t xml:space="preserve">4、高效节能静音预混燃烧器：采用全预混静音燃烧器，纯蓝色火焰，火焰温度可高达</w:t>
            </w:r>
            <w:r>
              <w:rPr>
                <w:rFonts w:ascii="宋体" w:hAnsi="宋体" w:cs="宋体"/>
                <w:sz w:val="24"/>
                <w:szCs w:val="24"/>
              </w:rPr>
              <w:t xml:space="preserve">1400°C以上，火力猛，受热均匀； </w:t>
              <w:br w:type="textWrapping" w:clear="all"/>
              <w:t xml:space="preserve">5、配高速静音风机，产品节能、高效，使用推拉式风阀，便于厨师调节风量大小；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、满足一级能效（检测标准GB GB30720-2025《商用燃气灶具能效限定值及能效等级》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0.28KW/220V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w:t>
            </w:r>
            <w:r/>
          </w:p>
        </w:tc>
      </w:tr>
      <w:tr>
        <w:trPr>
          <w:trHeight w:val="698"/>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燃气双炒单温灶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1800*1000*800/1200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1、采用优质S</w:t>
            </w:r>
            <w:r>
              <w:rPr>
                <w:rFonts w:ascii="宋体" w:hAnsi="宋体" w:cs="宋体"/>
                <w:sz w:val="24"/>
                <w:szCs w:val="24"/>
              </w:rPr>
              <w:t xml:space="preserve">US304不锈钢板材,台面厚度</w:t>
            </w:r>
            <w:r>
              <w:rPr>
                <w:rFonts w:ascii="宋体" w:hAnsi="宋体" w:cs="宋体"/>
                <w:sz w:val="24"/>
                <w:szCs w:val="24"/>
              </w:rPr>
              <w:t xml:space="preserve">不小于</w:t>
            </w:r>
            <w:r>
              <w:rPr>
                <w:rFonts w:ascii="宋体" w:hAnsi="宋体" w:cs="宋体"/>
                <w:sz w:val="24"/>
                <w:szCs w:val="24"/>
              </w:rPr>
              <w:t xml:space="preserve">1.5mm；灶面一体折弯成型；</w:t>
              <w:br w:type="textWrapping" w:clear="all"/>
              <w:t xml:space="preserve">2、炉体采用优质 40*40mm 角钢框架，防锈处理；炉脚采用 D50 不锈钢管，配可调节脚； </w:t>
              <w:br w:type="textWrapping" w:clear="all"/>
              <w:t xml:space="preserve">3、炉膛：采用电解板拉伸炉膛，耐高温耐火砖，炉膛辅设 1600 度以上的耐火材料；</w:t>
              <w:br w:type="textWrapping" w:clear="all"/>
              <w:t xml:space="preserve">4、高效节能静音预混燃烧器：采用全预混静音燃烧器，纯蓝色火焰，火焰温度可高达1400°C以上，火力猛，受热均匀； </w:t>
              <w:br w:type="textWrapping" w:clear="all"/>
              <w:t xml:space="preserve">5、配高速静音风机，产品节能、高效，使用推拉式风阀，便于厨师调节风量大小；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、满足一级能效（检测标准GB GB30720-2</w:t>
            </w:r>
            <w:r>
              <w:rPr>
                <w:rFonts w:ascii="宋体" w:hAnsi="宋体" w:cs="宋体"/>
                <w:sz w:val="24"/>
                <w:szCs w:val="24"/>
              </w:rPr>
              <w:t xml:space="preserve">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0.28KW/220V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30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燃气单眼鼓风低汤灶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650*750*500/700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1、SUS304不锈钢板制造，面板板厚δ</w:t>
            </w:r>
            <w:r>
              <w:rPr>
                <w:rFonts w:hint="eastAsia"/>
              </w:rPr>
              <w:t xml:space="preserve">≥</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,台面一次折弯成型；侧板、前板及后立板板厚δ</w:t>
            </w:r>
            <w:r>
              <w:rPr>
                <w:rFonts w:hint="eastAsia"/>
              </w:rPr>
              <w:t xml:space="preserve">≥</w:t>
            </w:r>
            <w:r>
              <w:rPr>
                <w:rFonts w:ascii="宋体" w:hAnsi="宋体" w:cs="宋体"/>
                <w:sz w:val="24"/>
                <w:szCs w:val="24"/>
              </w:rPr>
              <w:t xml:space="preserve">1.0</w:t>
            </w:r>
            <w:r>
              <w:rPr>
                <w:rFonts w:hint="eastAsia" w:ascii="宋体" w:hAnsi="宋体" w:cs="宋体"/>
                <w:sz w:val="24"/>
                <w:szCs w:val="24"/>
              </w:rPr>
              <w:t xml:space="preserve">mm</w:t>
            </w:r>
            <w:r>
              <w:rPr>
                <w:rFonts w:ascii="宋体" w:hAnsi="宋体" w:cs="宋体"/>
                <w:sz w:val="24"/>
                <w:szCs w:val="24"/>
              </w:rPr>
              <w:t xml:space="preserve">；</w:t>
              <w:br w:type="textWrapping" w:clear="all"/>
              <w:t xml:space="preserve">2、配红外线炉头，110W风机。炉灶噪音在65分贝以下，热效率50%以上，干烟气中CO(a=1)环境排放标准0.004%以下；</w:t>
              <w:br w:type="textWrapping" w:clear="all"/>
              <w:t xml:space="preserve">3、带熄火保护装置，配稳压阀</w:t>
              <w:br w:type="textWrapping" w:clear="all"/>
              <w:t xml:space="preserve">4、符合国家最新CCC标准，配熄火保护装置。</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0.28KW/220V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292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带纱窗货架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1200*500*1550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 </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ascii="宋体" w:hAnsi="宋体" w:cs="宋体"/>
                <w:sz w:val="24"/>
                <w:szCs w:val="24"/>
              </w:rPr>
              <w:t xml:space="preserve">，</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18</w:t>
            </w:r>
            <w:r/>
          </w:p>
        </w:tc>
      </w:tr>
      <w:tr>
        <w:trPr>
          <w:trHeight w:val="679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四门冰箱（带温显，全冷藏）(直冷）</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1200*700*1960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有效容积：920L。全铜盘管，R134a制冷剂。内外为全不锈钢材料,防锈抗腐,触屏式微电脑温度显示器,聚胺脂高压发泡，无指纹门板自动回归铰链装置。温度范围：冷藏</w:t>
            </w:r>
            <w:r>
              <w:rPr>
                <w:rFonts w:ascii="宋体" w:hAnsi="宋体" w:cs="宋体"/>
                <w:sz w:val="24"/>
                <w:szCs w:val="24"/>
              </w:rPr>
              <w:t xml:space="preserve">-5℃~5℃。</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rPr>
                <w:rFonts w:ascii="宋体" w:hAnsi="宋体" w:cs="宋体"/>
                <w:sz w:val="24"/>
                <w:szCs w:val="24"/>
              </w:rPr>
            </w:r>
            <w:r/>
          </w:p>
          <w:p>
            <w:pPr>
              <w:pStyle w:val="727"/>
              <w:widowControl/>
              <w:rPr>
                <w:rFonts w:hint="eastAsia"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r>
            <w:r>
              <w:rPr>
                <w:rFonts w:hint="eastAsia" w:ascii="宋体" w:hAnsi="宋体" w:cs="宋体"/>
                <w:sz w:val="24"/>
                <w:szCs w:val="24"/>
              </w:rPr>
            </w:r>
            <w:r/>
          </w:p>
          <w:p>
            <w:pPr>
              <w:pStyle w:val="727"/>
              <w:widowControl/>
              <w:rPr>
                <w:rFonts w:ascii="宋体" w:hAnsi="宋体" w:cs="宋体"/>
                <w:sz w:val="24"/>
                <w:szCs w:val="24"/>
              </w:rPr>
            </w:pPr>
            <w:r/>
            <w:bookmarkStart w:id="189" w:name="OLE_LINK3"/>
            <w:r>
              <w:rPr>
                <w:rFonts w:ascii="宋体" w:hAnsi="宋体" w:cs="宋体"/>
                <w:sz w:val="24"/>
                <w:szCs w:val="24"/>
              </w:rPr>
              <w:t xml:space="preserve">▲</w:t>
            </w:r>
            <w:bookmarkEnd w:id="189"/>
            <w:r>
              <w:rPr>
                <w:rFonts w:ascii="宋体" w:hAnsi="宋体" w:cs="宋体"/>
                <w:sz w:val="24"/>
                <w:szCs w:val="24"/>
              </w:rPr>
              <w:t xml:space="preserve">产品具有中国国家强制性产品认</w:t>
            </w:r>
            <w:r>
              <w:rPr>
                <w:rFonts w:ascii="宋体" w:hAnsi="宋体" w:cs="宋体"/>
                <w:sz w:val="24"/>
                <w:szCs w:val="24"/>
              </w:rPr>
              <w:t xml:space="preserve">证证</w:t>
            </w:r>
            <w:r>
              <w:rPr>
                <w:rFonts w:ascii="宋体" w:hAnsi="宋体" w:cs="宋体"/>
                <w:sz w:val="24"/>
                <w:szCs w:val="24"/>
              </w:rPr>
              <w:t xml:space="preserve">书</w:t>
            </w:r>
            <w:r>
              <w:rPr>
                <w:rFonts w:ascii="宋体" w:hAnsi="宋体" w:cs="宋体"/>
                <w:sz w:val="24"/>
                <w:szCs w:val="24"/>
              </w:rPr>
              <w:t xml:space="preserve">。</w:t>
            </w:r>
            <w:r>
              <w:rPr>
                <w:rFonts w:ascii="宋体" w:hAnsi="宋体" w:cs="宋体"/>
                <w:sz w:val="24"/>
                <w:szCs w:val="24"/>
              </w:rPr>
            </w:r>
            <w:r/>
          </w:p>
          <w:p>
            <w:pPr>
              <w:pStyle w:val="727"/>
              <w:widowControl/>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提供 CMA</w:t>
            </w:r>
            <w:r>
              <w:rPr>
                <w:rFonts w:hint="eastAsia" w:ascii="宋体" w:hAnsi="宋体" w:cs="宋体"/>
                <w:sz w:val="24"/>
                <w:szCs w:val="24"/>
              </w:rPr>
              <w:t xml:space="preserve">或</w:t>
            </w:r>
            <w:r>
              <w:rPr>
                <w:rFonts w:ascii="宋体" w:hAnsi="宋体" w:cs="宋体"/>
                <w:sz w:val="24"/>
                <w:szCs w:val="24"/>
              </w:rPr>
              <w:t xml:space="preserve">CNAS 抗菌性能检测报告，对大肠杆菌、金黄色葡萄球菌抗菌率≥90%</w:t>
            </w:r>
            <w:r>
              <w:rPr>
                <w:rFonts w:hint="eastAsia"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160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三层六盘烤箱</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1250*820*1450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全智能按键式操作，使用寿命长久，程控编程模式，操作更便捷，可随时观清楚差看烧烤进程，双层耐高温钢化玻璃，透视性强，耐热性好，安全放心，温度均匀，升温快，安全可靠，节能环保</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19.8KW/380V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w:t>
            </w:r>
            <w:r/>
          </w:p>
        </w:tc>
      </w:tr>
      <w:tr>
        <w:trPr>
          <w:trHeight w:val="3058"/>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24盘电蒸饭车</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1400*610*1480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采用优质不锈钢，加厚发泡保温层。具备浮球阀、溢水阀、水位探针等三重防干烧保护。</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采用SUS304发热管。蒸饭盘24个，由不小于1.2mm厚SUS304优质不锈钢制作。配橡胶脚轮，双门单控，方便移动，带水位探头以及电热管温度检测双重防干烧。</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GB4806.9-2023标准食品接触产品安全认证证书或CMA、CNAS检测报告</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24KW/380V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205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落地式电热双缸炸炉</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800*800*800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用于制作薯条、炸鸡、酒鬼花生、麻花、春卷、豆腐泡等油炸食品。</w:t>
              <w:br w:type="textWrapping" w:clear="all"/>
              <w:t xml:space="preserve">2</w:t>
            </w:r>
            <w:r>
              <w:rPr>
                <w:rFonts w:hint="eastAsia" w:ascii="宋体" w:hAnsi="宋体" w:cs="宋体"/>
                <w:sz w:val="24"/>
                <w:szCs w:val="24"/>
              </w:rPr>
              <w:t xml:space="preserve">、</w:t>
            </w:r>
            <w:r>
              <w:rPr>
                <w:rFonts w:ascii="宋体" w:hAnsi="宋体" w:cs="宋体"/>
                <w:sz w:val="24"/>
                <w:szCs w:val="24"/>
              </w:rPr>
              <w:t xml:space="preserve">温控开关控制范围50-250度，可自由调节，系统精确恒温。380V电压为八档火力调节，控制烹饪效果。</w:t>
              <w:br w:type="textWrapping" w:clear="all"/>
            </w:r>
            <w:r>
              <w:rPr>
                <w:rFonts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配加粗镀镍炸网，耐用不生锈；前置挂钩，方便固定隔油。</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8KW*2/380V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w:t>
            </w:r>
            <w:r/>
          </w:p>
        </w:tc>
      </w:tr>
      <w:tr>
        <w:trPr>
          <w:trHeight w:val="231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9</w:t>
            </w:r>
            <w:r/>
          </w:p>
        </w:tc>
        <w:tc>
          <w:tcPr>
            <w:tcW w:w="1276"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燃气六头煲仔炉（含熄火保护）</w:t>
            </w:r>
            <w:r/>
          </w:p>
          <w:p>
            <w:pPr>
              <w:pStyle w:val="727"/>
              <w:widowControl/>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727"/>
              <w:jc w:val="left"/>
              <w:widowControl/>
              <w:rPr>
                <w:rFonts w:ascii="宋体" w:hAnsi="宋体" w:cs="宋体"/>
                <w:sz w:val="24"/>
                <w:szCs w:val="24"/>
              </w:rPr>
            </w:pPr>
            <w:r>
              <w:rPr>
                <w:rFonts w:ascii="宋体" w:hAnsi="宋体" w:cs="宋体"/>
                <w:sz w:val="24"/>
                <w:szCs w:val="24"/>
              </w:rPr>
              <w:t xml:space="preserve">1200*1200*800/150</w:t>
            </w:r>
            <w:r/>
          </w:p>
          <w:p>
            <w:pPr>
              <w:pStyle w:val="727"/>
              <w:widowControl/>
              <w:rPr>
                <w:rFonts w:ascii="宋体" w:hAnsi="宋体" w:cs="宋体"/>
                <w:sz w:val="24"/>
                <w:szCs w:val="24"/>
              </w:rPr>
            </w:pP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pPr>
            <w:r/>
            <w:bookmarkStart w:id="190" w:name="OLE_LINK7"/>
            <w:r>
              <w:rPr>
                <w:rFonts w:ascii="宋体" w:hAnsi="宋体" w:cs="宋体"/>
                <w:sz w:val="24"/>
                <w:szCs w:val="24"/>
              </w:rPr>
              <w:t xml:space="preserve">1、炉面：304-1.5mm</w:t>
            </w:r>
            <w:bookmarkStart w:id="191" w:name="OLE_LINK6"/>
            <w:r>
              <w:rPr>
                <w:rFonts w:ascii="宋体" w:hAnsi="宋体" w:cs="宋体"/>
                <w:sz w:val="24"/>
                <w:szCs w:val="24"/>
              </w:rPr>
              <w:t xml:space="preserve">以上</w:t>
            </w:r>
            <w:bookmarkEnd w:id="191"/>
            <w:r>
              <w:rPr>
                <w:rFonts w:ascii="宋体" w:hAnsi="宋体" w:cs="宋体"/>
                <w:sz w:val="24"/>
                <w:szCs w:val="24"/>
              </w:rPr>
              <w:t xml:space="preserve">不锈钢；</w:t>
            </w:r>
            <w:r/>
          </w:p>
          <w:p>
            <w:pPr>
              <w:pStyle w:val="727"/>
              <w:widowControl/>
              <w:rPr>
                <w:rFonts w:ascii="宋体" w:hAnsi="宋体" w:cs="宋体"/>
                <w:sz w:val="24"/>
                <w:szCs w:val="24"/>
              </w:rPr>
            </w:pPr>
            <w:r>
              <w:rPr>
                <w:rFonts w:ascii="宋体" w:hAnsi="宋体" w:cs="宋体"/>
                <w:sz w:val="24"/>
                <w:szCs w:val="24"/>
              </w:rPr>
              <w:t xml:space="preserve">2、前板：304-1.0mm以上不锈钢；</w:t>
            </w:r>
            <w:r/>
          </w:p>
          <w:p>
            <w:pPr>
              <w:pStyle w:val="727"/>
              <w:widowControl/>
              <w:rPr>
                <w:rFonts w:ascii="宋体" w:hAnsi="宋体" w:cs="宋体"/>
                <w:sz w:val="24"/>
                <w:szCs w:val="24"/>
              </w:rPr>
            </w:pPr>
            <w:r>
              <w:rPr>
                <w:rFonts w:ascii="宋体" w:hAnsi="宋体" w:cs="宋体"/>
                <w:sz w:val="24"/>
                <w:szCs w:val="24"/>
              </w:rPr>
              <w:t xml:space="preserve">3、侧板：304-1.0mm以上不锈钢；</w:t>
            </w:r>
            <w:r/>
          </w:p>
          <w:p>
            <w:pPr>
              <w:pStyle w:val="727"/>
              <w:widowControl/>
              <w:rPr>
                <w:rFonts w:ascii="宋体" w:hAnsi="宋体" w:cs="宋体"/>
                <w:sz w:val="24"/>
                <w:szCs w:val="24"/>
              </w:rPr>
            </w:pPr>
            <w:r>
              <w:rPr>
                <w:rFonts w:ascii="宋体" w:hAnsi="宋体" w:cs="宋体"/>
                <w:sz w:val="24"/>
                <w:szCs w:val="24"/>
              </w:rPr>
              <w:t xml:space="preserve">4、接油板：304-1.0mm以上不锈钢；</w:t>
            </w:r>
            <w:r/>
          </w:p>
          <w:p>
            <w:pPr>
              <w:pStyle w:val="727"/>
              <w:widowControl/>
              <w:rPr>
                <w:rFonts w:ascii="宋体" w:hAnsi="宋体" w:cs="宋体"/>
                <w:sz w:val="24"/>
                <w:szCs w:val="24"/>
              </w:rPr>
            </w:pPr>
            <w:r>
              <w:rPr>
                <w:rFonts w:ascii="宋体" w:hAnsi="宋体" w:cs="宋体"/>
                <w:sz w:val="24"/>
                <w:szCs w:val="24"/>
              </w:rPr>
              <w:t xml:space="preserve">5、立柱：304-38×38mm以上不锈钢方管；</w:t>
            </w:r>
            <w:r/>
          </w:p>
          <w:p>
            <w:pPr>
              <w:pStyle w:val="727"/>
              <w:widowControl/>
              <w:rPr>
                <w:rFonts w:ascii="宋体" w:hAnsi="宋体" w:cs="宋体"/>
                <w:sz w:val="24"/>
                <w:szCs w:val="24"/>
              </w:rPr>
            </w:pPr>
            <w:r>
              <w:rPr>
                <w:rFonts w:ascii="宋体" w:hAnsi="宋体" w:cs="宋体"/>
                <w:sz w:val="24"/>
                <w:szCs w:val="24"/>
              </w:rPr>
              <w:t xml:space="preserve">6、炉脚：304-Ø38mm以上不锈钢圆管，可调节不锈钢子弹脚；</w:t>
            </w:r>
            <w:r/>
          </w:p>
          <w:p>
            <w:pPr>
              <w:pStyle w:val="727"/>
              <w:widowControl/>
              <w:rPr>
                <w:rFonts w:ascii="宋体" w:hAnsi="宋体" w:cs="宋体"/>
                <w:sz w:val="24"/>
                <w:szCs w:val="24"/>
              </w:rPr>
            </w:pPr>
            <w:r>
              <w:rPr>
                <w:rFonts w:ascii="宋体" w:hAnsi="宋体" w:cs="宋体"/>
                <w:sz w:val="24"/>
                <w:szCs w:val="24"/>
              </w:rPr>
              <w:t xml:space="preserve">7、主气管：无缝钢管；</w:t>
            </w:r>
            <w:r/>
          </w:p>
          <w:p>
            <w:pPr>
              <w:pStyle w:val="727"/>
              <w:widowControl/>
              <w:rPr>
                <w:rFonts w:hint="eastAsia" w:ascii="宋体" w:hAnsi="宋体" w:cs="宋体"/>
                <w:sz w:val="24"/>
                <w:szCs w:val="24"/>
              </w:rPr>
            </w:pPr>
            <w:r>
              <w:rPr>
                <w:rFonts w:ascii="宋体" w:hAnsi="宋体" w:cs="宋体"/>
                <w:sz w:val="24"/>
                <w:szCs w:val="24"/>
              </w:rPr>
              <w:t xml:space="preserve">8、熄火保护:离子检测熄火保护</w:t>
            </w:r>
            <w:bookmarkEnd w:id="190"/>
            <w:r>
              <w:rPr>
                <w:rFonts w:hint="eastAsia" w:ascii="宋体" w:hAnsi="宋体" w:cs="宋体"/>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727"/>
              <w:jc w:val="center"/>
              <w:widowControl/>
              <w:rPr>
                <w:rFonts w:ascii="宋体" w:hAnsi="宋体" w:cs="宋体"/>
                <w:b/>
                <w:bCs/>
                <w:sz w:val="24"/>
                <w:szCs w:val="24"/>
              </w:rPr>
            </w:pPr>
            <w:r>
              <w:rPr>
                <w:rFonts w:ascii="宋体" w:hAnsi="宋体" w:cs="宋体"/>
                <w:sz w:val="24"/>
                <w:szCs w:val="24"/>
              </w:rPr>
              <w:t xml:space="preserve">22</w:t>
            </w:r>
            <w:r>
              <w:rPr>
                <w:rFonts w:ascii="宋体" w:hAnsi="宋体" w:cs="宋体"/>
                <w:sz w:val="24"/>
                <w:szCs w:val="24"/>
              </w:rPr>
              <w:t xml:space="preserve">0</w:t>
            </w:r>
            <w:r>
              <w:rPr>
                <w:rFonts w:ascii="宋体" w:hAnsi="宋体" w:cs="宋体"/>
                <w:sz w:val="24"/>
                <w:szCs w:val="24"/>
              </w:rPr>
              <w:t xml:space="preserve">V/1.0KW</w:t>
            </w:r>
            <w:r>
              <w:rPr>
                <w:rFonts w:ascii="宋体" w:hAnsi="宋体" w:cs="宋体"/>
                <w:b/>
                <w:bCs/>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w:t>
            </w:r>
            <w:r/>
          </w:p>
        </w:tc>
      </w:tr>
      <w:tr>
        <w:trPr>
          <w:trHeight w:val="2310"/>
        </w:trPr>
        <w:tc>
          <w:tcPr>
            <w:tcW w:w="704" w:type="dxa"/>
            <w:vAlign w:val="center"/>
            <w:textDirection w:val="lrTb"/>
            <w:noWrap/>
          </w:tcPr>
          <w:p>
            <w:pPr>
              <w:pStyle w:val="727"/>
              <w:jc w:val="center"/>
              <w:widowControl/>
              <w:rPr>
                <w:rFonts w:ascii="宋体" w:hAnsi="宋体" w:cs="宋体"/>
                <w:sz w:val="24"/>
                <w:szCs w:val="24"/>
              </w:rPr>
            </w:pPr>
            <w:r/>
            <w:bookmarkStart w:id="192" w:name="_Hlk230421903"/>
            <w:r>
              <w:rPr>
                <w:rFonts w:ascii="宋体" w:hAnsi="宋体" w:cs="宋体"/>
                <w:sz w:val="24"/>
                <w:szCs w:val="24"/>
              </w:rPr>
              <w:t xml:space="preserve">10</w:t>
            </w:r>
            <w:r/>
          </w:p>
        </w:tc>
        <w:tc>
          <w:tcPr>
            <w:tcW w:w="1276"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全自动洗米机</w:t>
            </w:r>
            <w:r/>
          </w:p>
          <w:p>
            <w:pPr>
              <w:pStyle w:val="727"/>
              <w:jc w:val="center"/>
              <w:widowControl/>
              <w:rPr>
                <w:rFonts w:ascii="宋体" w:hAnsi="宋体" w:cs="宋体"/>
                <w:sz w:val="24"/>
                <w:szCs w:val="24"/>
              </w:rPr>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2100*1250*1900</w:t>
            </w:r>
            <w:r/>
          </w:p>
          <w:p>
            <w:pPr>
              <w:pStyle w:val="727"/>
              <w:jc w:val="center"/>
              <w:widowControl/>
              <w:rPr>
                <w:rFonts w:ascii="宋体" w:hAnsi="宋体" w:cs="宋体"/>
                <w:sz w:val="24"/>
                <w:szCs w:val="24"/>
              </w:rPr>
            </w:pP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1、产品功能：配置存储米仓，自动清洗大米，按照设定参数，自动定量装盘，自动加水加油。</w:t>
              <w:br w:type="textWrapping" w:clear="all"/>
              <w:t xml:space="preserve">2、最大产量: 130盘/小时；米仓容积：200KG</w:t>
              <w:br w:type="textWrapping" w:clear="all"/>
            </w:r>
            <w:r>
              <w:rPr>
                <w:rFonts w:hint="eastAsia" w:ascii="宋体" w:hAnsi="宋体" w:cs="宋体"/>
                <w:sz w:val="24"/>
                <w:szCs w:val="24"/>
              </w:rPr>
              <w:t xml:space="preserve">3</w:t>
            </w:r>
            <w:r>
              <w:rPr>
                <w:rFonts w:ascii="宋体" w:hAnsi="宋体" w:cs="宋体"/>
                <w:sz w:val="24"/>
                <w:szCs w:val="24"/>
              </w:rPr>
              <w:t xml:space="preserve">、所有板材均为304不锈钢；</w:t>
              <w:br w:type="textWrapping" w:clear="all"/>
            </w:r>
            <w:r>
              <w:rPr>
                <w:rFonts w:hint="eastAsia" w:ascii="宋体" w:hAnsi="宋体" w:cs="宋体"/>
                <w:sz w:val="24"/>
                <w:szCs w:val="24"/>
              </w:rPr>
              <w:t xml:space="preserve">4</w:t>
            </w:r>
            <w:r>
              <w:rPr>
                <w:rFonts w:ascii="宋体" w:hAnsi="宋体" w:cs="宋体"/>
                <w:sz w:val="24"/>
                <w:szCs w:val="24"/>
              </w:rPr>
              <w:t xml:space="preserve">、采用PLC控制系统，液晶触摸屏幕，可显示运行数据；</w:t>
              <w:br w:type="textWrapping" w:clear="all"/>
            </w:r>
            <w:r>
              <w:rPr>
                <w:rFonts w:hint="eastAsia" w:ascii="宋体" w:hAnsi="宋体" w:cs="宋体"/>
                <w:sz w:val="24"/>
                <w:szCs w:val="24"/>
              </w:rPr>
              <w:t xml:space="preserve">5</w:t>
            </w:r>
            <w:r>
              <w:rPr>
                <w:rFonts w:ascii="宋体" w:hAnsi="宋体" w:cs="宋体"/>
                <w:sz w:val="24"/>
                <w:szCs w:val="24"/>
              </w:rPr>
              <w:t xml:space="preserve">、数字化控制系统，精准控制米、水、油配比，米饭口感更佳；</w:t>
              <w:br w:type="textWrapping" w:clear="all"/>
            </w:r>
            <w:r>
              <w:rPr>
                <w:rFonts w:hint="eastAsia" w:ascii="宋体" w:hAnsi="宋体" w:cs="宋体"/>
                <w:sz w:val="24"/>
                <w:szCs w:val="24"/>
              </w:rPr>
              <w:t xml:space="preserve">6</w:t>
            </w:r>
            <w:r>
              <w:rPr>
                <w:rFonts w:ascii="宋体" w:hAnsi="宋体" w:cs="宋体"/>
                <w:sz w:val="24"/>
                <w:szCs w:val="24"/>
              </w:rPr>
              <w:t xml:space="preserve">、单盘大米重量可调，清洗时间、米水油比例可通过触摸屏自行调整；</w:t>
              <w:br w:type="textWrapping" w:clear="all"/>
            </w:r>
            <w:r>
              <w:rPr>
                <w:rFonts w:hint="eastAsia" w:ascii="宋体" w:hAnsi="宋体" w:cs="宋体"/>
                <w:sz w:val="24"/>
                <w:szCs w:val="24"/>
              </w:rPr>
              <w:t xml:space="preserve">7</w:t>
            </w:r>
            <w:r>
              <w:rPr>
                <w:rFonts w:ascii="宋体" w:hAnsi="宋体" w:cs="宋体"/>
                <w:sz w:val="24"/>
                <w:szCs w:val="24"/>
              </w:rPr>
              <w:t xml:space="preserve">、双重过滤系统，自动去除米渣、细微粉尘、砂石等异物；</w:t>
              <w:br w:type="textWrapping" w:clear="all"/>
            </w:r>
            <w:r>
              <w:rPr>
                <w:rFonts w:hint="eastAsia" w:ascii="宋体" w:hAnsi="宋体" w:cs="宋体"/>
                <w:sz w:val="24"/>
                <w:szCs w:val="24"/>
              </w:rPr>
              <w:t xml:space="preserve">8</w:t>
            </w:r>
            <w:r>
              <w:rPr>
                <w:rFonts w:ascii="宋体" w:hAnsi="宋体" w:cs="宋体"/>
                <w:sz w:val="24"/>
                <w:szCs w:val="24"/>
              </w:rPr>
              <w:t xml:space="preserve">、配置智能节水系统，循环水自动分散清洗浸</w:t>
            </w:r>
            <w:r>
              <w:rPr>
                <w:rFonts w:ascii="宋体" w:hAnsi="宋体" w:cs="宋体"/>
                <w:sz w:val="24"/>
                <w:szCs w:val="24"/>
              </w:rPr>
              <w:t xml:space="preserve">泡；</w:t>
              <w:br w:type="textWrapping" w:clear="all"/>
            </w:r>
            <w:r>
              <w:rPr>
                <w:rFonts w:hint="eastAsia" w:ascii="宋体" w:hAnsi="宋体" w:cs="宋体"/>
                <w:sz w:val="24"/>
                <w:szCs w:val="24"/>
              </w:rPr>
              <w:t xml:space="preserve">9</w:t>
            </w:r>
            <w:r>
              <w:rPr>
                <w:rFonts w:ascii="宋体" w:hAnsi="宋体" w:cs="宋体"/>
                <w:sz w:val="24"/>
                <w:szCs w:val="24"/>
              </w:rPr>
              <w:t xml:space="preserve">、配置自清洁系统，确保设备使用卫生</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380V/50Hz/3N</w:t>
            </w:r>
            <w:r>
              <w:rPr>
                <w:rFonts w:hint="eastAsia" w:ascii="宋体" w:hAnsi="宋体" w:cs="宋体"/>
                <w:sz w:val="24"/>
                <w:szCs w:val="24"/>
              </w:rPr>
              <w:t xml:space="preserve">、</w:t>
            </w:r>
            <w:r>
              <w:rPr>
                <w:rFonts w:ascii="宋体" w:hAnsi="宋体" w:cs="宋体"/>
                <w:sz w:val="24"/>
                <w:szCs w:val="24"/>
              </w:rPr>
              <w:t xml:space="preserve">5KW</w:t>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2310"/>
        </w:trPr>
        <w:tc>
          <w:tcPr>
            <w:tcW w:w="704" w:type="dxa"/>
            <w:vAlign w:val="center"/>
            <w:textDirection w:val="lrTb"/>
            <w:noWrap/>
          </w:tcPr>
          <w:p>
            <w:pPr>
              <w:pStyle w:val="727"/>
              <w:jc w:val="center"/>
              <w:widowControl/>
              <w:rPr>
                <w:rFonts w:ascii="宋体" w:hAnsi="宋体" w:cs="宋体"/>
                <w:sz w:val="24"/>
                <w:szCs w:val="24"/>
              </w:rPr>
            </w:pPr>
            <w:r/>
            <w:bookmarkEnd w:id="192"/>
            <w:r/>
            <w:bookmarkStart w:id="193" w:name="_Hlk230421921"/>
            <w:r>
              <w:rPr>
                <w:rFonts w:ascii="宋体" w:hAnsi="宋体" w:cs="宋体"/>
                <w:sz w:val="24"/>
                <w:szCs w:val="24"/>
              </w:rPr>
              <w:t xml:space="preserve">11</w:t>
            </w:r>
            <w:r/>
          </w:p>
        </w:tc>
        <w:tc>
          <w:tcPr>
            <w:tcW w:w="1276"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电力平扒炉连底柜（有腿）</w:t>
            </w:r>
            <w:r/>
          </w:p>
        </w:tc>
        <w:tc>
          <w:tcPr>
            <w:tcW w:w="1134"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700*700*700</w:t>
            </w:r>
            <w:r/>
          </w:p>
          <w:p>
            <w:pPr>
              <w:pStyle w:val="727"/>
              <w:jc w:val="center"/>
              <w:widowControl/>
              <w:rPr>
                <w:rFonts w:ascii="宋体" w:hAnsi="宋体" w:cs="宋体"/>
                <w:sz w:val="24"/>
                <w:szCs w:val="24"/>
              </w:rPr>
            </w:pPr>
            <w:r>
              <w:rPr>
                <w:rFonts w:ascii="宋体" w:hAnsi="宋体" w:cs="宋体"/>
                <w:sz w:val="24"/>
                <w:szCs w:val="24"/>
              </w:rPr>
            </w:r>
            <w:r/>
          </w:p>
        </w:tc>
        <w:tc>
          <w:tcPr>
            <w:tcW w:w="4394" w:type="dxa"/>
            <w:vAlign w:val="center"/>
            <w:textDirection w:val="lrTb"/>
            <w:noWrap w:val="false"/>
          </w:tcPr>
          <w:p>
            <w:pPr>
              <w:pStyle w:val="727"/>
              <w:rPr>
                <w:rFonts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br w:type="textWrapping" w:clear="all"/>
            </w:r>
            <w:r>
              <w:rPr>
                <w:rFonts w:hint="eastAsia" w:ascii="宋体" w:hAnsi="宋体" w:cs="宋体"/>
                <w:sz w:val="24"/>
                <w:szCs w:val="24"/>
              </w:rPr>
              <w:t xml:space="preserve">2</w:t>
            </w:r>
            <w:r>
              <w:rPr>
                <w:rFonts w:ascii="MS Gothic" w:hAnsi="MS Gothic" w:eastAsia="MS Gothic" w:cs="MS Gothic"/>
                <w:sz w:val="24"/>
                <w:szCs w:val="24"/>
              </w:rPr>
              <w:t xml:space="preserve">､</w:t>
            </w:r>
            <w:r>
              <w:rPr>
                <w:rFonts w:ascii="宋体" w:hAnsi="宋体" w:cs="宋体"/>
                <w:sz w:val="24"/>
                <w:szCs w:val="24"/>
              </w:rPr>
              <w:t xml:space="preserve">带柜，配双门。</w:t>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br w:type="textWrapping" w:clear="all"/>
            </w:r>
            <w:r>
              <w:rPr>
                <w:rFonts w:hint="eastAsia" w:ascii="宋体" w:hAnsi="宋体" w:cs="宋体"/>
                <w:sz w:val="24"/>
                <w:szCs w:val="24"/>
              </w:rPr>
              <w:t xml:space="preserve">4</w:t>
            </w:r>
            <w:r>
              <w:rPr>
                <w:rFonts w:ascii="宋体" w:hAnsi="宋体" w:cs="宋体"/>
                <w:sz w:val="24"/>
                <w:szCs w:val="24"/>
              </w:rPr>
              <w:t xml:space="preserve">、带定时功能</w:t>
              <w:br w:type="textWrapping" w:clear="all"/>
            </w:r>
            <w:r>
              <w:rPr>
                <w:rFonts w:hint="eastAsia" w:ascii="宋体" w:hAnsi="宋体" w:cs="宋体"/>
                <w:sz w:val="24"/>
                <w:szCs w:val="24"/>
              </w:rPr>
              <w:t xml:space="preserve">5</w:t>
            </w:r>
            <w:r>
              <w:rPr>
                <w:rFonts w:ascii="宋体" w:hAnsi="宋体" w:cs="宋体"/>
                <w:sz w:val="24"/>
                <w:szCs w:val="24"/>
              </w:rPr>
              <w:t xml:space="preserve">、带4个时间记忆快捷键，可以通过编程方式分别定义4个时间记忆快捷键，便于一键定时，快捷烹饪。</w:t>
              <w:br w:type="textWrapping" w:clear="all"/>
            </w:r>
            <w:r>
              <w:rPr>
                <w:rFonts w:hint="eastAsia" w:ascii="宋体" w:hAnsi="宋体" w:cs="宋体"/>
                <w:sz w:val="24"/>
                <w:szCs w:val="24"/>
              </w:rPr>
              <w:t xml:space="preserve">6</w:t>
            </w:r>
            <w:r>
              <w:rPr>
                <w:rFonts w:ascii="MS Gothic" w:hAnsi="MS Gothic" w:eastAsia="MS Gothic" w:cs="MS Gothic"/>
                <w:sz w:val="24"/>
                <w:szCs w:val="24"/>
              </w:rPr>
              <w:t xml:space="preserve">､</w:t>
            </w:r>
            <w:r>
              <w:rPr>
                <w:rFonts w:ascii="宋体" w:hAnsi="宋体" w:cs="宋体"/>
                <w:sz w:val="24"/>
                <w:szCs w:val="24"/>
              </w:rPr>
              <w:t xml:space="preserve">火力大小实时显示；集数字电表功能，直观实时能耗</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3.5KW×4/380</w:t>
            </w:r>
            <w:r>
              <w:rPr>
                <w:rFonts w:ascii="宋体" w:hAnsi="宋体" w:cs="宋体"/>
                <w:sz w:val="24"/>
                <w:szCs w:val="24"/>
              </w:rPr>
              <w:t xml:space="preserve">v</w:t>
            </w:r>
            <w:r>
              <w:rPr>
                <w:rFonts w:ascii="宋体" w:hAnsi="宋体" w:cs="宋体"/>
                <w:sz w:val="24"/>
                <w:szCs w:val="24"/>
              </w:rPr>
              <w:br w:type="textWrapping" w:clear="all"/>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231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12</w:t>
            </w:r>
            <w:r/>
          </w:p>
        </w:tc>
        <w:tc>
          <w:tcPr>
            <w:tcW w:w="1276"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生煎锅</w:t>
            </w:r>
            <w:r/>
          </w:p>
          <w:p>
            <w:pPr>
              <w:pStyle w:val="727"/>
              <w:jc w:val="center"/>
              <w:rPr>
                <w:rFonts w:ascii="宋体" w:hAnsi="宋体" w:cs="宋体"/>
                <w:sz w:val="24"/>
                <w:szCs w:val="24"/>
              </w:rPr>
              <w:outlineLvl w:val="0"/>
            </w:pPr>
            <w:r>
              <w:rPr>
                <w:rFonts w:ascii="宋体" w:hAnsi="宋体" w:cs="宋体"/>
                <w:sz w:val="24"/>
                <w:szCs w:val="24"/>
              </w:rPr>
              <w:t xml:space="preserve">（有腿）</w:t>
            </w:r>
            <w:r/>
          </w:p>
        </w:tc>
        <w:tc>
          <w:tcPr>
            <w:tcW w:w="1134"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800*800*800/150</w:t>
            </w:r>
            <w:r/>
          </w:p>
          <w:p>
            <w:pPr>
              <w:pStyle w:val="727"/>
              <w:jc w:val="center"/>
              <w:widowControl/>
              <w:rPr>
                <w:rFonts w:ascii="宋体" w:hAnsi="宋体" w:cs="宋体"/>
                <w:sz w:val="24"/>
                <w:szCs w:val="24"/>
              </w:rPr>
            </w:pPr>
            <w:r>
              <w:rPr>
                <w:rFonts w:ascii="宋体" w:hAnsi="宋体" w:cs="宋体"/>
                <w:sz w:val="24"/>
                <w:szCs w:val="24"/>
              </w:rPr>
            </w:r>
            <w:r/>
          </w:p>
        </w:tc>
        <w:tc>
          <w:tcPr>
            <w:tcW w:w="4394" w:type="dxa"/>
            <w:vAlign w:val="center"/>
            <w:textDirection w:val="lrTb"/>
            <w:noWrap w:val="false"/>
          </w:tcPr>
          <w:p>
            <w:pPr>
              <w:pStyle w:val="727"/>
              <w:rPr>
                <w:rFonts w:hint="eastAsia" w:ascii="宋体" w:hAnsi="宋体" w:cs="宋体"/>
                <w:sz w:val="24"/>
                <w:szCs w:val="24"/>
              </w:rPr>
              <w:outlineLvl w:val="0"/>
            </w:pPr>
            <w:r>
              <w:rPr>
                <w:rFonts w:ascii="宋体" w:hAnsi="宋体" w:cs="宋体"/>
                <w:sz w:val="24"/>
                <w:szCs w:val="24"/>
              </w:rPr>
              <w:t xml:space="preserve">1、数字驱动、多级防护，适用各种厨房环境</w:t>
            </w:r>
            <w:r>
              <w:rPr>
                <w:rFonts w:hint="eastAsia" w:ascii="宋体" w:hAnsi="宋体" w:cs="宋体"/>
                <w:sz w:val="24"/>
                <w:szCs w:val="24"/>
              </w:rPr>
              <w:t xml:space="preserve">；</w:t>
            </w:r>
            <w:r>
              <w:rPr>
                <w:rFonts w:ascii="宋体" w:hAnsi="宋体" w:cs="宋体"/>
                <w:sz w:val="24"/>
                <w:szCs w:val="24"/>
              </w:rPr>
              <w:br w:type="textWrapping" w:clear="all"/>
              <w:t xml:space="preserve">2、散热风道设计、散热快，电子器件与风道完全隔离，避免油烟侵蚀电路</w:t>
            </w:r>
            <w:r>
              <w:rPr>
                <w:rFonts w:hint="eastAsia" w:ascii="宋体" w:hAnsi="宋体" w:cs="宋体"/>
                <w:sz w:val="24"/>
                <w:szCs w:val="24"/>
              </w:rPr>
              <w:t xml:space="preserve">；</w:t>
            </w:r>
            <w:r>
              <w:rPr>
                <w:rFonts w:ascii="宋体" w:hAnsi="宋体" w:cs="宋体"/>
                <w:sz w:val="24"/>
                <w:szCs w:val="24"/>
              </w:rPr>
              <w:br w:type="textWrapping" w:clear="all"/>
              <w:t xml:space="preserve">3、数码火力显示，直观显示当前工作状态下的火力强度</w:t>
            </w:r>
            <w:r>
              <w:rPr>
                <w:rFonts w:hint="eastAsia" w:ascii="宋体" w:hAnsi="宋体" w:cs="宋体"/>
                <w:sz w:val="24"/>
                <w:szCs w:val="24"/>
              </w:rPr>
              <w:t xml:space="preserve">；</w:t>
            </w:r>
            <w:r>
              <w:rPr>
                <w:rFonts w:ascii="宋体" w:hAnsi="宋体" w:cs="宋体"/>
                <w:sz w:val="24"/>
                <w:szCs w:val="24"/>
              </w:rPr>
              <w:br w:type="textWrapping" w:clear="all"/>
            </w:r>
            <w:r>
              <w:rPr>
                <w:rFonts w:ascii="宋体" w:hAnsi="宋体" w:cs="宋体"/>
                <w:color w:val="000000"/>
                <w:sz w:val="24"/>
                <w:szCs w:val="24"/>
              </w:rPr>
              <w:t xml:space="preserve">4、一体成型台面，IPX4</w:t>
            </w:r>
            <w:r>
              <w:rPr>
                <w:rFonts w:hint="eastAsia" w:ascii="宋体" w:hAnsi="宋体" w:cs="宋体"/>
                <w:color w:val="000000"/>
                <w:sz w:val="24"/>
                <w:szCs w:val="24"/>
              </w:rPr>
              <w:t xml:space="preserve">及以上</w:t>
            </w:r>
            <w:r>
              <w:rPr>
                <w:rFonts w:ascii="宋体" w:hAnsi="宋体" w:cs="宋体"/>
                <w:color w:val="000000"/>
                <w:sz w:val="24"/>
                <w:szCs w:val="24"/>
              </w:rPr>
              <w:t xml:space="preserve">标准防水设计，四面可直接喷淋</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5、全不锈钢制作，坚固耐用;</w:t>
              <w:br w:type="textWrapping" w:clear="all"/>
              <w:t xml:space="preserve">6、三防结构，防水、防油烟、防虫;</w:t>
              <w:br w:type="textWrapping" w:clear="all"/>
              <w:t xml:space="preserve">7、旋钮式五档火力轻松调节，人性化设计，操作简单方便，火候掌控更精确；</w:t>
              <w:br w:type="textWrapping" w:clear="all"/>
              <w:t xml:space="preserve">8、防水等级：IPX4</w:t>
            </w:r>
            <w:r>
              <w:rPr>
                <w:rFonts w:hint="eastAsia" w:ascii="宋体" w:hAnsi="宋体" w:cs="宋体"/>
                <w:color w:val="000000"/>
                <w:sz w:val="24"/>
                <w:szCs w:val="24"/>
              </w:rPr>
              <w:t xml:space="preserve">及以上</w:t>
            </w:r>
            <w:r>
              <w:rPr>
                <w:rFonts w:hint="eastAsia" w:ascii="宋体" w:hAnsi="宋体" w:cs="宋体"/>
                <w:color w:val="000000"/>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727"/>
              <w:jc w:val="center"/>
              <w:widowControl/>
              <w:rPr>
                <w:rFonts w:ascii="宋体" w:hAnsi="宋体" w:cs="宋体"/>
                <w:b/>
                <w:bCs/>
                <w:sz w:val="24"/>
                <w:szCs w:val="24"/>
              </w:rPr>
            </w:pPr>
            <w:r>
              <w:rPr>
                <w:rFonts w:ascii="宋体" w:hAnsi="宋体" w:cs="宋体"/>
                <w:sz w:val="24"/>
                <w:szCs w:val="24"/>
              </w:rPr>
              <w:t xml:space="preserve">8kw/380v</w:t>
            </w:r>
            <w:r>
              <w:rPr>
                <w:rFonts w:ascii="宋体" w:hAnsi="宋体" w:cs="宋体"/>
                <w:b/>
                <w:bCs/>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w:t>
            </w:r>
            <w:r/>
          </w:p>
        </w:tc>
      </w:tr>
      <w:tr>
        <w:trPr>
          <w:trHeight w:val="231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13</w:t>
            </w:r>
            <w:r/>
          </w:p>
        </w:tc>
        <w:tc>
          <w:tcPr>
            <w:tcW w:w="1276"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电力四头</w:t>
            </w:r>
            <w:r>
              <w:rPr>
                <w:rFonts w:ascii="宋体" w:hAnsi="宋体" w:cs="宋体"/>
                <w:sz w:val="24"/>
                <w:szCs w:val="24"/>
              </w:rPr>
              <w:t xml:space="preserve">平头炉（有腿）</w:t>
            </w:r>
            <w:r/>
          </w:p>
          <w:p>
            <w:pPr>
              <w:pStyle w:val="727"/>
              <w:jc w:val="center"/>
              <w:rPr>
                <w:rFonts w:ascii="宋体" w:hAnsi="宋体" w:cs="宋体"/>
                <w:sz w:val="24"/>
                <w:szCs w:val="24"/>
              </w:rPr>
              <w:outlineLvl w:val="0"/>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outlineLvl w:val="0"/>
            </w:pPr>
            <w:r>
              <w:rPr>
                <w:rFonts w:ascii="宋体" w:hAnsi="宋体" w:cs="宋体"/>
                <w:sz w:val="24"/>
                <w:szCs w:val="24"/>
              </w:rPr>
              <w:t xml:space="preserve">700*700*700</w:t>
            </w:r>
            <w:r/>
          </w:p>
          <w:p>
            <w:pPr>
              <w:pStyle w:val="727"/>
              <w:jc w:val="center"/>
              <w:rPr>
                <w:rFonts w:ascii="宋体" w:hAnsi="宋体" w:cs="宋体"/>
                <w:sz w:val="24"/>
                <w:szCs w:val="24"/>
              </w:rPr>
              <w:outlineLvl w:val="0"/>
            </w:pPr>
            <w:r>
              <w:rPr>
                <w:rFonts w:ascii="宋体" w:hAnsi="宋体" w:cs="宋体"/>
                <w:sz w:val="24"/>
                <w:szCs w:val="24"/>
              </w:rPr>
            </w:r>
            <w:r/>
          </w:p>
        </w:tc>
        <w:tc>
          <w:tcPr>
            <w:tcW w:w="4394" w:type="dxa"/>
            <w:vAlign w:val="center"/>
            <w:textDirection w:val="lrTb"/>
            <w:noWrap w:val="false"/>
          </w:tcPr>
          <w:p>
            <w:pPr>
              <w:pStyle w:val="727"/>
              <w:spacing w:line="360" w:lineRule="exact"/>
              <w:rPr>
                <w:rFonts w:hint="eastAsia" w:ascii="宋体" w:hAnsi="宋体" w:cs="宋体"/>
                <w:sz w:val="24"/>
                <w:szCs w:val="24"/>
              </w:rPr>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带柜，配双门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r>
            <w:r>
              <w:rPr>
                <w:rFonts w:hint="eastAsia" w:ascii="宋体" w:hAnsi="宋体" w:cs="宋体"/>
                <w:sz w:val="24"/>
                <w:szCs w:val="24"/>
              </w:rPr>
              <w:t xml:space="preserve">；</w:t>
            </w:r>
            <w:r>
              <w:rPr>
                <w:rFonts w:ascii="宋体" w:hAnsi="宋体" w:cs="宋体"/>
                <w:sz w:val="24"/>
                <w:szCs w:val="24"/>
              </w:rPr>
              <w:br w:type="textWrapping" w:clear="all"/>
              <w:t xml:space="preserve">5、带定时功能</w:t>
            </w:r>
            <w:r>
              <w:rPr>
                <w:rFonts w:hint="eastAsia" w:ascii="宋体" w:hAnsi="宋体" w:cs="宋体"/>
                <w:sz w:val="24"/>
                <w:szCs w:val="24"/>
              </w:rPr>
              <w:t xml:space="preserve">；</w:t>
            </w:r>
            <w:r>
              <w:rPr>
                <w:rFonts w:ascii="宋体" w:hAnsi="宋体" w:cs="宋体"/>
                <w:sz w:val="24"/>
                <w:szCs w:val="24"/>
              </w:rPr>
              <w:br w:type="textWrapping" w:clear="all"/>
              <w:t xml:space="preserve">6、带4个时间记忆快捷键，可以通过编程方式分别定义4个时间记忆快捷键，便于一键定时，快捷烹饪</w:t>
            </w:r>
            <w:r>
              <w:rPr>
                <w:rFonts w:hint="eastAsia" w:ascii="宋体" w:hAnsi="宋体" w:cs="宋体"/>
                <w:sz w:val="24"/>
                <w:szCs w:val="24"/>
              </w:rPr>
              <w:t xml:space="preserve">；</w:t>
            </w:r>
            <w:r>
              <w:rPr>
                <w:rFonts w:ascii="宋体" w:hAnsi="宋体" w:cs="宋体"/>
                <w:sz w:val="24"/>
                <w:szCs w:val="24"/>
              </w:rPr>
              <w:br w:type="textWrapping" w:clear="all"/>
              <w:t xml:space="preserve">7</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火力大小实时显示；集数字电表功能，直观实时能耗</w:t>
            </w:r>
            <w:r>
              <w:rPr>
                <w:rFonts w:hint="eastAsia" w:ascii="宋体" w:hAnsi="宋体" w:cs="宋体"/>
                <w:sz w:val="24"/>
                <w:szCs w:val="24"/>
              </w:rPr>
              <w:t xml:space="preserve">。</w:t>
            </w:r>
            <w:r>
              <w:rPr>
                <w:rFonts w:hint="eastAsia"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3.5KW×4/380v</w:t>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529"/>
        </w:trPr>
        <w:tc>
          <w:tcPr>
            <w:gridSpan w:val="2"/>
            <w:tcW w:w="1980" w:type="dxa"/>
            <w:vAlign w:val="center"/>
            <w:textDirection w:val="lrTb"/>
            <w:noWrap/>
          </w:tcPr>
          <w:p>
            <w:pPr>
              <w:pStyle w:val="727"/>
              <w:jc w:val="center"/>
              <w:widowControl/>
              <w:rPr>
                <w:rFonts w:ascii="宋体" w:hAnsi="宋体" w:cs="宋体"/>
                <w:b/>
                <w:bCs/>
                <w:sz w:val="24"/>
                <w:szCs w:val="24"/>
              </w:rPr>
            </w:pPr>
            <w:r/>
            <w:bookmarkEnd w:id="193"/>
            <w:r>
              <w:rPr>
                <w:rFonts w:ascii="宋体" w:hAnsi="宋体" w:cs="宋体"/>
                <w:b/>
                <w:bCs/>
                <w:sz w:val="24"/>
                <w:szCs w:val="24"/>
              </w:rPr>
              <w:t xml:space="preserve">四、早点间</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1017"/>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压面机（38KG）</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750*420*870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不锈钢机身，纯铜电</w:t>
            </w:r>
            <w:r>
              <w:rPr>
                <w:rFonts w:ascii="宋体" w:hAnsi="宋体" w:cs="宋体"/>
                <w:sz w:val="24"/>
                <w:szCs w:val="24"/>
              </w:rPr>
              <w:t xml:space="preserve">机。</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压面可调厚度：0-25mm；</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压面宽度≥300mm。</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2.2KW/220V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155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和面机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880*530*920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双动双速和面机</w:t>
              <w:br w:type="textWrapping" w:clear="all"/>
            </w:r>
            <w:r>
              <w:rPr>
                <w:rFonts w:hint="eastAsia" w:ascii="宋体" w:hAnsi="宋体" w:cs="宋体"/>
                <w:sz w:val="24"/>
                <w:szCs w:val="24"/>
              </w:rPr>
              <w:t xml:space="preserve">2、</w:t>
            </w:r>
            <w:r>
              <w:rPr>
                <w:rFonts w:ascii="宋体" w:hAnsi="宋体" w:cs="宋体"/>
                <w:sz w:val="24"/>
                <w:szCs w:val="24"/>
              </w:rPr>
              <w:t xml:space="preserve">额定频率 50Hz </w:t>
              <w:br w:type="textWrapping" w:clear="all"/>
            </w:r>
            <w:r>
              <w:rPr>
                <w:rFonts w:hint="eastAsia" w:ascii="宋体" w:hAnsi="宋体" w:cs="宋体"/>
                <w:sz w:val="24"/>
                <w:szCs w:val="24"/>
              </w:rPr>
              <w:t xml:space="preserve">3、</w:t>
            </w:r>
            <w:r>
              <w:rPr>
                <w:rFonts w:ascii="宋体" w:hAnsi="宋体" w:cs="宋体"/>
                <w:sz w:val="24"/>
                <w:szCs w:val="24"/>
              </w:rPr>
              <w:t xml:space="preserve">和面限量 ≤25kg </w:t>
              <w:br w:type="textWrapping" w:clear="all"/>
            </w:r>
            <w:r>
              <w:rPr>
                <w:rFonts w:hint="eastAsia" w:ascii="宋体" w:hAnsi="宋体" w:cs="宋体"/>
                <w:sz w:val="24"/>
                <w:szCs w:val="24"/>
              </w:rPr>
              <w:t xml:space="preserve">4、</w:t>
            </w:r>
            <w:r>
              <w:rPr>
                <w:rFonts w:ascii="宋体" w:hAnsi="宋体" w:cs="宋体"/>
                <w:sz w:val="24"/>
                <w:szCs w:val="24"/>
              </w:rPr>
              <w:t xml:space="preserve">料桶转速 12.5/25rpm </w:t>
              <w:br w:type="textWrapping" w:clear="all"/>
            </w:r>
            <w:r>
              <w:rPr>
                <w:rFonts w:hint="eastAsia" w:ascii="宋体" w:hAnsi="宋体" w:cs="宋体"/>
                <w:sz w:val="24"/>
                <w:szCs w:val="24"/>
              </w:rPr>
              <w:t xml:space="preserve">5、</w:t>
            </w:r>
            <w:r>
              <w:rPr>
                <w:rFonts w:ascii="宋体" w:hAnsi="宋体" w:cs="宋体"/>
                <w:sz w:val="24"/>
                <w:szCs w:val="24"/>
              </w:rPr>
              <w:t xml:space="preserve">搅拌速度 125/250rpm</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2.4KW/220V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89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搅拌机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560*480*1000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料桶容量20L，大功率纯铜电机，至少三档搅拌速度。配3种规格搅拌抓手。</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2.4KW/220V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27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单层操作台</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1800*800*800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w:t>
            </w:r>
            <w:r>
              <w:rPr>
                <w:rFonts w:ascii="宋体" w:hAnsi="宋体" w:cs="宋体"/>
                <w:sz w:val="24"/>
                <w:szCs w:val="24"/>
              </w:rPr>
              <w:t xml:space="preserve">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产品具有符合GB4806.9-2023标准食品接触产品安全认证证书</w:t>
            </w:r>
            <w:r>
              <w:t xml:space="preserve">或CMA、CNAS检测报告</w:t>
            </w:r>
            <w:r>
              <w:rPr>
                <w:rFonts w:ascii="宋体" w:hAnsi="宋体" w:cs="宋体"/>
                <w:sz w:val="24"/>
                <w:szCs w:val="24"/>
              </w:rPr>
              <w:t xml:space="preserve">。</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w:t>
            </w:r>
            <w:r/>
          </w:p>
        </w:tc>
      </w:tr>
      <w:tr>
        <w:trPr>
          <w:trHeight w:val="421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四门冰箱（双温）</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1200*700*1960</w:t>
            </w:r>
            <w:r/>
          </w:p>
        </w:tc>
        <w:tc>
          <w:tcPr>
            <w:tcW w:w="4394" w:type="dxa"/>
            <w:vAlign w:val="center"/>
            <w:textDirection w:val="lrTb"/>
            <w:noWrap w:val="false"/>
          </w:tcPr>
          <w:p>
            <w:pPr>
              <w:pStyle w:val="727"/>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w:t>
            </w:r>
            <w:r>
              <w:rPr>
                <w:rFonts w:ascii="宋体" w:hAnsi="宋体" w:cs="宋体"/>
                <w:sz w:val="24"/>
                <w:szCs w:val="24"/>
              </w:rPr>
              <w:t xml:space="preserve">不锈</w:t>
            </w:r>
            <w:r>
              <w:rPr>
                <w:rFonts w:ascii="宋体" w:hAnsi="宋体" w:cs="宋体"/>
                <w:sz w:val="24"/>
                <w:szCs w:val="24"/>
              </w:rPr>
              <w:t xml:space="preserve">钢材料,防锈抗腐,触屏式微电脑温度显示器,聚胺脂高压发泡，无指纹门板自动回归铰链装置。温度范围：冷藏-5℃~5℃</w:t>
            </w:r>
            <w:r>
              <w:rPr>
                <w:rFonts w:hint="eastAsia" w:ascii="宋体" w:hAnsi="宋体" w:cs="宋体"/>
                <w:sz w:val="24"/>
                <w:szCs w:val="24"/>
              </w:rPr>
              <w:t xml:space="preserve">，</w:t>
            </w:r>
            <w:r>
              <w:rPr>
                <w:rFonts w:ascii="宋体" w:hAnsi="宋体" w:cs="宋体"/>
                <w:sz w:val="24"/>
                <w:szCs w:val="24"/>
              </w:rPr>
              <w:t xml:space="preserve">冷冻-18℃~-0℃。</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rPr>
                <w:rFonts w:hint="eastAsia"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br w:type="textWrapping" w:clear="all"/>
            </w:r>
            <w:r>
              <w:rPr>
                <w:rFonts w:ascii="宋体" w:hAnsi="宋体" w:cs="宋体"/>
                <w:sz w:val="24"/>
                <w:szCs w:val="24"/>
              </w:rPr>
              <w:t xml:space="preserve">▲产品具有中国国家强制性产品认证证书。</w:t>
            </w:r>
            <w:r/>
          </w:p>
          <w:p>
            <w:pPr>
              <w:pStyle w:val="727"/>
              <w:widowControl/>
              <w:rPr>
                <w:rFonts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提供 CMA</w:t>
            </w:r>
            <w:r>
              <w:rPr>
                <w:rFonts w:hint="eastAsia" w:ascii="宋体" w:hAnsi="宋体" w:cs="宋体"/>
                <w:sz w:val="24"/>
                <w:szCs w:val="24"/>
              </w:rPr>
              <w:t xml:space="preserve">或</w:t>
            </w:r>
            <w:r>
              <w:rPr>
                <w:rFonts w:ascii="宋体" w:hAnsi="宋体" w:cs="宋体"/>
                <w:sz w:val="24"/>
                <w:szCs w:val="24"/>
              </w:rPr>
              <w:t xml:space="preserve">CNAS 抗菌性能检测报告，对大肠杆菌、金黄色葡萄球菌抗菌率≥90%</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0.55KW/220V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88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醒发箱</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480*685*1800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15盘全钢不锈钢门发酵箱</w:t>
              <w:br w:type="textWrapping" w:clear="all"/>
            </w:r>
            <w:r>
              <w:rPr>
                <w:rFonts w:hint="eastAsia" w:ascii="宋体" w:hAnsi="宋体" w:cs="宋体"/>
                <w:sz w:val="24"/>
                <w:szCs w:val="24"/>
              </w:rPr>
              <w:t xml:space="preserve">2、</w:t>
            </w:r>
            <w:r>
              <w:rPr>
                <w:rFonts w:ascii="宋体" w:hAnsi="宋体" w:cs="宋体"/>
                <w:sz w:val="24"/>
                <w:szCs w:val="24"/>
              </w:rPr>
              <w:t xml:space="preserve">使用托盘尺寸：400X600</w:t>
            </w:r>
            <w:r>
              <w:rPr>
                <w:rFonts w:hint="eastAsia" w:ascii="宋体" w:hAnsi="宋体" w:cs="宋体"/>
                <w:sz w:val="24"/>
                <w:szCs w:val="24"/>
              </w:rPr>
              <w:t xml:space="preserve">mm</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全钢201板材</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24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蒸包炉</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700*800*800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用于制作小笼包、灌肠煲、馒头等包子；烧卖、蒸饺等点心；千层糕、绿豆糕、桂花糕、发糕等糕点。</w:t>
              <w:br w:type="textWrapping" w:clear="all"/>
            </w:r>
            <w:r>
              <w:rPr>
                <w:rFonts w:hint="eastAsia" w:ascii="宋体" w:hAnsi="宋体" w:cs="宋体"/>
                <w:sz w:val="24"/>
                <w:szCs w:val="24"/>
              </w:rPr>
              <w:t xml:space="preserve">2、</w:t>
            </w:r>
            <w:r>
              <w:rPr>
                <w:rFonts w:ascii="宋体" w:hAnsi="宋体" w:cs="宋体"/>
                <w:sz w:val="24"/>
                <w:szCs w:val="24"/>
              </w:rPr>
              <w:t xml:space="preserve">加厚不锈蒸架，承重力强，抗高温不变形。</w:t>
              <w:br w:type="textWrapping" w:clear="all"/>
            </w: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电磁加热，蒸速度快，蒸汽力强。</w:t>
              <w:br w:type="textWrapping" w:clear="all"/>
            </w:r>
            <w:r>
              <w:rPr>
                <w:rFonts w:hint="eastAsia" w:ascii="宋体" w:hAnsi="宋体" w:cs="宋体"/>
                <w:sz w:val="24"/>
                <w:szCs w:val="24"/>
              </w:rPr>
              <w:t xml:space="preserve">4、</w:t>
            </w:r>
            <w:r>
              <w:rPr>
                <w:rFonts w:ascii="宋体" w:hAnsi="宋体" w:cs="宋体"/>
                <w:sz w:val="24"/>
                <w:szCs w:val="24"/>
              </w:rPr>
              <w:t xml:space="preserve">火力输出热值高，加热均匀、加热面积大</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15KW/380V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w:t>
            </w:r>
            <w:r/>
          </w:p>
        </w:tc>
      </w:tr>
      <w:tr>
        <w:trPr>
          <w:trHeight w:val="68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电饭锅</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50L</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采用304食品级安全材质，配备加厚50L合金内胆导热均匀、聚热锁香，煮饭软糯，耐磨防粘，日常清洗便捷。</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98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电饼铛</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直径70厘米、铛体深度5厘米</w:t>
            </w:r>
            <w:r>
              <w:rPr>
                <w:rFonts w:ascii="宋体" w:hAnsi="宋体" w:cs="宋体"/>
                <w:sz w:val="24"/>
                <w:szCs w:val="24"/>
              </w:rPr>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独立控制，数显控温，304不锈钢机身，食品级接触材质，加热均匀，不沾不糊。</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5KW/380V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1408"/>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打蛋机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420*527*764</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多功能打蛋机，机身稳固厚实，搭载多档调速设计。不锈钢搅拌桶卫生易清洁，配备多种搅拌配件，搅拌均匀高效。操作简单、运行稳定低噪音，可打蛋、和面</w:t>
            </w:r>
            <w:r>
              <w:rPr>
                <w:rFonts w:ascii="宋体" w:hAnsi="宋体" w:cs="宋体"/>
                <w:sz w:val="24"/>
                <w:szCs w:val="24"/>
              </w:rPr>
              <w:t xml:space="preserve">、搅拌馅料，一机多用</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553"/>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五、洗碗间</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297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125℃高温消毒柜</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1200*535*1900</w:t>
            </w:r>
            <w:r/>
          </w:p>
        </w:tc>
        <w:tc>
          <w:tcPr>
            <w:tcW w:w="4394" w:type="dxa"/>
            <w:vAlign w:val="center"/>
            <w:textDirection w:val="lrTb"/>
            <w:noWrap w:val="false"/>
          </w:tcPr>
          <w:p>
            <w:pPr>
              <w:pStyle w:val="727"/>
              <w:widowControl/>
              <w:rPr>
                <w:rFonts w:hint="eastAsia" w:ascii="宋体" w:hAnsi="宋体" w:cs="宋体"/>
                <w:sz w:val="24"/>
                <w:szCs w:val="24"/>
              </w:rPr>
            </w:pPr>
            <w:r>
              <w:rPr>
                <w:rFonts w:ascii="宋体" w:hAnsi="宋体" w:cs="宋体"/>
                <w:sz w:val="24"/>
                <w:szCs w:val="24"/>
              </w:rPr>
              <w:t xml:space="preserve">整体聚氨酯发泡，光波热风循环，定稳定时，对大肠杆菌（8099）的杀灭对数值&gt;3.0，符合GB17988-2008</w:t>
            </w:r>
            <w:r>
              <w:t xml:space="preserve">《食具消毒柜安全和卫生要求》二</w:t>
            </w:r>
            <w:r>
              <w:rPr>
                <w:rFonts w:ascii="宋体" w:hAnsi="宋体" w:cs="宋体"/>
                <w:sz w:val="24"/>
                <w:szCs w:val="24"/>
              </w:rPr>
              <w:t xml:space="preserve">星级要求。对脊髓灰质炎的杀灭对数值&gt;4.0，符合GB17988-2008</w:t>
            </w:r>
            <w:r>
              <w:rPr>
                <w:rFonts w:hint="eastAsia" w:ascii="宋体" w:hAnsi="宋体" w:cs="宋体"/>
                <w:sz w:val="24"/>
                <w:szCs w:val="24"/>
              </w:rPr>
              <w:t xml:space="preserve">《</w:t>
            </w:r>
            <w:r>
              <w:rPr>
                <w:rFonts w:ascii="宋体" w:hAnsi="宋体" w:cs="宋体"/>
                <w:sz w:val="24"/>
                <w:szCs w:val="24"/>
              </w:rPr>
              <w:t xml:space="preserve">食具消毒柜安全和要求》二星级要求。</w:t>
            </w:r>
            <w:r>
              <w:rPr>
                <w:rFonts w:hint="eastAsia" w:ascii="宋体" w:hAnsi="宋体" w:cs="宋体"/>
                <w:sz w:val="24"/>
                <w:szCs w:val="24"/>
              </w:rPr>
            </w:r>
            <w:r/>
          </w:p>
          <w:p>
            <w:pPr>
              <w:pStyle w:val="755"/>
            </w:pPr>
            <w:r>
              <w:rPr>
                <w:rFonts w:ascii="宋体" w:hAnsi="宋体" w:cs="宋体"/>
                <w:sz w:val="24"/>
                <w:szCs w:val="24"/>
              </w:rPr>
              <w:t xml:space="preserve">▲</w:t>
            </w:r>
            <w:r>
              <w:rPr>
                <w:rFonts w:hint="eastAsia"/>
                <w:sz w:val="24"/>
                <w:szCs w:val="24"/>
              </w:rPr>
              <w:t xml:space="preserve">提供</w:t>
            </w:r>
            <w:r>
              <w:rPr>
                <w:rFonts w:hint="eastAsia"/>
              </w:rPr>
              <w:t xml:space="preserve">符合</w:t>
            </w:r>
            <w:r>
              <w:t xml:space="preserve">《食具消毒柜安全和卫生要求》</w:t>
            </w:r>
            <w:r>
              <w:rPr>
                <w:rFonts w:hint="eastAsia"/>
              </w:rPr>
              <w:t xml:space="preserve">的检测报告。</w:t>
            </w:r>
            <w:r/>
          </w:p>
          <w:p>
            <w:pPr>
              <w:pStyle w:val="727"/>
              <w:widowControl/>
              <w:rPr>
                <w:rFonts w:ascii="宋体" w:hAnsi="宋体" w:cs="宋体"/>
                <w:sz w:val="24"/>
                <w:szCs w:val="24"/>
              </w:rPr>
            </w:pP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864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长龙式洗碗机（洗消一体）</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5000*1100*1850</w:t>
            </w:r>
            <w:r/>
          </w:p>
        </w:tc>
        <w:tc>
          <w:tcPr>
            <w:tcW w:w="4394" w:type="dxa"/>
            <w:vAlign w:val="center"/>
            <w:textDirection w:val="lrTb"/>
            <w:noWrap w:val="false"/>
          </w:tcPr>
          <w:p>
            <w:pPr>
              <w:pStyle w:val="727"/>
              <w:jc w:val="left"/>
              <w:widowControl/>
              <w:rPr>
                <w:rFonts w:hint="eastAsia"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洗涤口：(W)600mm*(H)400mm</w:t>
              <w:br w:type="textWrapping" w:clear="all"/>
            </w:r>
            <w:r>
              <w:rPr>
                <w:rFonts w:hint="eastAsia" w:ascii="宋体" w:hAnsi="宋体" w:cs="宋体"/>
                <w:sz w:val="24"/>
                <w:szCs w:val="24"/>
              </w:rPr>
              <w:t xml:space="preserve">2、</w:t>
            </w:r>
            <w:r>
              <w:rPr>
                <w:rFonts w:ascii="宋体" w:hAnsi="宋体" w:cs="宋体"/>
                <w:sz w:val="24"/>
                <w:szCs w:val="24"/>
              </w:rPr>
              <w:t xml:space="preserve">接线:三相五线</w:t>
              <w:br w:type="textWrapping" w:clear="all"/>
            </w:r>
            <w:r>
              <w:rPr>
                <w:rFonts w:hint="eastAsia" w:ascii="宋体" w:hAnsi="宋体" w:cs="宋体"/>
                <w:sz w:val="24"/>
                <w:szCs w:val="24"/>
              </w:rPr>
              <w:t xml:space="preserve">4、</w:t>
            </w:r>
            <w:r>
              <w:rPr>
                <w:rFonts w:ascii="宋体" w:hAnsi="宋体" w:cs="宋体"/>
                <w:sz w:val="24"/>
                <w:szCs w:val="24"/>
              </w:rPr>
              <w:t xml:space="preserve">加热方式:电加热</w:t>
            </w:r>
            <w:r>
              <w:rPr>
                <w:rFonts w:hint="eastAsia" w:ascii="宋体" w:hAnsi="宋体" w:cs="宋体"/>
                <w:sz w:val="24"/>
                <w:szCs w:val="24"/>
              </w:rPr>
            </w:r>
            <w:r/>
          </w:p>
          <w:p>
            <w:pPr>
              <w:pStyle w:val="727"/>
              <w:jc w:val="left"/>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耗水：300L/h</w:t>
              <w:br w:type="textWrapping" w:clear="all"/>
            </w:r>
            <w:r>
              <w:rPr>
                <w:rFonts w:hint="eastAsia" w:ascii="宋体" w:hAnsi="宋体" w:cs="宋体"/>
                <w:sz w:val="24"/>
                <w:szCs w:val="24"/>
              </w:rPr>
              <w:t xml:space="preserve">6、</w:t>
            </w:r>
            <w:r>
              <w:rPr>
                <w:rFonts w:ascii="宋体" w:hAnsi="宋体" w:cs="宋体"/>
                <w:sz w:val="24"/>
                <w:szCs w:val="24"/>
              </w:rPr>
              <w:t xml:space="preserve">洗涤量：4000-5000件/h</w:t>
            </w:r>
            <w:r>
              <w:rPr>
                <w:rFonts w:ascii="宋体" w:hAnsi="宋体" w:cs="宋体"/>
                <w:sz w:val="24"/>
                <w:szCs w:val="24"/>
              </w:rPr>
            </w:r>
            <w:r/>
          </w:p>
          <w:p>
            <w:pPr>
              <w:pStyle w:val="727"/>
              <w:jc w:val="left"/>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消毒方式：高温热力消毒，符合餐饮具消毒卫生要求</w:t>
            </w:r>
            <w:r>
              <w:rPr>
                <w:rFonts w:ascii="宋体" w:hAnsi="宋体" w:cs="宋体"/>
                <w:sz w:val="24"/>
                <w:szCs w:val="24"/>
              </w:rPr>
            </w:r>
            <w:r/>
          </w:p>
          <w:p>
            <w:pPr>
              <w:pStyle w:val="727"/>
              <w:jc w:val="left"/>
              <w:widowControl/>
              <w:rPr>
                <w:rFonts w:ascii="宋体" w:hAnsi="宋体" w:cs="宋体"/>
                <w:sz w:val="24"/>
                <w:szCs w:val="24"/>
              </w:rPr>
            </w:pPr>
            <w:r>
              <w:rPr>
                <w:rFonts w:hint="eastAsia" w:ascii="宋体" w:hAnsi="宋体" w:cs="宋体"/>
                <w:sz w:val="24"/>
                <w:szCs w:val="24"/>
              </w:rPr>
              <w:t xml:space="preserve">8、</w:t>
            </w:r>
            <w:r>
              <w:rPr>
                <w:rFonts w:ascii="宋体" w:hAnsi="宋体" w:cs="宋体"/>
                <w:sz w:val="24"/>
                <w:szCs w:val="24"/>
              </w:rPr>
              <w:t xml:space="preserve">烘干功能：自带热风烘干，餐具清洗后干燥无积水；</w:t>
            </w:r>
            <w:r/>
          </w:p>
          <w:p>
            <w:pPr>
              <w:pStyle w:val="727"/>
              <w:jc w:val="left"/>
              <w:widowControl/>
              <w:rPr>
                <w:rFonts w:ascii="宋体" w:hAnsi="宋体" w:cs="宋体"/>
                <w:sz w:val="24"/>
                <w:szCs w:val="24"/>
              </w:rPr>
            </w:pPr>
            <w:r>
              <w:rPr>
                <w:rFonts w:hint="eastAsia" w:ascii="宋体" w:hAnsi="宋体" w:cs="宋体"/>
                <w:sz w:val="24"/>
                <w:szCs w:val="24"/>
              </w:rPr>
              <w:t xml:space="preserve">9、</w:t>
            </w:r>
            <w:r>
              <w:rPr>
                <w:rFonts w:ascii="宋体" w:hAnsi="宋体" w:cs="宋体"/>
                <w:sz w:val="24"/>
                <w:szCs w:val="24"/>
              </w:rPr>
              <w:t xml:space="preserve">水箱：双层保温，防烫节能，带溢水、排污、过滤装置；</w:t>
            </w:r>
            <w:r/>
          </w:p>
          <w:p>
            <w:pPr>
              <w:pStyle w:val="727"/>
              <w:jc w:val="left"/>
              <w:widowControl/>
              <w:rPr>
                <w:rFonts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rPr>
              <w:t xml:space="preserve">、</w:t>
            </w:r>
            <w:r>
              <w:rPr>
                <w:rFonts w:ascii="宋体" w:hAnsi="宋体" w:cs="宋体"/>
                <w:sz w:val="24"/>
                <w:szCs w:val="24"/>
              </w:rPr>
              <w:t xml:space="preserve">配备：洗涤剂自动分配器、催干剂自动分配器。</w:t>
            </w:r>
            <w:r/>
          </w:p>
          <w:p>
            <w:pPr>
              <w:pStyle w:val="727"/>
              <w:jc w:val="left"/>
              <w:widowControl/>
              <w:rPr>
                <w:rFonts w:hint="eastAsia" w:ascii="宋体" w:hAnsi="宋体" w:cs="宋体"/>
                <w:sz w:val="24"/>
                <w:szCs w:val="24"/>
              </w:rPr>
            </w:pPr>
            <w:r>
              <w:rPr>
                <w:rFonts w:hint="eastAsia" w:ascii="宋体" w:hAnsi="宋体" w:cs="宋体"/>
                <w:sz w:val="24"/>
                <w:szCs w:val="24"/>
              </w:rPr>
              <w:t xml:space="preserve">11、</w:t>
            </w:r>
            <w:r>
              <w:rPr>
                <w:rFonts w:ascii="宋体" w:hAnsi="宋体" w:cs="宋体"/>
                <w:sz w:val="24"/>
                <w:szCs w:val="24"/>
              </w:rPr>
              <w:t xml:space="preserve">整机外壳、内胆、喷淋管、水槽、履带、接触餐具部件均采用食品级 304 不锈钢。</w:t>
            </w:r>
            <w:r>
              <w:rPr>
                <w:rFonts w:hint="eastAsia" w:ascii="宋体" w:hAnsi="宋体" w:cs="宋体"/>
                <w:sz w:val="24"/>
                <w:szCs w:val="24"/>
              </w:rPr>
            </w:r>
            <w:r/>
          </w:p>
          <w:p>
            <w:pPr>
              <w:pStyle w:val="727"/>
              <w:jc w:val="left"/>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提供有效的产品安全认证或 CMA/CNAS 安全检测报告，电气安全符合 GB 4706.1、GB 4706.50 标准</w:t>
            </w:r>
            <w:r>
              <w:rPr>
                <w:rFonts w:ascii="宋体" w:hAnsi="宋体" w:cs="宋体"/>
                <w:sz w:val="24"/>
                <w:szCs w:val="24"/>
              </w:rPr>
              <w:t xml:space="preserve">；</w:t>
            </w:r>
            <w:r>
              <w:rPr>
                <w:rFonts w:ascii="宋体" w:hAnsi="宋体" w:cs="宋体"/>
                <w:sz w:val="24"/>
                <w:szCs w:val="24"/>
              </w:rPr>
            </w:r>
            <w:r/>
          </w:p>
          <w:p>
            <w:pPr>
              <w:pStyle w:val="727"/>
              <w:jc w:val="left"/>
              <w:widowControl/>
              <w:rPr>
                <w:rFonts w:hint="eastAsia" w:ascii="宋体" w:hAnsi="宋体" w:cs="宋体"/>
                <w:sz w:val="24"/>
                <w:szCs w:val="24"/>
              </w:rPr>
            </w:pPr>
            <w:r>
              <w:rPr>
                <w:rFonts w:ascii="宋体" w:hAnsi="宋体" w:cs="宋体"/>
                <w:sz w:val="24"/>
                <w:szCs w:val="24"/>
              </w:rPr>
              <w:t xml:space="preserve">▲整机及涉水、接触餐具部件，须提供具备 CMA</w:t>
            </w:r>
            <w:r>
              <w:rPr>
                <w:rFonts w:hint="eastAsia" w:ascii="宋体" w:hAnsi="宋体" w:cs="宋体"/>
                <w:sz w:val="24"/>
                <w:szCs w:val="24"/>
              </w:rPr>
              <w:t xml:space="preserve">或</w:t>
            </w:r>
            <w:r>
              <w:rPr>
                <w:rFonts w:ascii="宋体" w:hAnsi="宋体" w:cs="宋体"/>
                <w:sz w:val="24"/>
                <w:szCs w:val="24"/>
              </w:rPr>
              <w:t xml:space="preserve">CNAS 资质第三方机构出具的耐腐蚀（盐雾）性能检测报告，符合国家及行业相关标准；</w:t>
            </w:r>
            <w:r>
              <w:rPr>
                <w:rFonts w:hint="eastAsia"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t xml:space="preserve">接触餐具部位不锈钢材质须提供 CMA</w:t>
            </w:r>
            <w:r>
              <w:rPr>
                <w:rFonts w:hint="eastAsia" w:ascii="宋体" w:hAnsi="宋体" w:cs="宋体"/>
                <w:sz w:val="24"/>
                <w:szCs w:val="24"/>
              </w:rPr>
              <w:t xml:space="preserve">或</w:t>
            </w:r>
            <w:r>
              <w:rPr>
                <w:rFonts w:ascii="宋体" w:hAnsi="宋体" w:cs="宋体"/>
                <w:sz w:val="24"/>
                <w:szCs w:val="24"/>
              </w:rPr>
              <w:t xml:space="preserve">CNAS 第三方抗菌性能检测报告；微生物检验方法参照 GB 4789.10</w:t>
            </w:r>
            <w:r>
              <w:rPr>
                <w:rFonts w:ascii="Cambria Math" w:hAnsi="Cambria Math" w:cs="Cambria Math"/>
                <w:sz w:val="24"/>
                <w:szCs w:val="24"/>
              </w:rPr>
              <w:t xml:space="preserve">‑</w:t>
            </w:r>
            <w:r>
              <w:rPr>
                <w:rFonts w:ascii="宋体" w:hAnsi="宋体" w:cs="宋体"/>
                <w:sz w:val="24"/>
                <w:szCs w:val="24"/>
              </w:rPr>
              <w:t xml:space="preserve">2010、GB 4789.38</w:t>
            </w:r>
            <w:r>
              <w:rPr>
                <w:rFonts w:ascii="Cambria Math" w:hAnsi="Cambria Math" w:cs="Cambria Math"/>
                <w:sz w:val="24"/>
                <w:szCs w:val="24"/>
              </w:rPr>
              <w:t xml:space="preserve">‑</w:t>
            </w:r>
            <w:r>
              <w:rPr>
                <w:rFonts w:ascii="宋体" w:hAnsi="宋体" w:cs="宋体"/>
                <w:sz w:val="24"/>
                <w:szCs w:val="24"/>
              </w:rPr>
              <w:t xml:space="preserve">2012；抗菌性能参照商用厨具抗菌相关技术要求，对大肠杆菌、金黄色葡萄球菌、沙门</w:t>
            </w:r>
            <w:r>
              <w:rPr>
                <w:rFonts w:ascii="宋体" w:hAnsi="宋体" w:cs="宋体"/>
                <w:sz w:val="24"/>
                <w:szCs w:val="24"/>
              </w:rPr>
              <w:t xml:space="preserve">氏菌</w:t>
            </w:r>
            <w:r>
              <w:rPr>
                <w:rFonts w:ascii="宋体" w:hAnsi="宋体" w:cs="宋体"/>
                <w:sz w:val="24"/>
                <w:szCs w:val="24"/>
              </w:rPr>
              <w:t xml:space="preserve">抗菌率≥99%</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77KW/380V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283"/>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六、蔬菜粗加工</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558"/>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土豆削皮机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600*580*1020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采用食品级不锈钢制造，适用于食堂、餐饮门店、中央厨房等场所，可高效完成土豆、芋头等根茎类食材的去皮作业，大幅提升食材预处理效率。额定功率50HZ,容量30L。</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34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双层带锁厨房用具消毒组合柜</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1200*320上（600下）*1700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优质不锈钢，上600W,下300W；消毒方式：紫外线+红外线；上毛巾，下刀具和砧板；消毒温度符合国家标准。</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220</w:t>
            </w:r>
            <w:r>
              <w:rPr>
                <w:rFonts w:ascii="宋体" w:hAnsi="宋体" w:cs="宋体"/>
                <w:sz w:val="24"/>
                <w:szCs w:val="24"/>
              </w:rPr>
              <w:t xml:space="preserve">v</w:t>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445"/>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七、荤菜粗加工</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24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绞肉机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jc w:val="lef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绞肉切肉一体，全不锈钢结构；</w:t>
            </w:r>
            <w:r>
              <w:rPr>
                <w:rFonts w:ascii="宋体" w:hAnsi="宋体" w:cs="宋体"/>
                <w:sz w:val="24"/>
                <w:szCs w:val="24"/>
              </w:rPr>
            </w:r>
            <w:r/>
          </w:p>
          <w:p>
            <w:pPr>
              <w:pStyle w:val="727"/>
              <w:jc w:val="lef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生产效率高，故障率低，节省能源；</w:t>
              <w:br w:type="textWrapping" w:clear="all"/>
              <w:t xml:space="preserve">拆卸方便，便于清洁，干净卫生。</w:t>
              <w:br w:type="textWrapping" w:clear="all"/>
            </w:r>
            <w:r>
              <w:rPr>
                <w:rFonts w:hint="eastAsia" w:ascii="宋体" w:hAnsi="宋体" w:cs="宋体"/>
                <w:sz w:val="24"/>
                <w:szCs w:val="24"/>
              </w:rPr>
              <w:t xml:space="preserve">3、</w:t>
            </w:r>
            <w:r>
              <w:rPr>
                <w:rFonts w:ascii="宋体" w:hAnsi="宋体" w:cs="宋体"/>
                <w:sz w:val="24"/>
                <w:szCs w:val="24"/>
              </w:rPr>
              <w:t xml:space="preserve">切肉厚度3.5mm </w:t>
            </w:r>
            <w:r>
              <w:rPr>
                <w:rFonts w:ascii="宋体" w:hAnsi="宋体" w:cs="宋体"/>
                <w:sz w:val="24"/>
                <w:szCs w:val="24"/>
              </w:rPr>
            </w:r>
            <w:r/>
          </w:p>
          <w:p>
            <w:pPr>
              <w:pStyle w:val="727"/>
              <w:jc w:val="lef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切肉效率200-400kg/h</w:t>
              <w:br w:type="textWrapping" w:clear="all"/>
            </w:r>
            <w:r>
              <w:rPr>
                <w:rFonts w:hint="eastAsia" w:ascii="宋体" w:hAnsi="宋体" w:cs="宋体"/>
                <w:sz w:val="24"/>
                <w:szCs w:val="24"/>
              </w:rPr>
              <w:t xml:space="preserve">5、</w:t>
            </w:r>
            <w:r>
              <w:rPr>
                <w:rFonts w:ascii="宋体" w:hAnsi="宋体" w:cs="宋体"/>
                <w:sz w:val="24"/>
                <w:szCs w:val="24"/>
              </w:rPr>
              <w:t xml:space="preserve">绞肉效率220kg/h</w:t>
              <w:br w:type="textWrapping" w:clear="all"/>
            </w:r>
            <w:r>
              <w:rPr>
                <w:rFonts w:hint="eastAsia" w:ascii="宋体" w:hAnsi="宋体" w:cs="宋体"/>
                <w:sz w:val="24"/>
                <w:szCs w:val="24"/>
              </w:rPr>
              <w:t xml:space="preserve">6、</w:t>
            </w:r>
            <w:r>
              <w:rPr>
                <w:rFonts w:ascii="宋体" w:hAnsi="宋体" w:cs="宋体"/>
                <w:sz w:val="24"/>
                <w:szCs w:val="24"/>
              </w:rPr>
              <w:t xml:space="preserve">绞肉机电气安全符合 GB 4706.1、GB 4706.50 标准</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477"/>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八、餐厅</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1028"/>
        </w:trPr>
        <w:tc>
          <w:tcPr>
            <w:tcW w:w="704" w:type="dxa"/>
            <w:vAlign w:val="center"/>
            <w:textDirection w:val="lrTb"/>
            <w:noWrap/>
          </w:tcPr>
          <w:p>
            <w:pPr>
              <w:pStyle w:val="727"/>
              <w:jc w:val="center"/>
              <w:widowControl/>
              <w:rPr>
                <w:rFonts w:ascii="宋体" w:hAnsi="宋体" w:cs="宋体"/>
                <w:color w:val="000000"/>
                <w:sz w:val="24"/>
                <w:szCs w:val="24"/>
              </w:rPr>
            </w:pPr>
            <w:r>
              <w:rPr>
                <w:rFonts w:ascii="宋体" w:hAnsi="宋体" w:cs="宋体"/>
                <w:color w:val="000000"/>
                <w:sz w:val="24"/>
                <w:szCs w:val="24"/>
              </w:rPr>
              <w:t xml:space="preserve">1</w:t>
            </w:r>
            <w:r/>
          </w:p>
        </w:tc>
        <w:tc>
          <w:tcPr>
            <w:tcW w:w="1276" w:type="dxa"/>
            <w:vAlign w:val="center"/>
            <w:textDirection w:val="lrTb"/>
            <w:noWrap/>
          </w:tcPr>
          <w:p>
            <w:pPr>
              <w:pStyle w:val="727"/>
              <w:jc w:val="center"/>
              <w:widowControl/>
              <w:rPr>
                <w:rFonts w:ascii="宋体" w:hAnsi="宋体" w:cs="宋体"/>
                <w:color w:val="000000"/>
                <w:sz w:val="24"/>
                <w:szCs w:val="24"/>
              </w:rPr>
            </w:pPr>
            <w:r>
              <w:rPr>
                <w:rFonts w:ascii="宋体" w:hAnsi="宋体" w:cs="宋体"/>
                <w:color w:val="000000"/>
                <w:sz w:val="24"/>
                <w:szCs w:val="24"/>
              </w:rPr>
              <w:t xml:space="preserve">电子显示屏</w:t>
            </w:r>
            <w:r/>
          </w:p>
        </w:tc>
        <w:tc>
          <w:tcPr>
            <w:tcW w:w="1134" w:type="dxa"/>
            <w:vAlign w:val="center"/>
            <w:textDirection w:val="lrTb"/>
            <w:noWrap w:val="false"/>
          </w:tcPr>
          <w:p>
            <w:pPr>
              <w:pStyle w:val="727"/>
              <w:jc w:val="left"/>
              <w:widowControl/>
              <w:rPr>
                <w:rFonts w:ascii="宋体" w:hAnsi="宋体" w:cs="宋体"/>
                <w:color w:val="000000"/>
                <w:sz w:val="24"/>
                <w:szCs w:val="24"/>
              </w:rPr>
            </w:pPr>
            <w:r>
              <w:rPr>
                <w:rFonts w:ascii="宋体" w:hAnsi="宋体" w:cs="宋体"/>
                <w:color w:val="000000"/>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pPr>
            <w:r>
              <w:rPr>
                <w:rFonts w:ascii="宋体" w:hAnsi="宋体" w:cs="宋体"/>
                <w:color w:val="000000"/>
                <w:sz w:val="24"/>
                <w:szCs w:val="24"/>
              </w:rPr>
              <w:t xml:space="preserve">1、名称:电子显示屏P4.75</w:t>
              <w:br w:type="textWrapping" w:clear="all"/>
              <w:t xml:space="preserve">2、规格:6600*500</w:t>
            </w:r>
            <w:r>
              <w:rPr>
                <w:rFonts w:hint="eastAsia" w:ascii="宋体" w:hAnsi="宋体" w:cs="宋体"/>
                <w:color w:val="000000"/>
                <w:sz w:val="24"/>
                <w:szCs w:val="24"/>
              </w:rPr>
              <w:t xml:space="preserve">mm</w:t>
            </w:r>
            <w:r>
              <w:rPr>
                <w:rFonts w:ascii="宋体" w:hAnsi="宋体" w:cs="宋体"/>
                <w:color w:val="000000"/>
                <w:sz w:val="24"/>
                <w:szCs w:val="24"/>
              </w:rPr>
              <w:br w:type="textWrapping" w:clear="all"/>
              <w:t xml:space="preserve">3、备注:包含管线敷设、满足菜品更新功能</w:t>
            </w:r>
            <w:r/>
          </w:p>
        </w:tc>
        <w:tc>
          <w:tcPr>
            <w:tcW w:w="992"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　</w:t>
            </w:r>
            <w:r/>
          </w:p>
        </w:tc>
        <w:tc>
          <w:tcPr>
            <w:tcW w:w="567"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w:t>
            </w:r>
            <w:r/>
          </w:p>
        </w:tc>
        <w:tc>
          <w:tcPr>
            <w:tcW w:w="709"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3.3</w:t>
            </w:r>
            <w:r/>
          </w:p>
        </w:tc>
      </w:tr>
      <w:tr>
        <w:trPr>
          <w:trHeight w:val="1114"/>
        </w:trPr>
        <w:tc>
          <w:tcPr>
            <w:tcW w:w="704" w:type="dxa"/>
            <w:vAlign w:val="center"/>
            <w:textDirection w:val="lrTb"/>
            <w:noWrap/>
          </w:tcPr>
          <w:p>
            <w:pPr>
              <w:pStyle w:val="727"/>
              <w:jc w:val="center"/>
              <w:widowControl/>
              <w:rPr>
                <w:rFonts w:ascii="宋体" w:hAnsi="宋体" w:cs="宋体"/>
                <w:color w:val="000000"/>
                <w:sz w:val="24"/>
                <w:szCs w:val="24"/>
              </w:rPr>
            </w:pPr>
            <w:r>
              <w:rPr>
                <w:rFonts w:ascii="宋体" w:hAnsi="宋体" w:cs="宋体"/>
                <w:color w:val="000000"/>
                <w:sz w:val="24"/>
                <w:szCs w:val="24"/>
              </w:rPr>
              <w:t xml:space="preserve">2</w:t>
            </w:r>
            <w:r/>
          </w:p>
        </w:tc>
        <w:tc>
          <w:tcPr>
            <w:tcW w:w="1276"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灯箱卡布更换</w:t>
            </w:r>
            <w:r/>
          </w:p>
        </w:tc>
        <w:tc>
          <w:tcPr>
            <w:tcW w:w="1134" w:type="dxa"/>
            <w:vAlign w:val="center"/>
            <w:textDirection w:val="lrTb"/>
            <w:noWrap/>
          </w:tcPr>
          <w:p>
            <w:pPr>
              <w:pStyle w:val="727"/>
              <w:jc w:val="center"/>
              <w:widowControl/>
              <w:rPr>
                <w:rFonts w:ascii="宋体" w:hAnsi="宋体" w:cs="宋体"/>
                <w:color w:val="000000"/>
                <w:sz w:val="24"/>
                <w:szCs w:val="24"/>
              </w:rPr>
            </w:pPr>
            <w:r>
              <w:rPr>
                <w:rFonts w:ascii="宋体" w:hAnsi="宋体" w:cs="宋体"/>
                <w:color w:val="000000"/>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pPr>
            <w:r>
              <w:rPr>
                <w:rFonts w:ascii="宋体" w:hAnsi="宋体" w:cs="宋体"/>
                <w:color w:val="000000"/>
                <w:sz w:val="24"/>
                <w:szCs w:val="24"/>
              </w:rPr>
              <w:t xml:space="preserve">1、名称:灯箱卡布</w:t>
              <w:br w:type="textWrapping" w:clear="all"/>
              <w:t xml:space="preserve">2、规格:单喷膜布</w:t>
              <w:br w:type="textWrapping" w:clear="all"/>
              <w:t xml:space="preserve">3、备注:含安装、运输费</w:t>
            </w:r>
            <w:r/>
          </w:p>
        </w:tc>
        <w:tc>
          <w:tcPr>
            <w:tcW w:w="992"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　</w:t>
            </w:r>
            <w:r/>
          </w:p>
        </w:tc>
        <w:tc>
          <w:tcPr>
            <w:tcW w:w="567"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w:t>
            </w:r>
            <w:r/>
          </w:p>
        </w:tc>
        <w:tc>
          <w:tcPr>
            <w:tcW w:w="709"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300</w:t>
            </w:r>
            <w:r/>
          </w:p>
        </w:tc>
      </w:tr>
      <w:tr>
        <w:trPr>
          <w:trHeight w:val="495"/>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九、冷库</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3817"/>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组合式冷库（冷藏+冷冻）</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宽3600，高2200，外径4400，单库宽1700</w:t>
            </w:r>
            <w:r/>
          </w:p>
        </w:tc>
        <w:tc>
          <w:tcPr>
            <w:tcW w:w="4394" w:type="dxa"/>
            <w:vAlign w:val="center"/>
            <w:textDirection w:val="lrTb"/>
            <w:noWrap w:val="false"/>
          </w:tcPr>
          <w:p>
            <w:pPr>
              <w:pStyle w:val="727"/>
              <w:jc w:val="left"/>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库板厚度</w:t>
            </w:r>
            <w:r>
              <w:rPr>
                <w:rFonts w:ascii="宋体" w:hAnsi="宋体" w:cs="宋体"/>
                <w:sz w:val="24"/>
                <w:szCs w:val="24"/>
              </w:rPr>
              <w:t xml:space="preserve">不小于</w:t>
            </w:r>
            <w:r>
              <w:rPr>
                <w:rFonts w:ascii="宋体" w:hAnsi="宋体" w:cs="宋体"/>
                <w:sz w:val="24"/>
                <w:szCs w:val="24"/>
              </w:rPr>
              <w:t xml:space="preserve">100mm,高密度环保型聚氨酯发泡，具有环保、防腐、阻燃(3秒-5秒之内自熄)、防潮湿、保温性能好等特点。</w:t>
            </w:r>
            <w:r>
              <w:rPr>
                <w:rFonts w:ascii="宋体" w:hAnsi="宋体" w:cs="宋体"/>
                <w:sz w:val="24"/>
                <w:szCs w:val="24"/>
              </w:rPr>
            </w:r>
            <w:r/>
          </w:p>
          <w:p>
            <w:pPr>
              <w:pStyle w:val="727"/>
              <w:jc w:val="left"/>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聚氨酯板的导热系数为0.018~0.024w/（m．k），容重密度一般标准为40-42kg/m3；</w:t>
              <w:br w:type="textWrapping" w:clear="all"/>
            </w:r>
            <w:r>
              <w:rPr>
                <w:rFonts w:hint="eastAsia" w:ascii="宋体" w:hAnsi="宋体" w:cs="宋体"/>
                <w:sz w:val="24"/>
                <w:szCs w:val="24"/>
              </w:rPr>
              <w:t xml:space="preserve">3、</w:t>
            </w:r>
            <w:r>
              <w:rPr>
                <w:rFonts w:ascii="宋体" w:hAnsi="宋体" w:cs="宋体"/>
                <w:sz w:val="24"/>
                <w:szCs w:val="24"/>
              </w:rPr>
              <w:t xml:space="preserve">双面</w:t>
            </w:r>
            <w:r>
              <w:rPr>
                <w:rFonts w:ascii="宋体" w:hAnsi="宋体" w:cs="宋体"/>
                <w:sz w:val="24"/>
                <w:szCs w:val="24"/>
              </w:rPr>
              <w:t xml:space="preserve">不小于</w:t>
            </w:r>
            <w:r>
              <w:rPr>
                <w:rFonts w:ascii="宋体" w:hAnsi="宋体" w:cs="宋体"/>
                <w:sz w:val="24"/>
                <w:szCs w:val="24"/>
              </w:rPr>
              <w:t xml:space="preserve">0.8mmSUS304不锈</w:t>
            </w:r>
            <w:r>
              <w:rPr>
                <w:rFonts w:ascii="宋体" w:hAnsi="宋体" w:cs="宋体"/>
                <w:sz w:val="24"/>
                <w:szCs w:val="24"/>
              </w:rPr>
              <w:t xml:space="preserve">钢板</w:t>
            </w:r>
            <w:r>
              <w:rPr>
                <w:rFonts w:ascii="宋体" w:hAnsi="宋体" w:cs="宋体"/>
                <w:sz w:val="24"/>
                <w:szCs w:val="24"/>
              </w:rPr>
              <w:t xml:space="preserve">，库板内有PVC支架支撑，加强库板强度，冷库内整体圆角</w:t>
            </w:r>
            <w:r>
              <w:rPr>
                <w:rFonts w:hint="eastAsia" w:ascii="宋体" w:hAnsi="宋体" w:cs="宋体"/>
                <w:sz w:val="24"/>
                <w:szCs w:val="24"/>
              </w:rPr>
              <w:t xml:space="preserve">。</w:t>
            </w:r>
            <w:r>
              <w:rPr>
                <w:rFonts w:ascii="宋体" w:hAnsi="宋体" w:cs="宋体"/>
                <w:sz w:val="24"/>
                <w:szCs w:val="24"/>
              </w:rPr>
              <w:t xml:space="preserve">冷库门双面</w:t>
            </w:r>
            <w:r>
              <w:rPr>
                <w:rFonts w:ascii="宋体" w:hAnsi="宋体" w:cs="宋体"/>
                <w:sz w:val="24"/>
                <w:szCs w:val="24"/>
              </w:rPr>
              <w:t xml:space="preserve">不小于</w:t>
            </w:r>
            <w:r>
              <w:rPr>
                <w:rFonts w:ascii="宋体" w:hAnsi="宋体" w:cs="宋体"/>
                <w:sz w:val="24"/>
                <w:szCs w:val="24"/>
              </w:rPr>
              <w:t xml:space="preserve">0.8mmSUS304不锈钢板。</w:t>
            </w:r>
            <w:r>
              <w:rPr>
                <w:rFonts w:ascii="宋体" w:hAnsi="宋体" w:cs="宋体"/>
                <w:sz w:val="24"/>
                <w:szCs w:val="24"/>
              </w:rPr>
            </w:r>
            <w:r/>
          </w:p>
          <w:p>
            <w:pPr>
              <w:pStyle w:val="727"/>
              <w:jc w:val="left"/>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冷藏温度：-5℃~+5℃ 。冷冻温度：-23℃~-15℃。</w:t>
            </w: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套</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w:t>
            </w:r>
            <w:r/>
          </w:p>
        </w:tc>
      </w:tr>
      <w:tr>
        <w:trPr>
          <w:trHeight w:val="698"/>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十、更衣室</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84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八门更衣柜</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整体尺寸：1800*850*390          单门尺寸：400*400*370（深）</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w:t>
            </w:r>
            <w:r>
              <w:rPr>
                <w:rFonts w:ascii="宋体" w:hAnsi="宋体" w:cs="宋体"/>
                <w:sz w:val="24"/>
                <w:szCs w:val="24"/>
              </w:rPr>
              <w:t xml:space="preserve">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992" w:type="dxa"/>
            <w:vAlign w:val="center"/>
            <w:textDirection w:val="lrTb"/>
            <w:noWrap w:val="false"/>
          </w:tcPr>
          <w:p>
            <w:pPr>
              <w:pStyle w:val="727"/>
              <w:jc w:val="center"/>
              <w:widowControl/>
              <w:rPr>
                <w:rFonts w:ascii="宋体" w:hAnsi="宋体" w:cs="宋体"/>
                <w:color w:val="000000"/>
                <w:sz w:val="24"/>
                <w:szCs w:val="24"/>
              </w:rPr>
            </w:pPr>
            <w:r>
              <w:rPr>
                <w:rFonts w:ascii="宋体" w:hAnsi="宋体" w:cs="宋体"/>
                <w:color w:val="000000"/>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15</w:t>
            </w:r>
            <w:r/>
          </w:p>
        </w:tc>
      </w:tr>
      <w:tr>
        <w:trPr>
          <w:trHeight w:val="24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更衣柜</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900*420*1800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w:t>
            </w:r>
            <w:r>
              <w:rPr>
                <w:rFonts w:ascii="宋体" w:hAnsi="宋体" w:cs="宋体"/>
                <w:sz w:val="24"/>
                <w:szCs w:val="24"/>
              </w:rPr>
              <w:t xml:space="preserve">1</w:t>
            </w:r>
            <w:r>
              <w:rPr>
                <w:rFonts w:ascii="宋体" w:hAnsi="宋体" w:cs="宋体"/>
                <w:sz w:val="24"/>
                <w:szCs w:val="24"/>
              </w:rPr>
              <w:t xml:space="preserve">.2</w:t>
            </w:r>
            <w:r>
              <w:rPr>
                <w:rFonts w:hint="eastAsia" w:ascii="宋体" w:hAnsi="宋体" w:cs="宋体"/>
                <w:sz w:val="24"/>
                <w:szCs w:val="24"/>
              </w:rPr>
              <w:t xml:space="preserve">mm</w:t>
            </w:r>
            <w:r>
              <w:rPr>
                <w:rFonts w:ascii="宋体" w:hAnsi="宋体" w:cs="宋体"/>
                <w:sz w:val="24"/>
                <w:szCs w:val="24"/>
              </w:rPr>
              <w:t xml:space="preserve">，配全钢子弹脚。</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25</w:t>
            </w:r>
            <w:r/>
          </w:p>
        </w:tc>
      </w:tr>
      <w:tr>
        <w:trPr>
          <w:trHeight w:val="799"/>
        </w:trPr>
        <w:tc>
          <w:tcPr>
            <w:gridSpan w:val="2"/>
            <w:tcW w:w="1980" w:type="dxa"/>
            <w:vAlign w:val="center"/>
            <w:textDirection w:val="lrTb"/>
            <w:noWrap/>
          </w:tcPr>
          <w:p>
            <w:pPr>
              <w:pStyle w:val="727"/>
              <w:jc w:val="center"/>
              <w:widowControl/>
              <w:rPr>
                <w:rFonts w:ascii="宋体" w:hAnsi="宋体" w:cs="宋体"/>
                <w:b/>
                <w:bCs/>
                <w:sz w:val="24"/>
                <w:szCs w:val="24"/>
              </w:rPr>
            </w:pPr>
            <w:r>
              <w:rPr>
                <w:rFonts w:ascii="宋体" w:hAnsi="宋体" w:cs="宋体"/>
                <w:b/>
                <w:bCs/>
                <w:sz w:val="24"/>
                <w:szCs w:val="24"/>
              </w:rPr>
              <w:t xml:space="preserve">十二、厨杂</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　</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r>
      <w:tr>
        <w:trPr>
          <w:trHeight w:val="136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剁刀</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优质钢材打造，质地坚硬锋利，刃口厚实耐冲击。刀身厚重稳固，受力均匀，轻松斩切骨头、冻肉。防滑手柄握持舒适，省力不累手，耐腐蚀易清洗，剁骨剁肉实用耐用。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把</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155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菜刀</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优质钢材打造，质地坚硬锋利，刃口厚实耐冲击。刀身厚重稳固，受力均匀，轻松斩切骨头、冻肉。防滑手柄握持舒适，省力不累手，耐腐蚀易清洗，剁骨剁肉实用耐用。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把</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w:t>
            </w:r>
            <w:r/>
          </w:p>
        </w:tc>
      </w:tr>
      <w:tr>
        <w:trPr>
          <w:trHeight w:val="169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毛菜筐（蓝色）</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590*400*310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加厚全新PP原料制作，结实抗压、韧性强，承重不易变形。镂空透</w:t>
            </w:r>
            <w:r>
              <w:rPr>
                <w:rFonts w:ascii="宋体" w:hAnsi="宋体" w:cs="宋体"/>
                <w:sz w:val="24"/>
                <w:szCs w:val="24"/>
              </w:rPr>
              <w:t xml:space="preserve">气设计，通风沥水不闷腐。自带金属把手，搬运省力，可叠放收纳，耐磨耐摔，适用果蔬收纳、仓储分拣。</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100</w:t>
            </w:r>
            <w:r/>
          </w:p>
        </w:tc>
      </w:tr>
      <w:tr>
        <w:trPr>
          <w:trHeight w:val="1417"/>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净菜筐（白色）</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460*290*265</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加厚全新PP原料制作，结实抗压、韧性强，承重不易变形。镂空透气设计，通风沥水不闷腐。自带金属把手，搬运省力，可叠放收纳，耐磨耐摔，适用果蔬收纳、仓储分拣。</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w:t>
            </w:r>
            <w:r/>
          </w:p>
        </w:tc>
      </w:tr>
      <w:tr>
        <w:trPr>
          <w:trHeight w:val="112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长方形砧板（绿色）</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600*400*30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食品级PP原料制作，结实抗压、韧性强，承重不易变形，自带金属把手，耐磨耐摔，抗菌防霉，符合国家标准。</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rPr>
                <w:rFonts w:ascii="宋体" w:hAnsi="宋体" w:cs="宋体"/>
                <w:sz w:val="24"/>
                <w:szCs w:val="24"/>
              </w:rPr>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块</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40</w:t>
            </w:r>
            <w:r/>
          </w:p>
        </w:tc>
      </w:tr>
      <w:tr>
        <w:trPr>
          <w:trHeight w:val="112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长方形砧板（红色）</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600*400*30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食品级PP原料制作，结实抗压、韧性强，承重不易变形，自带金属把手，耐磨耐摔，抗菌防霉，符合国家标准。</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块</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w:t>
            </w:r>
            <w:r/>
          </w:p>
        </w:tc>
      </w:tr>
      <w:tr>
        <w:trPr>
          <w:trHeight w:val="111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长方形砧板（白色）</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600*400*30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食品级PP原料制作，结实抗压、韧性强，承重不易变形，自带金属把手，耐磨耐摔，抗菌防霉，符合国家标准。</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块</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128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餐盘（不锈钢5格）</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304不锈钢5格，1.0</w:t>
            </w:r>
            <w:r>
              <w:rPr>
                <w:rFonts w:hint="eastAsia" w:ascii="宋体" w:hAnsi="宋体" w:cs="宋体"/>
                <w:sz w:val="24"/>
                <w:szCs w:val="24"/>
              </w:rPr>
              <w:t xml:space="preserve">mm</w:t>
            </w:r>
            <w:r>
              <w:rPr>
                <w:rFonts w:ascii="宋体" w:hAnsi="宋体" w:cs="宋体"/>
                <w:sz w:val="24"/>
                <w:szCs w:val="24"/>
              </w:rPr>
              <w:t xml:space="preserve">厚</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采用食品级304不锈钢材质，安全健康、耐腐蚀不易生锈。分格分区设计，饭菜分离不串味，加深防漏边缘，坚固耐摔易清洗，一体成型</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8000</w:t>
            </w:r>
            <w:r/>
          </w:p>
        </w:tc>
      </w:tr>
      <w:tr>
        <w:trPr>
          <w:trHeight w:val="1116"/>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面碗</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188*72</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密胺碗</w:t>
            </w:r>
            <w:r>
              <w:rPr>
                <w:rFonts w:hint="eastAsia" w:ascii="宋体" w:hAnsi="宋体" w:cs="宋体"/>
                <w:sz w:val="24"/>
                <w:szCs w:val="24"/>
              </w:rPr>
              <w:t xml:space="preserve">,</w:t>
            </w:r>
            <w:r>
              <w:rPr>
                <w:rFonts w:hint="eastAsia" w:ascii="宋体" w:hAnsi="宋体" w:cs="宋体"/>
                <w:sz w:val="24"/>
                <w:szCs w:val="24"/>
              </w:rPr>
              <w:t xml:space="preserve">，</w:t>
            </w:r>
            <w:r>
              <w:rPr>
                <w:rFonts w:ascii="宋体" w:hAnsi="宋体" w:cs="宋体"/>
                <w:sz w:val="24"/>
                <w:szCs w:val="24"/>
              </w:rPr>
              <w:t xml:space="preserve">碗身加深加宽设计，容量充足，厚实耐用不易破损。简约美观，隔热防烫，适合食堂、家用日常盛装饭菜。</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4000</w:t>
            </w:r>
            <w:r/>
          </w:p>
        </w:tc>
      </w:tr>
      <w:tr>
        <w:trPr>
          <w:trHeight w:val="178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圆盘（8英寸）</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205*17</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优质陶瓷圆盘，釉面洁白光洁，质感细腻。盘型规整边缘圆润，耐高温、耐磕碰，易清洗不易残留污渍。外观简约大方，摆盘美观，适用于食堂、餐厅日常盛菜使用。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2000</w:t>
            </w:r>
            <w:r/>
          </w:p>
        </w:tc>
      </w:tr>
      <w:tr>
        <w:trPr>
          <w:trHeight w:val="117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筷子（密胺）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合金防滑筷子，耐高温不变形，防霉易清洗。质地坚硬耐磨损，不易滋生细菌，无漆无蜡安全健康，防滑设计不易打滑</w:t>
            </w:r>
            <w:r>
              <w:rPr>
                <w:rFonts w:ascii="宋体" w:hAnsi="宋体" w:cs="宋体"/>
                <w:sz w:val="24"/>
                <w:szCs w:val="24"/>
              </w:rPr>
              <w:t xml:space="preserve">，结</w:t>
            </w:r>
            <w:r>
              <w:rPr>
                <w:rFonts w:ascii="宋体" w:hAnsi="宋体" w:cs="宋体"/>
                <w:sz w:val="24"/>
                <w:szCs w:val="24"/>
              </w:rPr>
              <w:t xml:space="preserve">实耐用。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双</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16000</w:t>
            </w:r>
            <w:r/>
          </w:p>
        </w:tc>
      </w:tr>
      <w:tr>
        <w:trPr>
          <w:trHeight w:val="24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不锈钢三层台上架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1500*400*900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 </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126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不锈钢双层台上架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1500*400*400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w:t>
            </w:r>
            <w:r>
              <w:rPr>
                <w:rFonts w:ascii="宋体" w:hAnsi="宋体" w:cs="宋体"/>
                <w:sz w:val="24"/>
                <w:szCs w:val="24"/>
              </w:rPr>
              <w:t xml:space="preserve">、抛光，保证平整。下粘密度板加强，采用30*30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 </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154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塑料地架（验菜、仓库用）</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1200*1000*15</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加厚塑料材质，韧性强、承重力足。网格镂空设计，通风防潮易清洁，防滑耐摔。四面进叉，搬运便捷，可堆叠存放，适合后厨货物收纳防潮使用。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w:t>
            </w:r>
            <w:r/>
          </w:p>
        </w:tc>
      </w:tr>
      <w:tr>
        <w:trPr>
          <w:trHeight w:val="213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电子秤（秤菜用量程300KG）</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400*500*800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最大称重：300KG</w:t>
              <w:br w:type="textWrapping" w:clear="all"/>
            </w: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大型LCD液晶显示屏幕字幕及LED背光显示</w:t>
            </w:r>
            <w:r>
              <w:rPr>
                <w:rFonts w:ascii="宋体" w:hAnsi="宋体" w:cs="宋体"/>
                <w:sz w:val="24"/>
                <w:szCs w:val="24"/>
              </w:rPr>
              <w:t xml:space="preserve">功能</w:t>
            </w:r>
            <w:r>
              <w:rPr>
                <w:rFonts w:ascii="宋体" w:hAnsi="宋体" w:cs="宋体"/>
                <w:sz w:val="24"/>
                <w:szCs w:val="24"/>
              </w:rPr>
              <w:br w:type="textWrapping" w:clear="all"/>
            </w: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w:t>
            </w:r>
            <w:r>
              <w:rPr>
                <w:rFonts w:ascii="宋体" w:hAnsi="宋体" w:cs="宋体"/>
                <w:sz w:val="24"/>
                <w:szCs w:val="24"/>
              </w:rPr>
              <w:t xml:space="preserve">开机自动置零</w:t>
              <w:br w:type="textWrapping" w:clear="all"/>
            </w:r>
            <w:r>
              <w:rPr>
                <w:rFonts w:hint="eastAsia" w:ascii="宋体" w:hAnsi="宋体" w:cs="宋体"/>
                <w:sz w:val="24"/>
                <w:szCs w:val="24"/>
              </w:rPr>
              <w:t xml:space="preserve">5</w:t>
            </w:r>
            <w:r>
              <w:rPr>
                <w:rFonts w:hint="eastAsia" w:ascii="宋体" w:hAnsi="宋体" w:cs="宋体"/>
                <w:sz w:val="24"/>
                <w:szCs w:val="24"/>
              </w:rPr>
              <w:t xml:space="preserve">、</w:t>
            </w:r>
            <w:r>
              <w:rPr>
                <w:rFonts w:ascii="宋体" w:hAnsi="宋体" w:cs="宋体"/>
                <w:sz w:val="24"/>
                <w:szCs w:val="24"/>
              </w:rPr>
              <w:t xml:space="preserve">带远传拍照功能</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206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电子秤（秤菜用量程150KG）</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300*400*700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最大称重：150KG</w:t>
              <w:br w:type="textWrapping" w:clear="all"/>
            </w: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开机自动置零。</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96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电子秤（小型台秤30KG）</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292*340*112</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最大称重：30KG</w:t>
              <w:br w:type="textWrapping" w:clear="all"/>
            </w:r>
            <w:r>
              <w:rPr>
                <w:rFonts w:hint="eastAsia" w:ascii="宋体" w:hAnsi="宋体" w:cs="宋体"/>
                <w:sz w:val="24"/>
                <w:szCs w:val="24"/>
              </w:rPr>
              <w:t xml:space="preserve">2</w:t>
            </w:r>
            <w:r>
              <w:rPr>
                <w:rFonts w:hint="eastAsia" w:ascii="宋体" w:hAnsi="宋体" w:cs="宋体"/>
                <w:sz w:val="24"/>
                <w:szCs w:val="24"/>
              </w:rPr>
              <w:t xml:space="preserve">、</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hint="eastAsia" w:ascii="宋体" w:hAnsi="宋体" w:cs="宋体"/>
                <w:sz w:val="24"/>
                <w:szCs w:val="24"/>
              </w:rPr>
              <w:t xml:space="preserve">、</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hint="eastAsia" w:ascii="宋体" w:hAnsi="宋体" w:cs="宋体"/>
                <w:sz w:val="24"/>
                <w:szCs w:val="24"/>
              </w:rPr>
              <w:t xml:space="preserve">、</w:t>
            </w:r>
            <w:r>
              <w:rPr>
                <w:rFonts w:ascii="宋体" w:hAnsi="宋体" w:cs="宋体"/>
                <w:sz w:val="24"/>
                <w:szCs w:val="24"/>
              </w:rPr>
              <w:t xml:space="preserve">开机自动置零。</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41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电子秤（高精度克重秤）</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292*340*112</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高精度电子留样秤，称重精准灵敏。不锈钢秤盘耐腐蚀易清洁，高清数显读数清晰。机身小巧耐用，操作简单，去皮归零功能齐全。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52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留样秤</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color w:val="000000"/>
                <w:sz w:val="24"/>
                <w:szCs w:val="24"/>
              </w:rPr>
            </w:pPr>
            <w:r>
              <w:rPr>
                <w:rFonts w:hint="eastAsia" w:ascii="宋体" w:hAnsi="宋体" w:cs="宋体"/>
                <w:color w:val="000000"/>
                <w:sz w:val="24"/>
                <w:szCs w:val="24"/>
              </w:rPr>
              <w:t xml:space="preserve">1</w:t>
            </w:r>
            <w:r>
              <w:rPr>
                <w:rFonts w:hint="eastAsia" w:ascii="宋体" w:hAnsi="宋体" w:cs="宋体"/>
                <w:color w:val="000000"/>
                <w:sz w:val="24"/>
                <w:szCs w:val="24"/>
              </w:rPr>
              <w:t xml:space="preserve">、</w:t>
            </w:r>
            <w:r>
              <w:rPr>
                <w:rFonts w:ascii="宋体" w:hAnsi="宋体" w:cs="宋体"/>
                <w:color w:val="000000"/>
                <w:sz w:val="24"/>
                <w:szCs w:val="24"/>
              </w:rPr>
              <w:t xml:space="preserve">最大称重：1KG</w:t>
              <w:br w:type="textWrapping" w:clear="all"/>
              <w:t xml:space="preserve">2</w:t>
            </w:r>
            <w:r>
              <w:rPr>
                <w:rFonts w:ascii="宋体" w:hAnsi="宋体" w:cs="宋体"/>
                <w:color w:val="000000"/>
                <w:sz w:val="24"/>
                <w:szCs w:val="24"/>
              </w:rPr>
              <w:t xml:space="preserve">、</w:t>
            </w:r>
            <w:r>
              <w:rPr>
                <w:rFonts w:ascii="宋体" w:hAnsi="宋体" w:cs="宋体"/>
                <w:color w:val="000000"/>
                <w:sz w:val="24"/>
                <w:szCs w:val="24"/>
              </w:rPr>
              <w:t xml:space="preserve">开机自动置零。</w:t>
            </w:r>
            <w:r>
              <w:rPr>
                <w:rFonts w:ascii="宋体" w:hAnsi="宋体" w:cs="宋体"/>
                <w:color w:val="000000"/>
                <w:sz w:val="24"/>
                <w:szCs w:val="24"/>
              </w:rPr>
            </w:r>
            <w:r/>
          </w:p>
          <w:p>
            <w:pPr>
              <w:pStyle w:val="727"/>
              <w:widowControl/>
              <w:rPr>
                <w:rFonts w:ascii="宋体" w:hAnsi="宋体" w:cs="宋体"/>
                <w:color w:val="000000"/>
                <w:sz w:val="24"/>
                <w:szCs w:val="24"/>
              </w:rPr>
            </w:pPr>
            <w:r>
              <w:rPr>
                <w:rFonts w:ascii="宋体" w:hAnsi="宋体" w:cs="宋体"/>
                <w:color w:val="000000"/>
                <w:sz w:val="24"/>
                <w:szCs w:val="24"/>
              </w:rPr>
              <w:t xml:space="preserve">3</w:t>
            </w:r>
            <w:r>
              <w:rPr>
                <w:rFonts w:ascii="宋体" w:hAnsi="宋体" w:cs="宋体"/>
                <w:color w:val="000000"/>
                <w:sz w:val="24"/>
                <w:szCs w:val="24"/>
              </w:rPr>
              <w:t xml:space="preserve">、</w:t>
            </w:r>
            <w:r>
              <w:rPr>
                <w:rFonts w:ascii="宋体" w:hAnsi="宋体" w:cs="宋体"/>
                <w:color w:val="000000"/>
                <w:sz w:val="24"/>
                <w:szCs w:val="24"/>
              </w:rPr>
              <w:t xml:space="preserve">机身小巧耐用，操作简单，去皮归零功能齐全。</w:t>
            </w:r>
            <w:r>
              <w:rPr>
                <w:rFonts w:ascii="宋体" w:hAnsi="宋体" w:cs="宋体"/>
                <w:color w:val="000000"/>
                <w:sz w:val="24"/>
                <w:szCs w:val="24"/>
              </w:rPr>
            </w:r>
            <w:r/>
          </w:p>
          <w:p>
            <w:pPr>
              <w:pStyle w:val="727"/>
              <w:widowControl/>
              <w:rPr>
                <w:rFonts w:ascii="宋体" w:hAnsi="宋体" w:cs="宋体"/>
                <w:color w:val="000000"/>
                <w:sz w:val="24"/>
                <w:szCs w:val="24"/>
              </w:rPr>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符合食堂食材留样称重规范。</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w:t>
            </w:r>
            <w:r/>
          </w:p>
        </w:tc>
      </w:tr>
      <w:tr>
        <w:trPr>
          <w:trHeight w:val="138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不锈钢蒸饭盘</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600*400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加厚304不锈钢蒸饭盘，一体成型结实耐用。边缘加固防变形，耐高温耐腐蚀，光滑内壁不易粘黏，清洗便捷，导热均匀，适配食堂</w:t>
            </w:r>
            <w:r>
              <w:rPr>
                <w:rFonts w:ascii="宋体" w:hAnsi="宋体" w:cs="宋体"/>
                <w:sz w:val="24"/>
                <w:szCs w:val="24"/>
              </w:rPr>
              <w:t xml:space="preserve">蒸箱</w:t>
            </w:r>
            <w:r>
              <w:rPr>
                <w:rFonts w:ascii="宋体" w:hAnsi="宋体" w:cs="宋体"/>
                <w:sz w:val="24"/>
                <w:szCs w:val="24"/>
              </w:rPr>
              <w:t xml:space="preserve">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250</w:t>
            </w:r>
            <w:r/>
          </w:p>
        </w:tc>
      </w:tr>
      <w:tr>
        <w:trPr>
          <w:trHeight w:val="141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不锈钢盛菜盘</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45*35*48</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加厚304不锈钢蒸饭盘，一体成型结实耐用。边缘加固防变形，耐高温耐腐蚀，光滑内壁不易粘黏，清洗便捷，导热均匀，适配食堂蒸箱使用。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800</w:t>
            </w:r>
            <w:r/>
          </w:p>
        </w:tc>
      </w:tr>
      <w:tr>
        <w:trPr>
          <w:trHeight w:val="182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汤勺</w:t>
              <w:br w:type="textWrapping" w:clear="all"/>
              <w:t xml:space="preserve">大直径18厘米柄长80厘米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180*800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154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汤勺</w:t>
              <w:br w:type="textWrapping" w:clear="all"/>
              <w:t xml:space="preserve">小直径14厘米柄长70厘米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140*700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采用304不锈钢材质，安全无异味</w:t>
            </w:r>
            <w:r>
              <w:rPr>
                <w:rFonts w:ascii="宋体" w:hAnsi="宋体" w:cs="宋体"/>
                <w:sz w:val="24"/>
                <w:szCs w:val="24"/>
              </w:rPr>
              <w:t xml:space="preserve">，耐腐蚀不易生锈。加长手柄设计，防烫防滑、握持省力。一体成型工艺坚固耐用，勺头圆润光滑，盛取方便，易清洗，食堂后厨专用。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1527"/>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24</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打菜勺</w:t>
              <w:br w:type="textWrapping" w:clear="all"/>
              <w:t xml:space="preserve">直径8.5厘米长50厘米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85*500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100</w:t>
            </w:r>
            <w:r/>
          </w:p>
        </w:tc>
      </w:tr>
      <w:tr>
        <w:trPr>
          <w:trHeight w:val="183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烧菜勺</w:t>
              <w:br w:type="textWrapping" w:clear="all"/>
              <w:t xml:space="preserve">直径13厘米柄长50厘米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130*500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采用304不锈钢材质，安全无异味，耐腐蚀不易生锈。加长手柄设计，防烫防滑、</w:t>
            </w:r>
            <w:r>
              <w:rPr>
                <w:rFonts w:ascii="宋体" w:hAnsi="宋体" w:cs="宋体"/>
                <w:sz w:val="24"/>
                <w:szCs w:val="24"/>
              </w:rPr>
              <w:t xml:space="preserve">握持</w:t>
            </w:r>
            <w:r>
              <w:rPr>
                <w:rFonts w:ascii="宋体" w:hAnsi="宋体" w:cs="宋体"/>
                <w:sz w:val="24"/>
                <w:szCs w:val="24"/>
              </w:rPr>
              <w:t xml:space="preserve">省力。一体成型工艺坚固耐用，勺头圆润光滑，盛取方便，易清洗，食堂后厨专用。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168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锅铲</w:t>
              <w:br w:type="textWrapping" w:clear="all"/>
              <w:t xml:space="preserve">铲头16厘米柄长60厘米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160*600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采用</w:t>
            </w:r>
            <w:r>
              <w:rPr>
                <w:rFonts w:ascii="宋体" w:hAnsi="宋体" w:cs="宋体"/>
                <w:sz w:val="24"/>
                <w:szCs w:val="24"/>
              </w:rPr>
              <w:t xml:space="preserve">304不锈钢材质，健康耐腐蚀，坚固不易变形。加厚铲头受力强劲，翻炒不伤锅。加长手柄隔热防烫，握感舒适，一体工艺易清洗，耐磨耐用，适合食堂大锅烹饪使用。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167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大灶锅铲</w:t>
              <w:br w:type="textWrapping" w:clear="all"/>
              <w:t xml:space="preserve">铲头21厘米柄长100厘米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210*1000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采用</w:t>
            </w:r>
            <w:r>
              <w:rPr>
                <w:rFonts w:ascii="宋体" w:hAnsi="宋体" w:cs="宋体"/>
                <w:sz w:val="24"/>
                <w:szCs w:val="24"/>
              </w:rPr>
              <w:t xml:space="preserve">304不锈钢材质，健康耐腐蚀，坚固不易变形。加厚铲头受力强劲，翻炒不伤锅。加长手柄隔热防烫，握感舒适，一体工艺易清洗，耐磨耐用，适合食堂大锅烹饪使用。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183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漏勺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采用</w:t>
            </w:r>
            <w:r>
              <w:rPr>
                <w:rFonts w:ascii="宋体" w:hAnsi="宋体" w:cs="宋体"/>
                <w:sz w:val="24"/>
                <w:szCs w:val="24"/>
              </w:rPr>
              <w:t xml:space="preserve">304加厚不锈钢材质，耐腐蚀、耐高温、不易生锈；圆形大孔排布，沥水沥油速度快，捞面、捞菜、焯水商用通用。一体成型牢固耐用，加长防烫长柄，握持省力</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211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29</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滤网勺</w:t>
              <w:br w:type="textWrapping" w:clear="all"/>
              <w:t xml:space="preserve">34粗线、三托连底、直径34厘米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340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1986"/>
        </w:trPr>
        <w:tc>
          <w:tcPr>
            <w:tcW w:w="704" w:type="dxa"/>
            <w:vAlign w:val="center"/>
            <w:textDirection w:val="lrTb"/>
            <w:noWrap/>
          </w:tcPr>
          <w:p>
            <w:pPr>
              <w:pStyle w:val="727"/>
              <w:jc w:val="center"/>
              <w:widowControl/>
            </w:pPr>
            <w:r>
              <w:rPr>
                <w:rFonts w:ascii="宋体" w:hAnsi="宋体" w:cs="宋体"/>
                <w:sz w:val="24"/>
                <w:szCs w:val="24"/>
              </w:rPr>
              <w:t xml:space="preserve">30</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密网勺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126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水勺</w:t>
              <w:br w:type="textWrapping" w:clear="all"/>
              <w:t xml:space="preserve">勺头直径20厘米高度85厘米</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采用</w:t>
            </w:r>
            <w:r>
              <w:rPr>
                <w:rFonts w:ascii="宋体" w:hAnsi="宋体" w:cs="宋体"/>
                <w:sz w:val="24"/>
                <w:szCs w:val="24"/>
              </w:rPr>
              <w:t xml:space="preserve">304不锈钢材质，厚实坚固，耐腐蚀不易生锈。一体成型工艺，光滑易清洗。加长手柄设计，防烫易握，容量充足，打水盛汤便捷，结实耐用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184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带盖不锈钢调料缸</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320*260*150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采用加厚不锈钢材质，防腐防锈，坚固耐用。多格独立分区设计，分类收纳各类调料食材，带盖防尘防污。搭配稳固支架，摆放整齐，取用便捷，易清洗易打理</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w:t>
            </w:r>
            <w:r/>
          </w:p>
        </w:tc>
      </w:tr>
      <w:tr>
        <w:trPr>
          <w:trHeight w:val="977"/>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不锈钢圆盆</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800直径</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采用加厚食品级304不锈钢材质，防腐防锈，坚固耐用。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w:t>
            </w:r>
            <w:r/>
          </w:p>
        </w:tc>
      </w:tr>
      <w:tr>
        <w:trPr>
          <w:trHeight w:val="125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34</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平板推车</w:t>
              <w:br w:type="textWrapping" w:clear="all"/>
              <w:t xml:space="preserve">静音耐磨加厚承重800斤</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900*600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全塑静音推车。</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20</w:t>
            </w:r>
            <w:r/>
          </w:p>
        </w:tc>
      </w:tr>
      <w:tr>
        <w:trPr>
          <w:trHeight w:val="981"/>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三层静音推车</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1040*480*1050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全塑静音推车。</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25</w:t>
            </w:r>
            <w:r/>
          </w:p>
        </w:tc>
      </w:tr>
      <w:tr>
        <w:trPr>
          <w:trHeight w:val="1972"/>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不锈钢蒸笼</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600*130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加厚食品级304不锈钢材质，坚固防锈耐高温。多层叠加设计，大容量蒸制，透气蒸孔分布均匀，蒸</w:t>
            </w:r>
            <w:r>
              <w:rPr>
                <w:rFonts w:ascii="宋体" w:hAnsi="宋体" w:cs="宋体"/>
                <w:sz w:val="24"/>
                <w:szCs w:val="24"/>
              </w:rPr>
              <w:t xml:space="preserve">汽循环顺畅。双耳设计搬运便捷，密封性好，受热快速均匀，结实耐用易清洗，适配食堂商用大批量蒸煮。</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250</w:t>
            </w:r>
            <w:r/>
          </w:p>
        </w:tc>
      </w:tr>
      <w:tr>
        <w:trPr>
          <w:trHeight w:val="196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笼垫</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食品级硅胶笼垫，网格纹路设计，透气性佳、受热均匀。双面防粘不沾面点，耐高温耐用不易破损。柔软贴合蒸笼，透气沥水，清洗方便可反复使用，环保卫生，适合食堂馒头、包子蒸制使用。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300</w:t>
            </w:r>
            <w:r/>
          </w:p>
        </w:tc>
      </w:tr>
      <w:tr>
        <w:trPr>
          <w:trHeight w:val="1549"/>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38</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不锈钢双层保温饭桶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450*450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食品级304不锈钢双层加厚材质，防锈耐用。密封卡扣设计，锁温保鲜，保温效果持久。双层中空隔热，防烫防漏，大容量储放，易清洗易收纳，坚固耐腐蚀，满足食堂餐饮储饭、盛汤使用。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35</w:t>
            </w:r>
            <w:r/>
          </w:p>
        </w:tc>
      </w:tr>
      <w:tr>
        <w:trPr>
          <w:trHeight w:val="1823"/>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39</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不锈钢饭桶三脚架</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470*500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不锈钢加厚支架，结构稳固承重强，焊接工艺扎实不易变形。高脚离地设计，防潮通风、便于打扫。防滑脚垫耐磨静音，耐腐蚀易清洗，摆放平稳，适配各类保温桶，食堂后厨实用耐用。</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35</w:t>
            </w:r>
            <w:r/>
          </w:p>
        </w:tc>
      </w:tr>
      <w:tr>
        <w:trPr>
          <w:trHeight w:val="1418"/>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40</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餐座椅</w:t>
              <w:br w:type="textWrapping" w:clear="all"/>
              <w:t xml:space="preserve">（一桌4椅为一套）</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1200*600*750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多层板桌椅面，不锈钢桌椅架，铝合金封边。</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hint="eastAsia" w:ascii="宋体" w:hAnsi="宋体" w:cs="宋体"/>
                <w:sz w:val="24"/>
                <w:szCs w:val="24"/>
              </w:rPr>
              <w:t xml:space="preserve">套</w:t>
            </w: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250</w:t>
            </w:r>
            <w:r/>
          </w:p>
        </w:tc>
      </w:tr>
      <w:tr>
        <w:trPr>
          <w:trHeight w:val="24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41</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洗刷吸一体拖地机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1000*490*1050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电瓶容量(5h) 32Ah，理论吸扒清洁效率</w:t>
            </w:r>
            <w:r>
              <w:rPr>
                <w:rFonts w:hint="eastAsia" w:ascii="宋体" w:hAnsi="宋体" w:cs="宋体"/>
                <w:sz w:val="24"/>
                <w:szCs w:val="24"/>
              </w:rPr>
              <w:t xml:space="preserve">、</w:t>
            </w:r>
            <w:r>
              <w:rPr>
                <w:rFonts w:ascii="宋体" w:hAnsi="宋体" w:cs="宋体"/>
                <w:sz w:val="24"/>
                <w:szCs w:val="24"/>
              </w:rPr>
              <w:t xml:space="preserve">理论盘刷清洁效率</w:t>
            </w:r>
            <w:r>
              <w:rPr>
                <w:rFonts w:hint="eastAsia" w:ascii="宋体" w:hAnsi="宋体" w:cs="宋体"/>
                <w:sz w:val="24"/>
                <w:szCs w:val="24"/>
              </w:rPr>
              <w:t xml:space="preserve">≥</w:t>
            </w:r>
            <w:r>
              <w:rPr>
                <w:rFonts w:ascii="宋体" w:hAnsi="宋体" w:cs="宋体"/>
                <w:sz w:val="24"/>
                <w:szCs w:val="24"/>
              </w:rPr>
              <w:t xml:space="preserve">1400</w:t>
            </w:r>
            <w:r>
              <w:rPr>
                <w:rFonts w:ascii="宋体" w:hAnsi="宋体" w:cs="宋体"/>
                <w:sz w:val="24"/>
                <w:szCs w:val="24"/>
              </w:rPr>
              <w:t xml:space="preserve">m²/h</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触地压力</w:t>
            </w:r>
            <w:r>
              <w:rPr>
                <w:rFonts w:hint="eastAsia" w:ascii="宋体" w:hAnsi="宋体" w:cs="宋体"/>
                <w:sz w:val="24"/>
                <w:szCs w:val="24"/>
              </w:rPr>
              <w:t xml:space="preserve">≥</w:t>
            </w:r>
            <w:r>
              <w:rPr>
                <w:rFonts w:ascii="宋体" w:hAnsi="宋体" w:cs="宋体"/>
                <w:sz w:val="24"/>
                <w:szCs w:val="24"/>
              </w:rPr>
              <w:t xml:space="preserve">17.2kg</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最大续航时间</w:t>
            </w:r>
            <w:r>
              <w:rPr>
                <w:rFonts w:hint="eastAsia" w:ascii="宋体" w:hAnsi="宋体" w:cs="宋体"/>
                <w:sz w:val="24"/>
                <w:szCs w:val="24"/>
              </w:rPr>
              <w:t xml:space="preserve">≥</w:t>
            </w:r>
            <w:r>
              <w:rPr>
                <w:rFonts w:ascii="宋体" w:hAnsi="宋体" w:cs="宋体"/>
                <w:sz w:val="24"/>
                <w:szCs w:val="24"/>
              </w:rPr>
              <w:t xml:space="preserve">2.2h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4、</w:t>
            </w:r>
            <w:r>
              <w:rPr>
                <w:rFonts w:ascii="宋体" w:hAnsi="宋体" w:cs="宋体"/>
                <w:sz w:val="24"/>
                <w:szCs w:val="24"/>
              </w:rPr>
              <w:t xml:space="preserve">抽吸电机功率 250W</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5、</w:t>
            </w:r>
            <w:r>
              <w:rPr>
                <w:rFonts w:ascii="宋体" w:hAnsi="宋体" w:cs="宋体"/>
                <w:sz w:val="24"/>
                <w:szCs w:val="24"/>
              </w:rPr>
              <w:t xml:space="preserve">刷头电机功率 180W</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6、</w:t>
            </w:r>
            <w:r>
              <w:rPr>
                <w:rFonts w:ascii="宋体" w:hAnsi="宋体" w:cs="宋体"/>
                <w:sz w:val="24"/>
                <w:szCs w:val="24"/>
              </w:rPr>
              <w:t xml:space="preserve">清水箱容量</w:t>
            </w:r>
            <w:r>
              <w:rPr>
                <w:rFonts w:hint="eastAsia" w:ascii="宋体" w:hAnsi="宋体" w:cs="宋体"/>
                <w:sz w:val="24"/>
                <w:szCs w:val="24"/>
              </w:rPr>
              <w:t xml:space="preserve">≥</w:t>
            </w:r>
            <w:r>
              <w:rPr>
                <w:rFonts w:ascii="宋体" w:hAnsi="宋体" w:cs="宋体"/>
                <w:sz w:val="24"/>
                <w:szCs w:val="24"/>
              </w:rPr>
              <w:t xml:space="preserve">15L，污水箱容量</w:t>
            </w:r>
            <w:r>
              <w:rPr>
                <w:rFonts w:hint="eastAsia" w:ascii="宋体" w:hAnsi="宋体" w:cs="宋体"/>
                <w:sz w:val="24"/>
                <w:szCs w:val="24"/>
              </w:rPr>
              <w:t xml:space="preserve">≥</w:t>
            </w:r>
            <w:r>
              <w:rPr>
                <w:rFonts w:ascii="宋体" w:hAnsi="宋体" w:cs="宋体"/>
                <w:sz w:val="24"/>
                <w:szCs w:val="24"/>
              </w:rPr>
              <w:t xml:space="preserve">15L</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7、</w:t>
            </w:r>
            <w:r>
              <w:rPr>
                <w:rFonts w:ascii="宋体" w:hAnsi="宋体" w:cs="宋体"/>
                <w:sz w:val="24"/>
                <w:szCs w:val="24"/>
              </w:rPr>
              <w:t xml:space="preserve">爬坡力</w:t>
            </w:r>
            <w:r>
              <w:rPr>
                <w:rFonts w:hint="eastAsia" w:ascii="宋体" w:hAnsi="宋体" w:cs="宋体"/>
                <w:sz w:val="24"/>
                <w:szCs w:val="24"/>
              </w:rPr>
              <w:t xml:space="preserve">≥</w:t>
            </w:r>
            <w:r>
              <w:rPr>
                <w:rFonts w:ascii="宋体" w:hAnsi="宋体" w:cs="宋体"/>
                <w:sz w:val="24"/>
                <w:szCs w:val="24"/>
              </w:rPr>
              <w:t xml:space="preserve">2%，</w:t>
              <w:br w:type="textWrapping" w:clear="all"/>
            </w:r>
            <w:r>
              <w:rPr>
                <w:rFonts w:hint="eastAsia" w:ascii="宋体" w:hAnsi="宋体" w:cs="宋体"/>
                <w:sz w:val="24"/>
                <w:szCs w:val="24"/>
              </w:rPr>
              <w:t xml:space="preserve">8、</w:t>
            </w:r>
            <w:r>
              <w:rPr>
                <w:rFonts w:ascii="宋体" w:hAnsi="宋体" w:cs="宋体"/>
                <w:sz w:val="24"/>
                <w:szCs w:val="24"/>
              </w:rPr>
              <w:t xml:space="preserve">转弯半径尺寸(不含吸扒) 1000x490x1050mm</w:t>
              <w:br w:type="textWrapping" w:clear="all"/>
            </w:r>
            <w:r>
              <w:rPr>
                <w:rFonts w:hint="eastAsia" w:ascii="宋体" w:hAnsi="宋体" w:cs="宋体"/>
                <w:sz w:val="24"/>
                <w:szCs w:val="24"/>
              </w:rPr>
              <w:t xml:space="preserve">9、</w:t>
            </w:r>
            <w:r>
              <w:rPr>
                <w:rFonts w:ascii="宋体" w:hAnsi="宋体" w:cs="宋体"/>
                <w:sz w:val="24"/>
                <w:szCs w:val="24"/>
              </w:rPr>
              <w:t xml:space="preserve">防水等级 IPX3</w:t>
              <w:br w:type="textWrapping" w:clear="all"/>
            </w:r>
            <w:r>
              <w:rPr>
                <w:rFonts w:hint="eastAsia" w:ascii="宋体" w:hAnsi="宋体" w:cs="宋体"/>
                <w:sz w:val="24"/>
                <w:szCs w:val="24"/>
              </w:rPr>
              <w:t xml:space="preserve">10、</w:t>
            </w:r>
            <w:r>
              <w:rPr>
                <w:rFonts w:ascii="宋体" w:hAnsi="宋体" w:cs="宋体"/>
                <w:sz w:val="24"/>
                <w:szCs w:val="24"/>
              </w:rPr>
              <w:t xml:space="preserve">声压等级 LpA </w:t>
            </w:r>
            <w:r>
              <w:t xml:space="preserve">≤</w:t>
            </w:r>
            <w:r>
              <w:rPr>
                <w:rFonts w:ascii="宋体" w:hAnsi="宋体" w:cs="宋体"/>
                <w:sz w:val="24"/>
                <w:szCs w:val="24"/>
              </w:rPr>
              <w:t xml:space="preserve">84dB</w:t>
            </w:r>
            <w:r/>
          </w:p>
        </w:tc>
        <w:tc>
          <w:tcPr>
            <w:tcW w:w="992" w:type="dxa"/>
            <w:vAlign w:val="center"/>
            <w:textDirection w:val="lrTb"/>
            <w:noWrap w:val="false"/>
          </w:tcPr>
          <w:p>
            <w:pPr>
              <w:pStyle w:val="727"/>
              <w:jc w:val="center"/>
              <w:widowControl/>
              <w:rPr>
                <w:rFonts w:ascii="宋体" w:hAnsi="宋体" w:cs="宋体"/>
                <w:sz w:val="24"/>
                <w:szCs w:val="24"/>
              </w:rPr>
            </w:pPr>
            <w:r>
              <w:rPr>
                <w:rFonts w:hint="eastAsia" w:ascii="宋体" w:hAnsi="宋体" w:cs="宋体"/>
                <w:sz w:val="24"/>
                <w:szCs w:val="24"/>
              </w:rPr>
              <w:t xml:space="preserve">2.5</w:t>
            </w:r>
            <w:r>
              <w:rPr>
                <w:rFonts w:ascii="宋体" w:hAnsi="宋体" w:cs="宋体"/>
                <w:sz w:val="24"/>
                <w:szCs w:val="24"/>
              </w:rPr>
              <w:t xml:space="preserve">KW</w:t>
            </w:r>
            <w:r>
              <w:rPr>
                <w:rFonts w:ascii="宋体" w:hAnsi="宋体" w:cs="宋体"/>
                <w:sz w:val="24"/>
                <w:szCs w:val="24"/>
              </w:rPr>
              <w:t xml:space="preserve">以上</w:t>
            </w:r>
            <w:r>
              <w:rPr>
                <w:rFonts w:ascii="宋体" w:hAnsi="宋体" w:cs="宋体"/>
                <w:sz w:val="24"/>
                <w:szCs w:val="24"/>
              </w:rPr>
              <w:t xml:space="preserve">/220V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2400"/>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42</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烤盘车</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600*460*1800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w:t>
            </w:r>
            <w:r>
              <w:rPr>
                <w:rFonts w:ascii="宋体" w:hAnsi="宋体" w:cs="宋体"/>
                <w:sz w:val="24"/>
                <w:szCs w:val="24"/>
              </w:rPr>
              <w:t xml:space="preserve">1.2mm厚；</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w:t>
            </w:r>
            <w:r/>
          </w:p>
        </w:tc>
      </w:tr>
      <w:tr>
        <w:trPr>
          <w:trHeight w:val="1785"/>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43</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筷子消毒机（带烘干消毒功能） </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220*315*220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全自动不锈钢筷子消毒烘干机，机身坚固耐腐蚀。智能触控操作，集消毒、烘干一体，杀菌抑菌。大容量收纳，防尘防潮，运行低噪省电，操作简单，高效卫生，符合食堂后厨卫生使用标准。</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0.25KW/220V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2</w:t>
            </w:r>
            <w:r/>
          </w:p>
        </w:tc>
      </w:tr>
      <w:tr>
        <w:trPr>
          <w:trHeight w:val="698"/>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44</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大容量筷子消毒车（带烘干消毒功能）</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750*</w:t>
            </w:r>
            <w:r>
              <w:rPr>
                <w:rFonts w:ascii="宋体" w:hAnsi="宋体" w:cs="宋体"/>
                <w:sz w:val="24"/>
                <w:szCs w:val="24"/>
              </w:rPr>
              <w:t xml:space="preserve">450*800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1</w:t>
            </w:r>
            <w:r>
              <w:rPr>
                <w:rFonts w:ascii="宋体" w:hAnsi="宋体" w:cs="宋体"/>
                <w:sz w:val="24"/>
                <w:szCs w:val="24"/>
              </w:rPr>
              <w:t xml:space="preserve">、</w:t>
            </w:r>
            <w:r>
              <w:rPr>
                <w:rFonts w:ascii="宋体" w:hAnsi="宋体" w:cs="宋体"/>
                <w:sz w:val="24"/>
                <w:szCs w:val="24"/>
              </w:rPr>
              <w:t xml:space="preserve">优质液压杆，使用方便 </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2</w:t>
            </w:r>
            <w:r>
              <w:rPr>
                <w:rFonts w:ascii="宋体" w:hAnsi="宋体" w:cs="宋体"/>
                <w:sz w:val="24"/>
                <w:szCs w:val="24"/>
              </w:rPr>
              <w:t xml:space="preserve">、</w:t>
            </w:r>
            <w:r>
              <w:rPr>
                <w:rFonts w:ascii="宋体" w:hAnsi="宋体" w:cs="宋体"/>
                <w:sz w:val="24"/>
                <w:szCs w:val="24"/>
              </w:rPr>
              <w:t xml:space="preserve">消毒时间和温度自由调节，操作方便 </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3</w:t>
            </w:r>
            <w:r>
              <w:rPr>
                <w:rFonts w:ascii="宋体" w:hAnsi="宋体" w:cs="宋体"/>
                <w:sz w:val="24"/>
                <w:szCs w:val="24"/>
              </w:rPr>
              <w:t xml:space="preserve">、</w:t>
            </w:r>
            <w:r>
              <w:rPr>
                <w:rFonts w:ascii="宋体" w:hAnsi="宋体" w:cs="宋体"/>
                <w:sz w:val="24"/>
                <w:szCs w:val="24"/>
              </w:rPr>
              <w:t xml:space="preserve">超大容量，可以放700-1000双高度〈350MM的筷子 </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4</w:t>
            </w:r>
            <w:r>
              <w:rPr>
                <w:rFonts w:ascii="宋体" w:hAnsi="宋体" w:cs="宋体"/>
                <w:sz w:val="24"/>
                <w:szCs w:val="24"/>
              </w:rPr>
              <w:t xml:space="preserve">、</w:t>
            </w:r>
            <w:r>
              <w:rPr>
                <w:rFonts w:ascii="宋体" w:hAnsi="宋体" w:cs="宋体"/>
                <w:sz w:val="24"/>
                <w:szCs w:val="24"/>
              </w:rPr>
              <w:t xml:space="preserve">底部配万向轮，移动方便 </w:t>
              <w:br w:type="textWrapping" w:clear="all"/>
              <w:t xml:space="preserve">5</w:t>
            </w:r>
            <w:r>
              <w:rPr>
                <w:rFonts w:ascii="宋体" w:hAnsi="宋体" w:cs="宋体"/>
                <w:sz w:val="24"/>
                <w:szCs w:val="24"/>
              </w:rPr>
              <w:t xml:space="preserve">、</w:t>
            </w:r>
            <w:r>
              <w:rPr>
                <w:rFonts w:ascii="宋体" w:hAnsi="宋体" w:cs="宋体"/>
                <w:sz w:val="24"/>
                <w:szCs w:val="24"/>
              </w:rPr>
              <w:t xml:space="preserve">配置2套加热装置，用于烘干筷子 </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6</w:t>
            </w:r>
            <w:r>
              <w:rPr>
                <w:rFonts w:ascii="宋体" w:hAnsi="宋体" w:cs="宋体"/>
                <w:sz w:val="24"/>
                <w:szCs w:val="24"/>
              </w:rPr>
              <w:t xml:space="preserve">、</w:t>
            </w:r>
            <w:r>
              <w:rPr>
                <w:rFonts w:ascii="宋体" w:hAnsi="宋体" w:cs="宋体"/>
                <w:sz w:val="24"/>
                <w:szCs w:val="24"/>
              </w:rPr>
              <w:t xml:space="preserve">配置1套紫外线+臭氧消毒装置， </w:t>
              <w:br w:type="textWrapping" w:clear="all"/>
              <w:t xml:space="preserve">消毒效果更好</w:t>
              <w:br w:type="textWrapping" w:clear="all"/>
              <w:t xml:space="preserve">7</w:t>
            </w:r>
            <w:r>
              <w:rPr>
                <w:rFonts w:ascii="宋体" w:hAnsi="宋体" w:cs="宋体"/>
                <w:sz w:val="24"/>
                <w:szCs w:val="24"/>
              </w:rPr>
              <w:t xml:space="preserve">、</w:t>
            </w:r>
            <w:r>
              <w:rPr>
                <w:rFonts w:ascii="宋体" w:hAnsi="宋体" w:cs="宋体"/>
                <w:sz w:val="24"/>
                <w:szCs w:val="24"/>
              </w:rPr>
              <w:t xml:space="preserve">带循环风设计，可以除湿及循环臭氧和热量 </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8</w:t>
            </w:r>
            <w:r>
              <w:rPr>
                <w:rFonts w:ascii="宋体" w:hAnsi="宋体" w:cs="宋体"/>
                <w:sz w:val="24"/>
                <w:szCs w:val="24"/>
              </w:rPr>
              <w:t xml:space="preserve">、</w:t>
            </w:r>
            <w:r>
              <w:rPr>
                <w:rFonts w:ascii="宋体" w:hAnsi="宋体" w:cs="宋体"/>
                <w:sz w:val="24"/>
                <w:szCs w:val="24"/>
              </w:rPr>
              <w:t xml:space="preserve">全钢无磁网筐</w:t>
            </w:r>
            <w:r>
              <w:rPr>
                <w:rFonts w:ascii="宋体" w:hAnsi="宋体" w:cs="宋体"/>
                <w:sz w:val="24"/>
                <w:szCs w:val="24"/>
              </w:rPr>
            </w:r>
            <w:r/>
          </w:p>
          <w:p>
            <w:pPr>
              <w:pStyle w:val="727"/>
              <w:widowControl/>
              <w:rPr>
                <w:rFonts w:ascii="宋体" w:hAnsi="宋体" w:cs="宋体"/>
                <w:sz w:val="24"/>
                <w:szCs w:val="24"/>
              </w:rPr>
            </w:pPr>
            <w:r>
              <w:rPr>
                <w:rFonts w:ascii="宋体" w:hAnsi="宋体" w:cs="宋体"/>
                <w:sz w:val="24"/>
                <w:szCs w:val="24"/>
              </w:rPr>
              <w:t xml:space="preserve">9</w:t>
            </w:r>
            <w:r>
              <w:rPr>
                <w:rFonts w:ascii="宋体" w:hAnsi="宋体" w:cs="宋体"/>
                <w:sz w:val="24"/>
                <w:szCs w:val="24"/>
              </w:rPr>
              <w:t xml:space="preserve">、</w:t>
            </w:r>
            <w:r>
              <w:rPr>
                <w:rFonts w:ascii="宋体" w:hAnsi="宋体" w:cs="宋体"/>
                <w:sz w:val="24"/>
                <w:szCs w:val="24"/>
              </w:rPr>
              <w:t xml:space="preserve">柜机整体免边设计，防伤手更安全</w:t>
              <w:br w:type="textWrapping" w:clear="all"/>
              <w:t xml:space="preserve">▲</w:t>
            </w:r>
            <w:r>
              <w:rPr>
                <w:rFonts w:hint="eastAsia" w:ascii="宋体" w:hAnsi="宋体" w:cs="宋体"/>
                <w:sz w:val="24"/>
                <w:szCs w:val="24"/>
              </w:rPr>
              <w:t xml:space="preserve">10、</w:t>
            </w:r>
            <w:r>
              <w:rPr>
                <w:rFonts w:ascii="宋体" w:hAnsi="宋体" w:cs="宋体"/>
                <w:sz w:val="24"/>
                <w:szCs w:val="24"/>
              </w:rPr>
              <w:t xml:space="preserve">消毒性能：达到一星级消毒标准，对大肠杆菌杀灭对数值＞3.00；柜内臭氧浓度＞20mg/m³</w:t>
            </w:r>
            <w:r>
              <w:rPr>
                <w:rFonts w:hint="eastAsia"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供具备 CMA</w:t>
            </w:r>
            <w:r>
              <w:rPr>
                <w:rFonts w:hint="eastAsia" w:ascii="宋体" w:hAnsi="宋体" w:cs="宋体"/>
                <w:sz w:val="24"/>
                <w:szCs w:val="24"/>
              </w:rPr>
              <w:t xml:space="preserve">或</w:t>
            </w:r>
            <w:r>
              <w:rPr>
                <w:rFonts w:ascii="宋体" w:hAnsi="宋体" w:cs="宋体"/>
                <w:sz w:val="24"/>
                <w:szCs w:val="24"/>
              </w:rPr>
              <w:t xml:space="preserve">CNAS 资质第三方检测机构出具的消毒性能检测报告</w:t>
            </w:r>
            <w:r>
              <w:rPr>
                <w:rFonts w:hint="eastAsia" w:ascii="宋体" w:hAnsi="宋体" w:cs="宋体"/>
                <w:sz w:val="24"/>
                <w:szCs w:val="24"/>
              </w:rPr>
              <w:t xml:space="preserve">。</w:t>
            </w:r>
            <w:r>
              <w:rPr>
                <w:rFonts w:ascii="宋体" w:hAnsi="宋体" w:cs="宋体"/>
                <w:sz w:val="24"/>
                <w:szCs w:val="24"/>
              </w:rPr>
              <w:br w:type="textWrapping" w:clear="all"/>
              <w:t xml:space="preserve">▲具备消毒产品生产企业卫生许可证</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0.75KW/220V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w:t>
            </w:r>
            <w:r/>
          </w:p>
        </w:tc>
      </w:tr>
      <w:tr>
        <w:trPr>
          <w:trHeight w:val="836"/>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45</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中心温度计</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500</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食品级304不锈钢探针,高清数显</w:t>
              <w:br w:type="textWrapping" w:clear="all"/>
            </w:r>
            <w:r>
              <w:rPr>
                <w:rFonts w:hint="eastAsia" w:ascii="宋体" w:hAnsi="宋体" w:cs="宋体"/>
                <w:sz w:val="24"/>
                <w:szCs w:val="24"/>
              </w:rPr>
              <w:t xml:space="preserve">2、</w:t>
            </w:r>
            <w:r>
              <w:rPr>
                <w:rFonts w:ascii="宋体" w:hAnsi="宋体" w:cs="宋体"/>
                <w:sz w:val="24"/>
                <w:szCs w:val="24"/>
              </w:rPr>
              <w:t xml:space="preserve">温度范围:-50℃-300℃</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支</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w:t>
            </w:r>
            <w:r/>
          </w:p>
        </w:tc>
      </w:tr>
      <w:tr>
        <w:trPr>
          <w:trHeight w:val="974"/>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46</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塑料保鲜盒</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450*310*160</w:t>
            </w:r>
            <w:r/>
          </w:p>
        </w:tc>
        <w:tc>
          <w:tcPr>
            <w:tcW w:w="4394" w:type="dxa"/>
            <w:vAlign w:val="center"/>
            <w:textDirection w:val="lrTb"/>
            <w:noWrap w:val="false"/>
          </w:tcPr>
          <w:p>
            <w:pPr>
              <w:pStyle w:val="727"/>
              <w:widowControl/>
              <w:rPr>
                <w:rFonts w:ascii="宋体" w:hAnsi="宋体" w:cs="宋体"/>
                <w:sz w:val="24"/>
                <w:szCs w:val="24"/>
              </w:rPr>
            </w:pPr>
            <w:r>
              <w:rPr>
                <w:rFonts w:ascii="宋体" w:hAnsi="宋体" w:cs="宋体"/>
                <w:sz w:val="24"/>
                <w:szCs w:val="24"/>
              </w:rPr>
              <w:t xml:space="preserve">冰箱专用食品级PP材料透明保险盒</w:t>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只</w:t>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100</w:t>
            </w:r>
            <w:r/>
          </w:p>
        </w:tc>
      </w:tr>
      <w:tr>
        <w:trPr>
          <w:trHeight w:val="1687"/>
        </w:trPr>
        <w:tc>
          <w:tcPr>
            <w:tcW w:w="704" w:type="dxa"/>
            <w:vAlign w:val="center"/>
            <w:textDirection w:val="lrTb"/>
            <w:noWrap/>
          </w:tcPr>
          <w:p>
            <w:pPr>
              <w:pStyle w:val="727"/>
              <w:jc w:val="center"/>
              <w:widowControl/>
              <w:rPr>
                <w:rFonts w:ascii="宋体" w:hAnsi="宋体" w:cs="宋体"/>
                <w:sz w:val="24"/>
                <w:szCs w:val="24"/>
              </w:rPr>
            </w:pPr>
            <w:r>
              <w:rPr>
                <w:rFonts w:ascii="宋体" w:hAnsi="宋体" w:cs="宋体"/>
                <w:sz w:val="24"/>
                <w:szCs w:val="24"/>
              </w:rPr>
              <w:t xml:space="preserve">47</w:t>
            </w:r>
            <w:r/>
          </w:p>
        </w:tc>
        <w:tc>
          <w:tcPr>
            <w:tcW w:w="1276"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开水机</w:t>
            </w:r>
            <w:r/>
          </w:p>
        </w:tc>
        <w:tc>
          <w:tcPr>
            <w:tcW w:w="1134"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　</w:t>
            </w:r>
            <w:r/>
          </w:p>
        </w:tc>
        <w:tc>
          <w:tcPr>
            <w:tcW w:w="4394" w:type="dxa"/>
            <w:vAlign w:val="center"/>
            <w:textDirection w:val="lrTb"/>
            <w:noWrap w:val="false"/>
          </w:tcPr>
          <w:p>
            <w:pPr>
              <w:pStyle w:val="727"/>
              <w:widowControl/>
              <w:rPr>
                <w:rFonts w:ascii="宋体" w:hAnsi="宋体" w:cs="宋体"/>
                <w:sz w:val="24"/>
                <w:szCs w:val="24"/>
              </w:rPr>
            </w:pPr>
            <w:r>
              <w:rPr>
                <w:rFonts w:hint="eastAsia" w:ascii="宋体" w:hAnsi="宋体" w:cs="宋体"/>
                <w:sz w:val="24"/>
                <w:szCs w:val="24"/>
              </w:rPr>
              <w:t xml:space="preserve">1、</w:t>
            </w:r>
            <w:r>
              <w:rPr>
                <w:rFonts w:ascii="宋体" w:hAnsi="宋体" w:cs="宋体"/>
                <w:sz w:val="24"/>
                <w:szCs w:val="24"/>
              </w:rPr>
              <w:t xml:space="preserve">产水量100L/h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2、</w:t>
            </w:r>
            <w:r>
              <w:rPr>
                <w:rFonts w:ascii="宋体" w:hAnsi="宋体" w:cs="宋体"/>
                <w:sz w:val="24"/>
                <w:szCs w:val="24"/>
              </w:rPr>
              <w:t xml:space="preserve">外壳不锈钢增加保温层，内胆304不锈钢</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pPr>
            <w:r>
              <w:rPr>
                <w:rFonts w:hint="eastAsia" w:ascii="宋体" w:hAnsi="宋体" w:cs="宋体"/>
                <w:sz w:val="24"/>
                <w:szCs w:val="24"/>
              </w:rPr>
              <w:t xml:space="preserve">3、</w:t>
            </w:r>
            <w:r>
              <w:rPr>
                <w:rFonts w:ascii="宋体" w:hAnsi="宋体" w:cs="宋体"/>
                <w:sz w:val="24"/>
                <w:szCs w:val="24"/>
              </w:rPr>
              <w:t xml:space="preserve">速热保温全自动进水，带温显，双龙头，带三级过滤和缺水防干烧，带底座，接水高度50CM</w:t>
            </w:r>
            <w:r>
              <w:rPr>
                <w:rFonts w:hint="eastAsia" w:ascii="宋体" w:hAnsi="宋体" w:cs="宋体"/>
                <w:sz w:val="24"/>
                <w:szCs w:val="24"/>
              </w:rPr>
              <w:t xml:space="preserve">。</w:t>
            </w:r>
            <w:r>
              <w:rPr>
                <w:rFonts w:ascii="宋体" w:hAnsi="宋体" w:cs="宋体"/>
                <w:sz w:val="24"/>
                <w:szCs w:val="24"/>
              </w:rPr>
            </w:r>
            <w:r/>
          </w:p>
        </w:tc>
        <w:tc>
          <w:tcPr>
            <w:tcW w:w="992"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12KW/380V</w:t>
            </w:r>
            <w:r/>
          </w:p>
        </w:tc>
        <w:tc>
          <w:tcPr>
            <w:tcW w:w="567"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台</w:t>
            </w: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pPr>
            <w:r>
              <w:rPr>
                <w:rFonts w:ascii="宋体" w:hAnsi="宋体" w:cs="宋体"/>
                <w:sz w:val="24"/>
                <w:szCs w:val="24"/>
              </w:rPr>
              <w:t xml:space="preserve">5</w:t>
            </w:r>
            <w:r/>
          </w:p>
        </w:tc>
      </w:tr>
    </w:tbl>
    <w:p>
      <w:pPr>
        <w:pStyle w:val="727"/>
        <w:ind w:firstLine="482"/>
        <w:spacing w:line="400" w:lineRule="exact"/>
        <w:rPr>
          <w:rFonts w:ascii="宋体" w:hAnsi="宋体"/>
          <w:b/>
          <w:color w:val="000000"/>
          <w:sz w:val="24"/>
          <w:szCs w:val="24"/>
        </w:rPr>
      </w:pPr>
      <w:r>
        <w:rPr>
          <w:rFonts w:hint="eastAsia" w:ascii="宋体" w:hAnsi="宋体"/>
          <w:b/>
          <w:color w:val="000000"/>
          <w:sz w:val="24"/>
          <w:szCs w:val="24"/>
        </w:rPr>
        <w:t xml:space="preserve">注：</w:t>
      </w:r>
      <w:r>
        <w:rPr>
          <w:rFonts w:ascii="宋体" w:hAnsi="宋体" w:cs="宋体"/>
          <w:b/>
          <w:iCs/>
          <w:color w:val="000000"/>
          <w:sz w:val="24"/>
          <w:szCs w:val="24"/>
        </w:rPr>
        <w:t xml:space="preserve">▲</w:t>
      </w:r>
      <w:r>
        <w:rPr>
          <w:rFonts w:hint="eastAsia" w:ascii="宋体" w:hAnsi="宋体" w:cs="宋体"/>
          <w:b/>
          <w:color w:val="000000"/>
          <w:sz w:val="24"/>
          <w:szCs w:val="24"/>
        </w:rPr>
        <w:t xml:space="preserve">号</w:t>
      </w:r>
      <w:r>
        <w:rPr>
          <w:rFonts w:hint="eastAsia" w:ascii="宋体" w:hAnsi="宋体" w:cs="宋体"/>
          <w:b/>
          <w:color w:val="000000"/>
          <w:sz w:val="24"/>
          <w:szCs w:val="24"/>
        </w:rPr>
        <w:t xml:space="preserve">条款为实质性要求</w:t>
      </w:r>
      <w:r>
        <w:rPr>
          <w:rFonts w:hint="eastAsia" w:ascii="宋体" w:hAnsi="宋体" w:cs="宋体"/>
          <w:b/>
          <w:color w:val="000000"/>
          <w:sz w:val="24"/>
          <w:szCs w:val="24"/>
        </w:rPr>
        <w:t xml:space="preserve">，须提供相应证明材料，如未提供则按无效标处理</w:t>
      </w:r>
      <w:r>
        <w:rPr>
          <w:rFonts w:hint="eastAsia" w:ascii="宋体" w:hAnsi="宋体" w:cs="宋体"/>
          <w:b/>
          <w:color w:val="000000"/>
          <w:sz w:val="24"/>
          <w:szCs w:val="24"/>
        </w:rPr>
        <w:t xml:space="preserve">。</w:t>
      </w:r>
      <w:r>
        <w:rPr>
          <w:rFonts w:ascii="宋体" w:hAnsi="宋体"/>
          <w:b/>
          <w:color w:val="000000"/>
          <w:sz w:val="24"/>
          <w:szCs w:val="24"/>
        </w:rPr>
      </w:r>
      <w:r/>
    </w:p>
    <w:p>
      <w:pPr>
        <w:pStyle w:val="727"/>
        <w:spacing w:line="0" w:lineRule="atLeast"/>
        <w:rPr>
          <w:rFonts w:ascii="宋体" w:hAnsi="宋体"/>
          <w:b/>
          <w:bCs/>
          <w:sz w:val="24"/>
          <w:szCs w:val="24"/>
        </w:rPr>
      </w:pPr>
      <w:r>
        <w:rPr>
          <w:rFonts w:hint="eastAsia" w:ascii="宋体" w:hAnsi="宋体"/>
          <w:b/>
          <w:bCs/>
          <w:sz w:val="24"/>
          <w:szCs w:val="24"/>
        </w:rPr>
        <w:t xml:space="preserve">四</w:t>
      </w:r>
      <w:r>
        <w:rPr>
          <w:rFonts w:ascii="宋体" w:hAnsi="宋体"/>
          <w:b/>
          <w:bCs/>
          <w:sz w:val="24"/>
          <w:szCs w:val="24"/>
        </w:rPr>
        <w:t xml:space="preserve">、</w:t>
      </w:r>
      <w:r>
        <w:rPr>
          <w:rFonts w:hint="eastAsia" w:ascii="宋体" w:hAnsi="宋体"/>
          <w:b/>
          <w:bCs/>
          <w:sz w:val="24"/>
          <w:szCs w:val="24"/>
        </w:rPr>
        <w:t xml:space="preserve">商务</w:t>
      </w:r>
      <w:r>
        <w:rPr>
          <w:rFonts w:ascii="宋体" w:hAnsi="宋体"/>
          <w:b/>
          <w:bCs/>
          <w:sz w:val="24"/>
          <w:szCs w:val="24"/>
        </w:rPr>
        <w:t xml:space="preserve">要求</w:t>
      </w:r>
      <w:r/>
    </w:p>
    <w:p>
      <w:pPr>
        <w:pStyle w:val="727"/>
        <w:ind w:firstLine="482"/>
        <w:spacing w:line="400" w:lineRule="exact"/>
        <w:rPr>
          <w:rFonts w:hint="eastAsia" w:ascii="宋体" w:hAnsi="宋体"/>
          <w:bCs/>
          <w:sz w:val="24"/>
          <w:szCs w:val="24"/>
        </w:rPr>
      </w:pPr>
      <w:r>
        <w:rPr>
          <w:rFonts w:hint="eastAsia" w:ascii="宋体" w:hAnsi="宋体"/>
          <w:b/>
          <w:sz w:val="24"/>
          <w:szCs w:val="24"/>
        </w:rPr>
        <w:t xml:space="preserve">1、交货期：</w:t>
      </w:r>
      <w:r>
        <w:rPr>
          <w:rFonts w:hint="eastAsia" w:ascii="宋体" w:hAnsi="宋体"/>
          <w:bCs/>
          <w:sz w:val="24"/>
          <w:szCs w:val="24"/>
        </w:rPr>
        <w:t xml:space="preserve">合同签订后20日历天内完成所有</w:t>
      </w:r>
      <w:r>
        <w:rPr>
          <w:rFonts w:hint="eastAsia" w:ascii="宋体" w:hAnsi="宋体"/>
          <w:bCs/>
          <w:sz w:val="24"/>
          <w:szCs w:val="24"/>
        </w:rPr>
        <w:t xml:space="preserve">设施设备的供货及安装调试</w:t>
      </w:r>
      <w:r>
        <w:rPr>
          <w:rFonts w:hint="eastAsia" w:ascii="宋体" w:hAnsi="宋体"/>
          <w:bCs/>
          <w:sz w:val="24"/>
          <w:szCs w:val="24"/>
        </w:rPr>
        <w:t xml:space="preserve">。</w:t>
      </w:r>
      <w:r>
        <w:rPr>
          <w:rFonts w:hint="eastAsia" w:ascii="宋体" w:hAnsi="宋体"/>
          <w:bCs/>
          <w:sz w:val="24"/>
          <w:szCs w:val="24"/>
        </w:rPr>
      </w:r>
      <w:r/>
    </w:p>
    <w:p>
      <w:pPr>
        <w:pStyle w:val="727"/>
        <w:ind w:firstLine="482"/>
        <w:spacing w:line="400" w:lineRule="exact"/>
        <w:rPr>
          <w:rFonts w:hint="eastAsia" w:ascii="宋体" w:hAnsi="宋体"/>
          <w:b/>
          <w:sz w:val="24"/>
          <w:szCs w:val="24"/>
        </w:rPr>
      </w:pPr>
      <w:r>
        <w:rPr>
          <w:rFonts w:hint="eastAsia" w:ascii="宋体" w:hAnsi="宋体"/>
          <w:b/>
          <w:sz w:val="24"/>
          <w:szCs w:val="24"/>
        </w:rPr>
        <w:t xml:space="preserve">2、交货方式：</w:t>
      </w:r>
      <w:r>
        <w:rPr>
          <w:rFonts w:hint="eastAsia" w:ascii="宋体" w:hAnsi="宋体"/>
          <w:bCs/>
          <w:sz w:val="24"/>
          <w:szCs w:val="24"/>
        </w:rPr>
        <w:t xml:space="preserve">按</w:t>
      </w:r>
      <w:r>
        <w:rPr>
          <w:rFonts w:hint="eastAsia" w:ascii="宋体" w:hAnsi="宋体"/>
          <w:bCs/>
          <w:sz w:val="24"/>
          <w:szCs w:val="24"/>
        </w:rPr>
        <w:t xml:space="preserve">采购人</w:t>
      </w:r>
      <w:r>
        <w:rPr>
          <w:rFonts w:hint="eastAsia" w:ascii="宋体" w:hAnsi="宋体"/>
          <w:bCs/>
          <w:sz w:val="24"/>
          <w:szCs w:val="24"/>
        </w:rPr>
        <w:t xml:space="preserve">要求送达交货地点。</w:t>
      </w:r>
      <w:r>
        <w:rPr>
          <w:rFonts w:hint="eastAsia" w:ascii="宋体" w:hAnsi="宋体"/>
          <w:b/>
          <w:sz w:val="24"/>
          <w:szCs w:val="24"/>
        </w:rPr>
      </w:r>
      <w:r/>
    </w:p>
    <w:p>
      <w:pPr>
        <w:pStyle w:val="727"/>
        <w:ind w:firstLine="482"/>
        <w:spacing w:line="400" w:lineRule="exact"/>
        <w:rPr>
          <w:rFonts w:ascii="宋体" w:hAnsi="宋体"/>
          <w:bCs/>
          <w:sz w:val="24"/>
          <w:szCs w:val="24"/>
        </w:rPr>
      </w:pPr>
      <w:r>
        <w:rPr>
          <w:rFonts w:hint="eastAsia" w:ascii="宋体" w:hAnsi="宋体"/>
          <w:b/>
          <w:sz w:val="24"/>
          <w:szCs w:val="24"/>
        </w:rPr>
        <w:t xml:space="preserve">3、交货地点：</w:t>
      </w:r>
      <w:r>
        <w:rPr>
          <w:rFonts w:hint="eastAsia" w:ascii="宋体" w:hAnsi="宋体"/>
          <w:bCs/>
          <w:sz w:val="24"/>
          <w:szCs w:val="24"/>
        </w:rPr>
        <w:t xml:space="preserve">按采购人要求。</w:t>
      </w:r>
      <w:r>
        <w:rPr>
          <w:rFonts w:ascii="宋体" w:hAnsi="宋体"/>
          <w:bCs/>
          <w:sz w:val="24"/>
          <w:szCs w:val="24"/>
        </w:rPr>
      </w:r>
      <w:r/>
    </w:p>
    <w:p>
      <w:pPr>
        <w:pStyle w:val="727"/>
        <w:ind w:firstLine="482"/>
        <w:spacing w:line="400" w:lineRule="exact"/>
        <w:rPr>
          <w:rFonts w:ascii="宋体" w:hAnsi="宋体"/>
          <w:b/>
          <w:sz w:val="24"/>
          <w:szCs w:val="24"/>
        </w:rPr>
      </w:pPr>
      <w:r>
        <w:rPr>
          <w:rFonts w:hint="eastAsia" w:ascii="宋体" w:hAnsi="宋体"/>
          <w:b/>
          <w:sz w:val="24"/>
          <w:szCs w:val="24"/>
        </w:rPr>
        <w:t xml:space="preserve">4、质量</w:t>
      </w:r>
      <w:r>
        <w:rPr>
          <w:rFonts w:hint="eastAsia" w:ascii="宋体" w:hAnsi="宋体"/>
          <w:b/>
          <w:sz w:val="24"/>
          <w:szCs w:val="24"/>
        </w:rPr>
        <w:t xml:space="preserve">保证</w:t>
      </w:r>
      <w:r>
        <w:rPr>
          <w:rFonts w:hint="eastAsia" w:ascii="宋体" w:hAnsi="宋体"/>
          <w:b/>
          <w:sz w:val="24"/>
          <w:szCs w:val="24"/>
        </w:rPr>
        <w:t xml:space="preserve">期</w:t>
      </w:r>
      <w:r>
        <w:rPr>
          <w:rFonts w:hint="eastAsia" w:ascii="宋体" w:hAnsi="宋体"/>
          <w:b/>
          <w:sz w:val="24"/>
          <w:szCs w:val="24"/>
        </w:rPr>
        <w:t xml:space="preserve">：</w:t>
      </w:r>
      <w:r>
        <w:rPr>
          <w:rFonts w:ascii="宋体" w:hAnsi="宋体"/>
          <w:b/>
          <w:sz w:val="24"/>
          <w:szCs w:val="24"/>
        </w:rPr>
      </w:r>
      <w:r/>
    </w:p>
    <w:p>
      <w:pPr>
        <w:pStyle w:val="727"/>
        <w:ind w:firstLine="480"/>
        <w:spacing w:line="360" w:lineRule="auto"/>
        <w:rPr>
          <w:rFonts w:ascii="宋体" w:hAnsi="宋体"/>
          <w:bCs/>
          <w:sz w:val="24"/>
          <w:szCs w:val="24"/>
        </w:rPr>
      </w:pPr>
      <w:r/>
      <w:bookmarkStart w:id="194" w:name="_Hlk190789540"/>
      <w:r>
        <w:rPr>
          <w:rFonts w:hint="eastAsia" w:ascii="宋体" w:hAnsi="宋体"/>
          <w:bCs/>
          <w:sz w:val="24"/>
          <w:szCs w:val="24"/>
        </w:rPr>
        <w:t xml:space="preserve">1年（自交货并验收合格之日起计），严格按照招标文件及投标服务承诺书向招标人提供免费技术保障与技术支持。</w:t>
      </w:r>
      <w:r>
        <w:rPr>
          <w:rFonts w:ascii="宋体" w:hAnsi="宋体"/>
          <w:bCs/>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质保期内，同一材料、同一质量问题连续两次维修仍无法正常使用，乙方应无条件给予全套更新或退货。</w:t>
      </w:r>
      <w:bookmarkEnd w:id="194"/>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质保期内的维修费用（包括材料）全部由中标人负责，质保期后的维修按成本价酌情收费，中标人在接到维修电话后12小时内现场响应，24小时内修复，如不能及时修复应免费提供备品，以保证采购人的正常工作。</w:t>
      </w:r>
      <w:r>
        <w:rPr>
          <w:rFonts w:ascii="宋体" w:hAnsi="宋体"/>
          <w:bCs/>
          <w:color w:val="000000"/>
          <w:sz w:val="24"/>
          <w:szCs w:val="24"/>
        </w:rPr>
      </w:r>
      <w:r/>
    </w:p>
    <w:p>
      <w:pPr>
        <w:pStyle w:val="727"/>
        <w:ind w:firstLine="482"/>
        <w:spacing w:line="360" w:lineRule="auto"/>
        <w:rPr>
          <w:rFonts w:hint="eastAsia" w:ascii="宋体" w:hAnsi="宋体"/>
          <w:b/>
          <w:color w:val="000000"/>
          <w:sz w:val="24"/>
          <w:szCs w:val="24"/>
        </w:rPr>
      </w:pPr>
      <w:r>
        <w:rPr>
          <w:rFonts w:hint="eastAsia" w:ascii="宋体" w:hAnsi="宋体"/>
          <w:b/>
          <w:color w:val="000000"/>
          <w:sz w:val="24"/>
          <w:szCs w:val="24"/>
        </w:rPr>
        <w:t xml:space="preserve">5、</w:t>
      </w:r>
      <w:r>
        <w:rPr>
          <w:rFonts w:hint="eastAsia" w:ascii="宋体" w:hAnsi="宋体"/>
          <w:b/>
          <w:color w:val="000000"/>
          <w:sz w:val="24"/>
          <w:szCs w:val="24"/>
        </w:rPr>
        <w:t xml:space="preserve">培训及售后服务：</w:t>
      </w:r>
      <w:r/>
    </w:p>
    <w:p>
      <w:pPr>
        <w:pStyle w:val="727"/>
        <w:contextualSpacing/>
        <w:ind w:firstLine="482"/>
        <w:spacing w:line="400" w:lineRule="exact"/>
        <w:rPr>
          <w:rFonts w:hint="eastAsia" w:ascii="宋体" w:hAnsi="宋体" w:cs="宋体"/>
          <w:sz w:val="24"/>
          <w:szCs w:val="24"/>
        </w:rPr>
      </w:pPr>
      <w:r>
        <w:rPr>
          <w:rFonts w:hint="eastAsia" w:ascii="宋体" w:hAnsi="宋体" w:cs="宋体"/>
          <w:sz w:val="24"/>
          <w:szCs w:val="24"/>
        </w:rPr>
        <w:t xml:space="preserve">技术培训，中标人应提供技术培训计划，免费提供详细的培训教材（含使用手册）和培训教师，免费为招标方使用人员进行培训。结合安装、调试、试运行、正式验收等各阶段，同步地对用户的系统操作员和系统维护人员就有关系统的维护、操作使用等方面进行技术培训，使受训人员能熟练掌握所有的维护方法以及操作命令的使用；了解系统的体系结构和工作原理；熟悉相关应用系统，掌握应用软件的</w:t>
      </w:r>
      <w:r>
        <w:rPr>
          <w:rFonts w:hint="eastAsia" w:ascii="宋体" w:hAnsi="宋体" w:cs="宋体"/>
          <w:sz w:val="24"/>
          <w:szCs w:val="24"/>
        </w:rPr>
        <w:t xml:space="preserve">维护，直至能熟练独立操作。提供完备的软件、技术资料和用户维护手册。</w:t>
      </w:r>
      <w:r/>
    </w:p>
    <w:p>
      <w:pPr>
        <w:pStyle w:val="727"/>
        <w:ind w:firstLine="482"/>
        <w:spacing w:line="360" w:lineRule="auto"/>
        <w:rPr>
          <w:rFonts w:ascii="宋体" w:hAnsi="宋体"/>
          <w:b/>
          <w:color w:val="000000"/>
          <w:sz w:val="24"/>
          <w:szCs w:val="24"/>
        </w:rPr>
      </w:pPr>
      <w:r>
        <w:rPr>
          <w:rFonts w:hint="eastAsia" w:ascii="宋体" w:hAnsi="宋体"/>
          <w:b/>
          <w:color w:val="000000"/>
          <w:sz w:val="24"/>
          <w:szCs w:val="24"/>
        </w:rPr>
        <w:t xml:space="preserve">6</w:t>
      </w:r>
      <w:r>
        <w:rPr>
          <w:rFonts w:hint="eastAsia" w:ascii="宋体" w:hAnsi="宋体"/>
          <w:b/>
          <w:color w:val="000000"/>
          <w:sz w:val="24"/>
          <w:szCs w:val="24"/>
        </w:rPr>
        <w:t xml:space="preserve">、项目验收：</w:t>
      </w:r>
      <w:r>
        <w:rPr>
          <w:rFonts w:ascii="宋体" w:hAnsi="宋体"/>
          <w:b/>
          <w:color w:val="000000"/>
          <w:sz w:val="24"/>
          <w:szCs w:val="24"/>
        </w:rPr>
      </w:r>
      <w:r/>
    </w:p>
    <w:p>
      <w:pPr>
        <w:pStyle w:val="727"/>
        <w:contextualSpacing/>
        <w:ind w:firstLine="482"/>
        <w:spacing w:line="400" w:lineRule="exact"/>
        <w:rPr>
          <w:rFonts w:hint="eastAsia" w:ascii="宋体" w:hAnsi="宋体" w:cs="宋体"/>
          <w:sz w:val="24"/>
          <w:szCs w:val="24"/>
        </w:rPr>
      </w:pPr>
      <w:r>
        <w:rPr>
          <w:rFonts w:hint="eastAsia" w:ascii="宋体" w:hAnsi="宋体" w:cs="宋体"/>
          <w:sz w:val="24"/>
          <w:szCs w:val="24"/>
        </w:rPr>
        <w:t xml:space="preserve">（1）验收方案：严格根据招标文件、投标文件以及国家相关规定、标准进行验收，在规定期限内供货，供货清单与招标文件相符，供货后实际使用能够完全满足招标文件技术要求和国家相关行业标准。</w:t>
      </w:r>
      <w:r/>
    </w:p>
    <w:p>
      <w:pPr>
        <w:pStyle w:val="727"/>
        <w:ind w:firstLine="480"/>
        <w:spacing w:line="400" w:lineRule="exact"/>
        <w:rPr>
          <w:rFonts w:ascii="宋体" w:hAnsi="宋体"/>
          <w:b/>
          <w:bCs/>
          <w:sz w:val="24"/>
          <w:szCs w:val="21"/>
        </w:rPr>
      </w:pPr>
      <w:r>
        <w:rPr>
          <w:rFonts w:hint="eastAsia" w:ascii="宋体" w:hAnsi="宋体" w:cs="宋体"/>
          <w:sz w:val="24"/>
          <w:szCs w:val="24"/>
        </w:rPr>
        <w:t xml:space="preserve">（2）签订合同后，供应商须按招标文件要求及响应文件承诺供货，并向采购人提供检测报告、产品认证等材料，配合采购人验收。如发生货物品牌型号、技术参数等与投标产品不符或低于响应承诺的情形，采购人将追究供应商违约责任，并报财政部门。</w:t>
      </w:r>
      <w:r>
        <w:rPr>
          <w:rFonts w:ascii="宋体" w:hAnsi="宋体"/>
          <w:b/>
          <w:bCs/>
          <w:sz w:val="24"/>
          <w:szCs w:val="21"/>
        </w:rPr>
      </w:r>
      <w:r/>
    </w:p>
    <w:p>
      <w:pPr>
        <w:pStyle w:val="727"/>
        <w:ind w:firstLine="482"/>
        <w:spacing w:line="360" w:lineRule="auto"/>
        <w:rPr>
          <w:rFonts w:ascii="宋体" w:hAnsi="宋体"/>
          <w:b/>
          <w:color w:val="000000"/>
          <w:sz w:val="24"/>
          <w:szCs w:val="24"/>
        </w:rPr>
      </w:pPr>
      <w:r>
        <w:rPr>
          <w:rFonts w:hint="eastAsia" w:ascii="宋体" w:hAnsi="宋体"/>
          <w:b/>
          <w:color w:val="000000"/>
          <w:sz w:val="24"/>
          <w:szCs w:val="24"/>
        </w:rPr>
        <w:t xml:space="preserve">7</w:t>
      </w:r>
      <w:r>
        <w:rPr>
          <w:rFonts w:hint="eastAsia" w:ascii="宋体" w:hAnsi="宋体"/>
          <w:b/>
          <w:color w:val="000000"/>
          <w:sz w:val="24"/>
          <w:szCs w:val="24"/>
        </w:rPr>
        <w:t xml:space="preserve">、付款方式：</w:t>
      </w:r>
      <w:r>
        <w:rPr>
          <w:rFonts w:ascii="宋体" w:hAnsi="宋体"/>
          <w:b/>
          <w:color w:val="000000"/>
          <w:sz w:val="24"/>
          <w:szCs w:val="24"/>
        </w:rPr>
      </w:r>
      <w:r/>
    </w:p>
    <w:p>
      <w:pPr>
        <w:pStyle w:val="727"/>
        <w:ind w:firstLine="480"/>
        <w:spacing w:line="400" w:lineRule="exact"/>
        <w:rPr>
          <w:rFonts w:ascii="宋体" w:hAnsi="宋体" w:cs="宋体"/>
          <w:sz w:val="24"/>
          <w:szCs w:val="24"/>
        </w:rPr>
      </w:pPr>
      <w:r>
        <w:rPr>
          <w:rFonts w:hint="eastAsia" w:ascii="宋体" w:hAnsi="宋体" w:cs="宋体"/>
          <w:sz w:val="24"/>
          <w:szCs w:val="24"/>
        </w:rPr>
        <w:t xml:space="preserve">本项目无预付款，合同签订后，乙方将货物全部运送到甲方指定地点,且安装、调试、培训到位，并经验收合格后一个月内一次性付清合同价款。付款前以供方开具等额增值税发票交需方财务入账为必要条件。</w:t>
      </w:r>
      <w:r>
        <w:rPr>
          <w:rFonts w:ascii="宋体" w:hAnsi="宋体" w:cs="宋体"/>
          <w:sz w:val="24"/>
          <w:szCs w:val="24"/>
        </w:rPr>
      </w:r>
      <w:r/>
    </w:p>
    <w:p>
      <w:pPr>
        <w:pStyle w:val="727"/>
        <w:spacing w:line="0" w:lineRule="atLeast"/>
        <w:rPr>
          <w:rFonts w:hint="eastAsia" w:ascii="宋体" w:hAnsi="宋体"/>
          <w:b/>
          <w:color w:val="000000"/>
          <w:sz w:val="24"/>
          <w:szCs w:val="24"/>
        </w:rPr>
      </w:pPr>
      <w:r>
        <w:rPr>
          <w:rFonts w:hint="eastAsia" w:ascii="宋体" w:hAnsi="宋体"/>
          <w:b/>
          <w:color w:val="000000"/>
          <w:sz w:val="24"/>
          <w:szCs w:val="24"/>
        </w:rPr>
        <w:t xml:space="preserve">五</w:t>
      </w:r>
      <w:r>
        <w:rPr>
          <w:rFonts w:ascii="宋体" w:hAnsi="宋体"/>
          <w:b/>
          <w:color w:val="000000"/>
          <w:sz w:val="24"/>
          <w:szCs w:val="24"/>
        </w:rPr>
        <w:t xml:space="preserve">、其他要求</w:t>
      </w:r>
      <w:r>
        <w:rPr>
          <w:rFonts w:hint="eastAsia" w:ascii="宋体" w:hAnsi="宋体"/>
          <w:b/>
          <w:color w:val="000000"/>
          <w:sz w:val="24"/>
          <w:szCs w:val="24"/>
        </w:rPr>
      </w:r>
      <w:r/>
    </w:p>
    <w:p>
      <w:pPr>
        <w:pStyle w:val="727"/>
        <w:ind w:firstLine="480"/>
        <w:spacing w:line="400" w:lineRule="exact"/>
        <w:rPr>
          <w:rFonts w:hint="eastAsia"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rPr>
        <w:t xml:space="preserve">、</w:t>
      </w:r>
      <w:r>
        <w:rPr>
          <w:rFonts w:hint="eastAsia" w:ascii="宋体" w:hAnsi="宋体" w:cs="宋体"/>
          <w:sz w:val="24"/>
          <w:szCs w:val="24"/>
        </w:rPr>
        <w:t xml:space="preserve">项目属性:货物类项目。</w:t>
      </w:r>
      <w:r/>
    </w:p>
    <w:p>
      <w:pPr>
        <w:pStyle w:val="727"/>
        <w:ind w:firstLine="480"/>
        <w:spacing w:line="400" w:lineRule="exact"/>
        <w:rPr>
          <w:rFonts w:ascii="宋体" w:hAnsi="宋体" w:cs="宋体"/>
          <w:sz w:val="24"/>
          <w:szCs w:val="24"/>
        </w:rPr>
      </w:pPr>
      <w:r>
        <w:rPr>
          <w:rFonts w:ascii="宋体" w:hAnsi="宋体" w:cs="宋体"/>
          <w:sz w:val="24"/>
          <w:szCs w:val="24"/>
        </w:rPr>
        <w:t xml:space="preserve">2</w:t>
      </w:r>
      <w:r>
        <w:rPr>
          <w:rFonts w:hint="eastAsia" w:ascii="宋体" w:hAnsi="宋体" w:cs="宋体"/>
          <w:sz w:val="24"/>
          <w:szCs w:val="24"/>
        </w:rPr>
        <w:t xml:space="preserve">、</w:t>
      </w:r>
      <w:r>
        <w:rPr>
          <w:rFonts w:hint="eastAsia" w:ascii="宋体" w:hAnsi="宋体" w:cs="宋体"/>
          <w:sz w:val="24"/>
          <w:szCs w:val="24"/>
        </w:rPr>
        <w:t xml:space="preserve">核心产品</w:t>
      </w:r>
      <w:r>
        <w:rPr>
          <w:rFonts w:ascii="宋体" w:hAnsi="宋体" w:cs="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5986"/>
      </w:tblGrid>
      <w:tr>
        <w:trPr/>
        <w:tc>
          <w:tcPr>
            <w:tcW w:w="896" w:type="dxa"/>
            <w:vAlign w:val="center"/>
            <w:textDirection w:val="lrTb"/>
            <w:noWrap w:val="false"/>
          </w:tcPr>
          <w:p>
            <w:pPr>
              <w:pStyle w:val="727"/>
              <w:jc w:val="center"/>
              <w:rPr>
                <w:rFonts w:ascii="宋体" w:hAnsi="宋体"/>
                <w:szCs w:val="21"/>
              </w:rPr>
            </w:pPr>
            <w:r>
              <w:rPr>
                <w:rFonts w:hint="eastAsia" w:ascii="宋体" w:hAnsi="宋体"/>
                <w:szCs w:val="21"/>
              </w:rPr>
              <w:t xml:space="preserve">采购</w:t>
            </w:r>
            <w:r>
              <w:rPr>
                <w:rFonts w:ascii="宋体" w:hAnsi="宋体"/>
                <w:szCs w:val="21"/>
              </w:rPr>
            </w:r>
            <w:r/>
          </w:p>
          <w:p>
            <w:pPr>
              <w:pStyle w:val="727"/>
              <w:jc w:val="center"/>
              <w:rPr>
                <w:rFonts w:hint="eastAsia" w:ascii="宋体" w:hAnsi="宋体"/>
                <w:szCs w:val="21"/>
              </w:rPr>
            </w:pPr>
            <w:r>
              <w:rPr>
                <w:rFonts w:hint="eastAsia" w:ascii="宋体" w:hAnsi="宋体"/>
                <w:szCs w:val="21"/>
              </w:rPr>
              <w:t xml:space="preserve">包号</w:t>
            </w:r>
            <w:r/>
          </w:p>
        </w:tc>
        <w:tc>
          <w:tcPr>
            <w:tcW w:w="5986"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核心产品</w:t>
            </w:r>
            <w:r/>
          </w:p>
        </w:tc>
      </w:tr>
      <w:tr>
        <w:trPr/>
        <w:tc>
          <w:tcPr>
            <w:tcW w:w="896" w:type="dxa"/>
            <w:vAlign w:val="center"/>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5986" w:type="dxa"/>
            <w:vAlign w:val="center"/>
            <w:textDirection w:val="lrTb"/>
            <w:noWrap w:val="false"/>
          </w:tcPr>
          <w:p>
            <w:pPr>
              <w:pStyle w:val="727"/>
              <w:jc w:val="left"/>
              <w:rPr>
                <w:rFonts w:ascii="宋体" w:hAnsi="宋体"/>
                <w:szCs w:val="21"/>
              </w:rPr>
            </w:pPr>
            <w:r>
              <w:rPr>
                <w:rFonts w:hint="eastAsia" w:ascii="宋体" w:hAnsi="宋体"/>
                <w:szCs w:val="21"/>
              </w:rPr>
              <w:t xml:space="preserve">1</w:t>
            </w:r>
            <w:r>
              <w:rPr>
                <w:rFonts w:hint="eastAsia" w:ascii="宋体" w:hAnsi="宋体"/>
                <w:szCs w:val="21"/>
              </w:rPr>
              <w:t xml:space="preserve">、</w:t>
            </w:r>
            <w:r>
              <w:rPr>
                <w:rFonts w:ascii="宋体" w:hAnsi="宋体"/>
                <w:szCs w:val="21"/>
              </w:rPr>
              <w:t xml:space="preserve">五格保温台</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2</w:t>
            </w:r>
            <w:r>
              <w:rPr>
                <w:rFonts w:hint="eastAsia" w:ascii="宋体" w:hAnsi="宋体"/>
                <w:szCs w:val="21"/>
              </w:rPr>
              <w:t xml:space="preserve">、</w:t>
            </w:r>
            <w:r>
              <w:rPr>
                <w:rFonts w:ascii="宋体" w:hAnsi="宋体"/>
                <w:szCs w:val="21"/>
              </w:rPr>
              <w:t xml:space="preserve">燃气双眼大锅灶（φ82）</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3</w:t>
            </w:r>
            <w:r>
              <w:rPr>
                <w:rFonts w:hint="eastAsia" w:ascii="宋体" w:hAnsi="宋体"/>
                <w:szCs w:val="21"/>
              </w:rPr>
              <w:t xml:space="preserve">、</w:t>
            </w:r>
            <w:r>
              <w:rPr>
                <w:rFonts w:ascii="宋体" w:hAnsi="宋体"/>
                <w:szCs w:val="21"/>
              </w:rPr>
              <w:t xml:space="preserve">燃气双炒单温灶</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4</w:t>
            </w:r>
            <w:r>
              <w:rPr>
                <w:rFonts w:hint="eastAsia" w:ascii="宋体" w:hAnsi="宋体"/>
                <w:szCs w:val="21"/>
              </w:rPr>
              <w:t xml:space="preserve">、</w:t>
            </w:r>
            <w:r>
              <w:rPr>
                <w:rFonts w:ascii="宋体" w:hAnsi="宋体"/>
                <w:szCs w:val="21"/>
              </w:rPr>
              <w:t xml:space="preserve">燃气单眼鼓风低汤灶</w:t>
            </w:r>
            <w:r>
              <w:rPr>
                <w:rFonts w:ascii="宋体" w:hAnsi="宋体"/>
                <w:szCs w:val="21"/>
              </w:rPr>
            </w:r>
            <w:r/>
          </w:p>
          <w:p>
            <w:pPr>
              <w:pStyle w:val="727"/>
              <w:jc w:val="left"/>
              <w:rPr>
                <w:rFonts w:ascii="宋体" w:hAnsi="宋体"/>
                <w:szCs w:val="21"/>
              </w:rPr>
            </w:pPr>
            <w:r>
              <w:rPr>
                <w:rFonts w:hint="eastAsia" w:ascii="宋体" w:hAnsi="宋体"/>
                <w:szCs w:val="21"/>
              </w:rPr>
              <w:t xml:space="preserve">5</w:t>
            </w:r>
            <w:r>
              <w:rPr>
                <w:rFonts w:hint="eastAsia" w:ascii="宋体" w:hAnsi="宋体"/>
                <w:szCs w:val="21"/>
              </w:rPr>
              <w:t xml:space="preserve">、</w:t>
            </w:r>
            <w:r>
              <w:rPr>
                <w:rFonts w:ascii="宋体" w:hAnsi="宋体"/>
                <w:szCs w:val="21"/>
              </w:rPr>
              <w:t xml:space="preserve">四门冰箱（带温显，全冷藏）(直</w:t>
            </w:r>
            <w:r>
              <w:rPr>
                <w:rFonts w:ascii="宋体" w:hAnsi="宋体"/>
                <w:szCs w:val="21"/>
              </w:rPr>
              <w:t xml:space="preserve">四门冰箱（双温）</w:t>
            </w:r>
            <w:r>
              <w:rPr>
                <w:rFonts w:ascii="宋体" w:hAnsi="宋体"/>
                <w:szCs w:val="21"/>
              </w:rPr>
              <w:t xml:space="preserve">冷）</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6</w:t>
            </w:r>
            <w:r>
              <w:rPr>
                <w:rFonts w:hint="eastAsia" w:ascii="宋体" w:hAnsi="宋体"/>
                <w:szCs w:val="21"/>
              </w:rPr>
              <w:t xml:space="preserve">、</w:t>
            </w:r>
            <w:r>
              <w:rPr>
                <w:rFonts w:ascii="宋体" w:hAnsi="宋体"/>
                <w:szCs w:val="21"/>
              </w:rPr>
              <w:t xml:space="preserve">24盘电蒸饭车</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7</w:t>
            </w:r>
            <w:r>
              <w:rPr>
                <w:rFonts w:hint="eastAsia" w:ascii="宋体" w:hAnsi="宋体"/>
                <w:szCs w:val="21"/>
              </w:rPr>
              <w:t xml:space="preserve">、</w:t>
            </w:r>
            <w:r>
              <w:rPr>
                <w:rFonts w:ascii="宋体" w:hAnsi="宋体"/>
                <w:szCs w:val="21"/>
              </w:rPr>
              <w:t xml:space="preserve">长龙式洗碗机（洗消一体）</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8</w:t>
            </w:r>
            <w:r>
              <w:rPr>
                <w:rFonts w:hint="eastAsia" w:ascii="宋体" w:hAnsi="宋体"/>
                <w:szCs w:val="21"/>
              </w:rPr>
              <w:t xml:space="preserve">、</w:t>
            </w:r>
            <w:r>
              <w:rPr>
                <w:rFonts w:ascii="宋体" w:hAnsi="宋体"/>
                <w:szCs w:val="21"/>
              </w:rPr>
              <w:t xml:space="preserve">组合式冷库（冷藏+冷冻）</w:t>
            </w:r>
            <w:r>
              <w:rPr>
                <w:rFonts w:hint="eastAsia" w:ascii="宋体" w:hAnsi="宋体"/>
                <w:szCs w:val="21"/>
              </w:rPr>
              <w:t xml:space="preserve">；</w:t>
            </w:r>
            <w:r>
              <w:rPr>
                <w:rFonts w:ascii="宋体" w:hAnsi="宋体"/>
                <w:szCs w:val="21"/>
              </w:rPr>
            </w:r>
            <w:r/>
          </w:p>
          <w:p>
            <w:pPr>
              <w:pStyle w:val="727"/>
              <w:jc w:val="left"/>
              <w:rPr>
                <w:rFonts w:ascii="宋体" w:hAnsi="宋体"/>
                <w:szCs w:val="21"/>
              </w:rPr>
            </w:pPr>
            <w:r>
              <w:rPr>
                <w:rFonts w:hint="eastAsia" w:ascii="宋体" w:hAnsi="宋体"/>
                <w:szCs w:val="21"/>
              </w:rPr>
              <w:t xml:space="preserve">9</w:t>
            </w:r>
            <w:r>
              <w:rPr>
                <w:rFonts w:hint="eastAsia" w:ascii="宋体" w:hAnsi="宋体"/>
                <w:szCs w:val="21"/>
              </w:rPr>
              <w:t xml:space="preserve">、</w:t>
            </w:r>
            <w:r>
              <w:rPr>
                <w:rFonts w:hint="eastAsia" w:ascii="宋体" w:hAnsi="宋体"/>
                <w:szCs w:val="21"/>
              </w:rPr>
              <w:t xml:space="preserve">餐座椅</w:t>
            </w:r>
            <w:r>
              <w:rPr>
                <w:rFonts w:hint="eastAsia" w:ascii="宋体" w:hAnsi="宋体"/>
                <w:szCs w:val="21"/>
              </w:rPr>
              <w:t xml:space="preserve">（一桌4椅为一套）</w:t>
            </w:r>
            <w:r>
              <w:rPr>
                <w:rFonts w:hint="eastAsia" w:ascii="宋体" w:hAnsi="宋体"/>
                <w:szCs w:val="21"/>
              </w:rPr>
              <w:t xml:space="preserve">；</w:t>
            </w:r>
            <w:r>
              <w:rPr>
                <w:rFonts w:ascii="宋体" w:hAnsi="宋体"/>
                <w:szCs w:val="21"/>
              </w:rPr>
            </w:r>
            <w:r/>
          </w:p>
          <w:p>
            <w:pPr>
              <w:pStyle w:val="727"/>
              <w:jc w:val="left"/>
              <w:rPr>
                <w:rFonts w:hint="eastAsia" w:ascii="宋体" w:hAnsi="宋体"/>
                <w:szCs w:val="21"/>
              </w:rPr>
            </w:pPr>
            <w:r>
              <w:rPr>
                <w:rFonts w:hint="eastAsia" w:ascii="宋体" w:hAnsi="宋体"/>
                <w:szCs w:val="21"/>
              </w:rPr>
              <w:t xml:space="preserve">10</w:t>
            </w:r>
            <w:r>
              <w:rPr>
                <w:rFonts w:hint="eastAsia" w:ascii="宋体" w:hAnsi="宋体"/>
                <w:szCs w:val="21"/>
              </w:rPr>
              <w:t xml:space="preserve">、</w:t>
            </w:r>
            <w:r>
              <w:rPr>
                <w:rFonts w:ascii="宋体" w:hAnsi="宋体"/>
                <w:szCs w:val="21"/>
              </w:rPr>
              <w:t xml:space="preserve">洗刷吸一体拖地机</w:t>
            </w:r>
            <w:r>
              <w:rPr>
                <w:rFonts w:hint="eastAsia" w:ascii="宋体" w:hAnsi="宋体"/>
                <w:szCs w:val="21"/>
              </w:rPr>
              <w:t xml:space="preserve">。</w:t>
            </w:r>
            <w:r>
              <w:rPr>
                <w:rFonts w:hint="eastAsia" w:ascii="宋体" w:hAnsi="宋体"/>
                <w:szCs w:val="21"/>
              </w:rPr>
            </w:r>
            <w:r/>
          </w:p>
        </w:tc>
      </w:tr>
    </w:tbl>
    <w:p>
      <w:pPr>
        <w:pStyle w:val="727"/>
        <w:ind w:firstLine="480"/>
        <w:spacing w:line="400" w:lineRule="exact"/>
        <w:rPr>
          <w:rFonts w:ascii="宋体" w:hAnsi="宋体" w:cs="宋体"/>
          <w:sz w:val="24"/>
          <w:szCs w:val="24"/>
        </w:rPr>
      </w:pPr>
      <w:r>
        <w:rPr>
          <w:rFonts w:hint="eastAsia" w:ascii="宋体" w:hAnsi="宋体" w:cs="宋体"/>
          <w:sz w:val="24"/>
          <w:szCs w:val="24"/>
        </w:rPr>
        <w:t xml:space="preserve">3</w:t>
      </w:r>
      <w:r>
        <w:rPr>
          <w:rFonts w:hint="eastAsia" w:ascii="宋体" w:hAnsi="宋体" w:cs="宋体"/>
          <w:sz w:val="24"/>
          <w:szCs w:val="24"/>
        </w:rPr>
        <w:t xml:space="preserve">、</w:t>
      </w:r>
      <w:r>
        <w:rPr>
          <w:rFonts w:hint="eastAsia" w:ascii="宋体" w:hAnsi="宋体" w:cs="宋体"/>
          <w:sz w:val="24"/>
          <w:szCs w:val="24"/>
        </w:rPr>
        <w:t xml:space="preserve">进口</w:t>
      </w:r>
      <w:r>
        <w:rPr>
          <w:rFonts w:ascii="宋体" w:hAnsi="宋体" w:cs="宋体"/>
          <w:sz w:val="24"/>
          <w:szCs w:val="24"/>
        </w:rPr>
        <w:t xml:space="preserve">产品</w:t>
      </w:r>
      <w:r>
        <w:rPr>
          <w:rFonts w:hint="eastAsia" w:ascii="宋体" w:hAnsi="宋体" w:cs="宋体"/>
          <w:sz w:val="24"/>
          <w:szCs w:val="24"/>
        </w:rPr>
        <w:t xml:space="preserve">投标</w:t>
      </w:r>
      <w:r>
        <w:rPr>
          <w:rFonts w:ascii="宋体" w:hAnsi="宋体" w:cs="宋体"/>
          <w:sz w:val="24"/>
          <w:szCs w:val="24"/>
        </w:rPr>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96"/>
        <w:gridCol w:w="4285"/>
      </w:tblGrid>
      <w:tr>
        <w:trPr/>
        <w:tc>
          <w:tcPr>
            <w:tcW w:w="896" w:type="dxa"/>
            <w:vAlign w:val="top"/>
            <w:textDirection w:val="lrTb"/>
            <w:noWrap w:val="false"/>
          </w:tcPr>
          <w:p>
            <w:pPr>
              <w:pStyle w:val="727"/>
              <w:jc w:val="center"/>
              <w:rPr>
                <w:rFonts w:ascii="宋体" w:hAnsi="宋体"/>
                <w:szCs w:val="21"/>
              </w:rPr>
            </w:pPr>
            <w:r>
              <w:rPr>
                <w:rFonts w:hint="eastAsia" w:ascii="宋体" w:hAnsi="宋体"/>
                <w:szCs w:val="21"/>
              </w:rPr>
              <w:t xml:space="preserve">采购</w:t>
            </w:r>
            <w:r>
              <w:rPr>
                <w:rFonts w:ascii="宋体" w:hAnsi="宋体"/>
                <w:szCs w:val="21"/>
              </w:rPr>
            </w:r>
            <w:r/>
          </w:p>
          <w:p>
            <w:pPr>
              <w:pStyle w:val="727"/>
              <w:jc w:val="center"/>
              <w:rPr>
                <w:rFonts w:hint="eastAsia" w:ascii="宋体" w:hAnsi="宋体"/>
                <w:szCs w:val="21"/>
              </w:rPr>
            </w:pPr>
            <w:r>
              <w:rPr>
                <w:rFonts w:hint="eastAsia" w:ascii="宋体" w:hAnsi="宋体"/>
                <w:szCs w:val="21"/>
              </w:rPr>
              <w:t xml:space="preserve">包号</w:t>
            </w:r>
            <w:r/>
          </w:p>
        </w:tc>
        <w:tc>
          <w:tcPr>
            <w:tcW w:w="4285" w:type="dxa"/>
            <w:vAlign w:val="top"/>
            <w:textDirection w:val="lrTb"/>
            <w:noWrap w:val="false"/>
          </w:tcPr>
          <w:p>
            <w:pPr>
              <w:pStyle w:val="727"/>
              <w:jc w:val="center"/>
              <w:rPr>
                <w:rFonts w:ascii="宋体" w:hAnsi="宋体"/>
                <w:szCs w:val="21"/>
              </w:rPr>
            </w:pPr>
            <w:r>
              <w:rPr>
                <w:rFonts w:hint="eastAsia" w:ascii="宋体" w:hAnsi="宋体"/>
                <w:szCs w:val="21"/>
              </w:rPr>
              <w:t xml:space="preserve">是否接受</w:t>
            </w:r>
            <w:r>
              <w:rPr>
                <w:rFonts w:ascii="宋体" w:hAnsi="宋体"/>
                <w:szCs w:val="21"/>
              </w:rPr>
              <w:t xml:space="preserve">进口产品投标</w:t>
            </w:r>
            <w:r/>
          </w:p>
          <w:p>
            <w:pPr>
              <w:pStyle w:val="727"/>
              <w:jc w:val="center"/>
              <w:rPr>
                <w:rFonts w:hint="eastAsia" w:ascii="宋体" w:hAnsi="宋体"/>
                <w:szCs w:val="21"/>
              </w:rPr>
            </w:pPr>
            <w:r>
              <w:rPr>
                <w:rFonts w:hint="eastAsia" w:ascii="宋体" w:hAnsi="宋体"/>
                <w:szCs w:val="21"/>
              </w:rPr>
              <w:t xml:space="preserve">（是/否）</w:t>
            </w:r>
            <w:r/>
          </w:p>
        </w:tc>
      </w:tr>
      <w:tr>
        <w:trPr/>
        <w:tc>
          <w:tcPr>
            <w:tcW w:w="896" w:type="dxa"/>
            <w:vAlign w:val="top"/>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4285" w:type="dxa"/>
            <w:vAlign w:val="top"/>
            <w:textDirection w:val="lrTb"/>
            <w:noWrap w:val="false"/>
          </w:tcPr>
          <w:p>
            <w:pPr>
              <w:pStyle w:val="727"/>
              <w:jc w:val="center"/>
              <w:rPr>
                <w:rFonts w:hint="eastAsia" w:ascii="宋体" w:hAnsi="宋体"/>
                <w:szCs w:val="21"/>
              </w:rPr>
            </w:pPr>
            <w:r>
              <w:rPr>
                <w:rFonts w:hint="eastAsia" w:ascii="宋体" w:hAnsi="宋体"/>
                <w:szCs w:val="21"/>
              </w:rPr>
              <w:t xml:space="preserve">是</w:t>
            </w:r>
            <w:r>
              <w:rPr>
                <w:rFonts w:hint="eastAsia" w:ascii="宋体" w:hAnsi="宋体"/>
                <w:szCs w:val="21"/>
              </w:rPr>
            </w:r>
            <w:r/>
          </w:p>
        </w:tc>
      </w:tr>
    </w:tbl>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4</w:t>
      </w:r>
      <w:r>
        <w:rPr>
          <w:rFonts w:ascii="宋体" w:hAnsi="宋体"/>
          <w:bCs/>
          <w:color w:val="000000"/>
          <w:sz w:val="24"/>
          <w:szCs w:val="24"/>
        </w:rPr>
        <w:t xml:space="preserve">、履约保证金：</w:t>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rPr>
        <w:t xml:space="preserve">履约保证金为该标段中标金额的5%，</w:t>
      </w:r>
      <w:bookmarkStart w:id="195" w:name="_Toc120614281"/>
      <w:r>
        <w:rPr>
          <w:rFonts w:hint="eastAsia" w:ascii="宋体" w:hAnsi="宋体"/>
          <w:bCs/>
          <w:color w:val="000000"/>
          <w:sz w:val="24"/>
          <w:szCs w:val="24"/>
        </w:rPr>
        <w:t xml:space="preserve">中标供应商的履约保证金须在中标通知书发出之日起至合同签订前汇入采购单位账户（应当以数字人民币、支票、汇票或者金融机构、担保机构出具的保函等非现金形式提交），中标供应商凭中标通知书与采购单位签订合同。超期或未有协商，则视为自动放弃中标资格。</w:t>
      </w: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（2）</w:t>
      </w:r>
      <w:r>
        <w:rPr>
          <w:rFonts w:hint="eastAsia" w:ascii="宋体" w:hAnsi="宋体"/>
          <w:bCs/>
          <w:color w:val="000000"/>
          <w:sz w:val="24"/>
          <w:szCs w:val="24"/>
        </w:rPr>
        <w:t xml:space="preserve">中标供应商全部履约合同义务，经采购单位验收合格无质量、进度等问题的，采购人在验收合格后一次性退还履约保证金，采购人若逾期退还履约保证金的，按照逾期部分的每日 0.05%支付违约金。</w:t>
      </w: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hint="eastAsia" w:ascii="宋体" w:hAnsi="宋体"/>
          <w:bCs/>
          <w:color w:val="000000"/>
          <w:sz w:val="24"/>
          <w:szCs w:val="24"/>
        </w:rPr>
        <w:t xml:space="preserve">（3）发生以下情况的，履约保证金不予退还或部分退还：</w:t>
      </w:r>
      <w:r>
        <w:rPr>
          <w:rFonts w:ascii="宋体" w:hAnsi="宋体"/>
          <w:bCs/>
          <w:color w:val="000000"/>
          <w:sz w:val="24"/>
          <w:szCs w:val="24"/>
        </w:rPr>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a</w:t>
      </w:r>
      <w:r>
        <w:rPr>
          <w:rFonts w:hint="eastAsia" w:ascii="宋体" w:hAnsi="宋体"/>
          <w:bCs/>
          <w:color w:val="000000"/>
          <w:sz w:val="24"/>
          <w:szCs w:val="24"/>
        </w:rPr>
        <w:t xml:space="preserve">、签订合同后，因乙方违约导致甲方解除合同的，甲方有权全额扣除履约保证金，不予退还，乙方还须承担相应的法律赔偿责任。</w:t>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b</w:t>
      </w:r>
      <w:r>
        <w:rPr>
          <w:rFonts w:hint="eastAsia" w:ascii="宋体" w:hAnsi="宋体"/>
          <w:bCs/>
          <w:color w:val="000000"/>
          <w:sz w:val="24"/>
          <w:szCs w:val="24"/>
        </w:rPr>
        <w:t xml:space="preserve">、乙方在履约过程中发生其他违约行为，给甲方造成损失的，甲方有权在乙方缴纳的履约保证金中予以扣款，以弥补甲方经济损失，不足的部分乙方另外补齐。</w:t>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c</w:t>
      </w:r>
      <w:r>
        <w:rPr>
          <w:rFonts w:hint="eastAsia" w:ascii="宋体" w:hAnsi="宋体"/>
          <w:bCs/>
          <w:color w:val="000000"/>
          <w:sz w:val="24"/>
          <w:szCs w:val="24"/>
        </w:rPr>
        <w:t xml:space="preserve">、如达不到本合同约定的验收标准或复验仍不通过的或发生安全事故的，履约保证金不予退还，同时必须在规定期限内整改到位。</w:t>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t xml:space="preserve">（4）</w:t>
      </w:r>
      <w:r>
        <w:rPr>
          <w:rFonts w:hint="eastAsia" w:ascii="宋体" w:hAnsi="宋体"/>
          <w:bCs/>
          <w:color w:val="000000"/>
          <w:sz w:val="24"/>
          <w:szCs w:val="24"/>
        </w:rPr>
        <w:t xml:space="preserve">以履约保函（保险）形式</w:t>
      </w:r>
      <w:r>
        <w:rPr>
          <w:rFonts w:hint="eastAsia" w:ascii="宋体" w:hAnsi="宋体"/>
          <w:bCs/>
          <w:color w:val="000000"/>
          <w:sz w:val="24"/>
          <w:szCs w:val="24"/>
        </w:rPr>
        <w:t xml:space="preserve">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ascii="宋体" w:hAnsi="宋体"/>
          <w:bCs/>
          <w:color w:val="000000"/>
          <w:sz w:val="24"/>
          <w:szCs w:val="24"/>
        </w:rPr>
      </w:pPr>
      <w:r>
        <w:rPr>
          <w:rFonts w:ascii="宋体" w:hAnsi="宋体"/>
          <w:bCs/>
          <w:color w:val="000000"/>
          <w:sz w:val="24"/>
          <w:szCs w:val="24"/>
        </w:rPr>
      </w:r>
      <w:r/>
    </w:p>
    <w:p>
      <w:pPr>
        <w:pStyle w:val="727"/>
        <w:ind w:firstLine="480"/>
        <w:spacing w:line="360" w:lineRule="auto"/>
        <w:rPr>
          <w:rFonts w:hint="eastAsia" w:ascii="宋体" w:hAnsi="宋体"/>
          <w:bCs/>
          <w:color w:val="000000"/>
          <w:sz w:val="24"/>
          <w:szCs w:val="24"/>
        </w:rPr>
      </w:pPr>
      <w:r>
        <w:rPr>
          <w:rFonts w:hint="eastAsia" w:ascii="宋体" w:hAnsi="宋体"/>
          <w:bCs/>
          <w:color w:val="000000"/>
          <w:sz w:val="24"/>
          <w:szCs w:val="24"/>
        </w:rPr>
      </w:r>
      <w:r/>
    </w:p>
    <w:p>
      <w:pPr>
        <w:pStyle w:val="727"/>
        <w:jc w:val="center"/>
        <w:keepNext/>
        <w:spacing w:line="360" w:lineRule="auto"/>
        <w:rPr>
          <w:rFonts w:hint="eastAsia" w:ascii="宋体" w:hAnsi="宋体"/>
          <w:bCs/>
          <w:color w:val="000000"/>
          <w:sz w:val="44"/>
          <w:szCs w:val="28"/>
        </w:rPr>
        <w:outlineLvl w:val="0"/>
      </w:pPr>
      <w:r>
        <w:rPr>
          <w:rFonts w:hint="eastAsia" w:ascii="宋体" w:hAnsi="宋体"/>
          <w:bCs/>
          <w:color w:val="000000"/>
          <w:sz w:val="44"/>
          <w:szCs w:val="28"/>
        </w:rPr>
        <w:t xml:space="preserve">第五章  </w:t>
      </w:r>
      <w:r>
        <w:rPr>
          <w:rFonts w:hint="eastAsia" w:ascii="宋体" w:hAnsi="宋体"/>
          <w:b/>
          <w:bCs/>
          <w:color w:val="000000"/>
          <w:sz w:val="44"/>
          <w:szCs w:val="28"/>
        </w:rPr>
        <w:t xml:space="preserve">评标方法与评标标准</w:t>
      </w:r>
      <w:r>
        <w:rPr>
          <w:rFonts w:hint="eastAsia" w:ascii="宋体" w:hAnsi="宋体"/>
          <w:bCs/>
          <w:color w:val="000000"/>
          <w:sz w:val="44"/>
          <w:szCs w:val="28"/>
        </w:rPr>
      </w:r>
      <w:r/>
    </w:p>
    <w:p>
      <w:pPr>
        <w:pStyle w:val="727"/>
        <w:ind w:firstLine="480"/>
        <w:spacing w:line="360" w:lineRule="auto"/>
        <w:rPr>
          <w:rFonts w:ascii="宋体" w:hAnsi="宋体"/>
          <w:color w:val="000000"/>
          <w:sz w:val="24"/>
          <w:szCs w:val="24"/>
        </w:rPr>
      </w:pPr>
      <w:r>
        <w:rPr>
          <w:rFonts w:ascii="宋体" w:hAnsi="宋体"/>
          <w:color w:val="000000"/>
          <w:sz w:val="24"/>
          <w:szCs w:val="24"/>
        </w:rPr>
        <w:t xml:space="preserve">采用综合评分法的，评标结果按评审后得分由高到低顺序排列。得分相同的，按投标报价由低到高顺序排列。得分且投标报价相同的并列。</w:t>
      </w:r>
      <w:r/>
    </w:p>
    <w:tbl>
      <w:tblPr>
        <w:tblW w:w="0" w:type="auto"/>
        <w:tblInd w:w="45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48"/>
        <w:gridCol w:w="2190"/>
        <w:gridCol w:w="5953"/>
      </w:tblGrid>
      <w:tr>
        <w:trPr>
          <w:trHeight w:val="549"/>
        </w:trPr>
        <w:tc>
          <w:tcPr>
            <w:tcW w:w="1148"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采购包号</w:t>
            </w:r>
            <w:r/>
          </w:p>
        </w:tc>
        <w:tc>
          <w:tcPr>
            <w:tcW w:w="2190"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中标候选人数量</w:t>
            </w:r>
            <w:r>
              <w:rPr>
                <w:rFonts w:hint="eastAsia" w:ascii="宋体" w:hAnsi="宋体"/>
                <w:szCs w:val="21"/>
              </w:rPr>
            </w:r>
            <w:r/>
          </w:p>
        </w:tc>
        <w:tc>
          <w:tcPr>
            <w:tcW w:w="5953" w:type="dxa"/>
            <w:vAlign w:val="center"/>
            <w:textDirection w:val="lrTb"/>
            <w:noWrap w:val="false"/>
          </w:tcPr>
          <w:p>
            <w:pPr>
              <w:pStyle w:val="727"/>
              <w:jc w:val="center"/>
              <w:rPr>
                <w:rFonts w:hint="eastAsia" w:ascii="宋体" w:hAnsi="宋体"/>
                <w:szCs w:val="21"/>
              </w:rPr>
            </w:pPr>
            <w:r>
              <w:rPr>
                <w:rFonts w:hint="eastAsia" w:ascii="宋体" w:hAnsi="宋体"/>
                <w:szCs w:val="21"/>
              </w:rPr>
              <w:t xml:space="preserve">选取</w:t>
            </w:r>
            <w:r>
              <w:rPr>
                <w:rFonts w:ascii="宋体" w:hAnsi="宋体"/>
                <w:szCs w:val="21"/>
              </w:rPr>
              <w:t xml:space="preserve">中标候选人的原则</w:t>
            </w:r>
            <w:r>
              <w:rPr>
                <w:rFonts w:hint="eastAsia" w:ascii="宋体" w:hAnsi="宋体"/>
                <w:szCs w:val="21"/>
              </w:rPr>
            </w:r>
            <w:r/>
          </w:p>
        </w:tc>
      </w:tr>
      <w:tr>
        <w:trPr/>
        <w:tc>
          <w:tcPr>
            <w:tcW w:w="1148" w:type="dxa"/>
            <w:vAlign w:val="center"/>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2190" w:type="dxa"/>
            <w:vAlign w:val="center"/>
            <w:textDirection w:val="lrTb"/>
            <w:noWrap w:val="false"/>
          </w:tcPr>
          <w:p>
            <w:pPr>
              <w:pStyle w:val="727"/>
              <w:jc w:val="center"/>
              <w:rPr>
                <w:rFonts w:ascii="宋体" w:hAnsi="宋体"/>
                <w:szCs w:val="21"/>
              </w:rPr>
            </w:pPr>
            <w:r>
              <w:rPr>
                <w:rFonts w:hint="eastAsia" w:ascii="宋体" w:hAnsi="宋体"/>
                <w:szCs w:val="21"/>
              </w:rPr>
              <w:t xml:space="preserve">1</w:t>
            </w:r>
            <w:r>
              <w:rPr>
                <w:rFonts w:ascii="宋体" w:hAnsi="宋体"/>
                <w:szCs w:val="21"/>
              </w:rPr>
            </w:r>
            <w:r/>
          </w:p>
        </w:tc>
        <w:tc>
          <w:tcPr>
            <w:tcW w:w="5953" w:type="dxa"/>
            <w:vAlign w:val="center"/>
            <w:textDirection w:val="lrTb"/>
            <w:noWrap w:val="false"/>
          </w:tcPr>
          <w:p>
            <w:pPr>
              <w:pStyle w:val="727"/>
              <w:jc w:val="left"/>
              <w:rPr>
                <w:rFonts w:hint="eastAsia" w:ascii="宋体" w:hAnsi="宋体"/>
                <w:szCs w:val="21"/>
              </w:rPr>
            </w:pPr>
            <w:r>
              <w:rPr>
                <w:rFonts w:hint="eastAsia" w:ascii="宋体" w:hAnsi="宋体"/>
                <w:szCs w:val="21"/>
              </w:rPr>
              <w:t xml:space="preserve">满足招标文件全部实质性要求，且按照评审因素的量化指标评审得分最高的投标人为中标候选人。</w:t>
            </w:r>
            <w:r/>
          </w:p>
        </w:tc>
      </w:tr>
    </w:tbl>
    <w:p>
      <w:pPr>
        <w:pStyle w:val="727"/>
        <w:ind w:firstLine="441"/>
        <w:jc w:val="left"/>
        <w:spacing w:before="120" w:after="120" w:line="0" w:lineRule="atLeast"/>
        <w:rPr>
          <w:rFonts w:hint="eastAsia" w:ascii="宋体" w:hAnsi="宋体"/>
          <w:color w:val="000000"/>
          <w:sz w:val="24"/>
          <w:szCs w:val="24"/>
        </w:rPr>
      </w:pPr>
      <w:r>
        <w:rPr>
          <w:rFonts w:hint="eastAsia" w:ascii="宋体" w:hAnsi="宋体"/>
          <w:b/>
          <w:sz w:val="24"/>
          <w:szCs w:val="24"/>
        </w:rPr>
        <w:t xml:space="preserve">政府采购政策功能落实</w:t>
      </w:r>
      <w:r>
        <w:rPr>
          <w:rFonts w:hint="eastAsia" w:ascii="宋体" w:hAnsi="宋体"/>
          <w:color w:val="000000"/>
          <w:sz w:val="24"/>
          <w:szCs w:val="24"/>
        </w:rPr>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、采购本国产品的支持政策</w:t>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.1 本项目政府采购活动中既有本国产品又有非本国产品参与竞争的，依法对本国产品给予价格评审优惠，对本国产品的报价给予 </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w:t>
      </w:r>
      <w:r/>
    </w:p>
    <w:p>
      <w:pPr>
        <w:pStyle w:val="727"/>
        <w:ind w:firstLine="480"/>
        <w:spacing w:line="400" w:lineRule="exact"/>
        <w:rPr>
          <w:rFonts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.2 当采购项目或者采购包中含有多种产品，供应商为该采购项目或者采购包提供的符合本国产品标准的产品成本之和占该供应商提供的全部产品成本之和的比例达到</w:t>
      </w:r>
      <w:r>
        <w:rPr>
          <w:rFonts w:hint="eastAsia" w:ascii="宋体" w:hAnsi="宋体" w:cs="方正魏碑_GBK"/>
          <w:color w:val="ff0000"/>
          <w:sz w:val="24"/>
          <w:szCs w:val="24"/>
          <w:u w:val="single"/>
        </w:rPr>
        <w:t xml:space="preserve">80%</w:t>
      </w:r>
      <w:r>
        <w:rPr>
          <w:rFonts w:hint="eastAsia" w:ascii="宋体" w:hAnsi="宋体" w:cs="方正魏碑_GBK"/>
          <w:color w:val="ff0000"/>
          <w:sz w:val="24"/>
          <w:szCs w:val="24"/>
        </w:rPr>
        <w:t xml:space="preserve">以上时（供应商需在“第六章 投标文件格式”的“附件2 投标分项报价表”中填写比例数值），依法对该供应商提供的全部产品给予价格评审优惠，即对该供应商提供的全部产品的总报价给予</w:t>
      </w:r>
      <w:r>
        <w:rPr>
          <w:rFonts w:hint="eastAsia" w:ascii="宋体" w:hAnsi="宋体" w:cs="方正魏碑_GBK"/>
          <w:color w:val="ff0000"/>
          <w:sz w:val="24"/>
          <w:szCs w:val="24"/>
          <w:u w:val="single"/>
        </w:rPr>
        <w:t xml:space="preserve">20%</w:t>
      </w:r>
      <w:r>
        <w:rPr>
          <w:rFonts w:hint="eastAsia" w:ascii="宋体" w:hAnsi="宋体" w:cs="方正魏碑_GBK"/>
          <w:color w:val="ff0000"/>
          <w:sz w:val="24"/>
          <w:szCs w:val="24"/>
        </w:rPr>
        <w:t xml:space="preserve">的价格扣除，用扣除后的价格参与评审。供应商未填写比例数值，或比例数值</w:t>
      </w:r>
      <w:r>
        <w:rPr>
          <w:rFonts w:hint="eastAsia" w:ascii="宋体" w:hAnsi="宋体" w:cs="方正魏碑_GBK"/>
          <w:color w:val="ff0000"/>
          <w:sz w:val="24"/>
          <w:szCs w:val="24"/>
        </w:rPr>
        <w:t xml:space="preserve">未达到</w:t>
      </w:r>
      <w:r>
        <w:rPr>
          <w:rFonts w:hint="eastAsia" w:ascii="宋体" w:hAnsi="宋体" w:cs="方正魏碑_GBK"/>
          <w:color w:val="ff0000"/>
          <w:sz w:val="24"/>
          <w:szCs w:val="24"/>
        </w:rPr>
        <w:t xml:space="preserve">80%的，将不享受本国产品价格评审优惠。</w:t>
      </w:r>
      <w:r>
        <w:rPr>
          <w:rFonts w:ascii="宋体" w:hAnsi="宋体" w:cs="方正魏碑_GBK"/>
          <w:color w:val="ff0000"/>
          <w:sz w:val="24"/>
          <w:szCs w:val="24"/>
        </w:rPr>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.3 供应商需按照招标文件的要求提供《关于符合本国产</w:t>
      </w:r>
      <w:r>
        <w:rPr>
          <w:rFonts w:hint="eastAsia" w:ascii="宋体" w:hAnsi="宋体" w:cs="方正魏碑_GBK"/>
          <w:color w:val="ff0000"/>
          <w:sz w:val="24"/>
          <w:szCs w:val="24"/>
        </w:rPr>
        <w:t xml:space="preserve">品标准的声明函》（以下简称《声明函》），如不提供将不享受本国产品价格评审优惠。</w:t>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.4 供应商需在《声明函》中逐一、</w:t>
      </w:r>
      <w:r>
        <w:rPr>
          <w:rFonts w:ascii="宋体" w:hAnsi="宋体" w:cs="方正魏碑_GBK"/>
          <w:color w:val="ff0000"/>
          <w:sz w:val="24"/>
          <w:szCs w:val="24"/>
        </w:rPr>
        <w:t xml:space="preserve">准确</w:t>
      </w:r>
      <w:r>
        <w:rPr>
          <w:rFonts w:hint="eastAsia" w:ascii="宋体" w:hAnsi="宋体" w:cs="方正魏碑_GBK"/>
          <w:color w:val="ff0000"/>
          <w:sz w:val="24"/>
          <w:szCs w:val="24"/>
        </w:rPr>
        <w:t xml:space="preserve">填写产品名称、厂名、生产厂址三项信息（《声明函》中</w:t>
      </w:r>
      <w:r>
        <w:rPr>
          <w:rFonts w:hint="eastAsia" w:ascii="宋体" w:hAnsi="宋体" w:cs="方正魏碑_GBK"/>
          <w:color w:val="ff0000"/>
          <w:sz w:val="24"/>
          <w:szCs w:val="24"/>
        </w:rPr>
        <w:t xml:space="preserve">用斜线划除的地方无需填写</w:t>
      </w:r>
      <w:r>
        <w:rPr>
          <w:rFonts w:hint="eastAsia" w:ascii="宋体" w:hAnsi="宋体" w:cs="方正魏碑_GBK"/>
          <w:color w:val="ff0000"/>
          <w:sz w:val="24"/>
          <w:szCs w:val="24"/>
        </w:rPr>
        <w:t xml:space="preserve">），三</w:t>
      </w:r>
      <w:r>
        <w:rPr>
          <w:rFonts w:ascii="宋体" w:hAnsi="宋体" w:cs="方正魏碑_GBK"/>
          <w:color w:val="ff0000"/>
          <w:sz w:val="24"/>
          <w:szCs w:val="24"/>
        </w:rPr>
        <w:t xml:space="preserve">项信息中</w:t>
      </w:r>
      <w:r>
        <w:rPr>
          <w:rFonts w:hint="eastAsia" w:ascii="宋体" w:hAnsi="宋体" w:cs="方正魏碑_GBK"/>
          <w:color w:val="ff0000"/>
          <w:sz w:val="24"/>
          <w:szCs w:val="24"/>
        </w:rPr>
        <w:t xml:space="preserve">任意一项未填写的视为该项产品不符合本国产品标准，不享受本国产品价格评审优惠。</w:t>
      </w:r>
      <w:r/>
    </w:p>
    <w:p>
      <w:pPr>
        <w:pStyle w:val="727"/>
        <w:ind w:firstLine="480"/>
        <w:spacing w:line="400" w:lineRule="exact"/>
        <w:rPr>
          <w:rFonts w:hint="eastAsia" w:ascii="宋体" w:hAnsi="宋体" w:cs="方正魏碑_GBK"/>
          <w:color w:val="ff0000"/>
          <w:sz w:val="24"/>
          <w:szCs w:val="24"/>
        </w:rPr>
      </w:pPr>
      <w:r>
        <w:rPr>
          <w:rFonts w:hint="eastAsia" w:ascii="宋体" w:hAnsi="宋体" w:cs="方正魏碑_GBK"/>
          <w:color w:val="ff0000"/>
          <w:sz w:val="24"/>
          <w:szCs w:val="24"/>
        </w:rPr>
        <w:t xml:space="preserve">1</w:t>
      </w:r>
      <w:r>
        <w:rPr>
          <w:rFonts w:hint="eastAsia" w:ascii="宋体" w:hAnsi="宋体" w:cs="方正魏碑_GBK"/>
          <w:color w:val="ff0000"/>
          <w:sz w:val="24"/>
          <w:szCs w:val="24"/>
        </w:rPr>
        <w:t xml:space="preserve">.5 评标过程中，如发现供应商在《声明函》内容</w:t>
      </w:r>
      <w:r>
        <w:rPr>
          <w:rFonts w:ascii="宋体" w:hAnsi="宋体" w:cs="方正魏碑_GBK"/>
          <w:color w:val="ff0000"/>
          <w:sz w:val="24"/>
          <w:szCs w:val="24"/>
        </w:rPr>
        <w:t xml:space="preserve">含义不明确、同类事项与投</w:t>
      </w:r>
      <w:r>
        <w:rPr>
          <w:rFonts w:hint="eastAsia" w:ascii="宋体" w:hAnsi="宋体" w:cs="方正魏碑_GBK"/>
          <w:color w:val="ff0000"/>
          <w:sz w:val="24"/>
          <w:szCs w:val="24"/>
        </w:rPr>
        <w:t xml:space="preserve">标</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响应</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文件</w:t>
      </w:r>
      <w:r>
        <w:rPr>
          <w:rFonts w:ascii="宋体" w:hAnsi="宋体" w:cs="方正魏碑_GBK"/>
          <w:color w:val="ff0000"/>
          <w:sz w:val="24"/>
          <w:szCs w:val="24"/>
        </w:rPr>
        <w:t xml:space="preserve">表述不一致或者有</w:t>
      </w:r>
      <w:r>
        <w:rPr>
          <w:rFonts w:hint="eastAsia" w:ascii="宋体" w:hAnsi="宋体" w:cs="方正魏碑_GBK"/>
          <w:color w:val="ff0000"/>
          <w:sz w:val="24"/>
          <w:szCs w:val="24"/>
        </w:rPr>
        <w:t xml:space="preserve">明显</w:t>
      </w:r>
      <w:r>
        <w:rPr>
          <w:rFonts w:ascii="宋体" w:hAnsi="宋体" w:cs="方正魏碑_GBK"/>
          <w:color w:val="ff0000"/>
          <w:sz w:val="24"/>
          <w:szCs w:val="24"/>
        </w:rPr>
        <w:t xml:space="preserve">文字错误等情况的</w:t>
      </w:r>
      <w:r>
        <w:rPr>
          <w:rFonts w:hint="eastAsia" w:ascii="宋体" w:hAnsi="宋体" w:cs="方正魏碑_GBK"/>
          <w:color w:val="ff0000"/>
          <w:sz w:val="24"/>
          <w:szCs w:val="24"/>
        </w:rPr>
        <w:t xml:space="preserve">，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pStyle w:val="727"/>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t xml:space="preserve">评标方法与评标标准</w:t>
      </w:r>
      <w:r/>
    </w:p>
    <w:tbl>
      <w:tblPr>
        <w:tblW w:w="978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529"/>
        <w:gridCol w:w="1494"/>
        <w:gridCol w:w="813"/>
        <w:gridCol w:w="6950"/>
      </w:tblGrid>
      <w:tr>
        <w:trPr>
          <w:trHeight w:val="497"/>
        </w:trPr>
        <w:tc>
          <w:tcPr>
            <w:tcW w:w="529" w:type="dxa"/>
            <w:vAlign w:val="center"/>
            <w:textDirection w:val="lrTb"/>
            <w:noWrap w:val="false"/>
          </w:tcPr>
          <w:p>
            <w:pPr>
              <w:pStyle w:val="727"/>
              <w:jc w:val="center"/>
              <w:rPr>
                <w:rFonts w:hint="eastAsia" w:ascii="宋体" w:hAnsi="宋体"/>
                <w:b/>
                <w:szCs w:val="21"/>
              </w:rPr>
            </w:pPr>
            <w:r>
              <w:rPr>
                <w:rFonts w:hint="eastAsia" w:ascii="宋体" w:hAnsi="宋体"/>
                <w:b/>
                <w:szCs w:val="21"/>
              </w:rPr>
              <w:t xml:space="preserve">序号</w:t>
            </w:r>
            <w:r/>
          </w:p>
        </w:tc>
        <w:tc>
          <w:tcPr>
            <w:tcW w:w="1494" w:type="dxa"/>
            <w:vAlign w:val="center"/>
            <w:textDirection w:val="lrTb"/>
            <w:noWrap w:val="false"/>
          </w:tcPr>
          <w:p>
            <w:pPr>
              <w:pStyle w:val="727"/>
              <w:jc w:val="center"/>
              <w:rPr>
                <w:rFonts w:hint="eastAsia" w:ascii="宋体" w:hAnsi="宋体"/>
                <w:b/>
                <w:spacing w:val="-3"/>
                <w:szCs w:val="21"/>
              </w:rPr>
            </w:pPr>
            <w:r>
              <w:rPr>
                <w:rFonts w:hint="eastAsia" w:ascii="宋体" w:hAnsi="宋体"/>
                <w:b/>
                <w:spacing w:val="-3"/>
                <w:szCs w:val="21"/>
              </w:rPr>
              <w:t xml:space="preserve">评分点</w:t>
            </w:r>
            <w:r>
              <w:rPr>
                <w:rFonts w:hint="eastAsia" w:ascii="宋体" w:hAnsi="宋体"/>
                <w:b/>
                <w:spacing w:val="-3"/>
                <w:szCs w:val="21"/>
              </w:rPr>
              <w:t xml:space="preserve">名称</w:t>
            </w:r>
            <w:r/>
          </w:p>
        </w:tc>
        <w:tc>
          <w:tcPr>
            <w:tcW w:w="813" w:type="dxa"/>
            <w:vAlign w:val="center"/>
            <w:textDirection w:val="lrTb"/>
            <w:noWrap w:val="false"/>
          </w:tcPr>
          <w:p>
            <w:pPr>
              <w:pStyle w:val="727"/>
              <w:jc w:val="center"/>
              <w:rPr>
                <w:rFonts w:hint="eastAsia" w:ascii="宋体" w:hAnsi="宋体"/>
                <w:b/>
                <w:spacing w:val="-3"/>
                <w:szCs w:val="21"/>
              </w:rPr>
            </w:pPr>
            <w:r>
              <w:rPr>
                <w:rFonts w:hint="eastAsia" w:ascii="宋体" w:hAnsi="宋体"/>
                <w:b/>
                <w:spacing w:val="-3"/>
                <w:szCs w:val="21"/>
              </w:rPr>
              <w:t xml:space="preserve">分值</w:t>
            </w:r>
            <w:r/>
          </w:p>
        </w:tc>
        <w:tc>
          <w:tcPr>
            <w:tcW w:w="6950" w:type="dxa"/>
            <w:vAlign w:val="center"/>
            <w:textDirection w:val="lrTb"/>
            <w:noWrap w:val="false"/>
          </w:tcPr>
          <w:p>
            <w:pPr>
              <w:pStyle w:val="727"/>
              <w:jc w:val="center"/>
              <w:rPr>
                <w:rFonts w:hint="eastAsia" w:ascii="宋体" w:hAnsi="宋体"/>
                <w:b/>
                <w:szCs w:val="21"/>
              </w:rPr>
            </w:pPr>
            <w:r>
              <w:rPr>
                <w:rFonts w:hint="eastAsia" w:ascii="宋体" w:hAnsi="宋体"/>
                <w:b/>
                <w:spacing w:val="-3"/>
                <w:szCs w:val="21"/>
              </w:rPr>
              <w:t xml:space="preserve">评审标准</w:t>
            </w:r>
            <w:r>
              <w:rPr>
                <w:rFonts w:hint="eastAsia" w:ascii="宋体" w:hAnsi="宋体"/>
                <w:b/>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1</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企业实力</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ascii="宋体" w:hAnsi="宋体" w:cs="宋体"/>
                <w:szCs w:val="21"/>
              </w:rPr>
            </w:pPr>
            <w:r>
              <w:rPr>
                <w:rFonts w:hint="eastAsia" w:ascii="宋体" w:hAnsi="宋体" w:cs="宋体"/>
                <w:szCs w:val="21"/>
              </w:rPr>
              <w:t xml:space="preserve">投标人或制造商具有有效期内的1S0质量管理体系认证，1S0环境管理体系认证、职业健康安全管理体系认证，每提供一项得</w:t>
            </w:r>
            <w:r>
              <w:rPr>
                <w:rFonts w:hint="eastAsia" w:ascii="宋体" w:hAnsi="宋体" w:cs="宋体"/>
                <w:szCs w:val="21"/>
              </w:rPr>
              <w:t xml:space="preserve">2</w:t>
            </w:r>
            <w:r>
              <w:rPr>
                <w:rFonts w:hint="eastAsia" w:ascii="宋体" w:hAnsi="宋体" w:cs="宋体"/>
                <w:szCs w:val="21"/>
              </w:rPr>
              <w:t xml:space="preserve">分，最高得</w:t>
            </w:r>
            <w:r>
              <w:rPr>
                <w:rFonts w:hint="eastAsia" w:ascii="宋体" w:hAnsi="宋体" w:cs="宋体"/>
                <w:szCs w:val="21"/>
              </w:rPr>
              <w:t xml:space="preserve">6</w:t>
            </w:r>
            <w:r>
              <w:rPr>
                <w:rFonts w:hint="eastAsia" w:ascii="宋体" w:hAnsi="宋体" w:cs="宋体"/>
                <w:szCs w:val="21"/>
              </w:rPr>
              <w:t xml:space="preserve">分</w:t>
            </w:r>
            <w:r>
              <w:rPr>
                <w:rFonts w:hint="eastAsia" w:ascii="宋体" w:hAnsi="宋体" w:cs="宋体"/>
                <w:szCs w:val="21"/>
              </w:rPr>
              <w:t xml:space="preserve">。</w:t>
            </w:r>
            <w:r>
              <w:rPr>
                <w:rFonts w:ascii="宋体" w:hAnsi="宋体" w:cs="宋体"/>
                <w:szCs w:val="21"/>
              </w:rPr>
            </w:r>
            <w:r/>
          </w:p>
          <w:p>
            <w:pPr>
              <w:pStyle w:val="727"/>
              <w:spacing w:line="276" w:lineRule="auto"/>
              <w:rPr>
                <w:rFonts w:hint="eastAsia" w:ascii="宋体" w:hAnsi="宋体"/>
                <w:bCs/>
                <w:spacing w:val="-3"/>
                <w:szCs w:val="21"/>
              </w:rPr>
            </w:pPr>
            <w:r>
              <w:rPr>
                <w:rFonts w:hint="eastAsia" w:ascii="宋体" w:hAnsi="宋体" w:cs="宋体"/>
                <w:szCs w:val="21"/>
              </w:rPr>
              <w:t xml:space="preserve">提供证书扫描件并加盖公章，未提供的不得分。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2</w:t>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企业业绩</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15</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ascii="宋体" w:hAnsi="宋体"/>
                <w:bCs/>
                <w:spacing w:val="-3"/>
                <w:szCs w:val="21"/>
              </w:rPr>
            </w:pPr>
            <w:r>
              <w:rPr>
                <w:rFonts w:hint="eastAsia" w:ascii="宋体" w:hAnsi="宋体"/>
                <w:bCs/>
                <w:spacing w:val="-3"/>
                <w:szCs w:val="21"/>
              </w:rPr>
              <w:t xml:space="preserve">投标人自2023年1月1日（含）以来，承担过类似</w:t>
            </w:r>
            <w:r>
              <w:rPr>
                <w:rFonts w:hint="eastAsia" w:ascii="宋体" w:hAnsi="宋体"/>
                <w:bCs/>
                <w:spacing w:val="-3"/>
                <w:szCs w:val="21"/>
              </w:rPr>
              <w:t xml:space="preserve">食堂设施设备</w:t>
            </w:r>
            <w:r>
              <w:rPr>
                <w:rFonts w:hint="eastAsia" w:ascii="宋体" w:hAnsi="宋体"/>
                <w:bCs/>
                <w:spacing w:val="-3"/>
                <w:szCs w:val="21"/>
              </w:rPr>
              <w:t xml:space="preserve">采购项目的，每提供</w:t>
            </w:r>
            <w:r>
              <w:rPr>
                <w:rFonts w:hint="eastAsia" w:ascii="宋体" w:hAnsi="宋体"/>
                <w:bCs/>
                <w:spacing w:val="-3"/>
                <w:szCs w:val="21"/>
              </w:rPr>
              <w:t xml:space="preserve">1个得</w:t>
            </w:r>
            <w:r>
              <w:rPr>
                <w:rFonts w:hint="eastAsia" w:ascii="宋体" w:hAnsi="宋体"/>
                <w:bCs/>
                <w:spacing w:val="-3"/>
                <w:szCs w:val="21"/>
              </w:rPr>
              <w:t xml:space="preserve">3</w:t>
            </w:r>
            <w:r>
              <w:rPr>
                <w:rFonts w:hint="eastAsia" w:ascii="宋体" w:hAnsi="宋体"/>
                <w:bCs/>
                <w:spacing w:val="-3"/>
                <w:szCs w:val="21"/>
              </w:rPr>
              <w:t xml:space="preserve">分，最多得</w:t>
            </w:r>
            <w:r>
              <w:rPr>
                <w:rFonts w:hint="eastAsia" w:ascii="宋体" w:hAnsi="宋体"/>
                <w:bCs/>
                <w:spacing w:val="-3"/>
                <w:szCs w:val="21"/>
              </w:rPr>
              <w:t xml:space="preserve">15</w:t>
            </w:r>
            <w:r>
              <w:rPr>
                <w:rFonts w:hint="eastAsia" w:ascii="宋体" w:hAnsi="宋体"/>
                <w:bCs/>
                <w:spacing w:val="-3"/>
                <w:szCs w:val="21"/>
              </w:rPr>
              <w:t xml:space="preserve">分。</w:t>
            </w:r>
            <w:r>
              <w:rPr>
                <w:rFonts w:ascii="宋体" w:hAnsi="宋体"/>
                <w:bCs/>
                <w:spacing w:val="-3"/>
                <w:szCs w:val="21"/>
              </w:rPr>
            </w:r>
            <w:r/>
          </w:p>
          <w:p>
            <w:pPr>
              <w:pStyle w:val="727"/>
              <w:spacing w:line="276" w:lineRule="auto"/>
              <w:rPr>
                <w:rFonts w:hint="eastAsia" w:ascii="宋体" w:hAnsi="宋体"/>
                <w:bCs/>
                <w:spacing w:val="-3"/>
                <w:szCs w:val="21"/>
              </w:rPr>
            </w:pPr>
            <w:r>
              <w:rPr>
                <w:rFonts w:hint="eastAsia" w:ascii="宋体" w:hAnsi="宋体"/>
                <w:bCs/>
                <w:spacing w:val="-3"/>
                <w:szCs w:val="21"/>
              </w:rPr>
              <w:t xml:space="preserve">提供有效合同及验收证明材料扫描件</w:t>
            </w:r>
            <w:r>
              <w:rPr>
                <w:rFonts w:hint="eastAsia" w:ascii="宋体" w:hAnsi="宋体"/>
                <w:bCs/>
                <w:spacing w:val="-3"/>
                <w:szCs w:val="21"/>
              </w:rPr>
              <w:t xml:space="preserve">，时间以合同签订时间为准</w:t>
            </w:r>
            <w:r>
              <w:rPr>
                <w:rFonts w:hint="eastAsia" w:ascii="宋体" w:hAnsi="宋体"/>
                <w:bCs/>
                <w:spacing w:val="-3"/>
                <w:szCs w:val="21"/>
              </w:rPr>
              <w:t xml:space="preserve">。</w:t>
            </w:r>
            <w:r>
              <w:rPr>
                <w:rFonts w:hint="eastAsia" w:ascii="宋体" w:hAnsi="宋体"/>
                <w:bCs/>
                <w:spacing w:val="-3"/>
                <w:szCs w:val="21"/>
              </w:rPr>
            </w:r>
            <w:r/>
          </w:p>
        </w:tc>
      </w:tr>
      <w:tr>
        <w:trPr>
          <w:trHeight w:val="416"/>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3</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质保期</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jc w:val="left"/>
              <w:spacing w:line="276" w:lineRule="auto"/>
              <w:rPr>
                <w:rFonts w:hint="eastAsia" w:ascii="宋体" w:hAnsi="宋体" w:cs="宋体"/>
                <w:szCs w:val="21"/>
              </w:rPr>
            </w:pPr>
            <w:r>
              <w:rPr>
                <w:rFonts w:hint="eastAsia" w:ascii="宋体" w:hAnsi="宋体" w:cs="宋体"/>
                <w:szCs w:val="21"/>
              </w:rPr>
              <w:t xml:space="preserve">在满足招标文件要求的基础上，每增加一年质保加</w:t>
            </w:r>
            <w:r>
              <w:rPr>
                <w:rFonts w:hint="eastAsia" w:ascii="宋体" w:hAnsi="宋体" w:cs="宋体"/>
                <w:szCs w:val="21"/>
              </w:rPr>
              <w:t xml:space="preserve">2</w:t>
            </w:r>
            <w:r>
              <w:rPr>
                <w:rFonts w:hint="eastAsia" w:ascii="宋体" w:hAnsi="宋体" w:cs="宋体"/>
                <w:szCs w:val="21"/>
              </w:rPr>
              <w:t xml:space="preserve">分，本项最高得</w:t>
            </w:r>
            <w:r>
              <w:rPr>
                <w:rFonts w:hint="eastAsia" w:ascii="宋体" w:hAnsi="宋体" w:cs="宋体"/>
                <w:szCs w:val="21"/>
              </w:rPr>
              <w:t xml:space="preserve">6</w:t>
            </w:r>
            <w:r>
              <w:rPr>
                <w:rFonts w:hint="eastAsia" w:ascii="宋体" w:hAnsi="宋体" w:cs="宋体"/>
                <w:szCs w:val="21"/>
              </w:rPr>
              <w:t xml:space="preserve">分。</w:t>
            </w:r>
            <w:r/>
          </w:p>
          <w:p>
            <w:pPr>
              <w:pStyle w:val="727"/>
              <w:spacing w:line="276" w:lineRule="auto"/>
              <w:rPr>
                <w:rFonts w:hint="eastAsia" w:ascii="宋体" w:hAnsi="宋体"/>
                <w:bCs/>
                <w:spacing w:val="-3"/>
                <w:szCs w:val="21"/>
              </w:rPr>
            </w:pPr>
            <w:r>
              <w:rPr>
                <w:rFonts w:hint="eastAsia" w:ascii="宋体" w:hAnsi="宋体" w:cs="宋体"/>
                <w:szCs w:val="21"/>
              </w:rPr>
              <w:t xml:space="preserve">提供供应商售后服务承诺书扫描件并加盖公章（若投标文件中出现前后不一致的情况，以最低免费质保期作为评分依据））</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4</w:t>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s="宋体"/>
                <w:szCs w:val="21"/>
              </w:rPr>
              <w:t xml:space="preserve">项目实施方案</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jc w:val="left"/>
              <w:spacing w:line="276" w:lineRule="auto"/>
              <w:rPr>
                <w:rFonts w:ascii="宋体" w:hAnsi="宋体"/>
                <w:bCs/>
                <w:szCs w:val="21"/>
              </w:rPr>
            </w:pPr>
            <w:r>
              <w:rPr>
                <w:rFonts w:ascii="宋体" w:hAnsi="宋体"/>
                <w:bCs/>
                <w:szCs w:val="21"/>
              </w:rPr>
              <w:t xml:space="preserve">据投标人针对本项目拟定</w:t>
            </w:r>
            <w:r>
              <w:rPr>
                <w:rFonts w:hint="eastAsia" w:ascii="宋体" w:hAnsi="宋体"/>
                <w:bCs/>
                <w:szCs w:val="21"/>
              </w:rPr>
              <w:t xml:space="preserve">的</w:t>
            </w:r>
            <w:r>
              <w:rPr>
                <w:rFonts w:ascii="宋体" w:hAnsi="宋体"/>
                <w:bCs/>
                <w:szCs w:val="21"/>
              </w:rPr>
              <w:t xml:space="preserve">项目人员安排，</w:t>
            </w:r>
            <w:r>
              <w:rPr>
                <w:rFonts w:hint="eastAsia" w:ascii="宋体" w:hAnsi="宋体"/>
                <w:bCs/>
                <w:szCs w:val="21"/>
              </w:rPr>
              <w:t xml:space="preserve">进度安排、</w:t>
            </w:r>
            <w:r>
              <w:rPr>
                <w:rFonts w:ascii="宋体" w:hAnsi="宋体"/>
                <w:bCs/>
                <w:szCs w:val="21"/>
              </w:rPr>
              <w:t xml:space="preserve">实施方案</w:t>
            </w:r>
            <w:r>
              <w:rPr>
                <w:rFonts w:hint="eastAsia" w:ascii="宋体" w:hAnsi="宋体"/>
                <w:bCs/>
                <w:szCs w:val="21"/>
              </w:rPr>
              <w:t xml:space="preserve">、质量保证措施等</w:t>
            </w:r>
            <w:r>
              <w:rPr>
                <w:rFonts w:hint="eastAsia" w:ascii="宋体" w:hAnsi="宋体"/>
                <w:bCs/>
                <w:szCs w:val="21"/>
              </w:rPr>
              <w:t xml:space="preserve">方面进行评审：</w:t>
            </w:r>
            <w:r>
              <w:rPr>
                <w:rFonts w:ascii="宋体" w:hAnsi="宋体"/>
                <w:bCs/>
                <w:szCs w:val="21"/>
              </w:rPr>
            </w:r>
            <w:r/>
          </w:p>
          <w:p>
            <w:pPr>
              <w:pStyle w:val="727"/>
              <w:jc w:val="left"/>
              <w:spacing w:line="276" w:lineRule="auto"/>
              <w:rPr>
                <w:rFonts w:ascii="宋体" w:hAnsi="宋体"/>
                <w:bCs/>
                <w:szCs w:val="21"/>
              </w:rPr>
            </w:pPr>
            <w:r>
              <w:rPr>
                <w:rFonts w:hint="eastAsia" w:ascii="宋体" w:hAnsi="宋体"/>
                <w:bCs/>
                <w:szCs w:val="21"/>
              </w:rPr>
              <w:t xml:space="preserve">1、</w:t>
            </w:r>
            <w:r>
              <w:rPr>
                <w:rFonts w:ascii="宋体" w:hAnsi="宋体"/>
                <w:bCs/>
                <w:szCs w:val="21"/>
              </w:rPr>
              <w:t xml:space="preserve">方案全面有效合理</w:t>
            </w:r>
            <w:r>
              <w:rPr>
                <w:rFonts w:hint="eastAsia" w:ascii="宋体" w:hAnsi="宋体"/>
                <w:bCs/>
                <w:szCs w:val="21"/>
              </w:rPr>
              <w:t xml:space="preserve">，</w:t>
            </w:r>
            <w:r>
              <w:rPr>
                <w:rFonts w:ascii="宋体" w:hAnsi="宋体"/>
                <w:bCs/>
                <w:szCs w:val="21"/>
              </w:rPr>
              <w:t xml:space="preserve">可行性</w:t>
            </w:r>
            <w:r>
              <w:rPr>
                <w:rFonts w:hint="eastAsia" w:ascii="宋体" w:hAnsi="宋体"/>
                <w:bCs/>
                <w:szCs w:val="21"/>
              </w:rPr>
              <w:t xml:space="preserve">强</w:t>
            </w:r>
            <w:r>
              <w:rPr>
                <w:rFonts w:ascii="宋体" w:hAnsi="宋体"/>
                <w:bCs/>
                <w:szCs w:val="21"/>
              </w:rPr>
              <w:t xml:space="preserve">，</w:t>
            </w:r>
            <w:r>
              <w:rPr>
                <w:rFonts w:hint="eastAsia" w:ascii="宋体" w:hAnsi="宋体"/>
                <w:bCs/>
                <w:szCs w:val="21"/>
              </w:rPr>
              <w:t xml:space="preserve">人员、进度安排合理，质量保证措施</w:t>
            </w:r>
            <w:r>
              <w:rPr>
                <w:rFonts w:ascii="宋体" w:hAnsi="宋体"/>
                <w:bCs/>
                <w:szCs w:val="21"/>
              </w:rPr>
              <w:t xml:space="preserve">安排针对性强、详实可行得</w:t>
            </w:r>
            <w:r>
              <w:rPr>
                <w:rFonts w:hint="eastAsia" w:ascii="宋体" w:hAnsi="宋体"/>
                <w:bCs/>
                <w:szCs w:val="21"/>
              </w:rPr>
              <w:t xml:space="preserve">6</w:t>
            </w:r>
            <w:r>
              <w:rPr>
                <w:rFonts w:ascii="宋体" w:hAnsi="宋体"/>
                <w:bCs/>
                <w:szCs w:val="21"/>
              </w:rPr>
              <w:t xml:space="preserve">分；</w:t>
            </w:r>
            <w:r/>
          </w:p>
          <w:p>
            <w:pPr>
              <w:pStyle w:val="727"/>
              <w:jc w:val="left"/>
              <w:spacing w:line="276" w:lineRule="auto"/>
              <w:rPr>
                <w:rFonts w:ascii="宋体" w:hAnsi="宋体"/>
                <w:bCs/>
                <w:szCs w:val="21"/>
              </w:rPr>
            </w:pPr>
            <w:r>
              <w:rPr>
                <w:rFonts w:hint="eastAsia" w:ascii="宋体" w:hAnsi="宋体"/>
                <w:bCs/>
                <w:szCs w:val="21"/>
              </w:rPr>
              <w:t xml:space="preserve">2、</w:t>
            </w:r>
            <w:r>
              <w:rPr>
                <w:rFonts w:hint="eastAsia" w:ascii="宋体" w:hAnsi="宋体"/>
                <w:bCs/>
                <w:szCs w:val="21"/>
              </w:rPr>
              <w:t xml:space="preserve">方案比较全面，人员、进度安排基本满足项目需求，质量保障措施等比较完善的</w:t>
            </w:r>
            <w:r>
              <w:rPr>
                <w:rFonts w:ascii="宋体" w:hAnsi="宋体"/>
                <w:bCs/>
                <w:szCs w:val="21"/>
              </w:rPr>
              <w:t xml:space="preserve">得</w:t>
            </w:r>
            <w:r>
              <w:rPr>
                <w:rFonts w:hint="eastAsia" w:ascii="宋体" w:hAnsi="宋体"/>
                <w:bCs/>
                <w:szCs w:val="21"/>
              </w:rPr>
              <w:t xml:space="preserve">4</w:t>
            </w:r>
            <w:r>
              <w:rPr>
                <w:rFonts w:ascii="宋体" w:hAnsi="宋体"/>
                <w:bCs/>
                <w:szCs w:val="21"/>
              </w:rPr>
              <w:t xml:space="preserve">分；</w:t>
            </w:r>
            <w:r/>
          </w:p>
          <w:p>
            <w:pPr>
              <w:pStyle w:val="727"/>
              <w:jc w:val="left"/>
              <w:spacing w:line="276" w:lineRule="auto"/>
              <w:rPr>
                <w:rFonts w:ascii="宋体" w:hAnsi="宋体"/>
                <w:bCs/>
                <w:szCs w:val="21"/>
              </w:rPr>
            </w:pPr>
            <w:r>
              <w:rPr>
                <w:rFonts w:hint="eastAsia" w:ascii="宋体" w:hAnsi="宋体"/>
                <w:bCs/>
                <w:szCs w:val="21"/>
              </w:rPr>
              <w:t xml:space="preserve">3、方案一般，人员、进度安排及质量保证措施等不</w:t>
            </w:r>
            <w:r>
              <w:rPr>
                <w:rFonts w:hint="eastAsia" w:ascii="宋体" w:hAnsi="宋体"/>
                <w:bCs/>
                <w:szCs w:val="21"/>
              </w:rPr>
              <w:t xml:space="preserve">全面，可行性不强</w:t>
            </w:r>
            <w:r>
              <w:rPr>
                <w:rFonts w:ascii="宋体" w:hAnsi="宋体"/>
                <w:bCs/>
                <w:szCs w:val="21"/>
              </w:rPr>
              <w:t xml:space="preserve">的得</w:t>
            </w:r>
            <w:r>
              <w:rPr>
                <w:rFonts w:hint="eastAsia" w:ascii="宋体" w:hAnsi="宋体"/>
                <w:bCs/>
                <w:szCs w:val="21"/>
              </w:rPr>
              <w:t xml:space="preserve">2</w:t>
            </w:r>
            <w:r>
              <w:rPr>
                <w:rFonts w:ascii="宋体" w:hAnsi="宋体"/>
                <w:bCs/>
                <w:szCs w:val="21"/>
              </w:rPr>
              <w:t xml:space="preserve">分；</w:t>
            </w:r>
            <w:r/>
          </w:p>
          <w:p>
            <w:pPr>
              <w:pStyle w:val="727"/>
              <w:spacing w:line="276" w:lineRule="auto"/>
              <w:rPr>
                <w:rFonts w:hint="eastAsia" w:ascii="宋体" w:hAnsi="宋体"/>
                <w:bCs/>
                <w:spacing w:val="-3"/>
                <w:szCs w:val="21"/>
              </w:rPr>
            </w:pPr>
            <w:r>
              <w:rPr>
                <w:rFonts w:ascii="宋体" w:hAnsi="宋体"/>
                <w:bCs/>
                <w:szCs w:val="21"/>
              </w:rPr>
              <w:t xml:space="preserve">不提供不得分。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5</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s="宋体"/>
                <w:szCs w:val="21"/>
              </w:rPr>
              <w:t xml:space="preserve">售后服务</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9</w:t>
            </w:r>
            <w:r>
              <w:rPr>
                <w:rFonts w:hint="eastAsia" w:ascii="宋体" w:hAnsi="宋体"/>
                <w:bCs/>
                <w:spacing w:val="-3"/>
                <w:szCs w:val="21"/>
              </w:rPr>
            </w:r>
            <w:r/>
          </w:p>
        </w:tc>
        <w:tc>
          <w:tcPr>
            <w:tcW w:w="6950" w:type="dxa"/>
            <w:vAlign w:val="center"/>
            <w:textDirection w:val="lrTb"/>
            <w:noWrap w:val="false"/>
          </w:tcPr>
          <w:p>
            <w:pPr>
              <w:pStyle w:val="727"/>
              <w:jc w:val="left"/>
              <w:spacing w:line="276" w:lineRule="auto"/>
              <w:rPr>
                <w:rFonts w:hint="eastAsia" w:ascii="宋体" w:hAnsi="宋体"/>
                <w:bCs/>
                <w:szCs w:val="21"/>
              </w:rPr>
            </w:pPr>
            <w:r>
              <w:rPr>
                <w:rFonts w:hint="eastAsia" w:ascii="宋体" w:hAnsi="宋体"/>
                <w:bCs/>
                <w:szCs w:val="21"/>
              </w:rPr>
              <w:t xml:space="preserve">根据投标人针对本项目拟定的售后服务方案：包括但不限于保修时间响应、应急处理方式、零配件和维修备品备件的供应保障、售后服务团队等方面进行评审：</w:t>
            </w:r>
            <w:r/>
          </w:p>
          <w:p>
            <w:pPr>
              <w:pStyle w:val="727"/>
              <w:jc w:val="left"/>
              <w:spacing w:line="276" w:lineRule="auto"/>
              <w:rPr>
                <w:rFonts w:hint="eastAsia" w:ascii="宋体" w:hAnsi="宋体"/>
                <w:bCs/>
                <w:szCs w:val="21"/>
              </w:rPr>
            </w:pPr>
            <w:r>
              <w:rPr>
                <w:rFonts w:hint="eastAsia" w:ascii="宋体" w:hAnsi="宋体"/>
                <w:bCs/>
                <w:szCs w:val="21"/>
              </w:rPr>
              <w:t xml:space="preserve">1、相关内容具有针对性、科学、合理，详实可行，优于项目需求，对产品售后服务质量管控措施要求全面到位，相关售后服务内容详实的得</w:t>
            </w:r>
            <w:r>
              <w:rPr>
                <w:rFonts w:hint="eastAsia" w:ascii="宋体" w:hAnsi="宋体"/>
                <w:bCs/>
                <w:szCs w:val="21"/>
              </w:rPr>
              <w:t xml:space="preserve">9</w:t>
            </w:r>
            <w:r>
              <w:rPr>
                <w:rFonts w:hint="eastAsia" w:ascii="宋体" w:hAnsi="宋体"/>
                <w:bCs/>
                <w:szCs w:val="21"/>
              </w:rPr>
              <w:t xml:space="preserve">分；</w:t>
            </w:r>
            <w:r/>
          </w:p>
          <w:p>
            <w:pPr>
              <w:pStyle w:val="727"/>
              <w:jc w:val="left"/>
              <w:spacing w:line="276" w:lineRule="auto"/>
              <w:rPr>
                <w:rFonts w:hint="eastAsia" w:ascii="宋体" w:hAnsi="宋体"/>
                <w:bCs/>
                <w:szCs w:val="21"/>
              </w:rPr>
            </w:pPr>
            <w:r>
              <w:rPr>
                <w:rFonts w:hint="eastAsia" w:ascii="宋体" w:hAnsi="宋体"/>
                <w:bCs/>
                <w:szCs w:val="21"/>
              </w:rPr>
              <w:t xml:space="preserve">2、相关内容较完整、较详实、较合理，可行性一般；对产品售后服务质</w:t>
            </w:r>
            <w:r>
              <w:rPr>
                <w:rFonts w:hint="eastAsia" w:ascii="宋体" w:hAnsi="宋体"/>
                <w:bCs/>
                <w:szCs w:val="21"/>
              </w:rPr>
              <w:t xml:space="preserve">量管控措施一般，相关售后服务内容一般的得</w:t>
            </w:r>
            <w:r>
              <w:rPr>
                <w:rFonts w:hint="eastAsia" w:ascii="宋体" w:hAnsi="宋体"/>
                <w:bCs/>
                <w:szCs w:val="21"/>
              </w:rPr>
              <w:t xml:space="preserve">6</w:t>
            </w:r>
            <w:r>
              <w:rPr>
                <w:rFonts w:hint="eastAsia" w:ascii="宋体" w:hAnsi="宋体"/>
                <w:bCs/>
                <w:szCs w:val="21"/>
              </w:rPr>
              <w:t xml:space="preserve">分；</w:t>
            </w:r>
            <w:r/>
          </w:p>
          <w:p>
            <w:pPr>
              <w:pStyle w:val="727"/>
              <w:jc w:val="left"/>
              <w:spacing w:line="276" w:lineRule="auto"/>
              <w:rPr>
                <w:rFonts w:hint="eastAsia" w:ascii="宋体" w:hAnsi="宋体"/>
                <w:bCs/>
                <w:szCs w:val="21"/>
              </w:rPr>
            </w:pPr>
            <w:r>
              <w:rPr>
                <w:rFonts w:hint="eastAsia" w:ascii="宋体" w:hAnsi="宋体"/>
                <w:bCs/>
                <w:szCs w:val="21"/>
              </w:rPr>
              <w:t xml:space="preserve">3、方案介绍简单或不具有可行性，零配件储存不足，售后服务团队不具备人员储备、经验的；技术培训保障方案不完整、合理性较差及可行性欠缺的得</w:t>
            </w:r>
            <w:r>
              <w:rPr>
                <w:rFonts w:hint="eastAsia" w:ascii="宋体" w:hAnsi="宋体"/>
                <w:bCs/>
                <w:szCs w:val="21"/>
              </w:rPr>
              <w:t xml:space="preserve">3</w:t>
            </w:r>
            <w:r>
              <w:rPr>
                <w:rFonts w:hint="eastAsia" w:ascii="宋体" w:hAnsi="宋体"/>
                <w:bCs/>
                <w:szCs w:val="21"/>
              </w:rPr>
              <w:t xml:space="preserve">分；</w:t>
            </w:r>
            <w:r/>
          </w:p>
          <w:p>
            <w:pPr>
              <w:pStyle w:val="727"/>
              <w:jc w:val="left"/>
              <w:spacing w:line="276" w:lineRule="auto"/>
              <w:rPr>
                <w:rFonts w:hint="eastAsia" w:ascii="宋体" w:hAnsi="宋体"/>
                <w:bCs/>
                <w:spacing w:val="-3"/>
                <w:szCs w:val="21"/>
              </w:rPr>
            </w:pPr>
            <w:r>
              <w:rPr>
                <w:rFonts w:ascii="宋体" w:hAnsi="宋体"/>
                <w:bCs/>
                <w:szCs w:val="21"/>
              </w:rPr>
              <w:t xml:space="preserve">不提供不得分。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6</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s="宋体"/>
                <w:color w:val="000000"/>
                <w:szCs w:val="21"/>
              </w:rPr>
              <w:t xml:space="preserve">培训方案</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6</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hint="eastAsia" w:ascii="宋体" w:hAnsi="宋体"/>
                <w:bCs/>
                <w:spacing w:val="-3"/>
                <w:szCs w:val="21"/>
              </w:rPr>
            </w:pPr>
            <w:r>
              <w:rPr>
                <w:rFonts w:hint="eastAsia" w:ascii="宋体" w:hAnsi="宋体"/>
                <w:bCs/>
                <w:spacing w:val="-3"/>
                <w:szCs w:val="21"/>
              </w:rPr>
              <w:t xml:space="preserve">据投标人针对本项目拟定培训方案：包括但不限于培训设备使用方法、培训对象、培训时间、培训地点等方面进行评审：</w:t>
            </w:r>
            <w:r/>
          </w:p>
          <w:p>
            <w:pPr>
              <w:pStyle w:val="727"/>
              <w:spacing w:line="276" w:lineRule="auto"/>
              <w:rPr>
                <w:rFonts w:hint="eastAsia" w:ascii="宋体" w:hAnsi="宋体"/>
                <w:bCs/>
                <w:spacing w:val="-3"/>
                <w:szCs w:val="21"/>
              </w:rPr>
            </w:pPr>
            <w:r>
              <w:rPr>
                <w:rFonts w:hint="eastAsia" w:ascii="宋体" w:hAnsi="宋体"/>
                <w:bCs/>
                <w:spacing w:val="-3"/>
                <w:szCs w:val="21"/>
              </w:rPr>
              <w:t xml:space="preserve">1、培训计划针对性强，人员配备齐全，分工明确、岗位设置科学合理，设备配备齐全的得</w:t>
            </w:r>
            <w:r>
              <w:rPr>
                <w:rFonts w:hint="eastAsia" w:ascii="宋体" w:hAnsi="宋体"/>
                <w:bCs/>
                <w:spacing w:val="-3"/>
                <w:szCs w:val="21"/>
              </w:rPr>
              <w:t xml:space="preserve">6</w:t>
            </w:r>
            <w:r>
              <w:rPr>
                <w:rFonts w:hint="eastAsia" w:ascii="宋体" w:hAnsi="宋体"/>
                <w:bCs/>
                <w:spacing w:val="-3"/>
                <w:szCs w:val="21"/>
              </w:rPr>
              <w:t xml:space="preserve">分；</w:t>
            </w:r>
            <w:r/>
          </w:p>
          <w:p>
            <w:pPr>
              <w:pStyle w:val="727"/>
              <w:spacing w:line="276" w:lineRule="auto"/>
              <w:rPr>
                <w:rFonts w:hint="eastAsia" w:ascii="宋体" w:hAnsi="宋体"/>
                <w:bCs/>
                <w:spacing w:val="-3"/>
                <w:szCs w:val="21"/>
              </w:rPr>
            </w:pPr>
            <w:r>
              <w:rPr>
                <w:rFonts w:hint="eastAsia" w:ascii="宋体" w:hAnsi="宋体"/>
                <w:bCs/>
                <w:spacing w:val="-3"/>
                <w:szCs w:val="21"/>
              </w:rPr>
              <w:t xml:space="preserve">2、培训团队人员基本齐全，能满足应急需求、有经验技术，计划针对性一般，技术水平、分工及岗位设置一般的得</w:t>
            </w:r>
            <w:r>
              <w:rPr>
                <w:rFonts w:hint="eastAsia" w:ascii="宋体" w:hAnsi="宋体"/>
                <w:bCs/>
                <w:spacing w:val="-3"/>
                <w:szCs w:val="21"/>
              </w:rPr>
              <w:t xml:space="preserve">4</w:t>
            </w:r>
            <w:r>
              <w:rPr>
                <w:rFonts w:hint="eastAsia" w:ascii="宋体" w:hAnsi="宋体"/>
                <w:bCs/>
                <w:spacing w:val="-3"/>
                <w:szCs w:val="21"/>
              </w:rPr>
              <w:t xml:space="preserve">分；</w:t>
            </w:r>
            <w:r/>
          </w:p>
          <w:p>
            <w:pPr>
              <w:pStyle w:val="727"/>
              <w:spacing w:line="276" w:lineRule="auto"/>
              <w:rPr>
                <w:rFonts w:hint="eastAsia" w:ascii="宋体" w:hAnsi="宋体"/>
                <w:bCs/>
                <w:spacing w:val="-3"/>
                <w:szCs w:val="21"/>
              </w:rPr>
            </w:pPr>
            <w:r>
              <w:rPr>
                <w:rFonts w:hint="eastAsia" w:ascii="宋体" w:hAnsi="宋体"/>
                <w:bCs/>
                <w:spacing w:val="-3"/>
                <w:szCs w:val="21"/>
              </w:rPr>
              <w:t xml:space="preserve">3、培训人员较少，技术水平、分工及岗位设置较差的得</w:t>
            </w:r>
            <w:r>
              <w:rPr>
                <w:rFonts w:hint="eastAsia" w:ascii="宋体" w:hAnsi="宋体"/>
                <w:bCs/>
                <w:spacing w:val="-3"/>
                <w:szCs w:val="21"/>
              </w:rPr>
              <w:t xml:space="preserve">2</w:t>
            </w:r>
            <w:r>
              <w:rPr>
                <w:rFonts w:hint="eastAsia" w:ascii="宋体" w:hAnsi="宋体"/>
                <w:bCs/>
                <w:spacing w:val="-3"/>
                <w:szCs w:val="21"/>
              </w:rPr>
              <w:t xml:space="preserve">分。</w:t>
            </w:r>
            <w:r/>
          </w:p>
          <w:p>
            <w:pPr>
              <w:pStyle w:val="727"/>
              <w:spacing w:line="276" w:lineRule="auto"/>
              <w:rPr>
                <w:rFonts w:hint="eastAsia" w:ascii="宋体" w:hAnsi="宋体"/>
                <w:bCs/>
                <w:spacing w:val="-3"/>
                <w:szCs w:val="21"/>
              </w:rPr>
            </w:pPr>
            <w:r>
              <w:rPr>
                <w:rFonts w:hint="eastAsia" w:ascii="宋体" w:hAnsi="宋体"/>
                <w:bCs/>
                <w:spacing w:val="-3"/>
                <w:szCs w:val="21"/>
              </w:rPr>
              <w:t xml:space="preserve">不提供不得分。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7</w:t>
            </w:r>
            <w:r>
              <w:rPr>
                <w:rFonts w:hint="eastAsia" w:ascii="宋体" w:hAnsi="宋体"/>
                <w:bCs/>
                <w:szCs w:val="21"/>
              </w:rPr>
            </w:r>
            <w:r/>
          </w:p>
        </w:tc>
        <w:tc>
          <w:tcPr>
            <w:tcW w:w="1494" w:type="dxa"/>
            <w:vAlign w:val="center"/>
            <w:textDirection w:val="lrTb"/>
            <w:noWrap w:val="false"/>
          </w:tcPr>
          <w:p>
            <w:pPr>
              <w:pStyle w:val="727"/>
              <w:jc w:val="center"/>
              <w:rPr>
                <w:rFonts w:hint="eastAsia" w:ascii="宋体" w:hAnsi="宋体"/>
                <w:bCs/>
                <w:spacing w:val="-3"/>
                <w:szCs w:val="21"/>
              </w:rPr>
            </w:pPr>
            <w:r>
              <w:rPr>
                <w:rFonts w:hint="eastAsia" w:ascii="宋体" w:hAnsi="宋体"/>
                <w:color w:val="000000"/>
                <w:szCs w:val="21"/>
              </w:rPr>
              <w:t xml:space="preserve">节能环保</w:t>
            </w:r>
            <w:r>
              <w:rPr>
                <w:rFonts w:hint="eastAsia" w:ascii="宋体" w:hAnsi="宋体"/>
                <w:bCs/>
                <w:spacing w:val="-3"/>
                <w:szCs w:val="21"/>
              </w:rPr>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2</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hint="eastAsia"/>
                <w:color w:val="000000"/>
                <w:szCs w:val="24"/>
              </w:rPr>
            </w:pPr>
            <w:r>
              <w:rPr>
                <w:rFonts w:hint="eastAsia"/>
                <w:color w:val="000000"/>
                <w:szCs w:val="24"/>
              </w:rPr>
              <w:t xml:space="preserve">1、投标产品属于财政部、国家发改委公布的“节能产品品目清单”范围内的，投标人提供国家确定的认证机构出具的、处于有效期之内的该节能产品认证证书复印件的，有1个得0.5分，最多得1分。</w:t>
            </w:r>
            <w:r/>
          </w:p>
          <w:p>
            <w:pPr>
              <w:pStyle w:val="727"/>
              <w:spacing w:line="276" w:lineRule="auto"/>
              <w:rPr>
                <w:rFonts w:hint="eastAsia" w:ascii="宋体" w:hAnsi="宋体"/>
                <w:bCs/>
                <w:spacing w:val="-3"/>
                <w:szCs w:val="21"/>
              </w:rPr>
            </w:pPr>
            <w:r>
              <w:rPr>
                <w:rFonts w:hint="eastAsia"/>
                <w:color w:val="000000"/>
                <w:szCs w:val="24"/>
              </w:rPr>
              <w:t xml:space="preserve">2、投标产品属于财政部、生态环境部公布的“环境标志产品品目清单”范围内的，投标人提供国家确定的认证机构出具的、处于有效期内的该投标产品环境标志产品认证证书复印件的，有1个得0.5分，最多得1分。</w:t>
            </w:r>
            <w:r>
              <w:rPr>
                <w:rFonts w:hint="eastAsia" w:ascii="宋体" w:hAnsi="宋体"/>
                <w:bCs/>
                <w:spacing w:val="-3"/>
                <w:szCs w:val="21"/>
              </w:rPr>
            </w:r>
            <w:r/>
          </w:p>
        </w:tc>
      </w:tr>
      <w:tr>
        <w:trPr>
          <w:trHeight w:val="497"/>
        </w:trPr>
        <w:tc>
          <w:tcPr>
            <w:tcW w:w="529" w:type="dxa"/>
            <w:vAlign w:val="center"/>
            <w:textDirection w:val="lrTb"/>
            <w:noWrap w:val="false"/>
          </w:tcPr>
          <w:p>
            <w:pPr>
              <w:pStyle w:val="727"/>
              <w:jc w:val="center"/>
              <w:rPr>
                <w:rFonts w:hint="eastAsia" w:ascii="宋体" w:hAnsi="宋体"/>
                <w:bCs/>
                <w:szCs w:val="21"/>
              </w:rPr>
            </w:pPr>
            <w:r>
              <w:rPr>
                <w:rFonts w:hint="eastAsia" w:ascii="宋体" w:hAnsi="宋体"/>
                <w:bCs/>
                <w:szCs w:val="21"/>
              </w:rPr>
              <w:t xml:space="preserve">10</w:t>
            </w:r>
            <w:r/>
          </w:p>
        </w:tc>
        <w:tc>
          <w:tcPr>
            <w:tcW w:w="1494" w:type="dxa"/>
            <w:vAlign w:val="center"/>
            <w:textDirection w:val="lrTb"/>
            <w:noWrap w:val="false"/>
          </w:tcPr>
          <w:p>
            <w:pPr>
              <w:pStyle w:val="727"/>
              <w:jc w:val="center"/>
              <w:rPr>
                <w:rFonts w:hint="eastAsia"/>
                <w:color w:val="000000"/>
                <w:szCs w:val="24"/>
              </w:rPr>
            </w:pPr>
            <w:r>
              <w:rPr>
                <w:rFonts w:hint="eastAsia"/>
                <w:color w:val="000000"/>
                <w:szCs w:val="24"/>
              </w:rPr>
              <w:t xml:space="preserve">价格分</w:t>
            </w:r>
            <w:r/>
          </w:p>
        </w:tc>
        <w:tc>
          <w:tcPr>
            <w:tcW w:w="813" w:type="dxa"/>
            <w:vAlign w:val="center"/>
            <w:textDirection w:val="lrTb"/>
            <w:noWrap w:val="false"/>
          </w:tcPr>
          <w:p>
            <w:pPr>
              <w:pStyle w:val="727"/>
              <w:jc w:val="center"/>
              <w:rPr>
                <w:rFonts w:hint="eastAsia" w:ascii="宋体" w:hAnsi="宋体"/>
                <w:bCs/>
                <w:spacing w:val="-3"/>
                <w:szCs w:val="21"/>
              </w:rPr>
            </w:pPr>
            <w:r>
              <w:rPr>
                <w:rFonts w:hint="eastAsia" w:ascii="宋体" w:hAnsi="宋体"/>
                <w:bCs/>
                <w:spacing w:val="-3"/>
                <w:szCs w:val="21"/>
              </w:rPr>
              <w:t xml:space="preserve">50</w:t>
            </w:r>
            <w:r>
              <w:rPr>
                <w:rFonts w:hint="eastAsia" w:ascii="宋体" w:hAnsi="宋体"/>
                <w:bCs/>
                <w:spacing w:val="-3"/>
                <w:szCs w:val="21"/>
              </w:rPr>
            </w:r>
            <w:r/>
          </w:p>
        </w:tc>
        <w:tc>
          <w:tcPr>
            <w:tcW w:w="6950" w:type="dxa"/>
            <w:vAlign w:val="center"/>
            <w:textDirection w:val="lrTb"/>
            <w:noWrap w:val="false"/>
          </w:tcPr>
          <w:p>
            <w:pPr>
              <w:pStyle w:val="727"/>
              <w:spacing w:line="276" w:lineRule="auto"/>
              <w:rPr>
                <w:rFonts w:hint="eastAsia" w:ascii="宋体" w:hAnsi="宋体"/>
                <w:color w:val="000000"/>
                <w:szCs w:val="21"/>
              </w:rPr>
            </w:pPr>
            <w:r>
              <w:rPr>
                <w:rFonts w:hint="eastAsia" w:ascii="宋体" w:hAnsi="宋体" w:cs="宋体"/>
                <w:szCs w:val="21"/>
              </w:rPr>
              <w:t xml:space="preserve">价格分统一采用低价优先法计算，即满足招标文件要求且投标价格最低的投标报价为评标基准价，其价格分为满分。其他投标人的价格分统一按照下列公式计算：投标报价得分=（评标基准价/投标报价）×价格权值×100</w:t>
            </w:r>
            <w:r>
              <w:rPr>
                <w:rFonts w:hint="eastAsia" w:ascii="宋体" w:hAnsi="宋体"/>
                <w:color w:val="000000"/>
                <w:szCs w:val="21"/>
              </w:rPr>
            </w:r>
            <w:r/>
          </w:p>
        </w:tc>
      </w:tr>
    </w:tbl>
    <w:p>
      <w:pPr>
        <w:pStyle w:val="727"/>
        <w:ind w:firstLine="422"/>
        <w:keepNext/>
        <w:rPr>
          <w:rFonts w:hint="eastAsia" w:ascii="宋体" w:hAnsi="宋体"/>
          <w:b/>
          <w:color w:val="000000"/>
          <w:szCs w:val="21"/>
        </w:rPr>
        <w:outlineLvl w:val="0"/>
      </w:pPr>
      <w:r>
        <w:rPr>
          <w:rFonts w:hint="eastAsia" w:ascii="宋体" w:hAnsi="宋体"/>
          <w:b/>
          <w:color w:val="000000"/>
          <w:szCs w:val="21"/>
        </w:rPr>
        <w:t xml:space="preserve">注：①请供应商制作投标文件的时保证图片、文字材料的完整、清晰可辨，任何原因导致评委看不清楚或无法查看，后果由供应商自负。</w:t>
      </w:r>
      <w:r/>
    </w:p>
    <w:p>
      <w:pPr>
        <w:pStyle w:val="727"/>
        <w:ind w:firstLine="422"/>
        <w:keepNext/>
        <w:rPr>
          <w:rFonts w:ascii="宋体" w:hAnsi="宋体"/>
          <w:b/>
          <w:color w:val="000000"/>
          <w:szCs w:val="21"/>
        </w:rPr>
        <w:outlineLvl w:val="0"/>
      </w:pPr>
      <w:r>
        <w:rPr>
          <w:rFonts w:hint="eastAsia" w:ascii="宋体" w:hAnsi="宋体"/>
          <w:b/>
          <w:color w:val="000000"/>
          <w:szCs w:val="21"/>
        </w:rPr>
        <w:t xml:space="preserve">②供应商制作投标文件时所用的所有原件材料均须准备好中标公告结束后5日内被采购人核查，如核查时供应商不能提供相关原件材料作弄虚作假处理，供应商自行承担相应法律后果。</w:t>
      </w:r>
      <w:r>
        <w:rPr>
          <w:rFonts w:ascii="宋体" w:hAnsi="宋体"/>
          <w:b/>
          <w:color w:val="000000"/>
          <w:szCs w:val="21"/>
        </w:rPr>
      </w:r>
      <w:r/>
      <w:r>
        <w:rPr>
          <w:rFonts w:ascii="宋体" w:hAnsi="宋体"/>
          <w:b/>
          <w:sz w:val="24"/>
          <w:szCs w:val="24"/>
        </w:rPr>
      </w:r>
      <w:r/>
      <w:r>
        <w:rPr>
          <w:rFonts w:ascii="宋体" w:hAnsi="宋体"/>
          <w:b/>
          <w:color w:val="000000"/>
          <w:szCs w:val="21"/>
        </w:rPr>
      </w:r>
      <w:r>
        <w:rPr>
          <w:rFonts w:ascii="宋体" w:hAnsi="宋体"/>
          <w:b/>
          <w:sz w:val="24"/>
          <w:szCs w:val="24"/>
        </w:rPr>
      </w:r>
      <w:r/>
      <w:r>
        <w:rPr>
          <w:rFonts w:ascii="宋体" w:hAnsi="宋体"/>
          <w:b/>
          <w:color w:val="000000"/>
          <w:szCs w:val="21"/>
        </w:rPr>
      </w:r>
    </w:p>
    <w:p>
      <w:pPr>
        <w:pStyle w:val="727"/>
        <w:ind w:firstLine="512"/>
        <w:jc w:val="left"/>
        <w:spacing w:before="120" w:after="120" w:line="0" w:lineRule="atLeast"/>
        <w:rPr>
          <w:rFonts w:cs="方正魏碑_GBK"/>
          <w:color w:val="ff0000"/>
          <w:sz w:val="28"/>
          <w:szCs w:val="28"/>
        </w:rPr>
      </w:pPr>
      <w:r>
        <w:rPr>
          <w:rFonts w:cs="方正魏碑_GBK"/>
          <w:color w:val="ff0000"/>
          <w:sz w:val="28"/>
          <w:szCs w:val="28"/>
        </w:rPr>
      </w:r>
      <w:r/>
    </w:p>
    <w:p>
      <w:pPr>
        <w:pStyle w:val="727"/>
        <w:ind w:firstLine="512"/>
        <w:jc w:val="left"/>
        <w:spacing w:before="120" w:after="120" w:line="0" w:lineRule="atLeast"/>
        <w:rPr>
          <w:rFonts w:cs="方正魏碑_GBK"/>
          <w:color w:val="ff0000"/>
          <w:sz w:val="28"/>
          <w:szCs w:val="28"/>
        </w:rPr>
      </w:pPr>
      <w:r>
        <w:rPr>
          <w:rFonts w:cs="方正魏碑_GBK"/>
          <w:color w:val="ff0000"/>
          <w:sz w:val="28"/>
          <w:szCs w:val="28"/>
        </w:rPr>
      </w:r>
      <w:r/>
    </w:p>
    <w:p>
      <w:pPr>
        <w:pStyle w:val="727"/>
        <w:jc w:val="center"/>
        <w:keepNext/>
        <w:rPr>
          <w:rFonts w:hint="eastAsia" w:ascii="宋体" w:hAnsi="宋体"/>
          <w:bCs/>
          <w:color w:val="000000"/>
          <w:sz w:val="44"/>
          <w:szCs w:val="28"/>
        </w:rPr>
        <w:outlineLvl w:val="0"/>
      </w:pPr>
      <w:r>
        <w:rPr>
          <w:rFonts w:hint="eastAsia" w:ascii="宋体" w:hAnsi="宋体"/>
          <w:bCs/>
          <w:color w:val="000000"/>
          <w:sz w:val="44"/>
          <w:szCs w:val="28"/>
        </w:rPr>
        <w:t xml:space="preserve">第六章  投标</w:t>
      </w:r>
      <w:bookmarkEnd w:id="182"/>
      <w:r/>
      <w:bookmarkEnd w:id="183"/>
      <w:r/>
      <w:bookmarkEnd w:id="195"/>
      <w:r>
        <w:rPr>
          <w:rFonts w:hint="eastAsia" w:ascii="宋体" w:hAnsi="宋体"/>
          <w:bCs/>
          <w:color w:val="000000"/>
          <w:sz w:val="44"/>
          <w:szCs w:val="28"/>
        </w:rPr>
        <w:t xml:space="preserve">文件格式</w:t>
      </w:r>
      <w:r/>
    </w:p>
    <w:p>
      <w:pPr>
        <w:pStyle w:val="727"/>
        <w:jc w:val="center"/>
        <w:rPr>
          <w:rFonts w:hint="eastAsia" w:ascii="宋体" w:hAnsi="宋体"/>
          <w:b/>
          <w:color w:val="000000"/>
          <w:sz w:val="72"/>
          <w:szCs w:val="21"/>
        </w:rPr>
      </w:pPr>
      <w:r/>
      <w:bookmarkStart w:id="196" w:name="_Hlt26671244"/>
      <w:r/>
      <w:bookmarkEnd w:id="196"/>
      <w:r/>
      <w:bookmarkStart w:id="197" w:name="_Hlt26955039"/>
      <w:r/>
      <w:bookmarkEnd w:id="197"/>
      <w:r/>
      <w:bookmarkStart w:id="198" w:name="_Toc26554094"/>
      <w:r/>
      <w:bookmarkStart w:id="199" w:name="_Toc49090576"/>
      <w:r/>
      <w:bookmarkStart w:id="200" w:name="_Toc120614282"/>
      <w:r>
        <w:rPr>
          <w:rFonts w:hint="eastAsia" w:ascii="宋体" w:hAnsi="宋体"/>
          <w:b/>
          <w:color w:val="000000"/>
          <w:sz w:val="72"/>
          <w:szCs w:val="21"/>
        </w:rPr>
      </w:r>
      <w:r/>
    </w:p>
    <w:p>
      <w:pPr>
        <w:pStyle w:val="727"/>
        <w:jc w:val="center"/>
        <w:rPr>
          <w:rFonts w:hint="eastAsia" w:ascii="宋体" w:hAnsi="宋体"/>
          <w:b/>
          <w:color w:val="000000"/>
          <w:sz w:val="72"/>
          <w:szCs w:val="21"/>
        </w:rPr>
      </w:pPr>
      <w:r>
        <w:rPr>
          <w:rFonts w:hint="eastAsia" w:ascii="宋体" w:hAnsi="宋体"/>
          <w:b/>
          <w:color w:val="000000"/>
          <w:sz w:val="72"/>
          <w:szCs w:val="21"/>
        </w:rPr>
        <w:t xml:space="preserve">投  标  文  件</w:t>
      </w:r>
      <w:r/>
    </w:p>
    <w:p>
      <w:pPr>
        <w:pStyle w:val="727"/>
        <w:jc w:val="center"/>
        <w:rPr>
          <w:rFonts w:hint="eastAsia" w:ascii="宋体" w:hAnsi="宋体"/>
          <w:b/>
          <w:color w:val="000000"/>
          <w:sz w:val="36"/>
          <w:szCs w:val="21"/>
        </w:rPr>
      </w:pPr>
      <w:r>
        <w:rPr>
          <w:rFonts w:hint="eastAsia" w:ascii="宋体" w:hAnsi="宋体"/>
          <w:b/>
          <w:color w:val="000000"/>
          <w:sz w:val="36"/>
          <w:szCs w:val="21"/>
        </w:rPr>
      </w:r>
      <w:r/>
    </w:p>
    <w:p>
      <w:pPr>
        <w:pStyle w:val="727"/>
        <w:jc w:val="center"/>
        <w:rPr>
          <w:rFonts w:hint="eastAsia" w:ascii="宋体" w:hAnsi="宋体"/>
          <w:b/>
          <w:color w:val="000000"/>
          <w:sz w:val="36"/>
          <w:szCs w:val="21"/>
        </w:rPr>
      </w:pPr>
      <w:r>
        <w:rPr>
          <w:rFonts w:hint="eastAsia" w:ascii="宋体" w:hAnsi="宋体"/>
          <w:b/>
          <w:color w:val="000000"/>
          <w:sz w:val="36"/>
          <w:szCs w:val="21"/>
        </w:rPr>
      </w:r>
      <w:r/>
    </w:p>
    <w:p>
      <w:pPr>
        <w:pStyle w:val="727"/>
        <w:jc w:val="center"/>
        <w:rPr>
          <w:rFonts w:hint="eastAsia" w:ascii="宋体" w:hAnsi="宋体"/>
          <w:b/>
          <w:color w:val="000000"/>
          <w:sz w:val="36"/>
          <w:szCs w:val="21"/>
        </w:rPr>
      </w:pPr>
      <w:r>
        <w:rPr>
          <w:rFonts w:hint="eastAsia" w:ascii="宋体" w:hAnsi="宋体"/>
          <w:b/>
          <w:color w:val="000000"/>
          <w:sz w:val="36"/>
          <w:szCs w:val="21"/>
        </w:rPr>
      </w:r>
      <w:r/>
    </w:p>
    <w:p>
      <w:pPr>
        <w:pStyle w:val="727"/>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727"/>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p>
    <w:p>
      <w:pPr>
        <w:pStyle w:val="727"/>
        <w:rPr>
          <w:rFonts w:hint="eastAsia"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pStyle w:val="727"/>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pStyle w:val="727"/>
        <w:jc w:val="center"/>
        <w:spacing w:line="440" w:lineRule="exact"/>
        <w:rPr>
          <w:rFonts w:ascii="宋体" w:hAnsi="宋体"/>
          <w:b/>
          <w:bCs/>
          <w:color w:val="000000"/>
          <w:sz w:val="32"/>
          <w:szCs w:val="32"/>
        </w:rPr>
      </w:pPr>
      <w:r>
        <w:rPr>
          <w:rFonts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rPr>
          <w:rFonts w:hint="eastAsia" w:ascii="宋体" w:hAnsi="宋体"/>
          <w:b/>
          <w:bCs/>
          <w:color w:val="000000"/>
          <w:sz w:val="32"/>
          <w:szCs w:val="32"/>
        </w:rPr>
      </w:r>
    </w:p>
    <w:p>
      <w:pPr>
        <w:pStyle w:val="727"/>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727"/>
        <w:jc w:val="center"/>
        <w:rPr>
          <w:rFonts w:hint="eastAsia" w:ascii="宋体" w:hAnsi="宋体"/>
          <w:b/>
          <w:bCs/>
          <w:sz w:val="32"/>
          <w:szCs w:val="32"/>
        </w:rPr>
      </w:pPr>
      <w:r>
        <w:rPr>
          <w:rFonts w:hint="eastAsia" w:ascii="宋体" w:hAnsi="宋体"/>
          <w:b/>
          <w:bCs/>
          <w:sz w:val="32"/>
          <w:szCs w:val="32"/>
        </w:rPr>
        <w:t xml:space="preserve">投标文件的</w:t>
      </w:r>
      <w:r>
        <w:rPr>
          <w:rFonts w:ascii="宋体" w:hAnsi="宋体"/>
          <w:b/>
          <w:bCs/>
          <w:sz w:val="32"/>
          <w:szCs w:val="32"/>
        </w:rPr>
        <w:t xml:space="preserve">组成</w:t>
      </w:r>
      <w:r>
        <w:rPr>
          <w:rFonts w:hint="eastAsia" w:ascii="宋体" w:hAnsi="宋体"/>
          <w:b/>
          <w:bCs/>
          <w:sz w:val="32"/>
          <w:szCs w:val="32"/>
        </w:rPr>
      </w:r>
      <w:r/>
    </w:p>
    <w:p>
      <w:pPr>
        <w:pStyle w:val="727"/>
        <w:ind w:left="480"/>
        <w:spacing w:line="400" w:lineRule="exact"/>
        <w:rPr>
          <w:rFonts w:ascii="宋体" w:hAnsi="宋体"/>
          <w:b/>
          <w:sz w:val="24"/>
          <w:szCs w:val="21"/>
        </w:rPr>
      </w:pPr>
      <w:r>
        <w:rPr>
          <w:rFonts w:hint="eastAsia" w:ascii="宋体" w:hAnsi="宋体"/>
          <w:b/>
          <w:sz w:val="24"/>
          <w:szCs w:val="21"/>
        </w:rPr>
        <w:t xml:space="preserve">一、基本目录</w:t>
      </w:r>
      <w:r>
        <w:rPr>
          <w:rFonts w:ascii="宋体" w:hAnsi="宋体"/>
          <w:b/>
          <w:sz w:val="24"/>
          <w:szCs w:val="21"/>
        </w:rPr>
      </w:r>
      <w:r/>
    </w:p>
    <w:p>
      <w:pPr>
        <w:pStyle w:val="727"/>
        <w:ind w:left="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开标一览表（格式见附件</w:t>
      </w:r>
      <w:r>
        <w:rPr>
          <w:rFonts w:ascii="宋体" w:hAnsi="宋体"/>
          <w:sz w:val="24"/>
          <w:szCs w:val="21"/>
        </w:rPr>
        <w:t xml:space="preserve">1</w:t>
      </w:r>
      <w:r>
        <w:rPr>
          <w:rFonts w:hint="eastAsia" w:ascii="宋体" w:hAnsi="宋体"/>
          <w:sz w:val="24"/>
          <w:szCs w:val="21"/>
        </w:rPr>
        <w:t xml:space="preserve">）</w:t>
      </w:r>
      <w:r/>
    </w:p>
    <w:p>
      <w:pPr>
        <w:pStyle w:val="727"/>
        <w:ind w:left="480"/>
        <w:spacing w:line="400" w:lineRule="exact"/>
        <w:rPr>
          <w:rFonts w:ascii="宋体" w:hAnsi="宋体"/>
          <w:sz w:val="24"/>
          <w:szCs w:val="21"/>
        </w:rPr>
      </w:pPr>
      <w:r>
        <w:rPr>
          <w:rFonts w:ascii="宋体" w:hAnsi="宋体"/>
          <w:sz w:val="24"/>
          <w:szCs w:val="21"/>
        </w:rPr>
        <w:t xml:space="preserve">2.</w:t>
      </w:r>
      <w:r>
        <w:rPr>
          <w:rFonts w:hint="eastAsia" w:ascii="宋体" w:hAnsi="宋体"/>
          <w:sz w:val="24"/>
          <w:szCs w:val="21"/>
        </w:rPr>
        <w:t xml:space="preserve">投标分项报价表（格式见</w:t>
      </w:r>
      <w:r>
        <w:rPr>
          <w:rFonts w:ascii="宋体" w:hAnsi="宋体"/>
          <w:sz w:val="24"/>
          <w:szCs w:val="21"/>
        </w:rPr>
        <w:t xml:space="preserve">附件2</w:t>
      </w:r>
      <w:r>
        <w:rPr>
          <w:rFonts w:hint="eastAsia" w:ascii="宋体" w:hAnsi="宋体"/>
          <w:sz w:val="24"/>
          <w:szCs w:val="21"/>
        </w:rPr>
        <w:t xml:space="preserve">）</w:t>
      </w:r>
      <w:r>
        <w:rPr>
          <w:rFonts w:ascii="宋体" w:hAnsi="宋体"/>
          <w:sz w:val="24"/>
          <w:szCs w:val="21"/>
        </w:rPr>
      </w:r>
      <w:r/>
    </w:p>
    <w:p>
      <w:pPr>
        <w:pStyle w:val="727"/>
        <w:ind w:left="480"/>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rPr>
          <w:rFonts w:hint="eastAsia" w:ascii="宋体" w:hAnsi="宋体"/>
          <w:b/>
          <w:sz w:val="24"/>
          <w:szCs w:val="21"/>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pStyle w:val="727"/>
        <w:ind w:firstLine="480"/>
        <w:spacing w:line="400" w:lineRule="exact"/>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w:t>
      </w:r>
      <w:r>
        <w:rPr>
          <w:rFonts w:hint="eastAsia" w:ascii="宋体" w:hAnsi="宋体"/>
          <w:sz w:val="24"/>
          <w:szCs w:val="21"/>
        </w:rPr>
        <w:t xml:space="preserve">年度的财务状况报告（投标人成立不满一年无需提供）</w:t>
      </w:r>
      <w:r/>
    </w:p>
    <w:p>
      <w:pPr>
        <w:pStyle w:val="727"/>
        <w:ind w:firstLine="480"/>
        <w:spacing w:line="400" w:lineRule="exact"/>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727"/>
        <w:ind w:firstLine="480"/>
        <w:spacing w:line="400" w:lineRule="exact"/>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rPr>
        <w:t xml:space="preserve">3）</w:t>
      </w:r>
      <w:r>
        <w:rPr>
          <w:rFonts w:ascii="宋体" w:hAnsi="宋体"/>
          <w:sz w:val="24"/>
          <w:szCs w:val="21"/>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rPr>
        <w:t xml:space="preserve">4）</w:t>
      </w:r>
      <w:r/>
    </w:p>
    <w:p>
      <w:pPr>
        <w:pStyle w:val="727"/>
        <w:ind w:firstLine="480"/>
        <w:spacing w:line="400" w:lineRule="exact"/>
        <w:rPr>
          <w:rFonts w:ascii="宋体" w:hAnsi="宋体"/>
          <w:sz w:val="24"/>
          <w:szCs w:val="21"/>
        </w:rPr>
      </w:pPr>
      <w:r>
        <w:rPr>
          <w:rFonts w:hint="eastAsia" w:ascii="宋体" w:hAnsi="宋体"/>
          <w:sz w:val="24"/>
          <w:szCs w:val="21"/>
        </w:rPr>
        <w:t xml:space="preserve">6</w:t>
      </w:r>
      <w:r>
        <w:rPr>
          <w:rFonts w:ascii="宋体" w:hAnsi="宋体"/>
          <w:sz w:val="24"/>
          <w:szCs w:val="21"/>
        </w:rPr>
        <w:t xml:space="preserve">.</w:t>
      </w:r>
      <w:r>
        <w:rPr>
          <w:rFonts w:hint="eastAsia" w:ascii="宋体" w:hAnsi="宋体"/>
          <w:sz w:val="24"/>
          <w:szCs w:val="21"/>
        </w:rPr>
        <w:t xml:space="preserve">特定资格要求的证明文件：无</w:t>
      </w:r>
      <w:r>
        <w:rPr>
          <w:rFonts w:ascii="宋体" w:hAnsi="宋体"/>
          <w:sz w:val="24"/>
          <w:szCs w:val="21"/>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7.</w:t>
      </w:r>
      <w:r>
        <w:rPr>
          <w:rFonts w:hint="eastAsia" w:ascii="宋体" w:hAnsi="宋体"/>
          <w:sz w:val="24"/>
          <w:szCs w:val="24"/>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宋体" w:hAnsi="宋体"/>
          <w:sz w:val="24"/>
          <w:szCs w:val="21"/>
        </w:rPr>
      </w:r>
      <w:r/>
    </w:p>
    <w:p>
      <w:pPr>
        <w:pStyle w:val="727"/>
        <w:ind w:firstLine="480"/>
        <w:spacing w:line="400" w:lineRule="exact"/>
        <w:rPr>
          <w:rFonts w:hint="eastAsia" w:ascii="宋体" w:hAnsi="宋体"/>
          <w:sz w:val="24"/>
          <w:szCs w:val="21"/>
        </w:rPr>
      </w:pPr>
      <w:r>
        <w:rPr>
          <w:rFonts w:ascii="宋体" w:hAnsi="宋体"/>
          <w:sz w:val="24"/>
          <w:szCs w:val="21"/>
        </w:rPr>
        <w:t xml:space="preserve">8.</w:t>
      </w:r>
      <w:r>
        <w:rPr>
          <w:rFonts w:hint="eastAsia" w:ascii="宋体" w:hAnsi="宋体"/>
          <w:sz w:val="24"/>
          <w:szCs w:val="21"/>
        </w:rPr>
        <w:t xml:space="preserve">法人授权书（格式见附件5）</w:t>
      </w:r>
      <w:r/>
    </w:p>
    <w:p>
      <w:pPr>
        <w:pStyle w:val="727"/>
        <w:ind w:firstLine="480"/>
        <w:spacing w:line="400" w:lineRule="exact"/>
        <w:rPr>
          <w:rFonts w:hint="eastAsia" w:ascii="宋体" w:hAnsi="宋体"/>
          <w:sz w:val="24"/>
          <w:szCs w:val="21"/>
        </w:rPr>
      </w:pPr>
      <w:r>
        <w:rPr>
          <w:rFonts w:ascii="宋体" w:hAnsi="宋体"/>
          <w:sz w:val="24"/>
          <w:szCs w:val="21"/>
        </w:rPr>
        <w:t xml:space="preserve">9.</w:t>
      </w:r>
      <w:r>
        <w:rPr>
          <w:rFonts w:hint="eastAsia" w:ascii="宋体" w:hAnsi="宋体"/>
          <w:sz w:val="24"/>
          <w:szCs w:val="21"/>
        </w:rPr>
        <w:t xml:space="preserve">投标函（格式见附件6）</w:t>
      </w:r>
      <w:r/>
    </w:p>
    <w:p>
      <w:pPr>
        <w:pStyle w:val="727"/>
        <w:ind w:firstLine="480"/>
        <w:spacing w:line="400" w:lineRule="exact"/>
        <w:rPr>
          <w:rFonts w:hint="eastAsia" w:ascii="宋体" w:hAnsi="宋体"/>
          <w:sz w:val="24"/>
          <w:szCs w:val="21"/>
        </w:rPr>
      </w:pPr>
      <w:r>
        <w:rPr>
          <w:rFonts w:ascii="宋体" w:hAnsi="宋体"/>
          <w:sz w:val="24"/>
          <w:szCs w:val="21"/>
        </w:rPr>
        <w:t xml:space="preserve">10.</w:t>
      </w:r>
      <w:r>
        <w:rPr>
          <w:rFonts w:hint="eastAsia" w:ascii="宋体" w:hAnsi="宋体"/>
          <w:sz w:val="24"/>
          <w:szCs w:val="21"/>
        </w:rPr>
        <w:t xml:space="preserve">中小微企业声明函（本项目</w:t>
      </w:r>
      <w:r>
        <w:rPr>
          <w:rFonts w:ascii="宋体" w:hAnsi="宋体"/>
          <w:sz w:val="24"/>
          <w:szCs w:val="21"/>
        </w:rPr>
        <w:t xml:space="preserve">专门面向中小微型企业采购，必须提供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附件9</w:t>
      </w:r>
      <w:r>
        <w:rPr>
          <w:rFonts w:hint="eastAsia" w:ascii="宋体" w:hAnsi="宋体"/>
          <w:sz w:val="24"/>
          <w:szCs w:val="21"/>
        </w:rPr>
        <w:t xml:space="preserve">）</w:t>
      </w:r>
      <w:r/>
    </w:p>
    <w:p>
      <w:pPr>
        <w:pStyle w:val="727"/>
        <w:ind w:firstLine="480"/>
        <w:spacing w:line="400" w:lineRule="exact"/>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1.</w:t>
      </w:r>
      <w:r>
        <w:rPr>
          <w:rFonts w:hint="eastAsia" w:ascii="宋体" w:hAnsi="宋体"/>
          <w:sz w:val="24"/>
          <w:szCs w:val="21"/>
        </w:rPr>
        <w:t xml:space="preserve">残疾人福利性单位声明函（本项目</w:t>
      </w:r>
      <w:r>
        <w:rPr>
          <w:rFonts w:ascii="宋体" w:hAnsi="宋体"/>
          <w:sz w:val="24"/>
          <w:szCs w:val="21"/>
        </w:rPr>
        <w:t xml:space="preserve">专门面向中小微型企业采购，</w:t>
      </w:r>
      <w:r>
        <w:rPr>
          <w:rFonts w:hint="eastAsia" w:ascii="宋体" w:hAnsi="宋体"/>
          <w:sz w:val="24"/>
          <w:szCs w:val="21"/>
        </w:rPr>
        <w:t xml:space="preserve">供应商为</w:t>
      </w:r>
      <w:r>
        <w:rPr>
          <w:rFonts w:ascii="宋体" w:hAnsi="宋体"/>
          <w:sz w:val="24"/>
          <w:szCs w:val="21"/>
        </w:rPr>
        <w:t xml:space="preserve">残疾人福利性单位并</w:t>
      </w:r>
      <w:r>
        <w:rPr>
          <w:rFonts w:hint="eastAsia" w:ascii="宋体" w:hAnsi="宋体"/>
          <w:sz w:val="24"/>
          <w:szCs w:val="21"/>
        </w:rPr>
        <w:t xml:space="preserve">提供本单位制造的货物，或者提供其他残疾人福利性单位制造的货物，</w:t>
      </w:r>
      <w:r>
        <w:rPr>
          <w:rFonts w:ascii="宋体" w:hAnsi="宋体"/>
          <w:sz w:val="24"/>
          <w:szCs w:val="21"/>
        </w:rPr>
        <w:t xml:space="preserve">则必须提供</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附件10</w:t>
      </w:r>
      <w:r>
        <w:rPr>
          <w:rFonts w:hint="eastAsia" w:ascii="宋体" w:hAnsi="宋体"/>
          <w:sz w:val="24"/>
          <w:szCs w:val="21"/>
        </w:rPr>
        <w:t xml:space="preserve">）</w:t>
      </w:r>
      <w:r/>
    </w:p>
    <w:p>
      <w:pPr>
        <w:pStyle w:val="727"/>
        <w:ind w:firstLine="480"/>
        <w:spacing w:line="400" w:lineRule="exact"/>
        <w:rPr>
          <w:rFonts w:ascii="宋体" w:hAnsi="宋体"/>
          <w:sz w:val="24"/>
          <w:szCs w:val="21"/>
        </w:rPr>
      </w:pPr>
      <w:r>
        <w:rPr>
          <w:rFonts w:hint="eastAsia" w:ascii="宋体" w:hAnsi="宋体"/>
          <w:sz w:val="24"/>
          <w:szCs w:val="21"/>
        </w:rPr>
        <w:t xml:space="preserve">总备注：上述“资格审</w:t>
      </w:r>
      <w:r>
        <w:rPr>
          <w:rFonts w:hint="eastAsia" w:ascii="宋体" w:hAnsi="宋体"/>
          <w:sz w:val="24"/>
          <w:szCs w:val="21"/>
        </w:rPr>
        <w:t xml:space="preserve">查内容”中1-5条、</w:t>
      </w:r>
      <w:r>
        <w:rPr>
          <w:rFonts w:ascii="宋体" w:hAnsi="宋体"/>
          <w:sz w:val="24"/>
          <w:szCs w:val="21"/>
        </w:rPr>
        <w:t xml:space="preserve">8</w:t>
      </w:r>
      <w:r>
        <w:rPr>
          <w:rFonts w:hint="eastAsia" w:ascii="宋体" w:hAnsi="宋体"/>
          <w:sz w:val="24"/>
          <w:szCs w:val="21"/>
        </w:rPr>
        <w:t xml:space="preserve">、9条投标人必须在投标文件中提供相关材料，否则作无效投标处理；6、10、11条如招标文件要求必须提供相关材料而未提供的，作无效投标处理。</w:t>
      </w:r>
      <w:r>
        <w:rPr>
          <w:rFonts w:ascii="宋体" w:hAnsi="宋体"/>
          <w:sz w:val="24"/>
          <w:szCs w:val="21"/>
        </w:rPr>
      </w:r>
      <w:r/>
    </w:p>
    <w:p>
      <w:pPr>
        <w:pStyle w:val="727"/>
        <w:ind w:left="480"/>
        <w:spacing w:line="400" w:lineRule="exact"/>
        <w:rPr>
          <w:rFonts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符合性审查</w:t>
      </w:r>
      <w:r>
        <w:rPr>
          <w:rFonts w:ascii="宋体" w:hAnsi="宋体"/>
          <w:b/>
          <w:sz w:val="24"/>
          <w:szCs w:val="21"/>
        </w:rPr>
      </w:r>
      <w:r/>
    </w:p>
    <w:p>
      <w:pPr>
        <w:pStyle w:val="727"/>
        <w:ind w:firstLine="482"/>
        <w:spacing w:line="400" w:lineRule="exact"/>
        <w:rPr>
          <w:rFonts w:hint="eastAsia" w:ascii="宋体" w:hAnsi="宋体"/>
          <w:b/>
          <w:color w:val="000000"/>
          <w:sz w:val="24"/>
          <w:szCs w:val="24"/>
        </w:rPr>
      </w:pPr>
      <w:r>
        <w:rPr>
          <w:rFonts w:hint="eastAsia" w:ascii="宋体" w:hAnsi="宋体"/>
          <w:b/>
          <w:sz w:val="24"/>
          <w:szCs w:val="21"/>
        </w:rPr>
        <w:t xml:space="preserve">第四章采购需求中《</w:t>
      </w:r>
      <w:r>
        <w:rPr>
          <w:rFonts w:hint="eastAsia" w:ascii="宋体" w:hAnsi="宋体"/>
          <w:b/>
          <w:sz w:val="24"/>
          <w:szCs w:val="21"/>
        </w:rPr>
        <w:t xml:space="preserve">采购清单</w:t>
      </w:r>
      <w:r>
        <w:rPr>
          <w:rFonts w:hint="eastAsia" w:ascii="宋体" w:hAnsi="宋体"/>
          <w:b/>
          <w:sz w:val="24"/>
          <w:szCs w:val="21"/>
        </w:rPr>
        <w:t xml:space="preserve">》</w:t>
      </w:r>
      <w:r>
        <w:rPr>
          <w:rFonts w:ascii="宋体" w:hAnsi="宋体" w:cs="宋体"/>
          <w:b/>
          <w:iCs/>
          <w:color w:val="000000"/>
          <w:sz w:val="24"/>
          <w:szCs w:val="24"/>
        </w:rPr>
        <w:t xml:space="preserve">▲</w:t>
      </w:r>
      <w:r>
        <w:rPr>
          <w:rFonts w:hint="eastAsia" w:ascii="宋体" w:hAnsi="宋体" w:cs="宋体"/>
          <w:b/>
          <w:color w:val="000000"/>
          <w:sz w:val="24"/>
          <w:szCs w:val="24"/>
        </w:rPr>
        <w:t xml:space="preserve">号条款为实质性要求，须提供相应证明材料，如未提供则按无效标处理。</w:t>
      </w:r>
      <w:r>
        <w:rPr>
          <w:rFonts w:hint="eastAsia" w:ascii="宋体" w:hAnsi="宋体"/>
          <w:b/>
          <w:color w:val="000000"/>
          <w:sz w:val="24"/>
          <w:szCs w:val="24"/>
        </w:rPr>
      </w:r>
      <w:r/>
    </w:p>
    <w:p>
      <w:pPr>
        <w:pStyle w:val="727"/>
        <w:ind w:left="480"/>
        <w:spacing w:line="400" w:lineRule="exact"/>
        <w:rPr>
          <w:rFonts w:ascii="宋体" w:hAnsi="宋体"/>
          <w:b/>
          <w:sz w:val="24"/>
          <w:szCs w:val="21"/>
        </w:rPr>
      </w:pPr>
      <w:r>
        <w:rPr>
          <w:rFonts w:hint="eastAsia" w:ascii="宋体" w:hAnsi="宋体"/>
          <w:b/>
          <w:sz w:val="24"/>
          <w:szCs w:val="21"/>
        </w:rPr>
        <w:t xml:space="preserve">四、</w:t>
      </w:r>
      <w:r>
        <w:rPr>
          <w:rFonts w:hint="eastAsia" w:ascii="宋体" w:hAnsi="宋体"/>
          <w:b/>
          <w:sz w:val="24"/>
          <w:szCs w:val="21"/>
        </w:rPr>
        <w:t xml:space="preserve">商务技术标</w:t>
      </w:r>
      <w:r>
        <w:rPr>
          <w:rFonts w:ascii="宋体" w:hAnsi="宋体"/>
          <w:b/>
          <w:sz w:val="24"/>
          <w:szCs w:val="21"/>
        </w:rPr>
      </w:r>
      <w:r/>
    </w:p>
    <w:p>
      <w:pPr>
        <w:pStyle w:val="727"/>
        <w:ind w:firstLine="480"/>
        <w:spacing w:line="400" w:lineRule="exact"/>
        <w:rPr>
          <w:rFonts w:hint="eastAsia" w:ascii="宋体" w:hAnsi="宋体"/>
          <w:sz w:val="24"/>
          <w:szCs w:val="21"/>
        </w:rPr>
      </w:pPr>
      <w:r>
        <w:rPr>
          <w:rFonts w:hint="eastAsia" w:ascii="宋体" w:hAnsi="宋体"/>
          <w:bCs/>
          <w:sz w:val="24"/>
          <w:szCs w:val="21"/>
        </w:rPr>
        <w:t xml:space="preserve">1.</w:t>
      </w:r>
      <w:r>
        <w:rPr>
          <w:rFonts w:hint="eastAsia" w:ascii="宋体" w:hAnsi="宋体"/>
          <w:sz w:val="24"/>
          <w:szCs w:val="21"/>
        </w:rPr>
        <w:t xml:space="preserve">评标方法与评标标准中须提供的相关得分佐证材料；</w:t>
      </w:r>
      <w:r/>
    </w:p>
    <w:p>
      <w:pPr>
        <w:pStyle w:val="727"/>
        <w:ind w:firstLine="480"/>
        <w:spacing w:line="400" w:lineRule="exact"/>
        <w:rPr>
          <w:rFonts w:hint="eastAsia" w:ascii="宋体" w:hAnsi="宋体"/>
          <w:sz w:val="24"/>
          <w:szCs w:val="21"/>
        </w:rPr>
      </w:pPr>
      <w:r>
        <w:rPr>
          <w:rFonts w:hint="eastAsia" w:ascii="宋体" w:hAnsi="宋体"/>
          <w:sz w:val="24"/>
          <w:szCs w:val="21"/>
        </w:rPr>
        <w:t xml:space="preserve">2.投标人认为需要提交的其他商务技术材料。</w:t>
      </w:r>
      <w:r/>
    </w:p>
    <w:p>
      <w:pPr>
        <w:pStyle w:val="727"/>
        <w:ind w:firstLine="480"/>
        <w:rPr>
          <w:rFonts w:ascii="宋体" w:hAnsi="宋体"/>
          <w:b/>
          <w:sz w:val="24"/>
          <w:szCs w:val="21"/>
        </w:rPr>
      </w:pPr>
      <w:r>
        <w:rPr>
          <w:rFonts w:hint="eastAsia" w:ascii="宋体" w:hAnsi="宋体"/>
          <w:b/>
          <w:sz w:val="24"/>
          <w:szCs w:val="21"/>
        </w:rPr>
        <w:t xml:space="preserve">五</w:t>
      </w:r>
      <w:r>
        <w:rPr>
          <w:rFonts w:hint="eastAsia" w:ascii="宋体" w:hAnsi="宋体"/>
          <w:b/>
          <w:sz w:val="24"/>
          <w:szCs w:val="21"/>
        </w:rPr>
        <w:t xml:space="preserve">、价格</w:t>
      </w:r>
      <w:r>
        <w:rPr>
          <w:rFonts w:ascii="宋体" w:hAnsi="宋体"/>
          <w:b/>
          <w:sz w:val="24"/>
          <w:szCs w:val="21"/>
        </w:rPr>
        <w:t xml:space="preserve">扣除证明文件</w:t>
      </w:r>
      <w:r/>
    </w:p>
    <w:p>
      <w:pPr>
        <w:pStyle w:val="727"/>
        <w:ind w:firstLine="480"/>
        <w:spacing w:line="400" w:lineRule="exact"/>
        <w:rPr>
          <w:rFonts w:hint="eastAsia" w:ascii="宋体" w:hAnsi="宋体"/>
          <w:sz w:val="24"/>
          <w:szCs w:val="21"/>
        </w:rPr>
      </w:pPr>
      <w:r>
        <w:rPr>
          <w:rFonts w:ascii="宋体" w:hAnsi="宋体"/>
          <w:sz w:val="24"/>
          <w:szCs w:val="21"/>
        </w:rPr>
        <w:t xml:space="preserve">1.</w:t>
      </w:r>
      <w:r>
        <w:rPr>
          <w:rFonts w:hint="eastAsia" w:ascii="宋体" w:hAnsi="宋体"/>
          <w:sz w:val="24"/>
          <w:szCs w:val="21"/>
        </w:rPr>
        <w:t xml:space="preserve">中小微企业声明函（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7）</w:t>
      </w:r>
      <w:r/>
    </w:p>
    <w:p>
      <w:pPr>
        <w:pStyle w:val="727"/>
        <w:ind w:firstLine="480"/>
        <w:spacing w:line="400" w:lineRule="exact"/>
        <w:rPr>
          <w:rFonts w:hint="eastAsia" w:ascii="宋体" w:hAnsi="宋体"/>
          <w:sz w:val="24"/>
          <w:szCs w:val="21"/>
        </w:rPr>
      </w:pPr>
      <w:r>
        <w:rPr>
          <w:rFonts w:ascii="宋体" w:hAnsi="宋体"/>
          <w:sz w:val="24"/>
          <w:szCs w:val="21"/>
        </w:rPr>
        <w:t xml:space="preserve">2.</w:t>
      </w:r>
      <w:r>
        <w:rPr>
          <w:rFonts w:hint="eastAsia" w:ascii="宋体" w:hAnsi="宋体"/>
          <w:sz w:val="24"/>
          <w:szCs w:val="21"/>
        </w:rPr>
        <w:t xml:space="preserve">残疾人福利性单位声明函（</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rPr>
        <w:t xml:space="preserve">8）</w:t>
      </w:r>
      <w:r/>
    </w:p>
    <w:p>
      <w:pPr>
        <w:pStyle w:val="727"/>
        <w:ind w:firstLine="480"/>
        <w:spacing w:line="400" w:lineRule="exact"/>
        <w:rPr>
          <w:rFonts w:hint="eastAsia" w:ascii="宋体" w:hAnsi="宋体" w:cs="方正魏碑_GBK"/>
          <w:color w:val="000000"/>
          <w:sz w:val="24"/>
          <w:szCs w:val="21"/>
        </w:rPr>
      </w:pPr>
      <w:r>
        <w:rPr>
          <w:rFonts w:hint="eastAsia" w:ascii="宋体" w:hAnsi="宋体" w:cs="方正魏碑_GBK"/>
          <w:color w:val="000000"/>
          <w:sz w:val="24"/>
          <w:szCs w:val="21"/>
        </w:rPr>
        <w:t xml:space="preserve">3. 关于符合本国产品标准的声明函（格式见附件9）</w:t>
      </w:r>
      <w:r>
        <w:rPr>
          <w:rFonts w:hint="eastAsia" w:ascii="宋体" w:hAnsi="宋体" w:cs="方正魏碑_GBK"/>
          <w:color w:val="000000"/>
          <w:sz w:val="24"/>
          <w:szCs w:val="21"/>
        </w:rPr>
      </w:r>
      <w:r/>
    </w:p>
    <w:p>
      <w:pPr>
        <w:pStyle w:val="727"/>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1 </w:t>
      </w:r>
      <w:r>
        <w:rPr>
          <w:rFonts w:ascii="宋体" w:hAnsi="宋体"/>
          <w:b/>
          <w:sz w:val="24"/>
          <w:szCs w:val="24"/>
        </w:rPr>
      </w:r>
      <w:r/>
    </w:p>
    <w:p>
      <w:pPr>
        <w:pStyle w:val="727"/>
        <w:jc w:val="center"/>
        <w:rPr>
          <w:rFonts w:hint="eastAsia" w:ascii="宋体" w:hAnsi="宋体"/>
          <w:sz w:val="24"/>
          <w:szCs w:val="20"/>
        </w:rPr>
      </w:pPr>
      <w:r>
        <w:rPr>
          <w:rFonts w:hint="eastAsia" w:ascii="宋体" w:hAnsi="宋体"/>
          <w:b/>
          <w:sz w:val="24"/>
          <w:szCs w:val="24"/>
        </w:rPr>
        <w:t xml:space="preserve">开标一览表</w:t>
      </w:r>
      <w:r>
        <w:rPr>
          <w:rFonts w:hint="eastAsia" w:ascii="宋体" w:hAnsi="宋体"/>
          <w:sz w:val="24"/>
          <w:szCs w:val="20"/>
        </w:rPr>
      </w:r>
      <w:r/>
    </w:p>
    <w:p>
      <w:pPr>
        <w:pStyle w:val="727"/>
        <w:ind w:firstLine="482"/>
        <w:spacing w:line="400" w:lineRule="exact"/>
        <w:rPr>
          <w:rFonts w:hint="eastAsia" w:ascii="宋体" w:hAnsi="宋体"/>
          <w:sz w:val="24"/>
          <w:szCs w:val="24"/>
        </w:rPr>
      </w:pPr>
      <w:r>
        <w:rPr>
          <w:rFonts w:hint="eastAsia" w:ascii="宋体" w:hAnsi="宋体"/>
          <w:sz w:val="24"/>
          <w:szCs w:val="24"/>
        </w:rPr>
        <w:t xml:space="preserve">投标人全称（加盖CA电子签章）：</w:t>
      </w:r>
      <w:r/>
    </w:p>
    <w:p>
      <w:pPr>
        <w:pStyle w:val="727"/>
        <w:ind w:firstLine="482"/>
        <w:spacing w:line="400" w:lineRule="exact"/>
        <w:rPr>
          <w:rFonts w:ascii="宋体" w:hAnsi="宋体"/>
          <w:sz w:val="24"/>
          <w:szCs w:val="24"/>
        </w:rPr>
      </w:pPr>
      <w:r>
        <w:rPr>
          <w:rFonts w:hint="eastAsia" w:ascii="宋体" w:hAnsi="宋体"/>
          <w:sz w:val="24"/>
          <w:szCs w:val="24"/>
        </w:rPr>
        <w:t xml:space="preserve">项目名称：</w:t>
      </w:r>
      <w:r>
        <w:rPr>
          <w:rFonts w:ascii="宋体" w:hAnsi="宋体"/>
          <w:sz w:val="24"/>
          <w:szCs w:val="24"/>
        </w:rPr>
      </w:r>
      <w:r/>
    </w:p>
    <w:p>
      <w:pPr>
        <w:pStyle w:val="727"/>
        <w:ind w:firstLine="482"/>
        <w:spacing w:line="400" w:lineRule="exact"/>
        <w:rPr>
          <w:rFonts w:ascii="宋体" w:hAnsi="宋体"/>
          <w:sz w:val="24"/>
          <w:szCs w:val="24"/>
        </w:rPr>
      </w:pPr>
      <w:r>
        <w:rPr>
          <w:rFonts w:hint="eastAsia" w:ascii="宋体" w:hAnsi="宋体"/>
          <w:sz w:val="24"/>
          <w:szCs w:val="24"/>
        </w:rPr>
        <w:t xml:space="preserve">项目编号：                                   </w:t>
      </w:r>
      <w:r>
        <w:rPr>
          <w:rFonts w:ascii="宋体" w:hAnsi="宋体"/>
          <w:sz w:val="24"/>
          <w:szCs w:val="24"/>
        </w:rPr>
      </w:r>
      <w:r/>
    </w:p>
    <w:p>
      <w:pPr>
        <w:pStyle w:val="727"/>
        <w:ind w:firstLine="482"/>
        <w:spacing w:line="400" w:lineRule="exact"/>
        <w:rPr>
          <w:rFonts w:ascii="宋体" w:hAnsi="宋体"/>
          <w:sz w:val="24"/>
          <w:szCs w:val="24"/>
        </w:rPr>
      </w:pPr>
      <w:r>
        <w:rPr>
          <w:rFonts w:hint="eastAsia" w:ascii="宋体" w:hAnsi="宋体"/>
          <w:sz w:val="24"/>
          <w:szCs w:val="24"/>
        </w:rPr>
        <w:t xml:space="preserve">采购包号：</w:t>
      </w:r>
      <w:r>
        <w:rPr>
          <w:rFonts w:ascii="宋体" w:hAnsi="宋体"/>
          <w:sz w:val="24"/>
          <w:szCs w:val="24"/>
        </w:rPr>
      </w:r>
      <w:r/>
    </w:p>
    <w:tbl>
      <w:tblPr>
        <w:tblW w:w="0" w:type="auto"/>
        <w:tblInd w:w="-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727"/>
              <w:rPr>
                <w:rFonts w:hint="eastAsia" w:ascii="宋体" w:hAnsi="宋体"/>
                <w:sz w:val="24"/>
                <w:szCs w:val="24"/>
              </w:rPr>
            </w:pPr>
            <w:r>
              <w:rPr>
                <w:rFonts w:hint="eastAsia" w:ascii="宋体" w:hAnsi="宋体" w:cs="宋体"/>
                <w:sz w:val="24"/>
                <w:szCs w:val="24"/>
              </w:rPr>
              <w:t xml:space="preserve">                      </w:t>
            </w:r>
            <w:r>
              <w:rPr>
                <w:rFonts w:hint="eastAsia" w:ascii="宋体" w:hAnsi="宋体"/>
                <w:sz w:val="24"/>
                <w:szCs w:val="24"/>
              </w:rPr>
              <w:t xml:space="preserve">投标总报价</w:t>
            </w:r>
            <w:r/>
          </w:p>
        </w:tc>
      </w:tr>
      <w:tr>
        <w:trPr>
          <w:cantSplit/>
          <w:trHeight w:val="612"/>
        </w:trPr>
        <w:tc>
          <w:tcPr>
            <w:gridSpan w:val="2"/>
            <w:tcW w:w="8886" w:type="dxa"/>
            <w:vAlign w:val="center"/>
            <w:textDirection w:val="lrTb"/>
            <w:noWrap w:val="false"/>
          </w:tcPr>
          <w:p>
            <w:pPr>
              <w:pStyle w:val="727"/>
              <w:jc w:val="left"/>
              <w:spacing w:line="500" w:lineRule="exact"/>
              <w:rPr>
                <w:rFonts w:hint="eastAsia" w:ascii="宋体" w:hAnsi="宋体"/>
                <w:sz w:val="24"/>
                <w:szCs w:val="21"/>
              </w:rPr>
            </w:pPr>
            <w:r>
              <w:rPr>
                <w:rFonts w:hint="eastAsia" w:ascii="宋体" w:hAnsi="宋体" w:cs="宋体"/>
                <w:sz w:val="24"/>
                <w:szCs w:val="24"/>
              </w:rPr>
              <w:t xml:space="preserve">小写：                             （人民币：元）</w:t>
            </w:r>
            <w:r>
              <w:rPr>
                <w:rFonts w:hint="eastAsia" w:ascii="宋体" w:hAnsi="宋体"/>
                <w:sz w:val="24"/>
                <w:szCs w:val="21"/>
              </w:rPr>
            </w:r>
            <w:r/>
          </w:p>
        </w:tc>
      </w:tr>
      <w:tr>
        <w:trPr>
          <w:cantSplit/>
          <w:trHeight w:val="612"/>
        </w:trPr>
        <w:tc>
          <w:tcPr>
            <w:tcW w:w="2481" w:type="dxa"/>
            <w:vAlign w:val="center"/>
            <w:textDirection w:val="lrTb"/>
            <w:noWrap w:val="false"/>
          </w:tcPr>
          <w:p>
            <w:pPr>
              <w:pStyle w:val="727"/>
              <w:jc w:val="center"/>
              <w:spacing w:line="300" w:lineRule="auto"/>
              <w:rPr>
                <w:rFonts w:hint="eastAsia" w:ascii="宋体" w:hAnsi="宋体" w:cs="宋体"/>
                <w:sz w:val="24"/>
                <w:szCs w:val="24"/>
              </w:rPr>
            </w:pPr>
            <w:r>
              <w:rPr>
                <w:rFonts w:hint="eastAsia" w:ascii="宋体" w:hAnsi="宋体" w:cs="宋体"/>
                <w:sz w:val="24"/>
                <w:szCs w:val="24"/>
              </w:rPr>
              <w:t xml:space="preserve">核心产品品牌</w:t>
            </w:r>
            <w:r/>
          </w:p>
        </w:tc>
        <w:tc>
          <w:tcPr>
            <w:tcW w:w="6405" w:type="dxa"/>
            <w:vAlign w:val="center"/>
            <w:textDirection w:val="lrTb"/>
            <w:noWrap w:val="false"/>
          </w:tcPr>
          <w:p>
            <w:pPr>
              <w:pStyle w:val="727"/>
              <w:jc w:val="left"/>
              <w:spacing w:line="500" w:lineRule="exact"/>
              <w:rPr>
                <w:rFonts w:hint="eastAsia" w:ascii="宋体" w:hAnsi="宋体" w:cs="宋体"/>
                <w:sz w:val="24"/>
                <w:szCs w:val="24"/>
              </w:rPr>
            </w:pPr>
            <w:r>
              <w:rPr>
                <w:rFonts w:hint="eastAsia" w:ascii="宋体" w:hAnsi="宋体" w:cs="宋体"/>
                <w:sz w:val="24"/>
                <w:szCs w:val="24"/>
              </w:rPr>
            </w:r>
            <w:r/>
          </w:p>
        </w:tc>
      </w:tr>
    </w:tbl>
    <w:p>
      <w:pPr>
        <w:pStyle w:val="727"/>
        <w:rPr>
          <w:rFonts w:ascii="宋体" w:hAnsi="宋体"/>
          <w:sz w:val="24"/>
          <w:szCs w:val="24"/>
        </w:rPr>
      </w:pPr>
      <w:r>
        <w:rPr>
          <w:rFonts w:ascii="宋体" w:hAnsi="宋体"/>
          <w:sz w:val="24"/>
          <w:szCs w:val="24"/>
        </w:rPr>
      </w:r>
      <w:r/>
    </w:p>
    <w:p>
      <w:pPr>
        <w:pStyle w:val="727"/>
        <w:rPr>
          <w:rFonts w:ascii="宋体" w:hAnsi="宋体"/>
          <w:sz w:val="24"/>
          <w:szCs w:val="24"/>
        </w:rPr>
      </w:pPr>
      <w:r>
        <w:rPr>
          <w:rFonts w:ascii="宋体" w:hAnsi="宋体"/>
          <w:sz w:val="24"/>
          <w:szCs w:val="24"/>
        </w:rPr>
      </w:r>
      <w:r/>
    </w:p>
    <w:p>
      <w:pPr>
        <w:pStyle w:val="727"/>
        <w:rPr>
          <w:rFonts w:hint="eastAsia" w:ascii="宋体" w:hAnsi="宋体"/>
          <w:sz w:val="24"/>
          <w:szCs w:val="24"/>
        </w:rPr>
      </w:pPr>
      <w:r>
        <w:rPr>
          <w:rFonts w:hint="eastAsia" w:ascii="宋体" w:hAnsi="宋体"/>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center"/>
        <w:rPr>
          <w:rFonts w:hint="eastAsia" w:ascii="宋体" w:hAnsi="宋体"/>
          <w:b/>
          <w:sz w:val="24"/>
          <w:szCs w:val="24"/>
        </w:rPr>
      </w:pPr>
      <w:r>
        <w:rPr>
          <w:rFonts w:hint="eastAsia" w:ascii="宋体" w:hAnsi="宋体"/>
          <w:b/>
          <w:sz w:val="24"/>
          <w:szCs w:val="24"/>
        </w:rPr>
      </w:r>
      <w:r/>
    </w:p>
    <w:p>
      <w:pPr>
        <w:pStyle w:val="727"/>
        <w:jc w:val="center"/>
        <w:rPr>
          <w:rFonts w:ascii="宋体" w:hAnsi="宋体"/>
          <w:b/>
          <w:sz w:val="24"/>
          <w:szCs w:val="24"/>
        </w:rPr>
      </w:pPr>
      <w:r>
        <w:rPr>
          <w:rFonts w:ascii="宋体" w:hAnsi="宋体"/>
          <w:b/>
          <w:sz w:val="24"/>
          <w:szCs w:val="24"/>
        </w:rPr>
      </w:r>
      <w:r/>
    </w:p>
    <w:p>
      <w:pPr>
        <w:pStyle w:val="727"/>
        <w:jc w:val="left"/>
        <w:rPr>
          <w:rFonts w:ascii="宋体" w:hAnsi="宋体"/>
          <w:b/>
          <w:sz w:val="24"/>
          <w:szCs w:val="24"/>
        </w:rPr>
      </w:pPr>
      <w:r>
        <w:rPr>
          <w:rFonts w:hint="eastAsia" w:ascii="宋体" w:hAnsi="宋体"/>
          <w:b/>
          <w:sz w:val="24"/>
          <w:szCs w:val="24"/>
        </w:rPr>
        <w:t xml:space="preserve">附件</w:t>
      </w:r>
      <w:r>
        <w:rPr>
          <w:rFonts w:ascii="宋体" w:hAnsi="宋体"/>
          <w:b/>
          <w:sz w:val="24"/>
          <w:szCs w:val="24"/>
        </w:rPr>
        <w:t xml:space="preserve">2</w:t>
      </w:r>
      <w:r>
        <w:rPr>
          <w:rFonts w:hint="eastAsia" w:ascii="宋体" w:hAnsi="宋体"/>
          <w:b/>
          <w:sz w:val="24"/>
          <w:szCs w:val="24"/>
        </w:rPr>
        <w:t xml:space="preserve"> </w:t>
      </w:r>
      <w:r>
        <w:rPr>
          <w:rFonts w:ascii="宋体" w:hAnsi="宋体"/>
          <w:b/>
          <w:sz w:val="24"/>
          <w:szCs w:val="24"/>
        </w:rPr>
      </w:r>
      <w:r/>
    </w:p>
    <w:p>
      <w:pPr>
        <w:pStyle w:val="727"/>
        <w:jc w:val="center"/>
        <w:rPr>
          <w:rFonts w:ascii="宋体" w:hAnsi="宋体"/>
          <w:b/>
          <w:sz w:val="24"/>
          <w:szCs w:val="24"/>
        </w:rPr>
      </w:pPr>
      <w:r>
        <w:rPr>
          <w:rFonts w:hint="eastAsia" w:ascii="宋体" w:hAnsi="宋体"/>
          <w:b/>
          <w:sz w:val="24"/>
          <w:szCs w:val="24"/>
        </w:rPr>
        <w:t xml:space="preserve">投标分项报价表（采购包号：</w:t>
      </w:r>
      <w:r>
        <w:rPr>
          <w:rFonts w:hint="eastAsia" w:ascii="宋体" w:hAnsi="宋体"/>
          <w:b/>
          <w:sz w:val="24"/>
          <w:szCs w:val="24"/>
        </w:rPr>
        <w:t xml:space="preserve">1</w:t>
      </w:r>
      <w:r>
        <w:rPr>
          <w:rFonts w:hint="eastAsia" w:ascii="宋体" w:hAnsi="宋体"/>
          <w:b/>
          <w:sz w:val="24"/>
          <w:szCs w:val="24"/>
        </w:rPr>
        <w:t xml:space="preserve">）</w:t>
      </w:r>
      <w:r>
        <w:rPr>
          <w:rFonts w:ascii="宋体" w:hAnsi="宋体"/>
          <w:b/>
          <w:sz w:val="24"/>
          <w:szCs w:val="24"/>
        </w:rPr>
      </w:r>
      <w:r/>
    </w:p>
    <w:p>
      <w:pPr>
        <w:pStyle w:val="727"/>
        <w:jc w:val="right"/>
        <w:rPr>
          <w:rFonts w:ascii="宋体" w:hAnsi="宋体"/>
          <w:b/>
          <w:sz w:val="24"/>
          <w:szCs w:val="24"/>
        </w:rPr>
      </w:pPr>
      <w:r>
        <w:rPr>
          <w:rFonts w:hint="eastAsia" w:ascii="宋体" w:hAnsi="宋体"/>
          <w:b/>
          <w:sz w:val="24"/>
          <w:szCs w:val="24"/>
        </w:rPr>
        <w:t xml:space="preserve">单位：元</w:t>
      </w:r>
      <w:r>
        <w:rPr>
          <w:rFonts w:ascii="宋体" w:hAnsi="宋体"/>
          <w:b/>
          <w:sz w:val="24"/>
          <w:szCs w:val="24"/>
        </w:rPr>
      </w:r>
      <w:r/>
    </w:p>
    <w:tbl>
      <w:tblPr>
        <w:tblpPr w:horzAnchor="text" w:tblpX="113" w:vertAnchor="text" w:tblpY="1" w:leftFromText="180" w:topFromText="0" w:rightFromText="180" w:bottomFromText="0"/>
        <w:tblW w:w="9916"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4"/>
        <w:gridCol w:w="1276"/>
        <w:gridCol w:w="1134"/>
        <w:gridCol w:w="2693"/>
        <w:gridCol w:w="1276"/>
        <w:gridCol w:w="709"/>
        <w:gridCol w:w="708"/>
        <w:gridCol w:w="708"/>
        <w:gridCol w:w="708"/>
      </w:tblGrid>
      <w:tr>
        <w:trPr>
          <w:trHeight w:val="763"/>
        </w:trPr>
        <w:tc>
          <w:tcPr>
            <w:tcW w:w="704"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编号</w:t>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产品名称</w:t>
            </w:r>
            <w:r/>
          </w:p>
        </w:tc>
        <w:tc>
          <w:tcPr>
            <w:tcW w:w="1134"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规格、尺寸</w:t>
            </w:r>
            <w:r>
              <w:rPr>
                <w:rFonts w:ascii="宋体" w:hAnsi="宋体" w:cs="宋体"/>
                <w:sz w:val="24"/>
                <w:szCs w:val="24"/>
              </w:rPr>
              <w:t xml:space="preserve">（mm)</w:t>
            </w:r>
            <w:r>
              <w:rPr>
                <w:rFonts w:ascii="宋体" w:hAnsi="宋体" w:cs="宋体"/>
                <w:b/>
                <w:bCs/>
                <w:sz w:val="24"/>
                <w:szCs w:val="24"/>
              </w:rPr>
            </w:r>
            <w:r/>
          </w:p>
        </w:tc>
        <w:tc>
          <w:tcPr>
            <w:tcW w:w="2693"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技术参数</w:t>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电压、功率</w:t>
            </w:r>
            <w:r>
              <w:rPr>
                <w:rFonts w:ascii="宋体" w:hAnsi="宋体" w:cs="宋体"/>
                <w:sz w:val="24"/>
                <w:szCs w:val="24"/>
              </w:rPr>
              <w:t xml:space="preserve">(KW/V)</w:t>
            </w:r>
            <w:r>
              <w:rPr>
                <w:rFonts w:ascii="宋体" w:hAnsi="宋体" w:cs="宋体"/>
                <w:b/>
                <w:bCs/>
                <w:sz w:val="24"/>
                <w:szCs w:val="24"/>
              </w:rPr>
            </w:r>
            <w:r/>
          </w:p>
        </w:tc>
        <w:tc>
          <w:tcPr>
            <w:tcW w:w="709"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单位</w:t>
            </w:r>
            <w:r/>
          </w:p>
        </w:tc>
        <w:tc>
          <w:tcPr>
            <w:tcW w:w="708"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数量</w:t>
            </w:r>
            <w:r/>
          </w:p>
        </w:tc>
        <w:tc>
          <w:tcPr>
            <w:tcW w:w="708"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分项</w:t>
            </w:r>
            <w:r>
              <w:rPr>
                <w:rFonts w:ascii="宋体" w:hAnsi="宋体" w:cs="宋体"/>
                <w:b/>
                <w:bCs/>
                <w:sz w:val="24"/>
                <w:szCs w:val="24"/>
              </w:rPr>
            </w:r>
            <w:r/>
          </w:p>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单价</w:t>
            </w:r>
            <w:r>
              <w:rPr>
                <w:rFonts w:ascii="宋体" w:hAnsi="宋体" w:cs="宋体"/>
                <w:b/>
                <w:bCs/>
                <w:sz w:val="24"/>
                <w:szCs w:val="24"/>
              </w:rPr>
            </w:r>
            <w:r/>
          </w:p>
        </w:tc>
        <w:tc>
          <w:tcPr>
            <w:tcW w:w="708"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分项</w:t>
            </w:r>
            <w:r>
              <w:rPr>
                <w:rFonts w:ascii="宋体" w:hAnsi="宋体" w:cs="宋体"/>
                <w:b/>
                <w:bCs/>
                <w:sz w:val="24"/>
                <w:szCs w:val="24"/>
              </w:rPr>
            </w:r>
            <w:r/>
          </w:p>
          <w:p>
            <w:pPr>
              <w:pStyle w:val="727"/>
              <w:jc w:val="center"/>
              <w:widowControl/>
              <w:rPr>
                <w:rFonts w:ascii="宋体" w:hAnsi="宋体" w:cs="宋体"/>
                <w:b/>
                <w:bCs/>
                <w:sz w:val="24"/>
                <w:szCs w:val="24"/>
              </w:rPr>
              <w:framePr w:hSpace="180" w:wrap="around" w:vAnchor="text" w:hAnchor="text" w:x="113" w:y="1"/>
            </w:pPr>
            <w:r>
              <w:rPr>
                <w:rFonts w:hint="eastAsia" w:ascii="宋体" w:hAnsi="宋体" w:cs="宋体"/>
                <w:b/>
                <w:bCs/>
                <w:sz w:val="24"/>
                <w:szCs w:val="24"/>
              </w:rPr>
              <w:t xml:space="preserve">总价</w:t>
            </w:r>
            <w:r>
              <w:rPr>
                <w:rFonts w:ascii="宋体" w:hAnsi="宋体" w:cs="宋体"/>
                <w:b/>
                <w:bCs/>
                <w:sz w:val="24"/>
                <w:szCs w:val="24"/>
              </w:rPr>
            </w:r>
            <w:r/>
          </w:p>
        </w:tc>
      </w:tr>
      <w:tr>
        <w:trPr>
          <w:trHeight w:val="521"/>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一、售卖间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五格保温台</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1800*700*800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台面与立腿，坚固结实，焊接处采用氩弧焊焊接，焊后打磨、抛光，保证平整。</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配1/1*150</w:t>
            </w:r>
            <w:r>
              <w:rPr>
                <w:rFonts w:hint="eastAsia" w:ascii="宋体" w:hAnsi="宋体" w:cs="宋体"/>
                <w:sz w:val="24"/>
                <w:szCs w:val="24"/>
              </w:rPr>
              <w:t xml:space="preserve">mm</w:t>
            </w:r>
            <w:r>
              <w:rPr>
                <w:rFonts w:ascii="宋体" w:hAnsi="宋体" w:cs="宋体"/>
                <w:sz w:val="24"/>
                <w:szCs w:val="24"/>
              </w:rPr>
              <w:t xml:space="preserve">深304份数盒</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下层层板304 </w:t>
            </w:r>
            <w:r>
              <w:rPr>
                <w:rFonts w:hint="eastAsia" w:ascii="宋体" w:hAnsi="宋体" w:cs="宋体"/>
                <w:sz w:val="24"/>
                <w:szCs w:val="24"/>
              </w:rPr>
              <w:t xml:space="preserve">不锈钢，不小于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厚，立腿38*38*1.2</w:t>
            </w:r>
            <w:r>
              <w:rPr>
                <w:rFonts w:hint="eastAsia" w:ascii="宋体" w:hAnsi="宋体" w:cs="宋体"/>
                <w:sz w:val="24"/>
                <w:szCs w:val="24"/>
              </w:rPr>
              <w:t xml:space="preserve">mm</w:t>
            </w:r>
            <w:r>
              <w:rPr>
                <w:rFonts w:ascii="宋体" w:hAnsi="宋体" w:cs="宋体"/>
                <w:sz w:val="24"/>
                <w:szCs w:val="24"/>
              </w:rPr>
              <w:t xml:space="preserve">厚，配全钢子弹脚。</w:t>
              <w:br w:type="textWrapping" w:clear="all"/>
              <w:t xml:space="preserve">▲</w:t>
            </w:r>
            <w:r>
              <w:rPr>
                <w:rFonts w:hint="eastAsia" w:ascii="宋体" w:hAnsi="宋体" w:cs="宋体"/>
                <w:sz w:val="24"/>
                <w:szCs w:val="24"/>
              </w:rPr>
              <w:t xml:space="preserve">提供</w:t>
            </w:r>
            <w:r>
              <w:rPr>
                <w:rFonts w:ascii="宋体" w:hAnsi="宋体" w:cs="宋体"/>
                <w:sz w:val="24"/>
                <w:szCs w:val="24"/>
              </w:rPr>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5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保温面条汤桶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板材：SUS 304 </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采用电加热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管材立柱：38*38*1.0mm不锈钢方管；</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配万向脚轮带刹车。</w:t>
            </w:r>
            <w:r/>
          </w:p>
        </w:tc>
        <w:tc>
          <w:tcPr>
            <w:tcW w:w="1276"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4KW</w:t>
            </w:r>
            <w:r>
              <w:rPr>
                <w:rFonts w:hint="eastAsia" w:ascii="宋体" w:hAnsi="宋体" w:cs="宋体"/>
                <w:sz w:val="24"/>
                <w:szCs w:val="24"/>
              </w:rPr>
              <w:t xml:space="preserve">/</w:t>
            </w:r>
            <w:r>
              <w:rPr>
                <w:rFonts w:ascii="宋体" w:hAnsi="宋体" w:cs="宋体"/>
                <w:sz w:val="24"/>
                <w:szCs w:val="24"/>
              </w:rPr>
              <w:t xml:space="preserve">380V</w:t>
            </w:r>
            <w:r>
              <w:rPr>
                <w:rFonts w:hint="eastAsia"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1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面条炉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板材：SUS 304</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内胆厚度δ</w:t>
            </w:r>
            <w:r>
              <w:rPr>
                <w:rFonts w:hint="eastAsia"/>
              </w:rPr>
              <w:t xml:space="preserve">≥</w:t>
            </w:r>
            <w:r>
              <w:rPr>
                <w:rFonts w:ascii="宋体" w:hAnsi="宋体" w:cs="宋体"/>
                <w:sz w:val="24"/>
                <w:szCs w:val="24"/>
              </w:rPr>
              <w:t xml:space="preserve">1.0mm不锈钢板</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面板及围板厚度δ</w:t>
            </w:r>
            <w:r>
              <w:rPr>
                <w:rFonts w:hint="eastAsia"/>
              </w:rPr>
              <w:t xml:space="preserve">≥</w:t>
            </w:r>
            <w:r>
              <w:rPr>
                <w:rFonts w:ascii="宋体" w:hAnsi="宋体" w:cs="宋体"/>
                <w:sz w:val="24"/>
                <w:szCs w:val="24"/>
              </w:rPr>
              <w:t xml:space="preserve">1.0mm</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采用电加热</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管材立柱：</w:t>
            </w:r>
            <w:r>
              <w:rPr>
                <w:rFonts w:ascii="宋体" w:hAnsi="宋体" w:cs="宋体"/>
                <w:sz w:val="24"/>
                <w:szCs w:val="24"/>
              </w:rPr>
              <w:t xml:space="preserve">38*38*1.0mm不锈钢方管；</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配承重调节脚。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5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单层操作台（面条窗口使用）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hint="eastAsia"/>
              </w:rPr>
              <w:t xml:space="preserve">不小于</w:t>
            </w:r>
            <w:r>
              <w:rPr>
                <w:rFonts w:ascii="宋体" w:hAnsi="宋体" w:cs="宋体"/>
                <w:sz w:val="24"/>
                <w:szCs w:val="24"/>
              </w:rPr>
              <w:t xml:space="preserve">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台面与立腿，坚固结实，焊接处采用氩弧焊焊接，焊后打磨、抛光，保证平整</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下粘密度板加强，采用30*30</w:t>
            </w:r>
            <w:r>
              <w:rPr>
                <w:rFonts w:hint="eastAsia"/>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hint="eastAsia"/>
              </w:rPr>
              <w:t xml:space="preserve">不小于1</w:t>
            </w:r>
            <w:r>
              <w:rPr>
                <w:rFonts w:ascii="宋体" w:hAnsi="宋体" w:cs="宋体"/>
                <w:sz w:val="24"/>
                <w:szCs w:val="24"/>
              </w:rPr>
              <w:t xml:space="preserve">.2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t xml:space="preserve">▲产品具有符合GB4806.9-2023标准食品接触产品安全认证证书</w:t>
            </w:r>
            <w:r>
              <w:rPr>
                <w:rFonts w:hint="eastAsia" w:ascii="宋体" w:hAnsi="宋体" w:cs="宋体"/>
                <w:sz w:val="24"/>
                <w:szCs w:val="24"/>
              </w:rPr>
              <w:t xml:space="preserve">或CMA/CNAS检测报告</w:t>
            </w:r>
            <w:r>
              <w:rPr>
                <w:rFonts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9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温湿度计</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温度测量范围：-50~70C</w:t>
              <w:br w:type="textWrapping" w:clear="all"/>
            </w:r>
            <w:r>
              <w:rPr>
                <w:rFonts w:hint="eastAsia" w:ascii="宋体" w:hAnsi="宋体" w:cs="宋体"/>
                <w:sz w:val="24"/>
                <w:szCs w:val="24"/>
              </w:rPr>
              <w:t xml:space="preserve">2、</w:t>
            </w:r>
            <w:r>
              <w:rPr>
                <w:rFonts w:ascii="宋体" w:hAnsi="宋体" w:cs="宋体"/>
                <w:sz w:val="24"/>
                <w:szCs w:val="24"/>
              </w:rPr>
              <w:t xml:space="preserve">湿度测量范围：10~99%RH</w:t>
              <w:br w:type="textWrapping" w:clear="all"/>
            </w:r>
            <w:r>
              <w:rPr>
                <w:rFonts w:hint="eastAsia" w:ascii="宋体" w:hAnsi="宋体" w:cs="宋体"/>
                <w:sz w:val="24"/>
                <w:szCs w:val="24"/>
              </w:rPr>
              <w:t xml:space="preserve">3、</w:t>
            </w:r>
            <w:r>
              <w:rPr>
                <w:rFonts w:ascii="宋体" w:hAnsi="宋体" w:cs="宋体"/>
                <w:sz w:val="24"/>
                <w:szCs w:val="24"/>
              </w:rPr>
              <w:t xml:space="preserve">摆放方式：可挂可摆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26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方块制冰机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530*600*800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产冰量：55KG/24H</w:t>
              <w:br w:type="textWrapping" w:clear="all"/>
            </w:r>
            <w:r>
              <w:rPr>
                <w:rFonts w:hint="eastAsia" w:ascii="宋体" w:hAnsi="宋体" w:cs="宋体"/>
                <w:sz w:val="24"/>
                <w:szCs w:val="24"/>
              </w:rPr>
              <w:t xml:space="preserve">2、</w:t>
            </w:r>
            <w:r>
              <w:rPr>
                <w:rFonts w:ascii="宋体" w:hAnsi="宋体" w:cs="宋体"/>
                <w:sz w:val="24"/>
                <w:szCs w:val="24"/>
              </w:rPr>
              <w:t xml:space="preserve">储冰量：15KG以上</w:t>
              <w:br w:type="textWrapping" w:clear="all"/>
            </w:r>
            <w:r>
              <w:rPr>
                <w:rFonts w:hint="eastAsia" w:ascii="宋体" w:hAnsi="宋体" w:cs="宋体"/>
                <w:sz w:val="24"/>
                <w:szCs w:val="24"/>
              </w:rPr>
              <w:t xml:space="preserve">3、</w:t>
            </w:r>
            <w:r>
              <w:rPr>
                <w:rFonts w:ascii="宋体" w:hAnsi="宋体" w:cs="宋体"/>
                <w:sz w:val="24"/>
                <w:szCs w:val="24"/>
              </w:rPr>
              <w:t xml:space="preserve">外壳采用304不锈钢及ABS工程塑料，造型美观、坚固、实用；下拉式储冰箱门板，节约空间，易于取冰；智能控制系统，自动制冰，自动落冰，缺水报警；前置空气过滤网，易于清洗，保证机器制冰效果。</w:t>
            </w:r>
            <w:r/>
          </w:p>
        </w:tc>
        <w:tc>
          <w:tcPr>
            <w:tcW w:w="1276"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6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净水器（3</w:t>
            </w:r>
            <w:r>
              <w:rPr>
                <w:rFonts w:ascii="宋体" w:hAnsi="宋体" w:cs="宋体"/>
                <w:sz w:val="24"/>
                <w:szCs w:val="24"/>
              </w:rPr>
              <w:t xml:space="preserve">级）</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反渗透 Ro 膜 功率180w</w:t>
              <w:br w:type="textWrapping" w:clear="all"/>
            </w:r>
            <w:r>
              <w:rPr>
                <w:rFonts w:hint="eastAsia" w:ascii="宋体" w:hAnsi="宋体" w:cs="宋体"/>
                <w:sz w:val="24"/>
                <w:szCs w:val="24"/>
              </w:rPr>
              <w:t xml:space="preserve">2、</w:t>
            </w:r>
            <w:r>
              <w:rPr>
                <w:rFonts w:ascii="宋体" w:hAnsi="宋体" w:cs="宋体"/>
                <w:sz w:val="24"/>
                <w:szCs w:val="24"/>
              </w:rPr>
              <w:t xml:space="preserve">净水流量3.8L/min</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可乐机（商用）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400*680*790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制冷迅速、缺水自停、快速出料出杯，大容量水箱，保温好</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进水方式：过滤水</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6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汉堡机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410*700*330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产品定时：0-60分钟</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产品温度：50-300度</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产品产量：12个/次</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5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全自动烤肠机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575*360*430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防虫防尘隔热、3C防爆钢化玻璃、防水开关</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滚轴材质:304食品级不锈钢、不沾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温度范围:50-300℃</w:t>
            </w:r>
            <w:r>
              <w:rPr>
                <w:rFonts w:hint="eastAsia" w:ascii="宋体" w:hAnsi="宋体" w:cs="宋体"/>
                <w:sz w:val="24"/>
                <w:szCs w:val="24"/>
              </w:rPr>
              <w:t xml:space="preserve">。</w:t>
            </w: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9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汉堡炸鸡陈列保温柜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800*450*580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柜体采用304不锈钢+钢化玻璃材质，耐腐蚀易清洁、坚固耐用；</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三层分层结构，空间充足。配备恒温控温系统，加热均匀，持久保温锁鲜；</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全景透明玻璃，操作简单、节能省电，适用于汉堡、炸鸡、小吃等熟食陈列保温。</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05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封口机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250*340*640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全自动恒温封口，封膜严实不漏液，防烫防溢；一键启停，操作</w:t>
            </w:r>
            <w:r>
              <w:rPr>
                <w:rFonts w:ascii="宋体" w:hAnsi="宋体" w:cs="宋体"/>
                <w:sz w:val="24"/>
                <w:szCs w:val="24"/>
              </w:rPr>
              <w:t xml:space="preserve">简单，封口速度快</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0.3KW/220V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0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带盖双耳不锈钢桶</w:t>
            </w:r>
            <w:r/>
          </w:p>
        </w:tc>
        <w:tc>
          <w:tcPr>
            <w:tcW w:w="1134"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12L</w:t>
            </w:r>
            <w:r>
              <w:rPr>
                <w:rFonts w:hint="eastAsia"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食品级304不锈钢，带盖双耳</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水吧台（操作台冷藏一体柜）</w:t>
            </w:r>
            <w:r/>
          </w:p>
        </w:tc>
        <w:tc>
          <w:tcPr>
            <w:tcW w:w="1134" w:type="dxa"/>
            <w:vAlign w:val="center"/>
            <w:textDirection w:val="lrTb"/>
            <w:noWrap w:val="false"/>
          </w:tcPr>
          <w:p>
            <w:pPr>
              <w:pStyle w:val="727"/>
              <w:jc w:val="center"/>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　18</w:t>
            </w:r>
            <w:r>
              <w:rPr>
                <w:rFonts w:hint="eastAsia" w:ascii="宋体" w:hAnsi="宋体" w:cs="宋体"/>
                <w:sz w:val="24"/>
                <w:szCs w:val="24"/>
              </w:rPr>
              <w:t xml:space="preserve">00</w:t>
            </w:r>
            <w:r>
              <w:rPr>
                <w:rFonts w:ascii="宋体" w:hAnsi="宋体" w:cs="宋体"/>
                <w:sz w:val="24"/>
                <w:szCs w:val="24"/>
              </w:rPr>
              <w:t xml:space="preserve"> </w:t>
            </w:r>
            <w:r>
              <w:rPr>
                <w:rFonts w:hint="eastAsia" w:ascii="宋体" w:hAnsi="宋体" w:cs="宋体"/>
                <w:sz w:val="24"/>
                <w:szCs w:val="24"/>
              </w:rPr>
              <w:t xml:space="preserve">*</w:t>
            </w:r>
            <w:r>
              <w:rPr>
                <w:rFonts w:ascii="宋体" w:hAnsi="宋体" w:cs="宋体"/>
                <w:sz w:val="24"/>
                <w:szCs w:val="24"/>
              </w:rPr>
              <w:t xml:space="preserve">8</w:t>
            </w:r>
            <w:r>
              <w:rPr>
                <w:rFonts w:hint="eastAsia" w:ascii="宋体" w:hAnsi="宋体" w:cs="宋体"/>
                <w:sz w:val="24"/>
                <w:szCs w:val="24"/>
              </w:rPr>
              <w:t xml:space="preserve">00*</w:t>
            </w:r>
            <w:r>
              <w:rPr>
                <w:rFonts w:ascii="宋体" w:hAnsi="宋体" w:cs="宋体"/>
                <w:sz w:val="24"/>
                <w:szCs w:val="24"/>
              </w:rPr>
              <w:t xml:space="preserve">14</w:t>
            </w:r>
            <w:r>
              <w:rPr>
                <w:rFonts w:hint="eastAsia" w:ascii="宋体" w:hAnsi="宋体" w:cs="宋体"/>
                <w:sz w:val="24"/>
                <w:szCs w:val="24"/>
              </w:rPr>
              <w:t xml:space="preserve">00</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整体发泡技术，采用优质压缩机，制冷效果快，噪音小；采用隔热保温的发泡层，降低保温能耗。</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4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沙冰机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食品级304不锈钢：全钢缸，坚固耐砸、低温持久、无异味</w:t>
            </w:r>
            <w:r>
              <w:rPr>
                <w:rFonts w:hint="eastAsia" w:ascii="宋体" w:hAnsi="宋体" w:cs="宋体"/>
                <w:color w:val="000000"/>
                <w:sz w:val="24"/>
                <w:szCs w:val="24"/>
              </w:rPr>
              <w:t xml:space="preserve">；</w:t>
            </w:r>
            <w:r>
              <w:rPr>
                <w:rFonts w:ascii="宋体" w:hAnsi="宋体" w:cs="宋体"/>
                <w:color w:val="000000"/>
                <w:sz w:val="24"/>
                <w:szCs w:val="24"/>
              </w:rPr>
            </w:r>
            <w:r/>
          </w:p>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2、</w:t>
            </w:r>
            <w:r>
              <w:rPr>
                <w:rFonts w:ascii="宋体" w:hAnsi="宋体" w:cs="宋体"/>
                <w:color w:val="000000"/>
                <w:sz w:val="24"/>
                <w:szCs w:val="24"/>
              </w:rPr>
              <w:t xml:space="preserve">涂层刀片：特氟龙/钛合金涂层，防粘、防锈、易清洁</w:t>
            </w:r>
            <w:r>
              <w:rPr>
                <w:rFonts w:hint="eastAsia" w:ascii="宋体" w:hAnsi="宋体" w:cs="宋体"/>
                <w:color w:val="000000"/>
                <w:sz w:val="24"/>
                <w:szCs w:val="24"/>
              </w:rPr>
              <w:t xml:space="preserve">；</w:t>
            </w:r>
            <w:r>
              <w:rPr>
                <w:rFonts w:ascii="宋体" w:hAnsi="宋体" w:cs="宋体"/>
                <w:color w:val="000000"/>
                <w:sz w:val="24"/>
                <w:szCs w:val="24"/>
              </w:rPr>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结构：多叶立体刀（4叶/6叶），涡流循环，碎冰更细（≤1.5mm）</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密封圈：食品级硅胶，耐温-40℃~+220℃，无毒防漏、易更换</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刀座/轴承：不锈钢+铜基轴承，防水防锈、高速耐磨、低噪音</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离合器：金属（钢/铜），高扭矩、抗冲击、防卡机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电机与散热结构电机外壳：铝合金/冷轧钢，坚固散热、防漏电</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散热风叶：耐高温工程塑料/金属，高速散热，控温≤65℃</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底座：加重ABS/不锈钢，防滑防震、稳固静音</w:t>
              <w:br w:type="textWrapping" w:clear="all"/>
            </w:r>
            <w:r>
              <w:rPr>
                <w:rFonts w:hint="eastAsia" w:ascii="宋体" w:hAnsi="宋体" w:cs="宋体"/>
                <w:color w:val="000000"/>
                <w:sz w:val="24"/>
                <w:szCs w:val="24"/>
              </w:rPr>
              <w:t xml:space="preserve">10、</w:t>
            </w:r>
            <w:r>
              <w:rPr>
                <w:rFonts w:ascii="宋体" w:hAnsi="宋体" w:cs="宋体"/>
                <w:color w:val="000000"/>
                <w:sz w:val="24"/>
                <w:szCs w:val="24"/>
              </w:rPr>
              <w:t xml:space="preserve">隔音罩：食品级PC+静音棉，降噪50%+，防溅易拆洗</w:t>
              <w:br w:type="textWrapping" w:clear="all"/>
            </w:r>
            <w:r>
              <w:rPr>
                <w:rFonts w:hint="eastAsia" w:ascii="宋体" w:hAnsi="宋体" w:cs="宋体"/>
                <w:color w:val="000000"/>
                <w:sz w:val="24"/>
                <w:szCs w:val="24"/>
              </w:rPr>
              <w:t xml:space="preserve">11、</w:t>
            </w:r>
            <w:r>
              <w:rPr>
                <w:rFonts w:ascii="宋体" w:hAnsi="宋体" w:cs="宋体"/>
                <w:color w:val="000000"/>
                <w:sz w:val="24"/>
                <w:szCs w:val="24"/>
              </w:rPr>
              <w:t xml:space="preserve">脚垫：防滑硅胶，减震防滑、保护台面</w:t>
              <w:br w:type="textWrapping" w:clear="all"/>
            </w:r>
            <w:r>
              <w:rPr>
                <w:rFonts w:hint="eastAsia" w:ascii="宋体" w:hAnsi="宋体" w:cs="宋体"/>
                <w:color w:val="000000"/>
                <w:sz w:val="24"/>
                <w:szCs w:val="24"/>
              </w:rPr>
              <w:t xml:space="preserve">12、</w:t>
            </w:r>
            <w:r>
              <w:rPr>
                <w:rFonts w:ascii="宋体" w:hAnsi="宋体" w:cs="宋体"/>
                <w:color w:val="000000"/>
                <w:sz w:val="24"/>
                <w:szCs w:val="24"/>
              </w:rPr>
              <w:t xml:space="preserve">食品接触标准：符合GB 4806.9</w:t>
            </w:r>
            <w:r>
              <w:rPr>
                <w:rFonts w:ascii="Cambria Math" w:hAnsi="Cambria Math" w:cs="Cambria Math"/>
                <w:color w:val="000000"/>
                <w:sz w:val="24"/>
                <w:szCs w:val="24"/>
              </w:rPr>
              <w:t xml:space="preserve">‑</w:t>
            </w:r>
            <w:r>
              <w:rPr>
                <w:rFonts w:ascii="宋体" w:hAnsi="宋体" w:cs="宋体"/>
                <w:color w:val="000000"/>
                <w:sz w:val="24"/>
                <w:szCs w:val="24"/>
              </w:rPr>
              <w:t xml:space="preserve">2023</w:t>
            </w:r>
            <w:r>
              <w:rPr>
                <w:rFonts w:ascii="宋体" w:hAnsi="宋体" w:cs="宋体"/>
                <w:color w:val="000000"/>
                <w:sz w:val="24"/>
                <w:szCs w:val="24"/>
              </w:rPr>
              <w:t xml:space="preserve">（食品用金属材料及制品）</w:t>
              <w:br w:type="textWrapping" w:clear="all"/>
            </w:r>
            <w:r>
              <w:rPr>
                <w:rFonts w:hint="eastAsia" w:ascii="宋体" w:hAnsi="宋体" w:cs="宋体"/>
                <w:color w:val="000000"/>
                <w:sz w:val="24"/>
                <w:szCs w:val="24"/>
              </w:rPr>
              <w:t xml:space="preserve">13、</w:t>
            </w:r>
            <w:r>
              <w:rPr>
                <w:rFonts w:ascii="宋体" w:hAnsi="宋体" w:cs="宋体"/>
                <w:color w:val="000000"/>
                <w:sz w:val="24"/>
                <w:szCs w:val="24"/>
              </w:rPr>
              <w:t xml:space="preserve">耐温范围：工作温度-20℃~+100℃，适配冷热冰沙</w:t>
              <w:br w:type="textWrapping" w:clear="all"/>
            </w:r>
            <w:r>
              <w:rPr>
                <w:rFonts w:hint="eastAsia" w:ascii="宋体" w:hAnsi="宋体" w:cs="宋体"/>
                <w:color w:val="000000"/>
                <w:sz w:val="24"/>
                <w:szCs w:val="24"/>
              </w:rPr>
              <w:t xml:space="preserve">14、</w:t>
            </w:r>
            <w:r>
              <w:rPr>
                <w:rFonts w:ascii="宋体" w:hAnsi="宋体" w:cs="宋体"/>
                <w:color w:val="000000"/>
                <w:sz w:val="24"/>
                <w:szCs w:val="24"/>
              </w:rPr>
              <w:t xml:space="preserve">抗冲击性：PC/Tritan≥30cm跌落不坏；不锈钢耐重度撞击</w:t>
            </w:r>
            <w:r>
              <w:rPr>
                <w:rFonts w:hint="eastAsia" w:ascii="宋体" w:hAnsi="宋体" w:cs="宋体"/>
                <w:color w:val="000000"/>
                <w:sz w:val="24"/>
                <w:szCs w:val="24"/>
              </w:rPr>
              <w:t xml:space="preserve">。</w:t>
            </w:r>
            <w:r>
              <w:rPr>
                <w:rFonts w:ascii="宋体" w:hAnsi="宋体" w:cs="宋体"/>
                <w:color w:val="000000"/>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保温桶（单龙头）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color w:val="000000"/>
                <w:sz w:val="24"/>
                <w:szCs w:val="24"/>
              </w:rPr>
              <w:t xml:space="preserve">14L</w:t>
            </w:r>
            <w:r>
              <w:rPr>
                <w:rFonts w:hint="eastAsia" w:ascii="宋体" w:hAnsi="宋体" w:cs="宋体"/>
                <w:color w:val="000000"/>
                <w:sz w:val="24"/>
                <w:szCs w:val="24"/>
              </w:rPr>
              <w:t xml:space="preserve">或</w:t>
            </w:r>
            <w:r>
              <w:rPr>
                <w:rFonts w:ascii="宋体" w:hAnsi="宋体" w:cs="宋体"/>
                <w:color w:val="000000"/>
                <w:sz w:val="24"/>
                <w:szCs w:val="24"/>
              </w:rPr>
              <w:t xml:space="preserve">16L</w:t>
            </w: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杯内胆：食品级304不锈钢（耐腐蚀、耐高温）；</w:t>
              <w:br w:type="textWrapping" w:clear="all"/>
            </w:r>
            <w:r>
              <w:rPr>
                <w:rFonts w:hint="eastAsia" w:ascii="宋体" w:hAnsi="宋体" w:cs="宋体"/>
                <w:color w:val="000000"/>
                <w:sz w:val="24"/>
                <w:szCs w:val="24"/>
              </w:rPr>
              <w:t xml:space="preserve">2、</w:t>
            </w:r>
            <w:r>
              <w:rPr>
                <w:rFonts w:ascii="宋体" w:hAnsi="宋体" w:cs="宋体"/>
                <w:color w:val="000000"/>
                <w:sz w:val="24"/>
                <w:szCs w:val="24"/>
              </w:rPr>
              <w:t xml:space="preserve">保温层：PU发泡，厚度约1.5–2.5cm</w:t>
              <w:br w:type="textWrapping" w:clear="all"/>
            </w:r>
            <w:r>
              <w:rPr>
                <w:rFonts w:hint="eastAsia" w:ascii="宋体" w:hAnsi="宋体" w:cs="宋体"/>
                <w:color w:val="000000"/>
                <w:sz w:val="24"/>
                <w:szCs w:val="24"/>
              </w:rPr>
              <w:t xml:space="preserve">3、</w:t>
            </w:r>
            <w:r>
              <w:rPr>
                <w:rFonts w:ascii="宋体" w:hAnsi="宋体" w:cs="宋体"/>
                <w:color w:val="000000"/>
                <w:sz w:val="24"/>
                <w:szCs w:val="24"/>
              </w:rPr>
              <w:t xml:space="preserve">外壳：201不锈钢/烤漆/PP树脂</w:t>
              <w:br w:type="textWrapping" w:clear="all"/>
            </w:r>
            <w:r>
              <w:rPr>
                <w:rFonts w:hint="eastAsia" w:ascii="宋体" w:hAnsi="宋体" w:cs="宋体"/>
                <w:color w:val="000000"/>
                <w:sz w:val="24"/>
                <w:szCs w:val="24"/>
              </w:rPr>
              <w:t xml:space="preserve">4、</w:t>
            </w:r>
            <w:r>
              <w:rPr>
                <w:rFonts w:ascii="宋体" w:hAnsi="宋体" w:cs="宋体"/>
                <w:color w:val="000000"/>
                <w:sz w:val="24"/>
                <w:szCs w:val="24"/>
              </w:rPr>
              <w:t xml:space="preserve">龙头：耐高温尼龙树脂（耐温≤100℃），防滴漏</w:t>
              <w:br w:type="textWrapping" w:clear="all"/>
            </w:r>
            <w:r>
              <w:rPr>
                <w:rFonts w:hint="eastAsia" w:ascii="宋体" w:hAnsi="宋体" w:cs="宋体"/>
                <w:color w:val="000000"/>
                <w:sz w:val="24"/>
                <w:szCs w:val="24"/>
              </w:rPr>
              <w:t xml:space="preserve">5、</w:t>
            </w:r>
            <w:r>
              <w:rPr>
                <w:rFonts w:ascii="宋体" w:hAnsi="宋体" w:cs="宋体"/>
                <w:color w:val="000000"/>
                <w:sz w:val="24"/>
                <w:szCs w:val="24"/>
              </w:rPr>
              <w:t xml:space="preserve">桶盖：螺旋密封+硅胶圈，防溢、易清洗</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保温（96℃初始）：- 6小时：≥85℃</w:t>
              <w:br w:type="textWrapping" w:clear="all"/>
              <w:t xml:space="preserve">12小时：≥75℃</w:t>
              <w:br w:type="textWrapping" w:clear="all"/>
              <w:t xml:space="preserve">24小时：≥65℃</w:t>
            </w:r>
            <w:r/>
          </w:p>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7、</w:t>
            </w:r>
            <w:r>
              <w:rPr>
                <w:rFonts w:ascii="宋体" w:hAnsi="宋体" w:cs="宋体"/>
                <w:color w:val="000000"/>
                <w:sz w:val="24"/>
                <w:szCs w:val="24"/>
              </w:rPr>
              <w:t xml:space="preserve">保冷（0℃初始）：- 16小时：≥1℃</w:t>
              <w:br w:type="textWrapping" w:clear="all"/>
              <w:t xml:space="preserve">24小时：≥0℃</w:t>
              <w:br w:type="textWrapping" w:clear="all"/>
            </w:r>
            <w:r>
              <w:rPr>
                <w:rFonts w:hint="eastAsia" w:ascii="宋体" w:hAnsi="宋体" w:cs="宋体"/>
                <w:color w:val="000000"/>
                <w:sz w:val="24"/>
                <w:szCs w:val="24"/>
              </w:rPr>
              <w:t xml:space="preserve">8、</w:t>
            </w:r>
            <w:r>
              <w:rPr>
                <w:rFonts w:ascii="宋体" w:hAnsi="宋体" w:cs="宋体"/>
                <w:color w:val="000000"/>
                <w:sz w:val="24"/>
                <w:szCs w:val="24"/>
              </w:rPr>
              <w:t xml:space="preserve">环境温度：-20℃至+80℃</w:t>
              <w:br w:type="textWrapping" w:clear="all"/>
            </w:r>
            <w:r>
              <w:rPr>
                <w:rFonts w:hint="eastAsia" w:ascii="宋体" w:hAnsi="宋体" w:cs="宋体"/>
                <w:color w:val="000000"/>
                <w:sz w:val="24"/>
                <w:szCs w:val="24"/>
              </w:rPr>
              <w:t xml:space="preserve">9、</w:t>
            </w:r>
            <w:r>
              <w:rPr>
                <w:rFonts w:ascii="宋体" w:hAnsi="宋体" w:cs="宋体"/>
                <w:color w:val="000000"/>
                <w:sz w:val="24"/>
                <w:szCs w:val="24"/>
              </w:rPr>
              <w:t xml:space="preserve">支脚：折叠式，展开增高约6cm，防滑稳定</w:t>
              <w:br w:type="textWrapping" w:clear="all"/>
            </w:r>
            <w:r>
              <w:rPr>
                <w:rFonts w:hint="eastAsia" w:ascii="宋体" w:hAnsi="宋体" w:cs="宋体"/>
                <w:color w:val="000000"/>
                <w:sz w:val="24"/>
                <w:szCs w:val="24"/>
              </w:rPr>
              <w:t xml:space="preserve">6、</w:t>
            </w:r>
            <w:r>
              <w:rPr>
                <w:rFonts w:ascii="宋体" w:hAnsi="宋体" w:cs="宋体"/>
                <w:color w:val="000000"/>
                <w:sz w:val="24"/>
                <w:szCs w:val="24"/>
              </w:rPr>
              <w:t xml:space="preserve">提手：加固承重，便携</w:t>
              <w:br w:type="textWrapping" w:clear="all"/>
            </w:r>
            <w:r>
              <w:rPr>
                <w:rFonts w:hint="eastAsia" w:ascii="宋体" w:hAnsi="宋体" w:cs="宋体"/>
                <w:color w:val="000000"/>
                <w:sz w:val="24"/>
                <w:szCs w:val="24"/>
              </w:rPr>
              <w:t xml:space="preserve">7、</w:t>
            </w:r>
            <w:r>
              <w:rPr>
                <w:rFonts w:ascii="宋体" w:hAnsi="宋体" w:cs="宋体"/>
                <w:color w:val="000000"/>
                <w:sz w:val="24"/>
                <w:szCs w:val="24"/>
              </w:rPr>
              <w:t xml:space="preserve">开盖：螺旋式，密封防漏</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4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不锈钢碎冰锤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食品级材料</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根</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4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雪克杯500ml</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食品级PC原料</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7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雪克杯700ml</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食品级PC原料</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3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1/4份数盒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7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1/6份数盒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食品级304不锈钢，带盖</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54"/>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二、留样间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留样冰箱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600*520*1800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制冷剂：R600a</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制冷方式：直冷（适配食品留样安全存储）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温度控制：0℃~10℃可调，满足食品留样恒温要求</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4、</w:t>
            </w:r>
            <w:r>
              <w:rPr>
                <w:rFonts w:ascii="宋体" w:hAnsi="宋体" w:cs="宋体"/>
                <w:sz w:val="24"/>
                <w:szCs w:val="24"/>
              </w:rPr>
              <w:t xml:space="preserve">温控精度：±1℃</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5、</w:t>
            </w:r>
            <w:r>
              <w:rPr>
                <w:rFonts w:ascii="宋体" w:hAnsi="宋体" w:cs="宋体"/>
                <w:sz w:val="24"/>
                <w:szCs w:val="24"/>
              </w:rPr>
              <w:t xml:space="preserve">安全保护：高温报警、断电记忆、门磁防盗</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6、</w:t>
            </w:r>
            <w:r>
              <w:rPr>
                <w:rFonts w:ascii="宋体" w:hAnsi="宋体" w:cs="宋体"/>
                <w:sz w:val="24"/>
                <w:szCs w:val="24"/>
              </w:rPr>
              <w:t xml:space="preserve">内胆材质：食品级不锈钢，易清洁、耐腐蚀</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7、</w:t>
            </w:r>
            <w:r>
              <w:rPr>
                <w:rFonts w:ascii="宋体" w:hAnsi="宋体" w:cs="宋体"/>
                <w:sz w:val="24"/>
                <w:szCs w:val="24"/>
              </w:rPr>
              <w:t xml:space="preserve">外壳材质：冷轧钢板喷涂，坚固耐用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8、</w:t>
            </w:r>
            <w:r>
              <w:rPr>
                <w:rFonts w:ascii="宋体" w:hAnsi="宋体" w:cs="宋体"/>
                <w:sz w:val="24"/>
                <w:szCs w:val="24"/>
              </w:rPr>
              <w:t xml:space="preserve">层架：可调节层架，适配留样盒摆放</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9、</w:t>
            </w:r>
            <w:r>
              <w:rPr>
                <w:rFonts w:ascii="宋体" w:hAnsi="宋体" w:cs="宋体"/>
                <w:sz w:val="24"/>
                <w:szCs w:val="24"/>
              </w:rPr>
              <w:t xml:space="preserve">门锁：带安全锁，防止误开、污染</w:t>
            </w:r>
            <w:r>
              <w:rPr>
                <w:rFonts w:hint="eastAsia" w:ascii="宋体" w:hAnsi="宋体" w:cs="宋体"/>
                <w:sz w:val="24"/>
                <w:szCs w:val="24"/>
              </w:rPr>
              <w:t xml:space="preserve">。</w:t>
            </w:r>
            <w:r>
              <w:rPr>
                <w:rFonts w:ascii="宋体" w:hAnsi="宋体" w:cs="宋体"/>
                <w:sz w:val="24"/>
                <w:szCs w:val="24"/>
              </w:rPr>
              <w:br w:type="textWrapping" w:clear="all"/>
              <w:t xml:space="preserve">▲提供有效3C认证证书</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99"/>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三、厨房间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48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燃气双眼大锅灶（φ82）</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2000*1200*800/1200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1、采用优质SUS304不锈钢板材,台面厚度不小于</w:t>
            </w:r>
            <w:r>
              <w:rPr>
                <w:rFonts w:hint="eastAsia" w:ascii="宋体" w:hAnsi="宋体" w:cs="宋体"/>
                <w:sz w:val="24"/>
                <w:szCs w:val="24"/>
              </w:rPr>
              <w:t xml:space="preserve">1</w:t>
            </w:r>
            <w:r>
              <w:rPr>
                <w:rFonts w:ascii="宋体" w:hAnsi="宋体" w:cs="宋体"/>
                <w:sz w:val="24"/>
                <w:szCs w:val="24"/>
              </w:rPr>
              <w:t xml:space="preserve">.5mm；灶面一体折弯成型；</w:t>
              <w:br w:type="textWrapping" w:clear="all"/>
              <w:t xml:space="preserve">2、炉体采用优质 40*40mm 角钢框架，防锈处理；炉脚采用 D50 不锈钢管，配可调节脚； </w:t>
              <w:br w:type="textWrapping" w:clear="all"/>
              <w:t xml:space="preserve">3、炉膛：采用电解板拉伸炉膛，耐高温耐火砖，炉膛辅设 1600 度以上的耐火材料；</w:t>
              <w:br w:type="textWrapping" w:clear="all"/>
              <w:t xml:space="preserve">4、高效节能静音预混燃烧器：采用全预混静音燃烧器，纯蓝色火焰，火焰温度可高达1400°</w:t>
            </w:r>
            <w:r>
              <w:rPr>
                <w:rFonts w:ascii="宋体" w:hAnsi="宋体" w:cs="宋体"/>
                <w:sz w:val="24"/>
                <w:szCs w:val="24"/>
              </w:rPr>
              <w:t xml:space="preserve">C以上，火力猛，受热均匀； </w:t>
              <w:br w:type="textWrapping" w:clear="all"/>
              <w:t xml:space="preserve">5、配高速静音风机，产品节能、高效，使用推拉式风阀，便于厨师调节风量大小；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、满足一级能效（检测标准GB GB30720-2025《商用燃气灶具能效限定值及能效等级》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燃气双炒单温灶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1800*1000*800/1200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1、采用优质SUS304不锈钢板材,台面厚度不小于1.5mm；灶面一体折弯成型；</w:t>
              <w:br w:type="textWrapping" w:clear="all"/>
              <w:t xml:space="preserve">2、炉体采用优质 40*40mm 角钢框架，防锈处理；炉脚采用 D50 不锈钢管，配可调节脚； </w:t>
              <w:br w:type="textWrapping" w:clear="all"/>
              <w:t xml:space="preserve">3、炉膛：采用电解板拉伸炉膛，耐高温耐火砖，炉膛辅设 1600 度以上的耐火材料；</w:t>
              <w:br w:type="textWrapping" w:clear="all"/>
              <w:t xml:space="preserve">4、高效节能静音预混燃烧器：采用全预混静音燃烧器，纯蓝色火焰，火焰温度可高达1400°C以上，火力猛，受热均匀； </w:t>
              <w:br w:type="textWrapping" w:clear="all"/>
              <w:t xml:space="preserve">5、配高速静音风机，产品节能、高效，使用推拉式风阀，便于厨师调节风量大小；</w:t>
              <w:br w:type="textWrapping" w:clear="all"/>
            </w:r>
            <w:r>
              <w:rPr>
                <w:rFonts w:hint="eastAsia" w:ascii="宋体" w:hAnsi="宋体" w:cs="宋体"/>
                <w:sz w:val="24"/>
                <w:szCs w:val="24"/>
              </w:rPr>
              <w:t xml:space="preserve">6</w:t>
            </w:r>
            <w:r>
              <w:rPr>
                <w:rFonts w:ascii="宋体" w:hAnsi="宋体" w:cs="宋体"/>
                <w:sz w:val="24"/>
                <w:szCs w:val="24"/>
              </w:rPr>
              <w:t xml:space="preserve">、符合国家最新CCC标准，配熄火保护装置。</w:t>
              <w:br w:type="textWrapping" w:clear="all"/>
            </w:r>
            <w:r>
              <w:rPr>
                <w:rFonts w:hint="eastAsia" w:ascii="宋体" w:hAnsi="宋体" w:cs="宋体"/>
                <w:sz w:val="24"/>
                <w:szCs w:val="24"/>
              </w:rPr>
              <w:t xml:space="preserve">7</w:t>
            </w:r>
            <w:r>
              <w:rPr>
                <w:rFonts w:ascii="宋体" w:hAnsi="宋体" w:cs="宋体"/>
                <w:sz w:val="24"/>
                <w:szCs w:val="24"/>
              </w:rPr>
              <w:t xml:space="preserve">、满足一级能效（检测标准GB GB30720-2025《商用燃气灶具能效限定值及能效等级》</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30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燃气单眼鼓风低汤灶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650*750*5</w:t>
            </w:r>
            <w:r>
              <w:rPr>
                <w:rFonts w:ascii="宋体" w:hAnsi="宋体" w:cs="宋体"/>
                <w:sz w:val="24"/>
                <w:szCs w:val="24"/>
              </w:rPr>
              <w:t xml:space="preserve">00/700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1、SUS304不锈钢板制造，面板板厚δ</w:t>
            </w:r>
            <w:r>
              <w:rPr>
                <w:rFonts w:hint="eastAsia"/>
              </w:rPr>
              <w:t xml:space="preserve">≥</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,台面一次折弯成型；侧板、前板及后立板板厚δ</w:t>
            </w:r>
            <w:r>
              <w:rPr>
                <w:rFonts w:hint="eastAsia"/>
              </w:rPr>
              <w:t xml:space="preserve">≥</w:t>
            </w:r>
            <w:r>
              <w:rPr>
                <w:rFonts w:ascii="宋体" w:hAnsi="宋体" w:cs="宋体"/>
                <w:sz w:val="24"/>
                <w:szCs w:val="24"/>
              </w:rPr>
              <w:t xml:space="preserve">1.0</w:t>
            </w:r>
            <w:r>
              <w:rPr>
                <w:rFonts w:hint="eastAsia" w:ascii="宋体" w:hAnsi="宋体" w:cs="宋体"/>
                <w:sz w:val="24"/>
                <w:szCs w:val="24"/>
              </w:rPr>
              <w:t xml:space="preserve">mm</w:t>
            </w:r>
            <w:r>
              <w:rPr>
                <w:rFonts w:ascii="宋体" w:hAnsi="宋体" w:cs="宋体"/>
                <w:sz w:val="24"/>
                <w:szCs w:val="24"/>
              </w:rPr>
              <w:t xml:space="preserve">；</w:t>
              <w:br w:type="textWrapping" w:clear="all"/>
              <w:t xml:space="preserve">2、配红外线炉头，110W风机。炉灶噪音在65分贝以下，热效率50%以上，干烟气中CO(a=1)环境排放标准0.004%以下；</w:t>
              <w:br w:type="textWrapping" w:clear="all"/>
              <w:t xml:space="preserve">3、带熄火保护装置，配稳压阀</w:t>
              <w:br w:type="textWrapping" w:clear="all"/>
              <w:t xml:space="preserve">4、符合国家最新CCC标准，配熄火保护装置。</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0.28KW/220V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92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带纱窗货架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1200*500*1550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 </w:t>
            </w:r>
            <w:r>
              <w:rPr>
                <w:rFonts w:hint="eastAsia" w:ascii="宋体" w:hAnsi="宋体" w:cs="宋体"/>
                <w:sz w:val="24"/>
                <w:szCs w:val="24"/>
              </w:rPr>
              <w:t xml:space="preserve">不锈钢，不小于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br w:type="textWrapping" w:clear="all"/>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79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四门冰箱（带温显，全冷藏）(直冷）</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1200*700*1960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有效容积：920L。全铜盘管，R134a制冷剂。内外为全不锈钢材料,防锈抗腐,触屏式微电脑温度显示器,聚胺脂高压发泡，无指纹门板自动回归铰链装置。温度范围：冷藏-5℃~5℃。</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w:t>
            </w:r>
            <w:r>
              <w:rPr>
                <w:rFonts w:ascii="宋体" w:hAnsi="宋体" w:cs="宋体"/>
                <w:sz w:val="24"/>
                <w:szCs w:val="24"/>
              </w:rPr>
              <w:t xml:space="preserve">，保证蒸发器使用寿命；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p>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▲产品具有中国国家强制性产品认证证书。</w:t>
            </w:r>
            <w:r/>
          </w:p>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w:t>
            </w:r>
            <w:r>
              <w:rPr>
                <w:rFonts w:ascii="宋体" w:hAnsi="宋体" w:cs="宋体"/>
                <w:sz w:val="24"/>
                <w:szCs w:val="24"/>
              </w:rPr>
              <w:t xml:space="preserve">提供 CMA</w:t>
            </w:r>
            <w:r>
              <w:rPr>
                <w:rFonts w:hint="eastAsia" w:ascii="宋体" w:hAnsi="宋体" w:cs="宋体"/>
                <w:sz w:val="24"/>
                <w:szCs w:val="24"/>
              </w:rPr>
              <w:t xml:space="preserve">或</w:t>
            </w:r>
            <w:r>
              <w:rPr>
                <w:rFonts w:ascii="宋体" w:hAnsi="宋体" w:cs="宋体"/>
                <w:sz w:val="24"/>
                <w:szCs w:val="24"/>
              </w:rPr>
              <w:t xml:space="preserve">CNAS 抗菌性能检测报告，对大肠杆菌、金黄色葡萄球菌抗菌率≥90%</w:t>
            </w:r>
            <w:r>
              <w:rPr>
                <w:rFonts w:hint="eastAsia"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0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三层六盘烤箱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1250*820*1450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全智能按键式操作，使用寿命长久，程控编程模式，操作更便捷，可随时观清楚差看烧烤进程，双层耐高温钢化玻璃，透视性强，耐热性好，安全放心，温度均匀，升温快，安全可靠，节能环保</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19.8KW/380V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305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24盘电蒸饭车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1400*610*1480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采用优质不锈钢，加厚发泡保温层。具备浮球阀、溢水阀、水位探针等三重防干烧保护。</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采用SUS304发热管。蒸饭盘24个，由不小于1.2mm厚SUS304优质不锈钢制作。配橡胶脚轮，双门单控，方便移动，带</w:t>
            </w:r>
            <w:r>
              <w:rPr>
                <w:rFonts w:ascii="宋体" w:hAnsi="宋体" w:cs="宋体"/>
                <w:sz w:val="24"/>
                <w:szCs w:val="24"/>
              </w:rPr>
              <w:t xml:space="preserve">水位探头以及电热管温度检测双重防干烧。</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GB4806.9-2023标准食品接触产品安全认证证书或CMA、CNAS检测报告</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05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落地式电热双缸炸炉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w:t>
            </w:r>
            <w:r>
              <w:rPr>
                <w:rFonts w:hint="eastAsia" w:ascii="宋体" w:hAnsi="宋体" w:cs="宋体"/>
                <w:sz w:val="24"/>
                <w:szCs w:val="24"/>
              </w:rPr>
              <w:t xml:space="preserve">、</w:t>
            </w:r>
            <w:r>
              <w:rPr>
                <w:rFonts w:ascii="宋体" w:hAnsi="宋体" w:cs="宋体"/>
                <w:sz w:val="24"/>
                <w:szCs w:val="24"/>
              </w:rPr>
              <w:t xml:space="preserve">用于制作薯条、炸鸡、酒鬼花生、麻花、春卷、豆腐泡等油炸食品。</w:t>
              <w:br w:type="textWrapping" w:clear="all"/>
              <w:t xml:space="preserve">2</w:t>
            </w:r>
            <w:r>
              <w:rPr>
                <w:rFonts w:hint="eastAsia" w:ascii="宋体" w:hAnsi="宋体" w:cs="宋体"/>
                <w:sz w:val="24"/>
                <w:szCs w:val="24"/>
              </w:rPr>
              <w:t xml:space="preserve">、</w:t>
            </w:r>
            <w:r>
              <w:rPr>
                <w:rFonts w:ascii="宋体" w:hAnsi="宋体" w:cs="宋体"/>
                <w:sz w:val="24"/>
                <w:szCs w:val="24"/>
              </w:rPr>
              <w:t xml:space="preserve">温控开关控制范围50-250度，可自由调节，系统精确恒温。380V电压为八档火力调节，控制烹饪效果。</w:t>
              <w:br w:type="textWrapping" w:clear="all"/>
              <w:t xml:space="preserve">3</w:t>
            </w:r>
            <w:r>
              <w:rPr>
                <w:rFonts w:hint="eastAsia" w:ascii="宋体" w:hAnsi="宋体" w:cs="宋体"/>
                <w:sz w:val="24"/>
                <w:szCs w:val="24"/>
              </w:rPr>
              <w:t xml:space="preserve">、</w:t>
            </w:r>
            <w:r>
              <w:rPr>
                <w:rFonts w:ascii="宋体" w:hAnsi="宋体" w:cs="宋体"/>
                <w:sz w:val="24"/>
                <w:szCs w:val="24"/>
              </w:rPr>
              <w:t xml:space="preserve">配加粗镀镍炸网，耐用不生锈；前置挂钩，方便固定隔油。</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8KW*2/380V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燃气六头煲仔炉（含熄火保护）</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1134"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t xml:space="preserve">1200*1200*800/150</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1、炉面：304-1.5mm以上不锈钢；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2、前板：304-1.0mm以上不锈钢；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3、侧板：304-1.0mm以上不锈钢；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4、接油板：304-1.0mm以上不锈钢；</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5、立柱：304-38×38mm以上不锈钢方管；</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6、炉脚：304-Ø38mm以上不锈钢圆管，可调节不锈钢子弹脚；</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7、主气管：无缝钢管；</w:t>
            </w:r>
            <w:r/>
          </w:p>
          <w:p>
            <w:pPr>
              <w:pStyle w:val="727"/>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8、熄火保护:离子检测熄火保护</w:t>
            </w: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sz w:val="24"/>
                <w:szCs w:val="24"/>
              </w:rPr>
              <w:t xml:space="preserve">220V/1.0KW</w:t>
            </w:r>
            <w:r>
              <w:rPr>
                <w:rFonts w:ascii="宋体" w:hAnsi="宋体" w:cs="宋体"/>
                <w:b/>
                <w:bCs/>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全自动洗米机</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2100*1250*1900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1、产品功能：配置存储米仓，自动清洗大</w:t>
            </w:r>
            <w:r>
              <w:rPr>
                <w:rFonts w:ascii="宋体" w:hAnsi="宋体" w:cs="宋体"/>
                <w:sz w:val="24"/>
                <w:szCs w:val="24"/>
              </w:rPr>
              <w:t xml:space="preserve">米，按照设定参数，自动定量装盘，自动加水加油。</w:t>
              <w:br w:type="textWrapping" w:clear="all"/>
              <w:t xml:space="preserve">2、最大产量: 130盘/小时；米仓容积：200KG</w:t>
              <w:br w:type="textWrapping" w:clear="all"/>
            </w:r>
            <w:r>
              <w:rPr>
                <w:rFonts w:hint="eastAsia" w:ascii="宋体" w:hAnsi="宋体" w:cs="宋体"/>
                <w:sz w:val="24"/>
                <w:szCs w:val="24"/>
              </w:rPr>
              <w:t xml:space="preserve">3</w:t>
            </w:r>
            <w:r>
              <w:rPr>
                <w:rFonts w:ascii="宋体" w:hAnsi="宋体" w:cs="宋体"/>
                <w:sz w:val="24"/>
                <w:szCs w:val="24"/>
              </w:rPr>
              <w:t xml:space="preserve">、所有板材均为304不锈钢；</w:t>
              <w:br w:type="textWrapping" w:clear="all"/>
            </w:r>
            <w:r>
              <w:rPr>
                <w:rFonts w:hint="eastAsia" w:ascii="宋体" w:hAnsi="宋体" w:cs="宋体"/>
                <w:sz w:val="24"/>
                <w:szCs w:val="24"/>
              </w:rPr>
              <w:t xml:space="preserve">4</w:t>
            </w:r>
            <w:r>
              <w:rPr>
                <w:rFonts w:ascii="宋体" w:hAnsi="宋体" w:cs="宋体"/>
                <w:sz w:val="24"/>
                <w:szCs w:val="24"/>
              </w:rPr>
              <w:t xml:space="preserve">、采用PLC控制系统，液晶触摸屏幕，可显示运行数据；</w:t>
              <w:br w:type="textWrapping" w:clear="all"/>
            </w:r>
            <w:r>
              <w:rPr>
                <w:rFonts w:hint="eastAsia" w:ascii="宋体" w:hAnsi="宋体" w:cs="宋体"/>
                <w:sz w:val="24"/>
                <w:szCs w:val="24"/>
              </w:rPr>
              <w:t xml:space="preserve">5</w:t>
            </w:r>
            <w:r>
              <w:rPr>
                <w:rFonts w:ascii="宋体" w:hAnsi="宋体" w:cs="宋体"/>
                <w:sz w:val="24"/>
                <w:szCs w:val="24"/>
              </w:rPr>
              <w:t xml:space="preserve">、数字化控制系统，精准控制米、水、油配比，米饭口感更佳；</w:t>
              <w:br w:type="textWrapping" w:clear="all"/>
            </w:r>
            <w:r>
              <w:rPr>
                <w:rFonts w:hint="eastAsia" w:ascii="宋体" w:hAnsi="宋体" w:cs="宋体"/>
                <w:sz w:val="24"/>
                <w:szCs w:val="24"/>
              </w:rPr>
              <w:t xml:space="preserve">6</w:t>
            </w:r>
            <w:r>
              <w:rPr>
                <w:rFonts w:ascii="宋体" w:hAnsi="宋体" w:cs="宋体"/>
                <w:sz w:val="24"/>
                <w:szCs w:val="24"/>
              </w:rPr>
              <w:t xml:space="preserve">、单盘大米重量可调，清洗时间、米水油比例可通过触摸屏自行调整；</w:t>
              <w:br w:type="textWrapping" w:clear="all"/>
            </w:r>
            <w:r>
              <w:rPr>
                <w:rFonts w:hint="eastAsia" w:ascii="宋体" w:hAnsi="宋体" w:cs="宋体"/>
                <w:sz w:val="24"/>
                <w:szCs w:val="24"/>
              </w:rPr>
              <w:t xml:space="preserve">7</w:t>
            </w:r>
            <w:r>
              <w:rPr>
                <w:rFonts w:ascii="宋体" w:hAnsi="宋体" w:cs="宋体"/>
                <w:sz w:val="24"/>
                <w:szCs w:val="24"/>
              </w:rPr>
              <w:t xml:space="preserve">、双重过滤系统，自动去除米渣、细微粉尘、砂石等异物；</w:t>
              <w:br w:type="textWrapping" w:clear="all"/>
            </w:r>
            <w:r>
              <w:rPr>
                <w:rFonts w:hint="eastAsia" w:ascii="宋体" w:hAnsi="宋体" w:cs="宋体"/>
                <w:sz w:val="24"/>
                <w:szCs w:val="24"/>
              </w:rPr>
              <w:t xml:space="preserve">8</w:t>
            </w:r>
            <w:r>
              <w:rPr>
                <w:rFonts w:ascii="宋体" w:hAnsi="宋体" w:cs="宋体"/>
                <w:sz w:val="24"/>
                <w:szCs w:val="24"/>
              </w:rPr>
              <w:t xml:space="preserve">、配置智能节水系统，循环水自动分散清洗浸泡；</w:t>
              <w:br w:type="textWrapping" w:clear="all"/>
            </w:r>
            <w:r>
              <w:rPr>
                <w:rFonts w:hint="eastAsia" w:ascii="宋体" w:hAnsi="宋体" w:cs="宋体"/>
                <w:sz w:val="24"/>
                <w:szCs w:val="24"/>
              </w:rPr>
              <w:t xml:space="preserve">9</w:t>
            </w:r>
            <w:r>
              <w:rPr>
                <w:rFonts w:ascii="宋体" w:hAnsi="宋体" w:cs="宋体"/>
                <w:sz w:val="24"/>
                <w:szCs w:val="24"/>
              </w:rPr>
              <w:t xml:space="preserve">、配置自清洁系统，确保设备使用卫生</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380V/50Hz/3N</w:t>
            </w:r>
            <w:r>
              <w:rPr>
                <w:rFonts w:hint="eastAsia" w:ascii="宋体" w:hAnsi="宋体" w:cs="宋体"/>
                <w:sz w:val="24"/>
                <w:szCs w:val="24"/>
              </w:rPr>
              <w:t xml:space="preserve">、</w:t>
            </w:r>
            <w:r>
              <w:rPr>
                <w:rFonts w:ascii="宋体" w:hAnsi="宋体" w:cs="宋体"/>
                <w:sz w:val="24"/>
                <w:szCs w:val="24"/>
              </w:rPr>
              <w:t xml:space="preserve">5KW</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电力平扒炉连底柜（有腿）</w:t>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700*700*700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rPr>
                <w:rFonts w:ascii="宋体" w:hAnsi="宋体" w:cs="宋体"/>
                <w:sz w:val="24"/>
                <w:szCs w:val="24"/>
              </w:rPr>
              <w:framePr w:hSpace="180" w:wrap="around" w:vAnchor="text" w:hAnchor="text" w:x="113" w:y="1"/>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br w:type="textWrapping" w:clear="all"/>
            </w:r>
            <w:r>
              <w:rPr>
                <w:rFonts w:hint="eastAsia" w:ascii="宋体" w:hAnsi="宋体" w:cs="宋体"/>
                <w:sz w:val="24"/>
                <w:szCs w:val="24"/>
              </w:rPr>
              <w:t xml:space="preserve">2</w:t>
            </w:r>
            <w:r>
              <w:rPr>
                <w:rFonts w:ascii="MS Gothic" w:hAnsi="MS Gothic" w:eastAsia="MS Gothic" w:cs="MS Gothic"/>
                <w:sz w:val="24"/>
                <w:szCs w:val="24"/>
              </w:rPr>
              <w:t xml:space="preserve">､</w:t>
            </w:r>
            <w:r>
              <w:rPr>
                <w:rFonts w:ascii="宋体" w:hAnsi="宋体" w:cs="宋体"/>
                <w:sz w:val="24"/>
                <w:szCs w:val="24"/>
              </w:rPr>
              <w:t xml:space="preserve">带柜，配双门。</w:t>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br w:type="textWrapping" w:clear="all"/>
            </w:r>
            <w:r>
              <w:rPr>
                <w:rFonts w:hint="eastAsia" w:ascii="宋体" w:hAnsi="宋体" w:cs="宋体"/>
                <w:sz w:val="24"/>
                <w:szCs w:val="24"/>
              </w:rPr>
              <w:t xml:space="preserve">4</w:t>
            </w:r>
            <w:r>
              <w:rPr>
                <w:rFonts w:ascii="宋体" w:hAnsi="宋体" w:cs="宋体"/>
                <w:sz w:val="24"/>
                <w:szCs w:val="24"/>
              </w:rPr>
              <w:t xml:space="preserve">、带定时功能</w:t>
              <w:br w:type="textWrapping" w:clear="all"/>
            </w:r>
            <w:r>
              <w:rPr>
                <w:rFonts w:hint="eastAsia" w:ascii="宋体" w:hAnsi="宋体" w:cs="宋体"/>
                <w:sz w:val="24"/>
                <w:szCs w:val="24"/>
              </w:rPr>
              <w:t xml:space="preserve">5</w:t>
            </w:r>
            <w:r>
              <w:rPr>
                <w:rFonts w:ascii="宋体" w:hAnsi="宋体" w:cs="宋体"/>
                <w:sz w:val="24"/>
                <w:szCs w:val="24"/>
              </w:rPr>
              <w:t xml:space="preserve">、带4个时间记忆快捷键，可以通过编程方式分别定义4个时间记忆快捷键，便于一键定时，快捷烹饪。</w:t>
              <w:br w:type="textWrapping" w:clear="all"/>
            </w:r>
            <w:r>
              <w:rPr>
                <w:rFonts w:hint="eastAsia" w:ascii="宋体" w:hAnsi="宋体" w:cs="宋体"/>
                <w:sz w:val="24"/>
                <w:szCs w:val="24"/>
              </w:rPr>
              <w:t xml:space="preserve">6</w:t>
            </w:r>
            <w:r>
              <w:rPr>
                <w:rFonts w:ascii="MS Gothic" w:hAnsi="MS Gothic" w:eastAsia="MS Gothic" w:cs="MS Gothic"/>
                <w:sz w:val="24"/>
                <w:szCs w:val="24"/>
              </w:rPr>
              <w:t xml:space="preserve">､</w:t>
            </w:r>
            <w:r>
              <w:rPr>
                <w:rFonts w:ascii="宋体" w:hAnsi="宋体" w:cs="宋体"/>
                <w:sz w:val="24"/>
                <w:szCs w:val="24"/>
              </w:rPr>
              <w:t xml:space="preserve">火力大小实时显示；集数字电表功能，直观实时能耗</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3.5KW×4/380v</w:t>
              <w:br w:type="textWrapping" w:clear="all"/>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生煎锅</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（有腿）</w:t>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800*800*800/150</w:t>
            </w:r>
            <w:r/>
          </w:p>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2693" w:type="dxa"/>
            <w:vAlign w:val="center"/>
            <w:textDirection w:val="lrTb"/>
            <w:noWrap w:val="false"/>
          </w:tcPr>
          <w:p>
            <w:pPr>
              <w:pStyle w:val="727"/>
              <w:rPr>
                <w:rFonts w:hint="eastAsia" w:ascii="宋体" w:hAnsi="宋体" w:cs="宋体"/>
                <w:sz w:val="24"/>
                <w:szCs w:val="24"/>
              </w:rPr>
              <w:framePr w:hSpace="180" w:wrap="around" w:vAnchor="text" w:hAnchor="text" w:x="113" w:y="1"/>
              <w:outlineLvl w:val="0"/>
            </w:pPr>
            <w:r>
              <w:rPr>
                <w:rFonts w:ascii="宋体" w:hAnsi="宋体" w:cs="宋体"/>
                <w:sz w:val="24"/>
                <w:szCs w:val="24"/>
              </w:rPr>
              <w:t xml:space="preserve">1、数字驱动、多级防护，适用各种厨房环</w:t>
            </w:r>
            <w:r>
              <w:rPr>
                <w:rFonts w:ascii="宋体" w:hAnsi="宋体" w:cs="宋体"/>
                <w:sz w:val="24"/>
                <w:szCs w:val="24"/>
              </w:rPr>
              <w:t xml:space="preserve">境</w:t>
            </w:r>
            <w:r>
              <w:rPr>
                <w:rFonts w:hint="eastAsia" w:ascii="宋体" w:hAnsi="宋体" w:cs="宋体"/>
                <w:sz w:val="24"/>
                <w:szCs w:val="24"/>
              </w:rPr>
              <w:t xml:space="preserve">；</w:t>
            </w:r>
            <w:r>
              <w:rPr>
                <w:rFonts w:ascii="宋体" w:hAnsi="宋体" w:cs="宋体"/>
                <w:sz w:val="24"/>
                <w:szCs w:val="24"/>
              </w:rPr>
              <w:br w:type="textWrapping" w:clear="all"/>
              <w:t xml:space="preserve">2、散热风道设计、散热快，电子器件与风道完全隔离，避免油烟侵蚀电路</w:t>
            </w:r>
            <w:r>
              <w:rPr>
                <w:rFonts w:hint="eastAsia" w:ascii="宋体" w:hAnsi="宋体" w:cs="宋体"/>
                <w:sz w:val="24"/>
                <w:szCs w:val="24"/>
              </w:rPr>
              <w:t xml:space="preserve">；</w:t>
            </w:r>
            <w:r>
              <w:rPr>
                <w:rFonts w:ascii="宋体" w:hAnsi="宋体" w:cs="宋体"/>
                <w:sz w:val="24"/>
                <w:szCs w:val="24"/>
              </w:rPr>
              <w:br w:type="textWrapping" w:clear="all"/>
              <w:t xml:space="preserve">3、数码火力显示，直观显示当前工作状态下的火力强度</w:t>
            </w:r>
            <w:r>
              <w:rPr>
                <w:rFonts w:hint="eastAsia" w:ascii="宋体" w:hAnsi="宋体" w:cs="宋体"/>
                <w:sz w:val="24"/>
                <w:szCs w:val="24"/>
              </w:rPr>
              <w:t xml:space="preserve">；</w:t>
            </w:r>
            <w:r>
              <w:rPr>
                <w:rFonts w:ascii="宋体" w:hAnsi="宋体" w:cs="宋体"/>
                <w:sz w:val="24"/>
                <w:szCs w:val="24"/>
              </w:rPr>
              <w:br w:type="textWrapping" w:clear="all"/>
              <w:t xml:space="preserve">4、一体成型台面，IPX4</w:t>
            </w:r>
            <w:r>
              <w:rPr>
                <w:rFonts w:hint="eastAsia" w:ascii="宋体" w:hAnsi="宋体" w:cs="宋体"/>
                <w:color w:val="000000"/>
                <w:sz w:val="24"/>
                <w:szCs w:val="24"/>
              </w:rPr>
              <w:t xml:space="preserve">及以上</w:t>
            </w:r>
            <w:r>
              <w:rPr>
                <w:rFonts w:ascii="宋体" w:hAnsi="宋体" w:cs="宋体"/>
                <w:color w:val="000000"/>
                <w:sz w:val="24"/>
                <w:szCs w:val="24"/>
              </w:rPr>
              <w:t xml:space="preserve">标准防水设计，四面可直接喷淋</w:t>
            </w:r>
            <w:r>
              <w:rPr>
                <w:rFonts w:hint="eastAsia" w:ascii="宋体" w:hAnsi="宋体" w:cs="宋体"/>
                <w:color w:val="000000"/>
                <w:sz w:val="24"/>
                <w:szCs w:val="24"/>
              </w:rPr>
              <w:t xml:space="preserve">；</w:t>
            </w:r>
            <w:r>
              <w:rPr>
                <w:rFonts w:ascii="宋体" w:hAnsi="宋体" w:cs="宋体"/>
                <w:color w:val="000000"/>
                <w:sz w:val="24"/>
                <w:szCs w:val="24"/>
              </w:rPr>
              <w:br w:type="textWrapping" w:clear="all"/>
              <w:t xml:space="preserve">5、全不锈钢制作，坚固耐用;</w:t>
              <w:br w:type="textWrapping" w:clear="all"/>
              <w:t xml:space="preserve">6、三防结构，防水、防油烟、防虫;</w:t>
              <w:br w:type="textWrapping" w:clear="all"/>
              <w:t xml:space="preserve">7、旋钮式五档火力轻松调节，人性化设计，操作简单方便，火候掌控更精确；</w:t>
              <w:br w:type="textWrapping" w:clear="all"/>
              <w:t xml:space="preserve">8、防水等级：IPX4</w:t>
            </w:r>
            <w:r>
              <w:rPr>
                <w:rFonts w:hint="eastAsia" w:ascii="宋体" w:hAnsi="宋体" w:cs="宋体"/>
                <w:color w:val="000000"/>
                <w:sz w:val="24"/>
                <w:szCs w:val="24"/>
              </w:rPr>
              <w:t xml:space="preserve">及以上</w:t>
            </w:r>
            <w:r>
              <w:rPr>
                <w:rFonts w:hint="eastAsia" w:ascii="宋体" w:hAnsi="宋体" w:cs="宋体"/>
                <w:color w:val="000000"/>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b/>
                <w:bCs/>
                <w:sz w:val="24"/>
                <w:szCs w:val="24"/>
              </w:rPr>
              <w:framePr w:hSpace="180" w:wrap="around" w:vAnchor="text" w:hAnchor="text" w:x="113" w:y="1"/>
            </w:pPr>
            <w:r>
              <w:rPr>
                <w:rFonts w:ascii="宋体" w:hAnsi="宋体" w:cs="宋体"/>
                <w:sz w:val="24"/>
                <w:szCs w:val="24"/>
              </w:rPr>
              <w:t xml:space="preserve">8kw/380v</w:t>
            </w:r>
            <w:r>
              <w:rPr>
                <w:rFonts w:ascii="宋体" w:hAnsi="宋体" w:cs="宋体"/>
                <w:b/>
                <w:bCs/>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3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电力四头平头炉（有腿）</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r>
            <w:r/>
          </w:p>
        </w:tc>
        <w:tc>
          <w:tcPr>
            <w:tcW w:w="1134" w:type="dxa"/>
            <w:vAlign w:val="center"/>
            <w:textDirection w:val="lrTb"/>
            <w:noWrap w:val="false"/>
          </w:tcPr>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t xml:space="preserve">700*700*700</w:t>
            </w:r>
            <w:r/>
          </w:p>
          <w:p>
            <w:pPr>
              <w:pStyle w:val="727"/>
              <w:jc w:val="center"/>
              <w:rPr>
                <w:rFonts w:ascii="宋体" w:hAnsi="宋体" w:cs="宋体"/>
                <w:sz w:val="24"/>
                <w:szCs w:val="24"/>
              </w:rPr>
              <w:framePr w:hSpace="180" w:wrap="around" w:vAnchor="text" w:hAnchor="text" w:x="113" w:y="1"/>
              <w:outlineLvl w:val="0"/>
            </w:pPr>
            <w:r>
              <w:rPr>
                <w:rFonts w:ascii="宋体" w:hAnsi="宋体" w:cs="宋体"/>
                <w:sz w:val="24"/>
                <w:szCs w:val="24"/>
              </w:rPr>
            </w:r>
            <w:r/>
          </w:p>
        </w:tc>
        <w:tc>
          <w:tcPr>
            <w:tcW w:w="2693" w:type="dxa"/>
            <w:vAlign w:val="center"/>
            <w:textDirection w:val="lrTb"/>
            <w:noWrap w:val="false"/>
          </w:tcPr>
          <w:p>
            <w:pPr>
              <w:pStyle w:val="727"/>
              <w:spacing w:line="360" w:lineRule="exact"/>
              <w:rPr>
                <w:rFonts w:hint="eastAsia" w:ascii="宋体" w:hAnsi="宋体" w:cs="宋体"/>
                <w:sz w:val="24"/>
                <w:szCs w:val="24"/>
              </w:rPr>
              <w:framePr w:hSpace="180" w:wrap="around" w:vAnchor="text" w:hAnchor="text" w:x="113" w:y="1"/>
              <w:outlineLvl w:val="0"/>
            </w:pPr>
            <w:r>
              <w:rPr>
                <w:rFonts w:hint="eastAsia" w:ascii="宋体" w:hAnsi="宋体" w:cs="宋体"/>
                <w:sz w:val="24"/>
                <w:szCs w:val="24"/>
              </w:rPr>
              <w:t xml:space="preserve">1</w:t>
            </w:r>
            <w:r>
              <w:rPr>
                <w:rFonts w:ascii="宋体" w:hAnsi="宋体" w:cs="宋体"/>
                <w:sz w:val="24"/>
                <w:szCs w:val="24"/>
              </w:rPr>
              <w:t xml:space="preserve">、面板采用优质SUS304不锈钢板，实厚1.25mm以上，侧板201,实厚1.0mm以上</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带柜，配双门</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、耐用方便的9档磁控旋纽火力调节器</w:t>
            </w:r>
            <w:r>
              <w:rPr>
                <w:rFonts w:hint="eastAsia" w:ascii="宋体" w:hAnsi="宋体" w:cs="宋体"/>
                <w:sz w:val="24"/>
                <w:szCs w:val="24"/>
              </w:rPr>
              <w:t xml:space="preserve">；</w:t>
            </w:r>
            <w:r>
              <w:rPr>
                <w:rFonts w:ascii="宋体" w:hAnsi="宋体" w:cs="宋体"/>
                <w:sz w:val="24"/>
                <w:szCs w:val="24"/>
              </w:rPr>
              <w:br w:type="textWrapping" w:clear="all"/>
              <w:t xml:space="preserve">5、带定时功能</w:t>
            </w:r>
            <w:r>
              <w:rPr>
                <w:rFonts w:hint="eastAsia" w:ascii="宋体" w:hAnsi="宋体" w:cs="宋体"/>
                <w:sz w:val="24"/>
                <w:szCs w:val="24"/>
              </w:rPr>
              <w:t xml:space="preserve">；</w:t>
            </w:r>
            <w:r>
              <w:rPr>
                <w:rFonts w:ascii="宋体" w:hAnsi="宋体" w:cs="宋体"/>
                <w:sz w:val="24"/>
                <w:szCs w:val="24"/>
              </w:rPr>
              <w:br w:type="textWrapping" w:clear="all"/>
              <w:t xml:space="preserve">6、带4个时间记忆快捷键，可以通过编程方式分别定义4个时间记忆快捷键，便于一键定时，快捷烹饪</w:t>
            </w:r>
            <w:r>
              <w:rPr>
                <w:rFonts w:hint="eastAsia" w:ascii="宋体" w:hAnsi="宋体" w:cs="宋体"/>
                <w:sz w:val="24"/>
                <w:szCs w:val="24"/>
              </w:rPr>
              <w:t xml:space="preserve">；</w:t>
            </w:r>
            <w:r>
              <w:rPr>
                <w:rFonts w:ascii="宋体" w:hAnsi="宋体" w:cs="宋体"/>
                <w:sz w:val="24"/>
                <w:szCs w:val="24"/>
              </w:rPr>
              <w:br w:type="textWrapping" w:clear="all"/>
              <w:t xml:space="preserve">7</w:t>
            </w:r>
            <w:r>
              <w:rPr>
                <w:rFonts w:hint="eastAsia" w:ascii="微软雅黑" w:hAnsi="微软雅黑" w:eastAsia="微软雅黑" w:cs="微软雅黑"/>
                <w:sz w:val="24"/>
                <w:szCs w:val="24"/>
              </w:rPr>
              <w:t xml:space="preserve">､</w:t>
            </w:r>
            <w:r>
              <w:rPr>
                <w:rFonts w:hint="eastAsia" w:ascii="宋体" w:hAnsi="宋体" w:cs="宋体"/>
                <w:sz w:val="24"/>
                <w:szCs w:val="24"/>
              </w:rPr>
              <w:t xml:space="preserve">火力大小实时显示；集数字电表功能，直观实时能耗</w:t>
            </w:r>
            <w:r>
              <w:rPr>
                <w:rFonts w:hint="eastAsia" w:ascii="宋体" w:hAnsi="宋体" w:cs="宋体"/>
                <w:sz w:val="24"/>
                <w:szCs w:val="24"/>
              </w:rPr>
              <w:t xml:space="preserve">。</w:t>
            </w:r>
            <w:r>
              <w:rPr>
                <w:rFonts w:hint="eastAsia"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3.5KW×4/380v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29"/>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四、早点间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0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压面机（38KG）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750*420*870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不锈钢机身，纯铜电机。</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压面可调厚度：0-25mm；</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压面宽度≥300mm。</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5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和面机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880*530*920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双动双速和面机</w:t>
              <w:br w:type="textWrapping" w:clear="all"/>
            </w:r>
            <w:r>
              <w:rPr>
                <w:rFonts w:hint="eastAsia" w:ascii="宋体" w:hAnsi="宋体" w:cs="宋体"/>
                <w:sz w:val="24"/>
                <w:szCs w:val="24"/>
              </w:rPr>
              <w:t xml:space="preserve">2、</w:t>
            </w:r>
            <w:r>
              <w:rPr>
                <w:rFonts w:ascii="宋体" w:hAnsi="宋体" w:cs="宋体"/>
                <w:sz w:val="24"/>
                <w:szCs w:val="24"/>
              </w:rPr>
              <w:t xml:space="preserve">额定频率 50Hz </w:t>
              <w:br w:type="textWrapping" w:clear="all"/>
            </w:r>
            <w:r>
              <w:rPr>
                <w:rFonts w:hint="eastAsia" w:ascii="宋体" w:hAnsi="宋体" w:cs="宋体"/>
                <w:sz w:val="24"/>
                <w:szCs w:val="24"/>
              </w:rPr>
              <w:t xml:space="preserve">3、</w:t>
            </w:r>
            <w:r>
              <w:rPr>
                <w:rFonts w:ascii="宋体" w:hAnsi="宋体" w:cs="宋体"/>
                <w:sz w:val="24"/>
                <w:szCs w:val="24"/>
              </w:rPr>
              <w:t xml:space="preserve">和面限量 ≤25kg </w:t>
              <w:br w:type="textWrapping" w:clear="all"/>
            </w:r>
            <w:r>
              <w:rPr>
                <w:rFonts w:hint="eastAsia" w:ascii="宋体" w:hAnsi="宋体" w:cs="宋体"/>
                <w:sz w:val="24"/>
                <w:szCs w:val="24"/>
              </w:rPr>
              <w:t xml:space="preserve">4、</w:t>
            </w:r>
            <w:r>
              <w:rPr>
                <w:rFonts w:ascii="宋体" w:hAnsi="宋体" w:cs="宋体"/>
                <w:sz w:val="24"/>
                <w:szCs w:val="24"/>
              </w:rPr>
              <w:t xml:space="preserve">料桶转速 12.5/25rpm </w:t>
              <w:br w:type="textWrapping" w:clear="all"/>
            </w:r>
            <w:r>
              <w:rPr>
                <w:rFonts w:hint="eastAsia" w:ascii="宋体" w:hAnsi="宋体" w:cs="宋体"/>
                <w:sz w:val="24"/>
                <w:szCs w:val="24"/>
              </w:rPr>
              <w:t xml:space="preserve">5、</w:t>
            </w:r>
            <w:r>
              <w:rPr>
                <w:rFonts w:ascii="宋体" w:hAnsi="宋体" w:cs="宋体"/>
                <w:sz w:val="24"/>
                <w:szCs w:val="24"/>
              </w:rPr>
              <w:t xml:space="preserve">搅拌速度 125/250rpm</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9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搅拌机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560*480*1000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料桶容量20L，大功率纯铜电机，至少三档搅拌速度。配3种规格搅拌抓手。</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7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单层操作台</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不锈钢，不小于</w:t>
            </w:r>
            <w:r>
              <w:rPr>
                <w:rFonts w:ascii="宋体" w:hAnsi="宋体" w:cs="宋体"/>
                <w:sz w:val="24"/>
                <w:szCs w:val="24"/>
              </w:rPr>
              <w:t xml:space="preserve">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w:t>
            </w:r>
            <w:r>
              <w:rPr>
                <w:rFonts w:hint="eastAsia" w:ascii="宋体" w:hAnsi="宋体" w:cs="宋体"/>
                <w:sz w:val="24"/>
                <w:szCs w:val="24"/>
              </w:rPr>
              <w:t xml:space="preserve">提供</w:t>
            </w:r>
            <w:r>
              <w:rPr>
                <w:rFonts w:ascii="宋体" w:hAnsi="宋体" w:cs="宋体"/>
                <w:sz w:val="24"/>
                <w:szCs w:val="24"/>
              </w:rPr>
              <w:t xml:space="preserve">产品具有符合GB4806.9-2023标准食品接触产品安全认证证书</w:t>
            </w:r>
            <w:r>
              <w:t xml:space="preserve">或CMA、CNAS检测报告</w:t>
            </w:r>
            <w:r>
              <w:rPr>
                <w:rFonts w:ascii="宋体" w:hAnsi="宋体" w:cs="宋体"/>
                <w:sz w:val="24"/>
                <w:szCs w:val="24"/>
              </w:rPr>
              <w:t xml:space="preserve">。</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2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四门冰箱（双温）</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1200*700*1960</w:t>
            </w:r>
            <w:r/>
          </w:p>
        </w:tc>
        <w:tc>
          <w:tcPr>
            <w:tcW w:w="2693" w:type="dxa"/>
            <w:vAlign w:val="center"/>
            <w:textDirection w:val="lrTb"/>
            <w:noWrap w:val="false"/>
          </w:tcPr>
          <w:p>
            <w:pPr>
              <w:pStyle w:val="727"/>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有效容积：920L。全铜盘管，R134a制冷剂。内外为全不锈钢材料,防锈抗腐,触屏式微电脑温度显示器,聚胺脂高压发泡，无指纹门板自动回归铰链</w:t>
            </w:r>
            <w:r>
              <w:rPr>
                <w:rFonts w:ascii="宋体" w:hAnsi="宋体" w:cs="宋体"/>
                <w:sz w:val="24"/>
                <w:szCs w:val="24"/>
              </w:rPr>
              <w:t xml:space="preserve">装置。温度范围：冷藏-5℃~5℃</w:t>
            </w:r>
            <w:r>
              <w:rPr>
                <w:rFonts w:hint="eastAsia" w:ascii="宋体" w:hAnsi="宋体" w:cs="宋体"/>
                <w:sz w:val="24"/>
                <w:szCs w:val="24"/>
              </w:rPr>
              <w:t xml:space="preserve">，</w:t>
            </w:r>
            <w:r>
              <w:rPr>
                <w:rFonts w:ascii="宋体" w:hAnsi="宋体" w:cs="宋体"/>
                <w:sz w:val="24"/>
                <w:szCs w:val="24"/>
              </w:rPr>
              <w:t xml:space="preserve">冷冻-18℃~-0℃。</w:t>
              <w:br w:type="textWrapping" w:clear="all"/>
            </w:r>
            <w:r>
              <w:rPr>
                <w:rFonts w:hint="eastAsia" w:ascii="宋体" w:hAnsi="宋体" w:cs="宋体"/>
                <w:sz w:val="24"/>
                <w:szCs w:val="24"/>
              </w:rPr>
              <w:t xml:space="preserve">2</w:t>
            </w:r>
            <w:r>
              <w:rPr>
                <w:rFonts w:ascii="宋体" w:hAnsi="宋体" w:cs="宋体"/>
                <w:sz w:val="24"/>
                <w:szCs w:val="24"/>
              </w:rPr>
              <w:t xml:space="preserve">、纯铜蒸发器制作，采用TP2铜制作蒸发器，保证蒸发器使用寿命；</w:t>
              <w:br w:type="textWrapping" w:clear="all"/>
            </w:r>
            <w:r>
              <w:rPr>
                <w:rFonts w:hint="eastAsia" w:ascii="宋体" w:hAnsi="宋体" w:cs="宋体"/>
                <w:sz w:val="24"/>
                <w:szCs w:val="24"/>
              </w:rPr>
              <w:t xml:space="preserve">3</w:t>
            </w:r>
            <w:r>
              <w:rPr>
                <w:rFonts w:ascii="宋体" w:hAnsi="宋体" w:cs="宋体"/>
                <w:sz w:val="24"/>
                <w:szCs w:val="24"/>
              </w:rPr>
              <w:t xml:space="preserve">、高密度整体发泡，采用环戊烷发泡剂，环保无污染，发泡层密度达到38kg/m³以上，保温效果达到停机24小时不解冻；</w:t>
              <w:br w:type="textWrapping" w:clear="all"/>
            </w:r>
            <w:r>
              <w:rPr>
                <w:rFonts w:hint="eastAsia" w:ascii="宋体" w:hAnsi="宋体" w:cs="宋体"/>
                <w:sz w:val="24"/>
                <w:szCs w:val="24"/>
              </w:rPr>
              <w:t xml:space="preserve">4</w:t>
            </w:r>
            <w:r>
              <w:rPr>
                <w:rFonts w:ascii="宋体" w:hAnsi="宋体" w:cs="宋体"/>
                <w:sz w:val="24"/>
                <w:szCs w:val="24"/>
              </w:rPr>
              <w:t xml:space="preserve">、电脑温控，精准控温，操作更简单，针对不同食材可选择不同温度；</w:t>
              <w:br w:type="textWrapping" w:clear="all"/>
            </w:r>
            <w:r>
              <w:rPr>
                <w:rFonts w:hint="eastAsia" w:ascii="宋体" w:hAnsi="宋体" w:cs="宋体"/>
                <w:sz w:val="24"/>
                <w:szCs w:val="24"/>
              </w:rPr>
              <w:t xml:space="preserve">5、</w:t>
            </w:r>
            <w:r>
              <w:rPr>
                <w:rFonts w:ascii="宋体" w:hAnsi="宋体" w:cs="宋体"/>
                <w:sz w:val="24"/>
                <w:szCs w:val="24"/>
              </w:rPr>
              <w:t xml:space="preserve">内胆一次拉伸成型，转角采用圆弧转角，清理卫生无死角；</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90°自动回归门，可承受十万次以上开关门设计，可拆卸门封，清理更换方便</w:t>
              <w:br w:type="textWrapping" w:clear="all"/>
              <w:t xml:space="preserve">▲产品具有中国国家强制性产品认证证书。</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w:t>
            </w:r>
            <w:r>
              <w:rPr>
                <w:rFonts w:ascii="宋体" w:hAnsi="宋体" w:cs="宋体"/>
                <w:sz w:val="24"/>
                <w:szCs w:val="24"/>
              </w:rPr>
              <w:t xml:space="preserve">提供 CMA</w:t>
            </w:r>
            <w:r>
              <w:rPr>
                <w:rFonts w:hint="eastAsia" w:ascii="宋体" w:hAnsi="宋体" w:cs="宋体"/>
                <w:sz w:val="24"/>
                <w:szCs w:val="24"/>
              </w:rPr>
              <w:t xml:space="preserve">或</w:t>
            </w:r>
            <w:r>
              <w:rPr>
                <w:rFonts w:ascii="宋体" w:hAnsi="宋体" w:cs="宋体"/>
                <w:sz w:val="24"/>
                <w:szCs w:val="24"/>
              </w:rPr>
              <w:t xml:space="preserve">CNAS 抗菌性能检测报告，对大肠杆菌、金黄色葡萄球菌抗菌率≥90%</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0.55KW/220V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醒发箱</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480*685*1800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15盘全钢不锈钢门发酵箱</w:t>
              <w:br w:type="textWrapping" w:clear="all"/>
            </w:r>
            <w:r>
              <w:rPr>
                <w:rFonts w:hint="eastAsia" w:ascii="宋体" w:hAnsi="宋体" w:cs="宋体"/>
                <w:sz w:val="24"/>
                <w:szCs w:val="24"/>
              </w:rPr>
              <w:t xml:space="preserve">2、</w:t>
            </w:r>
            <w:r>
              <w:rPr>
                <w:rFonts w:ascii="宋体" w:hAnsi="宋体" w:cs="宋体"/>
                <w:sz w:val="24"/>
                <w:szCs w:val="24"/>
              </w:rPr>
              <w:t xml:space="preserve">使用托盘尺寸：400X600</w:t>
            </w:r>
            <w:r>
              <w:rPr>
                <w:rFonts w:hint="eastAsia" w:ascii="宋体" w:hAnsi="宋体" w:cs="宋体"/>
                <w:sz w:val="24"/>
                <w:szCs w:val="24"/>
              </w:rPr>
              <w:t xml:space="preserve">mm</w:t>
            </w:r>
            <w:r>
              <w:rPr>
                <w:rFonts w:ascii="宋体" w:hAnsi="宋体" w:cs="宋体"/>
                <w:sz w:val="24"/>
                <w:szCs w:val="24"/>
              </w:rPr>
              <w:br w:type="textWrapping" w:clear="all"/>
            </w:r>
            <w:r>
              <w:rPr>
                <w:rFonts w:hint="eastAsia" w:ascii="宋体" w:hAnsi="宋体" w:cs="宋体"/>
                <w:sz w:val="24"/>
                <w:szCs w:val="24"/>
              </w:rPr>
              <w:t xml:space="preserve">3、</w:t>
            </w:r>
            <w:r>
              <w:rPr>
                <w:rFonts w:ascii="宋体" w:hAnsi="宋体" w:cs="宋体"/>
                <w:sz w:val="24"/>
                <w:szCs w:val="24"/>
              </w:rPr>
              <w:t xml:space="preserve">全钢201板材</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蒸包炉</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700*800*800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用于制作小笼包、灌肠煲、馒头等包子；烧卖、蒸饺等点心；千层糕、绿豆糕、桂花糕、发糕等糕点。</w:t>
              <w:br w:type="textWrapping" w:clear="all"/>
            </w:r>
            <w:r>
              <w:rPr>
                <w:rFonts w:hint="eastAsia" w:ascii="宋体" w:hAnsi="宋体" w:cs="宋体"/>
                <w:sz w:val="24"/>
                <w:szCs w:val="24"/>
              </w:rPr>
              <w:t xml:space="preserve">2、</w:t>
            </w:r>
            <w:r>
              <w:rPr>
                <w:rFonts w:ascii="宋体" w:hAnsi="宋体" w:cs="宋体"/>
                <w:sz w:val="24"/>
                <w:szCs w:val="24"/>
              </w:rPr>
              <w:t xml:space="preserve">加厚不锈蒸架，承重力强，抗高温不变形。</w:t>
              <w:br w:type="textWrapping" w:clear="all"/>
            </w:r>
            <w:r>
              <w:rPr>
                <w:rFonts w:hint="eastAsia" w:ascii="宋体" w:hAnsi="宋体" w:cs="宋体"/>
                <w:sz w:val="24"/>
                <w:szCs w:val="24"/>
              </w:rPr>
              <w:t xml:space="preserve">3、</w:t>
            </w:r>
            <w:r>
              <w:rPr>
                <w:rFonts w:ascii="宋体" w:hAnsi="宋体" w:cs="宋体"/>
                <w:sz w:val="24"/>
                <w:szCs w:val="24"/>
              </w:rPr>
              <w:t xml:space="preserve">电磁加热，蒸速度快，蒸汽力强。</w:t>
              <w:br w:type="textWrapping" w:clear="all"/>
            </w:r>
            <w:r>
              <w:rPr>
                <w:rFonts w:hint="eastAsia" w:ascii="宋体" w:hAnsi="宋体" w:cs="宋体"/>
                <w:sz w:val="24"/>
                <w:szCs w:val="24"/>
              </w:rPr>
              <w:t xml:space="preserve">4、</w:t>
            </w:r>
            <w:r>
              <w:rPr>
                <w:rFonts w:ascii="宋体" w:hAnsi="宋体" w:cs="宋体"/>
                <w:sz w:val="24"/>
                <w:szCs w:val="24"/>
              </w:rPr>
              <w:t xml:space="preserve">火力输出热值高，加热均匀、加热面积大</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电饭锅</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50L</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采用304食品级安全材质，配备加厚50L合金内胆导热均匀、聚热锁香，煮饭软糯，耐磨防粘，日常清洗便捷。</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电饼铛</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直径70厘米、铛体深度5厘米</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独立控制，数显控温，304不锈钢机身，食品级接触材质，加热均匀，不沾不糊。</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0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打蛋机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420*527*764</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多功能打蛋机，机身稳固厚实，搭载多档调速设计。不锈钢搅拌桶卫生易清洁，配备多种搅拌配件，搅拌均匀高效。操作简单、运行稳定低噪音，可打蛋、和面、搅拌馅料，一机多用</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53"/>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五、洗碗间</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97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125℃高温消毒柜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1200*535*1900</w:t>
            </w:r>
            <w:r/>
          </w:p>
        </w:tc>
        <w:tc>
          <w:tcPr>
            <w:tcW w:w="2693" w:type="dxa"/>
            <w:vAlign w:val="center"/>
            <w:textDirection w:val="lrTb"/>
            <w:noWrap w:val="false"/>
          </w:tcPr>
          <w:p>
            <w:pPr>
              <w:pStyle w:val="727"/>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整体聚氨酯发泡，光波热风循环，定稳定时，对大肠杆菌（8099）的杀灭对数值&gt;3.0，符合GB17988-2008</w:t>
            </w:r>
            <w:r>
              <w:t xml:space="preserve">《食具消毒柜安全和卫生要求》二</w:t>
            </w:r>
            <w:r>
              <w:rPr>
                <w:rFonts w:ascii="宋体" w:hAnsi="宋体" w:cs="宋体"/>
                <w:sz w:val="24"/>
                <w:szCs w:val="24"/>
              </w:rPr>
              <w:t xml:space="preserve">星级要求。对脊髓灰质炎的杀灭对数值&gt;4.0，符合GB17988-2008</w:t>
            </w:r>
            <w:r>
              <w:rPr>
                <w:rFonts w:hint="eastAsia" w:ascii="宋体" w:hAnsi="宋体" w:cs="宋体"/>
                <w:sz w:val="24"/>
                <w:szCs w:val="24"/>
              </w:rPr>
              <w:t xml:space="preserve">《</w:t>
            </w:r>
            <w:r>
              <w:rPr>
                <w:rFonts w:ascii="宋体" w:hAnsi="宋体" w:cs="宋体"/>
                <w:sz w:val="24"/>
                <w:szCs w:val="24"/>
              </w:rPr>
              <w:t xml:space="preserve">食具消毒柜安全和要求》二星级要求。</w:t>
            </w:r>
            <w:r>
              <w:rPr>
                <w:rFonts w:hint="eastAsia" w:ascii="宋体" w:hAnsi="宋体" w:cs="宋体"/>
                <w:sz w:val="24"/>
                <w:szCs w:val="24"/>
              </w:rPr>
            </w:r>
            <w:r/>
          </w:p>
          <w:p>
            <w:pPr>
              <w:pStyle w:val="755"/>
              <w:framePr w:hSpace="180" w:wrap="around" w:vAnchor="text" w:hAnchor="text" w:x="113" w:y="1"/>
            </w:pPr>
            <w:r>
              <w:rPr>
                <w:rFonts w:ascii="宋体" w:hAnsi="宋体" w:cs="宋体"/>
                <w:sz w:val="24"/>
                <w:szCs w:val="24"/>
              </w:rPr>
              <w:t xml:space="preserve">▲</w:t>
            </w:r>
            <w:r>
              <w:rPr>
                <w:rFonts w:hint="eastAsia"/>
                <w:sz w:val="24"/>
                <w:szCs w:val="24"/>
              </w:rPr>
              <w:t xml:space="preserve">提供</w:t>
            </w:r>
            <w:r>
              <w:rPr>
                <w:rFonts w:hint="eastAsia"/>
              </w:rPr>
              <w:t xml:space="preserve">符合</w:t>
            </w:r>
            <w:r>
              <w:t xml:space="preserve">《食具消毒柜安全和卫生要求》</w:t>
            </w:r>
            <w:r>
              <w:rPr>
                <w:rFonts w:hint="eastAsia"/>
              </w:rPr>
              <w:t xml:space="preserve">的检测报告。</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64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长龙式洗碗机（洗</w:t>
            </w:r>
            <w:r>
              <w:rPr>
                <w:rFonts w:ascii="宋体" w:hAnsi="宋体" w:cs="宋体"/>
                <w:sz w:val="24"/>
                <w:szCs w:val="24"/>
              </w:rPr>
              <w:t xml:space="preserve">消一体）</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5000*1100*1850</w:t>
            </w:r>
            <w:r/>
          </w:p>
        </w:tc>
        <w:tc>
          <w:tcPr>
            <w:tcW w:w="2693" w:type="dxa"/>
            <w:vAlign w:val="center"/>
            <w:textDirection w:val="lrTb"/>
            <w:noWrap w:val="false"/>
          </w:tcPr>
          <w:p>
            <w:pPr>
              <w:pStyle w:val="727"/>
              <w:jc w:val="left"/>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洗涤口：(W)600mm*(H)400mm</w:t>
              <w:br w:type="textWrapping" w:clear="all"/>
            </w:r>
            <w:r>
              <w:rPr>
                <w:rFonts w:hint="eastAsia" w:ascii="宋体" w:hAnsi="宋体" w:cs="宋体"/>
                <w:sz w:val="24"/>
                <w:szCs w:val="24"/>
              </w:rPr>
              <w:t xml:space="preserve">2、</w:t>
            </w:r>
            <w:r>
              <w:rPr>
                <w:rFonts w:ascii="宋体" w:hAnsi="宋体" w:cs="宋体"/>
                <w:sz w:val="24"/>
                <w:szCs w:val="24"/>
              </w:rPr>
              <w:t xml:space="preserve">接线:三相五线</w:t>
              <w:br w:type="textWrapping" w:clear="all"/>
            </w:r>
            <w:r>
              <w:rPr>
                <w:rFonts w:hint="eastAsia" w:ascii="宋体" w:hAnsi="宋体" w:cs="宋体"/>
                <w:sz w:val="24"/>
                <w:szCs w:val="24"/>
              </w:rPr>
              <w:t xml:space="preserve">4、</w:t>
            </w:r>
            <w:r>
              <w:rPr>
                <w:rFonts w:ascii="宋体" w:hAnsi="宋体" w:cs="宋体"/>
                <w:sz w:val="24"/>
                <w:szCs w:val="24"/>
              </w:rPr>
              <w:t xml:space="preserve">加热方式:电加热</w:t>
            </w:r>
            <w:r>
              <w:rPr>
                <w:rFonts w:hint="eastAsia"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耗水：300L/h</w:t>
              <w:br w:type="textWrapping" w:clear="all"/>
            </w:r>
            <w:r>
              <w:rPr>
                <w:rFonts w:hint="eastAsia" w:ascii="宋体" w:hAnsi="宋体" w:cs="宋体"/>
                <w:sz w:val="24"/>
                <w:szCs w:val="24"/>
              </w:rPr>
              <w:t xml:space="preserve">6、</w:t>
            </w:r>
            <w:r>
              <w:rPr>
                <w:rFonts w:ascii="宋体" w:hAnsi="宋体" w:cs="宋体"/>
                <w:sz w:val="24"/>
                <w:szCs w:val="24"/>
              </w:rPr>
              <w:t xml:space="preserve">洗涤量：4000-5000件/h</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7、</w:t>
            </w:r>
            <w:r>
              <w:rPr>
                <w:rFonts w:ascii="宋体" w:hAnsi="宋体" w:cs="宋体"/>
                <w:sz w:val="24"/>
                <w:szCs w:val="24"/>
              </w:rPr>
              <w:t xml:space="preserve">消毒方式：高温热力消毒，符合餐饮具消毒卫生要求</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8、</w:t>
            </w:r>
            <w:r>
              <w:rPr>
                <w:rFonts w:ascii="宋体" w:hAnsi="宋体" w:cs="宋体"/>
                <w:sz w:val="24"/>
                <w:szCs w:val="24"/>
              </w:rPr>
              <w:t xml:space="preserve">烘干功能：自带热风烘干，餐具清洗后干燥无积水；</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9、</w:t>
            </w:r>
            <w:r>
              <w:rPr>
                <w:rFonts w:ascii="宋体" w:hAnsi="宋体" w:cs="宋体"/>
                <w:sz w:val="24"/>
                <w:szCs w:val="24"/>
              </w:rPr>
              <w:t xml:space="preserve">水箱：双层保温，防烫节能，带溢水、排污、过滤装置；</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10、</w:t>
            </w:r>
            <w:r>
              <w:rPr>
                <w:rFonts w:ascii="宋体" w:hAnsi="宋体" w:cs="宋体"/>
                <w:sz w:val="24"/>
                <w:szCs w:val="24"/>
              </w:rPr>
              <w:t xml:space="preserve">配备：洗涤剂自动分配器、催干剂自动分配器。</w:t>
            </w:r>
            <w:r/>
          </w:p>
          <w:p>
            <w:pPr>
              <w:pStyle w:val="727"/>
              <w:jc w:val="left"/>
              <w:widowControl/>
              <w:rPr>
                <w:rFonts w:hint="eastAsia" w:ascii="宋体" w:hAnsi="宋体" w:cs="宋体"/>
                <w:sz w:val="24"/>
                <w:szCs w:val="24"/>
              </w:rPr>
              <w:framePr w:hSpace="180" w:wrap="around" w:vAnchor="text" w:hAnchor="text" w:x="113" w:y="1"/>
            </w:pPr>
            <w:r>
              <w:rPr>
                <w:rFonts w:hint="eastAsia" w:ascii="宋体" w:hAnsi="宋体" w:cs="宋体"/>
                <w:sz w:val="24"/>
                <w:szCs w:val="24"/>
              </w:rPr>
              <w:t xml:space="preserve">11、</w:t>
            </w:r>
            <w:r>
              <w:rPr>
                <w:rFonts w:ascii="宋体" w:hAnsi="宋体" w:cs="宋体"/>
                <w:sz w:val="24"/>
                <w:szCs w:val="24"/>
              </w:rPr>
              <w:t xml:space="preserve">整机外壳、内胆、喷淋管、水槽、履带、接触餐具部件均采用食品级 304 不锈钢。</w:t>
            </w:r>
            <w:r>
              <w:rPr>
                <w:rFonts w:hint="eastAsia" w:ascii="宋体" w:hAnsi="宋体" w:cs="宋体"/>
                <w:sz w:val="24"/>
                <w:szCs w:val="24"/>
              </w:rPr>
            </w:r>
            <w:r/>
          </w:p>
          <w:p>
            <w:pPr>
              <w:pStyle w:val="727"/>
              <w:jc w:val="left"/>
              <w:widowControl/>
              <w:rPr>
                <w:rFonts w:ascii="宋体" w:hAnsi="宋体" w:cs="宋体"/>
                <w:sz w:val="24"/>
                <w:szCs w:val="24"/>
              </w:rPr>
              <w:framePr w:hSpace="180" w:wrap="around" w:vAnchor="text" w:hAnchor="text" w:x="113" w:y="1"/>
            </w:pPr>
            <w:r>
              <w:rPr>
                <w:rFonts w:ascii="宋体" w:hAnsi="宋体" w:cs="宋体"/>
                <w:sz w:val="24"/>
                <w:szCs w:val="24"/>
              </w:rPr>
              <w:t xml:space="preserve">▲提供有效的产品安全认证或 CMA/CNAS 安全检测报告，电气安全符合 GB 4706.1、GB 4706.50 标准；</w:t>
            </w:r>
            <w:r/>
          </w:p>
          <w:p>
            <w:pPr>
              <w:pStyle w:val="727"/>
              <w:jc w:val="left"/>
              <w:widowControl/>
              <w:rPr>
                <w:rFonts w:hint="eastAsia" w:ascii="宋体" w:hAnsi="宋体" w:cs="宋体"/>
                <w:sz w:val="24"/>
                <w:szCs w:val="24"/>
              </w:rPr>
              <w:framePr w:hSpace="180" w:wrap="around" w:vAnchor="text" w:hAnchor="text" w:x="113" w:y="1"/>
            </w:pPr>
            <w:r>
              <w:rPr>
                <w:rFonts w:ascii="宋体" w:hAnsi="宋体" w:cs="宋体"/>
                <w:sz w:val="24"/>
                <w:szCs w:val="24"/>
              </w:rPr>
              <w:t xml:space="preserve">▲整机及涉水、接触餐具部件，须提供具备 CMA</w:t>
            </w:r>
            <w:r>
              <w:rPr>
                <w:rFonts w:hint="eastAsia" w:ascii="宋体" w:hAnsi="宋体" w:cs="宋体"/>
                <w:sz w:val="24"/>
                <w:szCs w:val="24"/>
              </w:rPr>
              <w:t xml:space="preserve">或</w:t>
            </w:r>
            <w:r>
              <w:rPr>
                <w:rFonts w:ascii="宋体" w:hAnsi="宋体" w:cs="宋体"/>
                <w:sz w:val="24"/>
                <w:szCs w:val="24"/>
              </w:rPr>
              <w:t xml:space="preserve">CNAS 资质第三方机构出具的耐腐蚀（盐雾）性能检测报告，符合国家及行业相关标准；</w:t>
            </w:r>
            <w:r>
              <w:rPr>
                <w:rFonts w:hint="eastAsia"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▲接触餐具部位不锈钢材质须提供 CMA</w:t>
            </w:r>
            <w:r>
              <w:rPr>
                <w:rFonts w:hint="eastAsia" w:ascii="宋体" w:hAnsi="宋体" w:cs="宋体"/>
                <w:sz w:val="24"/>
                <w:szCs w:val="24"/>
              </w:rPr>
              <w:t xml:space="preserve">或</w:t>
            </w:r>
            <w:r>
              <w:rPr>
                <w:rFonts w:ascii="宋体" w:hAnsi="宋体" w:cs="宋体"/>
                <w:sz w:val="24"/>
                <w:szCs w:val="24"/>
              </w:rPr>
              <w:t xml:space="preserve">CNAS 第三方抗菌性能检测报告；微生物检验方法参照 GB 4789.10</w:t>
            </w:r>
            <w:r>
              <w:rPr>
                <w:rFonts w:ascii="Cambria Math" w:hAnsi="Cambria Math" w:cs="Cambria Math"/>
                <w:sz w:val="24"/>
                <w:szCs w:val="24"/>
              </w:rPr>
              <w:t xml:space="preserve">‑</w:t>
            </w:r>
            <w:r>
              <w:rPr>
                <w:rFonts w:ascii="宋体" w:hAnsi="宋体" w:cs="宋体"/>
                <w:sz w:val="24"/>
                <w:szCs w:val="24"/>
              </w:rPr>
              <w:t xml:space="preserve">2010、GB 4789.38</w:t>
            </w:r>
            <w:r>
              <w:rPr>
                <w:rFonts w:ascii="Cambria Math" w:hAnsi="Cambria Math" w:cs="Cambria Math"/>
                <w:sz w:val="24"/>
                <w:szCs w:val="24"/>
              </w:rPr>
              <w:t xml:space="preserve">‑</w:t>
            </w:r>
            <w:r>
              <w:rPr>
                <w:rFonts w:ascii="宋体" w:hAnsi="宋体" w:cs="宋体"/>
                <w:sz w:val="24"/>
                <w:szCs w:val="24"/>
              </w:rPr>
              <w:t xml:space="preserve">2012；抗菌性能参照商用厨具抗菌相关技术要求，对大肠杆菌、金黄色葡萄球菌、沙门氏菌抗菌率≥99%</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77KW/380V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83"/>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六、蔬菜粗加工</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5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土豆削皮机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600*580*1020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采用食品级不锈钢制造，适用于食堂、餐饮门店、中央厨房等场所，可高效完成土豆、芋头等根茎类食材的去皮作业，大幅提升食材预处理效率。额定功率50HZ,容量30L。</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34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双层带锁厨房用具消毒组合柜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1200*320上（600下）*1700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优质不锈钢，上600W,下300W；消毒方式：紫外线+红外线；上毛巾，下刀具和砧板；消毒温度符合国家标准。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45"/>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七、荤菜粗加工</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绞肉机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绞肉切肉一体，全不锈钢结构；</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生产效率高，故障率低，节省能源；</w:t>
              <w:br w:type="textWrapping" w:clear="all"/>
              <w:t xml:space="preserve">拆卸方便，便于清洁，干净卫生。</w:t>
              <w:br w:type="textWrapping" w:clear="all"/>
            </w:r>
            <w:r>
              <w:rPr>
                <w:rFonts w:hint="eastAsia" w:ascii="宋体" w:hAnsi="宋体" w:cs="宋体"/>
                <w:sz w:val="24"/>
                <w:szCs w:val="24"/>
              </w:rPr>
              <w:t xml:space="preserve">3、</w:t>
            </w:r>
            <w:r>
              <w:rPr>
                <w:rFonts w:ascii="宋体" w:hAnsi="宋体" w:cs="宋体"/>
                <w:sz w:val="24"/>
                <w:szCs w:val="24"/>
              </w:rPr>
              <w:t xml:space="preserve">切肉厚度3.5mm </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切肉效率200-400kg/h</w:t>
              <w:br w:type="textWrapping" w:clear="all"/>
            </w:r>
            <w:r>
              <w:rPr>
                <w:rFonts w:hint="eastAsia" w:ascii="宋体" w:hAnsi="宋体" w:cs="宋体"/>
                <w:sz w:val="24"/>
                <w:szCs w:val="24"/>
              </w:rPr>
              <w:t xml:space="preserve">5、</w:t>
            </w:r>
            <w:r>
              <w:rPr>
                <w:rFonts w:ascii="宋体" w:hAnsi="宋体" w:cs="宋体"/>
                <w:sz w:val="24"/>
                <w:szCs w:val="24"/>
              </w:rPr>
              <w:t xml:space="preserve">绞肉效率220kg/h</w:t>
              <w:br w:type="textWrapping" w:clear="all"/>
            </w:r>
            <w:r>
              <w:rPr>
                <w:rFonts w:hint="eastAsia" w:ascii="宋体" w:hAnsi="宋体" w:cs="宋体"/>
                <w:sz w:val="24"/>
                <w:szCs w:val="24"/>
              </w:rPr>
              <w:t xml:space="preserve">6、</w:t>
            </w:r>
            <w:r>
              <w:rPr>
                <w:rFonts w:ascii="宋体" w:hAnsi="宋体" w:cs="宋体"/>
                <w:sz w:val="24"/>
                <w:szCs w:val="24"/>
              </w:rPr>
              <w:t xml:space="preserve">绞肉机电气安全符合 GB 4706.1、GB 4706.50 标准</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477"/>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八、餐厅</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028"/>
        </w:trPr>
        <w:tc>
          <w:tcPr>
            <w:tcW w:w="70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w:t>
            </w:r>
            <w:r/>
          </w:p>
        </w:tc>
        <w:tc>
          <w:tcPr>
            <w:tcW w:w="1276"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电子显示屏</w:t>
            </w:r>
            <w:r/>
          </w:p>
        </w:tc>
        <w:tc>
          <w:tcPr>
            <w:tcW w:w="1134" w:type="dxa"/>
            <w:vAlign w:val="center"/>
            <w:textDirection w:val="lrTb"/>
            <w:noWrap w:val="false"/>
          </w:tcPr>
          <w:p>
            <w:pPr>
              <w:pStyle w:val="727"/>
              <w:jc w:val="left"/>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1、名称:电子显示屏P4.75</w:t>
              <w:br w:type="textWrapping" w:clear="all"/>
              <w:t xml:space="preserve">2、规格:6600*500</w:t>
            </w:r>
            <w:r>
              <w:rPr>
                <w:rFonts w:hint="eastAsia" w:ascii="宋体" w:hAnsi="宋体" w:cs="宋体"/>
                <w:color w:val="000000"/>
                <w:sz w:val="24"/>
                <w:szCs w:val="24"/>
              </w:rPr>
              <w:t xml:space="preserve">mm</w:t>
            </w:r>
            <w:r>
              <w:rPr>
                <w:rFonts w:ascii="宋体" w:hAnsi="宋体" w:cs="宋体"/>
                <w:color w:val="000000"/>
                <w:sz w:val="24"/>
                <w:szCs w:val="24"/>
              </w:rPr>
              <w:br w:type="textWrapping" w:clear="all"/>
              <w:t xml:space="preserve">3、备注:包含管线敷设、满足菜品更新功能</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709"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3.3</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r>
      <w:tr>
        <w:trPr>
          <w:trHeight w:val="1114"/>
        </w:trPr>
        <w:tc>
          <w:tcPr>
            <w:tcW w:w="70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2</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灯箱卡布更换</w:t>
            </w:r>
            <w:r/>
          </w:p>
        </w:tc>
        <w:tc>
          <w:tcPr>
            <w:tcW w:w="1134" w:type="dxa"/>
            <w:vAlign w:val="center"/>
            <w:textDirection w:val="lrTb"/>
            <w:noWrap/>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1、名称:灯箱卡布</w:t>
              <w:br w:type="textWrapping" w:clear="all"/>
              <w:t xml:space="preserve">2、规格:单喷膜布</w:t>
              <w:br w:type="textWrapping" w:clear="all"/>
              <w:t xml:space="preserve">3、备注:含安装、运输费</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709"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300</w:t>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c>
          <w:tcPr>
            <w:tcW w:w="708"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r>
            <w:r/>
          </w:p>
        </w:tc>
      </w:tr>
      <w:tr>
        <w:trPr>
          <w:trHeight w:val="495"/>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九、冷库</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38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组合式冷库（冷藏+冷冻）</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宽3600，高2200，外径4400，单库宽1700</w:t>
            </w:r>
            <w:r/>
          </w:p>
        </w:tc>
        <w:tc>
          <w:tcPr>
            <w:tcW w:w="2693" w:type="dxa"/>
            <w:vAlign w:val="center"/>
            <w:textDirection w:val="lrTb"/>
            <w:noWrap w:val="false"/>
          </w:tcPr>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库板厚度不小于100mm,高密度环保型聚氨酯发泡，具有环保、防腐、阻燃(3秒-5秒之内自熄)、防潮湿、保温性能好等特点。</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聚氨酯板的导热系数为0.018~0.024w/（m．k），容重密度一般标准为40-42kg/m3；</w:t>
              <w:br w:type="textWrapping" w:clear="all"/>
            </w:r>
            <w:r>
              <w:rPr>
                <w:rFonts w:hint="eastAsia" w:ascii="宋体" w:hAnsi="宋体" w:cs="宋体"/>
                <w:sz w:val="24"/>
                <w:szCs w:val="24"/>
              </w:rPr>
              <w:t xml:space="preserve">3、</w:t>
            </w:r>
            <w:r>
              <w:rPr>
                <w:rFonts w:ascii="宋体" w:hAnsi="宋体" w:cs="宋体"/>
                <w:sz w:val="24"/>
                <w:szCs w:val="24"/>
              </w:rPr>
              <w:t xml:space="preserve">双面不小于0.8mmSUS304不锈钢板，库板内有PVC支架支撑，加强库板强度，冷库内整体圆角</w:t>
            </w:r>
            <w:r>
              <w:rPr>
                <w:rFonts w:hint="eastAsia" w:ascii="宋体" w:hAnsi="宋体" w:cs="宋体"/>
                <w:sz w:val="24"/>
                <w:szCs w:val="24"/>
              </w:rPr>
              <w:t xml:space="preserve">。</w:t>
            </w:r>
            <w:r>
              <w:rPr>
                <w:rFonts w:ascii="宋体" w:hAnsi="宋体" w:cs="宋体"/>
                <w:sz w:val="24"/>
                <w:szCs w:val="24"/>
              </w:rPr>
              <w:t xml:space="preserve">冷库门双面不小于0.8mmSUS304不锈钢板。</w:t>
            </w:r>
            <w:r/>
          </w:p>
          <w:p>
            <w:pPr>
              <w:pStyle w:val="727"/>
              <w:jc w:val="left"/>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冷藏温度：-5℃~+5℃ 。冷冻温度：-23℃~-15℃。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8"/>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十、更衣室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4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八门更衣柜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整体尺寸：1800*850*390          单门尺寸：400*400*370（深）</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w:t>
            </w:r>
            <w:r>
              <w:rPr>
                <w:rFonts w:ascii="宋体" w:hAnsi="宋体" w:cs="宋体"/>
                <w:sz w:val="24"/>
                <w:szCs w:val="24"/>
              </w:rPr>
              <w:t xml:space="preserve">固结实，焊接处采用氩弧焊焊接，焊后打磨、抛光，保证平整。粘密度板加强，采用30*30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1276" w:type="dxa"/>
            <w:vAlign w:val="center"/>
            <w:textDirection w:val="lrTb"/>
            <w:noWrap w:val="false"/>
          </w:tcPr>
          <w:p>
            <w:pPr>
              <w:pStyle w:val="727"/>
              <w:jc w:val="center"/>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更衣柜</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900*420*1800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799"/>
        </w:trPr>
        <w:tc>
          <w:tcPr>
            <w:gridSpan w:val="2"/>
            <w:tcW w:w="1980" w:type="dxa"/>
            <w:vAlign w:val="center"/>
            <w:textDirection w:val="lrTb"/>
            <w:noWrap/>
          </w:tcPr>
          <w:p>
            <w:pPr>
              <w:pStyle w:val="727"/>
              <w:jc w:val="center"/>
              <w:widowControl/>
              <w:rPr>
                <w:rFonts w:ascii="宋体" w:hAnsi="宋体" w:cs="宋体"/>
                <w:b/>
                <w:bCs/>
                <w:sz w:val="24"/>
                <w:szCs w:val="24"/>
              </w:rPr>
              <w:framePr w:hSpace="180" w:wrap="around" w:vAnchor="text" w:hAnchor="text" w:x="113" w:y="1"/>
            </w:pPr>
            <w:r>
              <w:rPr>
                <w:rFonts w:ascii="宋体" w:hAnsi="宋体" w:cs="宋体"/>
                <w:b/>
                <w:bCs/>
                <w:sz w:val="24"/>
                <w:szCs w:val="24"/>
              </w:rPr>
              <w:t xml:space="preserve">十二、厨杂</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36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剁刀</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优质钢材打造，质地坚硬锋利，刃口厚实耐冲击。刀身厚重稳固，受力均匀，轻松斩切骨头、冻肉。防滑手柄握持舒适，省力不累手，耐腐蚀易清洗，剁骨剁肉实用耐用。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把</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5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菜刀</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优质钢材打造，质地坚硬锋利，刃口厚实耐冲击。刀身厚重稳固，受力均匀，轻松斩切骨头、冻肉。防滑手柄握持舒适，省力不累手，耐腐蚀易清洗，剁骨剁肉实用耐用。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把</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9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毛菜筐（蓝色）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590*400*310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加厚全新PP</w:t>
            </w:r>
            <w:r>
              <w:rPr>
                <w:rFonts w:ascii="宋体" w:hAnsi="宋体" w:cs="宋体"/>
                <w:sz w:val="24"/>
                <w:szCs w:val="24"/>
              </w:rPr>
              <w:t xml:space="preserve">原料制作，结实抗压、韧性强，承重不易变形。镂空透气设计，通风沥水不闷腐。自带金属把手，搬运省力，可叠放收纳，耐磨耐摔，适用果蔬收纳、仓储分拣。</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1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净菜筐（白色）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460*290*265</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加厚全新PP原料制作，结实抗压、韧性强，承重不易变形。镂空透气设计，通风沥水不闷腐。自带金属把手，搬运省力，可叠放收纳，耐磨耐摔，适用果蔬收纳、仓储分拣。</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长方形砧板（绿色）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2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长方形砧板（红色）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1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长方形砧板（白色）</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食品级PP原料制作，结实抗压、韧性强，承重不易变形，自带金属把手，耐磨耐摔，抗菌防霉，符合国家标准。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块</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餐盘（不锈钢5格）</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304不锈钢5格，1.0</w:t>
            </w:r>
            <w:r>
              <w:rPr>
                <w:rFonts w:hint="eastAsia" w:ascii="宋体" w:hAnsi="宋体" w:cs="宋体"/>
                <w:sz w:val="24"/>
                <w:szCs w:val="24"/>
              </w:rPr>
              <w:t xml:space="preserve">mm</w:t>
            </w:r>
            <w:r>
              <w:rPr>
                <w:rFonts w:ascii="宋体" w:hAnsi="宋体" w:cs="宋体"/>
                <w:sz w:val="24"/>
                <w:szCs w:val="24"/>
              </w:rPr>
              <w:t xml:space="preserve">厚</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采用食品级304不锈钢材质，安全健康、耐腐蚀不易生锈。分格分区设计，饭菜分离不</w:t>
            </w:r>
            <w:r>
              <w:rPr>
                <w:rFonts w:ascii="宋体" w:hAnsi="宋体" w:cs="宋体"/>
                <w:sz w:val="24"/>
                <w:szCs w:val="24"/>
              </w:rPr>
              <w:t xml:space="preserve">串味，加深防漏边缘，坚固耐摔易清洗，一体成型</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1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面碗</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188*72</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密胺碗</w:t>
            </w:r>
            <w:r>
              <w:rPr>
                <w:rFonts w:hint="eastAsia" w:ascii="宋体" w:hAnsi="宋体" w:cs="宋体"/>
                <w:sz w:val="24"/>
                <w:szCs w:val="24"/>
              </w:rPr>
              <w:t xml:space="preserve">,，</w:t>
            </w:r>
            <w:r>
              <w:rPr>
                <w:rFonts w:ascii="宋体" w:hAnsi="宋体" w:cs="宋体"/>
                <w:sz w:val="24"/>
                <w:szCs w:val="24"/>
              </w:rPr>
              <w:t xml:space="preserve">碗身加深加宽设计，容量充足，厚实耐用不易破损。简约美观，隔热防烫，适合食堂、家用日常盛装饭菜。</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7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圆盘（8英寸）</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205*17</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优质陶瓷圆盘，釉面洁白光洁，质感细腻。盘型规整边缘圆润，耐高温、耐磕碰，易清洗不易残留污渍。外观简约大方，摆盘美观，适用于食堂、餐厅日常盛菜使用。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17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筷子（密胺）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合金防滑筷子，耐高温不变形，防霉易清洗。质地坚硬耐磨损，不易滋生细菌，无漆无蜡安全健康，防滑设计不易打滑，结实耐用。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双</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16000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不锈钢三层台上架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1500*400*900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，不小于</w:t>
            </w:r>
            <w:r>
              <w:rPr>
                <w:rFonts w:ascii="宋体" w:hAnsi="宋体" w:cs="宋体"/>
                <w:sz w:val="24"/>
                <w:szCs w:val="24"/>
              </w:rPr>
              <w:t xml:space="preserve">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 </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不锈钢双层台上架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1500*400*400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，不小于</w:t>
            </w:r>
            <w:r>
              <w:rPr>
                <w:rFonts w:ascii="宋体" w:hAnsi="宋体" w:cs="宋体"/>
                <w:sz w:val="24"/>
                <w:szCs w:val="24"/>
              </w:rPr>
              <w:t xml:space="preserve">1.2</w:t>
            </w:r>
            <w:r>
              <w:rPr>
                <w:rFonts w:ascii="宋体" w:hAnsi="宋体" w:cs="宋体"/>
                <w:sz w:val="24"/>
                <w:szCs w:val="24"/>
              </w:rPr>
              <w:t xml:space="preserve">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 </w:t>
            </w:r>
            <w:r>
              <w:rPr>
                <w:rFonts w:hint="eastAsia" w:ascii="宋体" w:hAnsi="宋体" w:cs="宋体"/>
                <w:sz w:val="24"/>
                <w:szCs w:val="24"/>
              </w:rPr>
              <w:t xml:space="preserve">不小于</w:t>
            </w:r>
            <w:r>
              <w:rPr>
                <w:rFonts w:ascii="宋体" w:hAnsi="宋体" w:cs="宋体"/>
                <w:sz w:val="24"/>
                <w:szCs w:val="24"/>
              </w:rPr>
              <w:t xml:space="preserve"> 1.2</w:t>
            </w:r>
            <w:r>
              <w:rPr>
                <w:rFonts w:hint="eastAsia" w:ascii="宋体" w:hAnsi="宋体" w:cs="宋体"/>
                <w:sz w:val="24"/>
                <w:szCs w:val="24"/>
              </w:rPr>
              <w:t xml:space="preserve">mm</w:t>
            </w:r>
            <w:r>
              <w:rPr>
                <w:rFonts w:ascii="宋体" w:hAnsi="宋体" w:cs="宋体"/>
                <w:sz w:val="24"/>
                <w:szCs w:val="24"/>
              </w:rPr>
              <w:t xml:space="preserve">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塑料地架（验菜、仓库用）</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1200*1000*15</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加厚塑料材质，韧性强、承重力足。网格镂空设计，通风防潮易清洁，防滑耐摔。四面进叉，搬运便捷，可堆叠存放，适合后厨货物收纳防潮使用。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13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电子秤（秤菜用量程300KG）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400*500*800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最大称重：300KG</w:t>
              <w:br w:type="textWrapping" w:clear="all"/>
            </w:r>
            <w:r>
              <w:rPr>
                <w:rFonts w:hint="eastAsia" w:ascii="宋体" w:hAnsi="宋体" w:cs="宋体"/>
                <w:sz w:val="24"/>
                <w:szCs w:val="24"/>
              </w:rPr>
              <w:t xml:space="preserve">2、</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、开机自动置零</w:t>
              <w:br w:type="textWrapping" w:clear="all"/>
            </w:r>
            <w:r>
              <w:rPr>
                <w:rFonts w:hint="eastAsia" w:ascii="宋体" w:hAnsi="宋体" w:cs="宋体"/>
                <w:sz w:val="24"/>
                <w:szCs w:val="24"/>
              </w:rPr>
              <w:t xml:space="preserve">5、</w:t>
            </w:r>
            <w:r>
              <w:rPr>
                <w:rFonts w:ascii="宋体" w:hAnsi="宋体" w:cs="宋体"/>
                <w:sz w:val="24"/>
                <w:szCs w:val="24"/>
              </w:rPr>
              <w:t xml:space="preserve">带远传拍照功能</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06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电子秤（秤菜用量程150KG）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300*400*700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最大称重：150KG</w:t>
              <w:br w:type="textWrapping" w:clear="all"/>
            </w:r>
            <w:r>
              <w:rPr>
                <w:rFonts w:hint="eastAsia" w:ascii="宋体" w:hAnsi="宋体" w:cs="宋体"/>
                <w:sz w:val="24"/>
                <w:szCs w:val="24"/>
              </w:rPr>
              <w:t xml:space="preserve">2、</w:t>
            </w:r>
            <w:r>
              <w:rPr>
                <w:rFonts w:ascii="宋体" w:hAnsi="宋体" w:cs="宋体"/>
                <w:sz w:val="24"/>
                <w:szCs w:val="24"/>
              </w:rPr>
              <w:t xml:space="preserve">大型LCD液晶显示屏幕字幕及LED背光显示功能</w:t>
              <w:br w:type="textWrapping" w:clear="all"/>
            </w:r>
            <w:r>
              <w:rPr>
                <w:rFonts w:hint="eastAsia" w:ascii="宋体" w:hAnsi="宋体" w:cs="宋体"/>
                <w:sz w:val="24"/>
                <w:szCs w:val="24"/>
              </w:rPr>
              <w:t xml:space="preserve">3、</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开机自动置零。</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电子秤（小型台秤30KG）</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292*340*112</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最大称重：30KG</w:t>
              <w:br w:type="textWrapping" w:clear="all"/>
            </w:r>
            <w:r>
              <w:rPr>
                <w:rFonts w:hint="eastAsia" w:ascii="宋体" w:hAnsi="宋体" w:cs="宋体"/>
                <w:sz w:val="24"/>
                <w:szCs w:val="24"/>
              </w:rPr>
              <w:t xml:space="preserve">2、</w:t>
            </w:r>
            <w:r>
              <w:rPr>
                <w:rFonts w:ascii="宋体" w:hAnsi="宋体" w:cs="宋体"/>
                <w:sz w:val="24"/>
                <w:szCs w:val="24"/>
              </w:rPr>
              <w:t xml:space="preserve">大型LCD液晶显示屏幕字幕及LED背</w:t>
            </w:r>
            <w:r>
              <w:rPr>
                <w:rFonts w:ascii="宋体" w:hAnsi="宋体" w:cs="宋体"/>
                <w:sz w:val="24"/>
                <w:szCs w:val="24"/>
              </w:rPr>
              <w:t xml:space="preserve">光显示功能</w:t>
              <w:br w:type="textWrapping" w:clear="all"/>
            </w:r>
            <w:r>
              <w:rPr>
                <w:rFonts w:hint="eastAsia" w:ascii="宋体" w:hAnsi="宋体" w:cs="宋体"/>
                <w:sz w:val="24"/>
                <w:szCs w:val="24"/>
              </w:rPr>
              <w:t xml:space="preserve">3、</w:t>
            </w:r>
            <w:r>
              <w:rPr>
                <w:rFonts w:ascii="宋体" w:hAnsi="宋体" w:cs="宋体"/>
                <w:sz w:val="24"/>
                <w:szCs w:val="24"/>
              </w:rPr>
              <w:t xml:space="preserve">内置可充电蓄电池，充电时可以开机使用。</w:t>
              <w:br w:type="textWrapping" w:clear="all"/>
            </w:r>
            <w:r>
              <w:rPr>
                <w:rFonts w:hint="eastAsia" w:ascii="宋体" w:hAnsi="宋体" w:cs="宋体"/>
                <w:sz w:val="24"/>
                <w:szCs w:val="24"/>
              </w:rPr>
              <w:t xml:space="preserve">4、</w:t>
            </w:r>
            <w:r>
              <w:rPr>
                <w:rFonts w:ascii="宋体" w:hAnsi="宋体" w:cs="宋体"/>
                <w:sz w:val="24"/>
                <w:szCs w:val="24"/>
              </w:rPr>
              <w:t xml:space="preserve">开机自动置零。</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1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电子秤（高精度克重秤）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292*340*112</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高精度电子留样秤，称重精准灵敏。不锈钢秤盘耐腐蚀易清洁，高清数显读数清晰。机身小巧耐用，操作简单，去皮归零功能齐全。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2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留样秤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color w:val="000000"/>
                <w:sz w:val="24"/>
                <w:szCs w:val="24"/>
              </w:rPr>
              <w:framePr w:hSpace="180" w:wrap="around" w:vAnchor="text" w:hAnchor="text" w:x="113" w:y="1"/>
            </w:pPr>
            <w:r>
              <w:rPr>
                <w:rFonts w:hint="eastAsia" w:ascii="宋体" w:hAnsi="宋体" w:cs="宋体"/>
                <w:color w:val="000000"/>
                <w:sz w:val="24"/>
                <w:szCs w:val="24"/>
              </w:rPr>
              <w:t xml:space="preserve">1、</w:t>
            </w:r>
            <w:r>
              <w:rPr>
                <w:rFonts w:ascii="宋体" w:hAnsi="宋体" w:cs="宋体"/>
                <w:color w:val="000000"/>
                <w:sz w:val="24"/>
                <w:szCs w:val="24"/>
              </w:rPr>
              <w:t xml:space="preserve">最大称重：1KG</w:t>
              <w:br w:type="textWrapping" w:clear="all"/>
              <w:t xml:space="preserve">2、开机自动置零。</w:t>
            </w:r>
            <w:r/>
          </w:p>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3、机身小巧耐用，操作简单，去皮归零功能齐全。</w:t>
            </w:r>
            <w:r/>
          </w:p>
          <w:p>
            <w:pPr>
              <w:pStyle w:val="727"/>
              <w:widowControl/>
              <w:rPr>
                <w:rFonts w:ascii="宋体" w:hAnsi="宋体" w:cs="宋体"/>
                <w:color w:val="000000"/>
                <w:sz w:val="24"/>
                <w:szCs w:val="24"/>
              </w:rPr>
              <w:framePr w:hSpace="180" w:wrap="around" w:vAnchor="text" w:hAnchor="text" w:x="113" w:y="1"/>
            </w:pPr>
            <w:r>
              <w:rPr>
                <w:rFonts w:ascii="宋体" w:hAnsi="宋体" w:cs="宋体"/>
                <w:color w:val="000000"/>
                <w:sz w:val="24"/>
                <w:szCs w:val="24"/>
              </w:rPr>
              <w:t xml:space="preserve">4</w:t>
            </w:r>
            <w:r>
              <w:rPr>
                <w:rFonts w:hint="eastAsia" w:ascii="宋体" w:hAnsi="宋体" w:cs="宋体"/>
                <w:color w:val="000000"/>
                <w:sz w:val="24"/>
                <w:szCs w:val="24"/>
              </w:rPr>
              <w:t xml:space="preserve">、</w:t>
            </w:r>
            <w:r>
              <w:rPr>
                <w:rFonts w:ascii="宋体" w:hAnsi="宋体" w:cs="宋体"/>
                <w:color w:val="000000"/>
                <w:sz w:val="24"/>
                <w:szCs w:val="24"/>
              </w:rPr>
              <w:t xml:space="preserve">符合食堂食材留样称重规范。</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38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不锈钢蒸饭盘</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加厚304不锈钢蒸饭盘，一体成型结实耐用。边缘加固防变形，耐高温耐腐蚀，光滑内壁不易粘黏，清洗便捷，导热均匀，适配食堂蒸箱使用。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1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不锈钢盛菜盘</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45*35*48</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加厚304不锈钢蒸饭盘，一体成型结实耐用。边缘加固防变形，耐高温耐腐蚀，光滑内壁不易粘黏，清洗便捷，导热均匀，适配食堂蒸箱使用。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2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汤勺</w:t>
              <w:br w:type="textWrapping" w:clear="all"/>
              <w:t xml:space="preserve">大直径18厘米柄长80厘米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180*800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w:t>
            </w:r>
            <w:r>
              <w:rPr>
                <w:rFonts w:ascii="宋体" w:hAnsi="宋体" w:cs="宋体"/>
                <w:sz w:val="24"/>
                <w:szCs w:val="24"/>
              </w:rPr>
              <w:t xml:space="preserve">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汤勺</w:t>
              <w:br w:type="textWrapping" w:clear="all"/>
              <w:t xml:space="preserve">小直径14厘米柄长70厘米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140*700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2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打菜勺</w:t>
              <w:br w:type="textWrapping" w:clear="all"/>
              <w:t xml:space="preserve">直径8.5厘米长50厘米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85*500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3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烧菜勺</w:t>
              <w:br w:type="textWrapping" w:clear="all"/>
              <w:t xml:space="preserve">直径13厘米柄长50厘米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130*500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采用304不锈钢材质，安全无异味，耐腐蚀不易生锈。加长手柄设计，防烫防滑、握持省力。一体成型工艺坚固耐用，勺头圆润光滑，盛取方便，易清洗，食堂后厨专用。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锅铲</w:t>
              <w:br w:type="textWrapping" w:clear="all"/>
              <w:t xml:space="preserve">铲头16厘米柄长60厘米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160*600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304不锈钢材质，健康耐腐蚀，坚固不易变形。加厚铲头受力强劲，翻炒不伤锅。加长手柄隔热防烫，握感舒适，一体工艺易清洗，耐磨耐用，适合食堂大锅烹饪使用。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7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大灶锅铲</w:t>
              <w:br w:type="textWrapping" w:clear="all"/>
              <w:t xml:space="preserve">铲头21厘米柄长100厘米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210*1000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w:t>
            </w:r>
            <w:r>
              <w:rPr>
                <w:rFonts w:ascii="宋体" w:hAnsi="宋体" w:cs="宋体"/>
                <w:sz w:val="24"/>
                <w:szCs w:val="24"/>
              </w:rPr>
              <w:t xml:space="preserve">材质，健康耐腐蚀，坚固不易变形。加厚铲头受力强劲，翻炒不伤锅。加长手柄隔热防烫，握感舒适，一体工艺易清洗，耐磨耐用，适合食堂大锅烹饪使用。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3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漏勺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304加厚不锈钢材质，耐腐蚀、耐高温、不易生锈；圆形大孔排布，沥水沥油速度快，捞面、捞菜、焯水商用通用。一体成型牢固耐用，加长防烫长柄，握持省力</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11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滤网勺</w:t>
              <w:br w:type="textWrapping" w:clear="all"/>
              <w:t xml:space="preserve">34粗线、三托连底、直径34厘米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340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8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密网勺</w:t>
              <w:br w:type="textWrapping" w:clear="all"/>
              <w:t xml:space="preserve">直径30厘米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304不锈钢材质，密孔漏勺，细密网孔沥水迅速，轻松过滤食材水分。加长实木手柄，隔热防烫，握持稳固。整体坚固耐摔、耐高温耐腐蚀，易清洗不易变形，适合食堂后厨批量捞菜、焯水使用。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6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水勺</w:t>
              <w:br w:type="textWrapping" w:clear="all"/>
              <w:t xml:space="preserve">勺头直径20厘米高度85厘米</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采用</w:t>
            </w:r>
            <w:r>
              <w:rPr>
                <w:rFonts w:ascii="宋体" w:hAnsi="宋体" w:cs="宋体"/>
                <w:sz w:val="24"/>
                <w:szCs w:val="24"/>
              </w:rPr>
              <w:t xml:space="preserve">304不锈钢材质，厚实坚固，耐腐蚀不易生锈。一体成型工艺，光滑易清洗。加长手柄设计，防烫易握，容量充足，打水盛汤便</w:t>
            </w:r>
            <w:r>
              <w:rPr>
                <w:rFonts w:ascii="宋体" w:hAnsi="宋体" w:cs="宋体"/>
                <w:sz w:val="24"/>
                <w:szCs w:val="24"/>
              </w:rPr>
              <w:t xml:space="preserve">捷，结实耐用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4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带盖不锈钢调料缸</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320*260*150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采用加厚不锈钢材质，防腐防锈，坚固耐用。多格独立分区设计，分类收纳各类调料食材，带盖防尘防污。搭配稳固支架，摆放整齐，取用便捷，易清洗易打理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7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不锈钢圆盆</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800直径</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采用加厚食品级304不锈钢材质，防腐防锈，坚固耐用。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25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平板推车</w:t>
              <w:br w:type="textWrapping" w:clear="all"/>
              <w:t xml:space="preserve">静音耐磨加厚承重800斤</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900*600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全塑静音推车。</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81"/>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三层静音推车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1040*480*1050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全塑静音推车。</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72"/>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不锈钢蒸笼</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600*130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加厚食品级304不锈钢材质，坚固防锈耐高温。多层叠加设计，大容量蒸制，透气蒸孔分布均匀，蒸汽循环顺畅。双耳设计搬运便捷，密封性好，受热快速均匀，结实耐用易清洗，适配食堂商用大批量蒸煮。</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96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笼垫</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食品级硅胶笼垫，网格纹路设计，透气性佳、受热均匀。双面防粘不沾面点，耐高温耐用不易破损。柔软贴合蒸笼，透气沥水，清洗方便可反复使用，环保卫生，适合食堂馒头、包子蒸制使用。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549"/>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38</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不锈钢双层保温饭桶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450*450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食品级304不锈钢双层加厚材质，防锈耐用。密封卡扣设计，锁温保鲜，保温效果持久。双层中空隔热，防烫防漏，大容量储放，易清洗易收纳，坚固耐腐蚀，满足食堂餐饮储饭、盛汤使用。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823"/>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39</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不锈钢饭桶三脚架</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470*500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不锈钢加厚支架，结构稳固承重强，焊接工艺扎实不易变形。高脚离地设计，防潮通风、便于打扫。防滑脚垫耐磨静音，耐腐蚀易清洗，摆放平稳，适配各类保温桶，食堂后厨实用耐用。</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35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41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餐座椅</w:t>
              <w:br w:type="textWrapping" w:clear="all"/>
              <w:t xml:space="preserve">（一桌4椅为一套）</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1200*600*750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多层板桌椅面，不锈钢桌椅架，铝合金封边。</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套</w:t>
            </w: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250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41</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洗刷吸一体拖地机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1000*490*1050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电瓶容量(5h) 32Ah，理论吸扒清洁效率</w:t>
            </w:r>
            <w:r>
              <w:rPr>
                <w:rFonts w:hint="eastAsia" w:ascii="宋体" w:hAnsi="宋体" w:cs="宋体"/>
                <w:sz w:val="24"/>
                <w:szCs w:val="24"/>
              </w:rPr>
              <w:t xml:space="preserve">、</w:t>
            </w:r>
            <w:r>
              <w:rPr>
                <w:rFonts w:ascii="宋体" w:hAnsi="宋体" w:cs="宋体"/>
                <w:sz w:val="24"/>
                <w:szCs w:val="24"/>
              </w:rPr>
              <w:t xml:space="preserve">理论盘刷清洁效率</w:t>
            </w:r>
            <w:r>
              <w:rPr>
                <w:rFonts w:hint="eastAsia" w:ascii="宋体" w:hAnsi="宋体" w:cs="宋体"/>
                <w:sz w:val="24"/>
                <w:szCs w:val="24"/>
              </w:rPr>
              <w:t xml:space="preserve">≥</w:t>
            </w:r>
            <w:r>
              <w:rPr>
                <w:rFonts w:ascii="宋体" w:hAnsi="宋体" w:cs="宋体"/>
                <w:sz w:val="24"/>
                <w:szCs w:val="24"/>
              </w:rPr>
              <w:t xml:space="preserve">1400m²/h</w:t>
            </w:r>
            <w:r>
              <w:rPr>
                <w:rFonts w:hint="eastAsia" w:ascii="宋体" w:hAnsi="宋体" w:cs="宋体"/>
                <w:sz w:val="24"/>
                <w:szCs w:val="24"/>
              </w:rPr>
              <w:t xml:space="preserve">；</w:t>
            </w:r>
            <w:r>
              <w:rPr>
                <w:rFonts w:ascii="宋体" w:hAnsi="宋体" w:cs="宋体"/>
                <w:sz w:val="24"/>
                <w:szCs w:val="24"/>
              </w:rPr>
              <w:br w:type="textWrapping" w:clear="all"/>
            </w:r>
            <w:r>
              <w:rPr>
                <w:rFonts w:hint="eastAsia" w:ascii="宋体" w:hAnsi="宋体" w:cs="宋体"/>
                <w:sz w:val="24"/>
                <w:szCs w:val="24"/>
              </w:rPr>
              <w:t xml:space="preserve">2、</w:t>
            </w:r>
            <w:r>
              <w:rPr>
                <w:rFonts w:ascii="宋体" w:hAnsi="宋体" w:cs="宋体"/>
                <w:sz w:val="24"/>
                <w:szCs w:val="24"/>
              </w:rPr>
              <w:t xml:space="preserve">触地压力</w:t>
            </w:r>
            <w:r>
              <w:rPr>
                <w:rFonts w:hint="eastAsia" w:ascii="宋体" w:hAnsi="宋体" w:cs="宋体"/>
                <w:sz w:val="24"/>
                <w:szCs w:val="24"/>
              </w:rPr>
              <w:t xml:space="preserve">≥</w:t>
            </w:r>
            <w:r>
              <w:rPr>
                <w:rFonts w:ascii="宋体" w:hAnsi="宋体" w:cs="宋体"/>
                <w:sz w:val="24"/>
                <w:szCs w:val="24"/>
              </w:rPr>
              <w:t xml:space="preserve">17.2kg</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最大续航时间</w:t>
            </w:r>
            <w:r>
              <w:rPr>
                <w:rFonts w:hint="eastAsia" w:ascii="宋体" w:hAnsi="宋体" w:cs="宋体"/>
                <w:sz w:val="24"/>
                <w:szCs w:val="24"/>
              </w:rPr>
              <w:t xml:space="preserve">≥</w:t>
            </w:r>
            <w:r>
              <w:rPr>
                <w:rFonts w:ascii="宋体" w:hAnsi="宋体" w:cs="宋体"/>
                <w:sz w:val="24"/>
                <w:szCs w:val="24"/>
              </w:rPr>
              <w:t xml:space="preserve">2.2h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4、</w:t>
            </w:r>
            <w:r>
              <w:rPr>
                <w:rFonts w:ascii="宋体" w:hAnsi="宋体" w:cs="宋体"/>
                <w:sz w:val="24"/>
                <w:szCs w:val="24"/>
              </w:rPr>
              <w:t xml:space="preserve">抽吸电机功率 250W</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5、</w:t>
            </w:r>
            <w:r>
              <w:rPr>
                <w:rFonts w:ascii="宋体" w:hAnsi="宋体" w:cs="宋体"/>
                <w:sz w:val="24"/>
                <w:szCs w:val="24"/>
              </w:rPr>
              <w:t xml:space="preserve">刷头电机功率 180W</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6、</w:t>
            </w:r>
            <w:r>
              <w:rPr>
                <w:rFonts w:ascii="宋体" w:hAnsi="宋体" w:cs="宋体"/>
                <w:sz w:val="24"/>
                <w:szCs w:val="24"/>
              </w:rPr>
              <w:t xml:space="preserve">清水箱容量</w:t>
            </w:r>
            <w:r>
              <w:rPr>
                <w:rFonts w:hint="eastAsia" w:ascii="宋体" w:hAnsi="宋体" w:cs="宋体"/>
                <w:sz w:val="24"/>
                <w:szCs w:val="24"/>
              </w:rPr>
              <w:t xml:space="preserve">≥</w:t>
            </w:r>
            <w:r>
              <w:rPr>
                <w:rFonts w:ascii="宋体" w:hAnsi="宋体" w:cs="宋体"/>
                <w:sz w:val="24"/>
                <w:szCs w:val="24"/>
              </w:rPr>
              <w:t xml:space="preserve">15L，污水箱容量</w:t>
            </w:r>
            <w:r>
              <w:rPr>
                <w:rFonts w:hint="eastAsia" w:ascii="宋体" w:hAnsi="宋体" w:cs="宋体"/>
                <w:sz w:val="24"/>
                <w:szCs w:val="24"/>
              </w:rPr>
              <w:t xml:space="preserve">≥</w:t>
            </w:r>
            <w:r>
              <w:rPr>
                <w:rFonts w:ascii="宋体" w:hAnsi="宋体" w:cs="宋体"/>
                <w:sz w:val="24"/>
                <w:szCs w:val="24"/>
              </w:rPr>
              <w:t xml:space="preserve">15L</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7、</w:t>
            </w:r>
            <w:r>
              <w:rPr>
                <w:rFonts w:ascii="宋体" w:hAnsi="宋体" w:cs="宋体"/>
                <w:sz w:val="24"/>
                <w:szCs w:val="24"/>
              </w:rPr>
              <w:t xml:space="preserve">爬坡力</w:t>
            </w:r>
            <w:r>
              <w:rPr>
                <w:rFonts w:hint="eastAsia" w:ascii="宋体" w:hAnsi="宋体" w:cs="宋体"/>
                <w:sz w:val="24"/>
                <w:szCs w:val="24"/>
              </w:rPr>
              <w:t xml:space="preserve">≥</w:t>
            </w:r>
            <w:r>
              <w:rPr>
                <w:rFonts w:ascii="宋体" w:hAnsi="宋体" w:cs="宋体"/>
                <w:sz w:val="24"/>
                <w:szCs w:val="24"/>
              </w:rPr>
              <w:t xml:space="preserve">2%，</w:t>
              <w:br w:type="textWrapping" w:clear="all"/>
            </w:r>
            <w:r>
              <w:rPr>
                <w:rFonts w:hint="eastAsia" w:ascii="宋体" w:hAnsi="宋体" w:cs="宋体"/>
                <w:sz w:val="24"/>
                <w:szCs w:val="24"/>
              </w:rPr>
              <w:t xml:space="preserve">8、</w:t>
            </w:r>
            <w:r>
              <w:rPr>
                <w:rFonts w:ascii="宋体" w:hAnsi="宋体" w:cs="宋体"/>
                <w:sz w:val="24"/>
                <w:szCs w:val="24"/>
              </w:rPr>
              <w:t xml:space="preserve">转弯半径尺寸(不含吸扒) 1000x490x1050mm</w:t>
              <w:br w:type="textWrapping" w:clear="all"/>
            </w:r>
            <w:r>
              <w:rPr>
                <w:rFonts w:hint="eastAsia" w:ascii="宋体" w:hAnsi="宋体" w:cs="宋体"/>
                <w:sz w:val="24"/>
                <w:szCs w:val="24"/>
              </w:rPr>
              <w:t xml:space="preserve">9、</w:t>
            </w:r>
            <w:r>
              <w:rPr>
                <w:rFonts w:ascii="宋体" w:hAnsi="宋体" w:cs="宋体"/>
                <w:sz w:val="24"/>
                <w:szCs w:val="24"/>
              </w:rPr>
              <w:t xml:space="preserve">防水等级 IPX3</w:t>
              <w:br w:type="textWrapping" w:clear="all"/>
            </w:r>
            <w:r>
              <w:rPr>
                <w:rFonts w:hint="eastAsia" w:ascii="宋体" w:hAnsi="宋体" w:cs="宋体"/>
                <w:sz w:val="24"/>
                <w:szCs w:val="24"/>
              </w:rPr>
              <w:t xml:space="preserve">10、</w:t>
            </w:r>
            <w:r>
              <w:rPr>
                <w:rFonts w:ascii="宋体" w:hAnsi="宋体" w:cs="宋体"/>
                <w:sz w:val="24"/>
                <w:szCs w:val="24"/>
              </w:rPr>
              <w:t xml:space="preserve">声压等级 LpA </w:t>
            </w:r>
            <w:r>
              <w:t xml:space="preserve">≤</w:t>
            </w:r>
            <w:r>
              <w:rPr>
                <w:rFonts w:ascii="宋体" w:hAnsi="宋体" w:cs="宋体"/>
                <w:sz w:val="24"/>
                <w:szCs w:val="24"/>
              </w:rPr>
              <w:t xml:space="preserve">84dB</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2.5</w:t>
            </w:r>
            <w:r>
              <w:rPr>
                <w:rFonts w:ascii="宋体" w:hAnsi="宋体" w:cs="宋体"/>
                <w:sz w:val="24"/>
                <w:szCs w:val="24"/>
              </w:rPr>
              <w:t xml:space="preserve">KW以上/220V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2400"/>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42</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烤盘车</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600*460*1800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面板采用SUS304不锈钢板</w:t>
            </w:r>
            <w:r>
              <w:rPr>
                <w:rFonts w:hint="eastAsia" w:ascii="宋体" w:hAnsi="宋体" w:cs="宋体"/>
                <w:sz w:val="24"/>
                <w:szCs w:val="24"/>
              </w:rPr>
              <w:t xml:space="preserve">，</w:t>
            </w:r>
            <w:r>
              <w:rPr>
                <w:rFonts w:ascii="宋体" w:hAnsi="宋体" w:cs="宋体"/>
                <w:sz w:val="24"/>
                <w:szCs w:val="24"/>
              </w:rPr>
              <w:t xml:space="preserve">不小于1.2mm厚；</w:t>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底板加强筋采用SUS304不锈钢板；台面与立腿，坚固结实，焊接处采用氩弧焊焊接，焊后打磨、抛光，保证平整。下粘密度板加强，采用30*30</w:t>
            </w:r>
            <w:r>
              <w:rPr>
                <w:rFonts w:hint="eastAsia" w:ascii="宋体" w:hAnsi="宋体" w:cs="宋体"/>
                <w:sz w:val="24"/>
                <w:szCs w:val="24"/>
              </w:rPr>
              <w:t xml:space="preserve">mm</w:t>
            </w:r>
            <w:r>
              <w:rPr>
                <w:rFonts w:ascii="宋体" w:hAnsi="宋体" w:cs="宋体"/>
                <w:sz w:val="24"/>
                <w:szCs w:val="24"/>
              </w:rPr>
              <w:t xml:space="preserve">不锈钢管托撑，下层板304</w:t>
            </w:r>
            <w:r>
              <w:rPr>
                <w:rFonts w:hint="eastAsia" w:ascii="宋体" w:hAnsi="宋体" w:cs="宋体"/>
                <w:sz w:val="24"/>
                <w:szCs w:val="24"/>
              </w:rPr>
              <w:t xml:space="preserve">不锈钢</w:t>
            </w:r>
            <w:r>
              <w:rPr>
                <w:rFonts w:ascii="宋体" w:hAnsi="宋体" w:cs="宋体"/>
                <w:sz w:val="24"/>
                <w:szCs w:val="24"/>
              </w:rPr>
              <w:t xml:space="preserve">不小于 1.2</w:t>
            </w:r>
            <w:r>
              <w:rPr>
                <w:rFonts w:hint="eastAsia" w:ascii="宋体" w:hAnsi="宋体" w:cs="宋体"/>
                <w:sz w:val="24"/>
                <w:szCs w:val="24"/>
              </w:rPr>
              <w:t xml:space="preserve">mm</w:t>
            </w:r>
            <w:r>
              <w:rPr>
                <w:rFonts w:ascii="宋体" w:hAnsi="宋体" w:cs="宋体"/>
                <w:sz w:val="24"/>
                <w:szCs w:val="24"/>
              </w:rPr>
              <w:t xml:space="preserve">厚</w:t>
            </w:r>
            <w:r>
              <w:rPr>
                <w:rFonts w:hint="eastAsia" w:ascii="宋体" w:hAnsi="宋体" w:cs="宋体"/>
                <w:sz w:val="24"/>
                <w:szCs w:val="24"/>
              </w:rPr>
              <w:t xml:space="preserve">,立</w:t>
            </w:r>
            <w:r>
              <w:rPr>
                <w:rFonts w:ascii="宋体" w:hAnsi="宋体" w:cs="宋体"/>
                <w:sz w:val="24"/>
                <w:szCs w:val="24"/>
              </w:rPr>
              <w:t xml:space="preserve">腿38*38*1.2</w:t>
            </w:r>
            <w:r>
              <w:rPr>
                <w:rFonts w:hint="eastAsia" w:ascii="宋体" w:hAnsi="宋体" w:cs="宋体"/>
                <w:sz w:val="24"/>
                <w:szCs w:val="24"/>
              </w:rPr>
              <w:t xml:space="preserve">mm</w:t>
            </w:r>
            <w:r>
              <w:rPr>
                <w:rFonts w:ascii="宋体" w:hAnsi="宋体" w:cs="宋体"/>
                <w:sz w:val="24"/>
                <w:szCs w:val="24"/>
              </w:rPr>
              <w:t xml:space="preserve">，配全钢子弹脚。</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785"/>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43</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筷子消毒机（带烘干消毒功能） </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220*315*220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全自动不锈钢筷子消毒烘干机，机身坚固耐腐蚀。智能触控操作，集消毒、烘干一体，杀菌抑菌。大容量收纳，防尘防潮，运行低噪省电，操作简单，高效卫生，符合食堂后厨卫生使用标准。</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0.25KW/220V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698"/>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44</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大容量筷子消毒车（带烘干消毒功能）</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750*450*800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1、优质液压杆，使用方便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2、消毒时间和温度自由调节，操作方便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3、超大容量，可以放700-1000双高度〈350MM的筷子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4、底部配万向轮，移动方便 </w:t>
              <w:br w:type="textWrapping" w:clear="all"/>
              <w:t xml:space="preserve">5、配置2套加热装置，用于烘干筷子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6、配置1套紫外线+臭氧消毒装置， </w:t>
              <w:br w:type="textWrapping" w:clear="all"/>
              <w:t xml:space="preserve">消毒效果更好</w:t>
              <w:br w:type="textWrapping" w:clear="all"/>
              <w:t xml:space="preserve">7、带循环风设计，可以除湿及循环臭氧和热量 </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8、全钢无磁网筐</w:t>
            </w:r>
            <w:r/>
          </w:p>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9、柜机整</w:t>
            </w:r>
            <w:r>
              <w:rPr>
                <w:rFonts w:ascii="宋体" w:hAnsi="宋体" w:cs="宋体"/>
                <w:sz w:val="24"/>
                <w:szCs w:val="24"/>
              </w:rPr>
              <w:t xml:space="preserve">体免边设计，防伤手更安全</w:t>
              <w:br w:type="textWrapping" w:clear="all"/>
              <w:t xml:space="preserve">▲</w:t>
            </w:r>
            <w:r>
              <w:rPr>
                <w:rFonts w:hint="eastAsia" w:ascii="宋体" w:hAnsi="宋体" w:cs="宋体"/>
                <w:sz w:val="24"/>
                <w:szCs w:val="24"/>
              </w:rPr>
              <w:t xml:space="preserve">10、</w:t>
            </w:r>
            <w:r>
              <w:rPr>
                <w:rFonts w:ascii="宋体" w:hAnsi="宋体" w:cs="宋体"/>
                <w:sz w:val="24"/>
                <w:szCs w:val="24"/>
              </w:rPr>
              <w:t xml:space="preserve">消毒性能：达到一星级消毒标准，对大肠杆菌杀灭对数值＞3.00；柜内臭氧浓度＞20mg/m³</w:t>
            </w:r>
            <w:r>
              <w:rPr>
                <w:rFonts w:hint="eastAsia" w:ascii="宋体" w:hAnsi="宋体" w:cs="宋体"/>
                <w:sz w:val="24"/>
                <w:szCs w:val="24"/>
              </w:rPr>
              <w:t xml:space="preserve">。提供</w:t>
            </w:r>
            <w:r>
              <w:rPr>
                <w:rFonts w:ascii="宋体" w:hAnsi="宋体" w:cs="宋体"/>
                <w:sz w:val="24"/>
                <w:szCs w:val="24"/>
              </w:rPr>
              <w:t xml:space="preserve">供具备 CMA</w:t>
            </w:r>
            <w:r>
              <w:rPr>
                <w:rFonts w:hint="eastAsia" w:ascii="宋体" w:hAnsi="宋体" w:cs="宋体"/>
                <w:sz w:val="24"/>
                <w:szCs w:val="24"/>
              </w:rPr>
              <w:t xml:space="preserve">或</w:t>
            </w:r>
            <w:r>
              <w:rPr>
                <w:rFonts w:ascii="宋体" w:hAnsi="宋体" w:cs="宋体"/>
                <w:sz w:val="24"/>
                <w:szCs w:val="24"/>
              </w:rPr>
              <w:t xml:space="preserve">CNAS 资质第三方检测机构出具的消毒性能检测报告</w:t>
            </w:r>
            <w:r>
              <w:rPr>
                <w:rFonts w:hint="eastAsia" w:ascii="宋体" w:hAnsi="宋体" w:cs="宋体"/>
                <w:sz w:val="24"/>
                <w:szCs w:val="24"/>
              </w:rPr>
              <w:t xml:space="preserve">。</w:t>
            </w:r>
            <w:r>
              <w:rPr>
                <w:rFonts w:ascii="宋体" w:hAnsi="宋体" w:cs="宋体"/>
                <w:sz w:val="24"/>
                <w:szCs w:val="24"/>
              </w:rPr>
              <w:br w:type="textWrapping" w:clear="all"/>
              <w:t xml:space="preserve">▲具备消毒产品生产企业卫生许可证</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0.75KW/220V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836"/>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中心温度计</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500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食品级304不锈钢探针,高清数显</w:t>
              <w:br w:type="textWrapping" w:clear="all"/>
            </w:r>
            <w:r>
              <w:rPr>
                <w:rFonts w:hint="eastAsia" w:ascii="宋体" w:hAnsi="宋体" w:cs="宋体"/>
                <w:sz w:val="24"/>
                <w:szCs w:val="24"/>
              </w:rPr>
              <w:t xml:space="preserve">2、</w:t>
            </w:r>
            <w:r>
              <w:rPr>
                <w:rFonts w:ascii="宋体" w:hAnsi="宋体" w:cs="宋体"/>
                <w:sz w:val="24"/>
                <w:szCs w:val="24"/>
              </w:rPr>
              <w:t xml:space="preserve">温度范围:-50℃-300℃</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支</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974"/>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46</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塑料保鲜盒</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450*310*160</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ascii="宋体" w:hAnsi="宋体" w:cs="宋体"/>
                <w:sz w:val="24"/>
                <w:szCs w:val="24"/>
              </w:rPr>
              <w:t xml:space="preserve">冰箱专用食品级PP材料透明保险盒</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只</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100</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1687"/>
        </w:trPr>
        <w:tc>
          <w:tcPr>
            <w:tcW w:w="704" w:type="dxa"/>
            <w:vAlign w:val="center"/>
            <w:textDirection w:val="lrTb"/>
            <w:noWrap/>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47</w:t>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开水机</w:t>
            </w:r>
            <w:r/>
          </w:p>
        </w:tc>
        <w:tc>
          <w:tcPr>
            <w:tcW w:w="1134"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　</w:t>
            </w:r>
            <w:r/>
          </w:p>
        </w:tc>
        <w:tc>
          <w:tcPr>
            <w:tcW w:w="2693" w:type="dxa"/>
            <w:vAlign w:val="center"/>
            <w:textDirection w:val="lrTb"/>
            <w:noWrap w:val="false"/>
          </w:tcPr>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1、</w:t>
            </w:r>
            <w:r>
              <w:rPr>
                <w:rFonts w:ascii="宋体" w:hAnsi="宋体" w:cs="宋体"/>
                <w:sz w:val="24"/>
                <w:szCs w:val="24"/>
              </w:rPr>
              <w:t xml:space="preserve">产水量100L/h</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2、</w:t>
            </w:r>
            <w:r>
              <w:rPr>
                <w:rFonts w:ascii="宋体" w:hAnsi="宋体" w:cs="宋体"/>
                <w:sz w:val="24"/>
                <w:szCs w:val="24"/>
              </w:rPr>
              <w:t xml:space="preserve">外壳不锈钢增加保温层，内胆304不锈钢</w:t>
            </w:r>
            <w:r>
              <w:rPr>
                <w:rFonts w:hint="eastAsia" w:ascii="宋体" w:hAnsi="宋体" w:cs="宋体"/>
                <w:sz w:val="24"/>
                <w:szCs w:val="24"/>
              </w:rPr>
              <w:t xml:space="preserve">；</w:t>
            </w:r>
            <w:r>
              <w:rPr>
                <w:rFonts w:ascii="宋体" w:hAnsi="宋体" w:cs="宋体"/>
                <w:sz w:val="24"/>
                <w:szCs w:val="24"/>
              </w:rPr>
            </w:r>
            <w:r/>
          </w:p>
          <w:p>
            <w:pPr>
              <w:pStyle w:val="727"/>
              <w:widowControl/>
              <w:rPr>
                <w:rFonts w:ascii="宋体" w:hAnsi="宋体" w:cs="宋体"/>
                <w:sz w:val="24"/>
                <w:szCs w:val="24"/>
              </w:rPr>
              <w:framePr w:hSpace="180" w:wrap="around" w:vAnchor="text" w:hAnchor="text" w:x="113" w:y="1"/>
            </w:pPr>
            <w:r>
              <w:rPr>
                <w:rFonts w:hint="eastAsia" w:ascii="宋体" w:hAnsi="宋体" w:cs="宋体"/>
                <w:sz w:val="24"/>
                <w:szCs w:val="24"/>
              </w:rPr>
              <w:t xml:space="preserve">3、</w:t>
            </w:r>
            <w:r>
              <w:rPr>
                <w:rFonts w:ascii="宋体" w:hAnsi="宋体" w:cs="宋体"/>
                <w:sz w:val="24"/>
                <w:szCs w:val="24"/>
              </w:rPr>
              <w:t xml:space="preserve">速热保温全自动进水，带温显，双龙头，带三级过滤和缺水防干烧，带底座，接水高度50CM</w:t>
            </w:r>
            <w:r>
              <w:rPr>
                <w:rFonts w:hint="eastAsia" w:ascii="宋体" w:hAnsi="宋体" w:cs="宋体"/>
                <w:sz w:val="24"/>
                <w:szCs w:val="24"/>
              </w:rPr>
              <w:t xml:space="preserve">。</w:t>
            </w:r>
            <w:r>
              <w:rPr>
                <w:rFonts w:ascii="宋体" w:hAnsi="宋体" w:cs="宋体"/>
                <w:sz w:val="24"/>
                <w:szCs w:val="24"/>
              </w:rPr>
            </w:r>
            <w:r/>
          </w:p>
        </w:tc>
        <w:tc>
          <w:tcPr>
            <w:tcW w:w="1276"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12KW/380V</w:t>
            </w:r>
            <w:r/>
          </w:p>
        </w:tc>
        <w:tc>
          <w:tcPr>
            <w:tcW w:w="709"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台</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t xml:space="preserve">5</w:t>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c>
          <w:tcPr>
            <w:tcW w:w="708" w:type="dxa"/>
            <w:vAlign w:val="center"/>
            <w:textDirection w:val="lrTb"/>
            <w:noWrap w:val="false"/>
          </w:tcPr>
          <w:p>
            <w:pPr>
              <w:pStyle w:val="727"/>
              <w:jc w:val="center"/>
              <w:widowControl/>
              <w:rPr>
                <w:rFonts w:ascii="宋体" w:hAnsi="宋体" w:cs="宋体"/>
                <w:sz w:val="24"/>
                <w:szCs w:val="24"/>
              </w:rPr>
              <w:framePr w:hSpace="180" w:wrap="around" w:vAnchor="text" w:hAnchor="text" w:x="113" w:y="1"/>
            </w:pPr>
            <w:r>
              <w:rPr>
                <w:rFonts w:ascii="宋体" w:hAnsi="宋体" w:cs="宋体"/>
                <w:sz w:val="24"/>
                <w:szCs w:val="24"/>
              </w:rPr>
            </w:r>
            <w:r/>
          </w:p>
        </w:tc>
      </w:tr>
      <w:tr>
        <w:trPr>
          <w:trHeight w:val="557"/>
        </w:trPr>
        <w:tc>
          <w:tcPr>
            <w:gridSpan w:val="9"/>
            <w:tcW w:w="9916" w:type="dxa"/>
            <w:vAlign w:val="center"/>
            <w:textDirection w:val="lrTb"/>
            <w:noWrap/>
          </w:tcPr>
          <w:p>
            <w:pPr>
              <w:pStyle w:val="727"/>
              <w:jc w:val="left"/>
              <w:widowControl/>
              <w:rPr>
                <w:rFonts w:ascii="宋体" w:hAnsi="宋体" w:cs="宋体"/>
                <w:sz w:val="24"/>
                <w:szCs w:val="24"/>
              </w:rPr>
              <w:framePr w:hSpace="180" w:wrap="around" w:vAnchor="text" w:hAnchor="text" w:x="113" w:y="1"/>
            </w:pPr>
            <w:r>
              <w:rPr>
                <w:rFonts w:hint="eastAsia" w:ascii="宋体" w:hAnsi="宋体"/>
                <w:sz w:val="24"/>
                <w:szCs w:val="24"/>
              </w:rPr>
              <w:t xml:space="preserve">投标总报价（人民币：元）</w:t>
            </w:r>
            <w:r>
              <w:rPr>
                <w:rFonts w:hint="eastAsia" w:ascii="宋体" w:hAnsi="宋体"/>
                <w:sz w:val="24"/>
                <w:szCs w:val="24"/>
                <w:u w:val="single"/>
              </w:rPr>
              <w:t xml:space="preserve">                             </w:t>
            </w:r>
            <w:r>
              <w:rPr>
                <w:rFonts w:ascii="宋体" w:hAnsi="宋体" w:cs="宋体"/>
                <w:sz w:val="24"/>
                <w:szCs w:val="24"/>
              </w:rPr>
            </w:r>
            <w:r/>
          </w:p>
        </w:tc>
      </w:tr>
      <w:tr>
        <w:trPr>
          <w:trHeight w:val="850"/>
        </w:trPr>
        <w:tc>
          <w:tcPr>
            <w:gridSpan w:val="9"/>
            <w:tcW w:w="9916" w:type="dxa"/>
            <w:vAlign w:val="center"/>
            <w:textDirection w:val="lrTb"/>
            <w:noWrap/>
          </w:tcPr>
          <w:p>
            <w:pPr>
              <w:pStyle w:val="727"/>
              <w:jc w:val="left"/>
              <w:spacing w:line="360" w:lineRule="exact"/>
              <w:widowControl/>
              <w:rPr>
                <w:rFonts w:ascii="宋体" w:hAnsi="宋体" w:cs="宋体"/>
                <w:sz w:val="24"/>
                <w:szCs w:val="24"/>
              </w:rPr>
              <w:framePr w:hSpace="180" w:wrap="around" w:vAnchor="text" w:hAnchor="text" w:x="113" w:y="1"/>
            </w:pPr>
            <w:r>
              <w:rPr>
                <w:rFonts w:hint="eastAsia" w:cs="方正魏碑_GBK"/>
                <w:color w:val="ff0000"/>
                <w:sz w:val="28"/>
                <w:szCs w:val="28"/>
              </w:rPr>
              <w:t xml:space="preserve">本采购包中提供的符合本国产品标准的产品成本之和占该采购包提供的全部产品成本之和的比例为</w:t>
            </w:r>
            <w:r>
              <w:rPr>
                <w:rFonts w:hint="eastAsia" w:cs="方正魏碑_GBK"/>
                <w:color w:val="ff0000"/>
                <w:sz w:val="28"/>
                <w:szCs w:val="28"/>
                <w:u w:val="single"/>
              </w:rPr>
              <w:t xml:space="preserve">      </w:t>
            </w:r>
            <w:r>
              <w:rPr>
                <w:rFonts w:hint="eastAsia" w:cs="方正魏碑_GBK"/>
                <w:color w:val="ff0000"/>
                <w:sz w:val="28"/>
                <w:szCs w:val="28"/>
              </w:rPr>
              <w:t xml:space="preserve">%。</w:t>
            </w:r>
            <w:r>
              <w:rPr>
                <w:rFonts w:ascii="宋体" w:hAnsi="宋体" w:cs="宋体"/>
                <w:sz w:val="24"/>
                <w:szCs w:val="24"/>
              </w:rPr>
            </w:r>
            <w:r/>
          </w:p>
        </w:tc>
      </w:tr>
    </w:tbl>
    <w:p>
      <w:pPr>
        <w:pStyle w:val="727"/>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27"/>
        <w:spacing w:line="400" w:lineRule="exact"/>
        <w:rPr>
          <w:rFonts w:hint="eastAsia" w:ascii="宋体" w:hAnsi="宋体"/>
          <w:sz w:val="24"/>
          <w:szCs w:val="21"/>
        </w:rPr>
      </w:pPr>
      <w:r>
        <w:rPr>
          <w:rFonts w:hint="eastAsia" w:ascii="宋体" w:hAnsi="宋体"/>
          <w:sz w:val="24"/>
          <w:szCs w:val="24"/>
        </w:rPr>
        <w:t xml:space="preserve">1.投标报价</w:t>
      </w:r>
      <w:r>
        <w:rPr>
          <w:rFonts w:hint="eastAsia" w:ascii="宋体" w:hAnsi="宋体"/>
          <w:sz w:val="24"/>
          <w:szCs w:val="21"/>
        </w:rPr>
        <w:t xml:space="preserve">采用总承包方式，“投标总报价”应包括所投货物（包含与货物相关的服务）费用、安装调试费、测试验收费、培训费、</w:t>
      </w:r>
      <w:r>
        <w:rPr>
          <w:rFonts w:hint="eastAsia" w:ascii="宋体" w:hAnsi="宋体"/>
          <w:sz w:val="24"/>
          <w:szCs w:val="21"/>
        </w:rPr>
        <w:t xml:space="preserve">运行维护费用、税金、国际（如果</w:t>
      </w:r>
      <w:r>
        <w:rPr>
          <w:rFonts w:ascii="宋体" w:hAnsi="宋体"/>
          <w:sz w:val="24"/>
          <w:szCs w:val="21"/>
        </w:rPr>
        <w:t xml:space="preserve">有</w:t>
      </w:r>
      <w:r>
        <w:rPr>
          <w:rFonts w:hint="eastAsia" w:ascii="宋体" w:hAnsi="宋体"/>
          <w:sz w:val="24"/>
          <w:szCs w:val="21"/>
        </w:rPr>
        <w:t xml:space="preserve">）国内运输保险、报关清关（如果</w:t>
      </w:r>
      <w:r>
        <w:rPr>
          <w:rFonts w:ascii="宋体" w:hAnsi="宋体"/>
          <w:sz w:val="24"/>
          <w:szCs w:val="21"/>
        </w:rPr>
        <w:t xml:space="preserve">有</w:t>
      </w:r>
      <w:r>
        <w:rPr>
          <w:rFonts w:hint="eastAsia" w:ascii="宋体" w:hAnsi="宋体"/>
          <w:sz w:val="24"/>
          <w:szCs w:val="21"/>
        </w:rPr>
        <w:t xml:space="preserve">）、开证（如果</w:t>
      </w:r>
      <w:r>
        <w:rPr>
          <w:rFonts w:ascii="宋体" w:hAnsi="宋体"/>
          <w:sz w:val="24"/>
          <w:szCs w:val="21"/>
        </w:rPr>
        <w:t xml:space="preserve">有</w:t>
      </w:r>
      <w:r>
        <w:rPr>
          <w:rFonts w:hint="eastAsia" w:ascii="宋体" w:hAnsi="宋体"/>
          <w:sz w:val="24"/>
          <w:szCs w:val="21"/>
        </w:rPr>
        <w:t xml:space="preserve">）、办理全套免税手续费用（如果</w:t>
      </w:r>
      <w:r>
        <w:rPr>
          <w:rFonts w:ascii="宋体" w:hAnsi="宋体"/>
          <w:sz w:val="24"/>
          <w:szCs w:val="21"/>
        </w:rPr>
        <w:t xml:space="preserve">有</w:t>
      </w:r>
      <w:r>
        <w:rPr>
          <w:rFonts w:hint="eastAsia" w:ascii="宋体" w:hAnsi="宋体"/>
          <w:sz w:val="24"/>
          <w:szCs w:val="21"/>
        </w:rPr>
        <w:t xml:space="preserve">）及其他有关的为完成本项目发生的所有费用，招标文件中另有规定的除外。“投标总报价”数额为各“分项总价”之和。</w:t>
      </w:r>
      <w:r/>
    </w:p>
    <w:p>
      <w:pPr>
        <w:pStyle w:val="727"/>
        <w:spacing w:line="400" w:lineRule="exact"/>
        <w:rPr>
          <w:rFonts w:hint="eastAsia" w:ascii="宋体" w:hAnsi="宋体"/>
          <w:sz w:val="24"/>
          <w:szCs w:val="21"/>
        </w:rPr>
      </w:pPr>
      <w:r>
        <w:rPr>
          <w:rFonts w:hint="eastAsia" w:ascii="宋体" w:hAnsi="宋体"/>
          <w:sz w:val="24"/>
          <w:szCs w:val="21"/>
        </w:rPr>
        <w:t xml:space="preserve">2.</w:t>
      </w:r>
      <w:r>
        <w:rPr>
          <w:rFonts w:hint="eastAsia" w:ascii="宋体" w:hAnsi="宋体"/>
          <w:szCs w:val="21"/>
        </w:rPr>
        <w:t xml:space="preserve">“</w:t>
      </w:r>
      <w:r>
        <w:rPr>
          <w:rFonts w:hint="eastAsia" w:ascii="宋体" w:hAnsi="宋体"/>
          <w:sz w:val="24"/>
          <w:szCs w:val="21"/>
        </w:rPr>
        <w:t xml:space="preserve">投标分项报价表</w:t>
      </w:r>
      <w:r>
        <w:rPr>
          <w:rFonts w:hint="eastAsia" w:ascii="宋体" w:hAnsi="宋体"/>
          <w:szCs w:val="21"/>
        </w:rPr>
        <w:t xml:space="preserve">”</w:t>
      </w:r>
      <w:r>
        <w:rPr>
          <w:rFonts w:hint="eastAsia" w:ascii="宋体" w:hAnsi="宋体"/>
          <w:sz w:val="24"/>
          <w:szCs w:val="21"/>
        </w:rPr>
        <w:t xml:space="preserve">中“投标总报价”数额应当与“开标一览表”中“投标总报价”数额一致。</w:t>
      </w:r>
      <w:r/>
    </w:p>
    <w:p>
      <w:pPr>
        <w:pStyle w:val="727"/>
        <w:spacing w:line="400" w:lineRule="exact"/>
        <w:rPr>
          <w:rFonts w:hint="eastAsia" w:ascii="宋体" w:hAnsi="宋体"/>
          <w:sz w:val="24"/>
          <w:szCs w:val="21"/>
        </w:rPr>
      </w:pPr>
      <w:r>
        <w:rPr>
          <w:rFonts w:hint="eastAsia" w:ascii="宋体" w:hAnsi="宋体" w:cs="方正魏碑_GBK"/>
          <w:color w:val="ff0000"/>
          <w:sz w:val="28"/>
          <w:szCs w:val="28"/>
        </w:rPr>
        <w:t xml:space="preserve">3</w:t>
      </w:r>
      <w:r>
        <w:rPr>
          <w:rFonts w:ascii="宋体" w:hAnsi="宋体" w:cs="方正魏碑_GBK"/>
          <w:color w:val="ff0000"/>
          <w:sz w:val="28"/>
          <w:szCs w:val="28"/>
        </w:rPr>
        <w:t xml:space="preserve">.</w:t>
      </w:r>
      <w:r>
        <w:rPr>
          <w:rFonts w:hint="eastAsia" w:ascii="宋体" w:hAnsi="宋体" w:cs="方正魏碑_GBK"/>
          <w:color w:val="ff0000"/>
          <w:sz w:val="28"/>
          <w:szCs w:val="28"/>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sz w:val="24"/>
          <w:szCs w:val="21"/>
        </w:rPr>
      </w:r>
      <w:r/>
    </w:p>
    <w:p>
      <w:pPr>
        <w:pStyle w:val="727"/>
        <w:spacing w:line="400" w:lineRule="exact"/>
        <w:rPr>
          <w:rFonts w:hint="eastAsia" w:ascii="宋体" w:hAnsi="宋体"/>
          <w:b/>
          <w:sz w:val="32"/>
          <w:szCs w:val="32"/>
        </w:rPr>
      </w:pPr>
      <w:r>
        <w:rPr>
          <w:rFonts w:hint="eastAsia" w:ascii="宋体" w:hAnsi="宋体"/>
          <w:b/>
          <w:sz w:val="32"/>
          <w:szCs w:val="32"/>
        </w:rPr>
        <w:t xml:space="preserve">4.投标人需认真填写本报价表，尤其注意规格型号的准确填写。</w:t>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hint="eastAsia" w:ascii="宋体" w:hAnsi="宋体"/>
          <w:sz w:val="24"/>
          <w:szCs w:val="24"/>
        </w:rPr>
      </w:pPr>
      <w:r>
        <w:rPr>
          <w:rFonts w:hint="eastAsia" w:ascii="宋体" w:hAnsi="宋体"/>
          <w:sz w:val="24"/>
          <w:szCs w:val="24"/>
        </w:rPr>
      </w:r>
      <w:r/>
    </w:p>
    <w:p>
      <w:pPr>
        <w:pStyle w:val="727"/>
        <w:spacing w:line="400" w:lineRule="exact"/>
        <w:rPr>
          <w:rFonts w:ascii="宋体" w:hAnsi="宋体"/>
          <w:sz w:val="24"/>
          <w:szCs w:val="24"/>
        </w:rPr>
      </w:pPr>
      <w:r>
        <w:rPr>
          <w:rFonts w:ascii="宋体" w:hAnsi="宋体"/>
          <w:sz w:val="24"/>
          <w:szCs w:val="24"/>
        </w:rPr>
      </w:r>
      <w:r/>
    </w:p>
    <w:p>
      <w:pPr>
        <w:pStyle w:val="727"/>
        <w:spacing w:line="400" w:lineRule="exact"/>
        <w:rPr>
          <w:rFonts w:hint="eastAsia" w:ascii="宋体" w:hAnsi="宋体"/>
          <w:sz w:val="24"/>
          <w:szCs w:val="24"/>
        </w:rPr>
      </w:pPr>
      <w:r>
        <w:rPr>
          <w:rFonts w:hint="eastAsia" w:ascii="宋体" w:hAnsi="宋体"/>
          <w:sz w:val="24"/>
          <w:szCs w:val="24"/>
        </w:rPr>
      </w:r>
      <w:r/>
    </w:p>
    <w:p>
      <w:pPr>
        <w:pStyle w:val="727"/>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3</w:t>
      </w:r>
      <w:r>
        <w:rPr>
          <w:rFonts w:hint="eastAsia" w:ascii="宋体" w:hAnsi="宋体"/>
          <w:b/>
          <w:color w:val="000000"/>
          <w:sz w:val="24"/>
          <w:szCs w:val="21"/>
        </w:rPr>
        <w:t xml:space="preserve"> </w:t>
      </w:r>
      <w:r>
        <w:rPr>
          <w:rFonts w:ascii="宋体" w:hAnsi="宋体"/>
          <w:b/>
          <w:color w:val="000000"/>
          <w:sz w:val="24"/>
          <w:szCs w:val="21"/>
        </w:rPr>
      </w:r>
      <w:r/>
    </w:p>
    <w:p>
      <w:pPr>
        <w:pStyle w:val="727"/>
        <w:jc w:val="center"/>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pStyle w:val="7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pStyle w:val="7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727"/>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pStyle w:val="727"/>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ascii="宋体" w:hAnsi="宋体"/>
          <w:b/>
          <w:color w:val="000000"/>
          <w:sz w:val="24"/>
          <w:szCs w:val="21"/>
        </w:rPr>
      </w:pPr>
      <w:r>
        <w:rPr>
          <w:rFonts w:ascii="宋体" w:hAnsi="宋体"/>
          <w:b/>
          <w:color w:val="000000"/>
          <w:sz w:val="24"/>
          <w:szCs w:val="21"/>
        </w:rPr>
      </w:r>
      <w:r/>
    </w:p>
    <w:p>
      <w:pPr>
        <w:pStyle w:val="727"/>
        <w:ind w:left="480"/>
        <w:rPr>
          <w:rFonts w:hint="eastAsia" w:ascii="宋体" w:hAnsi="宋体"/>
          <w:b/>
          <w:color w:val="000000"/>
          <w:sz w:val="24"/>
          <w:szCs w:val="21"/>
        </w:rPr>
      </w:pPr>
      <w:r>
        <w:rPr>
          <w:rFonts w:hint="eastAsia" w:ascii="宋体" w:hAnsi="宋体"/>
          <w:b/>
          <w:color w:val="000000"/>
          <w:sz w:val="24"/>
          <w:szCs w:val="21"/>
        </w:rPr>
      </w:r>
      <w:r/>
    </w:p>
    <w:p>
      <w:pPr>
        <w:pStyle w:val="727"/>
        <w:ind w:left="480"/>
        <w:rPr>
          <w:rFonts w:hint="eastAsia" w:ascii="宋体" w:hAnsi="宋体"/>
          <w:b/>
          <w:color w:val="000000"/>
          <w:sz w:val="24"/>
          <w:szCs w:val="21"/>
        </w:rPr>
      </w:pPr>
      <w:r>
        <w:rPr>
          <w:rFonts w:hint="eastAsia" w:ascii="宋体" w:hAnsi="宋体"/>
          <w:b/>
          <w:color w:val="000000"/>
          <w:sz w:val="24"/>
          <w:szCs w:val="21"/>
        </w:rPr>
      </w:r>
      <w:r/>
    </w:p>
    <w:p>
      <w:pPr>
        <w:pStyle w:val="727"/>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4</w:t>
      </w:r>
      <w:r>
        <w:rPr>
          <w:rFonts w:ascii="宋体" w:hAnsi="宋体"/>
          <w:b/>
          <w:color w:val="000000"/>
          <w:sz w:val="24"/>
          <w:szCs w:val="21"/>
        </w:rPr>
        <w:t xml:space="preserve"> </w:t>
      </w:r>
      <w:r>
        <w:rPr>
          <w:rFonts w:ascii="宋体" w:hAnsi="宋体"/>
          <w:b/>
          <w:color w:val="000000"/>
          <w:sz w:val="24"/>
          <w:szCs w:val="21"/>
        </w:rPr>
      </w:r>
      <w:r/>
    </w:p>
    <w:p>
      <w:pPr>
        <w:pStyle w:val="727"/>
        <w:jc w:val="center"/>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pStyle w:val="727"/>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bookmarkEnd w:id="198"/>
      <w:r/>
      <w:bookmarkEnd w:id="199"/>
      <w:r/>
      <w:bookmarkEnd w:id="200"/>
      <w:r/>
      <w:bookmarkStart w:id="201" w:name="_Toc120614284"/>
      <w:r>
        <w:rPr>
          <w:rFonts w:hint="eastAsia" w:ascii="宋体" w:hAnsi="宋体"/>
          <w:bCs/>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ascii="宋体" w:hAnsi="宋体"/>
          <w:b/>
          <w:color w:val="000000"/>
          <w:sz w:val="24"/>
          <w:szCs w:val="21"/>
        </w:rPr>
      </w:pPr>
      <w:r>
        <w:rPr>
          <w:rFonts w:ascii="宋体" w:hAnsi="宋体"/>
          <w:b/>
          <w:color w:val="000000"/>
          <w:sz w:val="24"/>
          <w:szCs w:val="21"/>
        </w:rPr>
      </w:r>
      <w:r/>
    </w:p>
    <w:p>
      <w:pPr>
        <w:pStyle w:val="727"/>
        <w:spacing w:line="460" w:lineRule="exact"/>
        <w:rPr>
          <w:rFonts w:hint="eastAsia" w:ascii="宋体" w:hAnsi="宋体"/>
          <w:b/>
          <w:color w:val="000000"/>
          <w:sz w:val="24"/>
          <w:szCs w:val="21"/>
        </w:rPr>
      </w:pPr>
      <w:r>
        <w:rPr>
          <w:rFonts w:hint="eastAsia" w:ascii="宋体" w:hAnsi="宋体"/>
          <w:b/>
          <w:color w:val="000000"/>
          <w:sz w:val="24"/>
          <w:szCs w:val="21"/>
        </w:rPr>
      </w:r>
      <w:r/>
    </w:p>
    <w:p>
      <w:pPr>
        <w:pStyle w:val="727"/>
        <w:ind w:firstLine="480"/>
        <w:spacing w:line="460" w:lineRule="exact"/>
        <w:rPr>
          <w:rFonts w:ascii="宋体" w:hAnsi="宋体"/>
          <w:b/>
          <w:color w:val="000000"/>
          <w:sz w:val="24"/>
          <w:szCs w:val="21"/>
        </w:rPr>
      </w:pPr>
      <w:r>
        <w:rPr>
          <w:rFonts w:ascii="宋体" w:hAnsi="宋体"/>
          <w:b/>
          <w:color w:val="000000"/>
          <w:sz w:val="24"/>
          <w:szCs w:val="21"/>
        </w:rPr>
      </w:r>
      <w:r/>
    </w:p>
    <w:p>
      <w:pPr>
        <w:pStyle w:val="727"/>
        <w:ind w:firstLine="480"/>
        <w:spacing w:line="460" w:lineRule="exact"/>
        <w:rPr>
          <w:rFonts w:ascii="宋体" w:hAnsi="宋体"/>
          <w:b/>
          <w:color w:val="000000"/>
          <w:sz w:val="24"/>
          <w:szCs w:val="21"/>
        </w:rPr>
      </w:pPr>
      <w:r>
        <w:rPr>
          <w:rFonts w:ascii="宋体" w:hAnsi="宋体"/>
          <w:b/>
          <w:color w:val="000000"/>
          <w:sz w:val="24"/>
          <w:szCs w:val="21"/>
        </w:rPr>
      </w:r>
      <w:r/>
    </w:p>
    <w:p>
      <w:pPr>
        <w:pStyle w:val="727"/>
        <w:ind w:firstLine="480"/>
        <w:spacing w:line="460" w:lineRule="exact"/>
        <w:rPr>
          <w:rFonts w:hint="eastAsia" w:ascii="宋体" w:hAnsi="宋体"/>
          <w:b/>
          <w:color w:val="000000"/>
          <w:sz w:val="24"/>
          <w:szCs w:val="21"/>
        </w:rPr>
      </w:pPr>
      <w:r>
        <w:rPr>
          <w:rFonts w:hint="eastAsia" w:ascii="宋体" w:hAnsi="宋体"/>
          <w:b/>
          <w:color w:val="000000"/>
          <w:sz w:val="24"/>
          <w:szCs w:val="21"/>
        </w:rPr>
      </w:r>
      <w:r/>
    </w:p>
    <w:p>
      <w:pPr>
        <w:pStyle w:val="727"/>
        <w:spacing w:line="460" w:lineRule="exact"/>
        <w:rPr>
          <w:rFonts w:ascii="宋体" w:hAnsi="宋体"/>
          <w:b/>
          <w:color w:val="000000"/>
          <w:sz w:val="24"/>
          <w:szCs w:val="21"/>
        </w:rPr>
      </w:pPr>
      <w:r>
        <w:rPr>
          <w:rFonts w:hint="eastAsia" w:ascii="宋体" w:hAnsi="宋体"/>
          <w:b/>
          <w:color w:val="000000"/>
          <w:sz w:val="24"/>
          <w:szCs w:val="21"/>
        </w:rPr>
        <w:t xml:space="preserve">附件</w:t>
      </w:r>
      <w:r>
        <w:rPr>
          <w:rFonts w:hint="eastAsia"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ascii="宋体" w:hAnsi="宋体"/>
          <w:b/>
          <w:color w:val="000000"/>
          <w:sz w:val="24"/>
          <w:szCs w:val="21"/>
        </w:rPr>
      </w:r>
      <w:r/>
    </w:p>
    <w:p>
      <w:pPr>
        <w:pStyle w:val="727"/>
        <w:jc w:val="center"/>
        <w:spacing w:line="460" w:lineRule="exact"/>
        <w:rPr>
          <w:rFonts w:hint="eastAsia" w:ascii="宋体" w:hAnsi="宋体"/>
          <w:bCs/>
          <w:color w:val="000000"/>
          <w:sz w:val="24"/>
          <w:szCs w:val="21"/>
        </w:rPr>
      </w:pPr>
      <w:r>
        <w:rPr>
          <w:rFonts w:hint="eastAsia" w:ascii="宋体" w:hAnsi="宋体"/>
          <w:b/>
          <w:color w:val="000000"/>
          <w:sz w:val="24"/>
          <w:szCs w:val="21"/>
        </w:rPr>
        <w:t xml:space="preserve">法人授权书</w:t>
      </w:r>
      <w:r>
        <w:rPr>
          <w:rFonts w:hint="eastAsia" w:ascii="宋体" w:hAnsi="宋体"/>
          <w:bCs/>
          <w:color w:val="000000"/>
          <w:sz w:val="24"/>
          <w:szCs w:val="21"/>
        </w:rPr>
      </w:r>
      <w:r/>
    </w:p>
    <w:p>
      <w:pPr>
        <w:pStyle w:val="727"/>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本授权书声明：____________（投标人名称）授权________________（被授权人的姓名）为我方就</w:t>
      </w:r>
      <w:r>
        <w:rPr>
          <w:rFonts w:ascii="宋体" w:hAnsi="宋体"/>
          <w:color w:val="000000"/>
          <w:sz w:val="24"/>
          <w:szCs w:val="24"/>
        </w:rPr>
        <w:t xml:space="preserve">JSZC-320614-STST-G2026-0008</w:t>
      </w:r>
      <w:r>
        <w:rPr>
          <w:rFonts w:hint="eastAsia" w:ascii="宋体" w:hAnsi="宋体"/>
          <w:color w:val="000000"/>
          <w:sz w:val="24"/>
          <w:szCs w:val="24"/>
        </w:rPr>
        <w:t xml:space="preserve">号项目采购活动的合法代理人，以本单位名义全权处理一切与该项目采购有关的事务。</w:t>
      </w:r>
      <w:r/>
    </w:p>
    <w:p>
      <w:pPr>
        <w:pStyle w:val="727"/>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本授权书于______年____月____日起生效，特此声明。</w:t>
      </w:r>
      <w:r/>
    </w:p>
    <w:p>
      <w:pPr>
        <w:pStyle w:val="727"/>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被授权人身份证号码：</w:t>
      </w:r>
      <w:r>
        <w:rPr>
          <w:rFonts w:hint="eastAsia" w:ascii="宋体" w:hAnsi="宋体"/>
          <w:color w:val="000000"/>
          <w:sz w:val="24"/>
          <w:szCs w:val="24"/>
          <w:u w:val="single"/>
        </w:rPr>
        <w:t xml:space="preserve">                              </w:t>
      </w:r>
      <w:r/>
    </w:p>
    <w:p>
      <w:pPr>
        <w:pStyle w:val="727"/>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被授权人联系电话：（手机）</w:t>
      </w:r>
      <w:r>
        <w:rPr>
          <w:rFonts w:hint="eastAsia" w:ascii="宋体" w:hAnsi="宋体"/>
          <w:color w:val="000000"/>
          <w:sz w:val="24"/>
          <w:szCs w:val="24"/>
          <w:u w:val="single"/>
        </w:rPr>
        <w:t xml:space="preserve">                          </w:t>
      </w:r>
      <w:r/>
    </w:p>
    <w:p>
      <w:pPr>
        <w:pStyle w:val="727"/>
        <w:ind w:firstLine="1200"/>
        <w:spacing w:line="400" w:lineRule="exact"/>
        <w:tabs>
          <w:tab w:val="left" w:pos="360" w:leader="none"/>
        </w:tabs>
        <w:rPr>
          <w:rFonts w:ascii="宋体" w:hAnsi="宋体"/>
          <w:sz w:val="24"/>
          <w:szCs w:val="24"/>
          <w:u w:val="single"/>
        </w:rPr>
      </w:pPr>
      <w:r>
        <w:rPr>
          <w:rFonts w:hint="eastAsia" w:ascii="宋体" w:hAnsi="宋体"/>
          <w:sz w:val="24"/>
          <w:szCs w:val="24"/>
        </w:rPr>
        <w:t xml:space="preserve">被授权人电子邮箱：</w:t>
      </w:r>
      <w:r>
        <w:rPr>
          <w:rFonts w:hint="eastAsia" w:ascii="宋体" w:hAnsi="宋体"/>
          <w:sz w:val="24"/>
          <w:szCs w:val="24"/>
          <w:u w:val="single"/>
        </w:rPr>
        <w:t xml:space="preserve">                </w:t>
      </w:r>
      <w:r>
        <w:rPr>
          <w:rFonts w:ascii="宋体" w:hAnsi="宋体"/>
          <w:sz w:val="24"/>
          <w:szCs w:val="24"/>
          <w:u w:val="single"/>
        </w:rPr>
      </w:r>
      <w:r/>
    </w:p>
    <w:p>
      <w:pPr>
        <w:pStyle w:val="727"/>
        <w:ind w:firstLine="120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授权单位名称：</w:t>
      </w:r>
      <w:r>
        <w:rPr>
          <w:rFonts w:hint="eastAsia" w:ascii="宋体" w:hAnsi="宋体"/>
          <w:color w:val="000000"/>
          <w:sz w:val="24"/>
          <w:szCs w:val="24"/>
          <w:u w:val="single"/>
        </w:rPr>
        <w:t xml:space="preserve">（加盖CA电子公章）</w:t>
      </w:r>
      <w:r>
        <w:rPr>
          <w:rFonts w:hint="eastAsia" w:ascii="宋体" w:hAnsi="宋体"/>
          <w:color w:val="000000"/>
          <w:sz w:val="24"/>
          <w:szCs w:val="24"/>
        </w:rPr>
      </w:r>
      <w:r/>
    </w:p>
    <w:p>
      <w:pPr>
        <w:pStyle w:val="727"/>
        <w:ind w:firstLine="480"/>
        <w:spacing w:line="400" w:lineRule="exact"/>
        <w:tabs>
          <w:tab w:val="left" w:pos="360" w:leader="none"/>
        </w:tabs>
        <w:rPr>
          <w:rFonts w:hint="eastAsia" w:ascii="宋体" w:hAnsi="宋体"/>
          <w:color w:val="000000"/>
          <w:sz w:val="24"/>
          <w:szCs w:val="24"/>
          <w:u w:val="single"/>
        </w:rPr>
      </w:pPr>
      <w:r>
        <w:rPr>
          <w:rFonts w:hint="eastAsia" w:ascii="宋体" w:hAnsi="宋体"/>
          <w:color w:val="000000"/>
          <w:sz w:val="24"/>
          <w:szCs w:val="24"/>
        </w:rPr>
        <w:t xml:space="preserve">      单位地址：</w:t>
      </w:r>
      <w:r>
        <w:rPr>
          <w:rFonts w:hint="eastAsia" w:ascii="宋体" w:hAnsi="宋体"/>
          <w:color w:val="000000"/>
          <w:sz w:val="24"/>
          <w:szCs w:val="24"/>
          <w:u w:val="single"/>
        </w:rPr>
        <w:t xml:space="preserve">                 </w:t>
      </w:r>
      <w:r>
        <w:rPr>
          <w:rFonts w:hint="eastAsia" w:ascii="宋体" w:hAnsi="宋体"/>
          <w:color w:val="000000"/>
          <w:sz w:val="24"/>
          <w:szCs w:val="24"/>
          <w:u w:val="single"/>
        </w:rPr>
        <w:t xml:space="preserve">                        </w:t>
      </w:r>
      <w:r/>
    </w:p>
    <w:p>
      <w:pPr>
        <w:pStyle w:val="727"/>
        <w:ind w:firstLine="480"/>
        <w:spacing w:line="400" w:lineRule="exact"/>
        <w:tabs>
          <w:tab w:val="left" w:pos="360" w:leader="none"/>
        </w:tabs>
        <w:rPr>
          <w:rFonts w:hint="eastAsia" w:ascii="宋体" w:hAnsi="宋体"/>
          <w:color w:val="000000"/>
          <w:sz w:val="24"/>
          <w:szCs w:val="24"/>
        </w:rPr>
      </w:pPr>
      <w:r>
        <w:rPr>
          <w:rFonts w:hint="eastAsia" w:ascii="宋体" w:hAnsi="宋体"/>
          <w:color w:val="000000"/>
          <w:sz w:val="24"/>
          <w:szCs w:val="24"/>
        </w:rPr>
        <w:t xml:space="preserve">      日期：</w:t>
      </w:r>
      <w:bookmarkStart w:id="202" w:name="_Hlt26955070"/>
      <w:r/>
      <w:bookmarkEnd w:id="202"/>
      <w:r/>
      <w:bookmarkStart w:id="203" w:name="_Hlt26671380"/>
      <w:r/>
      <w:bookmarkEnd w:id="203"/>
      <w:r/>
      <w:bookmarkStart w:id="204" w:name="_格式3__银行出具的资信证明"/>
      <w:r/>
      <w:bookmarkEnd w:id="204"/>
      <w:r>
        <w:rPr>
          <w:rFonts w:hint="eastAsia" w:ascii="宋体" w:hAnsi="宋体"/>
          <w:color w:val="000000"/>
          <w:sz w:val="24"/>
          <w:szCs w:val="24"/>
          <w:u w:val="single"/>
        </w:rPr>
        <w:t xml:space="preserve">                                         </w:t>
      </w:r>
      <w:r>
        <w:rPr>
          <w:rFonts w:hint="eastAsia"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ascii="宋体" w:hAnsi="宋体"/>
          <w:color w:val="000000"/>
          <w:sz w:val="24"/>
          <w:szCs w:val="24"/>
        </w:rPr>
      </w:pPr>
      <w:r>
        <w:rPr>
          <w:rFonts w:ascii="宋体" w:hAnsi="宋体"/>
          <w:color w:val="000000"/>
          <w:sz w:val="24"/>
          <w:szCs w:val="24"/>
        </w:rPr>
      </w:r>
      <w:r/>
    </w:p>
    <w:p>
      <w:pPr>
        <w:pStyle w:val="727"/>
        <w:ind w:firstLine="360"/>
        <w:spacing w:line="400" w:lineRule="exact"/>
        <w:rPr>
          <w:rFonts w:hint="eastAsia" w:ascii="宋体" w:hAnsi="宋体"/>
          <w:color w:val="000000"/>
          <w:sz w:val="24"/>
          <w:szCs w:val="24"/>
        </w:rPr>
      </w:pPr>
      <w:r>
        <w:rPr>
          <w:rFonts w:hint="eastAsia" w:ascii="宋体" w:hAnsi="宋体"/>
          <w:color w:val="000000"/>
          <w:sz w:val="24"/>
          <w:szCs w:val="24"/>
        </w:rPr>
      </w:r>
      <w:r/>
    </w:p>
    <w:p>
      <w:pPr>
        <w:pStyle w:val="727"/>
        <w:keepLines/>
        <w:keepNext/>
        <w:spacing w:before="260" w:after="260" w:line="416" w:lineRule="auto"/>
        <w:rPr>
          <w:rFonts w:ascii="宋体" w:hAnsi="宋体"/>
          <w:b/>
          <w:color w:val="000000"/>
          <w:sz w:val="24"/>
          <w:szCs w:val="21"/>
        </w:rPr>
        <w:outlineLvl w:val="1"/>
      </w:pPr>
      <w:r>
        <w:rPr>
          <w:rFonts w:hint="eastAsia" w:ascii="宋体" w:hAnsi="宋体"/>
          <w:b/>
          <w:color w:val="000000"/>
          <w:sz w:val="24"/>
          <w:szCs w:val="21"/>
        </w:rPr>
        <w:t xml:space="preserve">附件</w:t>
      </w:r>
      <w:r>
        <w:rPr>
          <w:rFonts w:hint="eastAsia" w:ascii="宋体" w:hAnsi="宋体"/>
          <w:b/>
          <w:color w:val="000000"/>
          <w:sz w:val="24"/>
          <w:szCs w:val="21"/>
        </w:rPr>
        <w:t xml:space="preserve">6</w:t>
      </w:r>
      <w:r>
        <w:rPr>
          <w:rFonts w:ascii="宋体" w:hAnsi="宋体"/>
          <w:b/>
          <w:color w:val="000000"/>
          <w:sz w:val="24"/>
          <w:szCs w:val="21"/>
        </w:rPr>
        <w:t xml:space="preserve">                            </w:t>
      </w:r>
      <w:r>
        <w:rPr>
          <w:rFonts w:ascii="宋体" w:hAnsi="宋体"/>
          <w:b/>
          <w:color w:val="000000"/>
          <w:sz w:val="24"/>
          <w:szCs w:val="21"/>
        </w:rPr>
      </w:r>
      <w:r/>
    </w:p>
    <w:p>
      <w:pPr>
        <w:pStyle w:val="727"/>
        <w:jc w:val="center"/>
        <w:keepLines/>
        <w:keepNext/>
        <w:spacing w:before="260" w:after="260" w:line="416" w:lineRule="auto"/>
        <w:rPr>
          <w:rFonts w:ascii="宋体" w:hAnsi="宋体"/>
          <w:b/>
          <w:i/>
          <w:color w:val="000000"/>
          <w:sz w:val="32"/>
          <w:szCs w:val="32"/>
          <w:u w:val="single"/>
        </w:rPr>
        <w:outlineLvl w:val="1"/>
      </w:pPr>
      <w:r>
        <w:rPr>
          <w:rFonts w:hint="eastAsia" w:ascii="宋体" w:hAnsi="宋体"/>
          <w:b/>
          <w:color w:val="000000"/>
          <w:sz w:val="24"/>
          <w:szCs w:val="21"/>
        </w:rPr>
        <w:t xml:space="preserve">投标函</w:t>
      </w:r>
      <w:r>
        <w:rPr>
          <w:rFonts w:ascii="宋体" w:hAnsi="宋体"/>
          <w:b/>
          <w:i/>
          <w:color w:val="000000"/>
          <w:sz w:val="32"/>
          <w:szCs w:val="32"/>
          <w:u w:val="single"/>
        </w:rPr>
      </w:r>
      <w:r/>
    </w:p>
    <w:p>
      <w:pPr>
        <w:pStyle w:val="727"/>
        <w:jc w:val="left"/>
        <w:spacing w:line="420" w:lineRule="exact"/>
        <w:rPr>
          <w:rFonts w:ascii="宋体" w:hAnsi="宋体"/>
          <w:color w:val="000000"/>
          <w:sz w:val="24"/>
          <w:szCs w:val="21"/>
        </w:rPr>
      </w:pPr>
      <w:r>
        <w:rPr>
          <w:rFonts w:hint="eastAsia" w:ascii="宋体" w:hAnsi="宋体"/>
          <w:color w:val="000000"/>
          <w:sz w:val="24"/>
          <w:szCs w:val="21"/>
        </w:rPr>
        <w:t xml:space="preserve">致：</w:t>
      </w:r>
      <w:r>
        <w:rPr>
          <w:rFonts w:hint="eastAsia" w:ascii="宋体" w:hAnsi="宋体"/>
          <w:color w:val="000000"/>
          <w:sz w:val="24"/>
          <w:szCs w:val="21"/>
        </w:rPr>
        <w:t xml:space="preserve">江苏省海门中等专业学校</w:t>
      </w:r>
      <w:r>
        <w:rPr>
          <w:rFonts w:hint="eastAsia" w:ascii="宋体" w:hAnsi="宋体"/>
          <w:color w:val="000000"/>
          <w:sz w:val="24"/>
          <w:szCs w:val="21"/>
        </w:rPr>
        <w:t xml:space="preserve">：</w:t>
      </w:r>
      <w:r>
        <w:rPr>
          <w:rFonts w:ascii="宋体" w:hAnsi="宋体"/>
          <w:color w:val="000000"/>
          <w:sz w:val="24"/>
          <w:szCs w:val="21"/>
        </w:rPr>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rPr>
        <w:t xml:space="preserve">JSZC-320614-STST-G2026-0008</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pStyle w:val="727"/>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pStyle w:val="72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pStyle w:val="727"/>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w:t>
      </w:r>
      <w:r>
        <w:rPr>
          <w:rFonts w:hint="eastAsia" w:ascii="宋体" w:hAnsi="宋体"/>
          <w:color w:val="000000"/>
          <w:sz w:val="24"/>
          <w:szCs w:val="21"/>
        </w:rPr>
        <w:t xml:space="preserve">任和义务,并保证在招标文件规定的时间完成项目，交付买方验收、使用。</w:t>
      </w:r>
      <w:r/>
    </w:p>
    <w:p>
      <w:pPr>
        <w:pStyle w:val="727"/>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pStyle w:val="727"/>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p>
    <w:p>
      <w:pPr>
        <w:pStyle w:val="72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7"/>
        <w:ind w:firstLine="240"/>
        <w:jc w:val="center"/>
        <w:spacing w:line="560" w:lineRule="exact"/>
        <w:rPr>
          <w:rFonts w:hint="eastAsia" w:ascii="宋体" w:hAnsi="宋体"/>
          <w:bCs/>
          <w:color w:val="000000"/>
          <w:sz w:val="24"/>
          <w:szCs w:val="21"/>
        </w:rPr>
      </w:pPr>
      <w:r>
        <w:rPr>
          <w:rFonts w:hint="eastAsia" w:ascii="宋体" w:hAnsi="宋体"/>
          <w:bCs/>
          <w:color w:val="000000"/>
          <w:sz w:val="24"/>
          <w:szCs w:val="21"/>
        </w:rPr>
      </w:r>
      <w:r/>
    </w:p>
    <w:p>
      <w:pPr>
        <w:pStyle w:val="727"/>
        <w:ind w:firstLine="240"/>
        <w:jc w:val="center"/>
        <w:spacing w:line="560" w:lineRule="exact"/>
        <w:rPr>
          <w:rFonts w:ascii="宋体" w:hAnsi="宋体"/>
          <w:bCs/>
          <w:color w:val="000000"/>
          <w:sz w:val="24"/>
          <w:szCs w:val="21"/>
        </w:rPr>
      </w:pPr>
      <w:r>
        <w:rPr>
          <w:rFonts w:ascii="宋体" w:hAnsi="宋体"/>
          <w:bCs/>
          <w:color w:val="000000"/>
          <w:sz w:val="24"/>
          <w:szCs w:val="21"/>
        </w:rPr>
      </w:r>
      <w:r/>
    </w:p>
    <w:p>
      <w:pPr>
        <w:pStyle w:val="727"/>
        <w:ind w:firstLine="241"/>
        <w:jc w:val="left"/>
        <w:spacing w:line="560" w:lineRule="exact"/>
        <w:rPr>
          <w:rFonts w:ascii="宋体" w:hAnsi="宋体"/>
          <w:b/>
          <w:color w:val="ff0000"/>
          <w:sz w:val="24"/>
          <w:szCs w:val="21"/>
        </w:rPr>
      </w:pPr>
      <w:r>
        <w:rPr>
          <w:rFonts w:ascii="宋体" w:hAnsi="宋体"/>
          <w:b/>
          <w:color w:val="ff0000"/>
          <w:sz w:val="24"/>
          <w:szCs w:val="21"/>
        </w:rPr>
      </w:r>
      <w:r/>
    </w:p>
    <w:p>
      <w:pPr>
        <w:pStyle w:val="727"/>
        <w:ind w:firstLine="241"/>
        <w:jc w:val="left"/>
        <w:spacing w:line="560" w:lineRule="exact"/>
        <w:rPr>
          <w:rFonts w:hint="eastAsia" w:ascii="宋体" w:hAnsi="宋体"/>
          <w:b/>
          <w:color w:val="ff0000"/>
          <w:sz w:val="24"/>
          <w:szCs w:val="21"/>
        </w:rPr>
      </w:pPr>
      <w:r>
        <w:rPr>
          <w:rFonts w:hint="eastAsia" w:ascii="宋体" w:hAnsi="宋体"/>
          <w:b/>
          <w:color w:val="ff0000"/>
          <w:sz w:val="24"/>
          <w:szCs w:val="21"/>
        </w:rPr>
      </w:r>
      <w:r/>
    </w:p>
    <w:p>
      <w:pPr>
        <w:pStyle w:val="727"/>
        <w:ind w:firstLine="241"/>
        <w:jc w:val="left"/>
        <w:spacing w:line="560" w:lineRule="exact"/>
        <w:rPr>
          <w:rFonts w:ascii="宋体" w:hAnsi="宋体"/>
          <w:b/>
          <w:sz w:val="24"/>
          <w:szCs w:val="21"/>
        </w:rPr>
      </w:pPr>
      <w:r>
        <w:rPr>
          <w:rFonts w:hint="eastAsia" w:ascii="宋体" w:hAnsi="宋体"/>
          <w:b/>
          <w:sz w:val="24"/>
          <w:szCs w:val="21"/>
        </w:rPr>
        <w:t xml:space="preserve">附件</w:t>
      </w:r>
      <w:r>
        <w:rPr>
          <w:rFonts w:hint="eastAsia" w:ascii="宋体" w:hAnsi="宋体"/>
          <w:b/>
          <w:sz w:val="24"/>
          <w:szCs w:val="21"/>
        </w:rPr>
        <w:t xml:space="preserve">7</w:t>
      </w:r>
      <w:r>
        <w:rPr>
          <w:rFonts w:hint="eastAsia" w:ascii="宋体" w:hAnsi="宋体"/>
          <w:b/>
          <w:sz w:val="24"/>
          <w:szCs w:val="21"/>
        </w:rPr>
        <w:t xml:space="preserve"> </w:t>
      </w:r>
      <w:r>
        <w:rPr>
          <w:rFonts w:ascii="宋体" w:hAnsi="宋体"/>
          <w:b/>
          <w:sz w:val="24"/>
          <w:szCs w:val="21"/>
        </w:rPr>
        <w:t xml:space="preserve"> </w:t>
      </w:r>
      <w:r>
        <w:rPr>
          <w:rFonts w:ascii="宋体" w:hAnsi="宋体"/>
          <w:b/>
          <w:sz w:val="24"/>
          <w:szCs w:val="21"/>
        </w:rPr>
      </w:r>
      <w:r/>
    </w:p>
    <w:p>
      <w:pPr>
        <w:pStyle w:val="727"/>
        <w:ind w:firstLine="241"/>
        <w:jc w:val="center"/>
        <w:spacing w:line="560" w:lineRule="exact"/>
        <w:rPr>
          <w:rFonts w:hint="eastAsia" w:ascii="宋体" w:hAnsi="宋体"/>
          <w:b/>
          <w:sz w:val="24"/>
          <w:szCs w:val="21"/>
        </w:rPr>
      </w:pPr>
      <w:r>
        <w:rPr>
          <w:rFonts w:hint="eastAsia" w:ascii="宋体" w:hAnsi="宋体"/>
          <w:b/>
          <w:sz w:val="24"/>
          <w:szCs w:val="21"/>
        </w:rPr>
        <w:t xml:space="preserve">中小微企业声明函（货物类项目）（采购包号：</w:t>
      </w:r>
      <w:r>
        <w:rPr>
          <w:rFonts w:hint="eastAsia" w:ascii="宋体" w:hAnsi="宋体"/>
          <w:b/>
          <w:sz w:val="24"/>
          <w:szCs w:val="21"/>
        </w:rPr>
        <w:t xml:space="preserve">1</w:t>
      </w:r>
      <w:r>
        <w:rPr>
          <w:rFonts w:hint="eastAsia" w:ascii="宋体" w:hAnsi="宋体"/>
          <w:b/>
          <w:sz w:val="24"/>
          <w:szCs w:val="21"/>
        </w:rPr>
        <w:t xml:space="preserve">）</w:t>
      </w:r>
      <w:r/>
    </w:p>
    <w:p>
      <w:pPr>
        <w:pStyle w:val="727"/>
        <w:ind w:firstLine="360"/>
        <w:spacing w:line="400" w:lineRule="exact"/>
        <w:rPr>
          <w:rFonts w:hint="eastAsia" w:ascii="宋体" w:hAnsi="宋体"/>
          <w:sz w:val="24"/>
          <w:szCs w:val="24"/>
        </w:rPr>
      </w:pPr>
      <w:r>
        <w:rPr>
          <w:rFonts w:hint="eastAsia" w:ascii="宋体" w:hAnsi="宋体"/>
          <w:sz w:val="24"/>
          <w:szCs w:val="24"/>
        </w:rPr>
        <w:t xml:space="preserve">本公司（联合体）郑重声明，根据《政府采购促进中小企业发展管理办法》(财库〔2020〕46号)的规定，本公司（联合体）参加</w:t>
      </w:r>
      <w:r>
        <w:rPr>
          <w:rFonts w:hint="eastAsia" w:ascii="宋体" w:hAnsi="宋体"/>
          <w:sz w:val="24"/>
          <w:szCs w:val="24"/>
        </w:rPr>
        <w:t xml:space="preserve">江苏省海门中等专业学校</w:t>
      </w:r>
      <w:r>
        <w:rPr>
          <w:rFonts w:hint="eastAsia" w:ascii="宋体" w:hAnsi="宋体"/>
          <w:sz w:val="24"/>
          <w:szCs w:val="24"/>
        </w:rPr>
        <w:t xml:space="preserve">组织的</w:t>
      </w:r>
      <w:r>
        <w:rPr>
          <w:rFonts w:hint="eastAsia" w:ascii="宋体" w:hAnsi="宋体"/>
          <w:sz w:val="24"/>
          <w:szCs w:val="24"/>
          <w:u w:val="single"/>
        </w:rPr>
        <w:t xml:space="preserve">（单位名称）</w:t>
      </w:r>
      <w:r>
        <w:rPr>
          <w:rFonts w:hint="eastAsia" w:ascii="宋体" w:hAnsi="宋体"/>
          <w:sz w:val="24"/>
          <w:szCs w:val="24"/>
        </w:rPr>
        <w:t xml:space="preserve">采购编号为</w:t>
      </w:r>
      <w:r>
        <w:rPr>
          <w:rFonts w:ascii="宋体" w:hAnsi="宋体"/>
          <w:sz w:val="24"/>
          <w:szCs w:val="24"/>
        </w:rPr>
        <w:t xml:space="preserve">JSZC-320614-STST-G2026-0008</w:t>
      </w:r>
      <w:r>
        <w:rPr>
          <w:rFonts w:hint="eastAsia" w:ascii="宋体" w:hAnsi="宋体"/>
          <w:sz w:val="24"/>
          <w:szCs w:val="24"/>
        </w:rPr>
        <w:t xml:space="preserve">，</w:t>
      </w:r>
      <w:r>
        <w:rPr>
          <w:rFonts w:hint="eastAsia" w:ascii="宋体" w:hAnsi="宋体"/>
          <w:sz w:val="24"/>
          <w:szCs w:val="24"/>
          <w:u w:val="single"/>
        </w:rPr>
        <w:t xml:space="preserve">江苏省海门中等专业学校采购食堂设施设备项目</w:t>
      </w:r>
      <w:r>
        <w:rPr>
          <w:rFonts w:hint="eastAsia" w:ascii="宋体" w:hAnsi="宋体"/>
          <w:sz w:val="24"/>
          <w:szCs w:val="24"/>
          <w:u w:val="single"/>
        </w:rPr>
        <w:t xml:space="preserve">（采购包号：</w:t>
      </w:r>
      <w:r>
        <w:rPr>
          <w:rFonts w:hint="eastAsia" w:ascii="宋体" w:hAnsi="宋体"/>
          <w:sz w:val="24"/>
          <w:szCs w:val="24"/>
          <w:u w:val="single"/>
        </w:rPr>
        <w:t xml:space="preserve">1</w:t>
      </w:r>
      <w:r>
        <w:rPr>
          <w:rFonts w:hint="eastAsia" w:ascii="宋体" w:hAnsi="宋体"/>
          <w:sz w:val="24"/>
          <w:szCs w:val="24"/>
          <w:u w:val="single"/>
        </w:rPr>
        <w:t xml:space="preserve">）</w:t>
      </w:r>
      <w:r>
        <w:rPr>
          <w:rFonts w:hint="eastAsia" w:ascii="宋体" w:hAnsi="宋体"/>
          <w:sz w:val="24"/>
          <w:szCs w:val="24"/>
        </w:rPr>
        <w:t xml:space="preserve">的采购活动，提供的货物全部由符合政策要求的中小微企业制造。相关企业（含联合体中的中小微企业、签订采购包意向协议的中小微企业）的具体情况如下：</w:t>
      </w:r>
      <w:r/>
    </w:p>
    <w:p>
      <w:pPr>
        <w:pStyle w:val="727"/>
        <w:ind w:firstLine="360"/>
        <w:spacing w:line="400" w:lineRule="exact"/>
        <w:rPr>
          <w:rFonts w:ascii="宋体" w:hAnsi="宋体"/>
          <w:sz w:val="24"/>
          <w:szCs w:val="24"/>
          <w:u w:val="single"/>
        </w:rPr>
      </w:pPr>
      <w:r>
        <w:rPr>
          <w:rFonts w:hint="eastAsia" w:ascii="宋体" w:hAnsi="宋体"/>
          <w:sz w:val="24"/>
          <w:szCs w:val="24"/>
        </w:rPr>
        <w:t xml:space="preserve">1.</w:t>
      </w:r>
      <w:r>
        <w:rPr>
          <w:rFonts w:hint="eastAsia" w:ascii="宋体" w:hAnsi="宋体"/>
          <w:sz w:val="24"/>
          <w:szCs w:val="24"/>
          <w:u w:val="single"/>
        </w:rPr>
        <w:t xml:space="preserve"> </w:t>
      </w:r>
      <w:r>
        <w:rPr>
          <w:rFonts w:ascii="宋体" w:hAnsi="宋体"/>
          <w:sz w:val="24"/>
          <w:szCs w:val="24"/>
          <w:u w:val="single"/>
        </w:rPr>
        <w:t xml:space="preserve">五格保温台</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rPr>
        <w:t xml:space="preserve"> </w:t>
      </w:r>
      <w:r>
        <w:rPr>
          <w:rFonts w:ascii="宋体" w:hAnsi="宋体"/>
          <w:sz w:val="24"/>
          <w:szCs w:val="24"/>
          <w:u w:val="single"/>
        </w:rPr>
        <w:t xml:space="preserve">保温面条汤桶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ascii="宋体" w:hAnsi="宋体"/>
          <w:sz w:val="24"/>
          <w:szCs w:val="24"/>
          <w:u w:val="single"/>
        </w:rPr>
      </w:pP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面条炉</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单层操作台</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温湿度计</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方块制冰机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净水器（3级）</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w:t>
      </w:r>
      <w:r>
        <w:rPr>
          <w:rFonts w:hint="eastAsia" w:ascii="宋体" w:hAnsi="宋体"/>
          <w:sz w:val="24"/>
          <w:szCs w:val="24"/>
          <w:u w:val="single"/>
        </w:rPr>
        <w:t xml:space="preserve">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可乐机（商用）</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汉堡机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全自动烤肠机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汉堡炸鸡陈列保温柜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cs="宋体"/>
          <w:sz w:val="24"/>
          <w:szCs w:val="24"/>
          <w:u w:val="single"/>
        </w:rPr>
        <w:t xml:space="preserve">封口机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带盖双耳不锈钢桶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14</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水吧台（操作台冷藏一体柜）</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15</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沙冰机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保温桶（单龙头）</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不锈钢碎冰锤</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雪克杯500ml</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雪克杯700ml</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1/4份数盒</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1/6份数盒</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留样冰箱</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燃气双眼大锅灶（φ82）</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燃气双炒单温灶</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燃气单眼鼓风低汤灶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带纱窗货架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四门冰箱（带温显，全冷藏）(直冷）</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w:t>
      </w:r>
      <w:r>
        <w:rPr>
          <w:rFonts w:hint="eastAsia" w:ascii="宋体" w:hAnsi="宋体"/>
          <w:sz w:val="24"/>
          <w:szCs w:val="24"/>
        </w:rPr>
        <w:t xml:space="preserve">8</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三层六盘烤箱</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29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24盘电蒸饭车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落地式电热双缸炸炉</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燃气六头煲仔炉（含熄火保护）</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全自动洗米机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电力平扒炉连底柜</w:t>
      </w:r>
      <w:r>
        <w:rPr>
          <w:rFonts w:ascii="宋体" w:hAnsi="宋体"/>
          <w:sz w:val="24"/>
          <w:szCs w:val="24"/>
          <w:u w:val="single"/>
        </w:rPr>
        <w:t xml:space="preserve">（有腿）</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3</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生煎锅（有腿）</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电力四头平头炉（有腿）</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压面机（38KG）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和面机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搅拌机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w:t>
      </w:r>
      <w:r>
        <w:rPr>
          <w:rFonts w:hint="eastAsia" w:ascii="宋体" w:hAnsi="宋体"/>
          <w:sz w:val="24"/>
          <w:szCs w:val="24"/>
        </w:rPr>
        <w:t xml:space="preserve">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3</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单层操作台</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四门冰箱（双温）</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醒发箱</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蒸包炉</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电饭锅</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电饼铛</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打蛋机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125℃高温消毒柜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长龙式洗碗机（洗消一体）</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土豆削皮机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w:t>
      </w:r>
      <w:r>
        <w:rPr>
          <w:rFonts w:hint="eastAsia" w:ascii="宋体" w:hAnsi="宋体"/>
          <w:sz w:val="24"/>
          <w:szCs w:val="24"/>
        </w:rPr>
        <w:t xml:space="preserve">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49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双层带锁厨房用具消毒组合柜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绞肉机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51</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电子显示屏</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灯箱卡布更换</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组合式冷库（冷藏+冷冻）</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w:t>
      </w:r>
      <w:r>
        <w:rPr>
          <w:rFonts w:hint="eastAsia" w:ascii="宋体" w:hAnsi="宋体"/>
          <w:sz w:val="24"/>
          <w:szCs w:val="24"/>
          <w:u w:val="single"/>
        </w:rPr>
        <w:t xml:space="preserve">□微型企业）；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八门更衣柜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更衣柜</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剁刀</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菜刀</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毛菜筐（蓝色）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59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净菜筐（白色）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w:t>
      </w:r>
      <w:r>
        <w:rPr>
          <w:rFonts w:hint="eastAsia" w:ascii="宋体" w:hAnsi="宋体"/>
          <w:sz w:val="24"/>
          <w:szCs w:val="24"/>
        </w:rPr>
        <w:t xml:space="preserve">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60</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长方形砧板（绿色）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长方形砧板（红色）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长方形砧板（白色）</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餐盘（不锈钢5格）</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面碗</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圆盘（8英寸）</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筷子（密胺）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不锈钢三层台上架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68</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不锈钢双层台上架</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69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塑料地架</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w:t>
      </w:r>
      <w:r>
        <w:rPr>
          <w:rFonts w:hint="eastAsia" w:ascii="宋体" w:hAnsi="宋体"/>
          <w:sz w:val="24"/>
          <w:szCs w:val="24"/>
        </w:rPr>
        <w:t xml:space="preserve">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电子秤（秤菜用量程300KG）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电子秤（秤菜用量程150KG）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电子秤（小型台秤30KG）</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3.</w:t>
      </w:r>
      <w:r>
        <w:rPr>
          <w:rFonts w:hint="eastAsia" w:ascii="宋体" w:hAnsi="宋体"/>
          <w:sz w:val="24"/>
          <w:szCs w:val="24"/>
          <w:u w:val="single"/>
        </w:rPr>
        <w:t xml:space="preserve"> </w:t>
      </w:r>
      <w:r>
        <w:rPr>
          <w:rFonts w:ascii="宋体" w:hAnsi="宋体"/>
          <w:sz w:val="24"/>
          <w:szCs w:val="24"/>
          <w:u w:val="single"/>
        </w:rPr>
        <w:t xml:space="preserve">电子秤（高精度克重秤）</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ascii="宋体" w:hAnsi="宋体"/>
          <w:sz w:val="24"/>
          <w:szCs w:val="24"/>
          <w:u w:val="single"/>
        </w:rPr>
      </w:pPr>
      <w:r>
        <w:rPr>
          <w:rFonts w:hint="eastAsia" w:ascii="宋体" w:hAnsi="宋体"/>
          <w:sz w:val="24"/>
          <w:szCs w:val="24"/>
        </w:rPr>
        <w:t xml:space="preserve">74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留样秤</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不锈钢蒸饭盘</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7</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不锈钢盛菜盘</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w:t>
      </w:r>
      <w:r>
        <w:rPr>
          <w:rFonts w:hint="eastAsia" w:ascii="宋体" w:hAnsi="宋体"/>
          <w:sz w:val="24"/>
          <w:szCs w:val="24"/>
        </w:rPr>
        <w:t xml:space="preserve">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汤勺大直径</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汤勺小直径</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7</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打菜勺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w:t>
      </w:r>
      <w:r>
        <w:rPr>
          <w:rFonts w:hint="eastAsia" w:ascii="宋体" w:hAnsi="宋体"/>
          <w:sz w:val="24"/>
          <w:szCs w:val="24"/>
          <w:u w:val="single"/>
        </w:rPr>
        <w:t xml:space="preserve">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80</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烧菜勺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锅铲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大灶锅铲</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漏勺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滤网勺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sz w:val="24"/>
          <w:szCs w:val="24"/>
          <w:u w:val="single"/>
        </w:rPr>
      </w:pPr>
      <w:r>
        <w:rPr>
          <w:rFonts w:hint="eastAsia" w:ascii="宋体" w:hAnsi="宋体"/>
          <w:sz w:val="24"/>
          <w:szCs w:val="24"/>
        </w:rPr>
        <w:t xml:space="preserve">8</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hint="eastAsia" w:ascii="宋体" w:hAnsi="宋体"/>
          <w:sz w:val="24"/>
          <w:szCs w:val="24"/>
          <w:u w:val="single"/>
        </w:rPr>
        <w:t xml:space="preserve">密网勺</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w:t>
      </w:r>
      <w:r>
        <w:rPr>
          <w:rFonts w:hint="eastAsia" w:ascii="宋体" w:hAnsi="宋体"/>
          <w:sz w:val="24"/>
          <w:szCs w:val="24"/>
        </w:rPr>
        <w:t xml:space="preserve">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水勺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带盖不锈钢调料缸</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不锈钢圆盆</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8</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平板推车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三层静音推车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w:t>
      </w:r>
      <w:r>
        <w:rPr>
          <w:rFonts w:hint="eastAsia" w:ascii="宋体" w:hAnsi="宋体"/>
          <w:sz w:val="24"/>
          <w:szCs w:val="24"/>
        </w:rPr>
        <w:t xml:space="preserve">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不锈钢蒸笼</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2</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笼垫</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3</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不锈钢双层保温饭桶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4</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不锈钢饭桶三脚架</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5</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餐座椅</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w:t>
      </w:r>
      <w:r>
        <w:rPr>
          <w:rFonts w:hint="eastAsia" w:ascii="宋体" w:hAnsi="宋体"/>
          <w:sz w:val="24"/>
          <w:szCs w:val="24"/>
          <w:u w:val="single"/>
        </w:rPr>
        <w:t xml:space="preserve">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6</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洗刷吸一体拖地机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7</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烤盘车</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8</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筷子消毒机（带烘干消毒功能）</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9</w:t>
      </w:r>
      <w:r>
        <w:rPr>
          <w:rFonts w:hint="eastAsia" w:ascii="宋体" w:hAnsi="宋体"/>
          <w:sz w:val="24"/>
          <w:szCs w:val="24"/>
        </w:rPr>
        <w:t xml:space="preserve">9</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大容量筷子消毒车（带烘干消毒功能）</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100</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中心温度计</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w:t>
      </w:r>
      <w:r>
        <w:rPr>
          <w:rFonts w:hint="eastAsia" w:ascii="宋体" w:hAnsi="宋体"/>
          <w:sz w:val="24"/>
          <w:szCs w:val="24"/>
          <w:u w:val="single"/>
        </w:rPr>
        <w:t xml:space="preserve">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w:t>
      </w:r>
      <w:r>
        <w:rPr>
          <w:rFonts w:hint="eastAsia" w:ascii="宋体" w:hAnsi="宋体"/>
          <w:sz w:val="24"/>
          <w:szCs w:val="24"/>
        </w:rPr>
        <w:t xml:space="preserve">1</w:t>
      </w:r>
      <w:r>
        <w:rPr>
          <w:rFonts w:hint="eastAsia" w:ascii="宋体" w:hAnsi="宋体"/>
          <w:sz w:val="24"/>
          <w:szCs w:val="24"/>
        </w:rPr>
        <w:t xml:space="preserve">.</w:t>
      </w:r>
      <w:r>
        <w:rPr>
          <w:rFonts w:hint="eastAsia" w:ascii="宋体" w:hAnsi="宋体"/>
          <w:sz w:val="24"/>
          <w:szCs w:val="24"/>
          <w:u w:val="single"/>
        </w:rPr>
        <w:t xml:space="preserve"> </w:t>
      </w:r>
      <w:r>
        <w:rPr>
          <w:rFonts w:ascii="宋体" w:hAnsi="宋体"/>
          <w:sz w:val="24"/>
          <w:szCs w:val="24"/>
          <w:u w:val="single"/>
        </w:rPr>
        <w:t xml:space="preserve">塑料保鲜盒</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i/>
          <w:sz w:val="24"/>
          <w:szCs w:val="24"/>
          <w:u w:val="single"/>
        </w:rPr>
      </w:r>
      <w:r/>
    </w:p>
    <w:p>
      <w:pPr>
        <w:pStyle w:val="727"/>
        <w:ind w:firstLine="360"/>
        <w:spacing w:line="400" w:lineRule="exact"/>
        <w:rPr>
          <w:rFonts w:hint="eastAsia" w:ascii="宋体" w:hAnsi="宋体"/>
          <w:i/>
          <w:sz w:val="24"/>
          <w:szCs w:val="24"/>
          <w:u w:val="single"/>
        </w:rPr>
      </w:pPr>
      <w:r>
        <w:rPr>
          <w:rFonts w:hint="eastAsia" w:ascii="宋体" w:hAnsi="宋体"/>
          <w:sz w:val="24"/>
          <w:szCs w:val="24"/>
        </w:rPr>
        <w:t xml:space="preserve">10</w:t>
      </w:r>
      <w:r>
        <w:rPr>
          <w:rFonts w:hint="eastAsia" w:ascii="宋体" w:hAnsi="宋体"/>
          <w:sz w:val="24"/>
          <w:szCs w:val="24"/>
        </w:rPr>
        <w:t xml:space="preserve">2</w:t>
      </w:r>
      <w:r>
        <w:rPr>
          <w:rFonts w:hint="eastAsia" w:ascii="宋体" w:hAnsi="宋体"/>
          <w:sz w:val="24"/>
          <w:szCs w:val="24"/>
        </w:rPr>
        <w:t xml:space="preserve">.</w:t>
      </w:r>
      <w:r>
        <w:rPr>
          <w:rFonts w:hint="eastAsia"/>
        </w:rPr>
        <w:t xml:space="preserve"> </w:t>
      </w:r>
      <w:r>
        <w:rPr>
          <w:rFonts w:ascii="宋体" w:hAnsi="宋体"/>
          <w:sz w:val="24"/>
          <w:szCs w:val="24"/>
          <w:u w:val="single"/>
        </w:rPr>
        <w:t xml:space="preserve">开水机</w:t>
      </w:r>
      <w:r>
        <w:rPr>
          <w:rFonts w:hint="eastAsia" w:ascii="宋体" w:hAnsi="宋体"/>
          <w:sz w:val="24"/>
          <w:szCs w:val="24"/>
          <w:u w:val="single"/>
        </w:rPr>
        <w:t xml:space="preserve"> </w:t>
      </w:r>
      <w:r>
        <w:rPr>
          <w:rFonts w:hint="eastAsia" w:ascii="宋体" w:hAnsi="宋体"/>
          <w:i/>
          <w:sz w:val="24"/>
          <w:szCs w:val="24"/>
        </w:rPr>
        <w:t xml:space="preserve">，</w:t>
      </w:r>
      <w:r>
        <w:rPr>
          <w:rFonts w:hint="eastAsia" w:ascii="宋体" w:hAnsi="宋体"/>
          <w:sz w:val="24"/>
          <w:szCs w:val="24"/>
        </w:rPr>
        <w:t xml:space="preserve">属于</w:t>
      </w:r>
      <w:r>
        <w:rPr>
          <w:rFonts w:hint="eastAsia" w:ascii="宋体" w:hAnsi="宋体"/>
          <w:sz w:val="24"/>
          <w:szCs w:val="24"/>
          <w:u w:val="single"/>
        </w:rPr>
        <w:t xml:space="preserve"> 工业 </w:t>
      </w:r>
      <w:r>
        <w:rPr>
          <w:rFonts w:hint="eastAsia" w:ascii="宋体" w:hAnsi="宋体"/>
          <w:sz w:val="24"/>
          <w:szCs w:val="24"/>
        </w:rPr>
        <w:t xml:space="preserve">行业；投标产品制造商为</w:t>
      </w:r>
      <w:r>
        <w:rPr>
          <w:rFonts w:hint="eastAsia" w:ascii="宋体" w:hAnsi="宋体"/>
          <w:sz w:val="24"/>
          <w:szCs w:val="24"/>
          <w:u w:val="single"/>
        </w:rPr>
        <w:t xml:space="preserve">（企业名称）</w:t>
      </w:r>
      <w:r>
        <w:rPr>
          <w:rFonts w:hint="eastAsia" w:ascii="宋体" w:hAnsi="宋体"/>
          <w:sz w:val="24"/>
          <w:szCs w:val="24"/>
        </w:rPr>
        <w:t xml:space="preserve">，从业人员</w:t>
      </w:r>
      <w:r>
        <w:rPr>
          <w:rFonts w:hint="eastAsia" w:ascii="宋体" w:hAnsi="宋体"/>
          <w:sz w:val="24"/>
          <w:szCs w:val="24"/>
          <w:u w:val="single"/>
        </w:rPr>
        <w:t xml:space="preserve">      </w:t>
      </w:r>
      <w:r>
        <w:rPr>
          <w:rFonts w:hint="eastAsia" w:ascii="宋体" w:hAnsi="宋体"/>
          <w:sz w:val="24"/>
          <w:szCs w:val="24"/>
        </w:rPr>
        <w:t xml:space="preserve">人，营业收入为</w:t>
      </w:r>
      <w:r>
        <w:rPr>
          <w:rFonts w:hint="eastAsia" w:ascii="宋体" w:hAnsi="宋体"/>
          <w:sz w:val="24"/>
          <w:szCs w:val="24"/>
          <w:u w:val="single"/>
        </w:rPr>
        <w:t xml:space="preserve">     </w:t>
      </w:r>
      <w:r>
        <w:rPr>
          <w:rFonts w:hint="eastAsia" w:ascii="宋体" w:hAnsi="宋体"/>
          <w:sz w:val="24"/>
          <w:szCs w:val="24"/>
        </w:rPr>
        <w:t xml:space="preserve">万元，资产总额为</w:t>
      </w:r>
      <w:r>
        <w:rPr>
          <w:rFonts w:hint="eastAsia" w:ascii="宋体" w:hAnsi="宋体"/>
          <w:sz w:val="24"/>
          <w:szCs w:val="24"/>
          <w:u w:val="single"/>
        </w:rPr>
        <w:t xml:space="preserve">      </w:t>
      </w:r>
      <w:r>
        <w:rPr>
          <w:rFonts w:hint="eastAsia" w:ascii="宋体" w:hAnsi="宋体"/>
          <w:sz w:val="24"/>
          <w:szCs w:val="24"/>
        </w:rPr>
        <w:t xml:space="preserve">万元，属于</w:t>
      </w:r>
      <w:r>
        <w:rPr>
          <w:rFonts w:hint="eastAsia" w:ascii="宋体" w:hAnsi="宋体"/>
          <w:sz w:val="24"/>
          <w:szCs w:val="24"/>
          <w:u w:val="single"/>
        </w:rPr>
        <w:t xml:space="preserve">（□中型企业 □小型企业 □微型企业）</w:t>
      </w:r>
      <w:r>
        <w:rPr>
          <w:rFonts w:hint="eastAsia" w:ascii="宋体" w:hAnsi="宋体"/>
          <w:sz w:val="24"/>
          <w:szCs w:val="24"/>
          <w:u w:val="single"/>
        </w:rPr>
        <w:t xml:space="preserve">。</w:t>
      </w:r>
      <w:r>
        <w:rPr>
          <w:rFonts w:hint="eastAsia" w:ascii="宋体" w:hAnsi="宋体"/>
          <w:i/>
          <w:sz w:val="24"/>
          <w:szCs w:val="24"/>
          <w:u w:val="single"/>
        </w:rPr>
      </w:r>
      <w:r/>
    </w:p>
    <w:p>
      <w:pPr>
        <w:pStyle w:val="727"/>
        <w:ind w:firstLine="360"/>
        <w:spacing w:line="400" w:lineRule="exact"/>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p>
    <w:p>
      <w:pPr>
        <w:pStyle w:val="727"/>
        <w:ind w:firstLine="360"/>
        <w:spacing w:line="400" w:lineRule="exact"/>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p>
    <w:p>
      <w:pPr>
        <w:pStyle w:val="727"/>
        <w:ind w:right="720"/>
        <w:spacing w:line="400" w:lineRule="exact"/>
        <w:rPr>
          <w:rFonts w:hint="eastAsia" w:ascii="宋体" w:hAnsi="宋体"/>
          <w:sz w:val="24"/>
          <w:szCs w:val="24"/>
        </w:rPr>
      </w:pPr>
      <w:r>
        <w:rPr>
          <w:rFonts w:hint="eastAsia" w:ascii="宋体" w:hAnsi="宋体"/>
          <w:sz w:val="24"/>
          <w:szCs w:val="24"/>
        </w:rPr>
      </w:r>
      <w:r/>
    </w:p>
    <w:p>
      <w:pPr>
        <w:pStyle w:val="727"/>
        <w:ind w:right="180" w:firstLine="360"/>
        <w:jc w:val="right"/>
        <w:spacing w:line="400" w:lineRule="exact"/>
        <w:rPr>
          <w:rFonts w:hint="eastAsia" w:ascii="宋体" w:hAnsi="宋体"/>
          <w:sz w:val="24"/>
          <w:szCs w:val="24"/>
        </w:rPr>
      </w:pPr>
      <w:r>
        <w:rPr>
          <w:rFonts w:hint="eastAsia" w:ascii="宋体" w:hAnsi="宋体"/>
          <w:sz w:val="24"/>
          <w:szCs w:val="24"/>
        </w:rPr>
        <w:t xml:space="preserve">企业名称（加盖CA电子公章）：</w:t>
      </w:r>
      <w:r/>
    </w:p>
    <w:p>
      <w:pPr>
        <w:pStyle w:val="727"/>
        <w:ind w:right="480" w:firstLine="6960"/>
        <w:spacing w:line="400" w:lineRule="exact"/>
        <w:rPr>
          <w:rFonts w:hint="eastAsia" w:ascii="宋体" w:hAnsi="宋体"/>
          <w:sz w:val="24"/>
          <w:szCs w:val="24"/>
        </w:rPr>
      </w:pPr>
      <w:r>
        <w:rPr>
          <w:rFonts w:hint="eastAsia" w:ascii="宋体" w:hAnsi="宋体"/>
          <w:sz w:val="24"/>
          <w:szCs w:val="24"/>
        </w:rPr>
        <w:t xml:space="preserve">日  期：</w:t>
      </w:r>
      <w:r/>
    </w:p>
    <w:p>
      <w:pPr>
        <w:pStyle w:val="727"/>
        <w:spacing w:line="400" w:lineRule="exact"/>
        <w:rPr>
          <w:rFonts w:hint="eastAsia" w:ascii="宋体" w:hAnsi="宋体"/>
          <w:sz w:val="24"/>
          <w:szCs w:val="24"/>
        </w:rPr>
      </w:pPr>
      <w:r>
        <w:rPr>
          <w:rFonts w:hint="eastAsia"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r>
      <w:r/>
    </w:p>
    <w:p>
      <w:pPr>
        <w:pStyle w:val="727"/>
        <w:ind w:firstLine="480"/>
        <w:spacing w:line="400" w:lineRule="exact"/>
        <w:rPr>
          <w:rFonts w:hint="eastAsia" w:ascii="宋体" w:hAnsi="宋体"/>
          <w:sz w:val="24"/>
          <w:szCs w:val="24"/>
        </w:rPr>
      </w:pPr>
      <w:r>
        <w:rPr>
          <w:rFonts w:hint="eastAsia" w:ascii="宋体" w:hAnsi="宋体"/>
          <w:sz w:val="24"/>
          <w:szCs w:val="24"/>
        </w:rPr>
        <w:t xml:space="preserve">1.从业人员、营业收入、资产总额填报上一年度数据，无上一年度数据的新成立企业可不填报。</w:t>
      </w:r>
      <w:r/>
    </w:p>
    <w:p>
      <w:pPr>
        <w:pStyle w:val="727"/>
        <w:ind w:firstLine="480"/>
        <w:spacing w:line="400" w:lineRule="exact"/>
        <w:rPr>
          <w:rFonts w:ascii="宋体" w:hAnsi="宋体"/>
          <w:sz w:val="24"/>
          <w:szCs w:val="24"/>
        </w:rPr>
      </w:pPr>
      <w:r>
        <w:rPr>
          <w:rFonts w:hint="eastAsia" w:ascii="宋体" w:hAnsi="宋体"/>
          <w:sz w:val="24"/>
          <w:szCs w:val="24"/>
        </w:rPr>
        <w:t xml:space="preserve">2.专门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供应商如不提供此声明函，则</w:t>
      </w:r>
      <w:r>
        <w:rPr>
          <w:rFonts w:ascii="宋体" w:hAnsi="宋体"/>
          <w:sz w:val="24"/>
          <w:szCs w:val="24"/>
        </w:rPr>
        <w:t xml:space="preserve">不能通过资格审查；</w:t>
      </w:r>
      <w:r>
        <w:rPr>
          <w:rFonts w:hint="eastAsia" w:ascii="宋体" w:hAnsi="宋体"/>
          <w:sz w:val="24"/>
          <w:szCs w:val="24"/>
        </w:rPr>
        <w:t xml:space="preserve">非专门</w:t>
      </w:r>
      <w:r>
        <w:rPr>
          <w:rFonts w:ascii="宋体" w:hAnsi="宋体"/>
          <w:sz w:val="24"/>
          <w:szCs w:val="24"/>
        </w:rPr>
        <w:t xml:space="preserve">面向中小微型企业</w:t>
      </w:r>
      <w:r>
        <w:rPr>
          <w:rFonts w:hint="eastAsia" w:ascii="宋体" w:hAnsi="宋体"/>
          <w:sz w:val="24"/>
          <w:szCs w:val="24"/>
        </w:rPr>
        <w:t xml:space="preserve">采购</w:t>
      </w:r>
      <w:r>
        <w:rPr>
          <w:rFonts w:ascii="宋体" w:hAnsi="宋体"/>
          <w:sz w:val="24"/>
          <w:szCs w:val="24"/>
        </w:rPr>
        <w:t xml:space="preserve">的项目，</w:t>
      </w:r>
      <w:r>
        <w:rPr>
          <w:rFonts w:hint="eastAsia" w:ascii="宋体" w:hAnsi="宋体"/>
          <w:sz w:val="24"/>
          <w:szCs w:val="24"/>
        </w:rPr>
        <w:t xml:space="preserve">供应商如不提供此声明函，价格将不做相应扣除。</w:t>
      </w:r>
      <w:r>
        <w:rPr>
          <w:rFonts w:ascii="宋体" w:hAnsi="宋体"/>
          <w:sz w:val="24"/>
          <w:szCs w:val="24"/>
        </w:rPr>
      </w:r>
      <w:r/>
    </w:p>
    <w:p>
      <w:pPr>
        <w:pStyle w:val="727"/>
        <w:ind w:firstLine="480"/>
        <w:spacing w:line="400" w:lineRule="exact"/>
        <w:rPr>
          <w:rFonts w:ascii="宋体" w:hAnsi="宋体"/>
          <w:sz w:val="24"/>
          <w:szCs w:val="24"/>
        </w:rPr>
      </w:pPr>
      <w:r>
        <w:rPr>
          <w:rFonts w:hint="eastAsia" w:ascii="宋体" w:hAnsi="宋体"/>
          <w:sz w:val="24"/>
          <w:szCs w:val="24"/>
        </w:rPr>
        <w:t xml:space="preserve">3.供应商应对照《工业和信息化部、国家统计局、国家发展和改革委员会、财政部关于印发中小企业划型标准规定的通知》(工信部联企业〔2011〕300号)《国家统</w:t>
      </w:r>
      <w:r>
        <w:rPr>
          <w:rFonts w:hint="eastAsia" w:ascii="宋体" w:hAnsi="宋体"/>
          <w:sz w:val="24"/>
          <w:szCs w:val="24"/>
        </w:rPr>
        <w:t xml:space="preserve">计局关于印发〈统计上大中小微型企业划分办法（2017）〉的通知》（国统字〔2017〕213号）的规定，</w:t>
      </w:r>
      <w:r>
        <w:rPr>
          <w:rFonts w:ascii="宋体" w:hAnsi="宋体"/>
          <w:sz w:val="24"/>
          <w:szCs w:val="24"/>
        </w:rPr>
        <w:t xml:space="preserve">自行勾选</w:t>
      </w:r>
      <w:r>
        <w:rPr>
          <w:rFonts w:hint="eastAsia" w:ascii="宋体" w:hAnsi="宋体"/>
          <w:sz w:val="24"/>
          <w:szCs w:val="24"/>
        </w:rPr>
        <w:t xml:space="preserve">制造商</w:t>
      </w:r>
      <w:r>
        <w:rPr>
          <w:rFonts w:ascii="宋体" w:hAnsi="宋体"/>
          <w:sz w:val="24"/>
          <w:szCs w:val="24"/>
        </w:rPr>
        <w:t xml:space="preserve">的企业</w:t>
      </w:r>
      <w:r>
        <w:rPr>
          <w:rFonts w:hint="eastAsia" w:ascii="宋体" w:hAnsi="宋体"/>
          <w:sz w:val="24"/>
          <w:szCs w:val="24"/>
        </w:rPr>
        <w:t xml:space="preserve">规模类型</w:t>
      </w:r>
      <w:r>
        <w:rPr>
          <w:rFonts w:ascii="宋体" w:hAnsi="宋体"/>
          <w:sz w:val="24"/>
          <w:szCs w:val="24"/>
        </w:rPr>
        <w:t xml:space="preserve">。</w:t>
      </w:r>
      <w:r>
        <w:rPr>
          <w:rFonts w:hint="eastAsia" w:ascii="宋体" w:hAnsi="宋体"/>
          <w:sz w:val="24"/>
          <w:szCs w:val="24"/>
        </w:rPr>
        <w:t xml:space="preserve"> </w:t>
      </w:r>
      <w:r>
        <w:rPr>
          <w:rFonts w:ascii="宋体" w:hAnsi="宋体"/>
          <w:sz w:val="24"/>
          <w:szCs w:val="24"/>
        </w:rPr>
      </w:r>
      <w:r/>
    </w:p>
    <w:p>
      <w:pPr>
        <w:pStyle w:val="727"/>
        <w:jc w:val="left"/>
        <w:spacing w:line="400" w:lineRule="exact"/>
        <w:rPr>
          <w:rFonts w:ascii="宋体" w:hAnsi="宋体"/>
          <w:b/>
          <w:sz w:val="24"/>
          <w:szCs w:val="24"/>
        </w:rPr>
      </w:pPr>
      <w:r>
        <w:rPr>
          <w:rFonts w:ascii="宋体" w:hAnsi="宋体"/>
          <w:sz w:val="24"/>
          <w:szCs w:val="24"/>
        </w:rPr>
        <w:br w:type="page" w:clear="all"/>
      </w:r>
      <w:r>
        <w:rPr>
          <w:rFonts w:hint="eastAsia" w:ascii="宋体" w:hAnsi="宋体"/>
          <w:b/>
          <w:sz w:val="24"/>
          <w:szCs w:val="24"/>
        </w:rPr>
        <w:t xml:space="preserve">附件</w:t>
      </w:r>
      <w:r>
        <w:rPr>
          <w:rFonts w:hint="eastAsia" w:ascii="宋体" w:hAnsi="宋体"/>
          <w:b/>
          <w:sz w:val="24"/>
          <w:szCs w:val="24"/>
        </w:rPr>
        <w:t xml:space="preserve">8</w:t>
      </w:r>
      <w:r>
        <w:rPr>
          <w:rFonts w:ascii="宋体" w:hAnsi="宋体"/>
          <w:b/>
          <w:sz w:val="24"/>
          <w:szCs w:val="24"/>
        </w:rPr>
      </w:r>
      <w:r/>
    </w:p>
    <w:p>
      <w:pPr>
        <w:pStyle w:val="727"/>
        <w:jc w:val="center"/>
        <w:spacing w:line="400" w:lineRule="exact"/>
        <w:rPr>
          <w:rFonts w:hint="eastAsia" w:ascii="宋体" w:hAnsi="宋体"/>
          <w:sz w:val="24"/>
          <w:szCs w:val="24"/>
        </w:rPr>
      </w:pPr>
      <w:r>
        <w:rPr>
          <w:rFonts w:hint="eastAsia" w:ascii="宋体" w:hAnsi="宋体"/>
          <w:b/>
          <w:sz w:val="24"/>
          <w:szCs w:val="24"/>
        </w:rPr>
        <w:t xml:space="preserve">残疾人福利性单位声明函（货物类项目）（采购包号：</w:t>
      </w:r>
      <w:r>
        <w:rPr>
          <w:rFonts w:hint="eastAsia" w:ascii="宋体" w:hAnsi="宋体"/>
          <w:b/>
          <w:sz w:val="24"/>
          <w:szCs w:val="24"/>
        </w:rPr>
        <w:t xml:space="preserve">1</w:t>
      </w:r>
      <w:r>
        <w:rPr>
          <w:rFonts w:hint="eastAsia" w:ascii="宋体" w:hAnsi="宋体"/>
          <w:b/>
          <w:sz w:val="24"/>
          <w:szCs w:val="24"/>
        </w:rPr>
        <w:t xml:space="preserve">）</w:t>
      </w:r>
      <w:r>
        <w:rPr>
          <w:rFonts w:hint="eastAsia" w:ascii="宋体" w:hAnsi="宋体"/>
          <w:sz w:val="24"/>
          <w:szCs w:val="24"/>
        </w:rPr>
      </w:r>
      <w:r/>
    </w:p>
    <w:p>
      <w:pPr>
        <w:pStyle w:val="727"/>
        <w:ind w:firstLine="480"/>
        <w:spacing w:line="400" w:lineRule="exact"/>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4"/>
          <w:szCs w:val="21"/>
          <w:u w:val="single"/>
        </w:rPr>
        <w:t xml:space="preserve">江苏省海门中等专业学校</w:t>
      </w:r>
      <w:r>
        <w:rPr>
          <w:rFonts w:hint="eastAsia" w:ascii="宋体" w:hAnsi="宋体"/>
          <w:sz w:val="24"/>
          <w:szCs w:val="21"/>
        </w:rPr>
        <w:t xml:space="preserve">_单位的采购文件编号为</w:t>
      </w:r>
      <w:r>
        <w:rPr>
          <w:rFonts w:ascii="宋体" w:hAnsi="宋体"/>
          <w:sz w:val="24"/>
          <w:szCs w:val="21"/>
        </w:rPr>
        <w:t xml:space="preserve">JSZC-320614-STST-G2026-0008</w:t>
      </w:r>
      <w:r>
        <w:rPr>
          <w:rFonts w:hint="eastAsia" w:ascii="宋体" w:hAnsi="宋体"/>
          <w:sz w:val="24"/>
          <w:szCs w:val="21"/>
        </w:rPr>
        <w:t xml:space="preserve">的</w:t>
      </w:r>
      <w:r>
        <w:rPr>
          <w:rFonts w:hint="eastAsia" w:ascii="宋体" w:hAnsi="宋体"/>
          <w:sz w:val="24"/>
          <w:szCs w:val="21"/>
          <w:u w:val="single"/>
        </w:rPr>
        <w:t xml:space="preserve"> </w:t>
      </w:r>
      <w:r>
        <w:rPr>
          <w:rFonts w:hint="eastAsia" w:ascii="宋体" w:hAnsi="宋体"/>
          <w:sz w:val="24"/>
          <w:szCs w:val="21"/>
          <w:u w:val="single"/>
        </w:rPr>
        <w:t xml:space="preserve">江苏省海门中等专业学校采购食堂设施设备项目</w:t>
      </w:r>
      <w:r>
        <w:rPr>
          <w:rFonts w:hint="eastAsia" w:ascii="宋体" w:hAnsi="宋体"/>
          <w:sz w:val="24"/>
          <w:szCs w:val="21"/>
          <w:u w:val="single"/>
        </w:rPr>
        <w:t xml:space="preserve"> </w:t>
      </w:r>
      <w:r>
        <w:rPr>
          <w:rFonts w:hint="eastAsia" w:ascii="宋体" w:hAnsi="宋体"/>
          <w:sz w:val="24"/>
          <w:szCs w:val="21"/>
        </w:rPr>
        <w:t xml:space="preserve">项目（采购包号：</w:t>
      </w:r>
      <w:r>
        <w:rPr>
          <w:rFonts w:hint="eastAsia" w:ascii="宋体" w:hAnsi="宋体"/>
          <w:sz w:val="24"/>
          <w:szCs w:val="21"/>
        </w:rPr>
        <w:t xml:space="preserve">1</w:t>
      </w:r>
      <w:r>
        <w:rPr>
          <w:rFonts w:hint="eastAsia" w:ascii="宋体" w:hAnsi="宋体"/>
          <w:sz w:val="24"/>
          <w:szCs w:val="21"/>
        </w:rPr>
        <w:t xml:space="preserve">）采购活动提供本单位制造的货物，或者提供其他残疾人福利性单位制造的货物（不包括使用非残疾人福利性单位注册商标的货物）。</w:t>
      </w:r>
      <w:r/>
    </w:p>
    <w:p>
      <w:pPr>
        <w:pStyle w:val="727"/>
        <w:ind w:firstLine="480"/>
        <w:spacing w:line="400" w:lineRule="exact"/>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pStyle w:val="727"/>
        <w:ind w:firstLine="480"/>
        <w:spacing w:line="400" w:lineRule="exact"/>
        <w:rPr>
          <w:rFonts w:ascii="宋体" w:hAnsi="宋体"/>
          <w:sz w:val="24"/>
          <w:szCs w:val="21"/>
        </w:rPr>
      </w:pPr>
      <w:r>
        <w:rPr>
          <w:rFonts w:ascii="宋体" w:hAnsi="宋体"/>
          <w:sz w:val="24"/>
          <w:szCs w:val="21"/>
        </w:rPr>
      </w:r>
      <w:r/>
    </w:p>
    <w:p>
      <w:pPr>
        <w:pStyle w:val="727"/>
        <w:ind w:firstLine="480"/>
        <w:spacing w:line="400" w:lineRule="exact"/>
        <w:rPr>
          <w:rFonts w:ascii="宋体" w:hAnsi="宋体"/>
          <w:sz w:val="24"/>
          <w:szCs w:val="21"/>
        </w:rPr>
      </w:pPr>
      <w:r>
        <w:rPr>
          <w:rFonts w:hint="eastAsia" w:ascii="宋体" w:hAnsi="宋体"/>
          <w:sz w:val="24"/>
          <w:szCs w:val="21"/>
        </w:rPr>
        <w:t xml:space="preserve">备注：</w:t>
      </w:r>
      <w:r>
        <w:rPr>
          <w:rFonts w:ascii="宋体" w:hAnsi="宋体"/>
          <w:sz w:val="24"/>
          <w:szCs w:val="21"/>
        </w:rPr>
      </w:r>
      <w:r/>
    </w:p>
    <w:p>
      <w:pPr>
        <w:pStyle w:val="727"/>
        <w:ind w:firstLine="480"/>
        <w:spacing w:line="400" w:lineRule="exact"/>
        <w:rPr>
          <w:rFonts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专门面向中小微型企业采购的</w:t>
      </w:r>
      <w:r>
        <w:rPr>
          <w:rFonts w:ascii="宋体" w:hAnsi="宋体"/>
          <w:sz w:val="24"/>
          <w:szCs w:val="21"/>
        </w:rPr>
        <w:t xml:space="preserve">项目</w:t>
      </w:r>
      <w:r>
        <w:rPr>
          <w:rFonts w:hint="eastAsia" w:ascii="宋体" w:hAnsi="宋体"/>
          <w:sz w:val="24"/>
          <w:szCs w:val="21"/>
        </w:rPr>
        <w:t xml:space="preserve">，供应商为残疾人福利性单位并提供本单位制造的货物，或者提供其他残疾人福利性单位制造的货物，必须提供此</w:t>
      </w:r>
      <w:r>
        <w:rPr>
          <w:rFonts w:ascii="宋体" w:hAnsi="宋体"/>
          <w:sz w:val="24"/>
          <w:szCs w:val="21"/>
        </w:rPr>
        <w:t xml:space="preserve">声明函</w:t>
      </w:r>
      <w:r>
        <w:rPr>
          <w:rFonts w:hint="eastAsia" w:ascii="宋体" w:hAnsi="宋体"/>
          <w:sz w:val="24"/>
          <w:szCs w:val="21"/>
        </w:rPr>
        <w:t xml:space="preserve">，</w:t>
      </w:r>
      <w:r>
        <w:rPr>
          <w:rFonts w:ascii="宋体" w:hAnsi="宋体"/>
          <w:sz w:val="24"/>
          <w:szCs w:val="21"/>
        </w:rPr>
        <w:t xml:space="preserve">否则将</w:t>
      </w:r>
      <w:r>
        <w:rPr>
          <w:rFonts w:hint="eastAsia" w:ascii="宋体" w:hAnsi="宋体"/>
          <w:sz w:val="24"/>
          <w:szCs w:val="21"/>
        </w:rPr>
        <w:t xml:space="preserve">不能</w:t>
      </w:r>
      <w:r>
        <w:rPr>
          <w:rFonts w:ascii="宋体" w:hAnsi="宋体"/>
          <w:sz w:val="24"/>
          <w:szCs w:val="21"/>
        </w:rPr>
        <w:t xml:space="preserve">通过资格审查</w:t>
      </w:r>
      <w:r>
        <w:rPr>
          <w:rFonts w:hint="eastAsia" w:ascii="宋体" w:hAnsi="宋体"/>
          <w:sz w:val="24"/>
          <w:szCs w:val="21"/>
        </w:rPr>
        <w:t xml:space="preserve">。</w:t>
      </w:r>
      <w:r>
        <w:rPr>
          <w:rFonts w:ascii="宋体" w:hAnsi="宋体"/>
          <w:sz w:val="24"/>
          <w:szCs w:val="21"/>
        </w:rPr>
      </w:r>
      <w:r/>
    </w:p>
    <w:p>
      <w:pPr>
        <w:pStyle w:val="727"/>
        <w:ind w:firstLine="480"/>
        <w:spacing w:line="400" w:lineRule="exact"/>
        <w:rPr>
          <w:rFonts w:ascii="宋体" w:hAnsi="宋体"/>
          <w:sz w:val="24"/>
          <w:szCs w:val="21"/>
        </w:rPr>
      </w:pPr>
      <w:r>
        <w:rPr>
          <w:rFonts w:hint="eastAsia" w:ascii="宋体" w:hAnsi="宋体"/>
          <w:sz w:val="24"/>
          <w:szCs w:val="21"/>
        </w:rPr>
        <w:t xml:space="preserve">2. 非专门面向中小微型企业采购的</w:t>
      </w:r>
      <w:r>
        <w:rPr>
          <w:rFonts w:ascii="宋体" w:hAnsi="宋体"/>
          <w:sz w:val="24"/>
          <w:szCs w:val="21"/>
        </w:rPr>
        <w:t xml:space="preserve">项目</w:t>
      </w:r>
      <w:r>
        <w:rPr>
          <w:rFonts w:hint="eastAsia" w:ascii="宋体" w:hAnsi="宋体"/>
          <w:sz w:val="24"/>
          <w:szCs w:val="21"/>
        </w:rPr>
        <w:t xml:space="preserve">，供应商如不提供此声明函，价格将不做相应扣除。</w:t>
      </w:r>
      <w:r>
        <w:rPr>
          <w:rFonts w:ascii="宋体" w:hAnsi="宋体"/>
          <w:sz w:val="24"/>
          <w:szCs w:val="21"/>
        </w:rPr>
      </w:r>
      <w:r/>
    </w:p>
    <w:p>
      <w:pPr>
        <w:pStyle w:val="727"/>
        <w:ind w:firstLine="480"/>
        <w:spacing w:line="400" w:lineRule="exact"/>
        <w:rPr>
          <w:rFonts w:ascii="宋体" w:hAnsi="宋体"/>
          <w:sz w:val="24"/>
          <w:szCs w:val="21"/>
        </w:rPr>
      </w:pPr>
      <w:r>
        <w:rPr>
          <w:rFonts w:ascii="宋体" w:hAnsi="宋体"/>
          <w:sz w:val="24"/>
          <w:szCs w:val="21"/>
        </w:rPr>
        <w:t xml:space="preserve">3</w:t>
      </w:r>
      <w:r>
        <w:rPr>
          <w:rFonts w:hint="eastAsia" w:ascii="宋体" w:hAnsi="宋体"/>
          <w:sz w:val="24"/>
          <w:szCs w:val="21"/>
        </w:rPr>
        <w:t xml:space="preserve">.中标/成交供应商为残疾人福利性单位</w:t>
      </w:r>
      <w:r>
        <w:rPr>
          <w:rFonts w:hint="eastAsia" w:ascii="宋体" w:hAnsi="宋体"/>
          <w:sz w:val="24"/>
          <w:szCs w:val="21"/>
        </w:rPr>
        <w:t xml:space="preserve">的，此声明函将随中标/成交结果同时公告，接受社会监督。</w:t>
      </w:r>
      <w:r>
        <w:rPr>
          <w:rFonts w:ascii="宋体" w:hAnsi="宋体"/>
          <w:sz w:val="24"/>
          <w:szCs w:val="21"/>
        </w:rPr>
      </w:r>
      <w:r/>
    </w:p>
    <w:p>
      <w:pPr>
        <w:pStyle w:val="727"/>
        <w:ind w:firstLine="624"/>
        <w:spacing w:line="588" w:lineRule="exact"/>
        <w:rPr>
          <w:rFonts w:ascii="宋体" w:hAnsi="宋体"/>
          <w:spacing w:val="6"/>
          <w:sz w:val="30"/>
          <w:szCs w:val="30"/>
        </w:rPr>
      </w:pPr>
      <w:r>
        <w:rPr>
          <w:rFonts w:ascii="宋体" w:hAnsi="宋体"/>
          <w:spacing w:val="6"/>
          <w:sz w:val="30"/>
          <w:szCs w:val="30"/>
        </w:rPr>
      </w:r>
      <w:r/>
    </w:p>
    <w:p>
      <w:pPr>
        <w:pStyle w:val="727"/>
        <w:ind w:right="1559" w:firstLine="624"/>
        <w:jc w:val="center"/>
        <w:spacing w:line="400" w:lineRule="exact"/>
        <w:tabs>
          <w:tab w:val="left" w:pos="4860" w:leader="none"/>
        </w:tabs>
        <w:rPr>
          <w:rFonts w:ascii="宋体" w:hAnsi="宋体"/>
          <w:sz w:val="24"/>
          <w:szCs w:val="21"/>
        </w:rPr>
      </w:pPr>
      <w:r>
        <w:rPr>
          <w:rFonts w:hint="eastAsia" w:ascii="宋体" w:hAnsi="宋体"/>
          <w:spacing w:val="6"/>
          <w:sz w:val="30"/>
          <w:szCs w:val="30"/>
        </w:rPr>
        <w:t xml:space="preserve">             </w:t>
      </w:r>
      <w:r>
        <w:rPr>
          <w:rFonts w:hint="eastAsia" w:ascii="宋体" w:hAnsi="宋体"/>
          <w:sz w:val="24"/>
          <w:szCs w:val="21"/>
        </w:rPr>
        <w:t xml:space="preserve">     供应商全称（加盖CA电子公章）：</w:t>
      </w:r>
      <w:r>
        <w:rPr>
          <w:rFonts w:ascii="宋体" w:hAnsi="宋体"/>
          <w:sz w:val="24"/>
          <w:szCs w:val="21"/>
        </w:rPr>
      </w:r>
      <w:r/>
    </w:p>
    <w:p>
      <w:pPr>
        <w:pStyle w:val="727"/>
        <w:ind w:right="1559" w:firstLine="480"/>
        <w:jc w:val="center"/>
        <w:spacing w:line="400" w:lineRule="exact"/>
        <w:tabs>
          <w:tab w:val="left" w:pos="4860" w:leader="none"/>
        </w:tabs>
        <w:rPr>
          <w:rFonts w:ascii="宋体" w:hAnsi="宋体"/>
          <w:sz w:val="24"/>
          <w:szCs w:val="21"/>
        </w:rPr>
      </w:pPr>
      <w:r>
        <w:rPr>
          <w:rFonts w:hint="eastAsia" w:ascii="宋体" w:hAnsi="宋体"/>
          <w:sz w:val="24"/>
          <w:szCs w:val="21"/>
        </w:rPr>
        <w:t xml:space="preserve">   日  期：</w:t>
      </w:r>
      <w:r>
        <w:rPr>
          <w:rFonts w:ascii="宋体" w:hAnsi="宋体"/>
          <w:sz w:val="24"/>
          <w:szCs w:val="21"/>
        </w:rPr>
      </w:r>
      <w:r/>
    </w:p>
    <w:p>
      <w:pPr>
        <w:pStyle w:val="727"/>
        <w:jc w:val="center"/>
        <w:spacing w:line="560" w:lineRule="exact"/>
        <w:rPr>
          <w:rFonts w:hint="eastAsia" w:ascii="宋体" w:hAnsi="宋体"/>
          <w:b/>
          <w:sz w:val="32"/>
          <w:szCs w:val="32"/>
        </w:rPr>
      </w:pPr>
      <w:r>
        <w:rPr>
          <w:rFonts w:hint="eastAsia" w:ascii="宋体" w:hAnsi="宋体"/>
          <w:b/>
          <w:sz w:val="32"/>
          <w:szCs w:val="32"/>
        </w:rPr>
      </w:r>
      <w:r/>
    </w:p>
    <w:p>
      <w:pPr>
        <w:pStyle w:val="727"/>
        <w:jc w:val="center"/>
        <w:spacing w:line="560" w:lineRule="exact"/>
        <w:rPr>
          <w:rFonts w:hint="eastAsia" w:ascii="宋体" w:hAnsi="宋体"/>
          <w:b/>
          <w:sz w:val="32"/>
          <w:szCs w:val="32"/>
        </w:rPr>
      </w:pPr>
      <w:r>
        <w:rPr>
          <w:rFonts w:hint="eastAsia"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ascii="宋体" w:hAnsi="宋体"/>
          <w:b/>
          <w:sz w:val="32"/>
          <w:szCs w:val="32"/>
        </w:rPr>
      </w:pPr>
      <w:r>
        <w:rPr>
          <w:rFonts w:ascii="宋体" w:hAnsi="宋体"/>
          <w:b/>
          <w:sz w:val="32"/>
          <w:szCs w:val="32"/>
        </w:rPr>
      </w:r>
      <w:r/>
    </w:p>
    <w:p>
      <w:pPr>
        <w:pStyle w:val="727"/>
        <w:jc w:val="center"/>
        <w:spacing w:line="560" w:lineRule="exact"/>
        <w:rPr>
          <w:rFonts w:hint="eastAsia" w:ascii="宋体" w:hAnsi="宋体"/>
          <w:b/>
          <w:sz w:val="32"/>
          <w:szCs w:val="32"/>
        </w:rPr>
      </w:pPr>
      <w:r>
        <w:rPr>
          <w:rFonts w:hint="eastAsia" w:ascii="宋体" w:hAnsi="宋体"/>
          <w:b/>
          <w:sz w:val="32"/>
          <w:szCs w:val="32"/>
        </w:rPr>
      </w:r>
      <w:r/>
    </w:p>
    <w:p>
      <w:pPr>
        <w:pStyle w:val="727"/>
        <w:rPr>
          <w:rFonts w:ascii="宋体" w:hAnsi="宋体" w:cs="方正魏碑_GBK"/>
          <w:b/>
          <w:color w:val="ff0000"/>
          <w:sz w:val="24"/>
          <w:szCs w:val="24"/>
        </w:rPr>
      </w:pPr>
      <w:r>
        <w:rPr>
          <w:rFonts w:ascii="宋体" w:hAnsi="宋体" w:cs="方正魏碑_GBK"/>
          <w:b/>
          <w:color w:val="ff0000"/>
          <w:sz w:val="24"/>
          <w:szCs w:val="24"/>
        </w:rPr>
      </w:r>
      <w:r/>
    </w:p>
    <w:p>
      <w:pPr>
        <w:pStyle w:val="727"/>
        <w:rPr>
          <w:rFonts w:hint="eastAsia" w:ascii="宋体" w:hAnsi="宋体" w:cs="方正魏碑_GBK"/>
          <w:b/>
          <w:color w:val="ff0000"/>
          <w:sz w:val="24"/>
          <w:szCs w:val="24"/>
        </w:rPr>
      </w:pPr>
      <w:r>
        <w:rPr>
          <w:rFonts w:hint="eastAsia" w:ascii="宋体" w:hAnsi="宋体" w:cs="方正魏碑_GBK"/>
          <w:b/>
          <w:color w:val="ff0000"/>
          <w:sz w:val="24"/>
          <w:szCs w:val="24"/>
        </w:rPr>
      </w:r>
      <w:r/>
    </w:p>
    <w:p>
      <w:pPr>
        <w:pStyle w:val="727"/>
        <w:rPr>
          <w:rFonts w:ascii="宋体" w:hAnsi="宋体" w:cs="方正魏碑_GBK"/>
          <w:b/>
          <w:color w:val="000000"/>
          <w:sz w:val="24"/>
          <w:szCs w:val="24"/>
        </w:rPr>
      </w:pPr>
      <w:r>
        <w:rPr>
          <w:rFonts w:hint="eastAsia" w:ascii="宋体" w:hAnsi="宋体" w:cs="方正魏碑_GBK"/>
          <w:b/>
          <w:color w:val="000000"/>
          <w:sz w:val="24"/>
          <w:szCs w:val="24"/>
        </w:rPr>
        <w:t xml:space="preserve">附件</w:t>
      </w:r>
      <w:r>
        <w:rPr>
          <w:rFonts w:hint="eastAsia" w:ascii="宋体" w:hAnsi="宋体" w:cs="方正魏碑_GBK"/>
          <w:b/>
          <w:color w:val="000000"/>
          <w:sz w:val="24"/>
          <w:szCs w:val="24"/>
        </w:rPr>
        <w:t xml:space="preserve">9</w:t>
      </w:r>
      <w:r>
        <w:rPr>
          <w:rFonts w:hint="eastAsia" w:ascii="宋体" w:hAnsi="宋体" w:cs="方正魏碑_GBK"/>
          <w:b/>
          <w:color w:val="000000"/>
          <w:sz w:val="24"/>
          <w:szCs w:val="24"/>
        </w:rPr>
        <w:t xml:space="preserve">  </w:t>
      </w:r>
      <w:r>
        <w:rPr>
          <w:rFonts w:ascii="宋体" w:hAnsi="宋体" w:cs="方正魏碑_GBK"/>
          <w:b/>
          <w:color w:val="000000"/>
          <w:sz w:val="24"/>
          <w:szCs w:val="24"/>
        </w:rPr>
      </w:r>
      <w:r/>
    </w:p>
    <w:p>
      <w:pPr>
        <w:pStyle w:val="727"/>
        <w:jc w:val="center"/>
        <w:rPr>
          <w:rFonts w:hint="eastAsia" w:ascii="宋体" w:hAnsi="宋体" w:cs="方正魏碑_GBK"/>
          <w:color w:val="000000"/>
          <w:sz w:val="24"/>
          <w:szCs w:val="24"/>
        </w:rPr>
      </w:pPr>
      <w:r>
        <w:rPr>
          <w:rFonts w:hint="eastAsia" w:ascii="宋体" w:hAnsi="宋体" w:cs="方正魏碑_GBK"/>
          <w:b/>
          <w:color w:val="000000"/>
          <w:sz w:val="24"/>
          <w:szCs w:val="24"/>
        </w:rPr>
        <w:t xml:space="preserve">关于符合本国产品标准的声明函（采购包号：</w:t>
      </w:r>
      <w:r>
        <w:rPr>
          <w:rFonts w:hint="eastAsia" w:ascii="宋体" w:hAnsi="宋体" w:cs="方正魏碑_GBK"/>
          <w:b/>
          <w:color w:val="000000"/>
          <w:sz w:val="24"/>
          <w:szCs w:val="24"/>
        </w:rPr>
        <w:t xml:space="preserve">1</w:t>
      </w:r>
      <w:r>
        <w:rPr>
          <w:rFonts w:hint="eastAsia" w:ascii="宋体" w:hAnsi="宋体" w:cs="方正魏碑_GBK"/>
          <w:b/>
          <w:color w:val="000000"/>
          <w:sz w:val="24"/>
          <w:szCs w:val="24"/>
        </w:rPr>
        <w:t xml:space="preserve">）</w:t>
      </w:r>
      <w:r>
        <w:rPr>
          <w:rFonts w:hint="eastAsia" w:ascii="宋体" w:hAnsi="宋体" w:cs="方正魏碑_GBK"/>
          <w:color w:val="000000"/>
          <w:sz w:val="24"/>
          <w:szCs w:val="24"/>
        </w:rPr>
      </w:r>
      <w:r/>
    </w:p>
    <w:p>
      <w:pPr>
        <w:pStyle w:val="790"/>
        <w:ind w:firstLine="420"/>
        <w:spacing w:before="0" w:beforeAutospacing="0" w:after="0" w:afterAutospacing="0" w:line="0" w:lineRule="atLeast"/>
        <w:rPr>
          <w:rFonts w:cs="方正魏碑_GBK"/>
          <w:color w:val="000000"/>
        </w:rPr>
      </w:pPr>
      <w:r>
        <w:rPr>
          <w:rFonts w:cs="方正魏碑_GBK"/>
          <w:color w:val="000000"/>
        </w:rPr>
      </w:r>
      <w:r/>
    </w:p>
    <w:p>
      <w:pPr>
        <w:pStyle w:val="790"/>
        <w:ind w:firstLine="420"/>
        <w:spacing w:before="0" w:beforeAutospacing="0" w:after="0" w:afterAutospacing="0" w:line="0" w:lineRule="atLeast"/>
        <w:rPr>
          <w:rFonts w:hint="eastAsia" w:cs="方正魏碑_GBK"/>
          <w:color w:val="000000"/>
        </w:rPr>
      </w:pPr>
      <w:r>
        <w:rPr>
          <w:rFonts w:hint="eastAsia" w:cs="方正魏碑_GBK"/>
          <w:color w:val="000000"/>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90"/>
        <w:ind w:firstLine="420"/>
        <w:spacing w:before="30" w:beforeAutospacing="0" w:after="30" w:afterAutospacing="0" w:line="0" w:lineRule="atLeast"/>
        <w:rPr>
          <w:rFonts w:hint="eastAsia"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992505</wp:posOffset>
                </wp:positionH>
                <wp:positionV relativeFrom="paragraph">
                  <wp:posOffset>445770</wp:posOffset>
                </wp:positionV>
                <wp:extent cx="876300" cy="120015"/>
                <wp:effectExtent l="0" t="0" r="0" b="0"/>
                <wp:wrapNone/>
                <wp:docPr id="1"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0" o:spid="_x0000_s0" style="position:absolute;z-index:251658242;o:allowoverlap:true;o:allowincell:true;mso-position-horizontal-relative:text;margin-left:78.1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3749040</wp:posOffset>
                </wp:positionH>
                <wp:positionV relativeFrom="paragraph">
                  <wp:posOffset>285750</wp:posOffset>
                </wp:positionV>
                <wp:extent cx="816610" cy="103505"/>
                <wp:effectExtent l="0" t="0" r="0" b="0"/>
                <wp:wrapNone/>
                <wp:docPr id="2"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 o:spid="_x0000_s1" style="position:absolute;z-index:251658241;o:allowoverlap:true;o:allowincell:true;mso-position-horizontal-relative:text;margin-left:295.2pt;mso-position-horizontal:absolute;mso-position-vertical-relative:text;margin-top:22.5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2343785</wp:posOffset>
                </wp:positionH>
                <wp:positionV relativeFrom="paragraph">
                  <wp:posOffset>262255</wp:posOffset>
                </wp:positionV>
                <wp:extent cx="816610" cy="76200"/>
                <wp:effectExtent l="0" t="0" r="0" b="0"/>
                <wp:wrapNone/>
                <wp:docPr id="3"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2" o:spid="_x0000_s2" style="position:absolute;z-index:524288;o:allowoverlap:true;o:allowincell:true;mso-position-horizontal-relative:text;margin-left:184.5pt;mso-position-horizontal:absolute;mso-position-vertical-relative:text;margin-top:20.6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1610360</wp:posOffset>
                </wp:positionH>
                <wp:positionV relativeFrom="paragraph">
                  <wp:posOffset>262255</wp:posOffset>
                </wp:positionV>
                <wp:extent cx="364490" cy="97790"/>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4;o:allowoverlap:true;o:allowincell:true;mso-position-horizontal-relative:text;margin-left:126.8pt;mso-position-horizontal:absolute;mso-position-vertical-relative:text;margin-top:20.6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4123055</wp:posOffset>
                </wp:positionH>
                <wp:positionV relativeFrom="paragraph">
                  <wp:posOffset>48895</wp:posOffset>
                </wp:positionV>
                <wp:extent cx="577215" cy="92075"/>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4" o:spid="_x0000_s4" style="position:absolute;z-index:251658243;o:allowoverlap:true;o:allowincell:true;mso-position-horizontal-relative:text;margin-left:324.6pt;mso-position-horizontal:absolute;mso-position-vertical-relative:text;margin-top:3.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5;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1.</w:t>
      </w:r>
      <w:r>
        <w:rPr>
          <w:rStyle w:val="802"/>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Style w:val="802"/>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802"/>
          <w:rFonts w:hint="eastAsia" w:cs="方正魏碑_GBK"/>
          <w:i w:val="0"/>
          <w:color w:val="000000"/>
          <w:u w:val="single"/>
          <w:shd w:val="clear" w:color="auto" w:fill="ffffff"/>
        </w:rPr>
        <w:t xml:space="preserve">（产品名称1） </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（产品名称1）</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Style w:val="802"/>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hint="eastAsia" w:cs="方正魏碑_GBK"/>
          <w:color w:val="000000"/>
        </w:rPr>
      </w:r>
      <w:r/>
    </w:p>
    <w:p>
      <w:pPr>
        <w:pStyle w:val="790"/>
        <w:ind w:firstLine="420"/>
        <w:spacing w:before="30" w:beforeAutospacing="0" w:after="30" w:afterAutospacing="0" w:line="0" w:lineRule="atLeast"/>
        <w:rPr>
          <w:rFonts w:hint="eastAsia" w:cs="方正魏碑_GBK"/>
          <w:color w:val="000000"/>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849630</wp:posOffset>
                </wp:positionH>
                <wp:positionV relativeFrom="paragraph">
                  <wp:posOffset>445770</wp:posOffset>
                </wp:positionV>
                <wp:extent cx="876300" cy="12001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8;o:allowoverlap:true;o:allowincell:true;mso-position-horizontal-relative:text;margin-left:66.9pt;mso-position-horizontal:absolute;mso-position-vertical-relative:text;margin-top:35.1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3644265</wp:posOffset>
                </wp:positionH>
                <wp:positionV relativeFrom="paragraph">
                  <wp:posOffset>200660</wp:posOffset>
                </wp:positionV>
                <wp:extent cx="816610" cy="103505"/>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7;o:allowoverlap:true;o:allowincell:true;mso-position-horizontal-relative:text;margin-left:286.9pt;mso-position-horizontal:absolute;mso-position-vertical-relative:text;margin-top:15.8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2439035</wp:posOffset>
                </wp:positionH>
                <wp:positionV relativeFrom="paragraph">
                  <wp:posOffset>281305</wp:posOffset>
                </wp:positionV>
                <wp:extent cx="816610" cy="7620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6;o:allowoverlap:true;o:allowincell:true;mso-position-horizontal-relative:text;margin-left:192.0pt;mso-position-horizontal:absolute;mso-position-vertical-relative:text;margin-top:22.1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1534160</wp:posOffset>
                </wp:positionH>
                <wp:positionV relativeFrom="paragraph">
                  <wp:posOffset>271780</wp:posOffset>
                </wp:positionV>
                <wp:extent cx="364490" cy="9779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0;o:allowoverlap:true;o:allowincell:true;mso-position-horizontal-relative:text;margin-left:120.8pt;mso-position-horizontal:absolute;mso-position-vertical-relative:text;margin-top:21.4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4233545</wp:posOffset>
                </wp:positionH>
                <wp:positionV relativeFrom="paragraph">
                  <wp:posOffset>48895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9;o:allowoverlap:true;o:allowincell:true;mso-position-horizontal-relative:text;margin-left:333.3pt;mso-position-horizontal:absolute;mso-position-vertical-relative:text;margin-top:3.8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1;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2.</w:t>
      </w:r>
      <w:r>
        <w:rPr>
          <w:rStyle w:val="802"/>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Style w:val="802"/>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802"/>
          <w:rFonts w:hint="eastAsia" w:cs="方正魏碑_GBK"/>
          <w:i w:val="0"/>
          <w:color w:val="000000"/>
          <w:u w:val="single"/>
          <w:shd w:val="clear" w:color="auto" w:fill="ffffff"/>
        </w:rPr>
        <w:t xml:space="preserve">（产品名称2） </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（产品名称2）</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Style w:val="802"/>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hint="eastAsia" w:cs="方正魏碑_GBK"/>
          <w:color w:val="000000"/>
        </w:rPr>
      </w:r>
      <w:r/>
    </w:p>
    <w:p>
      <w:pPr>
        <w:pStyle w:val="790"/>
        <w:ind w:firstLine="420"/>
        <w:spacing w:before="30" w:beforeAutospacing="0" w:after="30" w:afterAutospacing="0" w:line="0" w:lineRule="atLeast"/>
        <w:rPr>
          <w:rFonts w:cs="方正魏碑_GBK"/>
          <w:color w:val="000000"/>
          <w:shd w:val="clear" w:color="auto" w:fill="ffffff"/>
        </w:rPr>
      </w:pP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935355</wp:posOffset>
                </wp:positionH>
                <wp:positionV relativeFrom="paragraph">
                  <wp:posOffset>417195</wp:posOffset>
                </wp:positionV>
                <wp:extent cx="876300" cy="12001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4;o:allowoverlap:true;o:allowincell:true;mso-position-horizontal-relative:text;margin-left:73.6pt;mso-position-horizontal:absolute;mso-position-vertical-relative:text;margin-top:32.9pt;mso-position-vertical:absolute;width:69.0pt;height:9.4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3653790</wp:posOffset>
                </wp:positionH>
                <wp:positionV relativeFrom="paragraph">
                  <wp:posOffset>237490</wp:posOffset>
                </wp:positionV>
                <wp:extent cx="816610" cy="10350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3;o:allowoverlap:true;o:allowincell:true;mso-position-horizontal-relative:text;margin-left:287.7pt;mso-position-horizontal:absolute;mso-position-vertical-relative:text;margin-top:18.7pt;mso-position-vertical:absolute;width:64.3pt;height:8.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2419985</wp:posOffset>
                </wp:positionH>
                <wp:positionV relativeFrom="paragraph">
                  <wp:posOffset>274320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2;o:allowoverlap:true;o:allowincell:true;mso-position-horizontal-relative:text;margin-left:190.5pt;mso-position-horizontal:absolute;mso-position-vertical-relative:text;margin-top:21.6pt;mso-position-vertical:absolute;width:64.3pt;height:6.0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1600835</wp:posOffset>
                </wp:positionH>
                <wp:positionV relativeFrom="paragraph">
                  <wp:posOffset>252730</wp:posOffset>
                </wp:positionV>
                <wp:extent cx="364490" cy="9779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56;o:allowoverlap:true;o:allowincell:true;mso-position-horizontal-relative:text;margin-left:126.0pt;mso-position-horizontal:absolute;mso-position-vertical-relative:text;margin-top:19.9pt;mso-position-vertical:absolute;width:28.7pt;height:7.7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4189730</wp:posOffset>
                </wp:positionH>
                <wp:positionV relativeFrom="paragraph">
                  <wp:posOffset>40005</wp:posOffset>
                </wp:positionV>
                <wp:extent cx="577215" cy="9207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5;o:allowoverlap:true;o:allowincell:true;mso-position-horizontal-relative:text;margin-left:329.9pt;mso-position-horizontal:absolute;mso-position-vertical-relative:text;margin-top:3.1pt;mso-position-vertical:absolute;width:45.4pt;height:7.2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21600"/>
                            <a:gd name="gd4" fmla="val 21600"/>
                            <a:gd name="gd5" fmla="*/ w 0 21600"/>
                            <a:gd name="gd6" fmla="*/ h 0 21600"/>
                            <a:gd name="gd7" fmla="*/ w 21600 21600"/>
                            <a:gd name="gd8" fmla="*/ h 21600 21600"/>
                          </a:gdLst>
                          <a:ahLst/>
                          <a:cxnLst/>
                          <a:rect l="gd5" t="gd6" r="gd7" b="gd8"/>
                          <a:pathLst>
                            <a:path w="21600" h="21600" fill="norm" stroke="1" extrusionOk="0">
                              <a:moveTo>
                                <a:pt x="gd1" y="gd2"/>
                              </a:moveTo>
                              <a:lnTo>
                                <a:pt x="gd3" y="gd4"/>
                              </a:lnTo>
                            </a:path>
                            <a:path w="21600" h="21600" fill="norm" stroke="1" extrusionOk="0"/>
                          </a:pathLst>
                        </a:custGeom>
                        <a:solidFill>
                          <a:srgbClr val="FFFFFF"/>
                        </a:solid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57;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100000,100000ee" coordsize="100000,100000" fillcolor="#FFFFFF" strokecolor="#000000">
                <v:path textboxrect="0,0,100000,100000"/>
              </v:shape>
            </w:pict>
          </mc:Fallback>
        </mc:AlternateContent>
      </w:r>
      <w:r>
        <w:rPr>
          <w:rFonts w:hint="eastAsia" w:cs="方正魏碑_GBK"/>
          <w:color w:val="000000"/>
          <w:shd w:val="clear" w:color="auto" w:fill="ffffff"/>
        </w:rPr>
        <w:t xml:space="preserve">3.</w:t>
      </w:r>
      <w:r>
        <w:rPr>
          <w:rStyle w:val="802"/>
          <w:rFonts w:hint="eastAsia" w:cs="方正魏碑_GBK"/>
          <w:i w:val="0"/>
          <w:color w:val="000000"/>
          <w:u w:val="single"/>
          <w:shd w:val="clear" w:color="auto" w:fill="ffffff"/>
        </w:rPr>
        <w:t xml:space="preserve">         </w:t>
      </w:r>
      <w:r>
        <w:rPr>
          <w:rFonts w:hint="eastAsia" w:cs="方正魏碑_GBK"/>
          <w:color w:val="000000"/>
          <w:shd w:val="clear" w:color="auto" w:fill="ffffff"/>
        </w:rPr>
        <w:t xml:space="preserve">，生产厂为</w:t>
      </w:r>
      <w:r>
        <w:rPr>
          <w:rStyle w:val="802"/>
          <w:rFonts w:hint="eastAsia" w:cs="方正魏碑_GBK"/>
          <w:i w:val="0"/>
          <w:color w:val="000000"/>
          <w:u w:val="single"/>
          <w:shd w:val="clear" w:color="auto" w:fill="ffffff"/>
        </w:rPr>
        <w:t xml:space="preserve">（厂名）</w:t>
      </w:r>
      <w:r>
        <w:rPr>
          <w:rStyle w:val="802"/>
          <w:rFonts w:hint="eastAsia" w:cs="方正魏碑_GBK"/>
          <w:i w:val="0"/>
          <w:color w:val="000000"/>
          <w:shd w:val="clear" w:color="auto" w:fill="ffffff"/>
          <w:vertAlign w:val="superscript"/>
        </w:rPr>
        <w:t xml:space="preserve">2</w:t>
      </w:r>
      <w:r>
        <w:rPr>
          <w:rFonts w:hint="eastAsia" w:cs="方正魏碑_GBK"/>
          <w:color w:val="000000"/>
          <w:shd w:val="clear" w:color="auto" w:fill="ffffff"/>
        </w:rPr>
        <w:t xml:space="preserve">，厂址为</w:t>
      </w:r>
      <w:r>
        <w:rPr>
          <w:rStyle w:val="802"/>
          <w:rFonts w:hint="eastAsia" w:cs="方正魏碑_GBK"/>
          <w:i w:val="0"/>
          <w:color w:val="000000"/>
          <w:u w:val="single"/>
          <w:shd w:val="clear" w:color="auto" w:fill="ffffff"/>
        </w:rPr>
        <w:t xml:space="preserve">（生产厂址）</w:t>
      </w:r>
      <w:r>
        <w:rPr>
          <w:rFonts w:hint="eastAsia" w:cs="方正魏碑_GBK"/>
          <w:color w:val="000000"/>
          <w:shd w:val="clear" w:color="auto" w:fill="ffffff"/>
        </w:rPr>
        <w:t xml:space="preserve">。</w:t>
      </w:r>
      <w:r>
        <w:rPr>
          <w:rFonts w:hint="eastAsia" w:cs="方正魏碑_GBK"/>
          <w:color w:val="000000"/>
          <w:u w:val="single"/>
          <w:shd w:val="clear" w:color="auto" w:fill="ffffff"/>
        </w:rPr>
        <w:t xml:space="preserve"> </w:t>
      </w:r>
      <w:r>
        <w:rPr>
          <w:rStyle w:val="802"/>
          <w:rFonts w:hint="eastAsia" w:cs="方正魏碑_GBK"/>
          <w:i w:val="0"/>
          <w:color w:val="000000"/>
          <w:u w:val="single"/>
          <w:shd w:val="clear" w:color="auto" w:fill="ffffff"/>
        </w:rPr>
        <w:t xml:space="preserve">（产品名称3） </w:t>
      </w:r>
      <w:r>
        <w:rPr>
          <w:rFonts w:hint="eastAsia" w:cs="方正魏碑_GBK"/>
          <w:color w:val="000000"/>
          <w:shd w:val="clear" w:color="auto" w:fill="ffffff"/>
        </w:rPr>
        <w:t xml:space="preserve">的中国境内生产的组件成本占比≥</w:t>
      </w:r>
      <w:r>
        <w:rPr>
          <w:rStyle w:val="802"/>
          <w:rFonts w:hint="eastAsia" w:cs="方正魏碑_GBK"/>
          <w:i w:val="0"/>
          <w:color w:val="000000"/>
          <w:u w:val="single"/>
          <w:shd w:val="clear" w:color="auto" w:fill="ffffff"/>
        </w:rPr>
        <w:t xml:space="preserve">（规定</w:t>
      </w:r>
      <w:r>
        <w:rPr>
          <w:rStyle w:val="802"/>
          <w:rFonts w:cs="方正魏碑_GBK"/>
          <w:i w:val="0"/>
          <w:color w:val="000000"/>
          <w:u w:val="single"/>
          <w:shd w:val="clear" w:color="auto" w:fill="ffffff"/>
        </w:rPr>
        <w:t xml:space="preserve">比例</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3</w:t>
      </w:r>
      <w:r>
        <w:rPr>
          <w:rFonts w:hint="eastAsia" w:cs="方正魏碑_GBK"/>
          <w:color w:val="000000"/>
          <w:shd w:val="clear" w:color="auto" w:fill="ffffff"/>
        </w:rPr>
        <w:t xml:space="preserve">。</w:t>
      </w:r>
      <w:r>
        <w:rPr>
          <w:rStyle w:val="802"/>
          <w:rFonts w:hint="eastAsia" w:cs="方正魏碑_GBK"/>
          <w:i w:val="0"/>
          <w:color w:val="000000"/>
          <w:u w:val="single"/>
          <w:shd w:val="clear" w:color="auto" w:fill="ffffff"/>
        </w:rPr>
        <w:t xml:space="preserve">（产</w:t>
      </w:r>
      <w:r>
        <w:rPr>
          <w:rStyle w:val="802"/>
          <w:rFonts w:hint="eastAsia" w:cs="方正魏碑_GBK"/>
          <w:i w:val="0"/>
          <w:color w:val="000000"/>
          <w:u w:val="single"/>
          <w:shd w:val="clear" w:color="auto" w:fill="ffffff"/>
        </w:rPr>
        <w:t xml:space="preserve">品名称</w:t>
      </w:r>
      <w:r>
        <w:rPr>
          <w:rStyle w:val="802"/>
          <w:rFonts w:hint="eastAsia" w:cs="方正魏碑_GBK"/>
          <w:i w:val="0"/>
          <w:color w:val="000000"/>
          <w:u w:val="single"/>
          <w:shd w:val="clear" w:color="auto" w:fill="ffffff"/>
        </w:rPr>
        <w:t xml:space="preserve">3</w:t>
      </w:r>
      <w:r>
        <w:rPr>
          <w:rStyle w:val="802"/>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w:t>
      </w:r>
      <w:r>
        <w:rPr>
          <w:rStyle w:val="802"/>
          <w:rFonts w:cs="方正魏碑_GBK"/>
          <w:i w:val="0"/>
          <w:color w:val="000000"/>
          <w:u w:val="single"/>
          <w:shd w:val="clear" w:color="auto" w:fill="ffffff"/>
        </w:rPr>
        <w:t xml:space="preserve">组件</w:t>
      </w:r>
      <w:r>
        <w:rPr>
          <w:rStyle w:val="802"/>
          <w:rFonts w:hint="eastAsia" w:cs="方正魏碑_GBK"/>
          <w:i w:val="0"/>
          <w:color w:val="000000"/>
          <w:u w:val="single"/>
          <w:shd w:val="clear" w:color="auto" w:fill="ffffff"/>
        </w:rPr>
        <w:t xml:space="preserve">）</w:t>
      </w:r>
      <w:r>
        <w:rPr>
          <w:rStyle w:val="802"/>
          <w:rFonts w:hint="eastAsia" w:cs="方正魏碑_GBK"/>
          <w:i w:val="0"/>
          <w:color w:val="000000"/>
          <w:shd w:val="clear" w:color="auto" w:fill="ffffff"/>
          <w:vertAlign w:val="superscript"/>
        </w:rPr>
        <w:t xml:space="preserve">4</w:t>
      </w:r>
      <w:r>
        <w:rPr>
          <w:rFonts w:hint="eastAsia" w:cs="方正魏碑_GBK"/>
          <w:color w:val="000000"/>
          <w:shd w:val="clear" w:color="auto" w:fill="ffffff"/>
        </w:rPr>
        <w:t xml:space="preserve">在中国境内生产。</w:t>
      </w:r>
      <w:r>
        <w:rPr>
          <w:rStyle w:val="802"/>
          <w:rFonts w:hint="eastAsia" w:cs="方正魏碑_GBK"/>
          <w:i w:val="0"/>
          <w:color w:val="000000"/>
          <w:u w:val="single"/>
          <w:shd w:val="clear" w:color="auto" w:fill="ffffff"/>
        </w:rPr>
        <w:t xml:space="preserve">（产品名称</w:t>
      </w:r>
      <w:r>
        <w:rPr>
          <w:rStyle w:val="802"/>
          <w:rFonts w:hint="eastAsia" w:cs="方正魏碑_GBK"/>
          <w:i w:val="0"/>
          <w:color w:val="000000"/>
          <w:u w:val="single"/>
          <w:shd w:val="clear" w:color="auto" w:fill="ffffff"/>
        </w:rPr>
        <w:t xml:space="preserve">3</w:t>
      </w:r>
      <w:r>
        <w:rPr>
          <w:rStyle w:val="802"/>
          <w:rFonts w:hint="eastAsia" w:cs="方正魏碑_GBK"/>
          <w:i w:val="0"/>
          <w:color w:val="000000"/>
          <w:u w:val="single"/>
          <w:shd w:val="clear" w:color="auto" w:fill="ffffff"/>
        </w:rPr>
        <w:t xml:space="preserve">）</w:t>
      </w:r>
      <w:r>
        <w:rPr>
          <w:rFonts w:hint="eastAsia" w:cs="方正魏碑_GBK"/>
          <w:color w:val="000000"/>
          <w:shd w:val="clear" w:color="auto" w:fill="ffffff"/>
        </w:rPr>
        <w:t xml:space="preserve">的</w:t>
      </w:r>
      <w:r>
        <w:rPr>
          <w:rStyle w:val="802"/>
          <w:rFonts w:hint="eastAsia" w:cs="方正魏碑_GBK"/>
          <w:i w:val="0"/>
          <w:color w:val="000000"/>
          <w:u w:val="single"/>
          <w:shd w:val="clear" w:color="auto" w:fill="ffffff"/>
        </w:rPr>
        <w:t xml:space="preserve">（关键工序）</w:t>
      </w:r>
      <w:r>
        <w:rPr>
          <w:rStyle w:val="802"/>
          <w:rFonts w:hint="eastAsia" w:cs="方正魏碑_GBK"/>
          <w:i w:val="0"/>
          <w:color w:val="000000"/>
          <w:shd w:val="clear" w:color="auto" w:fill="ffffff"/>
          <w:vertAlign w:val="superscript"/>
        </w:rPr>
        <w:t xml:space="preserve">5</w:t>
      </w:r>
      <w:r>
        <w:rPr>
          <w:rFonts w:hint="eastAsia" w:cs="方正魏碑_GBK"/>
          <w:color w:val="000000"/>
          <w:shd w:val="clear" w:color="auto" w:fill="ffffff"/>
        </w:rPr>
        <w:t xml:space="preserve">在中国境内完成。</w:t>
      </w:r>
      <w:r>
        <w:rPr>
          <w:rFonts w:cs="方正魏碑_GBK"/>
          <w:color w:val="000000"/>
          <w:shd w:val="clear" w:color="auto" w:fill="ffffff"/>
        </w:rPr>
      </w:r>
      <w:r/>
    </w:p>
    <w:p>
      <w:pPr>
        <w:pStyle w:val="790"/>
        <w:ind w:firstLine="420"/>
        <w:spacing w:before="30" w:beforeAutospacing="0" w:after="30" w:afterAutospacing="0" w:line="0" w:lineRule="atLeast"/>
        <w:rPr>
          <w:rFonts w:ascii="方正魏碑_GBK" w:hAnsi="方正魏碑_GBK" w:eastAsia="方正魏碑_GBK" w:cs="方正魏碑_GBK"/>
          <w:shd w:val="clear" w:color="auto" w:fill="ffffff"/>
        </w:rPr>
      </w:pPr>
      <w:r>
        <w:rPr>
          <w:rFonts w:ascii="方正魏碑_GBK" w:hAnsi="方正魏碑_GBK" w:eastAsia="方正魏碑_GBK" w:cs="方正魏碑_GBK"/>
          <w:shd w:val="clear" w:color="auto" w:fill="ffffff"/>
        </w:rPr>
      </w:r>
      <w:r/>
    </w:p>
    <w:p>
      <w:pPr>
        <w:pStyle w:val="790"/>
        <w:ind w:firstLine="420"/>
        <w:spacing w:before="30" w:beforeAutospacing="0" w:after="30" w:afterAutospacing="0" w:line="0" w:lineRule="atLeast"/>
        <w:rPr>
          <w:rFonts w:hint="eastAsia" w:ascii="方正魏碑_GBK" w:hAnsi="方正魏碑_GBK" w:eastAsia="方正魏碑_GBK" w:cs="方正魏碑_GBK"/>
        </w:rPr>
      </w:pPr>
      <w:r>
        <w:rPr>
          <w:rFonts w:hint="eastAsia" w:ascii="方正魏碑_GBK" w:hAnsi="方正魏碑_GBK" w:eastAsia="方正魏碑_GBK" w:cs="方正魏碑_GBK"/>
          <w:shd w:val="clear" w:color="auto" w:fill="ffffff"/>
        </w:rPr>
        <w:t xml:space="preserve">……</w:t>
      </w:r>
      <w:r>
        <w:rPr>
          <w:rFonts w:hint="eastAsia" w:ascii="方正魏碑_GBK" w:hAnsi="方正魏碑_GBK" w:eastAsia="方正魏碑_GBK" w:cs="方正魏碑_GBK"/>
        </w:rPr>
      </w:r>
      <w:r/>
    </w:p>
    <w:p>
      <w:pPr>
        <w:pStyle w:val="790"/>
        <w:ind w:firstLine="42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本公司（单位）对上述声明内容的真实性负责。如有虚假，愿承担相应法律责任。</w:t>
      </w:r>
      <w:r>
        <w:rPr>
          <w:rFonts w:hint="eastAsia" w:cs="方正魏碑_GBK"/>
          <w:color w:val="000000"/>
        </w:rPr>
      </w:r>
      <w:r/>
    </w:p>
    <w:p>
      <w:pPr>
        <w:pStyle w:val="790"/>
        <w:spacing w:before="30" w:beforeAutospacing="0" w:after="30" w:afterAutospacing="0" w:line="0" w:lineRule="atLeast"/>
        <w:rPr>
          <w:rFonts w:hint="eastAsia" w:cs="方正魏碑_GBK"/>
          <w:color w:val="000000"/>
        </w:rPr>
      </w:pPr>
      <w:r>
        <w:rPr>
          <w:rFonts w:hint="eastAsia" w:cs="方正魏碑_GBK"/>
          <w:color w:val="000000"/>
        </w:rPr>
      </w:r>
      <w:r/>
    </w:p>
    <w:p>
      <w:pPr>
        <w:pStyle w:val="790"/>
        <w:ind w:right="480" w:firstLine="372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公司（单位）名称（盖章）：　        </w:t>
      </w:r>
      <w:r>
        <w:rPr>
          <w:rFonts w:hint="eastAsia" w:cs="方正魏碑_GBK"/>
          <w:color w:val="000000"/>
        </w:rPr>
      </w:r>
      <w:r/>
    </w:p>
    <w:p>
      <w:pPr>
        <w:pStyle w:val="790"/>
        <w:jc w:val="center"/>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                    </w:t>
      </w:r>
      <w:r>
        <w:rPr>
          <w:rFonts w:cs="方正魏碑_GBK"/>
          <w:color w:val="000000"/>
          <w:shd w:val="clear" w:color="auto" w:fill="ffffff"/>
        </w:rPr>
        <w:t xml:space="preserve">            </w:t>
      </w:r>
      <w:r>
        <w:rPr>
          <w:rFonts w:hint="eastAsia" w:cs="方正魏碑_GBK"/>
          <w:color w:val="000000"/>
          <w:shd w:val="clear" w:color="auto" w:fill="ffffff"/>
        </w:rPr>
        <w:t xml:space="preserve">日期：　   </w:t>
      </w:r>
      <w:r>
        <w:rPr>
          <w:rFonts w:hint="eastAsia"/>
          <w:color w:val="000000"/>
          <w:shd w:val="clear" w:color="auto" w:fill="ffffff"/>
        </w:rPr>
        <w:t xml:space="preserve">年　</w:t>
      </w:r>
      <w:r>
        <w:rPr>
          <w:rFonts w:hint="eastAsia" w:cs="方正魏碑_GBK"/>
          <w:color w:val="000000"/>
          <w:shd w:val="clear" w:color="auto" w:fill="ffffff"/>
        </w:rPr>
        <w:t xml:space="preserve">  </w:t>
      </w:r>
      <w:r>
        <w:rPr>
          <w:rFonts w:hint="eastAsia"/>
          <w:color w:val="000000"/>
          <w:shd w:val="clear" w:color="auto" w:fill="ffffff"/>
        </w:rPr>
        <w:t xml:space="preserve">月　</w:t>
      </w:r>
      <w:r>
        <w:rPr>
          <w:rFonts w:hint="eastAsia" w:cs="方正魏碑_GBK"/>
          <w:color w:val="000000"/>
          <w:shd w:val="clear" w:color="auto" w:fill="ffffff"/>
        </w:rPr>
        <w:t xml:space="preserve">  </w:t>
      </w:r>
      <w:r>
        <w:rPr>
          <w:rFonts w:hint="eastAsia"/>
          <w:color w:val="000000"/>
          <w:shd w:val="clear" w:color="auto" w:fill="ffffff"/>
        </w:rPr>
        <w:t xml:space="preserve">日</w:t>
      </w:r>
      <w:r>
        <w:rPr>
          <w:rFonts w:hint="eastAsia" w:cs="方正魏碑_GBK"/>
          <w:color w:val="000000"/>
          <w:shd w:val="clear" w:color="auto" w:fill="ffffff"/>
        </w:rPr>
        <w:t xml:space="preserve">         </w:t>
      </w:r>
      <w:r>
        <w:rPr>
          <w:rFonts w:hint="eastAsia" w:cs="方正魏碑_GBK"/>
          <w:color w:val="000000"/>
        </w:rPr>
      </w:r>
      <w:r/>
    </w:p>
    <w:p>
      <w:pPr>
        <w:pStyle w:val="790"/>
        <w:spacing w:before="30" w:beforeAutospacing="0" w:after="30" w:afterAutospacing="0" w:line="0" w:lineRule="atLeast"/>
        <w:rPr>
          <w:rFonts w:hint="eastAsia" w:cs="方正魏碑_GBK"/>
          <w:color w:val="000000"/>
        </w:rPr>
      </w:pPr>
      <w:r>
        <w:rPr>
          <w:rFonts w:hint="eastAsia" w:cs="方正魏碑_GBK"/>
          <w:color w:val="000000"/>
          <w:shd w:val="clear" w:color="auto" w:fill="ffffff"/>
        </w:rPr>
        <w:t xml:space="preserve">__________________</w:t>
      </w:r>
      <w:r>
        <w:rPr>
          <w:rFonts w:hint="eastAsia" w:cs="方正魏碑_GBK"/>
          <w:color w:val="000000"/>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1.产品如有型号，请在“产品名称”栏一并填写。</w:t>
      </w:r>
      <w:r>
        <w:rPr>
          <w:rFonts w:hint="eastAsia" w:cs="方正魏碑_GBK"/>
          <w:color w:val="000000"/>
          <w:sz w:val="22"/>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2.生产厂名与厂址应与生产厂营业执照载明的相关信息保持一致。</w:t>
      </w:r>
      <w:r>
        <w:rPr>
          <w:rFonts w:hint="eastAsia" w:cs="方正魏碑_GBK"/>
          <w:color w:val="000000"/>
          <w:sz w:val="22"/>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3.该产品的中国境内生产的组件成本占比相关要求实施前，“规定比例”栏可不填，下同。</w:t>
      </w:r>
      <w:r>
        <w:rPr>
          <w:rFonts w:hint="eastAsia" w:cs="方正魏碑_GBK"/>
          <w:color w:val="000000"/>
          <w:sz w:val="22"/>
        </w:rPr>
      </w:r>
      <w:r/>
    </w:p>
    <w:p>
      <w:pPr>
        <w:pStyle w:val="790"/>
        <w:spacing w:before="30" w:beforeAutospacing="0" w:after="30" w:afterAutospacing="0" w:line="0" w:lineRule="atLeast"/>
        <w:rPr>
          <w:rFonts w:hint="eastAsia" w:cs="方正魏碑_GBK"/>
          <w:color w:val="000000"/>
          <w:sz w:val="22"/>
        </w:rPr>
      </w:pPr>
      <w:r>
        <w:rPr>
          <w:rFonts w:hint="eastAsia" w:cs="方正魏碑_GBK"/>
          <w:color w:val="000000"/>
          <w:sz w:val="22"/>
          <w:shd w:val="clear" w:color="auto" w:fill="ffffff"/>
        </w:rPr>
        <w:t xml:space="preserve">4.该产品的关键组件要求实施前，“关键组件”栏可不填，下同。</w:t>
      </w:r>
      <w:r>
        <w:rPr>
          <w:rFonts w:hint="eastAsia" w:cs="方正魏碑_GBK"/>
          <w:color w:val="000000"/>
          <w:sz w:val="22"/>
        </w:rPr>
      </w:r>
      <w:r/>
    </w:p>
    <w:p>
      <w:pPr>
        <w:pStyle w:val="790"/>
        <w:spacing w:before="30" w:beforeAutospacing="0" w:after="30" w:afterAutospacing="0" w:line="0" w:lineRule="atLeast"/>
        <w:rPr>
          <w:rFonts w:cs="方正魏碑_GBK"/>
          <w:color w:val="000000"/>
          <w:sz w:val="22"/>
          <w:shd w:val="clear" w:color="auto" w:fill="ffffff"/>
        </w:rPr>
      </w:pPr>
      <w:r>
        <w:rPr>
          <w:rFonts w:hint="eastAsia" w:cs="方正魏碑_GBK"/>
          <w:color w:val="000000"/>
          <w:sz w:val="22"/>
          <w:shd w:val="clear" w:color="auto" w:fill="ffffff"/>
        </w:rPr>
        <w:t xml:space="preserve">5.该产品的关键工序要求实施前，“关键工序”栏可不填，下同。</w:t>
      </w:r>
      <w:r>
        <w:rPr>
          <w:rFonts w:cs="方正魏碑_GBK"/>
          <w:color w:val="000000"/>
          <w:sz w:val="22"/>
          <w:shd w:val="clear" w:color="auto" w:fill="ffffff"/>
        </w:rPr>
      </w:r>
      <w:r/>
    </w:p>
    <w:p>
      <w:pPr>
        <w:pStyle w:val="790"/>
        <w:spacing w:before="30" w:beforeAutospacing="0" w:after="30" w:afterAutospacing="0" w:line="0" w:lineRule="atLeast"/>
        <w:rPr>
          <w:rFonts w:cs="方正魏碑_GBK"/>
          <w:color w:val="000000"/>
          <w:sz w:val="22"/>
          <w:shd w:val="clear" w:color="auto" w:fill="ffffff"/>
        </w:rPr>
      </w:pPr>
      <w:r>
        <w:rPr>
          <w:rFonts w:hint="eastAsia" w:cs="方正魏碑_GBK"/>
          <w:color w:val="000000"/>
          <w:sz w:val="22"/>
          <w:shd w:val="clear" w:color="auto" w:fill="ffffff"/>
        </w:rPr>
        <w:t xml:space="preserve">6.用斜线划除的地方无需填写。</w:t>
      </w:r>
      <w:r>
        <w:rPr>
          <w:rFonts w:cs="方正魏碑_GBK"/>
          <w:color w:val="000000"/>
          <w:sz w:val="22"/>
          <w:shd w:val="clear" w:color="auto" w:fill="ffffff"/>
        </w:rPr>
      </w:r>
      <w:r/>
    </w:p>
    <w:p>
      <w:pPr>
        <w:pStyle w:val="727"/>
        <w:jc w:val="center"/>
        <w:rPr>
          <w:rFonts w:ascii="宋体" w:hAnsi="宋体"/>
          <w:b/>
          <w:color w:val="000000"/>
          <w:sz w:val="32"/>
          <w:szCs w:val="32"/>
        </w:rPr>
      </w:pPr>
      <w:r>
        <w:rPr>
          <w:rFonts w:ascii="宋体" w:hAnsi="宋体"/>
          <w:b/>
          <w:color w:val="000000"/>
          <w:sz w:val="32"/>
          <w:szCs w:val="32"/>
        </w:rPr>
      </w:r>
      <w:r/>
    </w:p>
    <w:p>
      <w:pPr>
        <w:pStyle w:val="727"/>
        <w:jc w:val="center"/>
        <w:rPr>
          <w:rFonts w:ascii="宋体" w:hAnsi="宋体"/>
          <w:b/>
          <w:color w:val="000000"/>
          <w:sz w:val="32"/>
          <w:szCs w:val="32"/>
        </w:rPr>
      </w:pPr>
      <w:r>
        <w:rPr>
          <w:rFonts w:ascii="宋体" w:hAnsi="宋体"/>
          <w:b/>
          <w:color w:val="000000"/>
          <w:sz w:val="32"/>
          <w:szCs w:val="32"/>
        </w:rPr>
      </w:r>
      <w:r/>
    </w:p>
    <w:p>
      <w:pPr>
        <w:pStyle w:val="727"/>
        <w:jc w:val="center"/>
        <w:rPr>
          <w:rFonts w:ascii="宋体" w:hAnsi="宋体"/>
          <w:b/>
          <w:color w:val="000000"/>
          <w:sz w:val="32"/>
          <w:szCs w:val="32"/>
        </w:rPr>
      </w:pPr>
      <w:r>
        <w:rPr>
          <w:rFonts w:ascii="宋体" w:hAnsi="宋体"/>
          <w:b/>
          <w:color w:val="000000"/>
          <w:sz w:val="32"/>
          <w:szCs w:val="32"/>
        </w:rPr>
      </w:r>
      <w:r/>
    </w:p>
    <w:p>
      <w:pPr>
        <w:pStyle w:val="727"/>
        <w:jc w:val="center"/>
        <w:rPr>
          <w:rFonts w:hint="eastAsia" w:ascii="宋体" w:hAnsi="宋体"/>
          <w:b/>
          <w:color w:val="000000"/>
          <w:sz w:val="32"/>
          <w:szCs w:val="32"/>
        </w:rPr>
      </w:pPr>
      <w:r>
        <w:rPr>
          <w:rFonts w:hint="eastAsia" w:ascii="宋体" w:hAnsi="宋体"/>
          <w:b/>
          <w:color w:val="000000"/>
          <w:sz w:val="32"/>
          <w:szCs w:val="32"/>
        </w:rPr>
      </w:r>
      <w:r/>
    </w:p>
    <w:p>
      <w:pPr>
        <w:pStyle w:val="727"/>
        <w:rPr>
          <w:rFonts w:hint="eastAsia" w:ascii="宋体" w:hAnsi="宋体" w:cs="仿宋"/>
          <w:b/>
          <w:bCs/>
          <w:color w:val="000000"/>
          <w:sz w:val="32"/>
          <w:szCs w:val="32"/>
        </w:rPr>
      </w:pPr>
      <w:r/>
      <w:bookmarkEnd w:id="180"/>
      <w:r/>
      <w:bookmarkEnd w:id="181"/>
      <w:r/>
      <w:bookmarkEnd w:id="201"/>
      <w:r>
        <w:rPr>
          <w:rFonts w:hint="eastAsia" w:ascii="宋体" w:hAnsi="宋体" w:cs="仿宋"/>
          <w:b/>
          <w:bCs/>
          <w:color w:val="000000"/>
          <w:sz w:val="32"/>
          <w:szCs w:val="32"/>
        </w:rPr>
      </w:r>
      <w:r/>
    </w:p>
    <w:p>
      <w:pPr>
        <w:pStyle w:val="727"/>
        <w:rPr>
          <w:rFonts w:ascii="宋体" w:hAnsi="宋体" w:cs="仿宋"/>
          <w:b/>
          <w:bCs/>
          <w:color w:val="000000"/>
          <w:sz w:val="32"/>
          <w:szCs w:val="32"/>
        </w:rPr>
      </w:pPr>
      <w:r>
        <w:rPr>
          <w:rFonts w:ascii="宋体" w:hAnsi="宋体" w:cs="仿宋"/>
          <w:b/>
          <w:bCs/>
          <w:color w:val="000000"/>
          <w:sz w:val="32"/>
          <w:szCs w:val="32"/>
        </w:rPr>
      </w:r>
      <w:r/>
    </w:p>
    <w:p>
      <w:pPr>
        <w:pStyle w:val="727"/>
        <w:rPr>
          <w:rFonts w:ascii="宋体" w:hAnsi="宋体" w:cs="仿宋"/>
          <w:b/>
          <w:bCs/>
          <w:color w:val="000000"/>
          <w:sz w:val="32"/>
          <w:szCs w:val="32"/>
        </w:rPr>
      </w:pPr>
      <w:r>
        <w:rPr>
          <w:rFonts w:ascii="宋体" w:hAnsi="宋体" w:cs="仿宋"/>
          <w:b/>
          <w:bCs/>
          <w:color w:val="000000"/>
          <w:sz w:val="32"/>
          <w:szCs w:val="32"/>
        </w:rPr>
      </w:r>
      <w:r/>
    </w:p>
    <w:p>
      <w:pPr>
        <w:pStyle w:val="727"/>
        <w:rPr>
          <w:rFonts w:ascii="宋体" w:hAnsi="宋体" w:cs="仿宋"/>
          <w:b/>
          <w:bCs/>
          <w:color w:val="000000"/>
          <w:sz w:val="32"/>
          <w:szCs w:val="32"/>
        </w:rPr>
      </w:pPr>
      <w:r>
        <w:rPr>
          <w:rFonts w:ascii="宋体" w:hAnsi="宋体" w:cs="仿宋"/>
          <w:b/>
          <w:bCs/>
          <w:color w:val="000000"/>
          <w:sz w:val="32"/>
          <w:szCs w:val="32"/>
        </w:rPr>
      </w:r>
      <w:r/>
    </w:p>
    <w:p>
      <w:pPr>
        <w:pStyle w:val="727"/>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727"/>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采购文</w:t>
      </w:r>
      <w:r>
        <w:rPr>
          <w:rFonts w:hint="eastAsia" w:ascii="宋体" w:hAnsi="宋体" w:cs="仿宋"/>
          <w:color w:val="000000"/>
          <w:sz w:val="24"/>
          <w:szCs w:val="24"/>
        </w:rPr>
        <w:t xml:space="preserve">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727"/>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727"/>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727"/>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727"/>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727"/>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727"/>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727"/>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1"/>
      <w:footerReference w:type="even" r:id="rId12"/>
      <w:footnotePr/>
      <w:endnotePr/>
      <w:type w:val="nextPage"/>
      <w:pgSz w:w="11906" w:h="16838" w:orient="portrait"/>
      <w:pgMar w:top="1077" w:right="1077" w:bottom="1077" w:left="1077"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汉仪书宋二S">
    <w:panose1 w:val="020B0503020202020204"/>
  </w:font>
  <w:font w:name="MS Gothic">
    <w:panose1 w:val="020B0609070205080204"/>
  </w:font>
  <w:font w:name="Cambria Math">
    <w:panose1 w:val="02040503050406030204"/>
  </w:font>
  <w:font w:name="方正魏碑_GBK">
    <w:panose1 w:val="020B05030202020202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jc w:val="center"/>
      <w:rPr>
        <w:rFonts w:hint="eastAsia"/>
      </w:rPr>
    </w:pPr>
    <w:r>
      <w:fldChar w:fldCharType="begin"/>
    </w:r>
    <w:r>
      <w:instrText xml:space="preserve">PAGE   \* MERGEFORMAT</w:instrText>
    </w:r>
    <w:r>
      <w:fldChar w:fldCharType="separate"/>
    </w:r>
    <w:r>
      <w:rPr>
        <w:lang w:val="zh-CN"/>
      </w:rPr>
      <w:t xml:space="preserve">16</w:t>
    </w:r>
    <w:r>
      <w:fldChar w:fldCharType="end"/>
    </w:r>
    <w:r>
      <w:rPr>
        <w:rFonts w:hint="eastAsia"/>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00"/>
        <w:rFonts w:ascii="宋体" w:hAnsi="宋体"/>
      </w:rPr>
      <w:framePr w:wrap="around" w:vAnchor="text" w:hAnchor="margin" w:xAlign="center" w:y="1"/>
    </w:pPr>
    <w:r>
      <w:rPr>
        <w:rFonts w:ascii="宋体" w:hAnsi="宋体"/>
      </w:rPr>
      <w:fldChar w:fldCharType="begin"/>
    </w:r>
    <w:r>
      <w:rPr>
        <w:rStyle w:val="800"/>
        <w:rFonts w:ascii="宋体" w:hAnsi="宋体"/>
      </w:rPr>
      <w:instrText xml:space="preserve">PAGE  </w:instrText>
    </w:r>
    <w:r>
      <w:rPr>
        <w:rFonts w:ascii="宋体" w:hAnsi="宋体"/>
      </w:rPr>
      <w:fldChar w:fldCharType="separate"/>
    </w:r>
    <w:r>
      <w:rPr>
        <w:rStyle w:val="800"/>
        <w:rFonts w:ascii="宋体" w:hAnsi="宋体"/>
      </w:rPr>
      <w:t xml:space="preserve">49</w:t>
    </w:r>
    <w:r>
      <w:rPr>
        <w:rFonts w:ascii="宋体" w:hAnsi="宋体"/>
      </w:rPr>
      <w:fldChar w:fldCharType="end"/>
    </w:r>
    <w:r>
      <w:rPr>
        <w:rStyle w:val="800"/>
        <w:rFonts w:ascii="宋体" w:hAnsi="宋体"/>
      </w:rPr>
    </w:r>
    <w:r/>
  </w:p>
  <w:p>
    <w:pPr>
      <w:pStyle w:val="775"/>
      <w:jc w:val="center"/>
      <w:rPr>
        <w:rFonts w:hint="eastAsia"/>
        <w:b/>
        <w:i/>
      </w:rPr>
    </w:pPr>
    <w:r>
      <w:rPr>
        <w:b/>
        <w:i/>
        <w:sz w:val="20"/>
      </w:rPr>
      <w:t xml:space="preserve"> </w:t>
    </w:r>
    <w:r>
      <w:rPr>
        <w:rFonts w:hint="eastAsia"/>
        <w:b/>
        <w:i/>
      </w:r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5"/>
      <w:rPr>
        <w:rStyle w:val="800"/>
      </w:rPr>
      <w:framePr w:wrap="around" w:vAnchor="text" w:hAnchor="margin" w:xAlign="center" w:y="1"/>
    </w:pPr>
    <w:r>
      <w:fldChar w:fldCharType="begin"/>
    </w:r>
    <w:r>
      <w:rPr>
        <w:rStyle w:val="800"/>
      </w:rPr>
      <w:instrText xml:space="preserve">PAGE  </w:instrText>
    </w:r>
    <w:r>
      <w:fldChar w:fldCharType="separate"/>
    </w:r>
    <w:r>
      <w:rPr>
        <w:rStyle w:val="800"/>
      </w:rPr>
      <w:t xml:space="preserve">1</w:t>
    </w:r>
    <w:r>
      <w:fldChar w:fldCharType="end"/>
    </w:r>
    <w:r>
      <w:rPr>
        <w:rStyle w:val="800"/>
      </w:rPr>
    </w:r>
    <w:r/>
  </w:p>
  <w:p>
    <w:pPr>
      <w:pStyle w:val="775"/>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upperLetter"/>
      <w:pStyle w:val="807"/>
      <w:isLgl w:val="false"/>
      <w:suff w:val="tab"/>
      <w:lvlText w:val="附录%1."/>
      <w:lvlJc w:val="left"/>
      <w:pPr>
        <w:pStyle w:val="727"/>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8">
    <w:multiLevelType w:val="hybridMultilevel"/>
    <w:lvl w:ilvl="0">
      <w:start w:val="1"/>
      <w:numFmt w:val="decimal"/>
      <w:isLgl w:val="false"/>
      <w:suff w:val="tab"/>
      <w:lvlText w:val="%1、"/>
      <w:lvlJc w:val="left"/>
      <w:pPr>
        <w:pStyle w:val="727"/>
        <w:ind w:left="1275" w:hanging="720"/>
      </w:pPr>
    </w:lvl>
    <w:lvl w:ilvl="1">
      <w:start w:val="1"/>
      <w:numFmt w:val="lowerLetter"/>
      <w:isLgl w:val="false"/>
      <w:suff w:val="tab"/>
      <w:lvlText w:val="%2)"/>
      <w:lvlJc w:val="left"/>
      <w:pPr>
        <w:pStyle w:val="727"/>
        <w:ind w:left="1435" w:hanging="440"/>
      </w:pPr>
    </w:lvl>
    <w:lvl w:ilvl="2">
      <w:start w:val="1"/>
      <w:numFmt w:val="lowerRoman"/>
      <w:isLgl w:val="false"/>
      <w:suff w:val="tab"/>
      <w:lvlText w:val="%3."/>
      <w:lvlJc w:val="right"/>
      <w:pPr>
        <w:pStyle w:val="727"/>
        <w:ind w:left="1875" w:hanging="440"/>
      </w:pPr>
    </w:lvl>
    <w:lvl w:ilvl="3">
      <w:start w:val="1"/>
      <w:numFmt w:val="decimal"/>
      <w:isLgl w:val="false"/>
      <w:suff w:val="tab"/>
      <w:lvlText w:val="%4."/>
      <w:lvlJc w:val="left"/>
      <w:pPr>
        <w:pStyle w:val="727"/>
        <w:ind w:left="2315" w:hanging="440"/>
      </w:pPr>
    </w:lvl>
    <w:lvl w:ilvl="4">
      <w:start w:val="1"/>
      <w:numFmt w:val="lowerLetter"/>
      <w:isLgl w:val="false"/>
      <w:suff w:val="tab"/>
      <w:lvlText w:val="%5)"/>
      <w:lvlJc w:val="left"/>
      <w:pPr>
        <w:pStyle w:val="727"/>
        <w:ind w:left="2755" w:hanging="440"/>
      </w:pPr>
    </w:lvl>
    <w:lvl w:ilvl="5">
      <w:start w:val="1"/>
      <w:numFmt w:val="lowerRoman"/>
      <w:isLgl w:val="false"/>
      <w:suff w:val="tab"/>
      <w:lvlText w:val="%6."/>
      <w:lvlJc w:val="right"/>
      <w:pPr>
        <w:pStyle w:val="727"/>
        <w:ind w:left="3195" w:hanging="440"/>
      </w:pPr>
    </w:lvl>
    <w:lvl w:ilvl="6">
      <w:start w:val="1"/>
      <w:numFmt w:val="decimal"/>
      <w:isLgl w:val="false"/>
      <w:suff w:val="tab"/>
      <w:lvlText w:val="%7."/>
      <w:lvlJc w:val="left"/>
      <w:pPr>
        <w:pStyle w:val="727"/>
        <w:ind w:left="3635" w:hanging="440"/>
      </w:pPr>
    </w:lvl>
    <w:lvl w:ilvl="7">
      <w:start w:val="1"/>
      <w:numFmt w:val="lowerLetter"/>
      <w:isLgl w:val="false"/>
      <w:suff w:val="tab"/>
      <w:lvlText w:val="%8)"/>
      <w:lvlJc w:val="left"/>
      <w:pPr>
        <w:pStyle w:val="727"/>
        <w:ind w:left="4075" w:hanging="440"/>
      </w:pPr>
    </w:lvl>
    <w:lvl w:ilvl="8">
      <w:start w:val="1"/>
      <w:numFmt w:val="lowerRoman"/>
      <w:isLgl w:val="false"/>
      <w:suff w:val="tab"/>
      <w:lvlText w:val="%9."/>
      <w:lvlJc w:val="right"/>
      <w:pPr>
        <w:pStyle w:val="727"/>
        <w:ind w:left="4515" w:hanging="440"/>
      </w:pPr>
    </w:lvl>
  </w:abstractNum>
  <w:abstractNum w:abstractNumId="9">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0">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1">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2">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3">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4">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5">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6">
    <w:multiLevelType w:val="hybridMultilevel"/>
    <w:lvl w:ilvl="0">
      <w:start w:val="1"/>
      <w:numFmt w:val="decimal"/>
      <w:isLgl w:val="false"/>
      <w:suff w:val="tab"/>
      <w:lvlText w:val="%1、"/>
      <w:lvlJc w:val="left"/>
      <w:pPr>
        <w:pStyle w:val="727"/>
        <w:ind w:left="285" w:hanging="285"/>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7">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8">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19">
    <w:multiLevelType w:val="hybridMultilevel"/>
    <w:lvl w:ilvl="0">
      <w:start w:val="1"/>
      <w:numFmt w:val="decimal"/>
      <w:pStyle w:val="824"/>
      <w:isLgl w:val="false"/>
      <w:suff w:val="tab"/>
      <w:lvlText w:val="%1."/>
      <w:lvlJc w:val="left"/>
      <w:pPr>
        <w:pStyle w:val="727"/>
        <w:ind w:left="709" w:hanging="709"/>
        <w:tabs>
          <w:tab w:val="num" w:pos="709" w:leader="none"/>
        </w:tabs>
      </w:pPr>
      <w:rPr>
        <w:rFonts w:hint="eastAsia"/>
      </w:rPr>
    </w:lvl>
    <w:lvl w:ilvl="1">
      <w:start w:val="1"/>
      <w:numFmt w:val="decimal"/>
      <w:isLgl w:val="false"/>
      <w:suff w:val="tab"/>
      <w:lvlText w:val="%1.%2"/>
      <w:lvlJc w:val="left"/>
      <w:pPr>
        <w:pStyle w:val="727"/>
        <w:ind w:left="709" w:hanging="709"/>
        <w:tabs>
          <w:tab w:val="num" w:pos="709" w:leader="none"/>
        </w:tabs>
      </w:pPr>
      <w:rPr>
        <w:rFonts w:hint="eastAsia"/>
      </w:rPr>
    </w:lvl>
    <w:lvl w:ilvl="2">
      <w:start w:val="1"/>
      <w:numFmt w:val="decimal"/>
      <w:isLgl w:val="false"/>
      <w:suff w:val="tab"/>
      <w:lvlText w:val="%1.%2.%3."/>
      <w:lvlJc w:val="left"/>
      <w:pPr>
        <w:pStyle w:val="727"/>
        <w:ind w:left="425" w:hanging="425"/>
        <w:tabs>
          <w:tab w:val="num" w:pos="425" w:leader="none"/>
        </w:tabs>
      </w:pPr>
      <w:rPr>
        <w:rFonts w:hint="eastAsia"/>
      </w:rPr>
    </w:lvl>
    <w:lvl w:ilvl="3">
      <w:start w:val="1"/>
      <w:numFmt w:val="decimal"/>
      <w:isLgl w:val="false"/>
      <w:suff w:val="tab"/>
      <w:lvlText w:val="%1.%2.%3.%4."/>
      <w:lvlJc w:val="left"/>
      <w:pPr>
        <w:pStyle w:val="727"/>
        <w:ind w:left="851" w:hanging="851"/>
        <w:tabs>
          <w:tab w:val="num" w:pos="851" w:leader="none"/>
        </w:tabs>
      </w:pPr>
      <w:rPr>
        <w:rFonts w:hint="eastAsia"/>
      </w:rPr>
    </w:lvl>
    <w:lvl w:ilvl="4">
      <w:start w:val="1"/>
      <w:numFmt w:val="decimal"/>
      <w:isLgl w:val="false"/>
      <w:suff w:val="tab"/>
      <w:lvlText w:val="%1.%2.%3.%4.%5."/>
      <w:lvlJc w:val="left"/>
      <w:pPr>
        <w:pStyle w:val="727"/>
        <w:ind w:left="992" w:hanging="992"/>
        <w:tabs>
          <w:tab w:val="num" w:pos="992" w:leader="none"/>
        </w:tabs>
      </w:pPr>
      <w:rPr>
        <w:rFonts w:hint="eastAsia"/>
      </w:rPr>
    </w:lvl>
    <w:lvl w:ilvl="5">
      <w:start w:val="1"/>
      <w:numFmt w:val="decimal"/>
      <w:isLgl w:val="false"/>
      <w:suff w:val="tab"/>
      <w:lvlText w:val="%1.%2.%3.%4.%5.%6."/>
      <w:lvlJc w:val="left"/>
      <w:pPr>
        <w:pStyle w:val="727"/>
        <w:ind w:left="1134" w:hanging="1134"/>
        <w:tabs>
          <w:tab w:val="num" w:pos="1134" w:leader="none"/>
        </w:tabs>
      </w:pPr>
      <w:rPr>
        <w:rFonts w:hint="eastAsia"/>
      </w:rPr>
    </w:lvl>
    <w:lvl w:ilvl="6">
      <w:start w:val="1"/>
      <w:numFmt w:val="decimal"/>
      <w:isLgl w:val="false"/>
      <w:suff w:val="tab"/>
      <w:lvlText w:val="%1.%2.%3.%4.%5.%6.%7."/>
      <w:lvlJc w:val="left"/>
      <w:pPr>
        <w:pStyle w:val="727"/>
        <w:ind w:left="1276" w:hanging="1276"/>
        <w:tabs>
          <w:tab w:val="num" w:pos="1276" w:leader="none"/>
        </w:tabs>
      </w:pPr>
      <w:rPr>
        <w:rFonts w:hint="eastAsia"/>
      </w:rPr>
    </w:lvl>
    <w:lvl w:ilvl="7">
      <w:start w:val="1"/>
      <w:numFmt w:val="decimal"/>
      <w:isLgl w:val="false"/>
      <w:suff w:val="tab"/>
      <w:lvlText w:val="%1.%2.%3.%4.%5.%6.%7.%8."/>
      <w:lvlJc w:val="left"/>
      <w:pPr>
        <w:pStyle w:val="727"/>
        <w:ind w:left="1418" w:hanging="1418"/>
        <w:tabs>
          <w:tab w:val="num" w:pos="1418" w:leader="none"/>
        </w:tabs>
      </w:pPr>
      <w:rPr>
        <w:rFonts w:hint="eastAsia"/>
      </w:rPr>
    </w:lvl>
    <w:lvl w:ilvl="8">
      <w:start w:val="1"/>
      <w:numFmt w:val="decimal"/>
      <w:isLgl w:val="false"/>
      <w:suff w:val="tab"/>
      <w:lvlText w:val="%1.%2.%3.%4.%5.%6.%7.%8.%9."/>
      <w:lvlJc w:val="left"/>
      <w:pPr>
        <w:pStyle w:val="727"/>
        <w:ind w:left="1559" w:hanging="1559"/>
        <w:tabs>
          <w:tab w:val="num" w:pos="1559" w:leader="none"/>
        </w:tabs>
      </w:pPr>
      <w:rPr>
        <w:rFonts w:hint="eastAsia"/>
      </w:rPr>
    </w:lvl>
  </w:abstractNum>
  <w:abstractNum w:abstractNumId="20">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1">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2">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3">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4">
    <w:multiLevelType w:val="hybridMultilevel"/>
    <w:lvl w:ilvl="0">
      <w:start w:val="1"/>
      <w:numFmt w:val="chineseCountingThousand"/>
      <w:isLgl w:val="false"/>
      <w:suff w:val="nothing"/>
      <w:lvlText w:val="第%1章 "/>
      <w:lvlJc w:val="left"/>
      <w:pPr>
        <w:pStyle w:val="727"/>
        <w:ind w:left="0" w:firstLine="0"/>
      </w:pPr>
      <w:rPr>
        <w:rFonts w:hint="eastAsia"/>
      </w:rPr>
    </w:lvl>
    <w:lvl w:ilvl="1">
      <w:start w:val="1"/>
      <w:numFmt w:val="decimal"/>
      <w:isLgl w:val="false"/>
      <w:suff w:val="nothing"/>
      <w:lvlText w:val="%2、"/>
      <w:lvlJc w:val="left"/>
      <w:pPr>
        <w:pStyle w:val="727"/>
        <w:ind w:left="0" w:firstLine="0"/>
      </w:pPr>
      <w:rPr>
        <w:rFonts w:hint="eastAsia"/>
      </w:rPr>
    </w:lvl>
    <w:lvl w:ilvl="2">
      <w:start w:val="1"/>
      <w:numFmt w:val="decimal"/>
      <w:isLgl w:val="false"/>
      <w:suff w:val="nothing"/>
      <w:lvlText w:val="%2.%3 "/>
      <w:lvlJc w:val="left"/>
      <w:pPr>
        <w:pStyle w:val="727"/>
        <w:ind w:left="0" w:firstLine="0"/>
      </w:pPr>
      <w:rPr>
        <w:rFonts w:hint="eastAsia"/>
      </w:rPr>
    </w:lvl>
    <w:lvl w:ilvl="3">
      <w:start w:val="1"/>
      <w:numFmt w:val="decimal"/>
      <w:isLgl w:val="false"/>
      <w:suff w:val="nothing"/>
      <w:lvlText w:val="%2.%3.%4 "/>
      <w:lvlJc w:val="left"/>
      <w:pPr>
        <w:pStyle w:val="727"/>
        <w:ind w:left="0" w:firstLine="0"/>
      </w:pPr>
      <w:rPr>
        <w:rFonts w:hint="eastAsia"/>
      </w:rPr>
    </w:lvl>
    <w:lvl w:ilvl="4">
      <w:start w:val="1"/>
      <w:numFmt w:val="decimal"/>
      <w:isLgl w:val="false"/>
      <w:suff w:val="nothing"/>
      <w:lvlText w:val="%2.%3.%4.%5 "/>
      <w:lvlJc w:val="left"/>
      <w:pPr>
        <w:pStyle w:val="727"/>
        <w:ind w:left="0" w:firstLine="0"/>
      </w:pPr>
      <w:rPr>
        <w:rFonts w:hint="eastAsia"/>
      </w:rPr>
    </w:lvl>
    <w:lvl w:ilvl="5">
      <w:start w:val="1"/>
      <w:numFmt w:val="decimal"/>
      <w:pStyle w:val="733"/>
      <w:isLgl w:val="false"/>
      <w:suff w:val="nothing"/>
      <w:lvlText w:val=""/>
      <w:lvlJc w:val="left"/>
      <w:pPr>
        <w:pStyle w:val="727"/>
        <w:ind w:left="0" w:firstLine="0"/>
      </w:pPr>
      <w:rPr>
        <w:rFonts w:hint="eastAsia"/>
      </w:rPr>
    </w:lvl>
    <w:lvl w:ilvl="6">
      <w:start w:val="1"/>
      <w:numFmt w:val="decimal"/>
      <w:pStyle w:val="734"/>
      <w:isLgl w:val="false"/>
      <w:suff w:val="nothing"/>
      <w:lvlText w:val=""/>
      <w:lvlJc w:val="left"/>
      <w:pPr>
        <w:pStyle w:val="727"/>
        <w:ind w:left="0" w:firstLine="0"/>
      </w:pPr>
      <w:rPr>
        <w:rFonts w:hint="eastAsia"/>
      </w:rPr>
    </w:lvl>
    <w:lvl w:ilvl="7">
      <w:start w:val="1"/>
      <w:numFmt w:val="decimal"/>
      <w:pStyle w:val="735"/>
      <w:isLgl w:val="false"/>
      <w:suff w:val="nothing"/>
      <w:lvlText w:val=""/>
      <w:lvlJc w:val="left"/>
      <w:pPr>
        <w:pStyle w:val="727"/>
        <w:ind w:left="0" w:firstLine="0"/>
      </w:pPr>
      <w:rPr>
        <w:rFonts w:hint="eastAsia"/>
      </w:rPr>
    </w:lvl>
    <w:lvl w:ilvl="8">
      <w:start w:val="1"/>
      <w:numFmt w:val="decimal"/>
      <w:pStyle w:val="736"/>
      <w:isLgl w:val="false"/>
      <w:suff w:val="nothing"/>
      <w:lvlText w:val=""/>
      <w:lvlJc w:val="left"/>
      <w:pPr>
        <w:pStyle w:val="727"/>
        <w:ind w:left="0" w:firstLine="0"/>
      </w:pPr>
      <w:rPr>
        <w:rFonts w:hint="eastAsia"/>
      </w:rPr>
    </w:lvl>
  </w:abstractNum>
  <w:abstractNum w:abstractNumId="25">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6">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7">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8">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abstractNum w:abstractNumId="29">
    <w:multiLevelType w:val="hybridMultilevel"/>
    <w:lvl w:ilvl="0">
      <w:start w:val="1"/>
      <w:numFmt w:val="decimal"/>
      <w:isLgl w:val="false"/>
      <w:suff w:val="tab"/>
      <w:lvlText w:val="（%1）"/>
      <w:lvlJc w:val="left"/>
      <w:pPr>
        <w:pStyle w:val="727"/>
        <w:ind w:left="1140" w:hanging="720"/>
      </w:pPr>
    </w:lvl>
    <w:lvl w:ilvl="1">
      <w:start w:val="1"/>
      <w:numFmt w:val="lowerLetter"/>
      <w:isLgl w:val="false"/>
      <w:suff w:val="tab"/>
      <w:lvlText w:val="%2)"/>
      <w:lvlJc w:val="left"/>
      <w:pPr>
        <w:pStyle w:val="727"/>
        <w:ind w:left="1300" w:hanging="440"/>
      </w:pPr>
    </w:lvl>
    <w:lvl w:ilvl="2">
      <w:start w:val="1"/>
      <w:numFmt w:val="lowerRoman"/>
      <w:isLgl w:val="false"/>
      <w:suff w:val="tab"/>
      <w:lvlText w:val="%3."/>
      <w:lvlJc w:val="right"/>
      <w:pPr>
        <w:pStyle w:val="727"/>
        <w:ind w:left="1740" w:hanging="440"/>
      </w:pPr>
    </w:lvl>
    <w:lvl w:ilvl="3">
      <w:start w:val="1"/>
      <w:numFmt w:val="decimal"/>
      <w:isLgl w:val="false"/>
      <w:suff w:val="tab"/>
      <w:lvlText w:val="%4."/>
      <w:lvlJc w:val="left"/>
      <w:pPr>
        <w:pStyle w:val="727"/>
        <w:ind w:left="2180" w:hanging="440"/>
      </w:pPr>
    </w:lvl>
    <w:lvl w:ilvl="4">
      <w:start w:val="1"/>
      <w:numFmt w:val="lowerLetter"/>
      <w:isLgl w:val="false"/>
      <w:suff w:val="tab"/>
      <w:lvlText w:val="%5)"/>
      <w:lvlJc w:val="left"/>
      <w:pPr>
        <w:pStyle w:val="727"/>
        <w:ind w:left="2620" w:hanging="440"/>
      </w:pPr>
    </w:lvl>
    <w:lvl w:ilvl="5">
      <w:start w:val="1"/>
      <w:numFmt w:val="lowerRoman"/>
      <w:isLgl w:val="false"/>
      <w:suff w:val="tab"/>
      <w:lvlText w:val="%6."/>
      <w:lvlJc w:val="right"/>
      <w:pPr>
        <w:pStyle w:val="727"/>
        <w:ind w:left="3060" w:hanging="440"/>
      </w:pPr>
    </w:lvl>
    <w:lvl w:ilvl="6">
      <w:start w:val="1"/>
      <w:numFmt w:val="decimal"/>
      <w:isLgl w:val="false"/>
      <w:suff w:val="tab"/>
      <w:lvlText w:val="%7."/>
      <w:lvlJc w:val="left"/>
      <w:pPr>
        <w:pStyle w:val="727"/>
        <w:ind w:left="3500" w:hanging="440"/>
      </w:pPr>
    </w:lvl>
    <w:lvl w:ilvl="7">
      <w:start w:val="1"/>
      <w:numFmt w:val="lowerLetter"/>
      <w:isLgl w:val="false"/>
      <w:suff w:val="tab"/>
      <w:lvlText w:val="%8)"/>
      <w:lvlJc w:val="left"/>
      <w:pPr>
        <w:pStyle w:val="727"/>
        <w:ind w:left="3940" w:hanging="440"/>
      </w:pPr>
    </w:lvl>
    <w:lvl w:ilvl="8">
      <w:start w:val="1"/>
      <w:numFmt w:val="lowerRoman"/>
      <w:isLgl w:val="false"/>
      <w:suff w:val="tab"/>
      <w:lvlText w:val="%9."/>
      <w:lvlJc w:val="right"/>
      <w:pPr>
        <w:pStyle w:val="727"/>
        <w:ind w:left="4380" w:hanging="440"/>
      </w:pPr>
    </w:lvl>
  </w:abstractNum>
  <w:abstractNum w:abstractNumId="30">
    <w:multiLevelType w:val="hybridMultilevel"/>
    <w:lvl w:ilvl="0">
      <w:start w:val="1"/>
      <w:numFmt w:val="japaneseCounting"/>
      <w:isLgl w:val="false"/>
      <w:suff w:val="tab"/>
      <w:lvlText w:val="第%1章"/>
      <w:lvlJc w:val="left"/>
      <w:pPr>
        <w:pStyle w:val="727"/>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space"/>
      <w:lvlText w:val="%1."/>
      <w:lvlJc w:val="left"/>
      <w:pPr>
        <w:pStyle w:val="727"/>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727"/>
        <w:ind w:left="360" w:hanging="360"/>
      </w:pPr>
    </w:lvl>
    <w:lvl w:ilvl="1">
      <w:start w:val="1"/>
      <w:numFmt w:val="lowerLetter"/>
      <w:isLgl w:val="false"/>
      <w:suff w:val="tab"/>
      <w:lvlText w:val="%2)"/>
      <w:lvlJc w:val="left"/>
      <w:pPr>
        <w:pStyle w:val="727"/>
        <w:ind w:left="880" w:hanging="440"/>
      </w:pPr>
    </w:lvl>
    <w:lvl w:ilvl="2">
      <w:start w:val="1"/>
      <w:numFmt w:val="lowerRoman"/>
      <w:isLgl w:val="false"/>
      <w:suff w:val="tab"/>
      <w:lvlText w:val="%3."/>
      <w:lvlJc w:val="right"/>
      <w:pPr>
        <w:pStyle w:val="727"/>
        <w:ind w:left="1320" w:hanging="440"/>
      </w:pPr>
    </w:lvl>
    <w:lvl w:ilvl="3">
      <w:start w:val="1"/>
      <w:numFmt w:val="decimal"/>
      <w:isLgl w:val="false"/>
      <w:suff w:val="tab"/>
      <w:lvlText w:val="%4."/>
      <w:lvlJc w:val="left"/>
      <w:pPr>
        <w:pStyle w:val="727"/>
        <w:ind w:left="1760" w:hanging="440"/>
      </w:pPr>
    </w:lvl>
    <w:lvl w:ilvl="4">
      <w:start w:val="1"/>
      <w:numFmt w:val="lowerLetter"/>
      <w:isLgl w:val="false"/>
      <w:suff w:val="tab"/>
      <w:lvlText w:val="%5)"/>
      <w:lvlJc w:val="left"/>
      <w:pPr>
        <w:pStyle w:val="727"/>
        <w:ind w:left="2200" w:hanging="440"/>
      </w:pPr>
    </w:lvl>
    <w:lvl w:ilvl="5">
      <w:start w:val="1"/>
      <w:numFmt w:val="lowerRoman"/>
      <w:isLgl w:val="false"/>
      <w:suff w:val="tab"/>
      <w:lvlText w:val="%6."/>
      <w:lvlJc w:val="right"/>
      <w:pPr>
        <w:pStyle w:val="727"/>
        <w:ind w:left="2640" w:hanging="440"/>
      </w:pPr>
    </w:lvl>
    <w:lvl w:ilvl="6">
      <w:start w:val="1"/>
      <w:numFmt w:val="decimal"/>
      <w:isLgl w:val="false"/>
      <w:suff w:val="tab"/>
      <w:lvlText w:val="%7."/>
      <w:lvlJc w:val="left"/>
      <w:pPr>
        <w:pStyle w:val="727"/>
        <w:ind w:left="3080" w:hanging="440"/>
      </w:pPr>
    </w:lvl>
    <w:lvl w:ilvl="7">
      <w:start w:val="1"/>
      <w:numFmt w:val="lowerLetter"/>
      <w:isLgl w:val="false"/>
      <w:suff w:val="tab"/>
      <w:lvlText w:val="%8)"/>
      <w:lvlJc w:val="left"/>
      <w:pPr>
        <w:pStyle w:val="727"/>
        <w:ind w:left="3520" w:hanging="440"/>
      </w:pPr>
    </w:lvl>
    <w:lvl w:ilvl="8">
      <w:start w:val="1"/>
      <w:numFmt w:val="lowerRoman"/>
      <w:isLgl w:val="false"/>
      <w:suff w:val="tab"/>
      <w:lvlText w:val="%9."/>
      <w:lvlJc w:val="right"/>
      <w:pPr>
        <w:pStyle w:val="727"/>
        <w:ind w:left="3960" w:hanging="440"/>
      </w:pPr>
    </w:lvl>
  </w:abstractNum>
  <w:num w:numId="1">
    <w:abstractNumId w:val="24"/>
  </w:num>
  <w:num w:numId="2">
    <w:abstractNumId w:val="6"/>
  </w:num>
  <w:num w:numId="3">
    <w:abstractNumId w:val="19"/>
  </w:num>
  <w:num w:numId="4">
    <w:abstractNumId w:val="30"/>
  </w:num>
  <w:num w:numId="5">
    <w:abstractNumId w:val="31"/>
  </w:num>
  <w:num w:numId="6">
    <w:abstractNumId w:val="1"/>
  </w:num>
  <w:num w:numId="7">
    <w:abstractNumId w:val="5"/>
  </w:num>
  <w:num w:numId="8">
    <w:abstractNumId w:val="3"/>
  </w:num>
  <w:num w:numId="9">
    <w:abstractNumId w:val="2"/>
  </w:num>
  <w:num w:numId="10">
    <w:abstractNumId w:val="0"/>
  </w:num>
  <w:num w:numId="11">
    <w:abstractNumId w:val="4"/>
  </w:num>
  <w:num w:numId="12">
    <w:abstractNumId w:val="29"/>
  </w:num>
  <w:num w:numId="13">
    <w:abstractNumId w:val="11"/>
  </w:num>
  <w:num w:numId="14">
    <w:abstractNumId w:val="8"/>
  </w:num>
  <w:num w:numId="15">
    <w:abstractNumId w:val="23"/>
  </w:num>
  <w:num w:numId="16">
    <w:abstractNumId w:val="32"/>
  </w:num>
  <w:num w:numId="17">
    <w:abstractNumId w:val="9"/>
  </w:num>
  <w:num w:numId="18">
    <w:abstractNumId w:val="17"/>
  </w:num>
  <w:num w:numId="19">
    <w:abstractNumId w:val="13"/>
  </w:num>
  <w:num w:numId="20">
    <w:abstractNumId w:val="14"/>
  </w:num>
  <w:num w:numId="21">
    <w:abstractNumId w:val="25"/>
  </w:num>
  <w:num w:numId="22">
    <w:abstractNumId w:val="7"/>
  </w:num>
  <w:num w:numId="23">
    <w:abstractNumId w:val="10"/>
  </w:num>
  <w:num w:numId="24">
    <w:abstractNumId w:val="27"/>
  </w:num>
  <w:num w:numId="25">
    <w:abstractNumId w:val="20"/>
  </w:num>
  <w:num w:numId="26">
    <w:abstractNumId w:val="16"/>
  </w:num>
  <w:num w:numId="27">
    <w:abstractNumId w:val="21"/>
  </w:num>
  <w:num w:numId="28">
    <w:abstractNumId w:val="12"/>
  </w:num>
  <w:num w:numId="29">
    <w:abstractNumId w:val="26"/>
  </w:num>
  <w:num w:numId="30">
    <w:abstractNumId w:val="15"/>
  </w:num>
  <w:num w:numId="31">
    <w:abstractNumId w:val="28"/>
  </w:num>
  <w:num w:numId="32">
    <w:abstractNumId w:val="18"/>
  </w:num>
  <w:num w:numId="3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727"/>
    <w:next w:val="727"/>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727"/>
    <w:next w:val="727"/>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727"/>
    <w:next w:val="727"/>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727"/>
    <w:next w:val="727"/>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727"/>
    <w:next w:val="727"/>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727"/>
    <w:next w:val="727"/>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727"/>
    <w:next w:val="727"/>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727"/>
    <w:next w:val="727"/>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727"/>
    <w:next w:val="727"/>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727"/>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727"/>
    <w:next w:val="727"/>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727"/>
    <w:next w:val="727"/>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727"/>
    <w:next w:val="727"/>
    <w:link w:val="38"/>
    <w:uiPriority w:val="29"/>
    <w:qFormat/>
    <w:pPr>
      <w:ind w:left="720" w:right="720"/>
    </w:pPr>
    <w:rPr>
      <w:i/>
    </w:rPr>
  </w:style>
  <w:style w:type="character" w:styleId="38">
    <w:name w:val="Quote Char"/>
    <w:link w:val="37"/>
    <w:uiPriority w:val="29"/>
    <w:rPr>
      <w:i/>
    </w:rPr>
  </w:style>
  <w:style w:type="paragraph" w:styleId="39">
    <w:name w:val="Intense Quote"/>
    <w:basedOn w:val="727"/>
    <w:next w:val="727"/>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727"/>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727"/>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727"/>
    <w:next w:val="727"/>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727"/>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727"/>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727"/>
    <w:next w:val="727"/>
    <w:uiPriority w:val="39"/>
    <w:unhideWhenUsed/>
    <w:pPr>
      <w:ind w:left="0" w:right="0" w:firstLine="0"/>
      <w:spacing w:after="57"/>
    </w:pPr>
  </w:style>
  <w:style w:type="paragraph" w:styleId="181">
    <w:name w:val="toc 2"/>
    <w:basedOn w:val="727"/>
    <w:next w:val="727"/>
    <w:uiPriority w:val="39"/>
    <w:unhideWhenUsed/>
    <w:pPr>
      <w:ind w:left="283" w:right="0" w:firstLine="0"/>
      <w:spacing w:after="57"/>
    </w:pPr>
  </w:style>
  <w:style w:type="paragraph" w:styleId="182">
    <w:name w:val="toc 3"/>
    <w:basedOn w:val="727"/>
    <w:next w:val="727"/>
    <w:uiPriority w:val="39"/>
    <w:unhideWhenUsed/>
    <w:pPr>
      <w:ind w:left="567" w:right="0" w:firstLine="0"/>
      <w:spacing w:after="57"/>
    </w:pPr>
  </w:style>
  <w:style w:type="paragraph" w:styleId="183">
    <w:name w:val="toc 4"/>
    <w:basedOn w:val="727"/>
    <w:next w:val="727"/>
    <w:uiPriority w:val="39"/>
    <w:unhideWhenUsed/>
    <w:pPr>
      <w:ind w:left="850" w:right="0" w:firstLine="0"/>
      <w:spacing w:after="57"/>
    </w:pPr>
  </w:style>
  <w:style w:type="paragraph" w:styleId="184">
    <w:name w:val="toc 5"/>
    <w:basedOn w:val="727"/>
    <w:next w:val="727"/>
    <w:uiPriority w:val="39"/>
    <w:unhideWhenUsed/>
    <w:pPr>
      <w:ind w:left="1134" w:right="0" w:firstLine="0"/>
      <w:spacing w:after="57"/>
    </w:pPr>
  </w:style>
  <w:style w:type="paragraph" w:styleId="185">
    <w:name w:val="toc 6"/>
    <w:basedOn w:val="727"/>
    <w:next w:val="727"/>
    <w:uiPriority w:val="39"/>
    <w:unhideWhenUsed/>
    <w:pPr>
      <w:ind w:left="1417" w:right="0" w:firstLine="0"/>
      <w:spacing w:after="57"/>
    </w:pPr>
  </w:style>
  <w:style w:type="paragraph" w:styleId="186">
    <w:name w:val="toc 7"/>
    <w:basedOn w:val="727"/>
    <w:next w:val="727"/>
    <w:uiPriority w:val="39"/>
    <w:unhideWhenUsed/>
    <w:pPr>
      <w:ind w:left="1701" w:right="0" w:firstLine="0"/>
      <w:spacing w:after="57"/>
    </w:pPr>
  </w:style>
  <w:style w:type="paragraph" w:styleId="187">
    <w:name w:val="toc 8"/>
    <w:basedOn w:val="727"/>
    <w:next w:val="727"/>
    <w:uiPriority w:val="39"/>
    <w:unhideWhenUsed/>
    <w:pPr>
      <w:ind w:left="1984" w:right="0" w:firstLine="0"/>
      <w:spacing w:after="57"/>
    </w:pPr>
  </w:style>
  <w:style w:type="paragraph" w:styleId="188">
    <w:name w:val="toc 9"/>
    <w:basedOn w:val="727"/>
    <w:next w:val="727"/>
    <w:uiPriority w:val="39"/>
    <w:unhideWhenUsed/>
    <w:pPr>
      <w:ind w:left="2268" w:right="0" w:firstLine="0"/>
      <w:spacing w:after="57"/>
    </w:pPr>
  </w:style>
  <w:style w:type="paragraph" w:styleId="189">
    <w:name w:val="TOC Heading"/>
    <w:uiPriority w:val="39"/>
    <w:unhideWhenUsed/>
  </w:style>
  <w:style w:type="paragraph" w:styleId="190">
    <w:name w:val="table of figures"/>
    <w:basedOn w:val="727"/>
    <w:next w:val="727"/>
    <w:uiPriority w:val="99"/>
    <w:unhideWhenUsed/>
    <w:pPr>
      <w:spacing w:after="0" w:afterAutospacing="0"/>
    </w:pPr>
  </w:style>
  <w:style w:type="paragraph" w:styleId="727" w:default="1">
    <w:name w:val="Normal"/>
    <w:next w:val="727"/>
    <w:link w:val="727"/>
    <w:qFormat/>
    <w:pPr>
      <w:jc w:val="both"/>
      <w:widowControl w:val="off"/>
    </w:pPr>
    <w:rPr>
      <w:sz w:val="21"/>
      <w:szCs w:val="22"/>
      <w:lang w:val="en-US" w:eastAsia="zh-CN" w:bidi="ar-SA"/>
    </w:rPr>
  </w:style>
  <w:style w:type="paragraph" w:styleId="728">
    <w:name w:val="标题 1"/>
    <w:basedOn w:val="727"/>
    <w:next w:val="727"/>
    <w:link w:val="740"/>
    <w:qFormat/>
    <w:pPr>
      <w:jc w:val="center"/>
      <w:keepNext/>
      <w:outlineLvl w:val="0"/>
    </w:pPr>
    <w:rPr>
      <w:rFonts w:ascii="楷体_GB2312" w:hAnsi="Times New Roman" w:eastAsia="楷体_GB2312" w:cs="Times New Roman"/>
      <w:sz w:val="28"/>
      <w:szCs w:val="28"/>
    </w:rPr>
  </w:style>
  <w:style w:type="paragraph" w:styleId="729">
    <w:name w:val="标题 2"/>
    <w:basedOn w:val="727"/>
    <w:next w:val="742"/>
    <w:link w:val="741"/>
    <w:qFormat/>
    <w:pPr>
      <w:jc w:val="center"/>
      <w:keepLines/>
      <w:keepNext/>
      <w:spacing w:before="260" w:after="260" w:line="416" w:lineRule="auto"/>
      <w:outlineLvl w:val="1"/>
    </w:pPr>
    <w:rPr>
      <w:rFonts w:ascii="Arial" w:hAnsi="Arial" w:eastAsia="幼圆" w:cs="Arial"/>
      <w:b/>
      <w:bCs/>
      <w:sz w:val="44"/>
      <w:szCs w:val="44"/>
    </w:rPr>
  </w:style>
  <w:style w:type="paragraph" w:styleId="730">
    <w:name w:val="标题 3"/>
    <w:basedOn w:val="727"/>
    <w:next w:val="742"/>
    <w:link w:val="744"/>
    <w:qFormat/>
    <w:pPr>
      <w:keepLines/>
      <w:keepNext/>
      <w:spacing w:before="260" w:after="260" w:line="416" w:lineRule="auto"/>
      <w:outlineLvl w:val="2"/>
    </w:pPr>
    <w:rPr>
      <w:rFonts w:ascii="Times New Roman" w:hAnsi="Times New Roman" w:eastAsia="宋体" w:cs="Times New Roman"/>
      <w:b/>
      <w:bCs/>
      <w:sz w:val="32"/>
      <w:szCs w:val="32"/>
    </w:rPr>
  </w:style>
  <w:style w:type="paragraph" w:styleId="731">
    <w:name w:val="标题 4"/>
    <w:basedOn w:val="727"/>
    <w:next w:val="742"/>
    <w:link w:val="745"/>
    <w:qFormat/>
    <w:pPr>
      <w:keepLines/>
      <w:keepNext/>
      <w:spacing w:before="280" w:after="290" w:line="376" w:lineRule="auto"/>
      <w:outlineLvl w:val="3"/>
    </w:pPr>
    <w:rPr>
      <w:rFonts w:ascii="Arial" w:hAnsi="Arial" w:eastAsia="黑体" w:cs="Arial"/>
      <w:b/>
      <w:bCs/>
      <w:sz w:val="28"/>
      <w:szCs w:val="28"/>
    </w:rPr>
  </w:style>
  <w:style w:type="paragraph" w:styleId="732">
    <w:name w:val="标题 5"/>
    <w:basedOn w:val="727"/>
    <w:next w:val="742"/>
    <w:link w:val="746"/>
    <w:qFormat/>
    <w:pPr>
      <w:keepNext/>
      <w:outlineLvl w:val="4"/>
    </w:pPr>
    <w:rPr>
      <w:rFonts w:ascii="宋体" w:hAnsi="Times New Roman" w:eastAsia="宋体" w:cs="Times New Roman"/>
      <w:color w:val="000000"/>
      <w:sz w:val="28"/>
      <w:szCs w:val="28"/>
    </w:rPr>
  </w:style>
  <w:style w:type="paragraph" w:styleId="733">
    <w:name w:val="标题 6"/>
    <w:basedOn w:val="727"/>
    <w:next w:val="727"/>
    <w:link w:val="747"/>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734">
    <w:name w:val="标题 7"/>
    <w:basedOn w:val="727"/>
    <w:next w:val="727"/>
    <w:link w:val="748"/>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735">
    <w:name w:val="标题 8"/>
    <w:basedOn w:val="727"/>
    <w:next w:val="727"/>
    <w:link w:val="749"/>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736">
    <w:name w:val="标题 9"/>
    <w:basedOn w:val="727"/>
    <w:next w:val="727"/>
    <w:link w:val="750"/>
    <w:qFormat/>
    <w:pPr>
      <w:numPr>
        <w:ilvl w:val="8"/>
        <w:numId w:val="1"/>
      </w:numPr>
      <w:keepLines/>
      <w:keepNext/>
      <w:spacing w:before="240" w:after="64" w:line="320" w:lineRule="auto"/>
      <w:outlineLvl w:val="8"/>
    </w:pPr>
    <w:rPr>
      <w:rFonts w:ascii="Arial" w:hAnsi="Arial" w:eastAsia="黑体" w:cs="Times New Roman"/>
      <w:szCs w:val="21"/>
    </w:rPr>
  </w:style>
  <w:style w:type="character" w:styleId="737">
    <w:name w:val="默认段落字体"/>
    <w:next w:val="737"/>
    <w:link w:val="727"/>
    <w:uiPriority w:val="1"/>
    <w:unhideWhenUsed/>
  </w:style>
  <w:style w:type="table" w:styleId="738">
    <w:name w:val="普通表格"/>
    <w:next w:val="738"/>
    <w:link w:val="727"/>
    <w:uiPriority w:val="99"/>
    <w:unhideWhenUsed/>
    <w:tblPr/>
  </w:style>
  <w:style w:type="numbering" w:styleId="739">
    <w:name w:val="无列表"/>
    <w:next w:val="739"/>
    <w:link w:val="727"/>
    <w:uiPriority w:val="99"/>
    <w:semiHidden/>
    <w:unhideWhenUsed/>
  </w:style>
  <w:style w:type="character" w:styleId="740">
    <w:name w:val="标题 1 字符"/>
    <w:next w:val="740"/>
    <w:link w:val="728"/>
    <w:rPr>
      <w:rFonts w:ascii="楷体_GB2312" w:hAnsi="Times New Roman" w:eastAsia="楷体_GB2312" w:cs="Times New Roman"/>
      <w:sz w:val="28"/>
      <w:szCs w:val="28"/>
    </w:rPr>
  </w:style>
  <w:style w:type="character" w:styleId="741">
    <w:name w:val="标题 2 字符"/>
    <w:next w:val="741"/>
    <w:link w:val="729"/>
    <w:rPr>
      <w:rFonts w:ascii="Arial" w:hAnsi="Arial" w:eastAsia="幼圆" w:cs="Arial"/>
      <w:b/>
      <w:bCs/>
      <w:sz w:val="44"/>
      <w:szCs w:val="44"/>
    </w:rPr>
  </w:style>
  <w:style w:type="paragraph" w:styleId="742">
    <w:name w:val="正文缩进"/>
    <w:basedOn w:val="727"/>
    <w:next w:val="742"/>
    <w:link w:val="743"/>
    <w:pPr>
      <w:ind w:firstLine="420"/>
    </w:pPr>
    <w:rPr>
      <w:szCs w:val="21"/>
    </w:rPr>
  </w:style>
  <w:style w:type="character" w:styleId="743">
    <w:name w:val="正文缩进 字符"/>
    <w:next w:val="743"/>
    <w:link w:val="742"/>
    <w:rPr>
      <w:szCs w:val="21"/>
    </w:rPr>
  </w:style>
  <w:style w:type="character" w:styleId="744">
    <w:name w:val="标题 3 字符"/>
    <w:next w:val="744"/>
    <w:link w:val="730"/>
    <w:rPr>
      <w:rFonts w:ascii="Times New Roman" w:hAnsi="Times New Roman" w:eastAsia="宋体" w:cs="Times New Roman"/>
      <w:b/>
      <w:bCs/>
      <w:sz w:val="32"/>
      <w:szCs w:val="32"/>
    </w:rPr>
  </w:style>
  <w:style w:type="character" w:styleId="745">
    <w:name w:val="标题 4 字符"/>
    <w:next w:val="745"/>
    <w:link w:val="731"/>
    <w:rPr>
      <w:rFonts w:ascii="Arial" w:hAnsi="Arial" w:eastAsia="黑体" w:cs="Arial"/>
      <w:b/>
      <w:bCs/>
      <w:sz w:val="28"/>
      <w:szCs w:val="28"/>
    </w:rPr>
  </w:style>
  <w:style w:type="character" w:styleId="746">
    <w:name w:val="标题 5 字符"/>
    <w:next w:val="746"/>
    <w:link w:val="732"/>
    <w:rPr>
      <w:rFonts w:ascii="宋体" w:hAnsi="Times New Roman" w:eastAsia="宋体" w:cs="Times New Roman"/>
      <w:color w:val="000000"/>
      <w:sz w:val="28"/>
      <w:szCs w:val="28"/>
    </w:rPr>
  </w:style>
  <w:style w:type="character" w:styleId="747">
    <w:name w:val="标题 6 字符"/>
    <w:next w:val="747"/>
    <w:link w:val="733"/>
    <w:rPr>
      <w:rFonts w:ascii="Arial" w:hAnsi="Arial" w:eastAsia="黑体" w:cs="Times New Roman"/>
      <w:b/>
      <w:bCs/>
      <w:sz w:val="24"/>
      <w:szCs w:val="24"/>
    </w:rPr>
  </w:style>
  <w:style w:type="character" w:styleId="748">
    <w:name w:val="标题 7 字符"/>
    <w:next w:val="748"/>
    <w:link w:val="734"/>
    <w:rPr>
      <w:rFonts w:ascii="Times New Roman" w:hAnsi="Times New Roman" w:eastAsia="宋体" w:cs="Times New Roman"/>
      <w:b/>
      <w:bCs/>
      <w:sz w:val="24"/>
      <w:szCs w:val="24"/>
    </w:rPr>
  </w:style>
  <w:style w:type="character" w:styleId="749">
    <w:name w:val="标题 8 字符"/>
    <w:next w:val="749"/>
    <w:link w:val="735"/>
    <w:rPr>
      <w:rFonts w:ascii="Arial" w:hAnsi="Arial" w:eastAsia="黑体" w:cs="Times New Roman"/>
      <w:sz w:val="24"/>
      <w:szCs w:val="24"/>
    </w:rPr>
  </w:style>
  <w:style w:type="character" w:styleId="750">
    <w:name w:val="标题 9 字符"/>
    <w:next w:val="750"/>
    <w:link w:val="736"/>
    <w:rPr>
      <w:rFonts w:ascii="Arial" w:hAnsi="Arial" w:eastAsia="黑体" w:cs="Times New Roman"/>
      <w:szCs w:val="21"/>
    </w:rPr>
  </w:style>
  <w:style w:type="paragraph" w:styleId="751">
    <w:name w:val="列表 3"/>
    <w:basedOn w:val="727"/>
    <w:next w:val="751"/>
    <w:link w:val="727"/>
    <w:pPr>
      <w:ind w:left="100" w:hanging="200"/>
    </w:pPr>
    <w:rPr>
      <w:rFonts w:ascii="Times New Roman" w:hAnsi="Times New Roman" w:eastAsia="宋体" w:cs="Times New Roman"/>
      <w:szCs w:val="21"/>
    </w:rPr>
  </w:style>
  <w:style w:type="paragraph" w:styleId="752">
    <w:name w:val="目录 7"/>
    <w:basedOn w:val="727"/>
    <w:next w:val="727"/>
    <w:link w:val="727"/>
    <w:semiHidden/>
    <w:pPr>
      <w:ind w:left="1260"/>
      <w:jc w:val="left"/>
    </w:pPr>
    <w:rPr>
      <w:rFonts w:ascii="Times New Roman" w:hAnsi="Times New Roman" w:eastAsia="宋体" w:cs="Times New Roman"/>
      <w:szCs w:val="21"/>
    </w:rPr>
  </w:style>
  <w:style w:type="paragraph" w:styleId="753">
    <w:name w:val="文档结构图"/>
    <w:basedOn w:val="727"/>
    <w:next w:val="753"/>
    <w:link w:val="754"/>
    <w:semiHidden/>
    <w:pPr>
      <w:shd w:val="clear" w:color="auto" w:fill="000080"/>
    </w:pPr>
    <w:rPr>
      <w:rFonts w:ascii="Times New Roman" w:hAnsi="Times New Roman" w:eastAsia="宋体" w:cs="Times New Roman"/>
      <w:szCs w:val="21"/>
    </w:rPr>
  </w:style>
  <w:style w:type="character" w:styleId="754">
    <w:name w:val="文档结构图 字符"/>
    <w:next w:val="754"/>
    <w:link w:val="753"/>
    <w:semiHidden/>
    <w:rPr>
      <w:rFonts w:ascii="Times New Roman" w:hAnsi="Times New Roman" w:eastAsia="宋体" w:cs="Times New Roman"/>
      <w:szCs w:val="21"/>
      <w:shd w:val="clear" w:color="auto" w:fill="000080"/>
    </w:rPr>
  </w:style>
  <w:style w:type="paragraph" w:styleId="755">
    <w:name w:val="批注文字"/>
    <w:basedOn w:val="727"/>
    <w:next w:val="755"/>
    <w:link w:val="756"/>
    <w:unhideWhenUsed/>
    <w:pPr>
      <w:jc w:val="left"/>
    </w:pPr>
  </w:style>
  <w:style w:type="character" w:styleId="756">
    <w:name w:val="批注文字 字符"/>
    <w:next w:val="756"/>
    <w:link w:val="755"/>
    <w:uiPriority w:val="99"/>
    <w:semiHidden/>
  </w:style>
  <w:style w:type="paragraph" w:styleId="757">
    <w:name w:val="正文文本 3"/>
    <w:basedOn w:val="727"/>
    <w:next w:val="757"/>
    <w:link w:val="758"/>
    <w:rPr>
      <w:rFonts w:ascii="仿宋_GB2312" w:hAnsi="Arial" w:eastAsia="仿宋_GB2312" w:cs="Times New Roman"/>
      <w:sz w:val="32"/>
      <w:szCs w:val="32"/>
    </w:rPr>
  </w:style>
  <w:style w:type="character" w:styleId="758">
    <w:name w:val="正文文本 3 字符"/>
    <w:next w:val="758"/>
    <w:link w:val="757"/>
    <w:rPr>
      <w:rFonts w:ascii="仿宋_GB2312" w:hAnsi="Arial" w:eastAsia="仿宋_GB2312" w:cs="Times New Roman"/>
      <w:sz w:val="32"/>
      <w:szCs w:val="32"/>
    </w:rPr>
  </w:style>
  <w:style w:type="paragraph" w:styleId="759">
    <w:name w:val="正文文本"/>
    <w:basedOn w:val="727"/>
    <w:next w:val="759"/>
    <w:link w:val="760"/>
    <w:rPr>
      <w:rFonts w:ascii="楷体_GB2312" w:hAnsi="Arial" w:eastAsia="楷体_GB2312" w:cs="Times New Roman"/>
      <w:sz w:val="28"/>
      <w:szCs w:val="28"/>
    </w:rPr>
  </w:style>
  <w:style w:type="character" w:styleId="760">
    <w:name w:val="正文文本 字符"/>
    <w:next w:val="760"/>
    <w:link w:val="759"/>
    <w:rPr>
      <w:rFonts w:ascii="楷体_GB2312" w:hAnsi="Arial" w:eastAsia="楷体_GB2312" w:cs="Times New Roman"/>
      <w:sz w:val="28"/>
      <w:szCs w:val="28"/>
    </w:rPr>
  </w:style>
  <w:style w:type="paragraph" w:styleId="761">
    <w:name w:val="正文文本缩进"/>
    <w:basedOn w:val="727"/>
    <w:next w:val="761"/>
    <w:link w:val="762"/>
    <w:unhideWhenUsed/>
    <w:pPr>
      <w:ind w:left="420"/>
      <w:spacing w:after="120"/>
    </w:pPr>
  </w:style>
  <w:style w:type="character" w:styleId="762">
    <w:name w:val="正文文本缩进 字符"/>
    <w:next w:val="762"/>
    <w:link w:val="761"/>
    <w:uiPriority w:val="99"/>
    <w:semiHidden/>
  </w:style>
  <w:style w:type="paragraph" w:styleId="763">
    <w:name w:val="列表 2"/>
    <w:basedOn w:val="727"/>
    <w:next w:val="763"/>
    <w:link w:val="727"/>
    <w:pPr>
      <w:ind w:left="100" w:hanging="200"/>
    </w:pPr>
    <w:rPr>
      <w:rFonts w:ascii="Times New Roman" w:hAnsi="Times New Roman" w:eastAsia="宋体" w:cs="Times New Roman"/>
      <w:szCs w:val="21"/>
    </w:rPr>
  </w:style>
  <w:style w:type="paragraph" w:styleId="764">
    <w:name w:val="目录 5"/>
    <w:basedOn w:val="727"/>
    <w:next w:val="727"/>
    <w:link w:val="727"/>
    <w:semiHidden/>
    <w:pPr>
      <w:ind w:left="840"/>
      <w:jc w:val="left"/>
    </w:pPr>
    <w:rPr>
      <w:rFonts w:ascii="Times New Roman" w:hAnsi="Times New Roman" w:eastAsia="宋体" w:cs="Times New Roman"/>
      <w:szCs w:val="21"/>
    </w:rPr>
  </w:style>
  <w:style w:type="paragraph" w:styleId="765">
    <w:name w:val="目录 3"/>
    <w:basedOn w:val="727"/>
    <w:next w:val="727"/>
    <w:link w:val="727"/>
    <w:semiHidden/>
    <w:pPr>
      <w:ind w:left="420"/>
      <w:jc w:val="left"/>
    </w:pPr>
    <w:rPr>
      <w:rFonts w:ascii="Times New Roman" w:hAnsi="Times New Roman" w:eastAsia="宋体" w:cs="Times New Roman"/>
      <w:i/>
      <w:iCs/>
      <w:szCs w:val="24"/>
    </w:rPr>
  </w:style>
  <w:style w:type="paragraph" w:styleId="766">
    <w:name w:val="纯文本"/>
    <w:basedOn w:val="727"/>
    <w:next w:val="766"/>
    <w:link w:val="767"/>
    <w:qFormat/>
    <w:rPr>
      <w:rFonts w:ascii="宋体" w:hAnsi="Courier New" w:eastAsia="宋体" w:cs="Courier New"/>
      <w:szCs w:val="21"/>
    </w:rPr>
  </w:style>
  <w:style w:type="character" w:styleId="767">
    <w:name w:val="纯文本 字符"/>
    <w:next w:val="767"/>
    <w:link w:val="766"/>
    <w:rPr>
      <w:rFonts w:ascii="宋体" w:hAnsi="Courier New" w:eastAsia="宋体" w:cs="Courier New"/>
      <w:szCs w:val="21"/>
    </w:rPr>
  </w:style>
  <w:style w:type="paragraph" w:styleId="768">
    <w:name w:val="目录 8"/>
    <w:basedOn w:val="727"/>
    <w:next w:val="727"/>
    <w:link w:val="727"/>
    <w:semiHidden/>
    <w:pPr>
      <w:ind w:left="1470"/>
      <w:jc w:val="left"/>
    </w:pPr>
    <w:rPr>
      <w:rFonts w:ascii="Times New Roman" w:hAnsi="Times New Roman" w:eastAsia="宋体" w:cs="Times New Roman"/>
      <w:szCs w:val="21"/>
    </w:rPr>
  </w:style>
  <w:style w:type="paragraph" w:styleId="769">
    <w:name w:val="日期"/>
    <w:basedOn w:val="727"/>
    <w:next w:val="727"/>
    <w:link w:val="770"/>
    <w:rPr>
      <w:rFonts w:ascii="Times New Roman" w:hAnsi="Times New Roman" w:eastAsia="宋体" w:cs="Times New Roman"/>
      <w:sz w:val="24"/>
      <w:szCs w:val="24"/>
    </w:rPr>
  </w:style>
  <w:style w:type="character" w:styleId="770">
    <w:name w:val="日期 字符"/>
    <w:next w:val="770"/>
    <w:link w:val="769"/>
    <w:rPr>
      <w:rFonts w:ascii="Times New Roman" w:hAnsi="Times New Roman" w:eastAsia="宋体" w:cs="Times New Roman"/>
      <w:sz w:val="24"/>
      <w:szCs w:val="24"/>
    </w:rPr>
  </w:style>
  <w:style w:type="paragraph" w:styleId="771">
    <w:name w:val="正文文本缩进 2"/>
    <w:basedOn w:val="727"/>
    <w:next w:val="771"/>
    <w:link w:val="772"/>
    <w:pPr>
      <w:ind w:left="630" w:firstLine="645"/>
    </w:pPr>
    <w:rPr>
      <w:rFonts w:ascii="Arial" w:hAnsi="Arial" w:eastAsia="仿宋_GB2312" w:cs="Arial"/>
      <w:sz w:val="32"/>
      <w:szCs w:val="32"/>
    </w:rPr>
  </w:style>
  <w:style w:type="character" w:styleId="772">
    <w:name w:val="正文文本缩进 2 字符"/>
    <w:next w:val="772"/>
    <w:link w:val="771"/>
    <w:rPr>
      <w:rFonts w:ascii="Arial" w:hAnsi="Arial" w:eastAsia="仿宋_GB2312" w:cs="Arial"/>
      <w:sz w:val="32"/>
      <w:szCs w:val="32"/>
    </w:rPr>
  </w:style>
  <w:style w:type="paragraph" w:styleId="773">
    <w:name w:val="批注框文本"/>
    <w:basedOn w:val="727"/>
    <w:next w:val="773"/>
    <w:link w:val="774"/>
    <w:semiHidden/>
    <w:rPr>
      <w:rFonts w:ascii="Times New Roman" w:hAnsi="Times New Roman" w:eastAsia="宋体" w:cs="Times New Roman"/>
      <w:sz w:val="18"/>
      <w:szCs w:val="18"/>
    </w:rPr>
  </w:style>
  <w:style w:type="character" w:styleId="774">
    <w:name w:val="批注框文本 字符"/>
    <w:next w:val="774"/>
    <w:link w:val="773"/>
    <w:semiHidden/>
    <w:rPr>
      <w:rFonts w:ascii="Times New Roman" w:hAnsi="Times New Roman" w:eastAsia="宋体" w:cs="Times New Roman"/>
      <w:sz w:val="18"/>
      <w:szCs w:val="18"/>
    </w:rPr>
  </w:style>
  <w:style w:type="paragraph" w:styleId="775">
    <w:name w:val="页脚"/>
    <w:basedOn w:val="727"/>
    <w:next w:val="775"/>
    <w:link w:val="776"/>
    <w:uiPriority w:val="99"/>
    <w:pPr>
      <w:jc w:val="left"/>
      <w:tabs>
        <w:tab w:val="center" w:pos="4153" w:leader="none"/>
        <w:tab w:val="right" w:pos="8306" w:leader="none"/>
      </w:tabs>
    </w:pPr>
    <w:rPr>
      <w:rFonts w:ascii="Times New Roman" w:hAnsi="Times New Roman" w:eastAsia="宋体" w:cs="Times New Roman"/>
      <w:sz w:val="18"/>
      <w:szCs w:val="18"/>
    </w:rPr>
  </w:style>
  <w:style w:type="character" w:styleId="776">
    <w:name w:val="页脚 字符"/>
    <w:next w:val="776"/>
    <w:link w:val="775"/>
    <w:uiPriority w:val="99"/>
    <w:rPr>
      <w:rFonts w:ascii="Times New Roman" w:hAnsi="Times New Roman" w:eastAsia="宋体" w:cs="Times New Roman"/>
      <w:sz w:val="18"/>
      <w:szCs w:val="18"/>
    </w:rPr>
  </w:style>
  <w:style w:type="paragraph" w:styleId="777">
    <w:name w:val="页眉"/>
    <w:basedOn w:val="727"/>
    <w:next w:val="777"/>
    <w:link w:val="778"/>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778">
    <w:name w:val="页眉 字符"/>
    <w:next w:val="778"/>
    <w:link w:val="777"/>
    <w:rPr>
      <w:rFonts w:ascii="Times New Roman" w:hAnsi="Times New Roman" w:eastAsia="宋体" w:cs="Times New Roman"/>
      <w:sz w:val="18"/>
      <w:szCs w:val="18"/>
    </w:rPr>
  </w:style>
  <w:style w:type="paragraph" w:styleId="779">
    <w:name w:val="目录 1"/>
    <w:basedOn w:val="727"/>
    <w:next w:val="727"/>
    <w:link w:val="727"/>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780">
    <w:name w:val="目录 4"/>
    <w:basedOn w:val="727"/>
    <w:next w:val="727"/>
    <w:link w:val="727"/>
    <w:semiHidden/>
    <w:pPr>
      <w:ind w:left="630"/>
      <w:jc w:val="left"/>
    </w:pPr>
    <w:rPr>
      <w:rFonts w:ascii="Times New Roman" w:hAnsi="Times New Roman" w:eastAsia="宋体" w:cs="Times New Roman"/>
      <w:szCs w:val="21"/>
    </w:rPr>
  </w:style>
  <w:style w:type="paragraph" w:styleId="781">
    <w:name w:val="列表"/>
    <w:basedOn w:val="727"/>
    <w:next w:val="781"/>
    <w:link w:val="727"/>
    <w:pPr>
      <w:ind w:left="200" w:hanging="200"/>
    </w:pPr>
    <w:rPr>
      <w:rFonts w:ascii="Times New Roman" w:hAnsi="Times New Roman" w:eastAsia="宋体" w:cs="Times New Roman"/>
      <w:szCs w:val="21"/>
    </w:rPr>
  </w:style>
  <w:style w:type="paragraph" w:styleId="782">
    <w:name w:val="目录 6"/>
    <w:basedOn w:val="727"/>
    <w:next w:val="727"/>
    <w:link w:val="727"/>
    <w:semiHidden/>
    <w:pPr>
      <w:ind w:left="1050"/>
      <w:jc w:val="left"/>
    </w:pPr>
    <w:rPr>
      <w:rFonts w:ascii="Times New Roman" w:hAnsi="Times New Roman" w:eastAsia="宋体" w:cs="Times New Roman"/>
      <w:szCs w:val="21"/>
    </w:rPr>
  </w:style>
  <w:style w:type="paragraph" w:styleId="783">
    <w:name w:val="正文文本缩进 3"/>
    <w:basedOn w:val="727"/>
    <w:next w:val="783"/>
    <w:link w:val="784"/>
    <w:pPr>
      <w:ind w:left="645" w:firstLine="645"/>
    </w:pPr>
    <w:rPr>
      <w:rFonts w:ascii="Arial" w:hAnsi="Arial" w:eastAsia="仿宋_GB2312" w:cs="Arial"/>
      <w:color w:val="ffff00"/>
      <w:sz w:val="32"/>
      <w:szCs w:val="32"/>
    </w:rPr>
  </w:style>
  <w:style w:type="character" w:styleId="784">
    <w:name w:val="正文文本缩进 3 字符"/>
    <w:next w:val="784"/>
    <w:link w:val="783"/>
    <w:rPr>
      <w:rFonts w:ascii="Arial" w:hAnsi="Arial" w:eastAsia="仿宋_GB2312" w:cs="Arial"/>
      <w:color w:val="ffff00"/>
      <w:sz w:val="32"/>
      <w:szCs w:val="32"/>
    </w:rPr>
  </w:style>
  <w:style w:type="paragraph" w:styleId="785">
    <w:name w:val="图表目录"/>
    <w:basedOn w:val="727"/>
    <w:next w:val="727"/>
    <w:link w:val="727"/>
    <w:semiHidden/>
    <w:pPr>
      <w:ind w:left="840" w:hanging="420"/>
    </w:pPr>
    <w:rPr>
      <w:rFonts w:ascii="Times New Roman" w:hAnsi="Times New Roman" w:eastAsia="宋体" w:cs="Times New Roman"/>
      <w:szCs w:val="21"/>
    </w:rPr>
  </w:style>
  <w:style w:type="paragraph" w:styleId="786">
    <w:name w:val="目录 2"/>
    <w:basedOn w:val="727"/>
    <w:next w:val="727"/>
    <w:link w:val="727"/>
    <w:semiHidden/>
    <w:pPr>
      <w:ind w:left="210"/>
      <w:jc w:val="left"/>
    </w:pPr>
    <w:rPr>
      <w:rFonts w:ascii="Times New Roman" w:hAnsi="Times New Roman" w:eastAsia="宋体" w:cs="Times New Roman"/>
      <w:smallCaps/>
      <w:szCs w:val="24"/>
    </w:rPr>
  </w:style>
  <w:style w:type="paragraph" w:styleId="787">
    <w:name w:val="目录 9"/>
    <w:basedOn w:val="727"/>
    <w:next w:val="727"/>
    <w:link w:val="727"/>
    <w:semiHidden/>
    <w:pPr>
      <w:ind w:left="1680"/>
      <w:jc w:val="left"/>
    </w:pPr>
    <w:rPr>
      <w:rFonts w:ascii="Times New Roman" w:hAnsi="Times New Roman" w:eastAsia="宋体" w:cs="Times New Roman"/>
      <w:szCs w:val="21"/>
    </w:rPr>
  </w:style>
  <w:style w:type="paragraph" w:styleId="788">
    <w:name w:val="正文文本 2"/>
    <w:basedOn w:val="727"/>
    <w:next w:val="788"/>
    <w:link w:val="789"/>
    <w:pPr>
      <w:jc w:val="center"/>
      <w:widowControl/>
    </w:pPr>
    <w:rPr>
      <w:rFonts w:ascii="楷体_GB2312" w:hAnsi="Times New Roman" w:eastAsia="楷体_GB2312" w:cs="Times New Roman"/>
      <w:sz w:val="28"/>
      <w:szCs w:val="28"/>
    </w:rPr>
  </w:style>
  <w:style w:type="character" w:styleId="789">
    <w:name w:val="正文文本 2 字符"/>
    <w:next w:val="789"/>
    <w:link w:val="788"/>
    <w:rPr>
      <w:rFonts w:ascii="楷体_GB2312" w:hAnsi="Times New Roman" w:eastAsia="楷体_GB2312" w:cs="Times New Roman"/>
      <w:sz w:val="28"/>
      <w:szCs w:val="28"/>
    </w:rPr>
  </w:style>
  <w:style w:type="paragraph" w:styleId="790">
    <w:name w:val="普通(网站)"/>
    <w:basedOn w:val="727"/>
    <w:next w:val="790"/>
    <w:link w:val="727"/>
    <w:uiPriority w:val="99"/>
    <w:pPr>
      <w:jc w:val="left"/>
      <w:spacing w:before="100" w:beforeAutospacing="1" w:after="100" w:afterAutospacing="1"/>
      <w:widowControl/>
    </w:pPr>
    <w:rPr>
      <w:rFonts w:ascii="宋体" w:hAnsi="宋体" w:eastAsia="宋体" w:cs="宋体"/>
      <w:sz w:val="24"/>
      <w:szCs w:val="24"/>
    </w:rPr>
  </w:style>
  <w:style w:type="paragraph" w:styleId="791">
    <w:name w:val="索引 1"/>
    <w:basedOn w:val="727"/>
    <w:next w:val="727"/>
    <w:link w:val="727"/>
    <w:semiHidden/>
    <w:pPr>
      <w:spacing w:line="240" w:lineRule="atLeast"/>
    </w:pPr>
    <w:rPr>
      <w:rFonts w:ascii="Times New Roman" w:hAnsi="Times New Roman" w:eastAsia="宋体" w:cs="Times New Roman"/>
      <w:b/>
      <w:bCs/>
      <w:szCs w:val="21"/>
    </w:rPr>
  </w:style>
  <w:style w:type="paragraph" w:styleId="792">
    <w:name w:val="批注主题"/>
    <w:basedOn w:val="755"/>
    <w:next w:val="755"/>
    <w:link w:val="793"/>
    <w:semiHidden/>
    <w:rPr>
      <w:rFonts w:ascii="Times New Roman" w:hAnsi="Times New Roman" w:eastAsia="宋体" w:cs="Times New Roman"/>
      <w:b/>
      <w:bCs/>
      <w:szCs w:val="21"/>
    </w:rPr>
  </w:style>
  <w:style w:type="character" w:styleId="793">
    <w:name w:val="批注主题 字符"/>
    <w:next w:val="793"/>
    <w:link w:val="792"/>
    <w:semiHidden/>
    <w:rPr>
      <w:rFonts w:ascii="Times New Roman" w:hAnsi="Times New Roman" w:eastAsia="宋体" w:cs="Times New Roman"/>
      <w:b/>
      <w:bCs/>
      <w:szCs w:val="21"/>
    </w:rPr>
  </w:style>
  <w:style w:type="paragraph" w:styleId="794">
    <w:name w:val="正文首行缩进"/>
    <w:basedOn w:val="727"/>
    <w:next w:val="794"/>
    <w:link w:val="795"/>
    <w:pPr>
      <w:ind w:firstLine="200"/>
      <w:spacing w:line="360" w:lineRule="auto"/>
    </w:pPr>
    <w:rPr>
      <w:rFonts w:ascii="仿宋_GB2312" w:hAnsi="Times New Roman" w:eastAsia="仿宋_GB2312" w:cs="Times New Roman"/>
      <w:sz w:val="30"/>
      <w:szCs w:val="30"/>
    </w:rPr>
  </w:style>
  <w:style w:type="character" w:styleId="795">
    <w:name w:val="正文首行缩进 字符"/>
    <w:next w:val="795"/>
    <w:link w:val="794"/>
    <w:rPr>
      <w:rFonts w:ascii="仿宋_GB2312" w:hAnsi="Times New Roman" w:eastAsia="仿宋_GB2312" w:cs="Times New Roman"/>
      <w:sz w:val="30"/>
      <w:szCs w:val="30"/>
    </w:rPr>
  </w:style>
  <w:style w:type="paragraph" w:styleId="796">
    <w:name w:val="正文首行缩进 2"/>
    <w:basedOn w:val="761"/>
    <w:next w:val="796"/>
    <w:link w:val="797"/>
    <w:pPr>
      <w:ind w:left="0" w:firstLine="420"/>
      <w:spacing w:after="0" w:line="360" w:lineRule="auto"/>
    </w:pPr>
    <w:rPr>
      <w:rFonts w:ascii="宋体" w:hAnsi="宋体" w:eastAsia="宋体" w:cs="Times New Roman"/>
      <w:szCs w:val="20"/>
    </w:rPr>
  </w:style>
  <w:style w:type="character" w:styleId="797">
    <w:name w:val="正文首行缩进 2 字符"/>
    <w:next w:val="797"/>
    <w:link w:val="796"/>
    <w:rPr>
      <w:rFonts w:ascii="宋体" w:hAnsi="宋体" w:eastAsia="宋体" w:cs="Times New Roman"/>
      <w:szCs w:val="20"/>
    </w:rPr>
  </w:style>
  <w:style w:type="table" w:styleId="798">
    <w:name w:val="网格型"/>
    <w:basedOn w:val="738"/>
    <w:next w:val="798"/>
    <w:link w:val="727"/>
    <w:pPr>
      <w:jc w:val="both"/>
      <w:widowControl w:val="off"/>
    </w:pPr>
    <w:rPr>
      <w:rFonts w:ascii="Times New Roman" w:hAnsi="Times New Roman" w:eastAsia="宋体" w:cs="Times New Roman"/>
      <w:sz w:val="20"/>
      <w:szCs w:val="20"/>
    </w:rPr>
    <w:tblPr/>
  </w:style>
  <w:style w:type="character" w:styleId="799">
    <w:name w:val="要点"/>
    <w:next w:val="799"/>
    <w:link w:val="727"/>
    <w:qFormat/>
    <w:rPr>
      <w:b/>
      <w:bCs/>
    </w:rPr>
  </w:style>
  <w:style w:type="character" w:styleId="800">
    <w:name w:val="页码"/>
    <w:next w:val="800"/>
    <w:link w:val="727"/>
  </w:style>
  <w:style w:type="character" w:styleId="801">
    <w:name w:val="访问过的超链接"/>
    <w:next w:val="801"/>
    <w:link w:val="727"/>
    <w:uiPriority w:val="99"/>
    <w:rPr>
      <w:color w:val="800080"/>
      <w:u w:val="single"/>
    </w:rPr>
  </w:style>
  <w:style w:type="character" w:styleId="802">
    <w:name w:val="强调"/>
    <w:next w:val="802"/>
    <w:link w:val="727"/>
    <w:qFormat/>
    <w:rPr>
      <w:i/>
    </w:rPr>
  </w:style>
  <w:style w:type="character" w:styleId="803">
    <w:name w:val="超链接"/>
    <w:next w:val="803"/>
    <w:link w:val="727"/>
    <w:uiPriority w:val="99"/>
    <w:rPr>
      <w:color w:val="0000ff"/>
      <w:u w:val="single"/>
    </w:rPr>
  </w:style>
  <w:style w:type="character" w:styleId="804">
    <w:name w:val="批注引用"/>
    <w:next w:val="804"/>
    <w:link w:val="727"/>
    <w:semiHidden/>
    <w:rPr>
      <w:sz w:val="21"/>
      <w:szCs w:val="21"/>
    </w:rPr>
  </w:style>
  <w:style w:type="character" w:styleId="805">
    <w:name w:val="font5 Char"/>
    <w:next w:val="805"/>
    <w:link w:val="727"/>
    <w:rPr>
      <w:rFonts w:ascii="宋体" w:hAnsi="宋体" w:eastAsia="宋体"/>
      <w:sz w:val="28"/>
      <w:szCs w:val="28"/>
      <w:lang w:val="en-US" w:eastAsia="zh-CN" w:bidi="ar-SA"/>
    </w:rPr>
  </w:style>
  <w:style w:type="character" w:styleId="806">
    <w:name w:val="二级目录 Char"/>
    <w:next w:val="806"/>
    <w:link w:val="807"/>
    <w:rPr>
      <w:b/>
      <w:sz w:val="30"/>
      <w:szCs w:val="28"/>
    </w:rPr>
  </w:style>
  <w:style w:type="paragraph" w:styleId="807">
    <w:name w:val="二级目录"/>
    <w:next w:val="727"/>
    <w:link w:val="806"/>
    <w:pPr>
      <w:numPr>
        <w:ilvl w:val="0"/>
        <w:numId w:val="2"/>
      </w:numPr>
      <w:tabs>
        <w:tab w:val="left" w:pos="907" w:leader="none"/>
        <w:tab w:val="left" w:pos="1145" w:leader="none"/>
      </w:tabs>
      <w:outlineLvl w:val="1"/>
    </w:pPr>
    <w:rPr>
      <w:b/>
      <w:sz w:val="30"/>
      <w:szCs w:val="28"/>
      <w:lang w:val="en-US" w:eastAsia="zh-CN" w:bidi="ar-SA"/>
    </w:rPr>
  </w:style>
  <w:style w:type="character" w:styleId="808">
    <w:name w:val="列出段落 Char,Bullet List Char,numbered Char,FooterText Char,List Paragraph1 Char,Paragraphe de liste1 Char"/>
    <w:next w:val="808"/>
    <w:link w:val="809"/>
    <w:rPr>
      <w:rFonts w:ascii="Calibri" w:hAnsi="Calibri"/>
      <w:sz w:val="24"/>
      <w:szCs w:val="24"/>
      <w:lang w:eastAsia="en-US" w:bidi="en-US"/>
    </w:rPr>
  </w:style>
  <w:style w:type="paragraph" w:styleId="809">
    <w:name w:val="列出段落1"/>
    <w:basedOn w:val="727"/>
    <w:next w:val="809"/>
    <w:link w:val="808"/>
    <w:qFormat/>
    <w:pPr>
      <w:contextualSpacing/>
      <w:ind w:left="720"/>
      <w:jc w:val="left"/>
      <w:widowControl/>
    </w:pPr>
    <w:rPr>
      <w:rFonts w:ascii="Calibri" w:hAnsi="Calibri"/>
      <w:sz w:val="24"/>
      <w:szCs w:val="24"/>
      <w:lang w:eastAsia="en-US" w:bidi="en-US"/>
    </w:rPr>
  </w:style>
  <w:style w:type="paragraph" w:styleId="810">
    <w:name w:val="Body Text(ch)"/>
    <w:basedOn w:val="727"/>
    <w:next w:val="759"/>
    <w:link w:val="727"/>
    <w:pPr>
      <w:spacing w:after="120"/>
    </w:pPr>
    <w:rPr>
      <w:rFonts w:ascii="宋体" w:hAnsi="Arial" w:eastAsia="宋体" w:cs="Times New Roman"/>
      <w:bCs/>
      <w:iCs/>
      <w:szCs w:val="24"/>
    </w:rPr>
  </w:style>
  <w:style w:type="paragraph" w:styleId="811">
    <w:name w:val="xl27"/>
    <w:basedOn w:val="727"/>
    <w:next w:val="811"/>
    <w:link w:val="7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2">
    <w:name w:val="xl26"/>
    <w:basedOn w:val="727"/>
    <w:next w:val="812"/>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13">
    <w:name w:val="Char"/>
    <w:basedOn w:val="727"/>
    <w:next w:val="813"/>
    <w:link w:val="727"/>
    <w:pPr>
      <w:ind w:firstLine="200"/>
      <w:tabs>
        <w:tab w:val="left" w:pos="360" w:leader="none"/>
      </w:tabs>
    </w:pPr>
    <w:rPr>
      <w:rFonts w:ascii="Times New Roman" w:hAnsi="Times New Roman" w:eastAsia="宋体" w:cs="Times New Roman"/>
      <w:sz w:val="28"/>
      <w:szCs w:val="30"/>
    </w:rPr>
  </w:style>
  <w:style w:type="paragraph" w:styleId="814">
    <w:name w:val=" Char"/>
    <w:basedOn w:val="753"/>
    <w:next w:val="814"/>
    <w:link w:val="727"/>
    <w:rPr>
      <w:rFonts w:ascii="Tahoma" w:hAnsi="Tahoma"/>
      <w:sz w:val="24"/>
      <w:szCs w:val="24"/>
    </w:rPr>
  </w:style>
  <w:style w:type="paragraph" w:styleId="815">
    <w:name w:val="普通正文"/>
    <w:basedOn w:val="727"/>
    <w:next w:val="815"/>
    <w:link w:val="727"/>
    <w:pPr>
      <w:ind w:firstLine="480"/>
      <w:jc w:val="left"/>
      <w:spacing w:before="120" w:after="120" w:line="360" w:lineRule="auto"/>
    </w:pPr>
    <w:rPr>
      <w:rFonts w:ascii="Arial" w:hAnsi="Arial" w:eastAsia="宋体" w:cs="Times New Roman"/>
      <w:sz w:val="24"/>
      <w:szCs w:val="24"/>
    </w:rPr>
  </w:style>
  <w:style w:type="paragraph" w:styleId="816">
    <w:name w:val="table_lines"/>
    <w:basedOn w:val="727"/>
    <w:next w:val="816"/>
    <w:link w:val="727"/>
    <w:pPr>
      <w:jc w:val="left"/>
      <w:widowControl/>
    </w:pPr>
    <w:rPr>
      <w:rFonts w:ascii="Times New Roman" w:hAnsi="Times New Roman" w:eastAsia="宋体" w:cs="Times New Roman"/>
      <w:sz w:val="20"/>
      <w:szCs w:val="20"/>
      <w:lang w:val="de-DE" w:eastAsia="de-DE"/>
    </w:rPr>
  </w:style>
  <w:style w:type="paragraph" w:styleId="817">
    <w:name w:val="附录1"/>
    <w:next w:val="817"/>
    <w:link w:val="727"/>
    <w:pPr>
      <w:numPr>
        <w:ilvl w:val="0"/>
        <w:numId w:val="2"/>
      </w:numPr>
      <w:spacing w:before="240" w:line="600" w:lineRule="atLeast"/>
      <w:tabs>
        <w:tab w:val="left" w:pos="907" w:leader="none"/>
      </w:tabs>
    </w:pPr>
    <w:rPr>
      <w:b/>
      <w:i/>
      <w:sz w:val="28"/>
      <w:lang w:val="en-US" w:eastAsia="zh-CN" w:bidi="ar-SA"/>
    </w:rPr>
  </w:style>
  <w:style w:type="paragraph" w:styleId="818">
    <w:name w:val="font7"/>
    <w:basedOn w:val="727"/>
    <w:next w:val="818"/>
    <w:link w:val="727"/>
    <w:pPr>
      <w:jc w:val="left"/>
      <w:spacing w:before="100" w:beforeAutospacing="1" w:after="100" w:afterAutospacing="1"/>
      <w:widowControl/>
    </w:pPr>
    <w:rPr>
      <w:rFonts w:hint="eastAsia" w:ascii="宋体" w:hAnsi="宋体" w:eastAsia="宋体" w:cs="Times New Roman"/>
      <w:sz w:val="18"/>
      <w:szCs w:val="18"/>
    </w:rPr>
  </w:style>
  <w:style w:type="paragraph" w:styleId="819">
    <w:name w:val=" Char Char Char Char"/>
    <w:basedOn w:val="753"/>
    <w:next w:val="819"/>
    <w:link w:val="727"/>
    <w:pPr>
      <w:spacing w:line="360" w:lineRule="auto"/>
    </w:pPr>
    <w:rPr>
      <w:rFonts w:ascii="Tahoma" w:hAnsi="Tahoma"/>
      <w:sz w:val="24"/>
      <w:szCs w:val="24"/>
    </w:rPr>
  </w:style>
  <w:style w:type="paragraph" w:styleId="820">
    <w:name w:val="列出段落"/>
    <w:basedOn w:val="727"/>
    <w:next w:val="820"/>
    <w:link w:val="727"/>
    <w:qFormat/>
    <w:pPr>
      <w:contextualSpacing/>
      <w:ind w:left="720"/>
      <w:jc w:val="left"/>
      <w:widowControl/>
    </w:pPr>
    <w:rPr>
      <w:rFonts w:ascii="Calibri" w:hAnsi="Calibri" w:eastAsia="宋体" w:cs="Times New Roman"/>
      <w:sz w:val="24"/>
      <w:szCs w:val="24"/>
      <w:lang w:eastAsia="en-US" w:bidi="en-US"/>
    </w:rPr>
  </w:style>
  <w:style w:type="paragraph" w:styleId="821">
    <w:name w:val="4"/>
    <w:basedOn w:val="727"/>
    <w:next w:val="783"/>
    <w:link w:val="727"/>
    <w:pPr>
      <w:ind w:firstLine="420"/>
      <w:spacing w:line="360" w:lineRule="auto"/>
    </w:pPr>
    <w:rPr>
      <w:rFonts w:ascii="Times New Roman" w:hAnsi="Times New Roman" w:eastAsia="宋体" w:cs="Times New Roman"/>
      <w:color w:val="ff0000"/>
      <w:sz w:val="24"/>
      <w:szCs w:val="24"/>
    </w:rPr>
  </w:style>
  <w:style w:type="paragraph" w:styleId="822">
    <w:name w:val="普通 (Web)"/>
    <w:basedOn w:val="727"/>
    <w:next w:val="822"/>
    <w:link w:val="727"/>
    <w:pPr>
      <w:jc w:val="left"/>
      <w:spacing w:before="100" w:beforeAutospacing="1" w:after="100" w:afterAutospacing="1"/>
      <w:widowControl/>
    </w:pPr>
    <w:rPr>
      <w:rFonts w:ascii="宋体" w:hAnsi="宋体" w:eastAsia="宋体" w:cs="Times New Roman"/>
      <w:sz w:val="24"/>
      <w:szCs w:val="24"/>
    </w:rPr>
  </w:style>
  <w:style w:type="paragraph" w:styleId="823">
    <w:name w:val=" Char Char Char Char Char Char Char Char Char Char"/>
    <w:basedOn w:val="727"/>
    <w:next w:val="823"/>
    <w:link w:val="727"/>
    <w:pPr>
      <w:spacing w:line="360" w:lineRule="auto"/>
    </w:pPr>
    <w:rPr>
      <w:rFonts w:ascii="Times New Roman" w:hAnsi="Times New Roman" w:eastAsia="宋体" w:cs="Times New Roman"/>
      <w:sz w:val="24"/>
      <w:szCs w:val="20"/>
    </w:rPr>
  </w:style>
  <w:style w:type="paragraph" w:styleId="824">
    <w:name w:val="样式1"/>
    <w:basedOn w:val="727"/>
    <w:next w:val="824"/>
    <w:link w:val="727"/>
    <w:pPr>
      <w:numPr>
        <w:ilvl w:val="0"/>
        <w:numId w:val="3"/>
      </w:numPr>
      <w:tabs>
        <w:tab w:val="left" w:pos="709" w:leader="none"/>
      </w:tabs>
    </w:pPr>
    <w:rPr>
      <w:rFonts w:ascii="宋体" w:hAnsi="宋体" w:eastAsia="宋体" w:cs="Times New Roman"/>
      <w:szCs w:val="21"/>
    </w:rPr>
  </w:style>
  <w:style w:type="paragraph" w:styleId="825">
    <w:name w:val="font6"/>
    <w:basedOn w:val="727"/>
    <w:next w:val="825"/>
    <w:link w:val="727"/>
    <w:pPr>
      <w:jc w:val="left"/>
      <w:spacing w:before="100" w:beforeAutospacing="1" w:after="100" w:afterAutospacing="1"/>
      <w:widowControl/>
    </w:pPr>
    <w:rPr>
      <w:rFonts w:hint="eastAsia" w:ascii="宋体" w:hAnsi="宋体" w:eastAsia="宋体" w:cs="Times New Roman"/>
      <w:sz w:val="28"/>
      <w:szCs w:val="28"/>
      <w:u w:val="single"/>
    </w:rPr>
  </w:style>
  <w:style w:type="paragraph" w:styleId="826">
    <w:name w:val="xl25"/>
    <w:basedOn w:val="727"/>
    <w:next w:val="826"/>
    <w:link w:val="727"/>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27">
    <w:name w:val="图标"/>
    <w:basedOn w:val="727"/>
    <w:next w:val="727"/>
    <w:link w:val="727"/>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828">
    <w:name w:val="标题3"/>
    <w:basedOn w:val="727"/>
    <w:next w:val="727"/>
    <w:link w:val="727"/>
    <w:pPr>
      <w:ind w:firstLine="624"/>
      <w:spacing w:line="590" w:lineRule="atLeast"/>
    </w:pPr>
    <w:rPr>
      <w:rFonts w:ascii="方正黑体_GBK" w:hAnsi="Times New Roman" w:eastAsia="方正黑体_GBK" w:cs="Times New Roman"/>
      <w:sz w:val="32"/>
      <w:szCs w:val="32"/>
    </w:rPr>
  </w:style>
  <w:style w:type="paragraph" w:styleId="829">
    <w:name w:val="xl24"/>
    <w:basedOn w:val="727"/>
    <w:next w:val="829"/>
    <w:link w:val="727"/>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830">
    <w:name w:val="xl29"/>
    <w:basedOn w:val="727"/>
    <w:next w:val="830"/>
    <w:link w:val="727"/>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831">
    <w:name w:val="Char Char Char Char Char Char Char Char"/>
    <w:basedOn w:val="727"/>
    <w:next w:val="831"/>
    <w:link w:val="727"/>
    <w:pPr>
      <w:jc w:val="left"/>
      <w:spacing w:after="160" w:line="240" w:lineRule="exact"/>
      <w:widowControl/>
    </w:pPr>
    <w:rPr>
      <w:rFonts w:ascii="Verdana" w:hAnsi="Verdana" w:eastAsia="宋体" w:cs="Times New Roman"/>
      <w:sz w:val="20"/>
      <w:szCs w:val="20"/>
      <w:lang w:eastAsia="en-US"/>
    </w:rPr>
  </w:style>
  <w:style w:type="paragraph" w:styleId="832">
    <w:name w:val="xl28"/>
    <w:basedOn w:val="727"/>
    <w:next w:val="832"/>
    <w:link w:val="727"/>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833">
    <w:name w:val=" Char Char Char Char Char Char Char Char"/>
    <w:basedOn w:val="727"/>
    <w:next w:val="833"/>
    <w:link w:val="727"/>
    <w:pPr>
      <w:jc w:val="left"/>
      <w:spacing w:after="160" w:line="240" w:lineRule="exact"/>
      <w:widowControl/>
    </w:pPr>
    <w:rPr>
      <w:rFonts w:ascii="Verdana" w:hAnsi="Verdana" w:eastAsia="宋体" w:cs="Times New Roman"/>
      <w:sz w:val="20"/>
      <w:szCs w:val="20"/>
      <w:lang w:eastAsia="en-US"/>
    </w:rPr>
  </w:style>
  <w:style w:type="paragraph" w:styleId="834">
    <w:name w:val="xl30"/>
    <w:basedOn w:val="727"/>
    <w:next w:val="834"/>
    <w:link w:val="727"/>
    <w:pPr>
      <w:jc w:val="center"/>
      <w:spacing w:before="100" w:beforeAutospacing="1" w:after="100" w:afterAutospacing="1"/>
      <w:widowControl/>
    </w:pPr>
    <w:rPr>
      <w:rFonts w:ascii="宋体" w:hAnsi="宋体" w:eastAsia="宋体" w:cs="Times New Roman"/>
      <w:b/>
      <w:bCs/>
      <w:sz w:val="36"/>
      <w:szCs w:val="36"/>
    </w:rPr>
  </w:style>
  <w:style w:type="paragraph" w:styleId="835">
    <w:name w:val="Char Char Char Char"/>
    <w:basedOn w:val="753"/>
    <w:next w:val="835"/>
    <w:link w:val="727"/>
    <w:pPr>
      <w:spacing w:line="360" w:lineRule="auto"/>
    </w:pPr>
    <w:rPr>
      <w:rFonts w:ascii="Tahoma" w:hAnsi="Tahoma"/>
      <w:sz w:val="24"/>
      <w:szCs w:val="24"/>
    </w:rPr>
  </w:style>
  <w:style w:type="paragraph" w:styleId="836">
    <w:name w:val="table_1stline"/>
    <w:basedOn w:val="727"/>
    <w:next w:val="836"/>
    <w:link w:val="727"/>
    <w:pPr>
      <w:jc w:val="left"/>
      <w:spacing w:before="120"/>
      <w:widowControl/>
    </w:pPr>
    <w:rPr>
      <w:rFonts w:ascii="Times New Roman" w:hAnsi="Times New Roman" w:eastAsia="宋体" w:cs="Times New Roman"/>
      <w:bCs/>
      <w:sz w:val="20"/>
      <w:szCs w:val="20"/>
      <w:lang w:val="de-DE" w:eastAsia="de-DE"/>
    </w:rPr>
  </w:style>
  <w:style w:type="paragraph" w:styleId="837">
    <w:name w:val="font5"/>
    <w:basedOn w:val="727"/>
    <w:next w:val="837"/>
    <w:link w:val="727"/>
    <w:pPr>
      <w:jc w:val="left"/>
      <w:spacing w:before="100" w:beforeAutospacing="1" w:after="100" w:afterAutospacing="1"/>
      <w:widowControl/>
    </w:pPr>
    <w:rPr>
      <w:rFonts w:hint="eastAsia" w:ascii="宋体" w:hAnsi="宋体" w:eastAsia="宋体" w:cs="Times New Roman"/>
      <w:sz w:val="28"/>
      <w:szCs w:val="28"/>
    </w:rPr>
  </w:style>
  <w:style w:type="paragraph" w:styleId="838">
    <w:name w:val="标题1"/>
    <w:basedOn w:val="727"/>
    <w:next w:val="727"/>
    <w:link w:val="727"/>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839">
    <w:name w:val="修订"/>
    <w:next w:val="839"/>
    <w:link w:val="727"/>
    <w:uiPriority w:val="99"/>
    <w:semiHidden/>
    <w:rPr>
      <w:sz w:val="21"/>
      <w:szCs w:val="21"/>
      <w:lang w:val="en-US" w:eastAsia="zh-CN" w:bidi="ar-SA"/>
    </w:rPr>
  </w:style>
  <w:style w:type="paragraph" w:styleId="840">
    <w:name w:val="无间隔"/>
    <w:next w:val="840"/>
    <w:link w:val="727"/>
    <w:uiPriority w:val="99"/>
    <w:qFormat/>
    <w:pPr>
      <w:jc w:val="both"/>
      <w:widowControl w:val="off"/>
    </w:pPr>
    <w:rPr>
      <w:sz w:val="21"/>
      <w:szCs w:val="21"/>
      <w:lang w:val="en-US" w:eastAsia="zh-CN" w:bidi="ar-SA"/>
    </w:rPr>
  </w:style>
  <w:style w:type="paragraph" w:styleId="841">
    <w:name w:val="AONormal"/>
    <w:next w:val="841"/>
    <w:link w:val="727"/>
    <w:qFormat/>
    <w:pPr>
      <w:ind w:firstLine="440"/>
      <w:spacing w:line="400" w:lineRule="exact"/>
    </w:pPr>
    <w:rPr>
      <w:rFonts w:ascii="华文楷体" w:hAnsi="华文楷体" w:eastAsia="华文楷体" w:cs="华文楷体"/>
      <w:sz w:val="22"/>
      <w:szCs w:val="21"/>
      <w:lang w:val="en-US" w:eastAsia="zh-CN" w:bidi="ar-SA"/>
    </w:rPr>
  </w:style>
  <w:style w:type="paragraph" w:styleId="842">
    <w:name w:val="索引 3"/>
    <w:basedOn w:val="727"/>
    <w:next w:val="727"/>
    <w:link w:val="727"/>
    <w:uiPriority w:val="99"/>
    <w:semiHidden/>
    <w:unhideWhenUsed/>
    <w:pPr>
      <w:ind w:left="400"/>
    </w:pPr>
  </w:style>
  <w:style w:type="paragraph" w:styleId="843">
    <w:name w:val="msonormal"/>
    <w:basedOn w:val="727"/>
    <w:next w:val="843"/>
    <w:link w:val="727"/>
    <w:pPr>
      <w:jc w:val="left"/>
      <w:spacing w:before="100" w:beforeAutospacing="1" w:after="100" w:afterAutospacing="1"/>
      <w:widowControl/>
    </w:pPr>
    <w:rPr>
      <w:rFonts w:ascii="宋体" w:hAnsi="宋体" w:cs="宋体"/>
      <w:sz w:val="24"/>
      <w:szCs w:val="24"/>
    </w:rPr>
  </w:style>
  <w:style w:type="paragraph" w:styleId="844">
    <w:name w:val="xl65"/>
    <w:basedOn w:val="727"/>
    <w:next w:val="844"/>
    <w:link w:val="727"/>
    <w:pPr>
      <w:jc w:val="center"/>
      <w:spacing w:before="100" w:beforeAutospacing="1" w:after="100" w:afterAutospacing="1"/>
      <w:widowControl/>
    </w:pPr>
    <w:rPr>
      <w:rFonts w:ascii="宋体" w:hAnsi="宋体" w:cs="宋体"/>
      <w:color w:val="ff0000"/>
      <w:sz w:val="24"/>
      <w:szCs w:val="24"/>
    </w:rPr>
  </w:style>
  <w:style w:type="paragraph" w:styleId="845">
    <w:name w:val="xl66"/>
    <w:basedOn w:val="727"/>
    <w:next w:val="845"/>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46">
    <w:name w:val="xl67"/>
    <w:basedOn w:val="727"/>
    <w:next w:val="846"/>
    <w:link w:val="727"/>
    <w:pPr>
      <w:jc w:val="left"/>
      <w:spacing w:before="100" w:beforeAutospacing="1" w:after="100" w:afterAutospacing="1"/>
      <w:widowControl/>
    </w:pPr>
    <w:rPr>
      <w:rFonts w:ascii="宋体" w:hAnsi="宋体" w:cs="宋体"/>
      <w:sz w:val="24"/>
      <w:szCs w:val="24"/>
    </w:rPr>
  </w:style>
  <w:style w:type="paragraph" w:styleId="847">
    <w:name w:val="xl68"/>
    <w:basedOn w:val="727"/>
    <w:next w:val="847"/>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48">
    <w:name w:val="xl69"/>
    <w:basedOn w:val="727"/>
    <w:next w:val="848"/>
    <w:link w:val="727"/>
    <w:pPr>
      <w:jc w:val="center"/>
      <w:spacing w:before="100" w:beforeAutospacing="1" w:after="100" w:afterAutospacing="1"/>
      <w:widowControl/>
    </w:pPr>
    <w:rPr>
      <w:rFonts w:ascii="宋体" w:hAnsi="宋体" w:cs="宋体"/>
      <w:sz w:val="24"/>
      <w:szCs w:val="24"/>
    </w:rPr>
  </w:style>
  <w:style w:type="paragraph" w:styleId="849">
    <w:name w:val="xl70"/>
    <w:basedOn w:val="727"/>
    <w:next w:val="849"/>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4"/>
      <w:szCs w:val="24"/>
    </w:rPr>
  </w:style>
  <w:style w:type="paragraph" w:styleId="850">
    <w:name w:val="xl71"/>
    <w:basedOn w:val="727"/>
    <w:next w:val="850"/>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851">
    <w:name w:val="xl72"/>
    <w:basedOn w:val="727"/>
    <w:next w:val="851"/>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852">
    <w:name w:val="xl73"/>
    <w:basedOn w:val="727"/>
    <w:next w:val="852"/>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sz w:val="24"/>
      <w:szCs w:val="24"/>
    </w:rPr>
  </w:style>
  <w:style w:type="paragraph" w:styleId="853">
    <w:name w:val="xl74"/>
    <w:basedOn w:val="727"/>
    <w:next w:val="853"/>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4">
    <w:name w:val="xl75"/>
    <w:basedOn w:val="727"/>
    <w:next w:val="854"/>
    <w:link w:val="727"/>
    <w:pPr>
      <w:jc w:val="left"/>
      <w:spacing w:before="100" w:beforeAutospacing="1" w:after="100" w:afterAutospacing="1"/>
      <w:widowControl/>
    </w:pPr>
    <w:rPr>
      <w:rFonts w:ascii="宋体" w:hAnsi="宋体" w:cs="宋体"/>
      <w:sz w:val="24"/>
      <w:szCs w:val="24"/>
    </w:rPr>
  </w:style>
  <w:style w:type="paragraph" w:styleId="855">
    <w:name w:val="xl76"/>
    <w:basedOn w:val="727"/>
    <w:next w:val="855"/>
    <w:link w:val="72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4"/>
      <w:szCs w:val="24"/>
    </w:rPr>
  </w:style>
  <w:style w:type="paragraph" w:styleId="856">
    <w:name w:val="xl77"/>
    <w:basedOn w:val="727"/>
    <w:next w:val="856"/>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7">
    <w:name w:val="xl78"/>
    <w:basedOn w:val="727"/>
    <w:next w:val="857"/>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8">
    <w:name w:val="xl79"/>
    <w:basedOn w:val="727"/>
    <w:next w:val="858"/>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59">
    <w:name w:val="xl80"/>
    <w:basedOn w:val="727"/>
    <w:next w:val="859"/>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860">
    <w:name w:val="xl81"/>
    <w:basedOn w:val="727"/>
    <w:next w:val="860"/>
    <w:link w:val="727"/>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861">
    <w:name w:val="xl82"/>
    <w:basedOn w:val="727"/>
    <w:next w:val="861"/>
    <w:link w:val="727"/>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ff0000"/>
      <w:sz w:val="24"/>
      <w:szCs w:val="24"/>
    </w:rPr>
  </w:style>
  <w:style w:type="paragraph" w:styleId="862">
    <w:name w:val="xl83"/>
    <w:basedOn w:val="727"/>
    <w:next w:val="862"/>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szCs w:val="24"/>
    </w:rPr>
  </w:style>
  <w:style w:type="paragraph" w:styleId="863">
    <w:name w:val="xl84"/>
    <w:basedOn w:val="727"/>
    <w:next w:val="863"/>
    <w:link w:val="727"/>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paragraph" w:styleId="864">
    <w:name w:val="xl85"/>
    <w:basedOn w:val="727"/>
    <w:next w:val="864"/>
    <w:link w:val="727"/>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szCs w:val="24"/>
    </w:rPr>
  </w:style>
  <w:style w:type="character" w:styleId="33437" w:default="1">
    <w:name w:val="Default Paragraph Font"/>
    <w:uiPriority w:val="1"/>
    <w:semiHidden/>
    <w:unhideWhenUsed/>
  </w:style>
  <w:style w:type="numbering" w:styleId="33438" w:default="1">
    <w:name w:val="No List"/>
    <w:uiPriority w:val="99"/>
    <w:semiHidden/>
    <w:unhideWhenUsed/>
  </w:style>
  <w:style w:type="table" w:styleId="33439"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黄仙霞</cp:lastModifiedBy>
  <cp:revision>39</cp:revision>
  <dcterms:created xsi:type="dcterms:W3CDTF">2026-05-12T09:21:00Z</dcterms:created>
  <dcterms:modified xsi:type="dcterms:W3CDTF">2026-05-26T09:14:55Z</dcterms:modified>
  <cp:version>1048576</cp:version>
</cp:coreProperties>
</file>