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江苏省人民医院数字胃肠机采购项目（二次）</w:t>
      </w:r>
      <w:r/>
    </w:p>
    <w:p>
      <w:pPr>
        <w:pStyle w:val="842"/>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项目编号：JSZC-320000-JSHY-G2026-0084</w:t>
      </w:r>
      <w:r/>
    </w:p>
    <w:p>
      <w:pPr>
        <w:ind w:firstLine="2168"/>
        <w:spacing w:line="360" w:lineRule="auto"/>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1009-</w:t>
      </w:r>
      <w:r>
        <w:rPr>
          <w:rFonts w:hint="eastAsia" w:ascii="宋体" w:hAnsi="宋体" w:cs="宋体"/>
          <w:b/>
          <w:bCs/>
          <w:color w:val="auto"/>
          <w:sz w:val="32"/>
          <w:szCs w:val="32"/>
          <w:highlight w:val="none"/>
          <w:lang w:eastAsia="zh-CN"/>
        </w:rPr>
        <w:t xml:space="preserve">2641HOLLYD24</w:t>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7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4</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2"/>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8"/>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88"/>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3"/>
          <w:rFonts w:hint="eastAsia" w:ascii="宋体" w:hAnsi="宋体" w:cs="宋体"/>
          <w:b/>
          <w:color w:val="auto"/>
          <w:sz w:val="32"/>
          <w:highlight w:val="none"/>
          <w:shd w:val="clear" w:color="auto" w:fill="auto"/>
        </w:rPr>
        <w:outlineLvl w:val="0"/>
      </w:pPr>
      <w:r/>
      <w:bookmarkStart w:id="2" w:name="_Toc32256"/>
      <w:r/>
      <w:bookmarkStart w:id="3" w:name="_Toc27317"/>
      <w:r/>
      <w:bookmarkStart w:id="4" w:name="_Toc514054470"/>
      <w:r>
        <w:rPr>
          <w:rStyle w:val="843"/>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7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江苏省人民医院数字胃肠机采购项目（二次）</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w:t>
            </w:r>
            <w:bookmarkStart w:id="293" w:name="_GoBack"/>
            <w:r/>
            <w:bookmarkEnd w:id="293"/>
            <w:r>
              <w:rPr>
                <w:rFonts w:hint="eastAsia" w:ascii="宋体" w:hAnsi="宋体" w:cs="宋体"/>
                <w:color w:val="auto"/>
                <w:sz w:val="24"/>
                <w:szCs w:val="24"/>
                <w:highlight w:val="none"/>
              </w:rPr>
              <w:t xml:space="preserve">京时间）前递交投标文件。</w:t>
            </w:r>
            <w:r/>
          </w:p>
        </w:tc>
      </w:tr>
    </w:tbl>
    <w:p>
      <w:pPr>
        <w:pStyle w:val="1214"/>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298"/>
      <w:r/>
      <w:bookmarkStart w:id="7" w:name="_Toc29050"/>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4"/>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JSZC-320000-JSHY-G2026-0084</w:t>
      </w:r>
      <w:r/>
    </w:p>
    <w:p>
      <w:pPr>
        <w:pStyle w:val="1214"/>
        <w:ind w:firstLine="960"/>
        <w:spacing w:line="312" w:lineRule="auto"/>
        <w:tabs>
          <w:tab w:val="left" w:pos="1134"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江苏省人民医院数字胃肠机采购项目（二次）</w:t>
      </w:r>
      <w:r/>
    </w:p>
    <w:p>
      <w:pPr>
        <w:pStyle w:val="121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400</w:t>
      </w:r>
      <w:r>
        <w:rPr>
          <w:rFonts w:hint="eastAsia" w:ascii="宋体" w:hAnsi="宋体" w:cs="宋体"/>
          <w:color w:val="auto"/>
          <w:sz w:val="24"/>
          <w:szCs w:val="24"/>
          <w:highlight w:val="none"/>
        </w:rPr>
        <w:t xml:space="preserve">万元</w:t>
      </w:r>
      <w:r/>
    </w:p>
    <w:p>
      <w:pPr>
        <w:pStyle w:val="121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260</w:t>
      </w:r>
      <w:r>
        <w:rPr>
          <w:rFonts w:hint="eastAsia" w:ascii="宋体" w:hAnsi="宋体" w:cs="宋体"/>
          <w:color w:val="auto"/>
          <w:sz w:val="24"/>
          <w:szCs w:val="24"/>
          <w:highlight w:val="none"/>
        </w:rPr>
        <w:t xml:space="preserve">万元。</w:t>
      </w:r>
      <w:bookmarkEnd w:id="8"/>
      <w:r/>
      <w:r/>
    </w:p>
    <w:p>
      <w:pPr>
        <w:pStyle w:val="1214"/>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74"/>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360"/>
        </w:trPr>
        <w:tc>
          <w:tcPr>
            <w:tcW w:w="1316" w:type="dxa"/>
            <w:vAlign w:val="center"/>
            <w:textDirection w:val="lrTb"/>
            <w:noWrap w:val="false"/>
          </w:tcPr>
          <w:p>
            <w:pPr>
              <w:pStyle w:val="1214"/>
              <w:ind w:firstLine="0"/>
              <w:jc w:val="center"/>
              <w:spacing w:line="312" w:lineRule="auto"/>
              <w:tabs>
                <w:tab w:val="left" w:pos="1276" w:leader="none"/>
              </w:tabs>
              <w:rPr>
                <w:rFonts w:ascii="宋体" w:hAnsi="宋体"/>
                <w:color w:val="auto"/>
                <w:sz w:val="24"/>
                <w:szCs w:val="24"/>
                <w:highlight w:val="none"/>
              </w:rPr>
            </w:pPr>
            <w:r/>
            <w:bookmarkStart w:id="9" w:name="OLE_LINK26"/>
            <w:r/>
            <w:bookmarkStart w:id="10" w:name="OLE_LINK27"/>
            <w:r>
              <w:rPr>
                <w:rFonts w:hint="eastAsia" w:ascii="宋体" w:hAnsi="宋体"/>
                <w:color w:val="auto"/>
                <w:sz w:val="24"/>
                <w:szCs w:val="24"/>
                <w:highlight w:val="none"/>
              </w:rPr>
              <w:t xml:space="preserve">包号</w:t>
            </w:r>
            <w:r/>
          </w:p>
        </w:tc>
        <w:tc>
          <w:tcPr>
            <w:tcW w:w="3528" w:type="dxa"/>
            <w:vAlign w:val="center"/>
            <w:textDirection w:val="lrTb"/>
            <w:noWrap w:val="false"/>
          </w:tcPr>
          <w:p>
            <w:pPr>
              <w:pStyle w:val="1214"/>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名称</w:t>
            </w:r>
            <w:r/>
          </w:p>
        </w:tc>
        <w:tc>
          <w:tcPr>
            <w:tcW w:w="1781" w:type="dxa"/>
            <w:vAlign w:val="center"/>
            <w:textDirection w:val="lrTb"/>
            <w:noWrap w:val="false"/>
          </w:tcPr>
          <w:p>
            <w:pPr>
              <w:pStyle w:val="1214"/>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2625" w:type="dxa"/>
            <w:vAlign w:val="center"/>
            <w:textDirection w:val="lrTb"/>
            <w:noWrap w:val="false"/>
          </w:tcPr>
          <w:p>
            <w:pPr>
              <w:pStyle w:val="1214"/>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是否接受进口产品</w:t>
            </w:r>
            <w:r/>
          </w:p>
        </w:tc>
      </w:tr>
      <w:tr>
        <w:trPr>
          <w:trHeight w:val="195"/>
        </w:trPr>
        <w:tc>
          <w:tcPr>
            <w:tcW w:w="1316" w:type="dxa"/>
            <w:vAlign w:val="center"/>
            <w:textDirection w:val="lrTb"/>
            <w:noWrap w:val="false"/>
          </w:tcPr>
          <w:p>
            <w:pPr>
              <w:pStyle w:val="1214"/>
              <w:ind w:firstLine="0"/>
              <w:jc w:val="center"/>
              <w:spacing w:line="312" w:lineRule="auto"/>
              <w:tabs>
                <w:tab w:val="left" w:pos="1276" w:leader="none"/>
              </w:tabs>
              <w:rPr>
                <w:rFonts w:ascii="宋体" w:hAnsi="宋体"/>
                <w:color w:val="auto"/>
                <w:sz w:val="24"/>
                <w:szCs w:val="24"/>
                <w:highlight w:val="none"/>
              </w:rPr>
            </w:pPr>
            <w:r>
              <w:rPr>
                <w:rFonts w:hint="eastAsia" w:ascii="宋体" w:hAnsi="宋体"/>
                <w:color w:val="auto"/>
                <w:sz w:val="24"/>
                <w:szCs w:val="24"/>
                <w:highlight w:val="none"/>
              </w:rPr>
              <w:t xml:space="preserve">01</w:t>
            </w:r>
            <w:r/>
          </w:p>
        </w:tc>
        <w:tc>
          <w:tcPr>
            <w:tcW w:w="3528"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数字肠胃机</w:t>
            </w:r>
            <w:r/>
          </w:p>
        </w:tc>
        <w:tc>
          <w:tcPr>
            <w:tcW w:w="1781" w:type="dxa"/>
            <w:vAlign w:val="center"/>
            <w:textDirection w:val="lrTb"/>
            <w:noWrap w:val="false"/>
          </w:tcPr>
          <w:p>
            <w:pPr>
              <w:pStyle w:val="1214"/>
              <w:ind w:firstLine="0"/>
              <w:jc w:val="center"/>
              <w:spacing w:line="312" w:lineRule="auto"/>
              <w:tabs>
                <w:tab w:val="left" w:pos="1276" w:leader="none"/>
              </w:tabs>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套</w:t>
            </w:r>
            <w:r/>
          </w:p>
        </w:tc>
        <w:tc>
          <w:tcPr>
            <w:tcW w:w="2625" w:type="dxa"/>
            <w:vAlign w:val="center"/>
            <w:textDirection w:val="lrTb"/>
            <w:noWrap w:val="false"/>
          </w:tcPr>
          <w:p>
            <w:pPr>
              <w:pStyle w:val="1214"/>
              <w:ind w:firstLine="0"/>
              <w:jc w:val="center"/>
              <w:spacing w:line="312" w:lineRule="auto"/>
              <w:tabs>
                <w:tab w:val="left" w:pos="1276" w:leader="none"/>
              </w:tabs>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否</w:t>
            </w:r>
            <w:bookmarkEnd w:id="9"/>
            <w:r/>
            <w:bookmarkEnd w:id="10"/>
            <w:r/>
            <w:r/>
          </w:p>
        </w:tc>
      </w:tr>
    </w:tbl>
    <w:p>
      <w:pPr>
        <w:pStyle w:val="121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14"/>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：接医院通知后</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天之内货物运抵</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指定的医院机房</w:t>
      </w:r>
      <w:r>
        <w:rPr>
          <w:rFonts w:hint="eastAsia" w:ascii="宋体" w:hAnsi="宋体" w:eastAsia="宋体" w:cs="宋体"/>
          <w:color w:val="auto"/>
          <w:sz w:val="24"/>
          <w:szCs w:val="24"/>
          <w:highlight w:val="none"/>
          <w:lang w:eastAsia="zh-CN"/>
        </w:rPr>
        <w:t xml:space="preserve">。</w:t>
      </w:r>
      <w:r/>
    </w:p>
    <w:p>
      <w:pPr>
        <w:pStyle w:val="1214"/>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14"/>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16192"/>
      <w:r/>
      <w:bookmarkStart w:id="13" w:name="_Toc8033"/>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w:t>
      </w:r>
      <w:r>
        <w:rPr>
          <w:rFonts w:hint="eastAsia" w:ascii="宋体" w:hAnsi="宋体"/>
          <w:color w:val="auto"/>
          <w:sz w:val="24"/>
          <w:szCs w:val="24"/>
          <w:highlight w:val="none"/>
        </w:rPr>
        <w:t xml:space="preserve">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42"/>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1"/>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1"/>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bookmarkEnd w:id="24"/>
      <w:r/>
      <w:r/>
    </w:p>
    <w:p>
      <w:pPr>
        <w:ind w:left="1134"/>
        <w:spacing w:line="329" w:lineRule="auto"/>
        <w:rPr>
          <w:rFonts w:hint="default" w:ascii="宋体" w:hAnsi="宋体" w:eastAsia="宋体" w:cs="Times New Roman"/>
          <w:color w:val="auto"/>
          <w:sz w:val="24"/>
          <w:szCs w:val="24"/>
          <w:highlight w:val="none"/>
          <w:lang w:val="en-US" w:eastAsia="zh-CN"/>
        </w:rPr>
      </w:pPr>
      <w:r/>
      <w:bookmarkStart w:id="25" w:name="_Toc1979"/>
      <w:r/>
      <w:bookmarkStart w:id="26" w:name="_Toc26697"/>
      <w:r/>
      <w:bookmarkStart w:id="27" w:name="_Toc13339"/>
      <w:r>
        <w:rPr>
          <w:rFonts w:hint="eastAsia" w:ascii="宋体" w:hAnsi="宋体" w:eastAsia="宋体"/>
          <w:color w:val="auto"/>
          <w:highlight w:val="none"/>
          <w:lang w:val="en-US" w:eastAsia="zh-CN"/>
        </w:rPr>
        <w:t xml:space="preserve">2.</w:t>
      </w:r>
      <w:r>
        <w:rPr>
          <w:rFonts w:hint="eastAsia" w:ascii="宋体" w:hAnsi="宋体" w:eastAsia="宋体" w:cs="Times New Roman"/>
          <w:b w:val="0"/>
          <w:color w:val="auto"/>
          <w:position w:val="0"/>
          <w:sz w:val="24"/>
          <w:szCs w:val="24"/>
          <w:highlight w:val="none"/>
          <w:lang w:val="en-US" w:eastAsia="zh-CN"/>
        </w:rPr>
        <w:t xml:space="preserve">投标产品如果属于带有辐射的医疗诊断类设备的，须提供投标人以及制造商出</w:t>
      </w:r>
      <w:r>
        <w:rPr>
          <w:rFonts w:hint="eastAsia" w:ascii="宋体" w:hAnsi="宋体" w:eastAsia="宋体" w:cs="Times New Roman"/>
          <w:color w:val="auto"/>
          <w:sz w:val="24"/>
          <w:szCs w:val="24"/>
          <w:highlight w:val="none"/>
          <w:lang w:val="en-US" w:eastAsia="zh-CN"/>
        </w:rPr>
        <w:t xml:space="preserve">具的《辐射安全许可证》；</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3.拒绝下述供应商参加本次采购活动的情形：</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3.1.供应商单位负责人为同一人或者存在直接控股、管理关系的不同供应商，不得参加同一合同项下的政府采购活动。</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3.2.凡为采购项目提供整体设计、规范编制或者项目管理、监理、检测等服务的供应商，不得再参加本项目的采购活动。</w:t>
      </w:r>
      <w:r/>
    </w:p>
    <w:p>
      <w:pPr>
        <w:ind w:left="1134"/>
        <w:spacing w:line="329"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3.3.拒绝列入失信被执行人、重大税收违法案件当事人名单、政府采购严重违法失信行为记录名单的供应商参与政府采购活动。</w:t>
      </w:r>
      <w:r/>
    </w:p>
    <w:p>
      <w:pPr>
        <w:pStyle w:val="1251"/>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51"/>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8083"/>
      <w:r/>
      <w:bookmarkStart w:id="29" w:name="_Toc2291"/>
      <w:r/>
      <w:bookmarkStart w:id="30" w:name="_Toc12587"/>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1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w:t>
      </w:r>
      <w:r>
        <w:rPr>
          <w:rFonts w:hint="eastAsia" w:ascii="宋体" w:hAnsi="宋体" w:cs="宋体"/>
          <w:bCs/>
          <w:color w:val="auto"/>
          <w:sz w:val="24"/>
          <w:szCs w:val="20"/>
          <w:highlight w:val="none"/>
        </w:rPr>
        <w:t xml:space="preserve">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4"/>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4"/>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19411"/>
      <w:r/>
      <w:bookmarkStart w:id="32" w:name="_Toc5544"/>
      <w:r/>
      <w:bookmarkStart w:id="33" w:name="_Toc8288"/>
      <w:r>
        <w:rPr>
          <w:rFonts w:hint="eastAsia" w:ascii="宋体" w:hAnsi="宋体" w:cs="宋体"/>
          <w:b/>
          <w:bCs/>
          <w:color w:val="auto"/>
          <w:sz w:val="24"/>
          <w:szCs w:val="24"/>
          <w:highlight w:val="none"/>
        </w:rPr>
        <w:t xml:space="preserve">五、公告期限</w:t>
      </w:r>
      <w:bookmarkEnd w:id="31"/>
      <w:r/>
      <w:bookmarkEnd w:id="32"/>
      <w:r/>
      <w:bookmarkEnd w:id="33"/>
      <w:r/>
      <w:r/>
    </w:p>
    <w:p>
      <w:pPr>
        <w:pStyle w:val="1214"/>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4"/>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4"/>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6301"/>
      <w:r/>
      <w:bookmarkStart w:id="39" w:name="_Toc24284"/>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31"/>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31"/>
        <w:ind w:firstLine="720"/>
        <w:spacing w:before="0" w:beforeAutospacing="0" w:after="0" w:afterAutospacing="0" w:line="360" w:lineRule="auto"/>
        <w:rPr>
          <w:rFonts w:hint="eastAsia" w:hAnsi="宋体" w:cs="宋体"/>
          <w:color w:val="auto"/>
          <w:szCs w:val="24"/>
          <w:highlight w:val="none"/>
          <w:lang w:eastAsia="zh-CN"/>
        </w:rPr>
        <w:outlineLvl w:val="1"/>
      </w:pPr>
      <w:r/>
      <w:bookmarkStart w:id="43" w:name="_Toc18962"/>
      <w:r>
        <w:rPr>
          <w:rFonts w:hint="eastAsia" w:hAnsi="宋体" w:cs="宋体"/>
          <w:color w:val="auto"/>
          <w:szCs w:val="24"/>
          <w:highlight w:val="none"/>
        </w:rPr>
        <w:t xml:space="preserve">名称：</w:t>
      </w:r>
      <w:bookmarkEnd w:id="43"/>
      <w:r>
        <w:rPr>
          <w:rFonts w:hint="eastAsia" w:hAnsi="宋体" w:cs="宋体"/>
          <w:color w:val="auto"/>
          <w:szCs w:val="24"/>
          <w:highlight w:val="none"/>
          <w:lang w:eastAsia="zh-CN"/>
        </w:rPr>
        <w:t xml:space="preserve">江苏省人民医院</w:t>
      </w:r>
      <w:r/>
    </w:p>
    <w:p>
      <w:pPr>
        <w:pStyle w:val="1031"/>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4" w:name="_Toc17137"/>
      <w:r>
        <w:rPr>
          <w:rFonts w:hint="eastAsia" w:hAnsi="宋体" w:cs="宋体"/>
          <w:color w:val="auto"/>
          <w:szCs w:val="24"/>
          <w:highlight w:val="none"/>
        </w:rPr>
        <w:t xml:space="preserve">地址：</w:t>
      </w:r>
      <w:bookmarkEnd w:id="44"/>
      <w:r>
        <w:rPr>
          <w:rFonts w:hint="eastAsia" w:ascii="宋体" w:hAnsi="宋体" w:eastAsia="宋体" w:cs="宋体"/>
          <w:color w:val="auto"/>
          <w:szCs w:val="24"/>
          <w:highlight w:val="none"/>
          <w:lang w:eastAsia="zh-CN"/>
        </w:rPr>
        <w:t xml:space="preserve">南京市鼓楼区广州路300号</w:t>
      </w:r>
      <w:r/>
    </w:p>
    <w:p>
      <w:pPr>
        <w:pStyle w:val="1031"/>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5" w:name="_Toc18720"/>
      <w:r>
        <w:rPr>
          <w:rFonts w:hint="eastAsia" w:hAnsi="宋体" w:cs="宋体"/>
          <w:color w:val="auto"/>
          <w:szCs w:val="24"/>
          <w:highlight w:val="none"/>
        </w:rPr>
        <w:t xml:space="preserve">联系方式：</w:t>
      </w:r>
      <w:bookmarkEnd w:id="45"/>
      <w:r/>
      <w:bookmarkStart w:id="46" w:name="OLE_LINK15"/>
      <w:r>
        <w:rPr>
          <w:rFonts w:hint="eastAsia" w:hAnsi="宋体"/>
          <w:color w:val="auto"/>
          <w:highlight w:val="none"/>
          <w:lang w:val="en-US" w:eastAsia="zh-CN"/>
        </w:rPr>
        <w:t xml:space="preserve">杨</w:t>
      </w:r>
      <w:r>
        <w:rPr>
          <w:rFonts w:hint="eastAsia" w:ascii="宋体" w:hAnsi="宋体" w:eastAsia="宋体"/>
          <w:color w:val="auto"/>
          <w:highlight w:val="none"/>
          <w:lang w:val="en-US" w:eastAsia="zh-CN"/>
        </w:rPr>
        <w:t xml:space="preserve">老师 </w:t>
      </w:r>
      <w:r>
        <w:rPr>
          <w:rFonts w:hint="eastAsia" w:ascii="宋体" w:hAnsi="宋体" w:eastAsia="宋体"/>
          <w:color w:val="auto"/>
          <w:highlight w:val="none"/>
        </w:rPr>
        <w:t xml:space="preserve">025-</w:t>
      </w:r>
      <w:bookmarkEnd w:id="46"/>
      <w:r>
        <w:rPr>
          <w:rFonts w:hint="eastAsia" w:ascii="宋体" w:hAnsi="宋体" w:eastAsia="Times New Roman" w:cs="Times New Roman"/>
          <w:color w:val="auto"/>
          <w:highlight w:val="none"/>
        </w:rPr>
        <w:t xml:space="preserve">68307322</w:t>
      </w:r>
      <w:r/>
    </w:p>
    <w:p>
      <w:pPr>
        <w:pStyle w:val="1031"/>
        <w:ind w:firstLine="720"/>
        <w:spacing w:before="0" w:beforeAutospacing="0" w:after="0" w:afterAutospacing="0" w:line="360" w:lineRule="auto"/>
        <w:shd w:val="clear" w:color="auto"/>
        <w:rPr>
          <w:rFonts w:hint="eastAsia" w:hAnsi="宋体" w:cs="宋体"/>
          <w:color w:val="auto"/>
          <w:szCs w:val="24"/>
          <w:highlight w:val="none"/>
        </w:rPr>
        <w:outlineLvl w:val="1"/>
      </w:pPr>
      <w:r/>
      <w:bookmarkStart w:id="47" w:name="_Toc29917"/>
      <w:r>
        <w:rPr>
          <w:rFonts w:hint="eastAsia" w:hAnsi="宋体" w:cs="宋体"/>
          <w:color w:val="auto"/>
          <w:szCs w:val="24"/>
          <w:highlight w:val="none"/>
        </w:rPr>
        <w:t xml:space="preserve">2.采购代理机构信息</w:t>
      </w:r>
      <w:bookmarkEnd w:id="41"/>
      <w:r/>
      <w:bookmarkEnd w:id="47"/>
      <w:r/>
      <w:r/>
    </w:p>
    <w:p>
      <w:pPr>
        <w:pStyle w:val="1031"/>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8" w:name="_Toc17590"/>
      <w:r/>
      <w:bookmarkStart w:id="49" w:name="_Toc6514"/>
      <w:r>
        <w:rPr>
          <w:rFonts w:hint="eastAsia" w:hAnsi="宋体" w:cs="宋体"/>
          <w:color w:val="auto"/>
          <w:szCs w:val="24"/>
          <w:highlight w:val="none"/>
        </w:rPr>
        <w:t xml:space="preserve">名称：江苏弘业国际技术工程有限公司</w:t>
      </w:r>
      <w:bookmarkEnd w:id="48"/>
      <w:r/>
      <w:bookmarkEnd w:id="49"/>
      <w:r/>
      <w:r/>
    </w:p>
    <w:p>
      <w:pPr>
        <w:pStyle w:val="1031"/>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0" w:name="_Toc8777"/>
      <w:r/>
      <w:bookmarkStart w:id="51" w:name="_Toc29228"/>
      <w:r>
        <w:rPr>
          <w:rFonts w:hint="eastAsia" w:hAnsi="宋体" w:cs="宋体"/>
          <w:color w:val="auto"/>
          <w:szCs w:val="24"/>
          <w:highlight w:val="none"/>
        </w:rPr>
        <w:t xml:space="preserve">地址：南京市中华路50号弘业大厦10楼</w:t>
      </w:r>
      <w:bookmarkEnd w:id="50"/>
      <w:r/>
      <w:bookmarkEnd w:id="51"/>
      <w:r/>
      <w:r/>
    </w:p>
    <w:p>
      <w:pPr>
        <w:pStyle w:val="1031"/>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2" w:name="_Toc4151"/>
      <w:r/>
      <w:bookmarkStart w:id="53" w:name="_Toc30931"/>
      <w:r>
        <w:rPr>
          <w:rFonts w:hint="eastAsia" w:hAnsi="宋体" w:cs="宋体"/>
          <w:color w:val="auto"/>
          <w:szCs w:val="24"/>
          <w:highlight w:val="none"/>
        </w:rPr>
        <w:t xml:space="preserve">联系方式：</w:t>
      </w:r>
      <w:bookmarkEnd w:id="52"/>
      <w:r/>
      <w:bookmarkEnd w:id="53"/>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1"/>
        <w:ind w:firstLine="720"/>
        <w:spacing w:before="0" w:beforeAutospacing="0" w:after="0" w:afterAutospacing="0" w:line="312" w:lineRule="auto"/>
        <w:shd w:val="clear" w:color="auto"/>
        <w:rPr>
          <w:rFonts w:hint="eastAsia" w:hAnsi="宋体" w:eastAsia="宋体" w:cs="宋体"/>
          <w:color w:val="auto"/>
          <w:szCs w:val="24"/>
          <w:highlight w:val="none"/>
          <w:lang w:val="en-US" w:eastAsia="zh-CN"/>
        </w:rPr>
        <w:outlineLvl w:val="1"/>
      </w:pPr>
      <w:r/>
      <w:bookmarkStart w:id="54" w:name="_Toc23093"/>
      <w:r/>
      <w:bookmarkStart w:id="55" w:name="_Toc2685"/>
      <w:r>
        <w:rPr>
          <w:rFonts w:hint="eastAsia" w:hAnsi="宋体" w:cs="宋体"/>
          <w:color w:val="auto"/>
          <w:szCs w:val="24"/>
          <w:highlight w:val="none"/>
        </w:rPr>
        <w:t xml:space="preserve">传  真：025-5227876</w:t>
      </w:r>
      <w:bookmarkEnd w:id="54"/>
      <w:r/>
      <w:bookmarkEnd w:id="55"/>
      <w:r>
        <w:rPr>
          <w:rFonts w:hint="eastAsia" w:hAnsi="宋体" w:cs="宋体"/>
          <w:color w:val="auto"/>
          <w:szCs w:val="24"/>
          <w:highlight w:val="none"/>
          <w:lang w:val="en-US" w:eastAsia="zh-CN"/>
        </w:rPr>
        <w:t xml:space="preserve">1</w:t>
      </w:r>
      <w:r/>
    </w:p>
    <w:p>
      <w:pPr>
        <w:pStyle w:val="1031"/>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6" w:name="_Toc4597"/>
      <w:r/>
      <w:bookmarkStart w:id="57" w:name="_Toc21139"/>
      <w:r>
        <w:rPr>
          <w:rFonts w:hint="eastAsia" w:hAnsi="宋体" w:cs="宋体"/>
          <w:color w:val="auto"/>
          <w:szCs w:val="24"/>
          <w:highlight w:val="none"/>
        </w:rPr>
        <w:t xml:space="preserve">3.项目联系方式</w:t>
      </w:r>
      <w:bookmarkEnd w:id="56"/>
      <w:r/>
      <w:bookmarkEnd w:id="57"/>
      <w:r/>
      <w:r/>
    </w:p>
    <w:p>
      <w:pPr>
        <w:pStyle w:val="1031"/>
        <w:ind w:firstLine="720"/>
        <w:spacing w:before="0" w:beforeAutospacing="0" w:after="0" w:afterAutospacing="0" w:line="312" w:lineRule="auto"/>
        <w:shd w:val="clear" w:color="auto"/>
        <w:rPr>
          <w:rFonts w:hint="eastAsia" w:hAnsi="宋体" w:eastAsia="宋体" w:cs="宋体"/>
          <w:color w:val="auto"/>
          <w:szCs w:val="24"/>
          <w:highlight w:val="none"/>
          <w:lang w:eastAsia="zh-CN"/>
        </w:rPr>
        <w:outlineLvl w:val="1"/>
      </w:pPr>
      <w:r/>
      <w:bookmarkStart w:id="58" w:name="_Toc18816"/>
      <w:r/>
      <w:bookmarkStart w:id="59" w:name="_Toc23478"/>
      <w:r>
        <w:rPr>
          <w:rFonts w:hint="eastAsia" w:hAnsi="宋体" w:cs="宋体"/>
          <w:color w:val="auto"/>
          <w:szCs w:val="24"/>
          <w:highlight w:val="none"/>
        </w:rPr>
        <w:t xml:space="preserve">项目联系人：</w:t>
      </w:r>
      <w:bookmarkEnd w:id="58"/>
      <w:r/>
      <w:bookmarkEnd w:id="59"/>
      <w:r>
        <w:rPr>
          <w:rFonts w:hint="eastAsia" w:hAnsi="宋体"/>
          <w:color w:val="auto"/>
          <w:szCs w:val="24"/>
          <w:highlight w:val="none"/>
          <w:shd w:val="clear" w:color="auto" w:fill="ffffff"/>
          <w:lang w:val="en-US" w:eastAsia="zh-CN"/>
        </w:rPr>
        <w:t xml:space="preserve">王杰</w:t>
      </w:r>
      <w:r/>
    </w:p>
    <w:p>
      <w:pPr>
        <w:pStyle w:val="1031"/>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60" w:name="_Toc13399"/>
      <w:r/>
      <w:bookmarkStart w:id="61" w:name="_Toc12073"/>
      <w:r>
        <w:rPr>
          <w:rFonts w:hint="eastAsia" w:hAnsi="宋体" w:cs="宋体"/>
          <w:color w:val="auto"/>
          <w:szCs w:val="24"/>
          <w:highlight w:val="none"/>
        </w:rPr>
        <w:t xml:space="preserve">电话：</w:t>
      </w:r>
      <w:bookmarkEnd w:id="42"/>
      <w:r/>
      <w:bookmarkEnd w:id="60"/>
      <w:r/>
      <w:bookmarkEnd w:id="61"/>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64"/>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2" w:name="_Toc7212"/>
      <w:r>
        <w:rPr>
          <w:rFonts w:hint="eastAsia" w:ascii="宋体" w:hAnsi="宋体" w:eastAsia="宋体" w:cs="宋体"/>
          <w:b/>
          <w:color w:val="auto"/>
          <w:sz w:val="44"/>
          <w:szCs w:val="44"/>
          <w:highlight w:val="none"/>
          <w:lang w:val="en-US" w:eastAsia="zh-CN"/>
        </w:rPr>
        <w:t xml:space="preserve">            </w:t>
      </w:r>
      <w:bookmarkStart w:id="63" w:name="_Toc10498"/>
      <w:r>
        <w:rPr>
          <w:rFonts w:hint="eastAsia" w:ascii="宋体" w:hAnsi="宋体" w:cs="宋体"/>
          <w:b/>
          <w:color w:val="auto"/>
          <w:sz w:val="44"/>
          <w:szCs w:val="44"/>
          <w:highlight w:val="none"/>
        </w:rPr>
        <w:t xml:space="preserve">第二部分  投标人须知</w:t>
      </w:r>
      <w:bookmarkEnd w:id="62"/>
      <w:r/>
      <w:bookmarkEnd w:id="63"/>
      <w:r/>
      <w:r/>
    </w:p>
    <w:p>
      <w:pPr>
        <w:pStyle w:val="967"/>
        <w:jc w:val="center"/>
        <w:keepLines w:val="0"/>
        <w:keepNext w:val="0"/>
        <w:spacing w:before="0" w:after="0" w:line="240" w:lineRule="auto"/>
        <w:rPr>
          <w:rFonts w:hint="eastAsia" w:ascii="宋体" w:hAnsi="宋体" w:eastAsia="宋体" w:cs="宋体"/>
          <w:color w:val="auto"/>
          <w:highlight w:val="none"/>
        </w:rPr>
      </w:pPr>
      <w:r/>
      <w:bookmarkStart w:id="64" w:name="_Toc17705"/>
      <w:r/>
      <w:bookmarkStart w:id="65" w:name="_Toc10216"/>
      <w:r/>
      <w:bookmarkStart w:id="66" w:name="_Toc514054471"/>
      <w:r/>
      <w:bookmarkStart w:id="67" w:name="_Toc17216"/>
      <w:r>
        <w:rPr>
          <w:rFonts w:hint="eastAsia" w:ascii="宋体" w:hAnsi="宋体" w:eastAsia="宋体" w:cs="宋体"/>
          <w:color w:val="auto"/>
          <w:highlight w:val="none"/>
        </w:rPr>
        <w:t xml:space="preserve">投标人须知前附表</w:t>
      </w:r>
      <w:bookmarkEnd w:id="64"/>
      <w:r/>
      <w:bookmarkEnd w:id="65"/>
      <w:r/>
      <w:bookmarkEnd w:id="66"/>
      <w:r/>
      <w:bookmarkEnd w:id="67"/>
      <w:r/>
      <w:r/>
    </w:p>
    <w:tbl>
      <w:tblPr>
        <w:tblStyle w:val="77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8" w:name="EBd40b5fb42f2944a3b45e579ce3941f02"/>
            <w:r>
              <w:rPr>
                <w:rFonts w:hint="eastAsia" w:ascii="宋体" w:hAnsi="宋体" w:cs="宋体"/>
                <w:color w:val="auto"/>
                <w:sz w:val="24"/>
                <w:szCs w:val="24"/>
                <w:highlight w:val="none"/>
              </w:rPr>
              <w:t xml:space="preserve">90</w:t>
            </w:r>
            <w:bookmarkEnd w:id="68"/>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rPr>
              <w:t xml:space="preserve">收取，应在领取中标通知书前缴纳。</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9" w:name="_Toc514054472"/>
            <w:r/>
            <w:bookmarkStart w:id="70" w:name="_Toc2552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bookmarkStart w:id="71" w:name="_Toc20458"/>
            <w:r/>
            <w:bookmarkStart w:id="72"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9"/>
      <w:r/>
      <w:bookmarkEnd w:id="70"/>
      <w:r/>
      <w:bookmarkEnd w:id="71"/>
      <w:r/>
      <w:bookmarkEnd w:id="72"/>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6"/>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1"/>
        <w:rPr>
          <w:rFonts w:hint="eastAsia" w:ascii="宋体" w:hAnsi="宋体" w:eastAsia="宋体" w:cs="宋体"/>
          <w:color w:val="auto"/>
          <w:highlight w:val="none"/>
        </w:rPr>
        <w:outlineLvl w:val="1"/>
      </w:pPr>
      <w:r/>
      <w:bookmarkStart w:id="73" w:name="_Toc514054473"/>
      <w:r/>
      <w:bookmarkStart w:id="74" w:name="_Toc17916"/>
      <w:r/>
      <w:bookmarkStart w:id="75" w:name="_Toc21335"/>
      <w:r/>
      <w:bookmarkStart w:id="76" w:name="_Toc30610"/>
      <w:r>
        <w:rPr>
          <w:rFonts w:hint="eastAsia" w:ascii="宋体" w:hAnsi="宋体" w:eastAsia="宋体" w:cs="宋体"/>
          <w:color w:val="auto"/>
          <w:highlight w:val="none"/>
        </w:rPr>
        <w:t xml:space="preserve">二、招标文件</w:t>
      </w:r>
      <w:bookmarkEnd w:id="73"/>
      <w:r/>
      <w:bookmarkEnd w:id="74"/>
      <w:r/>
      <w:bookmarkEnd w:id="75"/>
      <w:r/>
      <w:bookmarkEnd w:id="7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7" w:name="EB453bde7f4ddc418fae2aad9fbcd82554"/>
      <w:r>
        <w:rPr>
          <w:rFonts w:hint="eastAsia" w:ascii="宋体" w:hAnsi="宋体" w:cs="宋体"/>
          <w:color w:val="auto"/>
          <w:sz w:val="20"/>
          <w:highlight w:val="none"/>
        </w:rPr>
        <w:t xml:space="preserve"> </w:t>
      </w:r>
      <w:bookmarkEnd w:id="77"/>
      <w:r/>
      <w:bookmarkStart w:id="78" w:name="EBec71fc1696a240c4b620fe1e00b2ce58"/>
      <w:r>
        <w:rPr>
          <w:rFonts w:hint="eastAsia" w:ascii="宋体" w:hAnsi="宋体" w:cs="宋体"/>
          <w:color w:val="auto"/>
          <w:sz w:val="20"/>
          <w:highlight w:val="none"/>
        </w:rPr>
        <w:t xml:space="preserve"> </w:t>
      </w:r>
      <w:bookmarkEnd w:id="78"/>
      <w:r/>
      <w:r/>
    </w:p>
    <w:p>
      <w:pPr>
        <w:pStyle w:val="1371"/>
        <w:rPr>
          <w:rFonts w:hint="eastAsia" w:ascii="宋体" w:hAnsi="宋体" w:eastAsia="宋体" w:cs="宋体"/>
          <w:color w:val="auto"/>
          <w:highlight w:val="none"/>
        </w:rPr>
        <w:outlineLvl w:val="1"/>
      </w:pPr>
      <w:r/>
      <w:bookmarkStart w:id="79" w:name="_Toc26908"/>
      <w:r/>
      <w:bookmarkStart w:id="80" w:name="_Toc26871"/>
      <w:r/>
      <w:bookmarkStart w:id="81" w:name="_Toc20227"/>
      <w:r/>
      <w:bookmarkStart w:id="82" w:name="_Toc514054474"/>
      <w:r>
        <w:rPr>
          <w:rFonts w:hint="eastAsia" w:ascii="宋体" w:hAnsi="宋体" w:eastAsia="宋体" w:cs="宋体"/>
          <w:color w:val="auto"/>
          <w:highlight w:val="none"/>
        </w:rPr>
        <w:t xml:space="preserve">三、投标文件的编制</w:t>
      </w:r>
      <w:bookmarkEnd w:id="79"/>
      <w:r/>
      <w:bookmarkEnd w:id="80"/>
      <w:r/>
      <w:bookmarkEnd w:id="81"/>
      <w:r/>
      <w:bookmarkEnd w:id="8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3" w:name="EB7f6b24a996964930b08d6b290b36e3fd"/>
      <w:r>
        <w:rPr>
          <w:rFonts w:hint="eastAsia" w:ascii="宋体" w:hAnsi="宋体" w:cs="宋体"/>
          <w:color w:val="auto"/>
          <w:sz w:val="24"/>
          <w:highlight w:val="none"/>
        </w:rPr>
        <w:t xml:space="preserve">11.4.1技术响应偏差表</w:t>
      </w:r>
      <w:bookmarkEnd w:id="83"/>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4"/>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5"/>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15.1招标代理服务费按发改价格【2011】534号文</w:t>
      </w:r>
      <w:r>
        <w:rPr>
          <w:rFonts w:hint="eastAsia" w:ascii="宋体" w:hAnsi="宋体" w:cs="宋体"/>
          <w:color w:val="auto"/>
          <w:sz w:val="24"/>
          <w:highlight w:val="none"/>
          <w:lang w:val="en-US" w:eastAsia="zh-CN"/>
        </w:rPr>
        <w:t xml:space="preserve">收费标准的35%</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6" w:name="EB12ed6b870f334fa092f7ed1f9a9dbab8"/>
      <w:r>
        <w:rPr>
          <w:rFonts w:hint="eastAsia" w:ascii="宋体" w:hAnsi="宋体" w:cs="宋体"/>
          <w:color w:val="auto"/>
          <w:sz w:val="20"/>
          <w:highlight w:val="none"/>
        </w:rPr>
        <w:t xml:space="preserve"> </w:t>
      </w:r>
      <w:bookmarkEnd w:id="86"/>
      <w:r/>
      <w:bookmarkStart w:id="87" w:name="EB5d36e8077cc64e309c0c0f0cd8a6f496"/>
      <w:r>
        <w:rPr>
          <w:rFonts w:hint="eastAsia" w:ascii="宋体" w:hAnsi="宋体" w:cs="宋体"/>
          <w:color w:val="auto"/>
          <w:sz w:val="20"/>
          <w:highlight w:val="none"/>
        </w:rPr>
        <w:t xml:space="preserve"> </w:t>
      </w:r>
      <w:bookmarkEnd w:id="87"/>
      <w:r/>
      <w:r/>
    </w:p>
    <w:p>
      <w:pPr>
        <w:pStyle w:val="1371"/>
        <w:rPr>
          <w:rFonts w:hint="eastAsia" w:ascii="宋体" w:hAnsi="宋体" w:eastAsia="宋体" w:cs="宋体"/>
          <w:color w:val="auto"/>
          <w:highlight w:val="none"/>
        </w:rPr>
        <w:outlineLvl w:val="1"/>
      </w:pPr>
      <w:r/>
      <w:bookmarkStart w:id="88" w:name="_Toc514054475"/>
      <w:r/>
      <w:bookmarkStart w:id="89" w:name="_Toc5409"/>
      <w:r/>
      <w:bookmarkStart w:id="90" w:name="_Toc26211"/>
      <w:r/>
      <w:bookmarkStart w:id="91" w:name="_Toc9292"/>
      <w:r>
        <w:rPr>
          <w:rFonts w:hint="eastAsia" w:ascii="宋体" w:hAnsi="宋体" w:eastAsia="宋体" w:cs="宋体"/>
          <w:color w:val="auto"/>
          <w:highlight w:val="none"/>
        </w:rPr>
        <w:t xml:space="preserve">四、投标文件的提交</w:t>
      </w:r>
      <w:bookmarkEnd w:id="88"/>
      <w:r/>
      <w:bookmarkEnd w:id="89"/>
      <w:r/>
      <w:bookmarkEnd w:id="90"/>
      <w:r/>
      <w:bookmarkEnd w:id="91"/>
      <w:r/>
      <w:r/>
    </w:p>
    <w:p>
      <w:pPr>
        <w:ind w:firstLine="482"/>
        <w:spacing w:line="500" w:lineRule="exact"/>
        <w:rPr>
          <w:rFonts w:hint="eastAsia" w:ascii="宋体" w:hAnsi="宋体" w:cs="宋体"/>
          <w:b/>
          <w:color w:val="auto"/>
          <w:sz w:val="24"/>
          <w:highlight w:val="none"/>
        </w:rPr>
        <w:outlineLvl w:val="2"/>
      </w:pPr>
      <w:r/>
      <w:bookmarkStart w:id="92" w:name="_Toc514054476"/>
      <w:r/>
      <w:bookmarkStart w:id="93"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4" w:name="_Toc20823298"/>
      <w:r/>
      <w:bookmarkEnd w:id="94"/>
      <w:r/>
      <w:bookmarkStart w:id="95" w:name="_Toc16938542"/>
      <w:r/>
      <w:bookmarkEnd w:id="95"/>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6"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6"/>
      <w:r/>
      <w:r/>
    </w:p>
    <w:p>
      <w:pPr>
        <w:ind w:firstLine="480"/>
        <w:spacing w:line="520" w:lineRule="exact"/>
        <w:rPr>
          <w:rFonts w:hint="eastAsia" w:ascii="宋体" w:hAnsi="宋体" w:cs="宋体"/>
          <w:b/>
          <w:bCs/>
          <w:color w:val="auto"/>
          <w:sz w:val="24"/>
          <w:highlight w:val="none"/>
        </w:rPr>
        <w:outlineLvl w:val="2"/>
      </w:pPr>
      <w:r/>
      <w:bookmarkStart w:id="97" w:name="_Toc20823300"/>
      <w:r/>
      <w:bookmarkStart w:id="98" w:name="_Toc513029228"/>
      <w:r/>
      <w:bookmarkStart w:id="99" w:name="_Toc16938544"/>
      <w:r>
        <w:rPr>
          <w:rFonts w:hint="eastAsia" w:ascii="宋体" w:hAnsi="宋体" w:cs="宋体"/>
          <w:b/>
          <w:bCs/>
          <w:color w:val="auto"/>
          <w:sz w:val="24"/>
          <w:highlight w:val="none"/>
        </w:rPr>
        <w:t xml:space="preserve">17.4、投标文件的撤回和修改</w:t>
      </w:r>
      <w:bookmarkEnd w:id="97"/>
      <w:r/>
      <w:bookmarkEnd w:id="98"/>
      <w:r/>
      <w:bookmarkEnd w:id="99"/>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1"/>
        <w:rPr>
          <w:rFonts w:hint="eastAsia" w:ascii="宋体" w:hAnsi="宋体" w:eastAsia="宋体" w:cs="宋体"/>
          <w:color w:val="auto"/>
          <w:highlight w:val="none"/>
        </w:rPr>
        <w:outlineLvl w:val="1"/>
      </w:pPr>
      <w:r/>
      <w:bookmarkStart w:id="100" w:name="_Toc30306"/>
      <w:r/>
      <w:bookmarkStart w:id="101" w:name="_Toc27625"/>
      <w:r>
        <w:rPr>
          <w:rFonts w:hint="eastAsia" w:ascii="宋体" w:hAnsi="宋体" w:eastAsia="宋体" w:cs="宋体"/>
          <w:color w:val="auto"/>
          <w:highlight w:val="none"/>
        </w:rPr>
        <w:t xml:space="preserve">五、无效标、投标被拒绝、串通投标认定条款</w:t>
      </w:r>
      <w:bookmarkEnd w:id="92"/>
      <w:r/>
      <w:bookmarkEnd w:id="93"/>
      <w:r/>
      <w:bookmarkEnd w:id="100"/>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2"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rFonts w:hint="eastAsia" w:ascii="宋体" w:hAnsi="宋体" w:cs="宋体"/>
          <w:color w:val="auto"/>
          <w:sz w:val="24"/>
          <w:highlight w:val="none"/>
        </w:rPr>
        <w:t xml:space="preserve">。</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1"/>
        <w:rPr>
          <w:rFonts w:hint="eastAsia" w:ascii="宋体" w:hAnsi="宋体" w:eastAsia="宋体" w:cs="宋体"/>
          <w:color w:val="auto"/>
          <w:highlight w:val="none"/>
        </w:rPr>
        <w:outlineLvl w:val="1"/>
      </w:pPr>
      <w:r/>
      <w:bookmarkStart w:id="103" w:name="_Toc13553"/>
      <w:r/>
      <w:bookmarkStart w:id="104" w:name="_Toc11517"/>
      <w:r/>
      <w:bookmarkStart w:id="105" w:name="_Toc514054477"/>
      <w:r/>
      <w:bookmarkStart w:id="106" w:name="_Toc29013"/>
      <w:r>
        <w:rPr>
          <w:rFonts w:hint="eastAsia" w:ascii="宋体" w:hAnsi="宋体" w:eastAsia="宋体" w:cs="宋体"/>
          <w:color w:val="auto"/>
          <w:highlight w:val="none"/>
        </w:rPr>
        <w:t xml:space="preserve">六、开标、资格审查、评标程序</w:t>
      </w:r>
      <w:bookmarkEnd w:id="103"/>
      <w:r/>
      <w:bookmarkEnd w:id="104"/>
      <w:r/>
      <w:bookmarkEnd w:id="105"/>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7"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8"/>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9" w:name="EB66024636071342209da8bda483232040"/>
      <w:r>
        <w:rPr>
          <w:rFonts w:hint="eastAsia" w:ascii="宋体" w:hAnsi="宋体" w:cs="宋体"/>
          <w:color w:val="auto"/>
          <w:sz w:val="24"/>
          <w:highlight w:val="none"/>
        </w:rPr>
        <w:t xml:space="preserve"> </w:t>
      </w:r>
      <w:bookmarkEnd w:id="109"/>
      <w:r/>
      <w:r/>
    </w:p>
    <w:p>
      <w:pPr>
        <w:numPr>
          <w:ilvl w:val="0"/>
          <w:numId w:val="7"/>
        </w:numPr>
        <w:ind w:firstLine="482"/>
        <w:spacing w:line="500" w:lineRule="exact"/>
        <w:rPr>
          <w:rFonts w:hint="eastAsia" w:ascii="宋体" w:hAnsi="宋体" w:cs="宋体"/>
          <w:b/>
          <w:bCs/>
          <w:color w:val="auto"/>
          <w:sz w:val="24"/>
          <w:highlight w:val="none"/>
        </w:rPr>
      </w:pPr>
      <w:r/>
      <w:bookmarkStart w:id="110"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1" w:name="EBd9bc59d5f2ed4fb8a64ee2e373d8cc72"/>
      <w:r/>
      <w:bookmarkStart w:id="112" w:name="_Toc9744"/>
      <w:r/>
      <w:bookmarkStart w:id="113" w:name="_Toc23173"/>
      <w:r/>
      <w:bookmarkStart w:id="114" w:name="_Toc5167"/>
      <w:r/>
      <w:bookmarkStart w:id="115" w:name="_Toc514054478"/>
      <w:r/>
      <w:bookmarkStart w:id="116"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1"/>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1"/>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2"/>
      <w:r/>
      <w:bookmarkEnd w:id="113"/>
      <w:r/>
      <w:bookmarkEnd w:id="114"/>
      <w:r/>
      <w:bookmarkEnd w:id="115"/>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7"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8" w:name="EB3094b551b51c42ca93e0255d679fb06f"/>
      <w:r>
        <w:rPr>
          <w:rFonts w:hint="eastAsia" w:ascii="宋体" w:hAnsi="宋体" w:cs="宋体"/>
          <w:color w:val="auto"/>
          <w:sz w:val="24"/>
          <w:szCs w:val="24"/>
          <w:highlight w:val="none"/>
        </w:rPr>
        <w:t xml:space="preserve">见前附表。 </w:t>
      </w:r>
      <w:bookmarkEnd w:id="118"/>
      <w:r/>
      <w:bookmarkStart w:id="119" w:name="EB0d6067c6e00d44b1ad5603550c455e87"/>
      <w:r>
        <w:rPr>
          <w:rFonts w:hint="eastAsia" w:ascii="宋体" w:hAnsi="宋体" w:cs="宋体"/>
          <w:color w:val="auto"/>
          <w:sz w:val="24"/>
          <w:szCs w:val="24"/>
          <w:highlight w:val="none"/>
        </w:rPr>
        <w:t xml:space="preserve"> </w:t>
      </w:r>
      <w:bookmarkEnd w:id="119"/>
      <w:r/>
      <w:r/>
    </w:p>
    <w:p>
      <w:pPr>
        <w:pStyle w:val="1371"/>
        <w:rPr>
          <w:rFonts w:hint="eastAsia" w:ascii="宋体" w:hAnsi="宋体" w:eastAsia="宋体" w:cs="宋体"/>
          <w:color w:val="auto"/>
          <w:highlight w:val="none"/>
        </w:rPr>
        <w:outlineLvl w:val="1"/>
      </w:pPr>
      <w:r/>
      <w:bookmarkStart w:id="120" w:name="_Toc81493169"/>
      <w:r/>
      <w:bookmarkStart w:id="121" w:name="_Toc25599"/>
      <w:r/>
      <w:bookmarkStart w:id="122" w:name="_Toc14752"/>
      <w:r/>
      <w:bookmarkStart w:id="123" w:name="_Toc514054479"/>
      <w:r/>
      <w:bookmarkStart w:id="124" w:name="_Toc31894"/>
      <w:r>
        <w:rPr>
          <w:rFonts w:hint="eastAsia" w:ascii="宋体" w:hAnsi="宋体" w:eastAsia="宋体" w:cs="宋体"/>
          <w:color w:val="auto"/>
          <w:highlight w:val="none"/>
        </w:rPr>
        <w:t xml:space="preserve">八、验收及付款</w:t>
      </w:r>
      <w:bookmarkEnd w:id="120"/>
      <w:r/>
      <w:bookmarkEnd w:id="121"/>
      <w:r/>
      <w:bookmarkEnd w:id="122"/>
      <w:r/>
      <w:bookmarkEnd w:id="123"/>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5" w:name="EBbbb2492ed6b84c9193a6bb6f72a512f3"/>
      <w:r>
        <w:rPr>
          <w:rFonts w:hint="eastAsia" w:ascii="宋体" w:hAnsi="宋体" w:cs="宋体"/>
          <w:color w:val="auto"/>
          <w:sz w:val="24"/>
          <w:highlight w:val="none"/>
        </w:rPr>
        <w:t xml:space="preserve">35.1由采购人组织验收，中标人配合。</w:t>
      </w:r>
      <w:bookmarkEnd w:id="12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6" w:name="EBf0da31fab3a04ad0893de83144a87b34"/>
      <w:r>
        <w:rPr>
          <w:rFonts w:hint="eastAsia" w:ascii="宋体" w:hAnsi="宋体" w:cs="宋体"/>
          <w:color w:val="auto"/>
          <w:sz w:val="24"/>
          <w:highlight w:val="none"/>
        </w:rPr>
        <w:t xml:space="preserve">36.1</w:t>
      </w:r>
      <w:bookmarkEnd w:id="126"/>
      <w:r>
        <w:rPr>
          <w:rFonts w:hint="eastAsia" w:ascii="宋体" w:hAnsi="宋体" w:cs="宋体"/>
          <w:color w:val="auto"/>
          <w:sz w:val="24"/>
          <w:highlight w:val="none"/>
        </w:rPr>
        <w:t xml:space="preserve"> 采购人按招标文件要求办理采购款支付手续。</w:t>
      </w:r>
      <w:r/>
    </w:p>
    <w:p>
      <w:pPr>
        <w:pStyle w:val="1371"/>
        <w:rPr>
          <w:rFonts w:hint="eastAsia" w:ascii="宋体" w:hAnsi="宋体" w:eastAsia="宋体" w:cs="宋体"/>
          <w:color w:val="auto"/>
          <w:highlight w:val="none"/>
        </w:rPr>
        <w:outlineLvl w:val="1"/>
      </w:pPr>
      <w:r/>
      <w:bookmarkStart w:id="127" w:name="_Toc31322"/>
      <w:r/>
      <w:bookmarkStart w:id="128" w:name="_Toc10945"/>
      <w:r/>
      <w:bookmarkStart w:id="129" w:name="_Toc26939"/>
      <w:r/>
      <w:bookmarkStart w:id="130" w:name="_Toc514054480"/>
      <w:r/>
      <w:bookmarkStart w:id="131" w:name="_Toc81493170"/>
      <w:r>
        <w:rPr>
          <w:rFonts w:hint="eastAsia" w:ascii="宋体" w:hAnsi="宋体" w:eastAsia="宋体" w:cs="宋体"/>
          <w:color w:val="auto"/>
          <w:highlight w:val="none"/>
        </w:rPr>
        <w:t xml:space="preserve">九、质疑与投诉</w:t>
      </w:r>
      <w:bookmarkEnd w:id="127"/>
      <w:r/>
      <w:bookmarkEnd w:id="128"/>
      <w:r/>
      <w:bookmarkEnd w:id="129"/>
      <w:r/>
      <w:bookmarkEnd w:id="130"/>
      <w:r/>
      <w:bookmarkEnd w:id="131"/>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10"/>
      <w:r/>
      <w:r/>
    </w:p>
    <w:p>
      <w:pPr>
        <w:pStyle w:val="1371"/>
        <w:rPr>
          <w:rFonts w:hint="eastAsia" w:ascii="宋体" w:hAnsi="宋体" w:eastAsia="宋体" w:cs="宋体"/>
          <w:color w:val="auto"/>
          <w:highlight w:val="none"/>
        </w:rPr>
        <w:outlineLvl w:val="1"/>
      </w:pPr>
      <w:r/>
      <w:bookmarkStart w:id="132" w:name="_Toc20823314"/>
      <w:r/>
      <w:bookmarkStart w:id="133" w:name="_Toc32340"/>
      <w:r/>
      <w:bookmarkStart w:id="134" w:name="_Toc513029242"/>
      <w:r/>
      <w:bookmarkStart w:id="135" w:name="_Toc479757207"/>
      <w:r/>
      <w:bookmarkStart w:id="136" w:name="_Toc26968"/>
      <w:r/>
      <w:bookmarkStart w:id="137" w:name="_Toc120614221"/>
      <w:r/>
      <w:bookmarkStart w:id="138" w:name="_Toc16938558"/>
      <w:r>
        <w:rPr>
          <w:rFonts w:hint="eastAsia" w:ascii="宋体" w:hAnsi="宋体" w:eastAsia="宋体" w:cs="宋体"/>
          <w:color w:val="auto"/>
          <w:highlight w:val="none"/>
        </w:rPr>
        <w:t xml:space="preserve">十、政府采购履约资金扶持政策</w:t>
      </w:r>
      <w:bookmarkEnd w:id="132"/>
      <w:r/>
      <w:bookmarkEnd w:id="133"/>
      <w:r/>
      <w:bookmarkEnd w:id="134"/>
      <w:r/>
      <w:bookmarkEnd w:id="135"/>
      <w:r/>
      <w:bookmarkEnd w:id="136"/>
      <w:r/>
      <w:bookmarkEnd w:id="137"/>
      <w:r/>
      <w:bookmarkEnd w:id="138"/>
      <w:r/>
      <w:r/>
    </w:p>
    <w:p>
      <w:pPr>
        <w:pStyle w:val="985"/>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64"/>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9" w:name="_Toc2112"/>
      <w:r/>
      <w:bookmarkStart w:id="140" w:name="_Toc28399"/>
      <w:r>
        <w:rPr>
          <w:rFonts w:hint="eastAsia" w:ascii="宋体" w:hAnsi="宋体" w:cs="宋体"/>
          <w:b/>
          <w:color w:val="auto"/>
          <w:sz w:val="44"/>
          <w:szCs w:val="44"/>
          <w:highlight w:val="none"/>
        </w:rPr>
        <w:t xml:space="preserve">第三部分  评标方法和标准</w:t>
      </w:r>
      <w:bookmarkEnd w:id="139"/>
      <w:r/>
      <w:bookmarkEnd w:id="140"/>
      <w:r/>
      <w:r/>
    </w:p>
    <w:p>
      <w:pPr>
        <w:ind w:firstLine="643"/>
        <w:spacing w:before="156" w:after="156"/>
        <w:rPr>
          <w:rFonts w:hint="eastAsia" w:ascii="宋体" w:hAnsi="宋体" w:cs="宋体"/>
          <w:b/>
          <w:color w:val="auto"/>
          <w:sz w:val="32"/>
          <w:szCs w:val="32"/>
          <w:highlight w:val="none"/>
        </w:rPr>
        <w:outlineLvl w:val="1"/>
      </w:pPr>
      <w:r/>
      <w:bookmarkStart w:id="141" w:name="_Toc17445"/>
      <w:r/>
      <w:bookmarkStart w:id="142" w:name="_Toc4647"/>
      <w:r/>
      <w:bookmarkStart w:id="143" w:name="_Toc24217_WPSOffice_Level2"/>
      <w:r/>
      <w:bookmarkStart w:id="144" w:name="_Toc12296"/>
      <w:r>
        <w:rPr>
          <w:rFonts w:hint="eastAsia" w:ascii="宋体" w:hAnsi="宋体" w:cs="宋体"/>
          <w:b/>
          <w:color w:val="auto"/>
          <w:sz w:val="32"/>
          <w:szCs w:val="32"/>
          <w:highlight w:val="none"/>
        </w:rPr>
        <w:t xml:space="preserve">一、资格审查</w:t>
      </w:r>
      <w:bookmarkEnd w:id="141"/>
      <w:r/>
      <w:bookmarkEnd w:id="142"/>
      <w:r/>
      <w:bookmarkEnd w:id="143"/>
      <w:r/>
      <w:bookmarkEnd w:id="144"/>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7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5" w:name="_Toc17529"/>
      <w:r/>
      <w:bookmarkStart w:id="146" w:name="_Toc18818"/>
      <w:r>
        <w:rPr>
          <w:rFonts w:hint="eastAsia" w:ascii="宋体" w:hAnsi="宋体" w:cs="宋体"/>
          <w:b/>
          <w:color w:val="auto"/>
          <w:sz w:val="32"/>
          <w:szCs w:val="32"/>
          <w:highlight w:val="none"/>
        </w:rPr>
        <w:t xml:space="preserve">二、符合性审查</w:t>
      </w:r>
      <w:bookmarkEnd w:id="145"/>
      <w:r/>
      <w:bookmarkEnd w:id="146"/>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7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法定代表人身份证明或授权委托书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7" w:name="_Toc11959"/>
      <w:r>
        <w:rPr>
          <w:rFonts w:hint="eastAsia" w:ascii="宋体" w:hAnsi="宋体" w:cs="宋体"/>
          <w:color w:val="auto"/>
          <w:sz w:val="20"/>
          <w:highlight w:val="none"/>
        </w:rPr>
        <w:t xml:space="preserve">   </w:t>
      </w:r>
      <w:bookmarkStart w:id="148" w:name="_Toc17823"/>
      <w:r/>
      <w:bookmarkStart w:id="149" w:name="_Toc3702"/>
      <w:r>
        <w:rPr>
          <w:rFonts w:hint="eastAsia" w:ascii="宋体" w:hAnsi="宋体" w:cs="宋体"/>
          <w:b/>
          <w:color w:val="auto"/>
          <w:sz w:val="32"/>
          <w:szCs w:val="32"/>
          <w:highlight w:val="none"/>
        </w:rPr>
        <w:t xml:space="preserve">三、评分办法—综合评分法</w:t>
      </w:r>
      <w:bookmarkEnd w:id="147"/>
      <w:r/>
      <w:bookmarkEnd w:id="148"/>
      <w:r/>
      <w:bookmarkEnd w:id="149"/>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2、详细评审。评标委员会按照招标文件规定的评分标准，对各投标文件进行详细评审打分。评标委员会组长对各评审专家的打分情况进行复核无误后汇总，形成评审报告。</w:t>
      </w:r>
      <w:r/>
    </w:p>
    <w:tbl>
      <w:tblPr>
        <w:tblStyle w:val="774"/>
        <w:tblW w:w="100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0"/>
        <w:gridCol w:w="1219"/>
        <w:gridCol w:w="1050"/>
        <w:gridCol w:w="6879"/>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bookmarkStart w:id="150" w:name="_Toc514054481"/>
            <w:r>
              <w:rPr>
                <w:rFonts w:hint="eastAsia" w:ascii="宋体" w:hAnsi="宋体" w:eastAsia="宋体" w:cs="宋体"/>
                <w:i w:val="0"/>
                <w:iCs w:val="0"/>
                <w:color w:val="auto"/>
                <w:sz w:val="24"/>
                <w:szCs w:val="24"/>
                <w:highlight w:val="none"/>
                <w:u w:val="none"/>
                <w:lang w:val="en-US" w:eastAsia="zh-CN"/>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1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评标标准</w:t>
            </w:r>
            <w:r/>
          </w:p>
        </w:tc>
        <w:tc>
          <w:tcPr>
            <w:shd w:val="clear" w:color="auto" w:fill="auto"/>
            <w:tcBorders>
              <w:top w:val="single" w:color="000000" w:sz="8" w:space="0"/>
              <w:left w:val="none" w:color="000000" w:sz="4" w:space="0"/>
              <w:bottom w:val="single" w:color="000000" w:sz="8" w:space="0"/>
              <w:right w:val="single" w:color="000000" w:sz="8" w:space="0"/>
            </w:tcBorders>
            <w:tcW w:w="10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687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评分细则</w:t>
            </w:r>
            <w:r/>
          </w:p>
        </w:tc>
      </w:tr>
      <w:tr>
        <w:trPr>
          <w:trHeight w:val="1530"/>
        </w:trPr>
        <w:tc>
          <w:tcPr>
            <w:shd w:val="clear" w:color="auto" w:fill="auto"/>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21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s="宋体"/>
                <w:color w:val="auto"/>
                <w:sz w:val="24"/>
                <w:szCs w:val="24"/>
                <w:highlight w:val="none"/>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10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s="宋体"/>
                <w:b w:val="0"/>
                <w:bCs/>
                <w:color w:val="auto"/>
                <w:sz w:val="24"/>
                <w:szCs w:val="24"/>
                <w:highlight w:val="none"/>
              </w:rPr>
              <w:t xml:space="preserve">30分</w:t>
            </w:r>
            <w:r/>
          </w:p>
        </w:tc>
        <w:tc>
          <w:tcPr>
            <w:shd w:val="clear" w:color="auto" w:fill="auto"/>
            <w:tcBorders>
              <w:top w:val="single" w:color="000000" w:sz="8" w:space="0"/>
              <w:left w:val="none" w:color="000000" w:sz="4" w:space="0"/>
              <w:bottom w:val="single" w:color="000000" w:sz="8"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s="宋体"/>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trHeight w:val="645"/>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olor w:val="auto"/>
                <w:sz w:val="24"/>
                <w:szCs w:val="24"/>
                <w:highlight w:val="none"/>
              </w:rPr>
              <w:t xml:space="preserve">产品业绩</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s="宋体"/>
                <w:b w:val="0"/>
                <w:bCs/>
                <w:color w:val="auto"/>
                <w:sz w:val="24"/>
                <w:szCs w:val="24"/>
                <w:highlight w:val="none"/>
                <w:lang w:val="en-US" w:eastAsia="zh-CN"/>
              </w:rPr>
              <w:t xml:space="preserve">5</w:t>
            </w:r>
            <w:r>
              <w:rPr>
                <w:rFonts w:hint="eastAsia" w:hAnsi="宋体" w:cs="宋体"/>
                <w:b w:val="0"/>
                <w:bCs/>
                <w:color w:val="auto"/>
                <w:sz w:val="24"/>
                <w:szCs w:val="24"/>
                <w:highlight w:val="none"/>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所投产品(同品牌同</w:t>
            </w:r>
            <w:r>
              <w:rPr>
                <w:rFonts w:hint="eastAsia" w:ascii="宋体" w:hAnsi="宋体" w:eastAsia="宋体" w:cs="宋体"/>
                <w:b w:val="0"/>
                <w:bCs/>
                <w:color w:val="auto"/>
                <w:sz w:val="24"/>
                <w:szCs w:val="24"/>
                <w:highlight w:val="none"/>
                <w:lang w:val="en-US" w:eastAsia="zh-CN"/>
              </w:rPr>
              <w:t xml:space="preserve">类型</w:t>
            </w:r>
            <w:r>
              <w:rPr>
                <w:rFonts w:hint="eastAsia" w:ascii="宋体" w:hAnsi="宋体" w:eastAsia="宋体" w:cs="宋体"/>
                <w:b w:val="0"/>
                <w:bCs/>
                <w:color w:val="auto"/>
                <w:sz w:val="24"/>
                <w:szCs w:val="24"/>
                <w:highlight w:val="none"/>
              </w:rPr>
              <w:t xml:space="preserve">)自2023年1月1日至投标截止时间</w:t>
            </w:r>
            <w:r/>
          </w:p>
          <w:p>
            <w:pPr>
              <w:jc w:val="left"/>
              <w:keepLines w:val="0"/>
              <w:keepNext w:val="0"/>
              <w:pageBreakBefore w:val="0"/>
              <w:spacing w:line="4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(以合同签订时间为准)有销售业绩。未提供或未按要求提</w:t>
            </w:r>
            <w:r/>
          </w:p>
          <w:p>
            <w:pPr>
              <w:jc w:val="left"/>
              <w:keepLines w:val="0"/>
              <w:keepNext w:val="0"/>
              <w:pageBreakBefore w:val="0"/>
              <w:spacing w:line="4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供不得分。</w:t>
            </w:r>
            <w:r/>
          </w:p>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ascii="宋体" w:hAnsi="宋体" w:eastAsia="宋体" w:cs="宋体"/>
                <w:b w:val="0"/>
                <w:bCs/>
                <w:color w:val="auto"/>
                <w:sz w:val="24"/>
                <w:szCs w:val="24"/>
                <w:highlight w:val="none"/>
              </w:rPr>
              <w:t xml:space="preserve">每提供一份业绩合同</w:t>
            </w:r>
            <w:r>
              <w:rPr>
                <w:rFonts w:hint="eastAsia" w:ascii="宋体" w:hAnsi="宋体" w:eastAsia="宋体" w:cs="宋体"/>
                <w:b w:val="0"/>
                <w:bCs/>
                <w:color w:val="auto"/>
                <w:sz w:val="24"/>
                <w:szCs w:val="24"/>
                <w:highlight w:val="none"/>
                <w:lang w:val="en-US" w:eastAsia="zh-CN"/>
              </w:rPr>
              <w:t xml:space="preserve">及中标通知书</w:t>
            </w:r>
            <w:r>
              <w:rPr>
                <w:rFonts w:hint="eastAsia" w:ascii="宋体" w:hAnsi="宋体" w:eastAsia="宋体" w:cs="宋体"/>
                <w:b w:val="0"/>
                <w:bCs/>
                <w:color w:val="auto"/>
                <w:sz w:val="24"/>
                <w:szCs w:val="24"/>
                <w:highlight w:val="none"/>
              </w:rPr>
              <w:t xml:space="preserve">得0.5分(每份业绩需提供完整合同文件复印件</w:t>
            </w:r>
            <w:r>
              <w:rPr>
                <w:rFonts w:hint="eastAsia" w:ascii="宋体" w:hAnsi="宋体" w:eastAsia="宋体" w:cs="宋体"/>
                <w:b w:val="0"/>
                <w:bCs/>
                <w:color w:val="auto"/>
                <w:sz w:val="24"/>
                <w:szCs w:val="24"/>
                <w:highlight w:val="none"/>
                <w:lang w:val="en-US" w:eastAsia="zh-CN"/>
              </w:rPr>
              <w:t xml:space="preserve">及中标通知书</w:t>
            </w:r>
            <w:r>
              <w:rPr>
                <w:rFonts w:hint="eastAsia" w:ascii="宋体" w:hAnsi="宋体" w:eastAsia="宋体" w:cs="宋体"/>
                <w:b w:val="0"/>
                <w:bCs/>
                <w:color w:val="auto"/>
                <w:sz w:val="24"/>
                <w:szCs w:val="24"/>
                <w:highlight w:val="none"/>
              </w:rPr>
              <w:t xml:space="preserve">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trHeight w:val="1355"/>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s="宋体"/>
                <w:color w:val="auto"/>
                <w:sz w:val="24"/>
                <w:szCs w:val="24"/>
                <w:highlight w:val="none"/>
              </w:rPr>
              <w:t xml:space="preserve">技术响应</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Ansi="宋体" w:cs="宋体"/>
                <w:b w:val="0"/>
                <w:bCs/>
                <w:color w:val="auto"/>
                <w:sz w:val="24"/>
                <w:szCs w:val="24"/>
                <w:highlight w:val="none"/>
              </w:rPr>
              <w:t xml:space="preserve">4</w:t>
            </w:r>
            <w:r>
              <w:rPr>
                <w:rFonts w:hint="eastAsia" w:hAnsi="宋体" w:cs="宋体"/>
                <w:b w:val="0"/>
                <w:bCs/>
                <w:color w:val="auto"/>
                <w:sz w:val="24"/>
                <w:szCs w:val="24"/>
                <w:highlight w:val="none"/>
                <w:lang w:val="en-US" w:eastAsia="zh-CN"/>
              </w:rPr>
              <w:t xml:space="preserve">7</w:t>
            </w:r>
            <w:r>
              <w:rPr>
                <w:rFonts w:hint="eastAsia" w:hAnsi="宋体" w:cs="宋体"/>
                <w:b w:val="0"/>
                <w:bCs/>
                <w:color w:val="auto"/>
                <w:sz w:val="24"/>
                <w:szCs w:val="24"/>
                <w:highlight w:val="none"/>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79" w:type="dxa"/>
            <w:vAlign w:val="center"/>
            <w:textDirection w:val="lrTb"/>
            <w:noWrap w:val="false"/>
          </w:tcPr>
          <w:p>
            <w:pPr>
              <w:jc w:val="left"/>
              <w:keepLines w:val="0"/>
              <w:keepNext w:val="0"/>
              <w:pageBreakBefore w:val="0"/>
              <w:spacing w:line="400" w:lineRule="exact"/>
              <w:rPr>
                <w:rFonts w:hAnsi="宋体" w:cs="宋体"/>
                <w:b w:val="0"/>
                <w:bCs/>
                <w:color w:val="auto"/>
                <w:sz w:val="24"/>
                <w:szCs w:val="24"/>
                <w:highlight w:val="none"/>
              </w:rPr>
            </w:pPr>
            <w:r>
              <w:rPr>
                <w:rFonts w:hint="eastAsia" w:hAnsi="宋体"/>
                <w:b w:val="0"/>
                <w:color w:val="auto"/>
                <w:sz w:val="24"/>
                <w:szCs w:val="24"/>
                <w:highlight w:val="none"/>
              </w:rPr>
              <w:t xml:space="preserve">评委根据投标文件中的《技术要求偏离表》结合投标文件提供的佐证材料等进行评审：满足招标文件第四章项目需求之“技术要求”项下全</w:t>
            </w:r>
            <w:r>
              <w:rPr>
                <w:rFonts w:hint="eastAsia" w:hAnsi="宋体" w:cs="宋体"/>
                <w:b w:val="0"/>
                <w:bCs/>
                <w:color w:val="auto"/>
                <w:sz w:val="24"/>
                <w:szCs w:val="24"/>
                <w:highlight w:val="none"/>
              </w:rPr>
              <w:t xml:space="preserve">部内容的，得</w:t>
            </w:r>
            <w:r>
              <w:rPr>
                <w:rFonts w:hAnsi="宋体" w:cs="宋体"/>
                <w:b w:val="0"/>
                <w:bCs/>
                <w:color w:val="auto"/>
                <w:sz w:val="24"/>
                <w:szCs w:val="24"/>
                <w:highlight w:val="none"/>
              </w:rPr>
              <w:t xml:space="preserve">4</w:t>
            </w:r>
            <w:r>
              <w:rPr>
                <w:rFonts w:hint="eastAsia" w:hAnsi="宋体" w:cs="宋体"/>
                <w:b w:val="0"/>
                <w:bCs/>
                <w:color w:val="auto"/>
                <w:sz w:val="24"/>
                <w:szCs w:val="24"/>
                <w:highlight w:val="none"/>
                <w:lang w:val="en-US" w:eastAsia="zh-CN"/>
              </w:rPr>
              <w:t xml:space="preserve">7</w:t>
            </w:r>
            <w:r>
              <w:rPr>
                <w:rFonts w:hint="eastAsia" w:hAnsi="宋体" w:cs="宋体"/>
                <w:b w:val="0"/>
                <w:bCs/>
                <w:color w:val="auto"/>
                <w:sz w:val="24"/>
                <w:szCs w:val="24"/>
                <w:highlight w:val="none"/>
              </w:rPr>
              <w:t xml:space="preserve">分。</w:t>
            </w:r>
            <w:r/>
          </w:p>
          <w:p>
            <w:pPr>
              <w:jc w:val="left"/>
              <w:keepLines w:val="0"/>
              <w:keepNext w:val="0"/>
              <w:pageBreakBefore w:val="0"/>
              <w:spacing w:line="400" w:lineRule="exact"/>
              <w:rPr>
                <w:rFonts w:hAnsi="宋体" w:cs="宋体"/>
                <w:b w:val="0"/>
                <w:bCs/>
                <w:color w:val="auto"/>
                <w:sz w:val="24"/>
                <w:szCs w:val="24"/>
                <w:highlight w:val="none"/>
              </w:rPr>
            </w:pPr>
            <w:r>
              <w:rPr>
                <w:rFonts w:hint="eastAsia" w:hAnsi="宋体" w:cs="宋体"/>
                <w:b w:val="0"/>
                <w:bCs/>
                <w:color w:val="auto"/>
                <w:sz w:val="24"/>
                <w:szCs w:val="24"/>
                <w:highlight w:val="none"/>
              </w:rPr>
              <w:t xml:space="preserve">其中：</w:t>
            </w:r>
            <w:r>
              <w:rPr>
                <w:rFonts w:hAnsi="宋体"/>
                <w:b w:val="0"/>
                <w:bCs/>
                <w:color w:val="auto"/>
                <w:sz w:val="24"/>
                <w:szCs w:val="24"/>
                <w:highlight w:val="none"/>
              </w:rPr>
              <w:t xml:space="preserve">★</w:t>
            </w:r>
            <w:r>
              <w:rPr>
                <w:rFonts w:hint="eastAsia" w:hAnsi="宋体"/>
                <w:b w:val="0"/>
                <w:bCs/>
                <w:color w:val="auto"/>
                <w:sz w:val="24"/>
                <w:szCs w:val="24"/>
                <w:highlight w:val="none"/>
              </w:rPr>
              <w:t xml:space="preserve">参数不</w:t>
            </w:r>
            <w:r>
              <w:rPr>
                <w:rFonts w:hint="eastAsia" w:ascii="Segoe UI Symbol" w:hAnsi="Segoe UI Symbol" w:cs="Segoe UI Symbol"/>
                <w:b w:val="0"/>
                <w:color w:val="auto"/>
                <w:sz w:val="24"/>
                <w:szCs w:val="24"/>
                <w:highlight w:val="none"/>
              </w:rPr>
              <w:t xml:space="preserve">允许负偏离，否则投标无效</w:t>
            </w:r>
            <w:r/>
          </w:p>
          <w:p>
            <w:pPr>
              <w:jc w:val="left"/>
              <w:keepLines w:val="0"/>
              <w:keepNext w:val="0"/>
              <w:pageBreakBefore w:val="0"/>
              <w:spacing w:line="400" w:lineRule="exact"/>
              <w:rPr>
                <w:rFonts w:hAnsi="宋体" w:cs="宋体"/>
                <w:b w:val="0"/>
                <w:bCs/>
                <w:color w:val="auto"/>
                <w:sz w:val="24"/>
                <w:szCs w:val="24"/>
                <w:highlight w:val="none"/>
              </w:rPr>
            </w:pPr>
            <w:r>
              <w:rPr>
                <w:rFonts w:hint="eastAsia" w:hAnsi="宋体"/>
                <w:b w:val="0"/>
                <w:bCs/>
                <w:color w:val="auto"/>
                <w:sz w:val="24"/>
                <w:szCs w:val="24"/>
                <w:highlight w:val="none"/>
              </w:rPr>
              <w:t xml:space="preserve">▲指标为重要参数，</w:t>
            </w:r>
            <w:r>
              <w:rPr>
                <w:rFonts w:hint="eastAsia" w:hAnsi="宋体" w:cs="宋体"/>
                <w:b w:val="0"/>
                <w:bCs/>
                <w:color w:val="auto"/>
                <w:sz w:val="24"/>
                <w:szCs w:val="24"/>
                <w:highlight w:val="none"/>
              </w:rPr>
              <w:t xml:space="preserve">负偏离一项扣</w:t>
            </w:r>
            <w:r>
              <w:rPr>
                <w:rFonts w:hint="eastAsia" w:hAnsi="宋体" w:cs="宋体"/>
                <w:b w:val="0"/>
                <w:bCs/>
                <w:color w:val="auto"/>
                <w:sz w:val="24"/>
                <w:szCs w:val="24"/>
                <w:highlight w:val="none"/>
                <w:lang w:val="en-US" w:eastAsia="zh-CN"/>
              </w:rPr>
              <w:t xml:space="preserve">3</w:t>
            </w:r>
            <w:r>
              <w:rPr>
                <w:rFonts w:hint="eastAsia" w:hAnsi="宋体" w:cs="宋体"/>
                <w:b w:val="0"/>
                <w:bCs/>
                <w:color w:val="auto"/>
                <w:sz w:val="24"/>
                <w:szCs w:val="24"/>
                <w:highlight w:val="none"/>
              </w:rPr>
              <w:t xml:space="preserve">分；</w:t>
            </w:r>
            <w:r/>
          </w:p>
          <w:p>
            <w:pPr>
              <w:jc w:val="left"/>
              <w:keepLines w:val="0"/>
              <w:keepNext w:val="0"/>
              <w:pageBreakBefore w:val="0"/>
              <w:spacing w:line="400" w:lineRule="exact"/>
              <w:rPr>
                <w:rFonts w:hAnsi="宋体" w:cs="宋体"/>
                <w:b w:val="0"/>
                <w:bCs/>
                <w:color w:val="auto"/>
                <w:sz w:val="24"/>
                <w:szCs w:val="24"/>
                <w:highlight w:val="none"/>
              </w:rPr>
            </w:pPr>
            <w:r>
              <w:rPr>
                <w:rFonts w:hint="eastAsia" w:hAnsi="宋体" w:cs="宋体"/>
                <w:b w:val="0"/>
                <w:bCs/>
                <w:color w:val="auto"/>
                <w:sz w:val="24"/>
                <w:szCs w:val="24"/>
                <w:highlight w:val="none"/>
              </w:rPr>
              <w:t xml:space="preserve">非</w:t>
            </w:r>
            <w:r>
              <w:rPr>
                <w:rFonts w:hint="eastAsia" w:hAnsi="宋体"/>
                <w:b w:val="0"/>
                <w:bCs/>
                <w:color w:val="auto"/>
                <w:sz w:val="24"/>
                <w:szCs w:val="24"/>
                <w:highlight w:val="none"/>
              </w:rPr>
              <w:t xml:space="preserve">▲</w:t>
            </w:r>
            <w:r>
              <w:rPr>
                <w:rFonts w:hint="eastAsia" w:hAnsi="宋体" w:cs="宋体"/>
                <w:b w:val="0"/>
                <w:bCs/>
                <w:color w:val="auto"/>
                <w:sz w:val="24"/>
                <w:szCs w:val="24"/>
                <w:highlight w:val="none"/>
              </w:rPr>
              <w:t xml:space="preserve">号指标，负偏离一项扣</w:t>
            </w:r>
            <w:r>
              <w:rPr>
                <w:rFonts w:hint="eastAsia" w:hAnsi="宋体" w:cs="宋体"/>
                <w:b w:val="0"/>
                <w:bCs/>
                <w:color w:val="auto"/>
                <w:sz w:val="24"/>
                <w:szCs w:val="24"/>
                <w:highlight w:val="none"/>
                <w:lang w:val="en-US" w:eastAsia="zh-CN"/>
              </w:rPr>
              <w:t xml:space="preserve">1</w:t>
            </w:r>
            <w:r>
              <w:rPr>
                <w:rFonts w:hint="eastAsia" w:hAnsi="宋体" w:cs="宋体"/>
                <w:b w:val="0"/>
                <w:bCs/>
                <w:color w:val="auto"/>
                <w:sz w:val="24"/>
                <w:szCs w:val="24"/>
                <w:highlight w:val="none"/>
              </w:rPr>
              <w:t xml:space="preserve">分；</w:t>
            </w:r>
            <w:r/>
          </w:p>
          <w:p>
            <w:pPr>
              <w:jc w:val="left"/>
              <w:keepLines w:val="0"/>
              <w:keepNext w:val="0"/>
              <w:pageBreakBefore w:val="0"/>
              <w:spacing w:line="400" w:lineRule="exact"/>
              <w:rPr>
                <w:rFonts w:hAnsi="宋体" w:cs="宋体"/>
                <w:b w:val="0"/>
                <w:bCs/>
                <w:color w:val="auto"/>
                <w:sz w:val="24"/>
                <w:szCs w:val="24"/>
                <w:highlight w:val="none"/>
              </w:rPr>
            </w:pPr>
            <w:r>
              <w:rPr>
                <w:rFonts w:hint="eastAsia" w:hAnsi="宋体" w:cs="宋体"/>
                <w:b w:val="0"/>
                <w:bCs/>
                <w:color w:val="auto"/>
                <w:sz w:val="24"/>
                <w:szCs w:val="24"/>
                <w:highlight w:val="none"/>
              </w:rPr>
              <w:t xml:space="preserve">缺漏项视为负偏离，正偏离不加分，最低分0分。</w:t>
            </w:r>
            <w:r/>
          </w:p>
          <w:p>
            <w:pPr>
              <w:jc w:val="left"/>
              <w:keepLines w:val="0"/>
              <w:keepNext w:val="0"/>
              <w:pageBreakBefore w:val="0"/>
              <w:spacing w:line="400" w:lineRule="exact"/>
              <w:rPr>
                <w:rFonts w:hAnsi="宋体" w:cs="宋体"/>
                <w:b w:val="0"/>
                <w:bCs/>
                <w:color w:val="auto"/>
                <w:sz w:val="24"/>
                <w:szCs w:val="24"/>
                <w:highlight w:val="none"/>
              </w:rPr>
            </w:pPr>
            <w:r>
              <w:rPr>
                <w:rFonts w:hint="eastAsia" w:hAnsi="宋体" w:cs="宋体"/>
                <w:b w:val="0"/>
                <w:bCs/>
                <w:color w:val="auto"/>
                <w:sz w:val="24"/>
                <w:szCs w:val="24"/>
                <w:highlight w:val="none"/>
              </w:rPr>
              <w:t xml:space="preserve">注：1.投标文件中需提供</w:t>
            </w:r>
            <w:r>
              <w:rPr>
                <w:rFonts w:hAnsi="宋体"/>
                <w:b w:val="0"/>
                <w:bCs/>
                <w:color w:val="auto"/>
                <w:sz w:val="24"/>
                <w:szCs w:val="24"/>
                <w:highlight w:val="none"/>
              </w:rPr>
              <w:t xml:space="preserve">★</w:t>
            </w:r>
            <w:r>
              <w:rPr>
                <w:rFonts w:hint="eastAsia" w:hAnsi="宋体"/>
                <w:b w:val="0"/>
                <w:bCs/>
                <w:color w:val="auto"/>
                <w:sz w:val="24"/>
                <w:szCs w:val="24"/>
                <w:highlight w:val="none"/>
              </w:rPr>
              <w:t xml:space="preserve">及</w:t>
            </w:r>
            <w:r>
              <w:rPr>
                <w:rFonts w:hint="eastAsia" w:hAnsi="宋体" w:cs="宋体"/>
                <w:b w:val="0"/>
                <w:bCs/>
                <w:color w:val="auto"/>
                <w:sz w:val="24"/>
                <w:szCs w:val="24"/>
                <w:highlight w:val="none"/>
              </w:rPr>
              <w:t xml:space="preserve">▲参数或</w:t>
            </w:r>
            <w:r>
              <w:rPr>
                <w:rFonts w:hint="eastAsia" w:hAnsi="宋体"/>
                <w:b w:val="0"/>
                <w:color w:val="auto"/>
                <w:sz w:val="24"/>
                <w:szCs w:val="24"/>
                <w:highlight w:val="none"/>
              </w:rPr>
              <w:t xml:space="preserve">技术要求中</w:t>
            </w:r>
            <w:r>
              <w:rPr>
                <w:rFonts w:hint="eastAsia" w:hAnsi="宋体" w:cs="宋体"/>
                <w:b w:val="0"/>
                <w:bCs/>
                <w:color w:val="auto"/>
                <w:sz w:val="24"/>
                <w:szCs w:val="24"/>
                <w:highlight w:val="none"/>
              </w:rPr>
              <w:t xml:space="preserve">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keepLines w:val="0"/>
              <w:keepNext w:val="0"/>
              <w:pageBreakBefore w:val="0"/>
              <w:spacing w:line="400" w:lineRule="exact"/>
              <w:rPr>
                <w:rFonts w:hint="eastAsia" w:ascii="宋体" w:hAnsi="宋体" w:eastAsia="宋体" w:cs="宋体"/>
                <w:b w:val="0"/>
                <w:bCs/>
                <w:color w:val="auto"/>
                <w:sz w:val="24"/>
                <w:szCs w:val="24"/>
                <w:highlight w:val="none"/>
                <w:lang w:val="en-US" w:eastAsia="zh-CN" w:bidi="ar-SA"/>
              </w:rPr>
            </w:pPr>
            <w:r>
              <w:rPr>
                <w:rFonts w:hint="eastAsia" w:hAnsi="宋体" w:cs="宋体"/>
                <w:b w:val="0"/>
                <w:bCs/>
                <w:color w:val="auto"/>
                <w:sz w:val="24"/>
                <w:szCs w:val="24"/>
                <w:highlight w:val="none"/>
              </w:rPr>
              <w:t xml:space="preserve">2.如果投标人提供虚假材料，一经查实，视为放弃中标资格。</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s="宋体"/>
                <w:color w:val="auto"/>
                <w:sz w:val="24"/>
                <w:szCs w:val="24"/>
                <w:highlight w:val="none"/>
              </w:rPr>
              <w:t xml:space="preserve">质保期</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cs="宋体"/>
                <w:b w:val="0"/>
                <w:bCs/>
                <w:color w:val="auto"/>
                <w:sz w:val="24"/>
                <w:szCs w:val="24"/>
                <w:highlight w:val="none"/>
                <w:lang w:val="en-US" w:eastAsia="zh-CN"/>
              </w:rPr>
              <w:t xml:space="preserve">6</w:t>
            </w:r>
            <w:r>
              <w:rPr>
                <w:rFonts w:hint="eastAsia" w:hAnsi="宋体" w:cs="宋体"/>
                <w:b w:val="0"/>
                <w:bCs/>
                <w:color w:val="auto"/>
                <w:sz w:val="24"/>
                <w:szCs w:val="24"/>
                <w:highlight w:val="none"/>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pPr>
            <w:r>
              <w:rPr>
                <w:rFonts w:hint="eastAsia" w:hAnsi="宋体"/>
                <w:b w:val="0"/>
                <w:bCs/>
                <w:color w:val="auto"/>
                <w:sz w:val="24"/>
                <w:szCs w:val="24"/>
                <w:highlight w:val="none"/>
              </w:rPr>
              <w:t xml:space="preserve">投标人质保期满足招标文件规定的免费质保期基础上，每增加一年制造商提供的免费质保期加</w:t>
            </w:r>
            <w:r>
              <w:rPr>
                <w:rFonts w:hint="eastAsia" w:hAnsi="宋体"/>
                <w:b w:val="0"/>
                <w:bCs/>
                <w:color w:val="auto"/>
                <w:sz w:val="24"/>
                <w:szCs w:val="24"/>
                <w:highlight w:val="none"/>
                <w:lang w:val="en-US" w:eastAsia="zh-CN"/>
              </w:rPr>
              <w:t xml:space="preserve">1.5</w:t>
            </w:r>
            <w:r>
              <w:rPr>
                <w:rFonts w:hint="eastAsia" w:hAnsi="宋体"/>
                <w:b w:val="0"/>
                <w:bCs/>
                <w:color w:val="auto"/>
                <w:sz w:val="24"/>
                <w:szCs w:val="24"/>
                <w:highlight w:val="none"/>
              </w:rPr>
              <w:t xml:space="preserve">分，本项最高得</w:t>
            </w:r>
            <w:r>
              <w:rPr>
                <w:rFonts w:hint="eastAsia" w:hAnsi="宋体"/>
                <w:b w:val="0"/>
                <w:bCs/>
                <w:color w:val="auto"/>
                <w:sz w:val="24"/>
                <w:szCs w:val="24"/>
                <w:highlight w:val="none"/>
                <w:lang w:val="en-US" w:eastAsia="zh-CN"/>
              </w:rPr>
              <w:t xml:space="preserve">6</w:t>
            </w:r>
            <w:r>
              <w:rPr>
                <w:rFonts w:hint="eastAsia" w:hAnsi="宋体"/>
                <w:b w:val="0"/>
                <w:bCs/>
                <w:color w:val="auto"/>
                <w:sz w:val="24"/>
                <w:szCs w:val="24"/>
                <w:highlight w:val="none"/>
              </w:rPr>
              <w:t xml:space="preserve">分。</w:t>
            </w:r>
            <w:r>
              <w:rPr>
                <w:rFonts w:hint="eastAsia" w:hAnsi="宋体"/>
                <w:b w:val="0"/>
                <w:color w:val="auto"/>
                <w:sz w:val="24"/>
                <w:szCs w:val="24"/>
                <w:highlight w:val="none"/>
              </w:rPr>
              <w:t xml:space="preserve">（投标人在投标时需提供承诺书，承诺签订合同前提供制造商出具的</w:t>
            </w:r>
            <w:r>
              <w:rPr>
                <w:rFonts w:hint="eastAsia" w:hAnsi="宋体" w:cs="宋体"/>
                <w:b w:val="0"/>
                <w:color w:val="auto"/>
                <w:sz w:val="24"/>
                <w:szCs w:val="24"/>
                <w:highlight w:val="none"/>
              </w:rPr>
              <w:t xml:space="preserve">质保函或保修合同</w:t>
            </w:r>
            <w:r>
              <w:rPr>
                <w:rFonts w:hint="eastAsia" w:hAnsi="宋体"/>
                <w:b w:val="0"/>
                <w:color w:val="auto"/>
                <w:sz w:val="24"/>
                <w:szCs w:val="24"/>
                <w:highlight w:val="none"/>
              </w:rPr>
              <w:t xml:space="preserve">，若合同签订前无法提供，视为虚假响应），未提供或承诺书不包含上述内容的不得分。</w:t>
            </w:r>
            <w:r/>
          </w:p>
        </w:tc>
      </w:tr>
      <w:tr>
        <w:trPr>
          <w:trHeight w:val="436"/>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项目实施</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5分</w:t>
            </w:r>
            <w:r/>
          </w:p>
        </w:tc>
        <w:tc>
          <w:tcPr>
            <w:shd w:val="clear" w:color="auto" w:fill="auto"/>
            <w:tcBorders>
              <w:top w:val="none" w:color="000000" w:sz="4" w:space="0"/>
              <w:left w:val="none" w:color="000000" w:sz="4" w:space="0"/>
              <w:bottom w:val="single" w:color="000000" w:sz="8"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1、实施方案（</w:t>
            </w:r>
            <w:r>
              <w:rPr>
                <w:rFonts w:hint="eastAsia" w:ascii="Times New Roman" w:hAnsi="宋体" w:eastAsia="宋体" w:cs="Times New Roman"/>
                <w:b w:val="0"/>
                <w:bCs/>
                <w:color w:val="auto"/>
                <w:sz w:val="24"/>
                <w:szCs w:val="24"/>
                <w:highlight w:val="none"/>
                <w:lang w:val="en-US" w:eastAsia="zh-CN"/>
              </w:rPr>
              <w:t xml:space="preserve">3</w:t>
            </w:r>
            <w:r>
              <w:rPr>
                <w:rFonts w:hint="eastAsia" w:ascii="Times New Roman" w:hAnsi="宋体" w:eastAsia="宋体" w:cs="Times New Roman"/>
                <w:b w:val="0"/>
                <w:bCs/>
                <w:color w:val="auto"/>
                <w:sz w:val="24"/>
                <w:szCs w:val="24"/>
                <w:highlight w:val="none"/>
              </w:rPr>
              <w:t xml:space="preserve">分）：针对投标人提供的关于交货、安装、调试等项目实施方案综合打分。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a.方案内容全面，详细合理，针对性强，技术保障措施完善，得</w:t>
            </w:r>
            <w:r>
              <w:rPr>
                <w:rFonts w:hint="eastAsia" w:ascii="Times New Roman" w:hAnsi="宋体" w:eastAsia="宋体" w:cs="Times New Roman"/>
                <w:b w:val="0"/>
                <w:bCs/>
                <w:color w:val="auto"/>
                <w:sz w:val="24"/>
                <w:szCs w:val="24"/>
                <w:highlight w:val="none"/>
                <w:lang w:val="en-US" w:eastAsia="zh-CN"/>
              </w:rPr>
              <w:t xml:space="preserve">3</w:t>
            </w:r>
            <w:r>
              <w:rPr>
                <w:rFonts w:hint="eastAsia" w:ascii="Times New Roman" w:hAnsi="宋体" w:eastAsia="宋体" w:cs="Times New Roman"/>
                <w:b w:val="0"/>
                <w:bCs/>
                <w:color w:val="auto"/>
                <w:sz w:val="24"/>
                <w:szCs w:val="24"/>
                <w:highlight w:val="none"/>
              </w:rPr>
              <w:t xml:space="preserve">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b.方案内容较全面合理，针对性一般，技术保障措施较为完善，得</w:t>
            </w:r>
            <w:r>
              <w:rPr>
                <w:rFonts w:hint="eastAsia" w:ascii="Times New Roman" w:hAnsi="宋体" w:eastAsia="宋体" w:cs="Times New Roman"/>
                <w:b w:val="0"/>
                <w:bCs/>
                <w:color w:val="auto"/>
                <w:sz w:val="24"/>
                <w:szCs w:val="24"/>
                <w:highlight w:val="none"/>
                <w:lang w:val="en-US" w:eastAsia="zh-CN"/>
              </w:rPr>
              <w:t xml:space="preserve">1.5</w:t>
            </w:r>
            <w:r>
              <w:rPr>
                <w:rFonts w:hint="eastAsia" w:ascii="Times New Roman" w:hAnsi="宋体" w:eastAsia="宋体" w:cs="Times New Roman"/>
                <w:b w:val="0"/>
                <w:bCs/>
                <w:color w:val="auto"/>
                <w:sz w:val="24"/>
                <w:szCs w:val="24"/>
                <w:highlight w:val="none"/>
              </w:rPr>
              <w:t xml:space="preserve">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c.方案内容简单，未突出重点，技术保障措施一般或未提供的不得分。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2、培训计划（</w:t>
            </w:r>
            <w:r>
              <w:rPr>
                <w:rFonts w:hint="eastAsia" w:ascii="Times New Roman" w:hAnsi="宋体" w:eastAsia="宋体" w:cs="Times New Roman"/>
                <w:b w:val="0"/>
                <w:bCs/>
                <w:color w:val="auto"/>
                <w:sz w:val="24"/>
                <w:szCs w:val="24"/>
                <w:highlight w:val="none"/>
                <w:lang w:val="en-US" w:eastAsia="zh-CN"/>
              </w:rPr>
              <w:t xml:space="preserve">2</w:t>
            </w:r>
            <w:r>
              <w:rPr>
                <w:rFonts w:hint="eastAsia" w:ascii="Times New Roman" w:hAnsi="宋体" w:eastAsia="宋体" w:cs="Times New Roman"/>
                <w:b w:val="0"/>
                <w:bCs/>
                <w:color w:val="auto"/>
                <w:sz w:val="24"/>
                <w:szCs w:val="24"/>
                <w:highlight w:val="none"/>
              </w:rPr>
              <w:t xml:space="preserve">分）：根据提供培训计划的内容、方式、时间、人次数等综合评分。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a.培训计划实用，方式多样，安排合理得</w:t>
            </w:r>
            <w:r>
              <w:rPr>
                <w:rFonts w:hint="eastAsia" w:ascii="Times New Roman" w:hAnsi="宋体" w:eastAsia="宋体" w:cs="Times New Roman"/>
                <w:b w:val="0"/>
                <w:bCs/>
                <w:color w:val="auto"/>
                <w:sz w:val="24"/>
                <w:szCs w:val="24"/>
                <w:highlight w:val="none"/>
                <w:lang w:val="en-US" w:eastAsia="zh-CN"/>
              </w:rPr>
              <w:t xml:space="preserve">2</w:t>
            </w:r>
            <w:r>
              <w:rPr>
                <w:rFonts w:hint="eastAsia" w:ascii="Times New Roman" w:hAnsi="宋体" w:eastAsia="宋体" w:cs="Times New Roman"/>
                <w:b w:val="0"/>
                <w:bCs/>
                <w:color w:val="auto"/>
                <w:sz w:val="24"/>
                <w:szCs w:val="24"/>
                <w:highlight w:val="none"/>
              </w:rPr>
              <w:t xml:space="preserve">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b.培训计划较实用，方式较多样，安排较合理得</w:t>
            </w:r>
            <w:r>
              <w:rPr>
                <w:rFonts w:hint="eastAsia" w:ascii="Times New Roman" w:hAnsi="宋体" w:eastAsia="宋体" w:cs="Times New Roman"/>
                <w:b w:val="0"/>
                <w:bCs/>
                <w:color w:val="auto"/>
                <w:sz w:val="24"/>
                <w:szCs w:val="24"/>
                <w:highlight w:val="none"/>
                <w:lang w:val="en-US" w:eastAsia="zh-CN"/>
              </w:rPr>
              <w:t xml:space="preserve">1</w:t>
            </w:r>
            <w:r>
              <w:rPr>
                <w:rFonts w:hint="eastAsia" w:ascii="Times New Roman" w:hAnsi="宋体" w:eastAsia="宋体" w:cs="Times New Roman"/>
                <w:b w:val="0"/>
                <w:bCs/>
                <w:color w:val="auto"/>
                <w:sz w:val="24"/>
                <w:szCs w:val="24"/>
                <w:highlight w:val="none"/>
              </w:rPr>
              <w:t xml:space="preserve">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lang w:eastAsia="zh-CN"/>
              </w:rPr>
            </w:pPr>
            <w:r>
              <w:rPr>
                <w:rFonts w:hint="eastAsia" w:ascii="Times New Roman" w:hAnsi="宋体" w:eastAsia="宋体" w:cs="Times New Roman"/>
                <w:b w:val="0"/>
                <w:bCs/>
                <w:color w:val="auto"/>
                <w:sz w:val="24"/>
                <w:szCs w:val="24"/>
                <w:highlight w:val="none"/>
              </w:rPr>
              <w:t xml:space="preserve">c.培训计划简单，形式单一或未提供的不得分。</w:t>
            </w:r>
            <w:r/>
          </w:p>
        </w:tc>
      </w:tr>
      <w:tr>
        <w:trPr>
          <w:trHeight w:val="2556"/>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售后服务方案</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6分</w:t>
            </w:r>
            <w:r/>
          </w:p>
        </w:tc>
        <w:tc>
          <w:tcPr>
            <w:shd w:val="clear" w:color="auto" w:fill="auto"/>
            <w:tcBorders>
              <w:top w:val="none" w:color="000000" w:sz="4" w:space="0"/>
              <w:left w:val="none" w:color="000000" w:sz="4" w:space="0"/>
              <w:bottom w:val="single" w:color="000000" w:sz="8"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1、应急响应方案（</w:t>
            </w:r>
            <w:r>
              <w:rPr>
                <w:rFonts w:hint="eastAsia" w:ascii="Times New Roman" w:hAnsi="宋体" w:eastAsia="宋体" w:cs="Times New Roman"/>
                <w:b w:val="0"/>
                <w:bCs/>
                <w:color w:val="auto"/>
                <w:sz w:val="24"/>
                <w:szCs w:val="24"/>
                <w:highlight w:val="none"/>
                <w:lang w:val="en-US" w:eastAsia="zh-CN"/>
              </w:rPr>
              <w:t xml:space="preserve">3</w:t>
            </w:r>
            <w:r>
              <w:rPr>
                <w:rFonts w:hint="eastAsia" w:ascii="Times New Roman" w:hAnsi="宋体" w:eastAsia="宋体" w:cs="Times New Roman"/>
                <w:b w:val="0"/>
                <w:bCs/>
                <w:color w:val="auto"/>
                <w:sz w:val="24"/>
                <w:szCs w:val="24"/>
                <w:highlight w:val="none"/>
              </w:rPr>
              <w:t xml:space="preserve">分）：根据对维修设备的响应和应急故障修复方案等综合评分。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a.维修响应速度快，维修方案全面可行性强，应急故障修复方案完善得</w:t>
            </w:r>
            <w:r>
              <w:rPr>
                <w:rFonts w:hint="eastAsia" w:ascii="Times New Roman" w:hAnsi="宋体" w:eastAsia="宋体" w:cs="Times New Roman"/>
                <w:b w:val="0"/>
                <w:bCs/>
                <w:color w:val="auto"/>
                <w:sz w:val="24"/>
                <w:szCs w:val="24"/>
                <w:highlight w:val="none"/>
                <w:lang w:val="en-US" w:eastAsia="zh-CN"/>
              </w:rPr>
              <w:t xml:space="preserve">3</w:t>
            </w:r>
            <w:r>
              <w:rPr>
                <w:rFonts w:hint="eastAsia" w:ascii="Times New Roman" w:hAnsi="宋体" w:eastAsia="宋体" w:cs="Times New Roman"/>
                <w:b w:val="0"/>
                <w:bCs/>
                <w:color w:val="auto"/>
                <w:sz w:val="24"/>
                <w:szCs w:val="24"/>
                <w:highlight w:val="none"/>
              </w:rPr>
              <w:t xml:space="preserve">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b.维修响应较快，维修方案较全面，可行性较强，应急故障修复方案较完善得</w:t>
            </w:r>
            <w:r>
              <w:rPr>
                <w:rFonts w:hint="eastAsia" w:ascii="Times New Roman" w:hAnsi="宋体" w:eastAsia="宋体" w:cs="Times New Roman"/>
                <w:b w:val="0"/>
                <w:bCs/>
                <w:color w:val="auto"/>
                <w:sz w:val="24"/>
                <w:szCs w:val="24"/>
                <w:highlight w:val="none"/>
                <w:lang w:val="en-US" w:eastAsia="zh-CN"/>
              </w:rPr>
              <w:t xml:space="preserve">1.5</w:t>
            </w:r>
            <w:r>
              <w:rPr>
                <w:rFonts w:hint="eastAsia" w:ascii="Times New Roman" w:hAnsi="宋体" w:eastAsia="宋体" w:cs="Times New Roman"/>
                <w:b w:val="0"/>
                <w:bCs/>
                <w:color w:val="auto"/>
                <w:sz w:val="24"/>
                <w:szCs w:val="24"/>
                <w:highlight w:val="none"/>
              </w:rPr>
              <w:t xml:space="preserve">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c.维修响应一般，维修方案简单，应急故障修复方案一般或未提供的不得分。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2、配件/耗材情况（3分）：根据所投产品列出保修期外主要配件/耗材的清单和价格，评委根据配件/耗材的质量品质、价格等综合评分。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a.提供的清单完整、适应性强、配套性高、价格最优惠得3分；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b.提供的清单完整度一般、适应性一般、配套一般、价格较优惠得</w:t>
            </w:r>
            <w:r>
              <w:rPr>
                <w:rFonts w:hint="eastAsia" w:ascii="Times New Roman" w:hAnsi="宋体" w:eastAsia="宋体" w:cs="Times New Roman"/>
                <w:b w:val="0"/>
                <w:bCs/>
                <w:color w:val="auto"/>
                <w:sz w:val="24"/>
                <w:szCs w:val="24"/>
                <w:highlight w:val="none"/>
                <w:lang w:val="en-US" w:eastAsia="zh-CN"/>
              </w:rPr>
              <w:t xml:space="preserve">2</w:t>
            </w:r>
            <w:r>
              <w:rPr>
                <w:rFonts w:hint="eastAsia" w:ascii="Times New Roman" w:hAnsi="宋体" w:eastAsia="宋体" w:cs="Times New Roman"/>
                <w:b w:val="0"/>
                <w:bCs/>
                <w:color w:val="auto"/>
                <w:sz w:val="24"/>
                <w:szCs w:val="24"/>
                <w:highlight w:val="none"/>
              </w:rPr>
              <w:t xml:space="preserve">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c.提供的清单笼统、配套不完善、价格优惠力度低得1分；</w:t>
            </w:r>
            <w:r/>
          </w:p>
          <w:p>
            <w:pPr>
              <w:jc w:val="left"/>
              <w:keepLines w:val="0"/>
              <w:keepNext w:val="0"/>
              <w:pageBreakBefore w:val="0"/>
              <w:spacing w:line="400" w:lineRule="exact"/>
              <w:widowControl/>
              <w:rPr>
                <w:rFonts w:hint="eastAsia" w:ascii="Times New Roman" w:hAnsi="宋体" w:eastAsia="宋体" w:cs="Times New Roman"/>
                <w:b w:val="0"/>
                <w:bCs/>
                <w:color w:val="auto"/>
                <w:sz w:val="24"/>
                <w:szCs w:val="24"/>
                <w:highlight w:val="none"/>
              </w:rPr>
            </w:pPr>
            <w:r>
              <w:rPr>
                <w:rFonts w:hint="eastAsia" w:ascii="Times New Roman" w:hAnsi="宋体" w:eastAsia="宋体" w:cs="Times New Roman"/>
                <w:b w:val="0"/>
                <w:bCs/>
                <w:color w:val="auto"/>
                <w:sz w:val="24"/>
                <w:szCs w:val="24"/>
                <w:highlight w:val="none"/>
              </w:rPr>
              <w:t xml:space="preserve">d.未提供的不得分。</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国家政策导向</w:t>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1分</w:t>
            </w:r>
            <w:r/>
          </w:p>
        </w:tc>
        <w:tc>
          <w:tcPr>
            <w:shd w:val="clear" w:color="auto" w:fill="auto"/>
            <w:tcBorders>
              <w:top w:val="none" w:color="000000" w:sz="4" w:space="0"/>
              <w:left w:val="none" w:color="000000" w:sz="4" w:space="0"/>
              <w:bottom w:val="none" w:color="000000" w:sz="4"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投标产品属于财政部、发展改革委公布的《节能产品政府采购品目清单》内的产品且具有国家确定的认证机构出具的、处于有效期之内的节能产品认证证书的，有得0.5分，没有不得分。提供认证证书复印件，否则不得分。</w:t>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900"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219"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1050" w:type="dxa"/>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79"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特别说明：投标人需提供环境标志产品证书/节能产品证书并标识出产品型号，如未提供，将不予认可。</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numPr>
          <w:ilvl w:val="0"/>
          <w:numId w:val="8"/>
        </w:numPr>
        <w:ind w:left="3270" w:firstLine="0"/>
        <w:jc w:val="both"/>
        <w:rPr>
          <w:rStyle w:val="843"/>
          <w:rFonts w:hint="eastAsia"/>
          <w:b w:val="0"/>
          <w:bCs w:val="0"/>
          <w:color w:val="auto"/>
          <w:highlight w:val="none"/>
        </w:rPr>
        <w:outlineLvl w:val="0"/>
      </w:pPr>
      <w:r/>
      <w:bookmarkStart w:id="151" w:name="_Toc23169"/>
      <w:r/>
      <w:bookmarkStart w:id="152" w:name="_Toc8891"/>
      <w:r>
        <w:rPr>
          <w:rStyle w:val="843"/>
          <w:rFonts w:hint="eastAsia"/>
          <w:b w:val="0"/>
          <w:bCs w:val="0"/>
          <w:color w:val="auto"/>
          <w:highlight w:val="none"/>
        </w:rPr>
        <w:t xml:space="preserve">采购需求</w:t>
      </w:r>
      <w:bookmarkEnd w:id="150"/>
      <w:r/>
      <w:bookmarkEnd w:id="151"/>
      <w:r/>
      <w:bookmarkEnd w:id="152"/>
      <w:r/>
      <w:bookmarkStart w:id="153"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4" w:name="_Toc32119"/>
      <w:r/>
      <w:bookmarkStart w:id="155" w:name="_Toc311"/>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00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Times New Roman" w:hAnsi="Times New Roman"/>
                <w:color w:val="auto"/>
                <w:sz w:val="24"/>
                <w:szCs w:val="24"/>
                <w:highlight w:val="none"/>
              </w:rPr>
              <w:t xml:space="preserve">1</w:t>
            </w:r>
            <w:r/>
          </w:p>
        </w:tc>
        <w:tc>
          <w:tcPr>
            <w:tcW w:w="20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Times New Roman" w:hAnsi="Times New Roman"/>
                <w:color w:val="auto"/>
                <w:sz w:val="24"/>
                <w:szCs w:val="24"/>
                <w:highlight w:val="none"/>
              </w:rPr>
              <w:t xml:space="preserve">数字胃肠机（数字化X射线透视摄影系统）</w:t>
            </w:r>
            <w:r/>
          </w:p>
        </w:tc>
        <w:tc>
          <w:tcPr>
            <w:tcW w:w="2227"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江苏省人民医院指定地点</w:t>
            </w:r>
            <w:r/>
          </w:p>
        </w:tc>
        <w:tc>
          <w:tcPr>
            <w:tcW w:w="11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1套</w:t>
            </w:r>
            <w:r/>
          </w:p>
        </w:tc>
        <w:tc>
          <w:tcPr>
            <w:tcW w:w="27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4"/>
                <w:szCs w:val="24"/>
                <w:highlight w:val="none"/>
              </w:rPr>
              <w:t xml:space="preserve">接医院通知后</w:t>
            </w:r>
            <w:r>
              <w:rPr>
                <w:rFonts w:hint="eastAsia" w:ascii="Times New Roman" w:hAnsi="Times New Roman" w:eastAsia="宋体" w:cs="Times New Roman"/>
                <w:color w:val="auto"/>
                <w:sz w:val="24"/>
                <w:szCs w:val="24"/>
                <w:highlight w:val="none"/>
                <w:lang w:val="en-US" w:eastAsia="zh-CN"/>
              </w:rPr>
              <w:t xml:space="preserve">45</w:t>
            </w:r>
            <w:r>
              <w:rPr>
                <w:rFonts w:hint="eastAsia" w:ascii="Times New Roman" w:hAnsi="Times New Roman" w:eastAsia="宋体" w:cs="Times New Roman"/>
                <w:color w:val="auto"/>
                <w:sz w:val="24"/>
                <w:szCs w:val="24"/>
                <w:highlight w:val="none"/>
              </w:rPr>
              <w:t xml:space="preserve">天之内货物运抵</w:t>
            </w:r>
            <w:r>
              <w:rPr>
                <w:rFonts w:hint="eastAsia" w:ascii="Times New Roman" w:hAnsi="Times New Roman" w:eastAsia="宋体" w:cs="Times New Roman"/>
                <w:color w:val="auto"/>
                <w:sz w:val="24"/>
                <w:szCs w:val="24"/>
                <w:highlight w:val="none"/>
                <w:lang w:val="en-US" w:eastAsia="zh-CN"/>
              </w:rPr>
              <w:t xml:space="preserve">采购人</w:t>
            </w:r>
            <w:r>
              <w:rPr>
                <w:rFonts w:hint="eastAsia" w:ascii="Times New Roman" w:hAnsi="Times New Roman" w:eastAsia="宋体" w:cs="Times New Roman"/>
                <w:color w:val="auto"/>
                <w:sz w:val="24"/>
                <w:szCs w:val="24"/>
                <w:highlight w:val="none"/>
              </w:rPr>
              <w:t xml:space="preserve">指定的医院机房</w:t>
            </w:r>
            <w:r/>
          </w:p>
        </w:tc>
      </w:tr>
    </w:tbl>
    <w:p>
      <w:pPr>
        <w:ind w:right="-1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（一）、技术要求：</w:t>
      </w:r>
      <w:r/>
    </w:p>
    <w:tbl>
      <w:tblPr>
        <w:tblStyle w:val="774"/>
        <w:tblW w:w="952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6"/>
        <w:gridCol w:w="3553"/>
        <w:gridCol w:w="2977"/>
        <w:gridCol w:w="985"/>
        <w:gridCol w:w="883"/>
      </w:tblGrid>
      <w:tr>
        <w:trPr/>
        <w:tc>
          <w:tcPr>
            <w:tcBorders>
              <w:top w:val="single" w:color="auto" w:sz="4" w:space="0"/>
              <w:left w:val="single" w:color="auto" w:sz="4" w:space="0"/>
              <w:bottom w:val="single" w:color="auto" w:sz="4" w:space="0"/>
              <w:right w:val="single" w:color="auto" w:sz="4" w:space="0"/>
            </w:tcBorders>
            <w:tcW w:w="1126" w:type="dxa"/>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53" w:type="dxa"/>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具体内容</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招标要求</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投标方参数</w:t>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偏离及说明</w:t>
            </w:r>
            <w:r/>
          </w:p>
        </w:tc>
      </w:tr>
      <w:tr>
        <w:trPr/>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gridSpan w:val="4"/>
            <w:tcBorders>
              <w:top w:val="single" w:color="auto" w:sz="4" w:space="0"/>
              <w:left w:val="single" w:color="auto" w:sz="4" w:space="0"/>
              <w:bottom w:val="single" w:color="auto" w:sz="4" w:space="0"/>
              <w:right w:val="single" w:color="auto" w:sz="4" w:space="0"/>
            </w:tcBorders>
            <w:tcW w:w="839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设备概括</w:t>
            </w:r>
            <w:r/>
          </w:p>
        </w:tc>
      </w:tr>
      <w:tr>
        <w:trPr/>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355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名称：数字胃肠机（数字化X射线透视摄影系统）</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提供品牌型号，并列出详细配置清单和分项报价</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355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壹套</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3553"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本项目用途</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医疗</w:t>
            </w:r>
            <w:r/>
          </w:p>
        </w:tc>
        <w:tc>
          <w:tcPr>
            <w:tcBorders>
              <w:top w:val="single" w:color="auto" w:sz="4" w:space="0"/>
              <w:left w:val="single" w:color="auto" w:sz="4" w:space="0"/>
              <w:bottom w:val="single" w:color="auto" w:sz="4" w:space="0"/>
              <w:right w:val="single" w:color="auto" w:sz="4" w:space="0"/>
            </w:tcBorders>
            <w:tcW w:w="98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8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gridSpan w:val="4"/>
            <w:tcBorders>
              <w:top w:val="single" w:color="auto" w:sz="4" w:space="0"/>
              <w:left w:val="single" w:color="auto" w:sz="4" w:space="0"/>
              <w:bottom w:val="single" w:color="auto" w:sz="4" w:space="0"/>
              <w:right w:val="single" w:color="auto" w:sz="4" w:space="0"/>
            </w:tcBorders>
            <w:tcW w:w="8398"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主要技术参数</w:t>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w:t>
            </w:r>
            <w:r/>
          </w:p>
        </w:tc>
        <w:tc>
          <w:tcPr>
            <w:tcW w:w="3553" w:type="dxa"/>
            <w:textDirection w:val="lrTb"/>
            <w:noWrap w:val="false"/>
          </w:tcPr>
          <w:p>
            <w:pPr>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设备用途：</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用于临床进行X射线透视、摄影检查、增强检查、长骨自动拼接摄影，以及泌尿系统造影、胃肠造影、食道造影等</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设备相关要求</w:t>
            </w:r>
            <w:r/>
          </w:p>
        </w:tc>
      </w:tr>
      <w:tr>
        <w:trPr/>
        <w:tc>
          <w:tcPr>
            <w:tcW w:w="1126" w:type="dxa"/>
            <w:textDirection w:val="lrTb"/>
            <w:noWrap w:val="false"/>
          </w:tcPr>
          <w:p>
            <w:pPr>
              <w:rPr>
                <w:rFonts w:hint="eastAsia" w:ascii="宋体" w:hAnsi="宋体" w:eastAsia="宋体" w:cs="宋体"/>
                <w:color w:val="auto"/>
                <w:sz w:val="24"/>
                <w:szCs w:val="24"/>
                <w:highlight w:val="none"/>
              </w:rPr>
            </w:pPr>
            <w:r/>
            <w:bookmarkStart w:id="156" w:name="OLE_LINK9"/>
            <w:r>
              <w:rPr>
                <w:rFonts w:hint="eastAsia" w:ascii="宋体" w:hAnsi="宋体" w:eastAsia="宋体" w:cs="宋体"/>
                <w:color w:val="auto"/>
                <w:sz w:val="24"/>
                <w:szCs w:val="24"/>
                <w:highlight w:val="none"/>
              </w:rPr>
              <w:t xml:space="preserve">▲3.2.1</w:t>
            </w:r>
            <w:r/>
          </w:p>
        </w:tc>
        <w:tc>
          <w:tcPr>
            <w:tcW w:w="355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具备第三类中国医疗器械注册证</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56"/>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w:t>
            </w:r>
            <w:r/>
          </w:p>
        </w:tc>
        <w:tc>
          <w:tcPr>
            <w:tcW w:w="3553" w:type="dxa"/>
            <w:textDirection w:val="lrTb"/>
            <w:noWrap w:val="false"/>
          </w:tcPr>
          <w:p>
            <w:pPr>
              <w:jc w:val="both"/>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 xml:space="preserve">具备隔室对讲系统</w:t>
            </w:r>
            <w:r/>
          </w:p>
        </w:tc>
        <w:tc>
          <w:tcPr>
            <w:tcW w:w="2977" w:type="dxa"/>
            <w:textDirection w:val="lrTb"/>
            <w:noWrap w:val="false"/>
          </w:tcPr>
          <w:p>
            <w:pPr>
              <w:pStyle w:val="1420"/>
              <w:spacing w:line="261"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w:t>
            </w:r>
            <w:r/>
          </w:p>
        </w:tc>
        <w:tc>
          <w:tcPr>
            <w:tcW w:w="3553" w:type="dxa"/>
            <w:textDirection w:val="lrTb"/>
            <w:noWrap w:val="false"/>
          </w:tcPr>
          <w:p>
            <w:pPr>
              <w:jc w:val="both"/>
              <w:rPr>
                <w:rFonts w:hint="eastAsia" w:ascii="宋体" w:hAnsi="宋体" w:eastAsia="宋体" w:cs="宋体"/>
                <w:b/>
                <w:bCs/>
                <w:color w:val="auto"/>
                <w:spacing w:val="-9"/>
                <w:sz w:val="24"/>
                <w:szCs w:val="24"/>
                <w:highlight w:val="none"/>
              </w:rPr>
            </w:pPr>
            <w:r>
              <w:rPr>
                <w:rFonts w:hint="eastAsia" w:ascii="宋体" w:hAnsi="宋体" w:eastAsia="宋体" w:cs="宋体"/>
                <w:color w:val="auto"/>
                <w:sz w:val="24"/>
                <w:szCs w:val="24"/>
                <w:highlight w:val="none"/>
              </w:rPr>
              <w:t xml:space="preserve">具备声光曝光指示功能</w:t>
            </w:r>
            <w:r/>
          </w:p>
        </w:tc>
        <w:tc>
          <w:tcPr>
            <w:tcW w:w="2977" w:type="dxa"/>
            <w:textDirection w:val="lrTb"/>
            <w:noWrap w:val="false"/>
          </w:tcPr>
          <w:p>
            <w:pPr>
              <w:jc w:val="both"/>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w:t>
            </w:r>
            <w:r/>
          </w:p>
        </w:tc>
        <w:tc>
          <w:tcPr>
            <w:tcW w:w="3553" w:type="dxa"/>
            <w:textDirection w:val="lrTb"/>
            <w:noWrap w:val="false"/>
          </w:tcPr>
          <w:p>
            <w:pPr>
              <w:jc w:val="both"/>
              <w:rPr>
                <w:rFonts w:hint="eastAsia" w:ascii="宋体" w:hAnsi="宋体" w:eastAsia="宋体" w:cs="宋体"/>
                <w:color w:val="auto"/>
                <w:spacing w:val="-9"/>
                <w:sz w:val="24"/>
                <w:szCs w:val="24"/>
                <w:highlight w:val="none"/>
              </w:rPr>
            </w:pPr>
            <w:r/>
            <w:bookmarkStart w:id="157" w:name="OLE_LINK101"/>
            <w:r>
              <w:rPr>
                <w:rFonts w:hint="eastAsia" w:ascii="宋体" w:hAnsi="宋体" w:eastAsia="宋体" w:cs="宋体"/>
                <w:color w:val="auto"/>
                <w:spacing w:val="-9"/>
                <w:sz w:val="24"/>
                <w:szCs w:val="24"/>
                <w:highlight w:val="none"/>
              </w:rPr>
              <w:t xml:space="preserve">具备一键开关机功能</w:t>
            </w:r>
            <w:bookmarkEnd w:id="157"/>
            <w:r/>
            <w:r/>
          </w:p>
        </w:tc>
        <w:tc>
          <w:tcPr>
            <w:tcW w:w="2977" w:type="dxa"/>
            <w:textDirection w:val="lrTb"/>
            <w:noWrap w:val="false"/>
          </w:tcPr>
          <w:p>
            <w:pPr>
              <w:jc w:val="both"/>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具备一键开关机功能，无需单独启动工作站、机架、发生器等</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高压发生器参数</w:t>
            </w:r>
            <w:r/>
          </w:p>
        </w:tc>
      </w:tr>
      <w:tr>
        <w:trPr/>
        <w:tc>
          <w:tcPr>
            <w:tcW w:w="1126" w:type="dxa"/>
            <w:textDirection w:val="lrTb"/>
            <w:noWrap w:val="false"/>
          </w:tcPr>
          <w:p>
            <w:pPr>
              <w:rPr>
                <w:rFonts w:hint="eastAsia" w:ascii="宋体" w:hAnsi="宋体" w:eastAsia="宋体" w:cs="宋体"/>
                <w:color w:val="auto"/>
                <w:sz w:val="24"/>
                <w:szCs w:val="24"/>
                <w:highlight w:val="none"/>
              </w:rPr>
            </w:pPr>
            <w:r/>
            <w:bookmarkStart w:id="158" w:name="OLE_LINK156"/>
            <w:r/>
            <w:bookmarkStart w:id="159" w:name="OLE_LINK53"/>
            <w:r>
              <w:rPr>
                <w:rFonts w:hint="eastAsia" w:ascii="宋体" w:hAnsi="宋体" w:eastAsia="宋体" w:cs="宋体"/>
                <w:color w:val="auto"/>
                <w:sz w:val="24"/>
                <w:szCs w:val="24"/>
                <w:highlight w:val="none"/>
              </w:rPr>
              <w:t xml:space="preserve">★</w:t>
            </w:r>
            <w:bookmarkEnd w:id="158"/>
            <w:r/>
            <w:bookmarkEnd w:id="159"/>
            <w:r>
              <w:rPr>
                <w:rFonts w:hint="eastAsia" w:ascii="宋体" w:hAnsi="宋体" w:eastAsia="宋体" w:cs="宋体"/>
                <w:color w:val="auto"/>
                <w:sz w:val="24"/>
                <w:szCs w:val="24"/>
                <w:highlight w:val="none"/>
              </w:rPr>
              <w:t xml:space="preserve">3.3.1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高压发生器标称功率</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≥80kW</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发生器逆变频率</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≥100kHz</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摄影最大管电压</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≥150kV</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摄影最低管电压</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≤40kV</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透视最大管电压</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≥125kV</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透视最小管电压</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≤50kV</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3.3.7</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摄影最大管电流</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≥1000mA</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3.3.8</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透视最大管电流</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≥20mA</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w:t>
            </w:r>
            <w:r/>
          </w:p>
        </w:tc>
        <w:tc>
          <w:tcPr>
            <w:tcW w:w="355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摄影方式</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具备点片摄影、直接摄影、连续摄影、拼接摄影等功能</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3.3.10</w:t>
            </w:r>
            <w:r/>
          </w:p>
        </w:tc>
        <w:tc>
          <w:tcPr>
            <w:tcW w:w="3553"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透视方式：脉冲透视和连续透视</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最大脉冲透视帧率</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≥30帧/秒</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自动曝光控制（AEC）功能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透视摄影转换时间</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≤0.5s</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X射线管及限束器参数</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X射线管焦点数量</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≥2个</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阳极热容量</w:t>
            </w:r>
            <w:r/>
          </w:p>
        </w:tc>
        <w:tc>
          <w:tcPr>
            <w:tcW w:w="2977" w:type="dxa"/>
            <w:textDirection w:val="lrTb"/>
            <w:noWrap w:val="false"/>
          </w:tcPr>
          <w:p>
            <w:pPr>
              <w:jc w:val="both"/>
              <w:rPr>
                <w:rFonts w:hint="eastAsia" w:ascii="宋体" w:hAnsi="宋体" w:eastAsia="宋体" w:cs="宋体"/>
                <w:color w:val="auto"/>
                <w:sz w:val="24"/>
                <w:szCs w:val="24"/>
                <w:highlight w:val="none"/>
              </w:rPr>
            </w:pPr>
            <w:r/>
            <w:bookmarkStart w:id="160" w:name="OLE_LINK54"/>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z w:val="24"/>
                <w:szCs w:val="24"/>
                <w:highlight w:val="none"/>
              </w:rPr>
              <w:t xml:space="preserve">700kHU</w:t>
            </w:r>
            <w:bookmarkEnd w:id="160"/>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bookmarkStart w:id="161" w:name="_Hlk198621582"/>
            <w:r>
              <w:rPr>
                <w:rFonts w:hint="eastAsia" w:ascii="宋体" w:hAnsi="宋体" w:eastAsia="宋体" w:cs="宋体"/>
                <w:color w:val="auto"/>
                <w:sz w:val="24"/>
                <w:szCs w:val="24"/>
                <w:highlight w:val="none"/>
              </w:rPr>
              <w:t xml:space="preserve">3.4.3</w:t>
            </w:r>
            <w:r/>
          </w:p>
        </w:tc>
        <w:tc>
          <w:tcPr>
            <w:tcW w:w="3553" w:type="dxa"/>
            <w:textDirection w:val="lrTb"/>
            <w:noWrap w:val="false"/>
          </w:tcPr>
          <w:p>
            <w:pPr>
              <w:jc w:val="both"/>
              <w:rPr>
                <w:rFonts w:hint="eastAsia" w:ascii="宋体" w:hAnsi="宋体" w:eastAsia="宋体" w:cs="宋体"/>
                <w:color w:val="auto"/>
                <w:sz w:val="24"/>
                <w:szCs w:val="24"/>
                <w:highlight w:val="none"/>
              </w:rPr>
            </w:pPr>
            <w:r/>
            <w:bookmarkStart w:id="162" w:name="OLE_LINK31"/>
            <w:r/>
            <w:bookmarkStart w:id="163" w:name="OLE_LINK32"/>
            <w:r>
              <w:rPr>
                <w:rFonts w:hint="eastAsia" w:ascii="宋体" w:hAnsi="宋体" w:eastAsia="宋体" w:cs="宋体"/>
                <w:color w:val="auto"/>
                <w:sz w:val="24"/>
                <w:szCs w:val="24"/>
                <w:highlight w:val="none"/>
              </w:rPr>
              <w:t xml:space="preserve">阳极最大转速</w:t>
            </w:r>
            <w:r/>
          </w:p>
        </w:tc>
        <w:tc>
          <w:tcPr>
            <w:tcW w:w="2977" w:type="dxa"/>
            <w:textDirection w:val="lrTb"/>
            <w:noWrap w:val="false"/>
          </w:tcPr>
          <w:p>
            <w:pPr>
              <w:jc w:val="both"/>
              <w:rPr>
                <w:rFonts w:hint="eastAsia" w:ascii="宋体" w:hAnsi="宋体" w:eastAsia="宋体" w:cs="宋体"/>
                <w:color w:val="auto"/>
                <w:sz w:val="24"/>
                <w:szCs w:val="24"/>
                <w:highlight w:val="none"/>
              </w:rPr>
            </w:pPr>
            <w:r/>
            <w:bookmarkStart w:id="164" w:name="OLE_LINK61"/>
            <w:r>
              <w:rPr>
                <w:rFonts w:hint="eastAsia" w:ascii="宋体" w:hAnsi="宋体" w:eastAsia="宋体" w:cs="宋体"/>
                <w:color w:val="auto"/>
                <w:spacing w:val="-9"/>
                <w:sz w:val="24"/>
                <w:szCs w:val="24"/>
                <w:highlight w:val="none"/>
              </w:rPr>
              <w:t xml:space="preserve">≥</w:t>
            </w:r>
            <w:bookmarkEnd w:id="164"/>
            <w:r>
              <w:rPr>
                <w:rFonts w:hint="eastAsia" w:ascii="宋体" w:hAnsi="宋体" w:eastAsia="宋体" w:cs="宋体"/>
                <w:color w:val="auto"/>
                <w:sz w:val="24"/>
                <w:szCs w:val="24"/>
                <w:highlight w:val="none"/>
              </w:rPr>
              <w:t xml:space="preserve">9700r/min</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管套热容量</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z w:val="24"/>
                <w:szCs w:val="24"/>
                <w:highlight w:val="none"/>
              </w:rPr>
              <w:t xml:space="preserve">2000kHU</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w:t>
            </w:r>
            <w:r/>
          </w:p>
        </w:tc>
        <w:tc>
          <w:tcPr>
            <w:tcW w:w="3553" w:type="dxa"/>
            <w:textDirection w:val="lrTb"/>
            <w:noWrap w:val="false"/>
          </w:tcPr>
          <w:p>
            <w:pPr>
              <w:jc w:val="both"/>
              <w:rPr>
                <w:rFonts w:hint="eastAsia" w:ascii="宋体" w:hAnsi="宋体" w:eastAsia="宋体" w:cs="宋体"/>
                <w:color w:val="auto"/>
                <w:sz w:val="24"/>
                <w:szCs w:val="24"/>
                <w:highlight w:val="none"/>
              </w:rPr>
            </w:pPr>
            <w:r/>
            <w:bookmarkStart w:id="165" w:name="OLE_LINK59"/>
            <w:r>
              <w:rPr>
                <w:rFonts w:hint="eastAsia" w:ascii="宋体" w:hAnsi="宋体" w:eastAsia="宋体" w:cs="宋体"/>
                <w:color w:val="auto"/>
                <w:sz w:val="24"/>
                <w:szCs w:val="24"/>
                <w:highlight w:val="none"/>
              </w:rPr>
              <w:t xml:space="preserve">焦点尺寸</w:t>
            </w:r>
            <w:bookmarkEnd w:id="165"/>
            <w:r/>
            <w:r/>
          </w:p>
        </w:tc>
        <w:tc>
          <w:tcPr>
            <w:tcW w:w="2977" w:type="dxa"/>
            <w:textDirection w:val="lrTb"/>
            <w:noWrap w:val="false"/>
          </w:tcPr>
          <w:p>
            <w:pPr>
              <w:jc w:val="both"/>
              <w:rPr>
                <w:rFonts w:hint="eastAsia" w:ascii="宋体" w:hAnsi="宋体" w:eastAsia="宋体" w:cs="宋体"/>
                <w:color w:val="auto"/>
                <w:sz w:val="24"/>
                <w:szCs w:val="24"/>
                <w:highlight w:val="none"/>
              </w:rPr>
            </w:pPr>
            <w:r/>
            <w:bookmarkStart w:id="166" w:name="OLE_LINK60"/>
            <w:r>
              <w:rPr>
                <w:rFonts w:hint="eastAsia" w:ascii="宋体" w:hAnsi="宋体" w:eastAsia="宋体" w:cs="宋体"/>
                <w:color w:val="auto"/>
                <w:sz w:val="24"/>
                <w:szCs w:val="24"/>
                <w:highlight w:val="none"/>
              </w:rPr>
              <w:t xml:space="preserve">小焦点</w:t>
            </w:r>
            <w:bookmarkStart w:id="167" w:name="OLE_LINK58"/>
            <w:r>
              <w:rPr>
                <w:rFonts w:hint="eastAsia" w:ascii="宋体" w:hAnsi="宋体" w:eastAsia="宋体" w:cs="宋体"/>
                <w:color w:val="auto"/>
                <w:sz w:val="24"/>
                <w:szCs w:val="24"/>
                <w:highlight w:val="none"/>
              </w:rPr>
              <w:t xml:space="preserve">≤0.7mm</w:t>
            </w:r>
            <w:bookmarkEnd w:id="167"/>
            <w:r>
              <w:rPr>
                <w:rFonts w:hint="eastAsia" w:ascii="宋体" w:hAnsi="宋体" w:eastAsia="宋体" w:cs="宋体"/>
                <w:color w:val="auto"/>
                <w:sz w:val="24"/>
                <w:szCs w:val="24"/>
                <w:highlight w:val="none"/>
              </w:rPr>
              <w:t xml:space="preserve">；大焦点≤ 1.2mm</w:t>
            </w:r>
            <w:bookmarkEnd w:id="166"/>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焦点功率</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小焦点</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z w:val="24"/>
                <w:szCs w:val="24"/>
                <w:highlight w:val="none"/>
              </w:rPr>
              <w:t xml:space="preserve">40kW；大焦点</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z w:val="24"/>
                <w:szCs w:val="24"/>
                <w:highlight w:val="none"/>
              </w:rPr>
              <w:t xml:space="preserve"> 100kW</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3.4.7</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限束器内置多档滤过片选择</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≥3档</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3.4.8</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限束器操纵方式:</w:t>
            </w:r>
            <w:r>
              <w:rPr>
                <w:rFonts w:hint="eastAsia" w:ascii="宋体" w:hAnsi="宋体" w:eastAsia="宋体" w:cs="宋体"/>
                <w:color w:val="auto"/>
                <w:spacing w:val="-9"/>
                <w:sz w:val="24"/>
                <w:szCs w:val="24"/>
                <w:highlight w:val="none"/>
              </w:rPr>
              <w:t xml:space="preserve"> 手动和自动操纵方式</w:t>
            </w:r>
            <w:r/>
          </w:p>
        </w:tc>
        <w:tc>
          <w:tcPr>
            <w:tcW w:w="2977" w:type="dxa"/>
            <w:textDirection w:val="lrTb"/>
            <w:noWrap w:val="false"/>
          </w:tcPr>
          <w:p>
            <w:pPr>
              <w:jc w:val="both"/>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3.4.9</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限束器曝光野指示灯</w:t>
            </w:r>
            <w:r/>
          </w:p>
        </w:tc>
        <w:tc>
          <w:tcPr>
            <w:tcW w:w="2977" w:type="dxa"/>
            <w:textDirection w:val="lrTb"/>
            <w:noWrap w:val="false"/>
          </w:tcPr>
          <w:p>
            <w:pPr>
              <w:jc w:val="both"/>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3.4.10</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虚拟限束器功能</w:t>
            </w:r>
            <w:r/>
          </w:p>
        </w:tc>
        <w:tc>
          <w:tcPr>
            <w:tcW w:w="2977" w:type="dxa"/>
            <w:textDirection w:val="lrTb"/>
            <w:noWrap w:val="false"/>
          </w:tcPr>
          <w:p>
            <w:pPr>
              <w:jc w:val="both"/>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61"/>
            <w:r/>
            <w:bookmarkEnd w:id="162"/>
            <w:r/>
            <w:bookmarkEnd w:id="163"/>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3.5</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数字平板探测器</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探测器类型</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动态数字平板探测器</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探测器材质</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碘化铯非晶硅探测器</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探测器尺寸</w:t>
            </w:r>
            <w:r/>
          </w:p>
        </w:tc>
        <w:tc>
          <w:tcPr>
            <w:tcW w:w="2977" w:type="dxa"/>
            <w:textDirection w:val="lrTb"/>
            <w:noWrap w:val="false"/>
          </w:tcPr>
          <w:p>
            <w:pPr>
              <w:rPr>
                <w:rFonts w:hint="eastAsia" w:ascii="宋体" w:hAnsi="宋体" w:eastAsia="宋体" w:cs="宋体"/>
                <w:color w:val="auto"/>
                <w:sz w:val="24"/>
                <w:szCs w:val="24"/>
                <w:highlight w:val="none"/>
              </w:rPr>
            </w:pPr>
            <w:r/>
            <w:bookmarkStart w:id="168" w:name="OLE_LINK188"/>
            <w:r>
              <w:rPr>
                <w:rFonts w:hint="eastAsia" w:ascii="宋体" w:hAnsi="宋体" w:eastAsia="宋体" w:cs="宋体"/>
                <w:color w:val="auto"/>
                <w:sz w:val="24"/>
                <w:szCs w:val="24"/>
                <w:highlight w:val="none"/>
              </w:rPr>
              <w:t xml:space="preserve">≥</w:t>
            </w:r>
            <w:bookmarkEnd w:id="168"/>
            <w:r>
              <w:rPr>
                <w:rFonts w:hint="eastAsia" w:ascii="宋体" w:hAnsi="宋体" w:eastAsia="宋体" w:cs="宋体"/>
                <w:color w:val="auto"/>
                <w:sz w:val="24"/>
                <w:szCs w:val="24"/>
                <w:highlight w:val="none"/>
              </w:rPr>
              <w:t xml:space="preserve">17英寸X17英寸(</w:t>
            </w:r>
            <w:r>
              <w:rPr>
                <w:rFonts w:hint="eastAsia" w:ascii="宋体" w:hAnsi="宋体" w:eastAsia="宋体" w:cs="宋体"/>
                <w:color w:val="auto"/>
                <w:spacing w:val="-3"/>
                <w:sz w:val="24"/>
                <w:szCs w:val="24"/>
                <w:highlight w:val="none"/>
              </w:rPr>
              <w:t xml:space="preserve">43cm×43cm)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有效探测器尺寸</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42cm×42cm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探测器像素尺寸</w:t>
            </w:r>
            <w:r/>
          </w:p>
        </w:tc>
        <w:tc>
          <w:tcPr>
            <w:tcW w:w="2977" w:type="dxa"/>
            <w:textDirection w:val="lrTb"/>
            <w:noWrap w:val="false"/>
          </w:tcPr>
          <w:p>
            <w:pPr>
              <w:jc w:val="both"/>
              <w:rPr>
                <w:rFonts w:hint="eastAsia" w:ascii="宋体" w:hAnsi="宋体" w:eastAsia="宋体" w:cs="宋体"/>
                <w:color w:val="auto"/>
                <w:sz w:val="24"/>
                <w:szCs w:val="24"/>
                <w:highlight w:val="none"/>
              </w:rPr>
            </w:pPr>
            <w:r/>
            <w:bookmarkStart w:id="169" w:name="OLE_LINK51"/>
            <w:r>
              <w:rPr>
                <w:rFonts w:hint="eastAsia" w:ascii="宋体" w:hAnsi="宋体" w:eastAsia="宋体" w:cs="宋体"/>
                <w:color w:val="auto"/>
                <w:sz w:val="24"/>
                <w:szCs w:val="24"/>
                <w:highlight w:val="none"/>
              </w:rPr>
              <w:t xml:space="preserve">≤</w:t>
            </w:r>
            <w:bookmarkEnd w:id="169"/>
            <w:r>
              <w:rPr>
                <w:rFonts w:hint="eastAsia" w:ascii="宋体" w:hAnsi="宋体" w:eastAsia="宋体" w:cs="宋体"/>
                <w:color w:val="auto"/>
                <w:sz w:val="24"/>
                <w:szCs w:val="24"/>
                <w:highlight w:val="none"/>
              </w:rPr>
              <w:t xml:space="preserve">1</w:t>
            </w:r>
            <w:bookmarkStart w:id="170" w:name="OLE_LINK178"/>
            <w:r>
              <w:rPr>
                <w:rFonts w:hint="eastAsia" w:ascii="宋体" w:hAnsi="宋体" w:eastAsia="宋体" w:cs="宋体"/>
                <w:color w:val="auto"/>
                <w:sz w:val="24"/>
                <w:szCs w:val="24"/>
                <w:highlight w:val="none"/>
              </w:rPr>
              <w:t xml:space="preserve">48µ</w:t>
            </w:r>
            <w:bookmarkEnd w:id="170"/>
            <w:r>
              <w:rPr>
                <w:rFonts w:hint="eastAsia" w:ascii="宋体" w:hAnsi="宋体" w:eastAsia="宋体" w:cs="宋体"/>
                <w:color w:val="auto"/>
                <w:sz w:val="24"/>
                <w:szCs w:val="24"/>
                <w:highlight w:val="none"/>
              </w:rPr>
              <w:t xml:space="preserve">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探测器DQE </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≥65%（0lp/mm）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3.5.7</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探测器灰阶</w:t>
            </w:r>
            <w:r/>
          </w:p>
        </w:tc>
        <w:tc>
          <w:tcPr>
            <w:tcW w:w="2977" w:type="dxa"/>
            <w:textDirection w:val="lrTb"/>
            <w:noWrap w:val="false"/>
          </w:tcPr>
          <w:p>
            <w:pPr>
              <w:jc w:val="both"/>
              <w:rPr>
                <w:rFonts w:hint="eastAsia" w:ascii="宋体" w:hAnsi="宋体" w:eastAsia="宋体" w:cs="宋体"/>
                <w:color w:val="auto"/>
                <w:sz w:val="24"/>
                <w:szCs w:val="24"/>
                <w:highlight w:val="none"/>
              </w:rPr>
            </w:pPr>
            <w:r/>
            <w:bookmarkStart w:id="171" w:name="OLE_LINK65"/>
            <w:r>
              <w:rPr>
                <w:rFonts w:hint="eastAsia" w:ascii="宋体" w:hAnsi="宋体" w:eastAsia="宋体" w:cs="宋体"/>
                <w:color w:val="auto"/>
                <w:sz w:val="24"/>
                <w:szCs w:val="24"/>
                <w:highlight w:val="none"/>
              </w:rPr>
              <w:t xml:space="preserve">≥</w:t>
            </w:r>
            <w:bookmarkEnd w:id="171"/>
            <w:r>
              <w:rPr>
                <w:rFonts w:hint="eastAsia" w:ascii="宋体" w:hAnsi="宋体" w:eastAsia="宋体" w:cs="宋体"/>
                <w:color w:val="auto"/>
                <w:sz w:val="24"/>
                <w:szCs w:val="24"/>
                <w:highlight w:val="none"/>
              </w:rPr>
              <w:t xml:space="preserve">16bit</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3.5.8</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极限空间分辨力</w:t>
            </w:r>
            <w:r/>
          </w:p>
        </w:tc>
        <w:tc>
          <w:tcPr>
            <w:tcW w:w="2977" w:type="dxa"/>
            <w:textDirection w:val="lrTb"/>
            <w:noWrap w:val="false"/>
          </w:tcPr>
          <w:p>
            <w:pPr>
              <w:jc w:val="both"/>
              <w:rPr>
                <w:rFonts w:hint="eastAsia" w:ascii="宋体" w:hAnsi="宋体" w:eastAsia="宋体" w:cs="宋体"/>
                <w:color w:val="auto"/>
                <w:sz w:val="24"/>
                <w:szCs w:val="24"/>
                <w:highlight w:val="none"/>
              </w:rPr>
            </w:pPr>
            <w:r/>
            <w:bookmarkStart w:id="172" w:name="OLE_LINK66"/>
            <w:r>
              <w:rPr>
                <w:rFonts w:hint="eastAsia" w:ascii="宋体" w:hAnsi="宋体" w:eastAsia="宋体" w:cs="宋体"/>
                <w:color w:val="auto"/>
                <w:sz w:val="24"/>
                <w:szCs w:val="24"/>
                <w:highlight w:val="none"/>
              </w:rPr>
              <w:t xml:space="preserve">≥</w:t>
            </w:r>
            <w:bookmarkEnd w:id="172"/>
            <w:r>
              <w:rPr>
                <w:rFonts w:hint="eastAsia" w:ascii="宋体" w:hAnsi="宋体" w:eastAsia="宋体" w:cs="宋体"/>
                <w:color w:val="auto"/>
                <w:sz w:val="24"/>
                <w:szCs w:val="24"/>
                <w:highlight w:val="none"/>
              </w:rPr>
              <w:t xml:space="preserve">3.4lp/mm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3.5.9</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可变视野</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bookmarkStart w:id="173" w:name="_Hlk225148919"/>
            <w:r>
              <w:rPr>
                <w:rFonts w:hint="eastAsia" w:ascii="宋体" w:hAnsi="宋体" w:eastAsia="宋体" w:cs="宋体"/>
                <w:color w:val="auto"/>
                <w:sz w:val="24"/>
                <w:szCs w:val="24"/>
                <w:highlight w:val="none"/>
              </w:rPr>
              <w:t xml:space="preserve">▲3.5.10</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最小视野</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≤6英寸X6英寸</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73"/>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最大采集矩阵</w:t>
            </w:r>
            <w:r/>
          </w:p>
        </w:tc>
        <w:tc>
          <w:tcPr>
            <w:tcW w:w="2977" w:type="dxa"/>
            <w:textDirection w:val="lrTb"/>
            <w:noWrap w:val="false"/>
          </w:tcPr>
          <w:p>
            <w:pPr>
              <w:jc w:val="both"/>
              <w:rPr>
                <w:rFonts w:hint="eastAsia" w:ascii="宋体" w:hAnsi="宋体" w:eastAsia="宋体" w:cs="宋体"/>
                <w:color w:val="auto"/>
                <w:sz w:val="24"/>
                <w:szCs w:val="24"/>
                <w:highlight w:val="none"/>
              </w:rPr>
            </w:pPr>
            <w:r/>
            <w:bookmarkStart w:id="174" w:name="OLE_LINK10"/>
            <w:r>
              <w:rPr>
                <w:rFonts w:hint="eastAsia" w:ascii="宋体" w:hAnsi="宋体" w:eastAsia="宋体" w:cs="宋体"/>
                <w:color w:val="auto"/>
                <w:sz w:val="24"/>
                <w:szCs w:val="24"/>
                <w:highlight w:val="none"/>
              </w:rPr>
              <w:t xml:space="preserve">≥</w:t>
            </w:r>
            <w:bookmarkEnd w:id="174"/>
            <w:r>
              <w:rPr>
                <w:rFonts w:hint="eastAsia" w:ascii="宋体" w:hAnsi="宋体" w:eastAsia="宋体" w:cs="宋体"/>
                <w:color w:val="auto"/>
                <w:sz w:val="24"/>
                <w:szCs w:val="24"/>
                <w:highlight w:val="none"/>
              </w:rPr>
              <w:t xml:space="preserve">3072×3072</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3.6</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多功能检查床</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检查床静态最大承重</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≥300kg</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床面板材质</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碳纤维材质</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床面板尺寸</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宽度≥76cm，长度≥210cm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检查床电动升降功能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床面距离地面最低高度</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床面距离地面最高高度</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≥98cm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检查床防碰撞保护功能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▲3.6.8</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检查床倾斜角度</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≥±90度</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3.6.9</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检查床倾斜速度</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≥6度/秒</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3.6.10</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SID最大距离</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检查床横向移动范围</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检查床纵向移动范围</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球管倾斜角度范围</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≥±40度</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影像系统纵向移动范围</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3.6.15</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影像系统覆盖范围</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≥200cm</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立卧位床体一键自动切换功能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3.6.17</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可拆卸式滤线栅一套</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3.6.18</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滤线栅栅比</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3.7</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医用图像显示器</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控制室和检查室分别提供≥2台医用图像显示器，</w:t>
            </w:r>
            <w:bookmarkStart w:id="175" w:name="OLE_LINK14"/>
            <w:r>
              <w:rPr>
                <w:rFonts w:hint="eastAsia" w:ascii="宋体" w:hAnsi="宋体" w:eastAsia="宋体" w:cs="宋体"/>
                <w:color w:val="auto"/>
                <w:sz w:val="24"/>
                <w:szCs w:val="24"/>
                <w:highlight w:val="none"/>
              </w:rPr>
              <w:t xml:space="preserve">实现控制室和检查室可同时显示实时图像及参考图像</w:t>
            </w:r>
            <w:bookmarkEnd w:id="175"/>
            <w:r>
              <w:rPr>
                <w:rFonts w:hint="eastAsia" w:ascii="宋体" w:hAnsi="宋体" w:eastAsia="宋体" w:cs="宋体"/>
                <w:color w:val="auto"/>
                <w:sz w:val="24"/>
                <w:szCs w:val="24"/>
                <w:highlight w:val="none"/>
              </w:rPr>
              <w:t xml:space="preserve">，并提供显示器安装及所需备件</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控制室和检查室分别提供≥2台医用图像显示器，实现控制室和检查室可同时显示实时图像及参考图像，并提供显示器安装及所需备件</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显示器尺寸</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≥19英寸</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显示器分辨率</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≥1280X1024</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显示器灰阶</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≥1024</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显示器亮度</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≥700cd/m</w:t>
            </w:r>
            <w:r>
              <w:rPr>
                <w:rFonts w:hint="eastAsia" w:ascii="宋体" w:hAnsi="宋体" w:eastAsia="宋体" w:cs="宋体"/>
                <w:color w:val="auto"/>
                <w:sz w:val="24"/>
                <w:szCs w:val="24"/>
                <w:highlight w:val="none"/>
                <w:vertAlign w:val="superscript"/>
              </w:rPr>
              <w:t xml:space="preserve">2</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检查室和控制室各安装一套具备透视和采集功能的脚闸</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3.8</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主机及操作系统</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主流配置采集工作站（含系统和软件）</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运行稳定的OEM整机，非组装机，并提供稳定性测试报告</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CPU频率</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≥3.0GHz</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运行内存容量</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≥8GB</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3.8.4</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硬盘容量</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≥1T</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3.9</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rPr>
              <w:t xml:space="preserve">主机系统、软件功能及原厂附件</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多种预设器官摄影程序</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自动匹配病人类型及检查条件功能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★3.9.3</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长骨摄影图像自动拼接功能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3.9.4</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一次扫描全自动实现拼接全脊柱、全下肢影像功能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▲3.9.5</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狭缝扫描方式长骨图像自动拼接功能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3.9.6</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长骨图像计算cobb角度功能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3.9.7</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长骨图像距离、角度测量功能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3.9.8</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泌尿系统造影功能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▲3.9.9</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子宫输卵管造影功能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3.9.10</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消化系统造影功能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3.9.11</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辐射剂量面积乘积（</w:t>
            </w:r>
            <w:r>
              <w:rPr>
                <w:rFonts w:hint="eastAsia" w:ascii="宋体" w:hAnsi="宋体" w:eastAsia="宋体" w:cs="宋体"/>
                <w:color w:val="auto"/>
                <w:spacing w:val="-2"/>
                <w:sz w:val="24"/>
                <w:szCs w:val="24"/>
                <w:highlight w:val="none"/>
              </w:rPr>
              <w:t xml:space="preserve">DAP）叠加在图像上显示功能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设备控制室的控制台或控制摇杆，可实现机架运动控制和相关曝光设置</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3.9.13</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图像测量功能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具备长度测量，面积测量，角度测量等功能</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3.9.14</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图像信息标注功能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3.9.15</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图像处理功能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具备窗宽窗位调节，黑/白反转，图像缩放，ROI调节，水平/垂直翻转，图像剪切，图像注释，边缘增强等功能</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3.9.16</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图像回放功能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具备连续或单帧回放图像，不同的采集速率实时播放，图像放大、漫游功能等</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3.9.17</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透视图像保存功能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3.9.18</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末帧图像保持功能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3.9.</w:t>
            </w:r>
            <w:r>
              <w:rPr>
                <w:rFonts w:hint="eastAsia" w:ascii="宋体" w:hAnsi="宋体" w:eastAsia="宋体" w:cs="宋体"/>
                <w:color w:val="auto"/>
                <w:sz w:val="24"/>
                <w:szCs w:val="24"/>
                <w:highlight w:val="none"/>
                <w:lang w:val="en-US" w:eastAsia="zh-CN"/>
              </w:rPr>
              <w:t xml:space="preserve">19</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病人数据管理功能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具备病人信息列表、新建、编辑、删除、查询和病人的锁定等功能</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3.9.2</w:t>
            </w:r>
            <w:r>
              <w:rPr>
                <w:rFonts w:hint="eastAsia" w:ascii="宋体" w:hAnsi="宋体" w:eastAsia="宋体" w:cs="宋体"/>
                <w:color w:val="auto"/>
                <w:sz w:val="24"/>
                <w:szCs w:val="24"/>
                <w:highlight w:val="none"/>
                <w:lang w:val="en-US" w:eastAsia="zh-CN"/>
              </w:rPr>
              <w:t xml:space="preserve">0</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病人数据信息检索</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3.9.2</w:t>
            </w:r>
            <w:r>
              <w:rPr>
                <w:rFonts w:hint="eastAsia" w:ascii="宋体" w:hAnsi="宋体" w:eastAsia="宋体" w:cs="宋体"/>
                <w:color w:val="auto"/>
                <w:sz w:val="24"/>
                <w:szCs w:val="24"/>
                <w:highlight w:val="none"/>
                <w:lang w:val="en-US" w:eastAsia="zh-CN"/>
              </w:rPr>
              <w:t xml:space="preserve">1</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兼容图像输出</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具备Windows兼容图像格式输出(AVI/BMP/JPG/DICOM)功能</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3.9.2</w:t>
            </w:r>
            <w:r>
              <w:rPr>
                <w:rFonts w:hint="eastAsia" w:ascii="宋体" w:hAnsi="宋体" w:eastAsia="宋体" w:cs="宋体"/>
                <w:color w:val="auto"/>
                <w:sz w:val="24"/>
                <w:szCs w:val="24"/>
                <w:highlight w:val="none"/>
                <w:lang w:val="en-US" w:eastAsia="zh-CN"/>
              </w:rPr>
              <w:t xml:space="preserve">2</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图像打印刻录功能</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具备打印格式：支持多种胶片尺寸，多种纵横分格排版功能；打印预览功能：支持预览处理；支持存档格式、浏览格式刻录功能，刻录自带浏览器</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3.9.2</w:t>
            </w:r>
            <w:r>
              <w:rPr>
                <w:rFonts w:hint="eastAsia" w:ascii="宋体" w:hAnsi="宋体" w:eastAsia="宋体" w:cs="宋体"/>
                <w:color w:val="auto"/>
                <w:sz w:val="24"/>
                <w:szCs w:val="24"/>
                <w:highlight w:val="none"/>
                <w:lang w:val="en-US" w:eastAsia="zh-CN"/>
              </w:rPr>
              <w:t xml:space="preserve">3</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支持DICOM3.0协议</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具备DICOM SEND，DICOM PRINT,DICOM STORAGE COMMITMENT,DICOM WORKLIST,DICOM MPPS,DICOM Q/R等功能</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3.9.2</w:t>
            </w:r>
            <w:r>
              <w:rPr>
                <w:rFonts w:hint="eastAsia" w:ascii="宋体" w:hAnsi="宋体" w:eastAsia="宋体" w:cs="宋体"/>
                <w:color w:val="auto"/>
                <w:sz w:val="24"/>
                <w:szCs w:val="24"/>
                <w:highlight w:val="none"/>
                <w:lang w:val="en-US" w:eastAsia="zh-CN"/>
              </w:rPr>
              <w:t xml:space="preserve">4</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开通DICOM存储、传输、打印、Worklist等全部接口；能与医院 HIS、RIS/PACS 等兼容；有接口费用的，包含接口费用；用户享有招标文件中要求软件的终生使用权。设备免费开放全部信息系统接口，且承担诸如pacs系统等相关软件的接口。</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3.9.2</w:t>
            </w:r>
            <w:r>
              <w:rPr>
                <w:rFonts w:hint="eastAsia" w:ascii="宋体" w:hAnsi="宋体" w:eastAsia="宋体" w:cs="宋体"/>
                <w:color w:val="auto"/>
                <w:sz w:val="24"/>
                <w:szCs w:val="24"/>
                <w:highlight w:val="none"/>
                <w:lang w:val="en-US" w:eastAsia="zh-CN"/>
              </w:rPr>
              <w:t xml:space="preserve">5</w:t>
            </w:r>
            <w:r/>
          </w:p>
        </w:tc>
        <w:tc>
          <w:tcPr>
            <w:tcW w:w="3553" w:type="dxa"/>
            <w:textDirection w:val="lrTb"/>
            <w:noWrap w:val="false"/>
          </w:tcPr>
          <w:p>
            <w:pPr>
              <w:jc w:val="both"/>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 xml:space="preserve">支持多台打印机链接</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3.10</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原厂附件</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可调节可拆卸式脚踏板</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肩托</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床上握柄扶手</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一对</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软卧床垫</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3.10.5</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对讲系统</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压迫器</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3.10.7</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钡餐架</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3.10.8</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显示器台车</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3.10.9</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压迫带</w:t>
            </w:r>
            <w:r/>
          </w:p>
        </w:tc>
        <w:tc>
          <w:tcPr>
            <w:tcW w:w="297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安装要求</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使用电源</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最小安装空间要求</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全面负责运输、安装、调试（室内、外）</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全面提供安装所需的配件</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gridSpan w:val="4"/>
            <w:tcW w:w="8398"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配置要求</w:t>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射线管组件</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bookmarkStart w:id="176" w:name="OLE_LINK43"/>
            <w:r>
              <w:rPr>
                <w:rFonts w:hint="eastAsia" w:ascii="宋体" w:hAnsi="宋体" w:eastAsia="宋体" w:cs="宋体"/>
                <w:color w:val="auto"/>
                <w:sz w:val="24"/>
                <w:szCs w:val="24"/>
                <w:highlight w:val="none"/>
              </w:rPr>
              <w:t xml:space="preserve">提供品牌、产地、型号</w:t>
            </w:r>
            <w:bookmarkEnd w:id="176"/>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高压发生器</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一套，提供品牌、产地、型号</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机架系统</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多功能检查床及附件</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限束器</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X射线成像系统（包含动态数字平板探测器）</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一套，提供平板探测器品牌、产地、型号</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医用图像显示器（包安装）</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提供品牌、产地、型号，数量≥四台</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可拆卸式滤线栅</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原厂图像采集工作站</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5.10</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主控系统（包含图像采集、处理系统，设备控制台和操作系统）</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5.11</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可实现透视和采集功能的脚闸</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两套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长骨拼接套件</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w:t>
            </w:r>
            <w:r/>
          </w:p>
        </w:tc>
        <w:tc>
          <w:tcPr>
            <w:tcW w:w="355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校准所需模体</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一套</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126" w:type="dxa"/>
            <w:textDirection w:val="lrTb"/>
            <w:noWrap w:val="false"/>
          </w:tcPr>
          <w:p>
            <w:pPr>
              <w:rPr>
                <w:rFonts w:hint="eastAsia" w:ascii="宋体" w:hAnsi="宋体" w:eastAsia="宋体" w:cs="宋体"/>
                <w:color w:val="auto"/>
                <w:sz w:val="24"/>
                <w:szCs w:val="24"/>
                <w:highlight w:val="none"/>
              </w:rPr>
            </w:pPr>
            <w:r/>
            <w:bookmarkStart w:id="177" w:name="_Hlk184712410"/>
            <w:r/>
            <w:bookmarkStart w:id="178" w:name="OLE_LINK181"/>
            <w:r/>
            <w:bookmarkStart w:id="179" w:name="OLE_LINK182"/>
            <w:r/>
            <w:bookmarkStart w:id="180" w:name="_Hlk184375381"/>
            <w:r>
              <w:rPr>
                <w:rFonts w:hint="eastAsia" w:ascii="宋体" w:hAnsi="宋体" w:eastAsia="宋体" w:cs="宋体"/>
                <w:color w:val="auto"/>
                <w:sz w:val="24"/>
                <w:szCs w:val="24"/>
                <w:highlight w:val="none"/>
              </w:rPr>
              <w:t xml:space="preserve">5.14</w:t>
            </w:r>
            <w:r/>
          </w:p>
        </w:tc>
        <w:tc>
          <w:tcPr>
            <w:tcW w:w="3553" w:type="dxa"/>
            <w:textDirection w:val="lrTb"/>
            <w:noWrap w:val="false"/>
          </w:tcPr>
          <w:p>
            <w:pPr>
              <w:jc w:val="both"/>
              <w:rPr>
                <w:rFonts w:hint="eastAsia" w:ascii="宋体" w:hAnsi="宋体" w:eastAsia="宋体" w:cs="宋体"/>
                <w:color w:val="auto"/>
                <w:sz w:val="24"/>
                <w:szCs w:val="24"/>
                <w:highlight w:val="none"/>
              </w:rPr>
            </w:pPr>
            <w:r/>
            <w:bookmarkStart w:id="181" w:name="OLE_LINK42"/>
            <w:r/>
            <w:bookmarkStart w:id="182" w:name="OLE_LINK44"/>
            <w:r>
              <w:rPr>
                <w:rFonts w:hint="eastAsia" w:ascii="宋体" w:hAnsi="宋体" w:eastAsia="宋体" w:cs="宋体"/>
                <w:color w:val="auto"/>
                <w:sz w:val="24"/>
                <w:szCs w:val="24"/>
                <w:highlight w:val="none"/>
              </w:rPr>
              <w:t xml:space="preserve">提供数据、系统等备份移动固态磁盘（PSSD）</w:t>
            </w:r>
            <w:r/>
          </w:p>
        </w:tc>
        <w:tc>
          <w:tcPr>
            <w:tcW w:w="2977"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≥2TB</w:t>
            </w:r>
            <w:r/>
          </w:p>
        </w:tc>
        <w:tc>
          <w:tcPr>
            <w:tcW w:w="985"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3" w:type="dxa"/>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77"/>
            <w:r/>
            <w:bookmarkEnd w:id="178"/>
            <w:r/>
            <w:bookmarkEnd w:id="179"/>
            <w:r/>
            <w:bookmarkEnd w:id="180"/>
            <w:r/>
            <w:bookmarkEnd w:id="181"/>
            <w:r/>
            <w:bookmarkEnd w:id="182"/>
            <w:r/>
            <w:r/>
          </w:p>
        </w:tc>
      </w:tr>
    </w:tbl>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（二）、商务要求：（商务响应评分项）</w:t>
      </w:r>
      <w:r/>
    </w:p>
    <w:p>
      <w:pPr>
        <w:spacing w:line="360" w:lineRule="auto"/>
        <w:rPr>
          <w:rFonts w:hAnsi="宋体"/>
          <w:bCs/>
          <w:color w:val="auto"/>
          <w:sz w:val="24"/>
          <w:szCs w:val="24"/>
          <w:highlight w:val="none"/>
        </w:rPr>
      </w:pPr>
      <w:r>
        <w:rPr>
          <w:rFonts w:hAnsi="宋体"/>
          <w:bCs/>
          <w:color w:val="auto"/>
          <w:sz w:val="24"/>
          <w:szCs w:val="24"/>
          <w:highlight w:val="none"/>
        </w:rPr>
        <w:t xml:space="preserve">1</w:t>
      </w:r>
      <w:r>
        <w:rPr>
          <w:rFonts w:hint="eastAsia" w:hAnsi="宋体"/>
          <w:bCs/>
          <w:color w:val="auto"/>
          <w:sz w:val="24"/>
          <w:szCs w:val="24"/>
          <w:highlight w:val="none"/>
        </w:rPr>
        <w:t xml:space="preserve">、★付款方式：</w:t>
      </w:r>
      <w:r>
        <w:rPr>
          <w:rFonts w:hint="eastAsia" w:hAnsi="宋体" w:cs="宋体"/>
          <w:bCs/>
          <w:color w:val="auto"/>
          <w:sz w:val="24"/>
          <w:szCs w:val="24"/>
          <w:highlight w:val="none"/>
        </w:rPr>
        <w:t xml:space="preserve">设备验收合格后，由中标单位开具发票,凭采购人开具的验收报告支付货款的90%，一年后无售后服务异议支付10%余款</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rPr>
          <w:rFonts w:hint="eastAsia" w:hAnsi="宋体" w:eastAsia="宋体"/>
          <w:color w:val="auto"/>
          <w:sz w:val="24"/>
          <w:szCs w:val="24"/>
          <w:highlight w:val="none"/>
          <w:lang w:eastAsia="zh-CN"/>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宋体" w:hAnsi="宋体"/>
          <w:color w:val="auto"/>
          <w:sz w:val="24"/>
          <w:szCs w:val="24"/>
          <w:highlight w:val="none"/>
        </w:rPr>
        <w:t xml:space="preserve">接医院通知后</w:t>
      </w:r>
      <w:r>
        <w:rPr>
          <w:rFonts w:hint="eastAsia" w:ascii="宋体" w:hAnsi="宋体" w:eastAsia="宋体"/>
          <w:color w:val="auto"/>
          <w:sz w:val="24"/>
          <w:szCs w:val="24"/>
          <w:highlight w:val="none"/>
          <w:lang w:val="en-US" w:eastAsia="zh-CN"/>
        </w:rPr>
        <w:t xml:space="preserve">45</w:t>
      </w:r>
      <w:r>
        <w:rPr>
          <w:rFonts w:hint="eastAsia" w:hAnsi="宋体"/>
          <w:color w:val="auto"/>
          <w:sz w:val="24"/>
          <w:szCs w:val="24"/>
          <w:highlight w:val="none"/>
        </w:rPr>
        <w:t xml:space="preserve">天之内货物运抵</w:t>
      </w:r>
      <w:r>
        <w:rPr>
          <w:rFonts w:hint="eastAsia" w:hAnsi="宋体" w:eastAsia="宋体"/>
          <w:color w:val="auto"/>
          <w:sz w:val="24"/>
          <w:szCs w:val="24"/>
          <w:highlight w:val="none"/>
          <w:lang w:val="en-US" w:eastAsia="zh-CN"/>
        </w:rPr>
        <w:t xml:space="preserve">采购人</w:t>
      </w:r>
      <w:r>
        <w:rPr>
          <w:rFonts w:hint="eastAsia" w:hAnsi="宋体"/>
          <w:color w:val="auto"/>
          <w:sz w:val="24"/>
          <w:szCs w:val="24"/>
          <w:highlight w:val="none"/>
        </w:rPr>
        <w:t xml:space="preserve">指定的医院机房</w:t>
      </w:r>
      <w:r>
        <w:rPr>
          <w:rFonts w:hint="eastAsia" w:hAnsi="宋体" w:eastAsia="宋体"/>
          <w:color w:val="auto"/>
          <w:sz w:val="24"/>
          <w:szCs w:val="24"/>
          <w:highlight w:val="none"/>
          <w:lang w:eastAsia="zh-CN"/>
        </w:rPr>
        <w:t xml:space="preserve">。</w:t>
      </w:r>
      <w:r/>
    </w:p>
    <w:p>
      <w:pPr>
        <w:spacing w:line="360" w:lineRule="auto"/>
        <w:rPr>
          <w:color w:val="auto"/>
          <w:sz w:val="24"/>
          <w:szCs w:val="24"/>
          <w:highlight w:val="none"/>
        </w:rPr>
      </w:pPr>
      <w:r>
        <w:rPr>
          <w:rFonts w:hint="eastAsia" w:hAnsi="宋体"/>
          <w:bCs/>
          <w:color w:val="auto"/>
          <w:sz w:val="24"/>
          <w:szCs w:val="24"/>
          <w:highlight w:val="none"/>
        </w:rPr>
        <w:t xml:space="preserve">4、质保期要求：</w:t>
      </w:r>
      <w:r>
        <w:rPr>
          <w:rFonts w:hint="eastAsia" w:eastAsia="宋体"/>
          <w:color w:val="auto"/>
          <w:sz w:val="24"/>
          <w:szCs w:val="24"/>
          <w:highlight w:val="none"/>
          <w:lang w:val="en-US" w:eastAsia="zh-CN"/>
        </w:rPr>
        <w:t xml:space="preserve">3</w:t>
      </w:r>
      <w:r>
        <w:rPr>
          <w:rFonts w:hint="eastAsia" w:eastAsia="宋体"/>
          <w:color w:val="auto"/>
          <w:sz w:val="24"/>
          <w:szCs w:val="24"/>
          <w:highlight w:val="none"/>
        </w:rPr>
        <w:t xml:space="preserve">年</w:t>
      </w:r>
      <w:r>
        <w:rPr>
          <w:rFonts w:hint="eastAsia"/>
          <w:color w:val="auto"/>
          <w:sz w:val="24"/>
          <w:szCs w:val="24"/>
          <w:highlight w:val="none"/>
        </w:rPr>
        <w:t xml:space="preserve">，鼓励延长，提供原厂质保函或保修合同</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4.2.质保期外投标人或生产厂家承诺对本设备终身负责维修。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4.3.所有第三方产品免费质保期需单独列出，如无特殊说明均视为和投标主机享有相同质保期。</w:t>
      </w:r>
      <w:r/>
    </w:p>
    <w:p>
      <w:pPr>
        <w:spacing w:line="360" w:lineRule="auto"/>
        <w:rPr>
          <w:rFonts w:hAnsi="宋体"/>
          <w:bCs/>
          <w:color w:val="auto"/>
          <w:sz w:val="24"/>
          <w:szCs w:val="24"/>
          <w:highlight w:val="none"/>
        </w:rPr>
      </w:pPr>
      <w:r>
        <w:rPr>
          <w:rFonts w:hAnsi="宋体"/>
          <w:bCs/>
          <w:color w:val="auto"/>
          <w:sz w:val="24"/>
          <w:szCs w:val="24"/>
          <w:highlight w:val="none"/>
        </w:rPr>
        <w:t xml:space="preserve">5</w:t>
      </w:r>
      <w:r>
        <w:rPr>
          <w:rFonts w:hint="eastAsia" w:hAnsi="宋体"/>
          <w:bCs/>
          <w:color w:val="auto"/>
          <w:sz w:val="24"/>
          <w:szCs w:val="24"/>
          <w:highlight w:val="none"/>
        </w:rPr>
        <w:t xml:space="preserve">、实施方案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5.1.</w:t>
      </w:r>
      <w:r>
        <w:rPr>
          <w:rFonts w:hAnsi="宋体"/>
          <w:bCs/>
          <w:color w:val="auto"/>
          <w:sz w:val="24"/>
          <w:szCs w:val="24"/>
          <w:highlight w:val="none"/>
        </w:rPr>
        <w:t xml:space="preserve">安装要求：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（6）本项目所采购产品如需与其他系统对接时，必须免费提供技术支持。</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（7）负责维修设备的人员要求严格遵守采购人的规章制度、工作程序及标准。</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5.2.</w:t>
      </w:r>
      <w:r>
        <w:rPr>
          <w:rFonts w:hAnsi="宋体"/>
          <w:bCs/>
          <w:color w:val="auto"/>
          <w:sz w:val="24"/>
          <w:szCs w:val="24"/>
          <w:highlight w:val="none"/>
        </w:rPr>
        <w:t xml:space="preserve">验收要求</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5.3.售后服务</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w:t>
      </w:r>
      <w:r>
        <w:rPr>
          <w:rFonts w:hAnsi="宋体"/>
          <w:bCs/>
          <w:color w:val="auto"/>
          <w:sz w:val="24"/>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（4）提供设备免费保养，保修期内一年至少2次设备现场维护保养。</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（5）如投标人提供的设备设有维修软件密码，免费提供维修密码,并保证无条件地为采购人永久免费打开。</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（6）系统软件终身免费升级。</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（7）质保期最后一年更换的配件，从更换之日起享有一年的免费质保期。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（8）维修配件供应停产后需保证10年。</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int="eastAsia" w:hAnsi="宋体"/>
          <w:bCs/>
          <w:color w:val="auto"/>
          <w:sz w:val="24"/>
          <w:szCs w:val="24"/>
          <w:highlight w:val="none"/>
        </w:rPr>
      </w:pPr>
      <w:r>
        <w:rPr>
          <w:rFonts w:hint="eastAsia" w:hAnsi="宋体"/>
          <w:bCs/>
          <w:color w:val="auto"/>
          <w:sz w:val="24"/>
          <w:szCs w:val="24"/>
          <w:highlight w:val="none"/>
        </w:rPr>
        <w:t xml:space="preserve">（10）维修完成后，只收取配件成本费，免收人工费和其它工时杂费。</w:t>
      </w:r>
      <w:r/>
    </w:p>
    <w:p>
      <w:pPr>
        <w:spacing w:line="360" w:lineRule="auto"/>
        <w:rPr>
          <w:rFonts w:hint="eastAsia" w:hAnsi="宋体" w:eastAsia="宋体"/>
          <w:bCs/>
          <w:color w:val="auto"/>
          <w:sz w:val="24"/>
          <w:szCs w:val="24"/>
          <w:highlight w:val="none"/>
          <w:lang w:eastAsia="zh-CN"/>
        </w:rPr>
      </w:pPr>
      <w:r>
        <w:rPr>
          <w:rFonts w:hint="eastAsia" w:hAnsi="宋体" w:eastAsia="宋体"/>
          <w:bCs/>
          <w:color w:val="auto"/>
          <w:sz w:val="24"/>
          <w:szCs w:val="24"/>
          <w:highlight w:val="none"/>
          <w:lang w:eastAsia="zh-CN"/>
        </w:rPr>
        <w:t xml:space="preserve">（</w:t>
      </w:r>
      <w:r>
        <w:rPr>
          <w:rFonts w:hint="eastAsia" w:hAnsi="宋体" w:eastAsia="宋体"/>
          <w:bCs/>
          <w:color w:val="auto"/>
          <w:sz w:val="24"/>
          <w:szCs w:val="24"/>
          <w:highlight w:val="none"/>
          <w:lang w:val="en-US" w:eastAsia="zh-CN"/>
        </w:rPr>
        <w:t xml:space="preserve">11</w:t>
      </w:r>
      <w:r>
        <w:rPr>
          <w:rFonts w:hint="eastAsia" w:hAnsi="宋体" w:eastAsia="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按医院要求提供全套完整版原厂工程师等级的维修手册</w:t>
      </w:r>
      <w:r>
        <w:rPr>
          <w:rFonts w:hint="eastAsia" w:ascii="宋体" w:hAnsi="宋体" w:eastAsia="宋体" w:cs="宋体"/>
          <w:color w:val="auto"/>
          <w:sz w:val="24"/>
          <w:szCs w:val="24"/>
          <w:highlight w:val="none"/>
          <w:lang w:eastAsia="zh-CN"/>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6、培训计划</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7、应急响应方案：</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（1）投标人或生产厂家需提供服务方案，至少包括：设有维修站和维修工程师，提供7*24小时维修服务客服电话。</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（2）请提供详细的</w:t>
      </w:r>
      <w:r>
        <w:rPr>
          <w:rFonts w:hAnsi="宋体"/>
          <w:bCs/>
          <w:color w:val="auto"/>
          <w:sz w:val="24"/>
          <w:szCs w:val="24"/>
          <w:highlight w:val="none"/>
        </w:rPr>
        <w:t xml:space="preserve">应急响应方案</w:t>
      </w:r>
      <w:r>
        <w:rPr>
          <w:rFonts w:hint="eastAsia" w:hAnsi="宋体"/>
          <w:bCs/>
          <w:color w:val="auto"/>
          <w:sz w:val="24"/>
          <w:szCs w:val="24"/>
          <w:highlight w:val="none"/>
        </w:rPr>
        <w:t xml:space="preserve">。</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8、配件耗材情况：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（1）列出配置清单及分项报价，并提供订货号。进口产品需提供主机及部件的详细报关和商检单据。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（2）列出保修期内不能免费提供的耗材等清单和价格，未列出的视为免费保修范围内产品。</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（3）列出保修期外主要配件和耗材的清单和价格及质保期。</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9、</w:t>
      </w:r>
      <w:r>
        <w:rPr>
          <w:rFonts w:hAnsi="宋体"/>
          <w:bCs/>
          <w:color w:val="auto"/>
          <w:sz w:val="24"/>
          <w:szCs w:val="24"/>
          <w:highlight w:val="none"/>
        </w:rPr>
        <w:t xml:space="preserve">项目报价要求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10、</w:t>
      </w:r>
      <w:r>
        <w:rPr>
          <w:rFonts w:hAnsi="宋体"/>
          <w:bCs/>
          <w:color w:val="auto"/>
          <w:sz w:val="24"/>
          <w:szCs w:val="24"/>
          <w:highlight w:val="none"/>
        </w:rPr>
        <w:t xml:space="preserve">项目其他要求</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（2）招标文件中要求的软件和各项功能如需硬件或其他技术支持的，必须列明且免费提供。</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（3）投标投标人在偏离的条款中也应列明该条款里投标人所能提供的最优配置。</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（6）所有附属设备、第三方产品或加配设备如需要注册证，必须提供。</w:t>
      </w:r>
      <w:r/>
    </w:p>
    <w:p>
      <w:pPr>
        <w:spacing w:line="360" w:lineRule="auto"/>
        <w:rPr>
          <w:rFonts w:hAnsi="宋体"/>
          <w:color w:val="auto"/>
          <w:sz w:val="24"/>
          <w:szCs w:val="24"/>
          <w:highlight w:val="none"/>
        </w:rPr>
      </w:pPr>
      <w:r>
        <w:rPr>
          <w:rFonts w:hint="eastAsia" w:hAnsi="宋体"/>
          <w:color w:val="auto"/>
          <w:sz w:val="24"/>
          <w:szCs w:val="24"/>
          <w:highlight w:val="none"/>
        </w:rPr>
        <w:t xml:space="preserve">（7）提供设备出保后的年保修合同价格。</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（8）投标人必须保证采购人在使用、接受本项目货物和服务或其任何一部分时不涉及任何第三方提出侵犯其专利权、版权、商标权和工业设计权等知识产权的纠纷。一旦出现，由投标人负全部责任。</w:t>
      </w:r>
      <w:r/>
    </w:p>
    <w:p>
      <w:pPr>
        <w:jc w:val="both"/>
        <w:rPr>
          <w:rFonts w:hint="eastAsia" w:hAnsi="宋体"/>
          <w:bCs/>
          <w:color w:val="auto"/>
          <w:sz w:val="24"/>
          <w:szCs w:val="24"/>
          <w:highlight w:val="none"/>
        </w:rPr>
      </w:pPr>
      <w:r>
        <w:rPr>
          <w:rFonts w:hint="eastAsia" w:hAnsi="宋体"/>
          <w:bCs/>
          <w:color w:val="auto"/>
          <w:sz w:val="24"/>
          <w:szCs w:val="24"/>
          <w:highlight w:val="none"/>
        </w:rPr>
        <w:t xml:space="preserve">（9）其他未提及事项必须符合法律法规及相关政策文件等规定。</w:t>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jc w:val="both"/>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r/>
    </w:p>
    <w:p>
      <w:pPr>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r>
      <w:bookmarkEnd w:id="154"/>
      <w:r/>
      <w:bookmarkEnd w:id="155"/>
      <w:r/>
      <w:r/>
    </w:p>
    <w:p>
      <w:pPr>
        <w:pStyle w:val="764"/>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83"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3"/>
      <w:r/>
      <w:bookmarkEnd w:id="183"/>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jc w:val="center"/>
        <w:keepLines/>
        <w:keepNext/>
        <w:spacing w:before="260" w:after="140" w:line="360" w:lineRule="auto"/>
        <w:rPr>
          <w:rFonts w:hint="eastAsia" w:ascii="宋体" w:hAnsi="宋体" w:eastAsia="宋体" w:cs="Times New Roman"/>
          <w:b/>
          <w:color w:val="auto"/>
          <w:sz w:val="32"/>
          <w:szCs w:val="24"/>
          <w:highlight w:val="none"/>
          <w:lang w:val="en-US" w:eastAsia="zh-CN" w:bidi="ar-SA"/>
        </w:rPr>
        <w:outlineLvl w:val="1"/>
      </w:pPr>
      <w:r>
        <w:rPr>
          <w:rFonts w:hint="eastAsia" w:ascii="宋体" w:hAnsi="宋体" w:cs="Times New Roman"/>
          <w:b/>
          <w:color w:val="auto"/>
          <w:sz w:val="32"/>
          <w:szCs w:val="24"/>
          <w:highlight w:val="none"/>
          <w:lang w:val="en-US" w:eastAsia="zh-CN" w:bidi="ar-SA"/>
        </w:rPr>
        <w:t xml:space="preserve">政府采购</w:t>
      </w:r>
      <w:r>
        <w:rPr>
          <w:rFonts w:hint="eastAsia" w:ascii="宋体" w:hAnsi="宋体" w:eastAsia="宋体" w:cs="Times New Roman"/>
          <w:b/>
          <w:color w:val="auto"/>
          <w:sz w:val="32"/>
          <w:szCs w:val="24"/>
          <w:highlight w:val="none"/>
          <w:lang w:val="en-US" w:eastAsia="zh-CN" w:bidi="ar-SA"/>
        </w:rPr>
        <w:t xml:space="preserve">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甲方：江苏省人民医院</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经公开招标（项目编号：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）及甲、乙双方协商，就乙方销售给甲方设备，特订立本合同。</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74"/>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成交总价（元）</w:t>
            </w:r>
            <w:r/>
          </w:p>
        </w:tc>
      </w:tr>
      <w:tr>
        <w:trPr>
          <w:cantSplit/>
          <w:trHeight w:val="879" w:hRule="exact"/>
        </w:trPr>
        <w:tc>
          <w:tcPr>
            <w:tcW w:w="1557"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4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9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4"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19" w:hRule="exact"/>
        </w:trPr>
        <w:tc>
          <w:tcPr>
            <w:gridSpan w:val="4"/>
            <w:tcW w:w="5809"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总计（大写）：</w:t>
            </w:r>
            <w:r/>
          </w:p>
        </w:tc>
        <w:tc>
          <w:tcPr>
            <w:gridSpan w:val="2"/>
            <w:tcW w:w="3402"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 </w:t>
            </w:r>
            <w:r/>
          </w:p>
        </w:tc>
      </w:tr>
    </w:tbl>
    <w:p>
      <w:pPr>
        <w:pStyle w:val="1201"/>
        <w:numPr>
          <w:ilvl w:val="255"/>
          <w:numId w:val="0"/>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二、设备详细配置清单见乙方的投标文件及承诺书（项目编号：_________）。</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三、付款方式：______________    </w:t>
      </w:r>
      <w:r/>
    </w:p>
    <w:p>
      <w:pPr>
        <w:ind w:left="480" w:hanging="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四、交货期及交货地点：合同生效之日起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天之内货物运抵甲方指定的医院</w:t>
      </w:r>
      <w:r>
        <w:rPr>
          <w:rFonts w:hint="eastAsia" w:ascii="宋体" w:hAnsi="宋体" w:eastAsia="宋体" w:cs="宋体"/>
          <w:color w:val="auto"/>
          <w:sz w:val="24"/>
          <w:szCs w:val="24"/>
          <w:highlight w:val="none"/>
          <w:lang w:val="en-US" w:eastAsia="zh-CN"/>
        </w:rPr>
        <w:t xml:space="preserve">地点</w:t>
      </w:r>
      <w:r>
        <w:rPr>
          <w:rFonts w:hint="eastAsia" w:ascii="宋体" w:hAnsi="宋体" w:eastAsia="宋体" w:cs="宋体"/>
          <w:color w:val="auto"/>
          <w:sz w:val="24"/>
          <w:szCs w:val="24"/>
          <w:highlight w:val="none"/>
        </w:rPr>
        <w:t xml:space="preserve">。</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五、上述设备免费保修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个月。并确保设备保修期内开机率为95%，如设备故障停机率超过5%（一年按365天计算，每年18天），每超过一天，保修期延长14天。保修期外乙方对本设备终身负责维修。</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七、乙方应保证甲方在使用、接受本合同货物和服务或其任何一部分时不涉及任何第三方提出侵犯其专利权、版权、商标权和工业设计权等知识产权的纠纷。一旦出现，由乙方负全部责任。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八、乙方保证向甲方提供的设备满足中国国家标准或相关行业标准。根据国家规定，如需要提供3C认证证书和标记的设备及有关配置，必须提供上述证书和标记。</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九、乙方所供设备如验收不合格，根据甲方的要求，乙方必须无条件换货或退货，由此引起的一切损失由乙方承担。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十、设备安装后，乙方应配合甲方按厂方技术参数、国家标准等进行质量验收。若有歧义，甲方有权委托国内有资格的单位对该设备进行质量检测，费用由乙方承担。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十一、特别提</w:t>
      </w:r>
      <w:r>
        <w:rPr>
          <w:rFonts w:hint="eastAsia" w:ascii="宋体" w:hAnsi="宋体" w:eastAsia="宋体" w:cs="宋体"/>
          <w:color w:val="auto"/>
          <w:sz w:val="24"/>
          <w:szCs w:val="24"/>
          <w:highlight w:val="none"/>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十二、服务条款：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1乙方免费提前为甲方提供设备安装图纸，并充分协助甲方做好机房的准备工作（如必要的话）。</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2.设备安装时，乙方负责设备的免费安装和调试，但乙方必须事先与甲方的临床医学工程处联系，并与临床医学工程处共同参与，否则引起的一切责任由乙方承担。</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7.如设备软件升级，乙方负责免费软件升级。</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8.乙方免费提供全套技术资料（维修说明书包括详细电路图、操作说明书及光盘），如技术资料不全，甲方有权不支付货款。</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10.如乙方提供的设备设有维修软件密码，乙方保证无条件地为甲方永久免费打开。</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的招投标文件及有关附件是本合同不可分割的组成部分，与本合同具有同等法律效力。</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13.本合同履约过程中，如发生任何争议，双方协商解决；如不能协商解决，由合同签署地法院管辖。</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本合同一式四份，自双方签字盖章之日起生效，甲方执三份，乙方执一份。</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合同签署地点:南京市鼓楼区。</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甲方（盖章）：             </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乙方（盖章）： </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地址：</w:t>
      </w:r>
      <w:r>
        <w:rPr>
          <w:rFonts w:hint="eastAsia" w:ascii="Times New Roman" w:hAnsi="宋体" w:eastAsia="宋体" w:cs="Times New Roman"/>
          <w:color w:val="auto"/>
          <w:sz w:val="24"/>
          <w:szCs w:val="24"/>
          <w:highlight w:val="none"/>
          <w:lang w:val="en-US" w:eastAsia="zh-CN"/>
        </w:rPr>
        <w:t xml:space="preserve">                              </w:t>
      </w:r>
      <w:r>
        <w:rPr>
          <w:rFonts w:hint="eastAsia" w:ascii="Times New Roman" w:hAnsi="宋体" w:eastAsia="Times New Roman" w:cs="Times New Roman"/>
          <w:color w:val="auto"/>
          <w:sz w:val="24"/>
          <w:szCs w:val="24"/>
          <w:highlight w:val="none"/>
        </w:rPr>
        <w:t xml:space="preserve">      地址： </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法定代表人（或授权人）：                  法定代表人（或授权人）：</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部门负责人：                              开户行名称：</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                                          开户行账号：</w:t>
      </w:r>
      <w:r/>
    </w:p>
    <w:p>
      <w:pPr>
        <w:jc w:val="left"/>
        <w:spacing w:line="360" w:lineRule="auto"/>
        <w:widowControl/>
        <w:rPr>
          <w:rFonts w:ascii="Times New Roman" w:hAnsi="宋体" w:eastAsia="Times New Roman" w:cs="Times New Roman"/>
          <w:color w:val="auto"/>
          <w:sz w:val="24"/>
          <w:szCs w:val="24"/>
          <w:highlight w:val="none"/>
        </w:rPr>
      </w:pPr>
      <w:r>
        <w:rPr>
          <w:rFonts w:hint="eastAsia" w:ascii="Times New Roman" w:hAnsi="宋体" w:eastAsia="Times New Roman" w:cs="Times New Roman"/>
          <w:color w:val="auto"/>
          <w:sz w:val="24"/>
          <w:szCs w:val="24"/>
          <w:highlight w:val="none"/>
        </w:rPr>
        <w:t xml:space="preserve">经办人:                                   经办人:    </w:t>
      </w:r>
      <w:r/>
    </w:p>
    <w:p>
      <w:pPr>
        <w:spacing w:before="0" w:beforeAutospacing="0" w:after="0" w:afterAutospacing="0"/>
        <w:rPr>
          <w:rFonts w:ascii="Times New Roman" w:hAnsi="宋体" w:eastAsia="Times New Roman" w:cs="宋体"/>
          <w:color w:val="auto"/>
          <w:sz w:val="24"/>
          <w:szCs w:val="24"/>
          <w:highlight w:val="none"/>
          <w:lang w:val="en-US" w:eastAsia="zh-CN" w:bidi="ar-SA"/>
        </w:rPr>
      </w:pPr>
      <w:r>
        <w:rPr>
          <w:rFonts w:hint="eastAsia" w:ascii="Times New Roman" w:hAnsi="宋体" w:eastAsia="Times New Roman" w:cs="宋体"/>
          <w:color w:val="auto"/>
          <w:sz w:val="24"/>
          <w:szCs w:val="24"/>
          <w:highlight w:val="none"/>
          <w:lang w:val="en-US" w:eastAsia="zh-CN" w:bidi="ar-SA"/>
        </w:rPr>
        <w:t xml:space="preserve">签订日期：____年__ 月__日                 签订日期：____年__月__日。</w:t>
      </w:r>
      <w:r/>
    </w:p>
    <w:p>
      <w:pPr>
        <w:pStyle w:val="779"/>
        <w:jc w:val="left"/>
        <w:spacing w:after="0"/>
        <w:widowControl/>
        <w:rPr>
          <w:rFonts w:ascii="楷体_GB2312" w:hAnsi="Arial" w:eastAsia="楷体_GB2312" w:cs="Times New Roman"/>
          <w:color w:val="auto"/>
          <w:sz w:val="28"/>
          <w:szCs w:val="28"/>
          <w:highlight w:val="none"/>
        </w:rPr>
      </w:pPr>
      <w:r>
        <w:rPr>
          <w:rFonts w:hint="eastAsia" w:ascii="楷体_GB2312" w:hAnsi="宋体" w:eastAsia="楷体_GB2312" w:cs="宋体"/>
          <w:bCs/>
          <w:color w:val="auto"/>
          <w:sz w:val="44"/>
          <w:szCs w:val="28"/>
          <w:highlight w:val="none"/>
        </w:rPr>
        <w:br w:type="page" w:clear="all"/>
      </w:r>
      <w:r/>
    </w:p>
    <w:p>
      <w:pPr>
        <w:pStyle w:val="764"/>
        <w:jc w:val="center"/>
        <w:keepLines/>
        <w:keepNext/>
        <w:pageBreakBefore/>
        <w:rPr>
          <w:rFonts w:hint="eastAsia"/>
          <w:color w:val="auto"/>
          <w:highlight w:val="none"/>
        </w:rPr>
        <w:outlineLvl w:val="0"/>
      </w:pPr>
      <w:r/>
      <w:bookmarkStart w:id="184" w:name="_Toc29724"/>
      <w:r/>
      <w:bookmarkStart w:id="185" w:name="_Toc514054483"/>
      <w:r/>
      <w:bookmarkStart w:id="186" w:name="_Toc26546"/>
      <w:r>
        <w:rPr>
          <w:rFonts w:hint="eastAsia"/>
          <w:color w:val="auto"/>
          <w:highlight w:val="none"/>
        </w:rPr>
        <w:t xml:space="preserve">第六部分  投标文件格式</w:t>
      </w:r>
      <w:bookmarkEnd w:id="184"/>
      <w:r/>
      <w:bookmarkEnd w:id="185"/>
      <w:r/>
      <w:bookmarkEnd w:id="186"/>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87" w:name="_Toc26779"/>
      <w:r/>
      <w:bookmarkStart w:id="188" w:name="_Toc21788"/>
      <w:r/>
      <w:bookmarkStart w:id="189" w:name="_Toc514054484"/>
      <w:r/>
      <w:bookmarkStart w:id="190" w:name="_Toc16009"/>
      <w:r>
        <w:rPr>
          <w:rFonts w:hint="eastAsia" w:ascii="仿宋" w:hAnsi="仿宋" w:eastAsia="仿宋" w:cs="宋体"/>
          <w:b/>
          <w:bCs/>
          <w:color w:val="auto"/>
          <w:sz w:val="24"/>
          <w:szCs w:val="28"/>
          <w:highlight w:val="none"/>
        </w:rPr>
        <w:t xml:space="preserve">投标文件格式使用注意事项：</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9"/>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2"/>
        <w:ind w:firstLine="321"/>
        <w:jc w:val="center"/>
        <w:rPr>
          <w:rFonts w:hint="eastAsia" w:ascii="宋体" w:hAnsi="宋体" w:eastAsia="宋体" w:cs="宋体"/>
          <w:color w:val="auto"/>
          <w:highlight w:val="none"/>
        </w:rPr>
        <w:outlineLvl w:val="1"/>
      </w:pPr>
      <w:r/>
      <w:bookmarkStart w:id="191" w:name="_Toc15407"/>
      <w:r>
        <w:rPr>
          <w:rFonts w:hint="eastAsia" w:ascii="宋体" w:hAnsi="宋体" w:eastAsia="宋体" w:cs="宋体"/>
          <w:color w:val="auto"/>
          <w:highlight w:val="none"/>
        </w:rPr>
        <w:t xml:space="preserve">封面</w:t>
      </w:r>
      <w:bookmarkEnd w:id="187"/>
      <w:r/>
      <w:bookmarkEnd w:id="188"/>
      <w:r/>
      <w:bookmarkEnd w:id="189"/>
      <w:r/>
      <w:bookmarkEnd w:id="190"/>
      <w:r/>
      <w:bookmarkEnd w:id="191"/>
      <w:r/>
      <w:r/>
    </w:p>
    <w:p>
      <w:pPr>
        <w:pStyle w:val="112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7"/>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27"/>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27"/>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27"/>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1"/>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1"/>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1"/>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1"/>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1"/>
        <w:spacing w:line="0" w:lineRule="atLeast"/>
        <w:rPr>
          <w:rFonts w:hint="eastAsia" w:hAnsi="宋体" w:cs="宋体"/>
          <w:color w:val="auto"/>
          <w:highlight w:val="none"/>
        </w:rPr>
      </w:pPr>
      <w:r>
        <w:rPr>
          <w:rFonts w:hint="eastAsia" w:hAnsi="宋体" w:cs="宋体"/>
          <w:color w:val="auto"/>
          <w:highlight w:val="none"/>
        </w:rPr>
        <w:t xml:space="preserve"> </w:t>
      </w:r>
      <w:r/>
    </w:p>
    <w:p>
      <w:pPr>
        <w:pStyle w:val="1031"/>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92" w:name="_Toc21292"/>
      <w:r/>
      <w:bookmarkStart w:id="193" w:name="_Toc164203464"/>
      <w:r/>
      <w:bookmarkStart w:id="194" w:name="_Toc11040"/>
      <w:r/>
      <w:bookmarkStart w:id="195" w:name="_Toc29318"/>
      <w:r/>
      <w:bookmarkStart w:id="196" w:name="_Toc28278"/>
      <w:r/>
      <w:r/>
    </w:p>
    <w:p>
      <w:pPr>
        <w:pStyle w:val="1250"/>
        <w:rPr>
          <w:rFonts w:hint="eastAsia"/>
          <w:color w:val="auto"/>
          <w:highlight w:val="none"/>
        </w:rPr>
        <w:outlineLvl w:val="1"/>
      </w:pPr>
      <w:r/>
      <w:bookmarkStart w:id="197" w:name="_Toc5742"/>
      <w:r>
        <w:rPr>
          <w:color w:val="auto"/>
          <w:highlight w:val="none"/>
        </w:rPr>
        <w:t xml:space="preserve">一、投标人基本情况</w:t>
      </w:r>
      <w:bookmarkEnd w:id="192"/>
      <w:r/>
      <w:bookmarkEnd w:id="193"/>
      <w:r/>
      <w:bookmarkEnd w:id="194"/>
      <w:r/>
      <w:bookmarkEnd w:id="195"/>
      <w:r/>
      <w:bookmarkEnd w:id="196"/>
      <w:r/>
      <w:bookmarkEnd w:id="197"/>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99"/>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9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99"/>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99"/>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99"/>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99"/>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8"/>
        <w:rPr>
          <w:rFonts w:hint="eastAsia"/>
          <w:color w:val="auto"/>
          <w:highlight w:val="none"/>
        </w:rPr>
        <w:outlineLvl w:val="1"/>
      </w:pPr>
      <w:r>
        <w:rPr>
          <w:color w:val="auto"/>
          <w:highlight w:val="none"/>
        </w:rPr>
        <w:br w:type="page" w:clear="all"/>
      </w:r>
      <w:bookmarkStart w:id="198" w:name="_Toc24265"/>
      <w:r/>
      <w:bookmarkStart w:id="199" w:name="_Toc13486"/>
      <w:r/>
      <w:bookmarkStart w:id="200" w:name="_Toc30008"/>
      <w:r/>
      <w:bookmarkStart w:id="201" w:name="_Toc1147"/>
      <w:r/>
      <w:bookmarkStart w:id="202" w:name="_Toc164203465"/>
      <w:r/>
      <w:bookmarkStart w:id="203" w:name="_Toc15353"/>
      <w:r>
        <w:rPr>
          <w:color w:val="auto"/>
          <w:highlight w:val="none"/>
        </w:rPr>
        <w:t xml:space="preserve">二、投标人资质</w:t>
      </w:r>
      <w:r>
        <w:rPr>
          <w:rFonts w:hint="eastAsia"/>
          <w:color w:val="auto"/>
          <w:highlight w:val="none"/>
        </w:rPr>
        <w:t xml:space="preserve">（按资格要求提供）</w:t>
      </w:r>
      <w:bookmarkEnd w:id="198"/>
      <w:r/>
      <w:bookmarkEnd w:id="199"/>
      <w:r/>
      <w:bookmarkEnd w:id="200"/>
      <w:r/>
      <w:bookmarkEnd w:id="201"/>
      <w:r/>
      <w:bookmarkEnd w:id="202"/>
      <w:r/>
      <w:bookmarkEnd w:id="203"/>
      <w:r/>
      <w:r/>
    </w:p>
    <w:p>
      <w:pPr>
        <w:pStyle w:val="1304"/>
        <w:rPr>
          <w:rFonts w:hint="eastAsia"/>
          <w:color w:val="auto"/>
          <w:highlight w:val="none"/>
        </w:rPr>
      </w:pPr>
      <w:r>
        <w:rPr>
          <w:rFonts w:hint="eastAsia"/>
          <w:color w:val="auto"/>
          <w:highlight w:val="none"/>
        </w:rPr>
        <w:t xml:space="preserve">    </w:t>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pStyle w:val="1304"/>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4"/>
        <w:rPr>
          <w:rFonts w:hint="eastAsia"/>
          <w:color w:val="auto"/>
          <w:highlight w:val="none"/>
        </w:rPr>
        <w:outlineLvl w:val="1"/>
      </w:pPr>
      <w:r/>
      <w:bookmarkStart w:id="204" w:name="_Toc18935"/>
      <w:r/>
      <w:bookmarkStart w:id="205" w:name="_Toc15822"/>
      <w:r/>
      <w:bookmarkStart w:id="206" w:name="_Toc164203466"/>
      <w:r/>
      <w:bookmarkStart w:id="207" w:name="_Toc4877"/>
      <w:r/>
      <w:bookmarkStart w:id="208" w:name="_Toc18278"/>
      <w:r>
        <w:rPr>
          <w:color w:val="auto"/>
          <w:highlight w:val="none"/>
        </w:rPr>
        <w:t xml:space="preserve">三、投标人</w:t>
      </w:r>
      <w:bookmarkEnd w:id="204"/>
      <w:r>
        <w:rPr>
          <w:rFonts w:hint="eastAsia" w:ascii="宋体" w:hAnsi="宋体" w:cs="Arial"/>
          <w:bCs/>
          <w:color w:val="auto"/>
          <w:highlight w:val="none"/>
        </w:rPr>
        <w:t xml:space="preserve">具有良好的商业信誉和健全的财务会计制度</w:t>
      </w:r>
      <w:bookmarkEnd w:id="205"/>
      <w:r/>
      <w:bookmarkEnd w:id="206"/>
      <w:r/>
      <w:bookmarkEnd w:id="207"/>
      <w:r/>
      <w:bookmarkEnd w:id="208"/>
      <w:r/>
      <w:r/>
    </w:p>
    <w:p>
      <w:pPr>
        <w:pStyle w:val="1361"/>
        <w:rPr>
          <w:color w:val="auto"/>
          <w:highlight w:val="none"/>
        </w:rPr>
      </w:pPr>
      <w:r>
        <w:rPr>
          <w:rFonts w:hint="eastAsia" w:ascii="宋体"/>
          <w:bCs/>
          <w:color w:val="auto"/>
          <w:szCs w:val="32"/>
          <w:highlight w:val="none"/>
        </w:rPr>
        <w:t xml:space="preserve">提供符合招标文件要求的资料</w:t>
      </w:r>
      <w:r/>
    </w:p>
    <w:p>
      <w:pPr>
        <w:pStyle w:val="1398"/>
        <w:rPr>
          <w:rFonts w:hint="eastAsia"/>
          <w:color w:val="auto"/>
          <w:highlight w:val="none"/>
        </w:rPr>
        <w:outlineLvl w:val="1"/>
      </w:pPr>
      <w:r>
        <w:rPr>
          <w:color w:val="auto"/>
          <w:highlight w:val="none"/>
        </w:rPr>
        <w:br w:type="page" w:clear="all"/>
      </w:r>
      <w:bookmarkStart w:id="209" w:name="_Toc29626"/>
      <w:r/>
      <w:bookmarkStart w:id="210" w:name="_Toc514054489"/>
      <w:r/>
      <w:bookmarkStart w:id="211" w:name="_Toc11562_WPSOffice_Level2"/>
      <w:r/>
      <w:bookmarkStart w:id="212" w:name="_Toc164203467"/>
      <w:r/>
      <w:bookmarkStart w:id="213" w:name="_Toc3360"/>
      <w:r/>
      <w:bookmarkStart w:id="214" w:name="_Toc26507"/>
      <w:r/>
      <w:bookmarkStart w:id="215" w:name="_Toc1350"/>
      <w:r>
        <w:rPr>
          <w:color w:val="auto"/>
          <w:highlight w:val="none"/>
        </w:rPr>
        <w:t xml:space="preserve">四、</w:t>
      </w:r>
      <w:bookmarkEnd w:id="209"/>
      <w:r/>
      <w:bookmarkEnd w:id="210"/>
      <w:r/>
      <w:bookmarkEnd w:id="211"/>
      <w:r>
        <w:rPr>
          <w:rFonts w:hint="eastAsia" w:ascii="宋体" w:hAnsi="宋体" w:cs="Arial"/>
          <w:bCs/>
          <w:color w:val="auto"/>
          <w:highlight w:val="none"/>
        </w:rPr>
        <w:t xml:space="preserve">具有履行合同所必需的设备和专业技术能力</w:t>
      </w:r>
      <w:bookmarkEnd w:id="212"/>
      <w:r/>
      <w:bookmarkEnd w:id="213"/>
      <w:r/>
      <w:bookmarkEnd w:id="214"/>
      <w:r/>
      <w:bookmarkEnd w:id="215"/>
      <w:r/>
      <w:r/>
    </w:p>
    <w:p>
      <w:pPr>
        <w:pStyle w:val="113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5"/>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5"/>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5"/>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5"/>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5"/>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5"/>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5"/>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3"/>
        <w:spacing w:after="100" w:afterAutospacing="1"/>
        <w:rPr>
          <w:rFonts w:ascii="宋体" w:hAnsi="宋体" w:cs="Arial"/>
          <w:bCs/>
          <w:color w:val="auto"/>
          <w:highlight w:val="none"/>
        </w:rPr>
      </w:pPr>
      <w:r>
        <w:rPr>
          <w:color w:val="auto"/>
          <w:highlight w:val="none"/>
        </w:rPr>
        <w:br w:type="page" w:clear="all"/>
      </w:r>
      <w:bookmarkStart w:id="216" w:name="_Toc13419"/>
      <w:r/>
      <w:bookmarkStart w:id="217" w:name="_Toc514054490"/>
      <w:r/>
      <w:bookmarkStart w:id="218" w:name="_Toc467_WPSOffice_Level2"/>
      <w:r/>
      <w:bookmarkStart w:id="219" w:name="_Toc10808"/>
      <w:r/>
      <w:bookmarkStart w:id="220" w:name="_Toc5571_WPSOffice_Level2"/>
      <w:r/>
      <w:bookmarkStart w:id="221" w:name="_Toc514054491"/>
      <w:r/>
      <w:bookmarkStart w:id="222" w:name="_Toc19673"/>
      <w:r>
        <w:rPr>
          <w:rFonts w:hint="eastAsia" w:ascii="宋体" w:hAnsi="宋体" w:eastAsia="黑体" w:cs="Arial"/>
          <w:b/>
          <w:bCs/>
          <w:color w:val="auto"/>
          <w:sz w:val="32"/>
          <w:highlight w:val="none"/>
        </w:rPr>
        <w:t xml:space="preserve">五、</w:t>
      </w:r>
      <w:bookmarkEnd w:id="216"/>
      <w:r/>
      <w:bookmarkEnd w:id="217"/>
      <w:r/>
      <w:bookmarkEnd w:id="218"/>
      <w:r>
        <w:rPr>
          <w:rFonts w:hint="eastAsia" w:ascii="宋体" w:hAnsi="宋体" w:eastAsia="黑体" w:cs="Arial"/>
          <w:b/>
          <w:bCs/>
          <w:color w:val="auto"/>
          <w:sz w:val="32"/>
          <w:highlight w:val="none"/>
        </w:rPr>
        <w:t xml:space="preserve">有依法缴纳税收和社会保障资金的良好记录</w:t>
      </w:r>
      <w:r/>
    </w:p>
    <w:p>
      <w:pPr>
        <w:pStyle w:val="1361"/>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2"/>
        <w:rPr>
          <w:rFonts w:hint="eastAsia"/>
          <w:color w:val="auto"/>
          <w:highlight w:val="none"/>
        </w:rPr>
        <w:outlineLvl w:val="1"/>
      </w:pPr>
      <w:r/>
      <w:bookmarkStart w:id="223" w:name="_Toc164203468"/>
      <w:r/>
      <w:bookmarkStart w:id="224" w:name="_Toc16607"/>
      <w:r/>
      <w:bookmarkStart w:id="225" w:name="_Toc12145"/>
      <w:r/>
      <w:bookmarkStart w:id="226" w:name="_Toc25541"/>
      <w:r>
        <w:rPr>
          <w:color w:val="auto"/>
          <w:highlight w:val="none"/>
        </w:rPr>
        <w:t xml:space="preserve">六、无重大违法行为声明</w:t>
      </w:r>
      <w:bookmarkEnd w:id="219"/>
      <w:r/>
      <w:bookmarkEnd w:id="220"/>
      <w:r/>
      <w:bookmarkEnd w:id="221"/>
      <w:r/>
      <w:bookmarkEnd w:id="222"/>
      <w:r/>
      <w:bookmarkEnd w:id="223"/>
      <w:r/>
      <w:bookmarkEnd w:id="224"/>
      <w:r/>
      <w:bookmarkEnd w:id="225"/>
      <w:r/>
      <w:bookmarkEnd w:id="226"/>
      <w:r/>
      <w:r/>
    </w:p>
    <w:p>
      <w:pPr>
        <w:pStyle w:val="1359"/>
        <w:jc w:val="center"/>
        <w:spacing w:line="580" w:lineRule="exact"/>
        <w:tabs>
          <w:tab w:val="left" w:pos="1498" w:leader="none"/>
        </w:tabs>
        <w:rPr>
          <w:b/>
          <w:color w:val="auto"/>
          <w:sz w:val="32"/>
          <w:szCs w:val="32"/>
          <w:highlight w:val="none"/>
        </w:rPr>
      </w:pPr>
      <w:r/>
      <w:bookmarkStart w:id="227" w:name="_Toc7575_WPSOffice_Level2"/>
      <w:r>
        <w:rPr>
          <w:rFonts w:hint="eastAsia"/>
          <w:b/>
          <w:color w:val="auto"/>
          <w:sz w:val="32"/>
          <w:szCs w:val="32"/>
          <w:highlight w:val="none"/>
        </w:rPr>
        <w:t xml:space="preserve">无重大违法行为声明</w:t>
      </w:r>
      <w:bookmarkEnd w:id="227"/>
      <w:r/>
      <w:r/>
    </w:p>
    <w:p>
      <w:pPr>
        <w:pStyle w:val="1359"/>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9"/>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9"/>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1"/>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28" w:name="_Toc19202"/>
      <w:r/>
      <w:bookmarkStart w:id="229" w:name="_Toc30396"/>
      <w:r/>
      <w:r/>
    </w:p>
    <w:p>
      <w:pPr>
        <w:pStyle w:val="1117"/>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57"/>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57"/>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57"/>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57"/>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2"/>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66"/>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5"/>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5"/>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5"/>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66"/>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59"/>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35"/>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5"/>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5"/>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5"/>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5"/>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17"/>
        <w:rPr>
          <w:rFonts w:hint="eastAsia"/>
          <w:color w:val="auto"/>
          <w:highlight w:val="none"/>
        </w:rPr>
        <w:outlineLvl w:val="1"/>
      </w:pPr>
      <w:r/>
      <w:bookmarkStart w:id="230" w:name="_Toc28775"/>
      <w:r/>
      <w:bookmarkStart w:id="231" w:name="_Toc164203469"/>
      <w:r/>
      <w:bookmarkStart w:id="232" w:name="_Toc26700"/>
      <w:r/>
      <w:bookmarkStart w:id="233" w:name="_Toc20806"/>
      <w:r>
        <w:rPr>
          <w:rFonts w:hint="eastAsia"/>
          <w:color w:val="auto"/>
          <w:highlight w:val="none"/>
          <w:lang w:val="en-US" w:eastAsia="zh-CN"/>
        </w:rPr>
        <w:t xml:space="preserve">十</w:t>
      </w:r>
      <w:r>
        <w:rPr>
          <w:color w:val="auto"/>
          <w:highlight w:val="none"/>
        </w:rPr>
        <w:t xml:space="preserve">、投标函</w:t>
      </w:r>
      <w:bookmarkEnd w:id="228"/>
      <w:r/>
      <w:bookmarkEnd w:id="229"/>
      <w:r/>
      <w:bookmarkEnd w:id="230"/>
      <w:r/>
      <w:bookmarkEnd w:id="231"/>
      <w:r/>
      <w:bookmarkEnd w:id="232"/>
      <w:r/>
      <w:bookmarkEnd w:id="233"/>
      <w:r/>
      <w:r/>
    </w:p>
    <w:p>
      <w:pPr>
        <w:pStyle w:val="1197"/>
        <w:spacing w:line="580" w:lineRule="exact"/>
        <w:tabs>
          <w:tab w:val="left" w:pos="1498" w:leader="none"/>
        </w:tabs>
        <w:rPr>
          <w:rFonts w:ascii="仿宋_GB2312" w:eastAsia="仿宋_GB2312"/>
          <w:color w:val="auto"/>
          <w:sz w:val="24"/>
          <w:szCs w:val="22"/>
          <w:highlight w:val="none"/>
        </w:rPr>
      </w:pPr>
      <w:r/>
      <w:bookmarkStart w:id="234" w:name="_Toc22395"/>
      <w:r/>
      <w:bookmarkStart w:id="235"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97"/>
        <w:numPr>
          <w:ilvl w:val="0"/>
          <w:numId w:val="10"/>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7"/>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9"/>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29"/>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2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17"/>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36" w:name="_Toc10914"/>
      <w:r/>
      <w:bookmarkStart w:id="237" w:name="_Toc14010"/>
      <w:r/>
      <w:bookmarkStart w:id="238" w:name="_Toc164203470"/>
      <w:r/>
      <w:bookmarkStart w:id="239" w:name="_Toc12153"/>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34"/>
      <w:r/>
      <w:bookmarkEnd w:id="235"/>
      <w:r/>
      <w:bookmarkEnd w:id="236"/>
      <w:r/>
      <w:bookmarkEnd w:id="237"/>
      <w:r/>
      <w:bookmarkEnd w:id="238"/>
      <w:r/>
      <w:bookmarkEnd w:id="239"/>
      <w:r/>
      <w:r/>
    </w:p>
    <w:p>
      <w:pPr>
        <w:pStyle w:val="1360"/>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3"/>
        <w:spacing w:line="480" w:lineRule="exact"/>
        <w:rPr>
          <w:rFonts w:eastAsia="仿宋_GB2312"/>
          <w:color w:val="auto"/>
          <w:sz w:val="24"/>
          <w:highlight w:val="none"/>
        </w:rPr>
      </w:pPr>
      <w:r>
        <w:rPr>
          <w:rFonts w:eastAsia="仿宋_GB2312"/>
          <w:color w:val="auto"/>
          <w:sz w:val="24"/>
          <w:highlight w:val="none"/>
        </w:rPr>
      </w:r>
      <w:r/>
    </w:p>
    <w:p>
      <w:pPr>
        <w:pStyle w:val="1263"/>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3"/>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3"/>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3"/>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3"/>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1"/>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3"/>
        <w:jc w:val="right"/>
        <w:spacing w:line="480" w:lineRule="exact"/>
        <w:rPr>
          <w:rFonts w:eastAsia="仿宋_GB2312"/>
          <w:color w:val="auto"/>
          <w:sz w:val="24"/>
          <w:highlight w:val="none"/>
        </w:rPr>
      </w:pPr>
      <w:r>
        <w:rPr>
          <w:rFonts w:eastAsia="仿宋_GB2312"/>
          <w:color w:val="auto"/>
          <w:sz w:val="24"/>
          <w:highlight w:val="none"/>
        </w:rPr>
      </w:r>
      <w:r/>
    </w:p>
    <w:p>
      <w:pPr>
        <w:pStyle w:val="1263"/>
        <w:jc w:val="right"/>
        <w:spacing w:line="480" w:lineRule="exact"/>
        <w:rPr>
          <w:rFonts w:eastAsia="仿宋_GB2312"/>
          <w:color w:val="auto"/>
          <w:sz w:val="24"/>
          <w:highlight w:val="none"/>
        </w:rPr>
      </w:pPr>
      <w:r>
        <w:rPr>
          <w:rFonts w:eastAsia="仿宋_GB2312"/>
          <w:color w:val="auto"/>
          <w:sz w:val="24"/>
          <w:highlight w:val="none"/>
        </w:rPr>
      </w:r>
      <w:r/>
    </w:p>
    <w:p>
      <w:pPr>
        <w:pStyle w:val="1391"/>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2"/>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0"/>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0"/>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40" w:name="_Toc5779"/>
      <w:r/>
      <w:bookmarkStart w:id="241" w:name="_Toc12853"/>
      <w:r/>
      <w:bookmarkStart w:id="242" w:name="_Toc24999"/>
      <w:r/>
      <w:bookmarkStart w:id="243" w:name="_Toc6146"/>
      <w:r/>
      <w:bookmarkStart w:id="244" w:name="_Toc164203471"/>
      <w:r/>
      <w:bookmarkStart w:id="245" w:name="_Toc18616"/>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1"/>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46" w:name="_Toc29285"/>
      <w:r>
        <w:rPr>
          <w:rFonts w:hint="eastAsia" w:ascii="仿宋" w:hAnsi="仿宋" w:eastAsia="仿宋" w:cs="仿宋"/>
          <w:color w:val="auto"/>
          <w:sz w:val="24"/>
          <w:szCs w:val="24"/>
          <w:highlight w:val="none"/>
        </w:rPr>
        <w:t xml:space="preserve">注：</w:t>
      </w:r>
      <w:bookmarkEnd w:id="246"/>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8"/>
        <w:jc w:val="both"/>
        <w:rPr>
          <w:rFonts w:hint="eastAsia"/>
          <w:color w:val="auto"/>
          <w:highlight w:val="none"/>
        </w:rPr>
        <w:outlineLvl w:val="1"/>
      </w:pPr>
      <w:r>
        <w:rPr>
          <w:rFonts w:hint="eastAsia"/>
          <w:color w:val="auto"/>
          <w:highlight w:val="none"/>
        </w:rPr>
      </w:r>
      <w:r/>
    </w:p>
    <w:p>
      <w:pPr>
        <w:pStyle w:val="1268"/>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40"/>
      <w:r/>
      <w:bookmarkEnd w:id="241"/>
      <w:r/>
      <w:bookmarkEnd w:id="242"/>
      <w:r/>
      <w:bookmarkEnd w:id="243"/>
      <w:r/>
      <w:bookmarkEnd w:id="244"/>
      <w:r/>
      <w:bookmarkEnd w:id="245"/>
      <w:r/>
      <w:r/>
    </w:p>
    <w:p>
      <w:pPr>
        <w:pStyle w:val="1124"/>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4"/>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7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1"/>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1"/>
              <w:jc w:val="both"/>
              <w:spacing w:line="0" w:lineRule="atLeast"/>
              <w:rPr>
                <w:color w:val="auto"/>
                <w:highlight w:val="none"/>
              </w:rPr>
            </w:pPr>
            <w:r>
              <w:rPr>
                <w:rFonts w:hint="eastAsia"/>
                <w:color w:val="auto"/>
                <w:highlight w:val="none"/>
              </w:rPr>
              <w:t xml:space="preserve">小写：                 （人民币：元）</w:t>
            </w:r>
            <w:r/>
          </w:p>
        </w:tc>
      </w:tr>
    </w:tbl>
    <w:p>
      <w:pPr>
        <w:pStyle w:val="1124"/>
        <w:spacing w:line="360" w:lineRule="auto"/>
        <w:rPr>
          <w:color w:val="auto"/>
          <w:highlight w:val="none"/>
        </w:rPr>
      </w:pPr>
      <w:r>
        <w:rPr>
          <w:color w:val="auto"/>
          <w:highlight w:val="none"/>
        </w:rPr>
      </w:r>
      <w:r/>
    </w:p>
    <w:p>
      <w:pPr>
        <w:pStyle w:val="1124"/>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2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47" w:name="_Toc8851"/>
      <w:r/>
      <w:bookmarkStart w:id="248" w:name="_Toc164203472"/>
      <w:r/>
      <w:bookmarkStart w:id="249" w:name="_Toc31564"/>
      <w:r/>
      <w:bookmarkStart w:id="250" w:name="_Toc24436"/>
      <w:r/>
      <w:bookmarkStart w:id="251" w:name="_Toc4471"/>
      <w:r>
        <w:rPr>
          <w:rFonts w:hint="eastAsia"/>
          <w:color w:val="auto"/>
          <w:highlight w:val="none"/>
        </w:rPr>
        <w:br w:type="page" w:clear="all"/>
      </w:r>
      <w:r/>
    </w:p>
    <w:p>
      <w:pPr>
        <w:pStyle w:val="1289"/>
        <w:rPr>
          <w:rFonts w:hint="eastAsia"/>
          <w:color w:val="auto"/>
          <w:highlight w:val="none"/>
        </w:rPr>
        <w:outlineLvl w:val="1"/>
      </w:pPr>
      <w:r/>
      <w:bookmarkStart w:id="252"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47"/>
      <w:r/>
      <w:bookmarkEnd w:id="248"/>
      <w:r/>
      <w:bookmarkEnd w:id="249"/>
      <w:r/>
      <w:bookmarkEnd w:id="250"/>
      <w:r/>
      <w:bookmarkEnd w:id="251"/>
      <w:r/>
      <w:bookmarkEnd w:id="252"/>
      <w:r/>
      <w:r/>
    </w:p>
    <w:tbl>
      <w:tblPr>
        <w:tblStyle w:val="774"/>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4"/>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4"/>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34"/>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4"/>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34"/>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34"/>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4"/>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4"/>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4"/>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4"/>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4"/>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4"/>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4"/>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28"/>
        <w:ind w:firstLine="629"/>
        <w:rPr>
          <w:rFonts w:ascii="仿宋_GB2312" w:eastAsia="仿宋_GB2312"/>
          <w:color w:val="auto"/>
          <w:sz w:val="24"/>
          <w:highlight w:val="none"/>
        </w:rPr>
      </w:pPr>
      <w:r>
        <w:rPr>
          <w:rFonts w:ascii="仿宋_GB2312" w:eastAsia="仿宋_GB2312"/>
          <w:color w:val="auto"/>
          <w:sz w:val="24"/>
          <w:highlight w:val="none"/>
        </w:rPr>
      </w:r>
      <w:r/>
    </w:p>
    <w:p>
      <w:pPr>
        <w:pStyle w:val="1128"/>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28"/>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53" w:name="_Toc27976"/>
      <w:r/>
      <w:bookmarkStart w:id="254" w:name="_Toc10632"/>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89"/>
        <w:rPr>
          <w:rFonts w:hint="eastAsia"/>
          <w:color w:val="auto"/>
          <w:highlight w:val="none"/>
        </w:rPr>
        <w:outlineLvl w:val="1"/>
      </w:pPr>
      <w:r/>
      <w:bookmarkStart w:id="255" w:name="_Toc18680"/>
      <w:r/>
      <w:bookmarkStart w:id="256" w:name="_Toc26570"/>
      <w:r/>
      <w:bookmarkStart w:id="257" w:name="_Toc22253"/>
      <w:r/>
      <w:bookmarkStart w:id="258" w:name="_Toc164203481"/>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53"/>
      <w:r/>
      <w:bookmarkEnd w:id="254"/>
      <w:r/>
      <w:bookmarkEnd w:id="255"/>
      <w:r/>
      <w:bookmarkEnd w:id="256"/>
      <w:r/>
      <w:bookmarkEnd w:id="257"/>
      <w:r/>
      <w:bookmarkEnd w:id="258"/>
      <w:r/>
      <w:r/>
    </w:p>
    <w:p>
      <w:pPr>
        <w:pStyle w:val="1326"/>
        <w:jc w:val="center"/>
        <w:spacing w:line="600" w:lineRule="exact"/>
        <w:rPr>
          <w:rFonts w:hint="eastAsia" w:ascii="宋体" w:hAnsi="宋体" w:cs="宋体"/>
          <w:b/>
          <w:bCs/>
          <w:color w:val="auto"/>
          <w:sz w:val="32"/>
          <w:szCs w:val="32"/>
          <w:highlight w:val="none"/>
        </w:rPr>
      </w:pPr>
      <w:r/>
      <w:bookmarkStart w:id="259" w:name="_Toc6995_WPSOffice_Level2"/>
      <w:r/>
      <w:bookmarkStart w:id="260" w:name="_Toc16234"/>
      <w:r/>
      <w:bookmarkStart w:id="261" w:name="_Toc12023"/>
      <w:r>
        <w:rPr>
          <w:rFonts w:hint="eastAsia" w:ascii="宋体" w:hAnsi="宋体" w:cs="宋体"/>
          <w:b/>
          <w:bCs/>
          <w:color w:val="auto"/>
          <w:sz w:val="32"/>
          <w:szCs w:val="32"/>
          <w:highlight w:val="none"/>
        </w:rPr>
        <w:t xml:space="preserve">中小企业声明函</w:t>
      </w:r>
      <w:bookmarkEnd w:id="259"/>
      <w:r>
        <w:rPr>
          <w:rFonts w:hint="eastAsia" w:ascii="宋体" w:hAnsi="宋体" w:cs="宋体"/>
          <w:b/>
          <w:bCs/>
          <w:color w:val="auto"/>
          <w:sz w:val="32"/>
          <w:szCs w:val="32"/>
          <w:highlight w:val="none"/>
        </w:rPr>
        <w:t xml:space="preserve">（货物）</w:t>
      </w:r>
      <w:r/>
    </w:p>
    <w:p>
      <w:pPr>
        <w:pStyle w:val="77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7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7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7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7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7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7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67"/>
        <w:jc w:val="center"/>
        <w:spacing w:before="300" w:after="300" w:line="360" w:lineRule="auto"/>
        <w:widowControl/>
        <w:rPr>
          <w:rFonts w:hint="eastAsia" w:ascii="宋体" w:hAnsi="宋体" w:cs="宋体"/>
          <w:color w:val="auto"/>
          <w:sz w:val="21"/>
          <w:szCs w:val="21"/>
          <w:highlight w:val="none"/>
        </w:rPr>
      </w:pPr>
      <w:r/>
      <w:bookmarkStart w:id="262" w:name="_Toc109304977"/>
      <w:r/>
      <w:bookmarkStart w:id="263" w:name="_Toc32196"/>
      <w:r>
        <w:rPr>
          <w:rFonts w:hint="eastAsia" w:ascii="宋体" w:hAnsi="宋体" w:cs="宋体"/>
          <w:color w:val="auto"/>
          <w:sz w:val="21"/>
          <w:szCs w:val="21"/>
          <w:highlight w:val="none"/>
        </w:rPr>
        <w:t xml:space="preserve">中小微企业划型标准</w:t>
      </w:r>
      <w:bookmarkEnd w:id="262"/>
      <w:r>
        <w:rPr>
          <w:rFonts w:hint="eastAsia" w:ascii="宋体" w:hAnsi="宋体" w:cs="宋体"/>
          <w:color w:val="auto"/>
          <w:sz w:val="21"/>
          <w:szCs w:val="21"/>
          <w:highlight w:val="none"/>
        </w:rPr>
        <w:t xml:space="preserve"> </w:t>
      </w:r>
      <w:bookmarkEnd w:id="263"/>
      <w:r/>
      <w:r/>
    </w:p>
    <w:p>
      <w:pPr>
        <w:pStyle w:val="1031"/>
        <w:ind w:firstLine="420"/>
        <w:spacing w:before="300" w:after="452"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中小微企业划型标准如下：</w:t>
      </w:r>
      <w:r/>
    </w:p>
    <w:tbl>
      <w:tblPr>
        <w:tblStyle w:val="77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1"/>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1"/>
              <w:jc w:val="center"/>
              <w:spacing w:line="360" w:lineRule="auto"/>
              <w:rPr>
                <w:rFonts w:hint="eastAsia" w:hAnsi="宋体" w:cs="宋体"/>
                <w:color w:val="auto"/>
                <w:sz w:val="21"/>
                <w:szCs w:val="21"/>
                <w:highlight w:val="none"/>
              </w:rPr>
            </w:pPr>
            <w:r>
              <w:rPr>
                <w:rStyle w:val="1039"/>
                <w:rFonts w:hint="eastAsia" w:hAnsi="宋体" w:cs="宋体"/>
                <w:color w:val="auto"/>
                <w:sz w:val="21"/>
                <w:szCs w:val="21"/>
                <w:highlight w:val="none"/>
              </w:rPr>
              <w:t xml:space="preserve">X＜10</w:t>
            </w:r>
            <w:r/>
          </w:p>
        </w:tc>
      </w:tr>
    </w:tbl>
    <w:p>
      <w:pPr>
        <w:pStyle w:val="1031"/>
        <w:ind w:firstLine="420"/>
        <w:spacing w:before="300" w:after="452" w:line="360" w:lineRule="auto"/>
        <w:rPr>
          <w:rStyle w:val="1039"/>
          <w:rFonts w:hint="eastAsia" w:hAnsi="宋体" w:cs="宋体"/>
          <w:color w:val="auto"/>
          <w:sz w:val="21"/>
          <w:szCs w:val="21"/>
          <w:highlight w:val="none"/>
        </w:rPr>
      </w:pPr>
      <w:r>
        <w:rPr>
          <w:rStyle w:val="1039"/>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64" w:name="_Toc5876"/>
      <w:r/>
      <w:bookmarkEnd w:id="264"/>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65" w:name="_Toc16386"/>
      <w:r/>
      <w:bookmarkEnd w:id="265"/>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66" w:name="_Toc1060"/>
      <w:r/>
      <w:bookmarkEnd w:id="266"/>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89"/>
        <w:rPr>
          <w:rFonts w:hint="eastAsia" w:cs="Times New Roman"/>
          <w:color w:val="auto"/>
          <w:highlight w:val="none"/>
        </w:rPr>
        <w:outlineLvl w:val="1"/>
      </w:pPr>
      <w:r/>
      <w:bookmarkStart w:id="267" w:name="_Toc356"/>
      <w:r/>
      <w:bookmarkStart w:id="268" w:name="_Toc4596"/>
      <w:r/>
      <w:bookmarkStart w:id="269" w:name="_Toc164203482"/>
      <w:r/>
      <w:bookmarkStart w:id="270" w:name="_Toc15535"/>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9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97"/>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numPr>
          <w:ilvl w:val="0"/>
          <w:numId w:val="11"/>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02"/>
          <w:rFonts w:hint="eastAsia" w:ascii="方正魏碑_GBK" w:hAnsi="方正魏碑_GBK" w:eastAsia="方正魏碑_GBK" w:cs="方正魏碑_GBK"/>
          <w:i w:val="0"/>
          <w:color w:val="auto"/>
          <w:highlight w:val="none"/>
          <w:u w:val="single"/>
          <w:shd w:val="clear" w:color="auto" w:fill="ffffff"/>
        </w:rPr>
        <w:t xml:space="preserve">（产品名称1）</w:t>
      </w:r>
      <w:r>
        <w:rPr>
          <w:rStyle w:val="802"/>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2"/>
          <w:rFonts w:hint="eastAsia" w:ascii="方正魏碑_GBK" w:hAnsi="方正魏碑_GBK" w:eastAsia="方正魏碑_GBK" w:cs="方正魏碑_GBK"/>
          <w:i w:val="0"/>
          <w:color w:val="auto"/>
          <w:highlight w:val="none"/>
          <w:u w:val="single"/>
          <w:shd w:val="clear" w:color="auto" w:fill="ffffff"/>
        </w:rPr>
        <w:t xml:space="preserve">（厂名）</w:t>
      </w:r>
      <w:r>
        <w:rPr>
          <w:rStyle w:val="802"/>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2"/>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规定</w:t>
      </w:r>
      <w:r>
        <w:rPr>
          <w:rStyle w:val="802"/>
          <w:rFonts w:ascii="方正魏碑_GBK" w:hAnsi="方正魏碑_GBK" w:eastAsia="方正魏碑_GBK" w:cs="方正魏碑_GBK"/>
          <w:i w:val="0"/>
          <w:strike/>
          <w:color w:val="auto"/>
          <w:highlight w:val="none"/>
          <w:u w:val="single"/>
          <w:shd w:val="clear" w:color="auto" w:fill="ffffff"/>
        </w:rPr>
        <w:t xml:space="preserve">比例</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关键</w:t>
      </w:r>
      <w:r>
        <w:rPr>
          <w:rStyle w:val="802"/>
          <w:rFonts w:ascii="方正魏碑_GBK" w:hAnsi="方正魏碑_GBK" w:eastAsia="方正魏碑_GBK" w:cs="方正魏碑_GBK"/>
          <w:i w:val="0"/>
          <w:strike/>
          <w:color w:val="auto"/>
          <w:highlight w:val="none"/>
          <w:u w:val="single"/>
          <w:shd w:val="clear" w:color="auto" w:fill="ffffff"/>
        </w:rPr>
        <w:t xml:space="preserve">组件</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7"/>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97"/>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2"/>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规定</w:t>
      </w:r>
      <w:r>
        <w:rPr>
          <w:rStyle w:val="802"/>
          <w:rFonts w:ascii="方正魏碑_GBK" w:hAnsi="方正魏碑_GBK" w:eastAsia="方正魏碑_GBK" w:cs="方正魏碑_GBK"/>
          <w:i w:val="0"/>
          <w:strike/>
          <w:color w:val="auto"/>
          <w:highlight w:val="none"/>
          <w:u w:val="single"/>
          <w:shd w:val="clear" w:color="auto" w:fill="ffffff"/>
        </w:rPr>
        <w:t xml:space="preserve">比例</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关键</w:t>
      </w:r>
      <w:r>
        <w:rPr>
          <w:rStyle w:val="802"/>
          <w:rFonts w:ascii="方正魏碑_GBK" w:hAnsi="方正魏碑_GBK" w:eastAsia="方正魏碑_GBK" w:cs="方正魏碑_GBK"/>
          <w:i w:val="0"/>
          <w:strike/>
          <w:color w:val="auto"/>
          <w:highlight w:val="none"/>
          <w:u w:val="single"/>
          <w:shd w:val="clear" w:color="auto" w:fill="ffffff"/>
        </w:rPr>
        <w:t xml:space="preserve">组件</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Style w:val="80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97"/>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97"/>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97"/>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97"/>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97"/>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97"/>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9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9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w:t>
      </w:r>
      <w:r>
        <w:rPr>
          <w:rFonts w:hint="eastAsia" w:ascii="方正魏碑_GBK" w:hAnsi="方正魏碑_GBK" w:eastAsia="方正魏碑_GBK" w:cs="方正魏碑_GBK"/>
          <w:color w:val="auto"/>
          <w:sz w:val="22"/>
          <w:highlight w:val="none"/>
          <w:shd w:val="clear" w:color="auto" w:fill="ffffff"/>
        </w:rPr>
        <w:t xml:space="preserve">的地方无需填写。</w:t>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9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56"/>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60"/>
      <w:r/>
      <w:bookmarkEnd w:id="261"/>
      <w:r/>
      <w:bookmarkEnd w:id="267"/>
      <w:r/>
      <w:bookmarkEnd w:id="268"/>
      <w:r/>
      <w:bookmarkEnd w:id="269"/>
      <w:r/>
      <w:bookmarkEnd w:id="270"/>
      <w:r/>
      <w:r/>
    </w:p>
    <w:p>
      <w:pPr>
        <w:pStyle w:val="1067"/>
        <w:jc w:val="center"/>
        <w:rPr>
          <w:color w:val="auto"/>
          <w:sz w:val="32"/>
          <w:szCs w:val="32"/>
          <w:highlight w:val="none"/>
        </w:rPr>
      </w:pPr>
      <w:r>
        <w:rPr>
          <w:rFonts w:hint="eastAsia"/>
          <w:color w:val="auto"/>
          <w:sz w:val="32"/>
          <w:szCs w:val="32"/>
          <w:highlight w:val="none"/>
        </w:rPr>
        <w:t xml:space="preserve">（一）技术响应偏差表</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6"/>
        <w:ind w:firstLine="482"/>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4"/>
        <w:jc w:val="center"/>
        <w:rPr>
          <w:rFonts w:hint="eastAsia"/>
          <w:color w:val="auto"/>
          <w:highlight w:val="none"/>
        </w:rPr>
      </w:pPr>
      <w:r>
        <w:rPr>
          <w:rFonts w:hint="eastAsia"/>
          <w:color w:val="auto"/>
          <w:highlight w:val="none"/>
        </w:rPr>
      </w:r>
      <w:r/>
    </w:p>
    <w:p>
      <w:pPr>
        <w:rPr>
          <w:color w:val="auto"/>
          <w:highlight w:val="none"/>
        </w:rPr>
      </w:pPr>
      <w:r/>
      <w:bookmarkStart w:id="271" w:name="_Toc8566"/>
      <w:r/>
      <w:bookmarkStart w:id="272" w:name="_Toc9396"/>
      <w:r>
        <w:rPr>
          <w:color w:val="auto"/>
          <w:highlight w:val="none"/>
        </w:rPr>
        <w:br w:type="page" w:clear="all"/>
      </w:r>
      <w:r/>
    </w:p>
    <w:p>
      <w:pPr>
        <w:pStyle w:val="1067"/>
        <w:jc w:val="center"/>
        <w:rPr>
          <w:color w:val="auto"/>
          <w:sz w:val="32"/>
          <w:szCs w:val="32"/>
          <w:highlight w:val="none"/>
        </w:rPr>
      </w:pPr>
      <w:r>
        <w:rPr>
          <w:rFonts w:hint="eastAsia"/>
          <w:color w:val="auto"/>
          <w:sz w:val="32"/>
          <w:szCs w:val="32"/>
          <w:highlight w:val="none"/>
        </w:rPr>
        <w:t xml:space="preserve">（二）投标商务偏离表</w:t>
      </w:r>
      <w:bookmarkEnd w:id="271"/>
      <w:r/>
      <w:bookmarkEnd w:id="272"/>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66"/>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w:t>
      </w:r>
      <w:r>
        <w:rPr>
          <w:rFonts w:hint="eastAsia" w:hAnsi="宋体" w:cs="宋体"/>
          <w:bCs/>
          <w:color w:val="auto"/>
          <w:highlight w:val="none"/>
        </w:rPr>
        <w:t xml:space="preserve">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4"/>
        <w:rPr>
          <w:rFonts w:hint="eastAsia"/>
          <w:color w:val="auto"/>
          <w:highlight w:val="none"/>
        </w:rPr>
        <w:outlineLvl w:val="1"/>
      </w:pPr>
      <w:r>
        <w:rPr>
          <w:color w:val="auto"/>
          <w:highlight w:val="none"/>
        </w:rPr>
        <w:br w:type="page" w:clear="all"/>
      </w:r>
      <w:bookmarkStart w:id="273" w:name="_Toc26943"/>
      <w:r/>
      <w:bookmarkStart w:id="274" w:name="_Toc15828"/>
      <w:r/>
      <w:bookmarkEnd w:id="273"/>
      <w:r/>
      <w:bookmarkEnd w:id="274"/>
      <w:r/>
      <w:r/>
    </w:p>
    <w:p>
      <w:pPr>
        <w:pStyle w:val="1364"/>
        <w:rPr>
          <w:rFonts w:hint="eastAsia"/>
          <w:color w:val="auto"/>
          <w:highlight w:val="none"/>
        </w:rPr>
        <w:outlineLvl w:val="1"/>
      </w:pPr>
      <w:r/>
      <w:bookmarkStart w:id="275" w:name="_Toc25001_WPSOffice_Level2"/>
      <w:r/>
      <w:bookmarkStart w:id="276" w:name="_Toc20188"/>
      <w:r/>
      <w:bookmarkStart w:id="277" w:name="_Toc514054502"/>
      <w:r/>
      <w:bookmarkStart w:id="278" w:name="_Toc7579"/>
      <w:r/>
      <w:bookmarkStart w:id="279" w:name="_Toc21179"/>
      <w:r/>
      <w:bookmarkStart w:id="280" w:name="_Toc5519"/>
      <w:r/>
      <w:bookmarkStart w:id="281" w:name="_Toc109"/>
      <w:r/>
      <w:bookmarkStart w:id="282" w:name="_Toc164203484"/>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75"/>
      <w:r/>
      <w:bookmarkEnd w:id="276"/>
      <w:r/>
      <w:bookmarkEnd w:id="277"/>
      <w:r/>
      <w:r/>
    </w:p>
    <w:p>
      <w:pPr>
        <w:pStyle w:val="1202"/>
        <w:jc w:val="center"/>
        <w:spacing w:line="560" w:lineRule="exact"/>
        <w:rPr>
          <w:rFonts w:ascii="宋体"/>
          <w:b/>
          <w:bCs/>
          <w:color w:val="auto"/>
          <w:sz w:val="32"/>
          <w:szCs w:val="32"/>
          <w:highlight w:val="none"/>
        </w:rPr>
      </w:pPr>
      <w:r/>
      <w:bookmarkStart w:id="283" w:name="_Toc2882_WPSOffice_Level2"/>
      <w:r>
        <w:rPr>
          <w:rFonts w:hint="eastAsia" w:ascii="宋体"/>
          <w:b/>
          <w:bCs/>
          <w:color w:val="auto"/>
          <w:sz w:val="32"/>
          <w:szCs w:val="32"/>
          <w:highlight w:val="none"/>
        </w:rPr>
        <w:t xml:space="preserve">按照招标文件要求，格式自拟</w:t>
      </w:r>
      <w:bookmarkEnd w:id="283"/>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2"/>
        <w:rPr>
          <w:rFonts w:hint="eastAsia"/>
          <w:color w:val="auto"/>
          <w:highlight w:val="none"/>
        </w:rPr>
        <w:outlineLvl w:val="1"/>
      </w:pPr>
      <w:r/>
      <w:bookmarkStart w:id="284"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78"/>
      <w:r/>
      <w:bookmarkEnd w:id="279"/>
      <w:r/>
      <w:bookmarkEnd w:id="280"/>
      <w:r/>
      <w:bookmarkEnd w:id="281"/>
      <w:r/>
      <w:bookmarkEnd w:id="282"/>
      <w:r/>
      <w:bookmarkEnd w:id="284"/>
      <w:r/>
      <w:r/>
    </w:p>
    <w:p>
      <w:pPr>
        <w:pStyle w:val="1245"/>
        <w:jc w:val="center"/>
        <w:rPr>
          <w:b/>
          <w:color w:val="auto"/>
          <w:sz w:val="32"/>
          <w:szCs w:val="32"/>
          <w:highlight w:val="none"/>
        </w:rPr>
      </w:pPr>
      <w:r>
        <w:rPr>
          <w:rFonts w:hint="eastAsia"/>
          <w:b/>
          <w:color w:val="auto"/>
          <w:sz w:val="32"/>
          <w:szCs w:val="32"/>
          <w:highlight w:val="none"/>
        </w:rPr>
        <w:t xml:space="preserve">类似项目业绩一览表</w:t>
      </w:r>
      <w:r/>
    </w:p>
    <w:tbl>
      <w:tblPr>
        <w:tblStyle w:val="7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5"/>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5"/>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2"/>
        <w:rPr>
          <w:color w:val="auto"/>
          <w:highlight w:val="none"/>
        </w:rPr>
        <w:outlineLvl w:val="1"/>
      </w:pPr>
      <w:r>
        <w:rPr>
          <w:color w:val="auto"/>
          <w:highlight w:val="none"/>
        </w:rPr>
        <w:br w:type="page" w:clear="all"/>
      </w:r>
      <w:bookmarkStart w:id="285" w:name="_Toc20255"/>
      <w:r/>
      <w:bookmarkStart w:id="286" w:name="_Toc164203485"/>
      <w:r/>
      <w:bookmarkStart w:id="287" w:name="_Toc6607"/>
      <w:r/>
      <w:bookmarkStart w:id="288" w:name="_Toc14046"/>
      <w:r/>
      <w:bookmarkStart w:id="289" w:name="_Toc5295"/>
      <w:r/>
      <w:bookmarkStart w:id="290" w:name="_Toc15753"/>
      <w:r/>
      <w:r/>
    </w:p>
    <w:p>
      <w:pPr>
        <w:pStyle w:val="1232"/>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85"/>
      <w:r/>
      <w:bookmarkEnd w:id="286"/>
      <w:r/>
      <w:bookmarkEnd w:id="287"/>
      <w:r/>
      <w:bookmarkEnd w:id="288"/>
      <w:r/>
      <w:bookmarkEnd w:id="289"/>
      <w:r/>
      <w:bookmarkEnd w:id="290"/>
      <w:r/>
      <w:r/>
    </w:p>
    <w:p>
      <w:pPr>
        <w:pStyle w:val="1369"/>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91"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91"/>
      <w:r/>
      <w:r/>
    </w:p>
    <w:p>
      <w:pPr>
        <w:jc w:val="center"/>
        <w:spacing w:line="360" w:lineRule="auto"/>
        <w:rPr>
          <w:rFonts w:hAnsi="宋体" w:cs="宋体"/>
          <w:bCs/>
          <w:color w:val="auto"/>
          <w:sz w:val="44"/>
          <w:szCs w:val="44"/>
          <w:highlight w:val="none"/>
        </w:rPr>
        <w:outlineLvl w:val="0"/>
      </w:pPr>
      <w:r/>
      <w:bookmarkStart w:id="292" w:name="_Toc31159"/>
      <w:r>
        <w:rPr>
          <w:rFonts w:hint="eastAsia" w:hAnsi="宋体" w:cs="宋体"/>
          <w:bCs/>
          <w:color w:val="auto"/>
          <w:sz w:val="44"/>
          <w:szCs w:val="44"/>
          <w:highlight w:val="none"/>
        </w:rPr>
        <w:t xml:space="preserve">（有关围标串标情形的判定）</w:t>
      </w:r>
      <w:bookmarkEnd w:id="292"/>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87"/>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06"/>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5"/>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5">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57"/>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0"/>
  </w:num>
  <w:num w:numId="4">
    <w:abstractNumId w:val="4"/>
  </w:num>
  <w:num w:numId="5">
    <w:abstractNumId w:val="1"/>
  </w:num>
  <w:num w:numId="6">
    <w:abstractNumId w:val="3"/>
  </w:num>
  <w:num w:numId="7">
    <w:abstractNumId w:val="7"/>
  </w:num>
  <w:num w:numId="8">
    <w:abstractNumId w:val="0"/>
  </w:num>
  <w:num w:numId="9">
    <w:abstractNumId w:val="9"/>
    <w:lvlOverride w:ilvl="0">
      <w:startOverride w:val="1"/>
    </w:lvlOverride>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1 Char"/>
    <w:basedOn w:val="773"/>
    <w:link w:val="764"/>
    <w:uiPriority w:val="9"/>
    <w:rPr>
      <w:rFonts w:ascii="Arial" w:hAnsi="Arial" w:eastAsia="Arial" w:cs="Arial"/>
      <w:sz w:val="40"/>
      <w:szCs w:val="40"/>
    </w:rPr>
  </w:style>
  <w:style w:type="character" w:styleId="730">
    <w:name w:val="Heading 2 Char"/>
    <w:basedOn w:val="773"/>
    <w:link w:val="765"/>
    <w:uiPriority w:val="9"/>
    <w:rPr>
      <w:rFonts w:ascii="Arial" w:hAnsi="Arial" w:eastAsia="Arial" w:cs="Arial"/>
      <w:sz w:val="34"/>
    </w:rPr>
  </w:style>
  <w:style w:type="character" w:styleId="731">
    <w:name w:val="Heading 3 Char"/>
    <w:basedOn w:val="773"/>
    <w:link w:val="766"/>
    <w:uiPriority w:val="9"/>
    <w:rPr>
      <w:rFonts w:ascii="Arial" w:hAnsi="Arial" w:eastAsia="Arial" w:cs="Arial"/>
      <w:sz w:val="30"/>
      <w:szCs w:val="30"/>
    </w:rPr>
  </w:style>
  <w:style w:type="character" w:styleId="732">
    <w:name w:val="Heading 4 Char"/>
    <w:basedOn w:val="773"/>
    <w:link w:val="767"/>
    <w:uiPriority w:val="9"/>
    <w:rPr>
      <w:rFonts w:ascii="Arial" w:hAnsi="Arial" w:eastAsia="Arial" w:cs="Arial"/>
      <w:b/>
      <w:bCs/>
      <w:sz w:val="26"/>
      <w:szCs w:val="26"/>
    </w:rPr>
  </w:style>
  <w:style w:type="character" w:styleId="733">
    <w:name w:val="Heading 5 Char"/>
    <w:basedOn w:val="773"/>
    <w:link w:val="768"/>
    <w:uiPriority w:val="9"/>
    <w:rPr>
      <w:rFonts w:ascii="Arial" w:hAnsi="Arial" w:eastAsia="Arial" w:cs="Arial"/>
      <w:b/>
      <w:bCs/>
      <w:sz w:val="24"/>
      <w:szCs w:val="24"/>
    </w:rPr>
  </w:style>
  <w:style w:type="character" w:styleId="734">
    <w:name w:val="Heading 6 Char"/>
    <w:basedOn w:val="773"/>
    <w:link w:val="769"/>
    <w:uiPriority w:val="9"/>
    <w:rPr>
      <w:rFonts w:ascii="Arial" w:hAnsi="Arial" w:eastAsia="Arial" w:cs="Arial"/>
      <w:b/>
      <w:bCs/>
      <w:sz w:val="22"/>
      <w:szCs w:val="22"/>
    </w:rPr>
  </w:style>
  <w:style w:type="character" w:styleId="735">
    <w:name w:val="Heading 7 Char"/>
    <w:basedOn w:val="773"/>
    <w:link w:val="770"/>
    <w:uiPriority w:val="9"/>
    <w:rPr>
      <w:rFonts w:ascii="Arial" w:hAnsi="Arial" w:eastAsia="Arial" w:cs="Arial"/>
      <w:b/>
      <w:bCs/>
      <w:i/>
      <w:iCs/>
      <w:sz w:val="22"/>
      <w:szCs w:val="22"/>
    </w:rPr>
  </w:style>
  <w:style w:type="character" w:styleId="736">
    <w:name w:val="Heading 8 Char"/>
    <w:basedOn w:val="773"/>
    <w:link w:val="771"/>
    <w:uiPriority w:val="9"/>
    <w:rPr>
      <w:rFonts w:ascii="Arial" w:hAnsi="Arial" w:eastAsia="Arial" w:cs="Arial"/>
      <w:i/>
      <w:iCs/>
      <w:sz w:val="22"/>
      <w:szCs w:val="22"/>
    </w:rPr>
  </w:style>
  <w:style w:type="character" w:styleId="737">
    <w:name w:val="Heading 9 Char"/>
    <w:basedOn w:val="773"/>
    <w:link w:val="772"/>
    <w:uiPriority w:val="9"/>
    <w:rPr>
      <w:rFonts w:ascii="Arial" w:hAnsi="Arial" w:eastAsia="Arial" w:cs="Arial"/>
      <w:i/>
      <w:iCs/>
      <w:sz w:val="21"/>
      <w:szCs w:val="21"/>
    </w:rPr>
  </w:style>
  <w:style w:type="character" w:styleId="738">
    <w:name w:val="Title Char"/>
    <w:basedOn w:val="773"/>
    <w:link w:val="798"/>
    <w:uiPriority w:val="10"/>
    <w:rPr>
      <w:sz w:val="48"/>
      <w:szCs w:val="48"/>
    </w:rPr>
  </w:style>
  <w:style w:type="character" w:styleId="739">
    <w:name w:val="Quote Char"/>
    <w:link w:val="852"/>
    <w:uiPriority w:val="29"/>
    <w:rPr>
      <w:i/>
    </w:rPr>
  </w:style>
  <w:style w:type="character" w:styleId="740">
    <w:name w:val="Intense Quote Char"/>
    <w:link w:val="854"/>
    <w:uiPriority w:val="30"/>
    <w:rPr>
      <w:i/>
    </w:rPr>
  </w:style>
  <w:style w:type="character" w:styleId="741">
    <w:name w:val="Header Char"/>
    <w:basedOn w:val="773"/>
    <w:link w:val="787"/>
    <w:uiPriority w:val="99"/>
  </w:style>
  <w:style w:type="character" w:styleId="742">
    <w:name w:val="Footer Char"/>
    <w:basedOn w:val="773"/>
    <w:link w:val="786"/>
    <w:uiPriority w:val="99"/>
  </w:style>
  <w:style w:type="table" w:styleId="743">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2">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4">
    <w:name w:val="Heading 1"/>
    <w:basedOn w:val="763"/>
    <w:next w:val="763"/>
    <w:link w:val="843"/>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5">
    <w:name w:val="Heading 2"/>
    <w:basedOn w:val="763"/>
    <w:next w:val="775"/>
    <w:uiPriority w:val="9"/>
    <w:semiHidden/>
    <w:unhideWhenUsed/>
    <w:qFormat/>
    <w:pPr>
      <w:keepLines/>
      <w:keepNext/>
      <w:spacing w:before="360" w:after="200"/>
      <w:outlineLvl w:val="1"/>
    </w:pPr>
    <w:rPr>
      <w:rFonts w:ascii="Arial" w:hAnsi="Arial" w:eastAsia="Arial" w:cs="Arial"/>
      <w:sz w:val="34"/>
    </w:rPr>
  </w:style>
  <w:style w:type="paragraph" w:styleId="766">
    <w:name w:val="Heading 3"/>
    <w:basedOn w:val="763"/>
    <w:next w:val="763"/>
    <w:uiPriority w:val="9"/>
    <w:semiHidden/>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uiPriority w:val="9"/>
    <w:semiHidden/>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44"/>
    <w:uiPriority w:val="9"/>
    <w:semiHidden/>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45"/>
    <w:uiPriority w:val="9"/>
    <w:semiHidden/>
    <w:unhideWhenUsed/>
    <w:qFormat/>
    <w:pPr>
      <w:keepLines/>
      <w:keepNext/>
      <w:spacing w:before="320" w:after="200"/>
      <w:outlineLvl w:val="5"/>
    </w:pPr>
    <w:rPr>
      <w:rFonts w:ascii="Arial" w:hAnsi="Arial" w:eastAsia="Arial" w:cs="Arial"/>
      <w:b/>
      <w:bCs/>
      <w:sz w:val="22"/>
    </w:rPr>
  </w:style>
  <w:style w:type="paragraph" w:styleId="770">
    <w:name w:val="Heading 7"/>
    <w:basedOn w:val="763"/>
    <w:next w:val="763"/>
    <w:link w:val="846"/>
    <w:uiPriority w:val="9"/>
    <w:qFormat/>
    <w:pPr>
      <w:keepLines/>
      <w:keepNext/>
      <w:spacing w:before="320" w:after="200"/>
      <w:outlineLvl w:val="6"/>
    </w:pPr>
    <w:rPr>
      <w:rFonts w:ascii="Arial" w:hAnsi="Arial" w:eastAsia="Arial" w:cs="Arial"/>
      <w:b/>
      <w:bCs/>
      <w:i/>
      <w:iCs/>
      <w:sz w:val="22"/>
    </w:rPr>
  </w:style>
  <w:style w:type="paragraph" w:styleId="771">
    <w:name w:val="Heading 8"/>
    <w:basedOn w:val="763"/>
    <w:next w:val="763"/>
    <w:link w:val="847"/>
    <w:uiPriority w:val="9"/>
    <w:qFormat/>
    <w:pPr>
      <w:keepLines/>
      <w:keepNext/>
      <w:spacing w:before="320" w:after="200"/>
      <w:outlineLvl w:val="7"/>
    </w:pPr>
    <w:rPr>
      <w:rFonts w:ascii="Arial" w:hAnsi="Arial" w:eastAsia="Arial" w:cs="Arial"/>
      <w:i/>
      <w:iCs/>
      <w:sz w:val="22"/>
    </w:rPr>
  </w:style>
  <w:style w:type="paragraph" w:styleId="772">
    <w:name w:val="Heading 9"/>
    <w:basedOn w:val="763"/>
    <w:next w:val="763"/>
    <w:link w:val="848"/>
    <w:uiPriority w:val="9"/>
    <w:qFormat/>
    <w:pPr>
      <w:keepLines/>
      <w:keepNext/>
      <w:spacing w:before="320" w:after="200"/>
      <w:outlineLvl w:val="8"/>
    </w:pPr>
    <w:rPr>
      <w:rFonts w:ascii="Arial" w:hAnsi="Arial" w:eastAsia="Arial" w:cs="Arial"/>
      <w:i/>
      <w:iCs/>
      <w:szCs w:val="21"/>
    </w:rPr>
  </w:style>
  <w:style w:type="character" w:styleId="773" w:default="1">
    <w:name w:val="Default Paragraph Font"/>
    <w:uiPriority w:val="1"/>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Normal Indent"/>
    <w:basedOn w:val="763"/>
    <w:uiPriority w:val="0"/>
    <w:qFormat/>
    <w:pPr>
      <w:ind w:firstLine="420"/>
    </w:pPr>
  </w:style>
  <w:style w:type="paragraph" w:styleId="776">
    <w:name w:val="toc 7"/>
    <w:basedOn w:val="763"/>
    <w:next w:val="763"/>
    <w:uiPriority w:val="39"/>
    <w:qFormat/>
    <w:pPr>
      <w:ind w:left="1701"/>
      <w:spacing w:after="57"/>
    </w:pPr>
  </w:style>
  <w:style w:type="paragraph" w:styleId="777">
    <w:name w:val="Caption"/>
    <w:basedOn w:val="763"/>
    <w:next w:val="763"/>
    <w:uiPriority w:val="35"/>
    <w:qFormat/>
    <w:pPr>
      <w:spacing w:line="276" w:lineRule="auto"/>
    </w:pPr>
    <w:rPr>
      <w:b/>
      <w:bCs/>
      <w:color w:val="4f81bd"/>
      <w:sz w:val="18"/>
      <w:szCs w:val="18"/>
    </w:rPr>
  </w:style>
  <w:style w:type="paragraph" w:styleId="778">
    <w:name w:val="annotation text"/>
    <w:basedOn w:val="763"/>
    <w:uiPriority w:val="99"/>
    <w:qFormat/>
    <w:pPr>
      <w:jc w:val="left"/>
    </w:pPr>
  </w:style>
  <w:style w:type="paragraph" w:styleId="779">
    <w:name w:val="Body Text"/>
    <w:basedOn w:val="763"/>
    <w:next w:val="763"/>
    <w:uiPriority w:val="0"/>
    <w:qFormat/>
    <w:pPr>
      <w:spacing w:after="120"/>
    </w:pPr>
    <w:rPr>
      <w:rFonts w:eastAsia="Times New Roman"/>
    </w:rPr>
  </w:style>
  <w:style w:type="paragraph" w:styleId="780">
    <w:name w:val="Body Text Indent"/>
    <w:basedOn w:val="763"/>
    <w:link w:val="1417"/>
    <w:uiPriority w:val="99"/>
    <w:qFormat/>
    <w:pPr>
      <w:ind w:left="420"/>
      <w:spacing w:after="120"/>
    </w:pPr>
  </w:style>
  <w:style w:type="paragraph" w:styleId="781">
    <w:name w:val="toc 5"/>
    <w:basedOn w:val="763"/>
    <w:next w:val="763"/>
    <w:uiPriority w:val="39"/>
    <w:qFormat/>
    <w:pPr>
      <w:ind w:left="1134"/>
      <w:spacing w:after="57"/>
    </w:pPr>
  </w:style>
  <w:style w:type="paragraph" w:styleId="782">
    <w:name w:val="toc 3"/>
    <w:basedOn w:val="763"/>
    <w:next w:val="763"/>
    <w:uiPriority w:val="39"/>
    <w:qFormat/>
    <w:pPr>
      <w:ind w:left="567"/>
      <w:spacing w:after="57"/>
    </w:pPr>
  </w:style>
  <w:style w:type="paragraph" w:styleId="783">
    <w:name w:val="toc 8"/>
    <w:basedOn w:val="763"/>
    <w:next w:val="763"/>
    <w:uiPriority w:val="39"/>
    <w:qFormat/>
    <w:pPr>
      <w:ind w:left="1984"/>
      <w:spacing w:after="57"/>
    </w:pPr>
  </w:style>
  <w:style w:type="paragraph" w:styleId="784">
    <w:name w:val="Date"/>
    <w:basedOn w:val="763"/>
    <w:next w:val="763"/>
    <w:link w:val="1415"/>
    <w:uiPriority w:val="99"/>
    <w:qFormat/>
    <w:pPr>
      <w:ind w:left="100"/>
    </w:pPr>
  </w:style>
  <w:style w:type="paragraph" w:styleId="785">
    <w:name w:val="endnote text"/>
    <w:basedOn w:val="763"/>
    <w:link w:val="964"/>
    <w:uiPriority w:val="99"/>
    <w:qFormat/>
    <w:rPr>
      <w:sz w:val="20"/>
    </w:rPr>
  </w:style>
  <w:style w:type="paragraph" w:styleId="786">
    <w:name w:val="Footer"/>
    <w:basedOn w:val="763"/>
    <w:link w:val="856"/>
    <w:uiPriority w:val="99"/>
    <w:qFormat/>
    <w:pPr>
      <w:tabs>
        <w:tab w:val="center" w:pos="7143" w:leader="none"/>
        <w:tab w:val="right" w:pos="14287" w:leader="none"/>
      </w:tabs>
    </w:pPr>
  </w:style>
  <w:style w:type="paragraph" w:styleId="787">
    <w:name w:val="Header"/>
    <w:basedOn w:val="763"/>
    <w:uiPriority w:val="99"/>
    <w:qFormat/>
    <w:pPr>
      <w:tabs>
        <w:tab w:val="center" w:pos="7143" w:leader="none"/>
        <w:tab w:val="right" w:pos="14287" w:leader="none"/>
      </w:tabs>
    </w:pPr>
  </w:style>
  <w:style w:type="paragraph" w:styleId="788">
    <w:name w:val="toc 1"/>
    <w:basedOn w:val="763"/>
    <w:next w:val="763"/>
    <w:uiPriority w:val="39"/>
    <w:qFormat/>
    <w:pPr>
      <w:spacing w:after="57"/>
    </w:pPr>
  </w:style>
  <w:style w:type="paragraph" w:styleId="789">
    <w:name w:val="toc 4"/>
    <w:basedOn w:val="763"/>
    <w:next w:val="763"/>
    <w:uiPriority w:val="39"/>
    <w:qFormat/>
    <w:pPr>
      <w:ind w:left="850"/>
      <w:spacing w:after="57"/>
    </w:pPr>
  </w:style>
  <w:style w:type="paragraph" w:styleId="790">
    <w:name w:val="Subtitle"/>
    <w:basedOn w:val="763"/>
    <w:next w:val="763"/>
    <w:link w:val="851"/>
    <w:uiPriority w:val="11"/>
    <w:qFormat/>
    <w:pPr>
      <w:spacing w:before="200" w:after="200"/>
    </w:pPr>
    <w:rPr>
      <w:sz w:val="24"/>
      <w:szCs w:val="24"/>
    </w:rPr>
  </w:style>
  <w:style w:type="paragraph" w:styleId="791">
    <w:name w:val="footnote text"/>
    <w:basedOn w:val="763"/>
    <w:link w:val="963"/>
    <w:uiPriority w:val="0"/>
    <w:qFormat/>
    <w:pPr>
      <w:spacing w:after="40"/>
    </w:pPr>
    <w:rPr>
      <w:sz w:val="18"/>
    </w:rPr>
  </w:style>
  <w:style w:type="paragraph" w:styleId="792">
    <w:name w:val="toc 6"/>
    <w:basedOn w:val="763"/>
    <w:next w:val="763"/>
    <w:uiPriority w:val="39"/>
    <w:qFormat/>
    <w:pPr>
      <w:ind w:left="1417"/>
      <w:spacing w:after="57"/>
    </w:pPr>
  </w:style>
  <w:style w:type="paragraph" w:styleId="793">
    <w:name w:val="table of figures"/>
    <w:basedOn w:val="763"/>
    <w:next w:val="763"/>
    <w:uiPriority w:val="99"/>
    <w:qFormat/>
  </w:style>
  <w:style w:type="paragraph" w:styleId="794">
    <w:name w:val="toc 2"/>
    <w:basedOn w:val="763"/>
    <w:next w:val="763"/>
    <w:uiPriority w:val="39"/>
    <w:qFormat/>
    <w:pPr>
      <w:ind w:left="283"/>
      <w:spacing w:after="57"/>
    </w:pPr>
  </w:style>
  <w:style w:type="paragraph" w:styleId="795">
    <w:name w:val="toc 9"/>
    <w:basedOn w:val="763"/>
    <w:next w:val="763"/>
    <w:uiPriority w:val="39"/>
    <w:qFormat/>
    <w:pPr>
      <w:ind w:left="2268"/>
      <w:spacing w:after="57"/>
    </w:pPr>
  </w:style>
  <w:style w:type="paragraph" w:styleId="796">
    <w:name w:val="HTML Preformatted"/>
    <w:basedOn w:val="76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97">
    <w:name w:val="Normal (Web)"/>
    <w:basedOn w:val="763"/>
    <w:uiPriority w:val="0"/>
    <w:qFormat/>
    <w:pPr>
      <w:jc w:val="left"/>
      <w:spacing w:before="100" w:beforeAutospacing="1" w:after="100" w:afterAutospacing="1"/>
      <w:widowControl/>
    </w:pPr>
    <w:rPr>
      <w:rFonts w:ascii="宋体" w:eastAsia="Times New Roman"/>
      <w:sz w:val="24"/>
      <w:szCs w:val="20"/>
    </w:rPr>
  </w:style>
  <w:style w:type="paragraph" w:styleId="798">
    <w:name w:val="Title"/>
    <w:basedOn w:val="763"/>
    <w:next w:val="763"/>
    <w:link w:val="850"/>
    <w:uiPriority w:val="10"/>
    <w:qFormat/>
    <w:pPr>
      <w:contextualSpacing/>
      <w:spacing w:before="300" w:after="200"/>
    </w:pPr>
    <w:rPr>
      <w:sz w:val="48"/>
      <w:szCs w:val="48"/>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73"/>
    <w:uiPriority w:val="0"/>
    <w:qFormat/>
    <w:rPr>
      <w:b/>
    </w:rPr>
  </w:style>
  <w:style w:type="character" w:styleId="801">
    <w:name w:val="endnote reference"/>
    <w:uiPriority w:val="99"/>
    <w:qFormat/>
    <w:rPr>
      <w:vertAlign w:val="superscript"/>
    </w:rPr>
  </w:style>
  <w:style w:type="character" w:styleId="802">
    <w:name w:val="Emphasis"/>
    <w:uiPriority w:val="0"/>
    <w:qFormat/>
    <w:rPr>
      <w:i/>
    </w:rPr>
  </w:style>
  <w:style w:type="character" w:styleId="803">
    <w:name w:val="Hyperlink"/>
    <w:uiPriority w:val="99"/>
    <w:qFormat/>
    <w:rPr>
      <w:color w:val="0000ff"/>
      <w:u w:val="single"/>
    </w:rPr>
  </w:style>
  <w:style w:type="character" w:styleId="804">
    <w:name w:val="annotation reference"/>
    <w:basedOn w:val="773"/>
    <w:uiPriority w:val="99"/>
    <w:qFormat/>
    <w:rPr>
      <w:sz w:val="21"/>
      <w:szCs w:val="21"/>
    </w:rPr>
  </w:style>
  <w:style w:type="character" w:styleId="805">
    <w:name w:val="footnote reference"/>
    <w:uiPriority w:val="0"/>
    <w:qFormat/>
    <w:rPr>
      <w:vertAlign w:val="superscript"/>
    </w:rPr>
  </w:style>
  <w:style w:type="paragraph" w:styleId="806" w:customStyle="1">
    <w:name w:val="样式1"/>
    <w:basedOn w:val="807"/>
    <w:next w:val="763"/>
    <w:uiPriority w:val="0"/>
    <w:qFormat/>
    <w:pPr>
      <w:tabs>
        <w:tab w:val="left" w:pos="0" w:leader="none"/>
        <w:tab w:val="left" w:pos="840" w:leader="none"/>
      </w:tabs>
    </w:pPr>
    <w:rPr>
      <w:rFonts w:ascii="Arial" w:hAnsi="Arial" w:eastAsia="幼圆" w:cs="Arial"/>
      <w:sz w:val="24"/>
      <w:szCs w:val="20"/>
    </w:rPr>
  </w:style>
  <w:style w:type="paragraph" w:styleId="807" w:customStyle="1">
    <w:name w:val="列表编号1"/>
    <w:basedOn w:val="763"/>
    <w:uiPriority w:val="0"/>
    <w:qFormat/>
    <w:pPr>
      <w:spacing w:line="360" w:lineRule="auto"/>
      <w:tabs>
        <w:tab w:val="left" w:pos="0" w:leader="none"/>
        <w:tab w:val="left" w:pos="840" w:leader="none"/>
      </w:tabs>
    </w:pPr>
  </w:style>
  <w:style w:type="table" w:styleId="808" w:customStyle="1">
    <w:name w:val="无格式表格 11"/>
    <w:basedOn w:val="77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7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7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7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7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7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4" w:customStyle="1">
    <w:name w:val="网格表 21"/>
    <w:basedOn w:val="77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5" w:customStyle="1">
    <w:name w:val="网格表 31"/>
    <w:basedOn w:val="77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7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7" w:customStyle="1">
    <w:name w:val="网格表 5 深色1"/>
    <w:basedOn w:val="77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8" w:customStyle="1">
    <w:name w:val="网格表 6 彩色1"/>
    <w:basedOn w:val="77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9" w:customStyle="1">
    <w:name w:val="网格表 7 彩色1"/>
    <w:basedOn w:val="77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0" w:customStyle="1">
    <w:name w:val="清单表 1 浅色1"/>
    <w:basedOn w:val="77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1" w:customStyle="1">
    <w:name w:val="清单表 21"/>
    <w:basedOn w:val="77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2" w:customStyle="1">
    <w:name w:val="清单表 31"/>
    <w:basedOn w:val="77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3" w:customStyle="1">
    <w:name w:val="清单表 41"/>
    <w:basedOn w:val="77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4" w:customStyle="1">
    <w:name w:val="清单表 5 深色1"/>
    <w:basedOn w:val="77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5" w:customStyle="1">
    <w:name w:val="清单表 6 彩色1"/>
    <w:basedOn w:val="77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6" w:customStyle="1">
    <w:name w:val="清单表 7 彩色1"/>
    <w:basedOn w:val="77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7" w:customStyle="1">
    <w:name w:val="TOC 标题1"/>
    <w:uiPriority w:val="39"/>
    <w:qFormat/>
    <w:rPr>
      <w:rFonts w:ascii="Times New Roman" w:hAnsi="Times New Roman" w:eastAsia="宋体" w:cs="Times New Roman"/>
      <w:lang w:val="en-US" w:eastAsia="zh-CN" w:bidi="ar-SA"/>
    </w:rPr>
  </w:style>
  <w:style w:type="character" w:styleId="828" w:customStyle="1">
    <w:name w:val="Heading 1 Char_434700aa-fe40-4ee6-9069-0a69300fd62b"/>
    <w:basedOn w:val="773"/>
    <w:uiPriority w:val="9"/>
    <w:qFormat/>
    <w:rPr>
      <w:rFonts w:ascii="Arial" w:hAnsi="Arial" w:eastAsia="Arial" w:cs="Arial"/>
      <w:sz w:val="40"/>
      <w:szCs w:val="40"/>
    </w:rPr>
  </w:style>
  <w:style w:type="character" w:styleId="829" w:customStyle="1">
    <w:name w:val="Heading 5 Char_925b8ece-8082-461d-ae29-1d41b41a7251"/>
    <w:basedOn w:val="773"/>
    <w:uiPriority w:val="9"/>
    <w:qFormat/>
    <w:rPr>
      <w:rFonts w:ascii="Arial" w:hAnsi="Arial" w:eastAsia="Arial" w:cs="Arial"/>
      <w:b/>
      <w:bCs/>
      <w:sz w:val="24"/>
      <w:szCs w:val="24"/>
    </w:rPr>
  </w:style>
  <w:style w:type="character" w:styleId="830" w:customStyle="1">
    <w:name w:val="Heading 6 Char_a35ea97a-1ce8-4d9b-8930-2f6c61bf63ec"/>
    <w:basedOn w:val="773"/>
    <w:uiPriority w:val="9"/>
    <w:qFormat/>
    <w:rPr>
      <w:rFonts w:ascii="Arial" w:hAnsi="Arial" w:eastAsia="Arial" w:cs="Arial"/>
      <w:b/>
      <w:bCs/>
      <w:sz w:val="22"/>
      <w:szCs w:val="22"/>
    </w:rPr>
  </w:style>
  <w:style w:type="character" w:styleId="831" w:customStyle="1">
    <w:name w:val="Heading 7 Char_187ddb87-c7bc-4839-9585-67a43c484026"/>
    <w:basedOn w:val="773"/>
    <w:uiPriority w:val="9"/>
    <w:qFormat/>
    <w:rPr>
      <w:rFonts w:ascii="Arial" w:hAnsi="Arial" w:eastAsia="Arial" w:cs="Arial"/>
      <w:b/>
      <w:bCs/>
      <w:i/>
      <w:iCs/>
      <w:sz w:val="22"/>
      <w:szCs w:val="22"/>
    </w:rPr>
  </w:style>
  <w:style w:type="character" w:styleId="832" w:customStyle="1">
    <w:name w:val="Heading 8 Char_f86cc6f1-e07f-46cd-8999-b4d6f395b7ab"/>
    <w:basedOn w:val="773"/>
    <w:uiPriority w:val="9"/>
    <w:qFormat/>
    <w:rPr>
      <w:rFonts w:ascii="Arial" w:hAnsi="Arial" w:eastAsia="Arial" w:cs="Arial"/>
      <w:i/>
      <w:iCs/>
      <w:sz w:val="22"/>
      <w:szCs w:val="22"/>
    </w:rPr>
  </w:style>
  <w:style w:type="character" w:styleId="833" w:customStyle="1">
    <w:name w:val="Heading 9 Char_78d770f5-7fe8-45f8-a379-5ea7765ab889"/>
    <w:basedOn w:val="773"/>
    <w:uiPriority w:val="9"/>
    <w:qFormat/>
    <w:rPr>
      <w:rFonts w:ascii="Arial" w:hAnsi="Arial" w:eastAsia="Arial" w:cs="Arial"/>
      <w:i/>
      <w:iCs/>
      <w:sz w:val="21"/>
      <w:szCs w:val="21"/>
    </w:rPr>
  </w:style>
  <w:style w:type="character" w:styleId="834" w:customStyle="1">
    <w:name w:val="Title Char_cba70f7b-6b0c-40c3-9c1d-79b000d9620e"/>
    <w:basedOn w:val="773"/>
    <w:uiPriority w:val="10"/>
    <w:qFormat/>
    <w:rPr>
      <w:sz w:val="48"/>
      <w:szCs w:val="48"/>
    </w:rPr>
  </w:style>
  <w:style w:type="character" w:styleId="835" w:customStyle="1">
    <w:name w:val="Subtitle Char"/>
    <w:basedOn w:val="773"/>
    <w:uiPriority w:val="11"/>
    <w:qFormat/>
    <w:rPr>
      <w:sz w:val="24"/>
      <w:szCs w:val="24"/>
    </w:rPr>
  </w:style>
  <w:style w:type="character" w:styleId="836" w:customStyle="1">
    <w:name w:val="Quote Char_7b531250-58de-49b9-9d0c-04cfbc5a8719"/>
    <w:uiPriority w:val="29"/>
    <w:qFormat/>
    <w:rPr>
      <w:i/>
    </w:rPr>
  </w:style>
  <w:style w:type="character" w:styleId="837" w:customStyle="1">
    <w:name w:val="Intense Quote Char_0c2ead29-d2a6-4ac5-8f7c-28c2f003bdba"/>
    <w:uiPriority w:val="30"/>
    <w:qFormat/>
    <w:rPr>
      <w:i/>
    </w:rPr>
  </w:style>
  <w:style w:type="character" w:styleId="838" w:customStyle="1">
    <w:name w:val="Caption Char"/>
    <w:uiPriority w:val="99"/>
    <w:qFormat/>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11"/>
    <w:uiPriority w:val="39"/>
    <w:qFormat/>
    <w:rPr>
      <w:rFonts w:ascii="Times New Roman" w:hAnsi="Times New Roman" w:eastAsia="宋体" w:cs="Times New Roman"/>
      <w:lang w:val="en-US" w:eastAsia="zh-CN" w:bidi="ar-SA"/>
    </w:rPr>
  </w:style>
  <w:style w:type="paragraph" w:styleId="842" w:customStyle="1">
    <w:name w:val="正文文本1"/>
    <w:basedOn w:val="763"/>
    <w:next w:val="763"/>
    <w:link w:val="977"/>
    <w:uiPriority w:val="0"/>
    <w:qFormat/>
    <w:pPr>
      <w:spacing w:line="60" w:lineRule="auto"/>
    </w:pPr>
    <w:rPr>
      <w:rFonts w:ascii="仿宋_GB2312" w:eastAsia="仿宋_GB2312"/>
      <w:sz w:val="32"/>
    </w:rPr>
  </w:style>
  <w:style w:type="character" w:styleId="843" w:customStyle="1">
    <w:name w:val="标题 1 字符1"/>
    <w:link w:val="764"/>
    <w:uiPriority w:val="9"/>
    <w:qFormat/>
    <w:rPr>
      <w:rFonts w:ascii="宋体" w:hAnsi="宋体" w:eastAsia="Arial" w:cs="宋体"/>
      <w:b/>
      <w:color w:val="000000"/>
      <w:sz w:val="44"/>
      <w:szCs w:val="44"/>
      <w:highlight w:val="none"/>
      <w:lang w:val="en-US" w:eastAsia="zh-CN" w:bidi="ar-SA"/>
    </w:rPr>
  </w:style>
  <w:style w:type="character" w:styleId="844" w:customStyle="1">
    <w:name w:val="标题 5 字符"/>
    <w:link w:val="768"/>
    <w:uiPriority w:val="9"/>
    <w:qFormat/>
    <w:rPr>
      <w:rFonts w:ascii="Arial" w:hAnsi="Arial" w:eastAsia="Arial" w:cs="Arial"/>
      <w:b/>
      <w:bCs/>
      <w:sz w:val="24"/>
      <w:szCs w:val="24"/>
    </w:rPr>
  </w:style>
  <w:style w:type="character" w:styleId="845" w:customStyle="1">
    <w:name w:val="标题 6 字符"/>
    <w:link w:val="769"/>
    <w:uiPriority w:val="9"/>
    <w:qFormat/>
    <w:rPr>
      <w:rFonts w:ascii="Arial" w:hAnsi="Arial" w:eastAsia="Arial" w:cs="Arial"/>
      <w:b/>
      <w:bCs/>
      <w:sz w:val="22"/>
      <w:szCs w:val="22"/>
    </w:rPr>
  </w:style>
  <w:style w:type="character" w:styleId="846" w:customStyle="1">
    <w:name w:val="标题 7 字符"/>
    <w:link w:val="770"/>
    <w:uiPriority w:val="9"/>
    <w:qFormat/>
    <w:rPr>
      <w:rFonts w:ascii="Arial" w:hAnsi="Arial" w:eastAsia="Arial" w:cs="Arial"/>
      <w:b/>
      <w:bCs/>
      <w:i/>
      <w:iCs/>
      <w:sz w:val="22"/>
      <w:szCs w:val="22"/>
    </w:rPr>
  </w:style>
  <w:style w:type="character" w:styleId="847" w:customStyle="1">
    <w:name w:val="标题 8 字符"/>
    <w:link w:val="771"/>
    <w:uiPriority w:val="9"/>
    <w:qFormat/>
    <w:rPr>
      <w:rFonts w:ascii="Arial" w:hAnsi="Arial" w:eastAsia="Arial" w:cs="Arial"/>
      <w:i/>
      <w:iCs/>
      <w:sz w:val="22"/>
      <w:szCs w:val="22"/>
    </w:rPr>
  </w:style>
  <w:style w:type="character" w:styleId="848" w:customStyle="1">
    <w:name w:val="标题 9 字符"/>
    <w:link w:val="772"/>
    <w:uiPriority w:val="9"/>
    <w:qFormat/>
    <w:rPr>
      <w:rFonts w:ascii="Arial" w:hAnsi="Arial" w:eastAsia="Arial" w:cs="Arial"/>
      <w:i/>
      <w:iCs/>
      <w:sz w:val="21"/>
      <w:szCs w:val="21"/>
    </w:rPr>
  </w:style>
  <w:style w:type="paragraph" w:styleId="849">
    <w:name w:val="No Spacing"/>
    <w:uiPriority w:val="1"/>
    <w:qFormat/>
    <w:rPr>
      <w:rFonts w:ascii="Times New Roman" w:hAnsi="Times New Roman" w:eastAsia="宋体" w:cs="Times New Roman"/>
      <w:lang w:val="en-US" w:eastAsia="zh-CN" w:bidi="ar-SA"/>
    </w:rPr>
  </w:style>
  <w:style w:type="character" w:styleId="850" w:customStyle="1">
    <w:name w:val="标题 字符"/>
    <w:link w:val="798"/>
    <w:uiPriority w:val="10"/>
    <w:qFormat/>
    <w:rPr>
      <w:sz w:val="48"/>
      <w:szCs w:val="48"/>
    </w:rPr>
  </w:style>
  <w:style w:type="character" w:styleId="851" w:customStyle="1">
    <w:name w:val="副标题 字符"/>
    <w:link w:val="790"/>
    <w:uiPriority w:val="11"/>
    <w:qFormat/>
    <w:rPr>
      <w:sz w:val="24"/>
      <w:szCs w:val="24"/>
    </w:rPr>
  </w:style>
  <w:style w:type="paragraph" w:styleId="852">
    <w:name w:val="Quote"/>
    <w:basedOn w:val="763"/>
    <w:next w:val="763"/>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63"/>
    <w:next w:val="763"/>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页脚 字符1"/>
    <w:link w:val="786"/>
    <w:uiPriority w:val="99"/>
    <w:qFormat/>
  </w:style>
  <w:style w:type="table" w:styleId="85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3" w:customStyle="1">
    <w:name w:val="脚注文本 字符"/>
    <w:link w:val="791"/>
    <w:uiPriority w:val="0"/>
    <w:qFormat/>
    <w:rPr>
      <w:sz w:val="18"/>
    </w:rPr>
  </w:style>
  <w:style w:type="character" w:styleId="964" w:customStyle="1">
    <w:name w:val="尾注文本 字符"/>
    <w:link w:val="785"/>
    <w:uiPriority w:val="99"/>
    <w:qFormat/>
    <w:rPr>
      <w:sz w:val="20"/>
    </w:rPr>
  </w:style>
  <w:style w:type="paragraph" w:styleId="965" w:customStyle="1">
    <w:name w:val="TOC 标题11"/>
    <w:uiPriority w:val="39"/>
    <w:qFormat/>
    <w:rPr>
      <w:rFonts w:ascii="Times New Roman" w:hAnsi="Times New Roman" w:eastAsia="宋体" w:cs="Times New Roman"/>
      <w:lang w:val="en-US" w:eastAsia="zh-CN" w:bidi="ar-SA"/>
    </w:rPr>
  </w:style>
  <w:style w:type="paragraph" w:styleId="966" w:customStyle="1">
    <w:name w:val="标题 11"/>
    <w:basedOn w:val="763"/>
    <w:next w:val="763"/>
    <w:link w:val="978"/>
    <w:uiPriority w:val="0"/>
    <w:qFormat/>
    <w:pPr>
      <w:keepLines/>
      <w:keepNext/>
      <w:spacing w:before="340" w:after="330" w:line="576" w:lineRule="auto"/>
      <w:outlineLvl w:val="0"/>
    </w:pPr>
    <w:rPr>
      <w:b/>
      <w:sz w:val="44"/>
      <w:szCs w:val="20"/>
    </w:rPr>
  </w:style>
  <w:style w:type="paragraph" w:styleId="967" w:customStyle="1">
    <w:name w:val="标题 21"/>
    <w:basedOn w:val="763"/>
    <w:next w:val="763"/>
    <w:link w:val="979"/>
    <w:uiPriority w:val="0"/>
    <w:qFormat/>
    <w:pPr>
      <w:keepLines/>
      <w:keepNext/>
      <w:spacing w:before="260" w:after="260" w:line="413" w:lineRule="auto"/>
      <w:outlineLvl w:val="1"/>
    </w:pPr>
    <w:rPr>
      <w:rFonts w:ascii="Arial" w:hAnsi="Arial" w:eastAsia="黑体"/>
      <w:b/>
      <w:sz w:val="32"/>
      <w:szCs w:val="20"/>
    </w:rPr>
  </w:style>
  <w:style w:type="paragraph" w:styleId="968" w:customStyle="1">
    <w:name w:val="标题 31"/>
    <w:basedOn w:val="763"/>
    <w:next w:val="763"/>
    <w:link w:val="980"/>
    <w:uiPriority w:val="0"/>
    <w:qFormat/>
    <w:pPr>
      <w:keepLines/>
      <w:keepNext/>
      <w:spacing w:before="260" w:after="260" w:line="413" w:lineRule="auto"/>
      <w:outlineLvl w:val="2"/>
    </w:pPr>
    <w:rPr>
      <w:b/>
      <w:sz w:val="32"/>
      <w:szCs w:val="20"/>
    </w:rPr>
  </w:style>
  <w:style w:type="paragraph" w:styleId="969" w:customStyle="1">
    <w:name w:val="标题 41"/>
    <w:basedOn w:val="763"/>
    <w:next w:val="763"/>
    <w:link w:val="98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0" w:customStyle="1">
    <w:name w:val="标题 51"/>
    <w:basedOn w:val="763"/>
    <w:next w:val="76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1" w:customStyle="1">
    <w:name w:val="标题 61"/>
    <w:basedOn w:val="763"/>
    <w:next w:val="76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2" w:customStyle="1">
    <w:name w:val="标题 71"/>
    <w:basedOn w:val="763"/>
    <w:next w:val="76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3" w:customStyle="1">
    <w:name w:val="标题 81"/>
    <w:basedOn w:val="763"/>
    <w:next w:val="76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4" w:customStyle="1">
    <w:name w:val="标题 91"/>
    <w:basedOn w:val="763"/>
    <w:next w:val="763"/>
    <w:uiPriority w:val="0"/>
    <w:qFormat/>
    <w:pPr>
      <w:jc w:val="center"/>
      <w:keepNext/>
      <w:spacing w:line="600" w:lineRule="exact"/>
      <w:outlineLvl w:val="8"/>
    </w:pPr>
    <w:rPr>
      <w:rFonts w:ascii="仿宋_GB2312" w:eastAsia="仿宋_GB2312"/>
      <w:sz w:val="32"/>
    </w:rPr>
  </w:style>
  <w:style w:type="character" w:styleId="975" w:customStyle="1">
    <w:name w:val="默认段落字体1"/>
    <w:uiPriority w:val="1"/>
    <w:qFormat/>
  </w:style>
  <w:style w:type="table" w:styleId="976" w:customStyle="1">
    <w:name w:val="普通表格1"/>
    <w:uiPriority w:val="0"/>
    <w:qFormat/>
    <w:tblPr>
      <w:tblCellMar>
        <w:left w:w="0" w:type="dxa"/>
        <w:top w:w="0" w:type="dxa"/>
        <w:right w:w="0" w:type="dxa"/>
        <w:bottom w:w="0" w:type="dxa"/>
      </w:tblCellMar>
    </w:tblPr>
  </w:style>
  <w:style w:type="character" w:styleId="977" w:customStyle="1">
    <w:name w:val="正文文本 字符"/>
    <w:link w:val="842"/>
    <w:uiPriority w:val="0"/>
    <w:qFormat/>
    <w:rPr>
      <w:rFonts w:ascii="仿宋_GB2312" w:eastAsia="仿宋_GB2312"/>
      <w:sz w:val="32"/>
      <w:szCs w:val="22"/>
    </w:rPr>
  </w:style>
  <w:style w:type="character" w:styleId="978" w:customStyle="1">
    <w:name w:val="标题 1 字符"/>
    <w:link w:val="966"/>
    <w:uiPriority w:val="0"/>
    <w:qFormat/>
    <w:rPr>
      <w:b/>
      <w:sz w:val="44"/>
    </w:rPr>
  </w:style>
  <w:style w:type="character" w:styleId="979" w:customStyle="1">
    <w:name w:val="标题 2 字符"/>
    <w:link w:val="967"/>
    <w:uiPriority w:val="0"/>
    <w:qFormat/>
    <w:rPr>
      <w:rFonts w:ascii="Arial" w:hAnsi="Arial" w:eastAsia="黑体"/>
      <w:b/>
      <w:sz w:val="32"/>
    </w:rPr>
  </w:style>
  <w:style w:type="character" w:styleId="980" w:customStyle="1">
    <w:name w:val="标题 3 字符"/>
    <w:link w:val="968"/>
    <w:uiPriority w:val="0"/>
    <w:qFormat/>
    <w:rPr>
      <w:b/>
      <w:sz w:val="32"/>
    </w:rPr>
  </w:style>
  <w:style w:type="character" w:styleId="981" w:customStyle="1">
    <w:name w:val="标题 4 字符"/>
    <w:link w:val="969"/>
    <w:uiPriority w:val="0"/>
    <w:qFormat/>
    <w:rPr>
      <w:rFonts w:ascii="宋体" w:eastAsia="宋体"/>
      <w:color w:val="800000"/>
      <w:sz w:val="28"/>
      <w:lang w:val="en-US" w:eastAsia="zh-CN" w:bidi="ar-SA"/>
    </w:rPr>
  </w:style>
  <w:style w:type="paragraph" w:styleId="982" w:customStyle="1">
    <w:name w:val="目录 71"/>
    <w:basedOn w:val="763"/>
    <w:next w:val="763"/>
    <w:uiPriority w:val="0"/>
    <w:qFormat/>
    <w:pPr>
      <w:ind w:left="1260"/>
      <w:jc w:val="left"/>
    </w:pPr>
    <w:rPr>
      <w:rFonts w:ascii="Calibri" w:hAnsi="Calibri" w:cs="Calibri"/>
      <w:sz w:val="18"/>
      <w:szCs w:val="18"/>
    </w:rPr>
  </w:style>
  <w:style w:type="paragraph" w:styleId="983" w:customStyle="1">
    <w:name w:val="列表项目符号 41"/>
    <w:basedOn w:val="763"/>
    <w:uiPriority w:val="0"/>
    <w:qFormat/>
    <w:pPr>
      <w:ind w:left="360" w:hanging="360"/>
      <w:spacing w:line="380" w:lineRule="exact"/>
      <w:tabs>
        <w:tab w:val="left" w:pos="360" w:leader="none"/>
      </w:tabs>
    </w:pPr>
    <w:rPr>
      <w:rFonts w:ascii="Calibri" w:hAnsi="Calibri"/>
      <w:sz w:val="28"/>
    </w:rPr>
  </w:style>
  <w:style w:type="paragraph" w:styleId="984" w:customStyle="1">
    <w:name w:val="索引 81"/>
    <w:basedOn w:val="763"/>
    <w:next w:val="763"/>
    <w:uiPriority w:val="0"/>
    <w:qFormat/>
    <w:pPr>
      <w:ind w:left="1400"/>
    </w:pPr>
    <w:rPr>
      <w:rFonts w:ascii="Calibri" w:hAnsi="Calibri"/>
    </w:rPr>
  </w:style>
  <w:style w:type="paragraph" w:styleId="985" w:customStyle="1">
    <w:name w:val="正文缩进11"/>
    <w:basedOn w:val="763"/>
    <w:uiPriority w:val="0"/>
    <w:qFormat/>
    <w:pPr>
      <w:ind w:firstLine="420"/>
    </w:pPr>
    <w:rPr>
      <w:rFonts w:ascii="宋体"/>
      <w:color w:val="000000"/>
      <w:sz w:val="24"/>
      <w:szCs w:val="20"/>
    </w:rPr>
  </w:style>
  <w:style w:type="paragraph" w:styleId="986" w:customStyle="1">
    <w:name w:val="题注1"/>
    <w:basedOn w:val="763"/>
    <w:next w:val="763"/>
    <w:link w:val="987"/>
    <w:uiPriority w:val="0"/>
    <w:qFormat/>
    <w:pPr>
      <w:spacing w:line="360" w:lineRule="auto"/>
      <w:tabs>
        <w:tab w:val="left" w:pos="0" w:leader="none"/>
      </w:tabs>
    </w:pPr>
    <w:rPr>
      <w:rFonts w:ascii="Arial" w:hAnsi="Arial" w:eastAsia="黑体"/>
      <w:sz w:val="20"/>
      <w:szCs w:val="20"/>
    </w:rPr>
  </w:style>
  <w:style w:type="character" w:styleId="987" w:customStyle="1">
    <w:name w:val="题注 字符"/>
    <w:link w:val="986"/>
    <w:uiPriority w:val="0"/>
    <w:qFormat/>
    <w:rPr>
      <w:rFonts w:ascii="Arial" w:hAnsi="Arial" w:eastAsia="黑体" w:cs="Arial"/>
    </w:rPr>
  </w:style>
  <w:style w:type="paragraph" w:styleId="988" w:customStyle="1">
    <w:name w:val="索引 51"/>
    <w:basedOn w:val="763"/>
    <w:next w:val="763"/>
    <w:uiPriority w:val="0"/>
    <w:qFormat/>
    <w:pPr>
      <w:ind w:left="800"/>
    </w:pPr>
    <w:rPr>
      <w:rFonts w:ascii="Calibri" w:hAnsi="Calibri"/>
    </w:rPr>
  </w:style>
  <w:style w:type="paragraph" w:styleId="989" w:customStyle="1">
    <w:name w:val="列表项目符号1"/>
    <w:basedOn w:val="763"/>
    <w:uiPriority w:val="0"/>
    <w:qFormat/>
    <w:pPr>
      <w:ind w:left="962" w:hanging="480"/>
      <w:spacing w:line="360" w:lineRule="auto"/>
      <w:tabs>
        <w:tab w:val="left" w:pos="840" w:leader="none"/>
      </w:tabs>
    </w:pPr>
    <w:rPr>
      <w:sz w:val="24"/>
    </w:rPr>
  </w:style>
  <w:style w:type="paragraph" w:styleId="990" w:customStyle="1">
    <w:name w:val="文档结构图1"/>
    <w:basedOn w:val="763"/>
    <w:uiPriority w:val="0"/>
    <w:qFormat/>
    <w:pPr>
      <w:shd w:val="clear" w:color="auto" w:fill="000080"/>
    </w:pPr>
  </w:style>
  <w:style w:type="paragraph" w:styleId="991" w:customStyle="1">
    <w:name w:val="批注文字1"/>
    <w:basedOn w:val="763"/>
    <w:link w:val="992"/>
    <w:uiPriority w:val="99"/>
    <w:qFormat/>
    <w:pPr>
      <w:jc w:val="left"/>
    </w:pPr>
    <w:rPr>
      <w:rFonts w:ascii="Calibri" w:hAnsi="Calibri"/>
      <w:szCs w:val="20"/>
    </w:rPr>
  </w:style>
  <w:style w:type="character" w:styleId="992" w:customStyle="1">
    <w:name w:val="批注文字 字符"/>
    <w:link w:val="991"/>
    <w:uiPriority w:val="99"/>
    <w:qFormat/>
    <w:rPr>
      <w:rFonts w:ascii="Calibri" w:hAnsi="Calibri" w:eastAsia="宋体" w:cs="Times New Roman"/>
      <w:sz w:val="21"/>
    </w:rPr>
  </w:style>
  <w:style w:type="paragraph" w:styleId="993" w:customStyle="1">
    <w:name w:val="索引 61"/>
    <w:basedOn w:val="763"/>
    <w:next w:val="763"/>
    <w:uiPriority w:val="0"/>
    <w:qFormat/>
    <w:pPr>
      <w:ind w:left="1000"/>
    </w:pPr>
    <w:rPr>
      <w:rFonts w:ascii="Calibri" w:hAnsi="Calibri"/>
    </w:rPr>
  </w:style>
  <w:style w:type="paragraph" w:styleId="994" w:customStyle="1">
    <w:name w:val="正文文本 31"/>
    <w:basedOn w:val="763"/>
    <w:uiPriority w:val="0"/>
    <w:qFormat/>
    <w:rPr>
      <w:color w:val="000000"/>
    </w:rPr>
  </w:style>
  <w:style w:type="paragraph" w:styleId="995" w:customStyle="1">
    <w:name w:val="列表项目符号 31"/>
    <w:basedOn w:val="763"/>
    <w:uiPriority w:val="0"/>
    <w:qFormat/>
    <w:pPr>
      <w:ind w:left="1200" w:hanging="360"/>
      <w:spacing w:line="380" w:lineRule="exact"/>
      <w:tabs>
        <w:tab w:val="left" w:pos="1200" w:leader="none"/>
      </w:tabs>
    </w:pPr>
    <w:rPr>
      <w:rFonts w:ascii="Calibri" w:hAnsi="Calibri"/>
      <w:sz w:val="28"/>
    </w:rPr>
  </w:style>
  <w:style w:type="paragraph" w:styleId="996" w:customStyle="1">
    <w:name w:val="正文文本缩进11"/>
    <w:basedOn w:val="763"/>
    <w:next w:val="763"/>
    <w:uiPriority w:val="0"/>
    <w:qFormat/>
    <w:pPr>
      <w:ind w:firstLine="225"/>
    </w:pPr>
    <w:rPr>
      <w:rFonts w:ascii="仿宋_GB2312" w:eastAsia="仿宋_GB2312"/>
      <w:sz w:val="32"/>
    </w:rPr>
  </w:style>
  <w:style w:type="paragraph" w:styleId="997" w:customStyle="1">
    <w:name w:val="文本块1"/>
    <w:basedOn w:val="763"/>
    <w:uiPriority w:val="0"/>
    <w:qFormat/>
    <w:pPr>
      <w:ind w:left="1548" w:right="12" w:hanging="2405"/>
      <w:spacing w:line="360" w:lineRule="exact"/>
    </w:pPr>
    <w:rPr>
      <w:rFonts w:ascii="宋体"/>
      <w:bCs/>
      <w:sz w:val="28"/>
    </w:rPr>
  </w:style>
  <w:style w:type="paragraph" w:styleId="998" w:customStyle="1">
    <w:name w:val="列表项目符号 21"/>
    <w:basedOn w:val="763"/>
    <w:uiPriority w:val="0"/>
    <w:qFormat/>
    <w:pPr>
      <w:ind w:left="720" w:hanging="360"/>
      <w:spacing w:line="360" w:lineRule="auto"/>
      <w:tabs>
        <w:tab w:val="left" w:pos="720" w:leader="none"/>
      </w:tabs>
    </w:pPr>
    <w:rPr>
      <w:sz w:val="24"/>
    </w:rPr>
  </w:style>
  <w:style w:type="paragraph" w:styleId="999" w:customStyle="1">
    <w:name w:val="HTML 地址1"/>
    <w:basedOn w:val="763"/>
    <w:uiPriority w:val="0"/>
    <w:qFormat/>
    <w:rPr>
      <w:i/>
      <w:iCs/>
    </w:rPr>
  </w:style>
  <w:style w:type="paragraph" w:styleId="1000" w:customStyle="1">
    <w:name w:val="索引 41"/>
    <w:basedOn w:val="763"/>
    <w:next w:val="763"/>
    <w:uiPriority w:val="0"/>
    <w:qFormat/>
    <w:pPr>
      <w:ind w:left="600"/>
    </w:pPr>
    <w:rPr>
      <w:rFonts w:ascii="Calibri" w:hAnsi="Calibri"/>
    </w:rPr>
  </w:style>
  <w:style w:type="paragraph" w:styleId="1001" w:customStyle="1">
    <w:name w:val="目录 51"/>
    <w:basedOn w:val="763"/>
    <w:next w:val="763"/>
    <w:uiPriority w:val="0"/>
    <w:qFormat/>
    <w:pPr>
      <w:ind w:left="840"/>
      <w:jc w:val="left"/>
    </w:pPr>
    <w:rPr>
      <w:rFonts w:ascii="Calibri" w:hAnsi="Calibri" w:cs="Calibri"/>
      <w:sz w:val="18"/>
      <w:szCs w:val="18"/>
    </w:rPr>
  </w:style>
  <w:style w:type="paragraph" w:styleId="1002" w:customStyle="1">
    <w:name w:val="目录 31"/>
    <w:basedOn w:val="763"/>
    <w:next w:val="763"/>
    <w:uiPriority w:val="39"/>
    <w:qFormat/>
    <w:pPr>
      <w:ind w:left="420"/>
      <w:jc w:val="left"/>
    </w:pPr>
    <w:rPr>
      <w:rFonts w:ascii="Calibri" w:hAnsi="Calibri" w:cs="Calibri"/>
      <w:i/>
      <w:iCs/>
      <w:sz w:val="20"/>
      <w:szCs w:val="20"/>
    </w:rPr>
  </w:style>
  <w:style w:type="paragraph" w:styleId="1003" w:customStyle="1">
    <w:name w:val="纯文本11"/>
    <w:basedOn w:val="763"/>
    <w:uiPriority w:val="0"/>
    <w:qFormat/>
    <w:rPr>
      <w:rFonts w:ascii="宋体"/>
      <w:szCs w:val="21"/>
    </w:rPr>
  </w:style>
  <w:style w:type="paragraph" w:styleId="1004" w:customStyle="1">
    <w:name w:val="列表项目符号 51"/>
    <w:basedOn w:val="763"/>
    <w:uiPriority w:val="0"/>
    <w:qFormat/>
    <w:pPr>
      <w:ind w:left="720" w:hanging="360"/>
      <w:spacing w:line="380" w:lineRule="exact"/>
      <w:tabs>
        <w:tab w:val="left" w:pos="720" w:leader="none"/>
      </w:tabs>
    </w:pPr>
    <w:rPr>
      <w:rFonts w:ascii="Calibri" w:hAnsi="Calibri"/>
      <w:sz w:val="28"/>
    </w:rPr>
  </w:style>
  <w:style w:type="paragraph" w:styleId="1005" w:customStyle="1">
    <w:name w:val="目录 81"/>
    <w:basedOn w:val="763"/>
    <w:next w:val="763"/>
    <w:uiPriority w:val="0"/>
    <w:qFormat/>
    <w:pPr>
      <w:ind w:left="1470"/>
      <w:jc w:val="left"/>
    </w:pPr>
    <w:rPr>
      <w:rFonts w:ascii="Calibri" w:hAnsi="Calibri" w:cs="Calibri"/>
      <w:sz w:val="18"/>
      <w:szCs w:val="18"/>
    </w:rPr>
  </w:style>
  <w:style w:type="paragraph" w:styleId="1006" w:customStyle="1">
    <w:name w:val="索引 31"/>
    <w:basedOn w:val="763"/>
    <w:next w:val="763"/>
    <w:uiPriority w:val="0"/>
    <w:qFormat/>
    <w:pPr>
      <w:ind w:left="400"/>
    </w:pPr>
    <w:rPr>
      <w:rFonts w:ascii="Calibri" w:hAnsi="Calibri"/>
    </w:rPr>
  </w:style>
  <w:style w:type="paragraph" w:styleId="1007" w:customStyle="1">
    <w:name w:val="日期1"/>
    <w:basedOn w:val="763"/>
    <w:next w:val="763"/>
    <w:uiPriority w:val="0"/>
    <w:qFormat/>
    <w:pPr>
      <w:ind w:left="2500"/>
    </w:pPr>
  </w:style>
  <w:style w:type="paragraph" w:styleId="1008" w:customStyle="1">
    <w:name w:val="正文文本缩进 21"/>
    <w:basedOn w:val="763"/>
    <w:uiPriority w:val="0"/>
    <w:qFormat/>
    <w:pPr>
      <w:ind w:firstLine="225"/>
      <w:jc w:val="left"/>
      <w:spacing w:line="540" w:lineRule="exact"/>
    </w:pPr>
    <w:rPr>
      <w:rFonts w:ascii="仿宋_GB2312" w:eastAsia="仿宋_GB2312"/>
      <w:sz w:val="32"/>
    </w:rPr>
  </w:style>
  <w:style w:type="paragraph" w:styleId="1009" w:customStyle="1">
    <w:name w:val="尾注文本1"/>
    <w:basedOn w:val="763"/>
    <w:uiPriority w:val="0"/>
    <w:qFormat/>
    <w:pPr>
      <w:jc w:val="left"/>
      <w:widowControl/>
    </w:pPr>
    <w:rPr>
      <w:rFonts w:ascii="宋体"/>
      <w:bCs/>
      <w:szCs w:val="21"/>
    </w:rPr>
  </w:style>
  <w:style w:type="paragraph" w:styleId="1010" w:customStyle="1">
    <w:name w:val="批注框文本1"/>
    <w:basedOn w:val="763"/>
    <w:uiPriority w:val="0"/>
    <w:qFormat/>
    <w:rPr>
      <w:sz w:val="18"/>
      <w:szCs w:val="20"/>
    </w:rPr>
  </w:style>
  <w:style w:type="paragraph" w:styleId="1011" w:customStyle="1">
    <w:name w:val="页脚1"/>
    <w:basedOn w:val="763"/>
    <w:link w:val="1012"/>
    <w:uiPriority w:val="99"/>
    <w:qFormat/>
    <w:pPr>
      <w:jc w:val="left"/>
      <w:tabs>
        <w:tab w:val="center" w:pos="4153" w:leader="none"/>
        <w:tab w:val="right" w:pos="8306" w:leader="none"/>
      </w:tabs>
    </w:pPr>
    <w:rPr>
      <w:rFonts w:ascii="Calibri" w:hAnsi="Calibri"/>
      <w:sz w:val="18"/>
      <w:szCs w:val="18"/>
    </w:rPr>
  </w:style>
  <w:style w:type="character" w:styleId="1012" w:customStyle="1">
    <w:name w:val="页脚 字符"/>
    <w:link w:val="1011"/>
    <w:uiPriority w:val="99"/>
    <w:qFormat/>
    <w:rPr>
      <w:rFonts w:ascii="Calibri" w:hAnsi="Calibri" w:eastAsia="宋体" w:cs="Times New Roman"/>
      <w:sz w:val="18"/>
      <w:szCs w:val="18"/>
    </w:rPr>
  </w:style>
  <w:style w:type="paragraph" w:styleId="1013" w:customStyle="1">
    <w:name w:val="寄信人地址11"/>
    <w:basedOn w:val="763"/>
    <w:uiPriority w:val="0"/>
    <w:qFormat/>
    <w:rPr>
      <w:rFonts w:ascii="Arial" w:hAnsi="Arial"/>
    </w:rPr>
  </w:style>
  <w:style w:type="paragraph" w:styleId="1014" w:customStyle="1">
    <w:name w:val="页眉1"/>
    <w:basedOn w:val="763"/>
    <w:link w:val="1015"/>
    <w:uiPriority w:val="99"/>
    <w:qFormat/>
    <w:pPr>
      <w:jc w:val="center"/>
      <w:tabs>
        <w:tab w:val="center" w:pos="4153" w:leader="none"/>
        <w:tab w:val="right" w:pos="8306" w:leader="none"/>
      </w:tabs>
      <w:pBdr>
        <w:bottom w:val="single" w:color="000000" w:sz="6" w:space="1"/>
      </w:pBdr>
    </w:pPr>
    <w:rPr>
      <w:sz w:val="18"/>
      <w:szCs w:val="18"/>
    </w:rPr>
  </w:style>
  <w:style w:type="character" w:styleId="1015" w:customStyle="1">
    <w:name w:val="页眉 字符"/>
    <w:link w:val="1014"/>
    <w:uiPriority w:val="99"/>
    <w:qFormat/>
    <w:rPr>
      <w:sz w:val="18"/>
      <w:szCs w:val="18"/>
    </w:rPr>
  </w:style>
  <w:style w:type="paragraph" w:styleId="1016" w:customStyle="1">
    <w:name w:val="目录 11"/>
    <w:basedOn w:val="763"/>
    <w:next w:val="763"/>
    <w:uiPriority w:val="39"/>
    <w:qFormat/>
    <w:pPr>
      <w:jc w:val="left"/>
      <w:spacing w:before="120" w:after="120"/>
    </w:pPr>
    <w:rPr>
      <w:rFonts w:ascii="Calibri" w:hAnsi="Calibri" w:cs="Calibri"/>
      <w:b/>
      <w:bCs/>
      <w:caps/>
      <w:sz w:val="20"/>
      <w:szCs w:val="20"/>
    </w:rPr>
  </w:style>
  <w:style w:type="paragraph" w:styleId="1017" w:customStyle="1">
    <w:name w:val="目录 41"/>
    <w:basedOn w:val="763"/>
    <w:next w:val="763"/>
    <w:uiPriority w:val="0"/>
    <w:qFormat/>
    <w:pPr>
      <w:ind w:left="630"/>
      <w:jc w:val="left"/>
    </w:pPr>
    <w:rPr>
      <w:rFonts w:ascii="Calibri" w:hAnsi="Calibri" w:cs="Calibri"/>
      <w:sz w:val="18"/>
      <w:szCs w:val="18"/>
    </w:rPr>
  </w:style>
  <w:style w:type="paragraph" w:styleId="1018" w:customStyle="1">
    <w:name w:val="索引标题1"/>
    <w:basedOn w:val="763"/>
    <w:next w:val="1019"/>
    <w:uiPriority w:val="0"/>
    <w:qFormat/>
    <w:rPr>
      <w:rFonts w:ascii="Calibri" w:hAnsi="Calibri"/>
    </w:rPr>
  </w:style>
  <w:style w:type="paragraph" w:styleId="1019" w:customStyle="1">
    <w:name w:val="索引 11"/>
    <w:basedOn w:val="763"/>
    <w:next w:val="763"/>
    <w:uiPriority w:val="0"/>
    <w:qFormat/>
    <w:rPr>
      <w:rFonts w:ascii="Calibri" w:hAnsi="Calibri"/>
    </w:rPr>
  </w:style>
  <w:style w:type="paragraph" w:styleId="1020" w:customStyle="1">
    <w:name w:val="脚注文本1"/>
    <w:basedOn w:val="763"/>
    <w:uiPriority w:val="0"/>
    <w:qFormat/>
    <w:pPr>
      <w:jc w:val="left"/>
    </w:pPr>
    <w:rPr>
      <w:rFonts w:ascii="宋体"/>
      <w:bCs/>
      <w:sz w:val="18"/>
      <w:szCs w:val="18"/>
    </w:rPr>
  </w:style>
  <w:style w:type="paragraph" w:styleId="1021" w:customStyle="1">
    <w:name w:val="目录 61"/>
    <w:basedOn w:val="763"/>
    <w:next w:val="763"/>
    <w:uiPriority w:val="0"/>
    <w:qFormat/>
    <w:pPr>
      <w:ind w:left="1050"/>
      <w:jc w:val="left"/>
    </w:pPr>
    <w:rPr>
      <w:rFonts w:ascii="Calibri" w:hAnsi="Calibri" w:cs="Calibri"/>
      <w:sz w:val="18"/>
      <w:szCs w:val="18"/>
    </w:rPr>
  </w:style>
  <w:style w:type="paragraph" w:styleId="1022" w:customStyle="1">
    <w:name w:val="正文文本缩进 31"/>
    <w:basedOn w:val="763"/>
    <w:uiPriority w:val="0"/>
    <w:qFormat/>
    <w:pPr>
      <w:ind w:firstLine="213"/>
    </w:pPr>
    <w:rPr>
      <w:rFonts w:ascii="仿宋_GB2312" w:eastAsia="仿宋_GB2312"/>
      <w:sz w:val="30"/>
    </w:rPr>
  </w:style>
  <w:style w:type="paragraph" w:styleId="1023" w:customStyle="1">
    <w:name w:val="索引 71"/>
    <w:basedOn w:val="763"/>
    <w:next w:val="763"/>
    <w:uiPriority w:val="0"/>
    <w:qFormat/>
    <w:pPr>
      <w:ind w:left="1200"/>
    </w:pPr>
    <w:rPr>
      <w:rFonts w:ascii="Calibri" w:hAnsi="Calibri"/>
    </w:rPr>
  </w:style>
  <w:style w:type="paragraph" w:styleId="1024" w:customStyle="1">
    <w:name w:val="索引 91"/>
    <w:basedOn w:val="763"/>
    <w:next w:val="763"/>
    <w:uiPriority w:val="0"/>
    <w:qFormat/>
    <w:pPr>
      <w:ind w:left="1600"/>
    </w:pPr>
    <w:rPr>
      <w:rFonts w:ascii="Calibri" w:hAnsi="Calibri"/>
    </w:rPr>
  </w:style>
  <w:style w:type="paragraph" w:styleId="1025" w:customStyle="1">
    <w:name w:val="图表目录11"/>
    <w:basedOn w:val="763"/>
    <w:next w:val="763"/>
    <w:uiPriority w:val="0"/>
    <w:qFormat/>
    <w:pPr>
      <w:ind w:left="400" w:hanging="200"/>
      <w:jc w:val="left"/>
      <w:widowControl/>
    </w:pPr>
    <w:rPr>
      <w:rFonts w:ascii="宋体"/>
      <w:bCs/>
      <w:szCs w:val="21"/>
    </w:rPr>
  </w:style>
  <w:style w:type="paragraph" w:styleId="1026" w:customStyle="1">
    <w:name w:val="目录 21"/>
    <w:basedOn w:val="763"/>
    <w:next w:val="763"/>
    <w:uiPriority w:val="39"/>
    <w:qFormat/>
    <w:pPr>
      <w:ind w:left="210"/>
      <w:jc w:val="left"/>
    </w:pPr>
    <w:rPr>
      <w:rFonts w:ascii="Calibri" w:hAnsi="Calibri" w:cs="Calibri"/>
      <w:smallCaps/>
      <w:sz w:val="20"/>
      <w:szCs w:val="20"/>
    </w:rPr>
  </w:style>
  <w:style w:type="paragraph" w:styleId="1027" w:customStyle="1">
    <w:name w:val="目录 91"/>
    <w:basedOn w:val="763"/>
    <w:next w:val="763"/>
    <w:uiPriority w:val="0"/>
    <w:qFormat/>
    <w:pPr>
      <w:ind w:left="1680"/>
      <w:jc w:val="left"/>
    </w:pPr>
    <w:rPr>
      <w:rFonts w:ascii="Calibri" w:hAnsi="Calibri" w:cs="Calibri"/>
      <w:sz w:val="18"/>
      <w:szCs w:val="18"/>
    </w:rPr>
  </w:style>
  <w:style w:type="paragraph" w:styleId="1028" w:customStyle="1">
    <w:name w:val="正文文本 21"/>
    <w:basedOn w:val="763"/>
    <w:uiPriority w:val="0"/>
    <w:qFormat/>
    <w:pPr>
      <w:spacing w:line="560" w:lineRule="exact"/>
    </w:pPr>
    <w:rPr>
      <w:rFonts w:ascii="仿宋_GB2312" w:eastAsia="仿宋_GB2312"/>
      <w:sz w:val="28"/>
      <w:szCs w:val="30"/>
    </w:rPr>
  </w:style>
  <w:style w:type="paragraph" w:styleId="1029" w:customStyle="1">
    <w:name w:val="列表接续 21"/>
    <w:basedOn w:val="763"/>
    <w:uiPriority w:val="0"/>
    <w:qFormat/>
    <w:pPr>
      <w:ind w:left="840"/>
      <w:spacing w:after="120"/>
    </w:pPr>
  </w:style>
  <w:style w:type="paragraph" w:styleId="1030" w:customStyle="1">
    <w:name w:val="HTML 预设格式1"/>
    <w:basedOn w:val="7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1" w:customStyle="1">
    <w:name w:val="普通(网站)1"/>
    <w:basedOn w:val="763"/>
    <w:uiPriority w:val="0"/>
    <w:qFormat/>
    <w:pPr>
      <w:jc w:val="left"/>
      <w:spacing w:before="100" w:beforeAutospacing="1" w:after="100" w:afterAutospacing="1"/>
      <w:widowControl/>
    </w:pPr>
    <w:rPr>
      <w:rFonts w:ascii="宋体"/>
      <w:sz w:val="24"/>
      <w:szCs w:val="20"/>
    </w:rPr>
  </w:style>
  <w:style w:type="paragraph" w:styleId="1032" w:customStyle="1">
    <w:name w:val="索引 21"/>
    <w:basedOn w:val="763"/>
    <w:next w:val="763"/>
    <w:uiPriority w:val="0"/>
    <w:qFormat/>
    <w:pPr>
      <w:ind w:left="200"/>
    </w:pPr>
    <w:rPr>
      <w:rFonts w:ascii="Calibri" w:hAnsi="Calibri"/>
    </w:rPr>
  </w:style>
  <w:style w:type="paragraph" w:styleId="1033" w:customStyle="1">
    <w:name w:val="标题1"/>
    <w:basedOn w:val="763"/>
    <w:uiPriority w:val="0"/>
    <w:qFormat/>
    <w:pPr>
      <w:jc w:val="center"/>
      <w:spacing w:before="240" w:after="60"/>
      <w:outlineLvl w:val="0"/>
    </w:pPr>
    <w:rPr>
      <w:rFonts w:ascii="Cambria" w:hAnsi="Cambria"/>
      <w:b/>
      <w:bCs/>
      <w:sz w:val="32"/>
      <w:szCs w:val="32"/>
    </w:rPr>
  </w:style>
  <w:style w:type="paragraph" w:styleId="1034" w:customStyle="1">
    <w:name w:val="批注主题1"/>
    <w:basedOn w:val="991"/>
    <w:next w:val="991"/>
    <w:uiPriority w:val="0"/>
    <w:qFormat/>
    <w:rPr>
      <w:b/>
    </w:rPr>
  </w:style>
  <w:style w:type="paragraph" w:styleId="1035" w:customStyle="1">
    <w:name w:val="正文首行缩进1"/>
    <w:basedOn w:val="763"/>
    <w:next w:val="763"/>
    <w:uiPriority w:val="0"/>
    <w:qFormat/>
    <w:pPr>
      <w:ind w:firstLine="100"/>
      <w:spacing w:after="120"/>
    </w:pPr>
  </w:style>
  <w:style w:type="paragraph" w:styleId="1036" w:customStyle="1">
    <w:name w:val="正文首行缩进 21"/>
    <w:basedOn w:val="996"/>
    <w:link w:val="1037"/>
    <w:uiPriority w:val="0"/>
    <w:qFormat/>
    <w:pPr>
      <w:ind w:left="200" w:firstLine="200"/>
      <w:spacing w:after="120"/>
    </w:pPr>
    <w:rPr>
      <w:rFonts w:ascii="Times New Roman"/>
      <w:sz w:val="24"/>
      <w:szCs w:val="24"/>
    </w:rPr>
  </w:style>
  <w:style w:type="character" w:styleId="1037" w:customStyle="1">
    <w:name w:val="正文文本首行缩进 2 字符"/>
    <w:link w:val="1036"/>
    <w:uiPriority w:val="0"/>
    <w:qFormat/>
    <w:rPr>
      <w:rFonts w:eastAsia="仿宋_GB2312"/>
      <w:sz w:val="24"/>
      <w:szCs w:val="24"/>
      <w:lang w:bidi="ar-SA"/>
    </w:rPr>
  </w:style>
  <w:style w:type="table" w:styleId="1038" w:customStyle="1">
    <w:name w:val="网格型1"/>
    <w:basedOn w:val="976"/>
    <w:uiPriority w:val="0"/>
    <w:qFormat/>
    <w:tblPr/>
  </w:style>
  <w:style w:type="character" w:styleId="1039" w:customStyle="1">
    <w:name w:val="要点1"/>
    <w:uiPriority w:val="0"/>
    <w:qFormat/>
    <w:rPr>
      <w:b/>
    </w:rPr>
  </w:style>
  <w:style w:type="character" w:styleId="1040" w:customStyle="1">
    <w:name w:val="尾注引用1"/>
    <w:uiPriority w:val="0"/>
    <w:qFormat/>
    <w:rPr>
      <w:vertAlign w:val="superscript"/>
    </w:rPr>
  </w:style>
  <w:style w:type="character" w:styleId="1041" w:customStyle="1">
    <w:name w:val="页码1"/>
    <w:uiPriority w:val="0"/>
    <w:qFormat/>
  </w:style>
  <w:style w:type="character" w:styleId="1042" w:customStyle="1">
    <w:name w:val="已访问的超链接1"/>
    <w:uiPriority w:val="0"/>
    <w:qFormat/>
    <w:rPr>
      <w:color w:val="800080"/>
      <w:u w:val="single"/>
    </w:rPr>
  </w:style>
  <w:style w:type="character" w:styleId="1043" w:customStyle="1">
    <w:name w:val="强调1"/>
    <w:uiPriority w:val="0"/>
    <w:qFormat/>
    <w:rPr>
      <w:color w:val="cc0033"/>
    </w:rPr>
  </w:style>
  <w:style w:type="character" w:styleId="1044" w:customStyle="1">
    <w:name w:val="HTML 打字机1"/>
    <w:uiPriority w:val="0"/>
    <w:qFormat/>
    <w:rPr>
      <w:rFonts w:ascii="宋体" w:eastAsia="宋体" w:cs="宋体"/>
      <w:sz w:val="24"/>
      <w:szCs w:val="24"/>
      <w:lang w:bidi="ar-SA"/>
    </w:rPr>
  </w:style>
  <w:style w:type="character" w:styleId="1045" w:customStyle="1">
    <w:name w:val="超链接1"/>
    <w:uiPriority w:val="99"/>
    <w:qFormat/>
    <w:rPr>
      <w:color w:val="0000ff"/>
      <w:u w:val="single"/>
    </w:rPr>
  </w:style>
  <w:style w:type="character" w:styleId="1046" w:customStyle="1">
    <w:name w:val="批注引用1"/>
    <w:uiPriority w:val="0"/>
    <w:qFormat/>
    <w:rPr>
      <w:sz w:val="21"/>
    </w:rPr>
  </w:style>
  <w:style w:type="character" w:styleId="1047" w:customStyle="1">
    <w:name w:val="脚注引用1"/>
    <w:uiPriority w:val="0"/>
    <w:qFormat/>
    <w:rPr>
      <w:vertAlign w:val="superscript"/>
    </w:rPr>
  </w:style>
  <w:style w:type="paragraph" w:styleId="1048" w:customStyle="1">
    <w:name w:val="样式 正文首行缩进 2 + Arial"/>
    <w:basedOn w:val="763"/>
    <w:next w:val="763"/>
    <w:uiPriority w:val="0"/>
    <w:qFormat/>
    <w:pPr>
      <w:ind w:firstLine="200"/>
      <w:spacing w:after="120" w:line="320" w:lineRule="atLeast"/>
    </w:pPr>
    <w:rPr>
      <w:rFonts w:ascii="Arial" w:hAnsi="Arial"/>
    </w:rPr>
  </w:style>
  <w:style w:type="character" w:styleId="1049" w:customStyle="1">
    <w:name w:val="Comment Text Char"/>
    <w:uiPriority w:val="0"/>
    <w:qFormat/>
    <w:rPr>
      <w:rFonts w:cs="Times New Roman"/>
      <w:sz w:val="21"/>
      <w:szCs w:val="21"/>
      <w:lang w:bidi="ar-SA"/>
    </w:rPr>
  </w:style>
  <w:style w:type="character" w:styleId="1050" w:customStyle="1">
    <w:name w:val="纯文本 Char_0"/>
    <w:link w:val="1051"/>
    <w:uiPriority w:val="0"/>
    <w:qFormat/>
    <w:rPr>
      <w:rFonts w:ascii="宋体" w:hAnsi="Courier New" w:cs="Courier New"/>
      <w:sz w:val="21"/>
      <w:szCs w:val="21"/>
    </w:rPr>
  </w:style>
  <w:style w:type="paragraph" w:styleId="1051" w:customStyle="1">
    <w:name w:val="纯文本_0"/>
    <w:basedOn w:val="1052"/>
    <w:link w:val="1050"/>
    <w:uiPriority w:val="0"/>
    <w:qFormat/>
    <w:rPr>
      <w:rFonts w:ascii="宋体" w:hAnsi="Courier New"/>
      <w:szCs w:val="21"/>
    </w:rPr>
  </w:style>
  <w:style w:type="paragraph" w:styleId="105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3" w:customStyle="1">
    <w:name w:val="ca-51"/>
    <w:uiPriority w:val="0"/>
    <w:qFormat/>
    <w:rPr>
      <w:rFonts w:ascii="楷体_GB2312" w:eastAsia="楷体_GB2312"/>
      <w:b/>
      <w:bCs/>
      <w:spacing w:val="-20"/>
      <w:sz w:val="24"/>
      <w:szCs w:val="24"/>
    </w:rPr>
  </w:style>
  <w:style w:type="character" w:styleId="1054" w:customStyle="1">
    <w:name w:val="Heading 4 Char_de27d71f-764f-47bd-84d1-49c3f4abdbf0"/>
    <w:uiPriority w:val="0"/>
    <w:qFormat/>
    <w:rPr>
      <w:rFonts w:ascii="Cambria" w:hAnsi="Cambria" w:eastAsia="宋体" w:cs="Cambria"/>
      <w:b/>
      <w:bCs/>
      <w:sz w:val="28"/>
      <w:szCs w:val="28"/>
      <w:lang w:bidi="ar-SA"/>
    </w:rPr>
  </w:style>
  <w:style w:type="character" w:styleId="1055" w:customStyle="1">
    <w:name w:val="正文缩进 Char1_0"/>
    <w:link w:val="1056"/>
    <w:uiPriority w:val="0"/>
    <w:qFormat/>
    <w:rPr>
      <w:sz w:val="21"/>
      <w:szCs w:val="22"/>
    </w:rPr>
  </w:style>
  <w:style w:type="paragraph" w:styleId="1056" w:customStyle="1">
    <w:name w:val="正文缩进_0"/>
    <w:basedOn w:val="1052"/>
    <w:link w:val="1055"/>
    <w:uiPriority w:val="0"/>
    <w:qFormat/>
    <w:pPr>
      <w:ind w:firstLine="420"/>
    </w:pPr>
    <w:rPr>
      <w:szCs w:val="22"/>
    </w:rPr>
  </w:style>
  <w:style w:type="character" w:styleId="1057" w:customStyle="1">
    <w:name w:val="Header Char1"/>
    <w:uiPriority w:val="0"/>
    <w:qFormat/>
    <w:rPr>
      <w:rFonts w:cs="Times New Roman"/>
      <w:sz w:val="18"/>
      <w:szCs w:val="18"/>
      <w:lang w:bidi="ar-SA"/>
    </w:rPr>
  </w:style>
  <w:style w:type="character" w:styleId="1058" w:customStyle="1">
    <w:name w:val="正文文本缩进 2 Char"/>
    <w:link w:val="1059"/>
    <w:uiPriority w:val="0"/>
    <w:qFormat/>
    <w:rPr>
      <w:rFonts w:hAnsi="Times New Roman"/>
      <w:sz w:val="21"/>
      <w:szCs w:val="20"/>
    </w:rPr>
  </w:style>
  <w:style w:type="paragraph" w:styleId="1059" w:customStyle="1">
    <w:name w:val="正文文本缩进 2_0"/>
    <w:basedOn w:val="1060"/>
    <w:link w:val="1058"/>
    <w:uiPriority w:val="0"/>
    <w:qFormat/>
    <w:pPr>
      <w:ind w:firstLine="525"/>
      <w:spacing w:line="420" w:lineRule="exact"/>
    </w:pPr>
  </w:style>
  <w:style w:type="paragraph" w:styleId="1060"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1" w:customStyle="1">
    <w:name w:val="Heading 3 Char_a5a6c394-65ab-4144-8017-81f81103df3a"/>
    <w:uiPriority w:val="0"/>
    <w:qFormat/>
    <w:rPr>
      <w:rFonts w:cs="Times New Roman"/>
      <w:b/>
      <w:bCs/>
      <w:sz w:val="32"/>
      <w:szCs w:val="32"/>
      <w:lang w:bidi="ar-SA"/>
    </w:rPr>
  </w:style>
  <w:style w:type="character" w:styleId="1062" w:customStyle="1">
    <w:name w:val="ca-21"/>
    <w:uiPriority w:val="0"/>
    <w:qFormat/>
    <w:rPr>
      <w:rFonts w:ascii="宋体" w:eastAsia="宋体"/>
      <w:sz w:val="21"/>
    </w:rPr>
  </w:style>
  <w:style w:type="character" w:styleId="1063" w:customStyle="1">
    <w:name w:val="Plain Text Char"/>
    <w:uiPriority w:val="0"/>
    <w:qFormat/>
    <w:rPr>
      <w:rFonts w:ascii="宋体" w:eastAsia="宋体"/>
      <w:sz w:val="21"/>
      <w:lang w:val="en-US" w:eastAsia="zh-CN"/>
    </w:rPr>
  </w:style>
  <w:style w:type="character" w:styleId="1064" w:customStyle="1">
    <w:name w:val="maywed421"/>
    <w:uiPriority w:val="0"/>
    <w:qFormat/>
    <w:rPr>
      <w:color w:val="366fb6"/>
      <w:u w:val="none"/>
    </w:rPr>
  </w:style>
  <w:style w:type="character" w:styleId="1065" w:customStyle="1">
    <w:name w:val="纯文本 Char_0_0"/>
    <w:link w:val="1066"/>
    <w:uiPriority w:val="0"/>
    <w:qFormat/>
    <w:rPr>
      <w:rFonts w:ascii="宋体" w:hAnsi="Courier New"/>
      <w:sz w:val="21"/>
      <w:szCs w:val="21"/>
    </w:rPr>
  </w:style>
  <w:style w:type="paragraph" w:styleId="1066" w:customStyle="1">
    <w:name w:val="纯文本_0_0"/>
    <w:basedOn w:val="1067"/>
    <w:link w:val="1065"/>
    <w:uiPriority w:val="0"/>
    <w:qFormat/>
    <w:rPr>
      <w:rFonts w:ascii="宋体" w:hAnsi="Courier New"/>
      <w:szCs w:val="21"/>
    </w:rPr>
  </w:style>
  <w:style w:type="paragraph" w:styleId="1067"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68" w:customStyle="1">
    <w:name w:val="style15"/>
    <w:uiPriority w:val="0"/>
    <w:qFormat/>
  </w:style>
  <w:style w:type="character" w:styleId="1069" w:customStyle="1">
    <w:name w:val="正文（标记） Char2"/>
    <w:link w:val="1070"/>
    <w:uiPriority w:val="0"/>
    <w:qFormat/>
    <w:rPr>
      <w:sz w:val="24"/>
      <w:szCs w:val="24"/>
    </w:rPr>
  </w:style>
  <w:style w:type="paragraph" w:styleId="1070" w:customStyle="1">
    <w:name w:val="正文（标记）"/>
    <w:basedOn w:val="763"/>
    <w:link w:val="1069"/>
    <w:uiPriority w:val="0"/>
    <w:qFormat/>
    <w:pPr>
      <w:spacing w:before="50" w:after="50"/>
      <w:tabs>
        <w:tab w:val="left" w:pos="0" w:leader="none"/>
        <w:tab w:val="left" w:pos="840" w:leader="none"/>
      </w:tabs>
    </w:pPr>
    <w:rPr>
      <w:sz w:val="24"/>
      <w:szCs w:val="24"/>
    </w:rPr>
  </w:style>
  <w:style w:type="character" w:styleId="1071" w:customStyle="1">
    <w:name w:val="段落 Char"/>
    <w:uiPriority w:val="0"/>
    <w:qFormat/>
    <w:rPr>
      <w:rFonts w:ascii="仿宋_GB2312" w:eastAsia="仿宋_GB2312"/>
      <w:sz w:val="24"/>
      <w:szCs w:val="24"/>
      <w:lang w:val="en-US" w:eastAsia="zh-CN" w:bidi="ar-SA"/>
    </w:rPr>
  </w:style>
  <w:style w:type="character" w:styleId="1072" w:customStyle="1">
    <w:name w:val="Char Char2"/>
    <w:uiPriority w:val="0"/>
    <w:qFormat/>
    <w:rPr>
      <w:sz w:val="18"/>
      <w:szCs w:val="18"/>
    </w:rPr>
  </w:style>
  <w:style w:type="character" w:styleId="1073" w:customStyle="1">
    <w:name w:val="style91"/>
    <w:uiPriority w:val="0"/>
    <w:qFormat/>
    <w:rPr>
      <w:color w:val="2060c0"/>
      <w:sz w:val="24"/>
      <w:szCs w:val="24"/>
    </w:rPr>
  </w:style>
  <w:style w:type="character" w:styleId="1074" w:customStyle="1">
    <w:name w:val="普通文字1 Char"/>
    <w:uiPriority w:val="0"/>
    <w:qFormat/>
    <w:rPr>
      <w:rFonts w:ascii="宋体" w:eastAsia="宋体" w:cs="Courier New"/>
      <w:sz w:val="21"/>
      <w:szCs w:val="21"/>
      <w:lang w:val="en-US" w:eastAsia="zh-CN" w:bidi="ar-SA"/>
    </w:rPr>
  </w:style>
  <w:style w:type="character" w:styleId="1075" w:customStyle="1">
    <w:name w:val="正文文本缩进 Char"/>
    <w:link w:val="1076"/>
    <w:uiPriority w:val="0"/>
    <w:qFormat/>
    <w:rPr>
      <w:rFonts w:hAnsi="Times New Roman"/>
      <w:szCs w:val="20"/>
    </w:rPr>
  </w:style>
  <w:style w:type="paragraph" w:styleId="1076" w:customStyle="1">
    <w:name w:val="正文文本缩进_0"/>
    <w:basedOn w:val="1060"/>
    <w:link w:val="1075"/>
    <w:uiPriority w:val="0"/>
    <w:qFormat/>
    <w:pPr>
      <w:ind w:firstLine="420"/>
      <w:spacing w:line="360" w:lineRule="auto"/>
    </w:pPr>
    <w:rPr>
      <w:sz w:val="20"/>
    </w:rPr>
  </w:style>
  <w:style w:type="character" w:styleId="1077" w:customStyle="1">
    <w:name w:val="Char Char21"/>
    <w:uiPriority w:val="0"/>
    <w:qFormat/>
    <w:rPr>
      <w:sz w:val="18"/>
      <w:szCs w:val="18"/>
    </w:rPr>
  </w:style>
  <w:style w:type="character" w:styleId="1078" w:customStyle="1">
    <w:name w:val="ca-41"/>
    <w:uiPriority w:val="0"/>
    <w:qFormat/>
    <w:rPr>
      <w:rFonts w:ascii="宋体" w:eastAsia="宋体"/>
      <w:b/>
      <w:bCs/>
      <w:color w:val="000000"/>
      <w:spacing w:val="-20"/>
      <w:sz w:val="21"/>
      <w:szCs w:val="21"/>
    </w:rPr>
  </w:style>
  <w:style w:type="character" w:styleId="1079" w:customStyle="1">
    <w:name w:val="question-title"/>
    <w:uiPriority w:val="0"/>
    <w:qFormat/>
  </w:style>
  <w:style w:type="character" w:styleId="1080" w:customStyle="1">
    <w:name w:val="A1"/>
    <w:uiPriority w:val="0"/>
    <w:qFormat/>
    <w:rPr>
      <w:rFonts w:ascii="Univers LT Std 45 Light" w:hAnsi="宋体" w:eastAsia="Univers LT Std 45 Light" w:cs="Univers LT Std 45 Light"/>
      <w:color w:val="221e1f"/>
      <w:sz w:val="10"/>
      <w:szCs w:val="10"/>
    </w:rPr>
  </w:style>
  <w:style w:type="character" w:styleId="1081" w:customStyle="1">
    <w:name w:val="style161"/>
    <w:uiPriority w:val="0"/>
    <w:qFormat/>
    <w:rPr>
      <w:rFonts w:ascii="Verdana" w:hAnsi="Verdana" w:eastAsia="宋体"/>
      <w:b/>
      <w:color w:val="0a246a"/>
      <w:sz w:val="24"/>
      <w:szCs w:val="24"/>
      <w:lang w:val="en-US" w:eastAsia="zh-CN" w:bidi="ar-SA"/>
    </w:rPr>
  </w:style>
  <w:style w:type="character" w:styleId="1082" w:customStyle="1">
    <w:name w:val="ca-31"/>
    <w:uiPriority w:val="0"/>
    <w:qFormat/>
    <w:rPr>
      <w:rFonts w:ascii="宋体" w:eastAsia="宋体"/>
      <w:color w:val="000000"/>
      <w:sz w:val="21"/>
      <w:szCs w:val="21"/>
    </w:rPr>
  </w:style>
  <w:style w:type="character" w:styleId="1083" w:customStyle="1">
    <w:name w:val="apple-converted-space"/>
    <w:uiPriority w:val="0"/>
    <w:qFormat/>
  </w:style>
  <w:style w:type="character" w:styleId="1084" w:customStyle="1">
    <w:name w:val="Footer Char1"/>
    <w:uiPriority w:val="0"/>
    <w:qFormat/>
    <w:rPr>
      <w:rFonts w:cs="Times New Roman"/>
      <w:sz w:val="18"/>
      <w:szCs w:val="18"/>
      <w:lang w:bidi="ar-SA"/>
    </w:rPr>
  </w:style>
  <w:style w:type="character" w:styleId="1085" w:customStyle="1">
    <w:name w:val="A0"/>
    <w:uiPriority w:val="0"/>
    <w:qFormat/>
    <w:rPr>
      <w:rFonts w:ascii=".....?." w:hAnsi="宋体" w:eastAsia=".....?."/>
      <w:color w:val="000000"/>
      <w:sz w:val="22"/>
    </w:rPr>
  </w:style>
  <w:style w:type="character" w:styleId="1086" w:customStyle="1">
    <w:name w:val="Char Char23"/>
    <w:uiPriority w:val="0"/>
    <w:qFormat/>
    <w:rPr>
      <w:sz w:val="24"/>
      <w:szCs w:val="21"/>
      <w:lang w:bidi="ar-SA"/>
    </w:rPr>
  </w:style>
  <w:style w:type="character" w:styleId="1087" w:customStyle="1">
    <w:name w:val="Char Char1"/>
    <w:uiPriority w:val="0"/>
    <w:qFormat/>
    <w:rPr>
      <w:rFonts w:ascii="宋体" w:eastAsia="宋体"/>
      <w:sz w:val="21"/>
      <w:lang w:val="en-US" w:eastAsia="zh-CN"/>
    </w:rPr>
  </w:style>
  <w:style w:type="character" w:styleId="1088" w:customStyle="1">
    <w:name w:val="apple-style-span"/>
    <w:uiPriority w:val="0"/>
    <w:qFormat/>
    <w:rPr>
      <w:rFonts w:ascii="宋体" w:hAnsi="宋体" w:cs="Times New Roman"/>
    </w:rPr>
  </w:style>
  <w:style w:type="character" w:styleId="1089" w:customStyle="1">
    <w:name w:val="无间隔 字符"/>
    <w:link w:val="1090"/>
    <w:uiPriority w:val="0"/>
    <w:qFormat/>
    <w:rPr>
      <w:sz w:val="22"/>
      <w:lang w:val="en-US" w:eastAsia="zh-CN" w:bidi="ar-SA"/>
    </w:rPr>
  </w:style>
  <w:style w:type="paragraph" w:styleId="1090" w:customStyle="1">
    <w:name w:val="无间隔1"/>
    <w:link w:val="1089"/>
    <w:uiPriority w:val="0"/>
    <w:qFormat/>
    <w:rPr>
      <w:rFonts w:ascii="Times New Roman" w:hAnsi="Times New Roman" w:eastAsia="宋体" w:cs="Times New Roman"/>
      <w:sz w:val="22"/>
      <w:lang w:val="en-US" w:eastAsia="zh-CN" w:bidi="ar-SA"/>
    </w:rPr>
  </w:style>
  <w:style w:type="character" w:styleId="1091" w:customStyle="1">
    <w:name w:val="Char Char3"/>
    <w:uiPriority w:val="0"/>
    <w:qFormat/>
    <w:rPr>
      <w:rFonts w:ascii="宋体" w:eastAsia="宋体"/>
      <w:sz w:val="18"/>
      <w:szCs w:val="18"/>
      <w:lang w:val="en-US" w:eastAsia="zh-CN" w:bidi="ar-SA"/>
    </w:rPr>
  </w:style>
  <w:style w:type="character" w:styleId="1092" w:customStyle="1">
    <w:name w:val="z12 style23"/>
    <w:uiPriority w:val="0"/>
    <w:qFormat/>
  </w:style>
  <w:style w:type="character" w:styleId="1093" w:customStyle="1">
    <w:name w:val="font41"/>
    <w:uiPriority w:val="0"/>
    <w:qFormat/>
    <w:rPr>
      <w:rFonts w:hint="eastAsia" w:ascii="宋体" w:hAnsi="宋体" w:eastAsia="宋体" w:cs="宋体"/>
      <w:color w:val="000000"/>
      <w:sz w:val="24"/>
      <w:szCs w:val="24"/>
      <w:u w:val="none"/>
    </w:rPr>
  </w:style>
  <w:style w:type="character" w:styleId="1094" w:customStyle="1">
    <w:name w:val="font11"/>
    <w:uiPriority w:val="0"/>
    <w:qFormat/>
    <w:rPr>
      <w:rFonts w:ascii="Times" w:hAnsi="Times" w:eastAsia="Times" w:cs="Times"/>
      <w:color w:val="000000"/>
      <w:sz w:val="24"/>
      <w:szCs w:val="24"/>
      <w:u w:val="none"/>
    </w:rPr>
  </w:style>
  <w:style w:type="character" w:styleId="1095" w:customStyle="1">
    <w:name w:val="Plain Text Char1"/>
    <w:uiPriority w:val="0"/>
    <w:qFormat/>
    <w:rPr>
      <w:rFonts w:ascii="宋体" w:eastAsia="宋体"/>
      <w:sz w:val="21"/>
      <w:szCs w:val="21"/>
      <w:lang w:val="en-US" w:eastAsia="zh-CN" w:bidi="ar-SA"/>
    </w:rPr>
  </w:style>
  <w:style w:type="character" w:styleId="1096" w:customStyle="1">
    <w:name w:val="Char Char"/>
    <w:uiPriority w:val="0"/>
    <w:qFormat/>
    <w:rPr>
      <w:rFonts w:eastAsia="宋体"/>
      <w:sz w:val="18"/>
      <w:lang w:val="en-US" w:eastAsia="zh-CN"/>
    </w:rPr>
  </w:style>
  <w:style w:type="character" w:styleId="1097" w:customStyle="1">
    <w:name w:val="wj1"/>
    <w:uiPriority w:val="0"/>
    <w:qFormat/>
    <w:rPr>
      <w:color w:val="000000"/>
      <w:sz w:val="18"/>
      <w:szCs w:val="18"/>
      <w:u w:val="none"/>
    </w:rPr>
  </w:style>
  <w:style w:type="character" w:styleId="1098" w:customStyle="1">
    <w:name w:val="Heading 2 Char_e7971b2e-95ff-491d-afd8-0e6cfcc6c1b2"/>
    <w:uiPriority w:val="0"/>
    <w:qFormat/>
    <w:rPr>
      <w:rFonts w:ascii="Arial" w:hAnsi="Arial" w:eastAsia="黑体"/>
      <w:b/>
      <w:bCs/>
      <w:sz w:val="32"/>
      <w:szCs w:val="32"/>
      <w:lang w:val="en-US" w:eastAsia="zh-CN" w:bidi="ar-SA"/>
    </w:rPr>
  </w:style>
  <w:style w:type="character" w:styleId="1099" w:customStyle="1">
    <w:name w:val="z1"/>
    <w:uiPriority w:val="0"/>
    <w:qFormat/>
  </w:style>
  <w:style w:type="character" w:styleId="1100" w:customStyle="1">
    <w:name w:val="font01"/>
    <w:uiPriority w:val="0"/>
    <w:qFormat/>
    <w:rPr>
      <w:rFonts w:hint="eastAsia" w:ascii="宋体" w:hAnsi="宋体" w:eastAsia="宋体" w:cs="宋体"/>
      <w:color w:val="000000"/>
      <w:sz w:val="24"/>
      <w:szCs w:val="24"/>
      <w:u w:val="none"/>
    </w:rPr>
  </w:style>
  <w:style w:type="character" w:styleId="1101" w:customStyle="1">
    <w:name w:val="Footer Char_f0e3e3bf-5b2e-454d-aedf-db4c0b3a23ed"/>
    <w:uiPriority w:val="0"/>
    <w:qFormat/>
    <w:rPr>
      <w:rFonts w:eastAsia="宋体"/>
      <w:sz w:val="18"/>
      <w:lang w:val="en-US" w:eastAsia="zh-CN"/>
    </w:rPr>
  </w:style>
  <w:style w:type="character" w:styleId="1102" w:customStyle="1">
    <w:name w:val="Header Char_9800ef60-2583-47c5-8652-b7f35f90c311"/>
    <w:uiPriority w:val="0"/>
    <w:qFormat/>
    <w:rPr>
      <w:rFonts w:eastAsia="宋体"/>
      <w:sz w:val="18"/>
      <w:lang w:val="en-US" w:eastAsia="zh-CN"/>
    </w:rPr>
  </w:style>
  <w:style w:type="character" w:styleId="1103" w:customStyle="1">
    <w:name w:val="ca-01"/>
    <w:uiPriority w:val="0"/>
    <w:qFormat/>
    <w:rPr>
      <w:rFonts w:ascii="宋体" w:eastAsia="宋体"/>
      <w:b/>
      <w:bCs/>
      <w:spacing w:val="-20"/>
      <w:sz w:val="24"/>
      <w:szCs w:val="24"/>
    </w:rPr>
  </w:style>
  <w:style w:type="character" w:styleId="1104" w:customStyle="1">
    <w:name w:val="font51"/>
    <w:uiPriority w:val="99"/>
    <w:qFormat/>
    <w:rPr>
      <w:rFonts w:ascii="宋体" w:hAnsi="宋体" w:eastAsia="宋体" w:cs="宋体"/>
      <w:color w:val="000000"/>
      <w:sz w:val="22"/>
      <w:szCs w:val="22"/>
    </w:rPr>
  </w:style>
  <w:style w:type="character" w:styleId="1105" w:customStyle="1">
    <w:name w:val="font21"/>
    <w:uiPriority w:val="0"/>
    <w:qFormat/>
    <w:rPr>
      <w:rFonts w:ascii="Times New Roman" w:hAnsi="Times New Roman"/>
      <w:color w:val="000000"/>
      <w:sz w:val="20"/>
      <w:u w:val="none"/>
    </w:rPr>
  </w:style>
  <w:style w:type="character" w:styleId="1106" w:customStyle="1">
    <w:name w:val="font31"/>
    <w:uiPriority w:val="0"/>
    <w:qFormat/>
    <w:rPr>
      <w:rFonts w:ascii="Arial" w:hAnsi="Arial" w:cs="Arial"/>
      <w:color w:val="000000"/>
      <w:sz w:val="22"/>
      <w:szCs w:val="22"/>
      <w:u w:val="none"/>
    </w:rPr>
  </w:style>
  <w:style w:type="character" w:styleId="1107" w:customStyle="1">
    <w:name w:val="正文（编号） Char Char"/>
    <w:link w:val="1108"/>
    <w:uiPriority w:val="0"/>
    <w:qFormat/>
    <w:rPr>
      <w:sz w:val="24"/>
      <w:szCs w:val="24"/>
    </w:rPr>
  </w:style>
  <w:style w:type="paragraph" w:styleId="1108" w:customStyle="1">
    <w:name w:val="正文（编号）"/>
    <w:basedOn w:val="1109"/>
    <w:link w:val="1107"/>
    <w:uiPriority w:val="0"/>
    <w:qFormat/>
    <w:pPr>
      <w:ind w:left="720" w:firstLine="0"/>
      <w:tabs>
        <w:tab w:val="left" w:pos="720" w:leader="none"/>
        <w:tab w:val="left" w:pos="780" w:leader="none"/>
      </w:tabs>
    </w:pPr>
    <w:rPr>
      <w:szCs w:val="24"/>
    </w:rPr>
  </w:style>
  <w:style w:type="paragraph" w:styleId="1109" w:customStyle="1">
    <w:name w:val="正文（缩进）"/>
    <w:basedOn w:val="763"/>
    <w:uiPriority w:val="0"/>
    <w:qFormat/>
    <w:pPr>
      <w:ind w:firstLine="200"/>
      <w:spacing w:before="50" w:after="50" w:line="360" w:lineRule="auto"/>
    </w:pPr>
    <w:rPr>
      <w:sz w:val="24"/>
    </w:rPr>
  </w:style>
  <w:style w:type="character" w:styleId="1110" w:customStyle="1">
    <w:name w:val="marklong"/>
    <w:uiPriority w:val="0"/>
    <w:qFormat/>
  </w:style>
  <w:style w:type="character" w:styleId="1111" w:customStyle="1">
    <w:name w:val="标题 2 Char Char Char"/>
    <w:uiPriority w:val="0"/>
    <w:qFormat/>
    <w:rPr>
      <w:rFonts w:ascii="Arial" w:hAnsi="Arial" w:eastAsia="宋体" w:cs="Arial"/>
      <w:b/>
      <w:bCs/>
      <w:i/>
      <w:iCs/>
      <w:sz w:val="28"/>
      <w:szCs w:val="28"/>
      <w:lang w:val="en-US" w:eastAsia="zh-CN" w:bidi="ar-SA"/>
    </w:rPr>
  </w:style>
  <w:style w:type="character" w:styleId="1112" w:customStyle="1">
    <w:name w:val="ca-1"/>
    <w:uiPriority w:val="0"/>
    <w:qFormat/>
  </w:style>
  <w:style w:type="character" w:styleId="1113" w:customStyle="1">
    <w:name w:val="ca-11"/>
    <w:uiPriority w:val="0"/>
    <w:qFormat/>
    <w:rPr>
      <w:rFonts w:ascii="宋体" w:eastAsia="宋体"/>
      <w:b/>
      <w:bCs/>
      <w:color w:val="000000"/>
      <w:spacing w:val="-20"/>
      <w:sz w:val="28"/>
      <w:szCs w:val="28"/>
    </w:rPr>
  </w:style>
  <w:style w:type="character" w:styleId="1114" w:customStyle="1">
    <w:name w:val="正文（缩进） Char Char"/>
    <w:uiPriority w:val="0"/>
    <w:qFormat/>
    <w:rPr>
      <w:rFonts w:eastAsia="宋体"/>
      <w:sz w:val="24"/>
      <w:szCs w:val="24"/>
      <w:lang w:val="en-US" w:eastAsia="zh-CN" w:bidi="ar-SA"/>
    </w:rPr>
  </w:style>
  <w:style w:type="character" w:styleId="1115" w:customStyle="1">
    <w:name w:val="Char Char31"/>
    <w:uiPriority w:val="0"/>
    <w:qFormat/>
    <w:rPr>
      <w:rFonts w:ascii="Arial" w:hAnsi="Arial" w:eastAsia="黑体" w:cs="Times New Roman"/>
      <w:b/>
      <w:bCs/>
      <w:sz w:val="32"/>
      <w:szCs w:val="32"/>
      <w:lang w:val="en-US" w:eastAsia="zh-CN" w:bidi="ar-SA"/>
    </w:rPr>
  </w:style>
  <w:style w:type="paragraph" w:styleId="1116" w:customStyle="1">
    <w:name w:val="表文1"/>
    <w:basedOn w:val="763"/>
    <w:uiPriority w:val="0"/>
    <w:qFormat/>
    <w:pPr>
      <w:ind w:firstLine="196"/>
      <w:spacing w:line="360" w:lineRule="auto"/>
      <w:widowControl/>
    </w:pPr>
    <w:rPr>
      <w:rFonts w:ascii="宋体"/>
      <w:sz w:val="24"/>
    </w:rPr>
  </w:style>
  <w:style w:type="paragraph" w:styleId="1117" w:customStyle="1">
    <w:name w:val="Normal_6_0"/>
    <w:uiPriority w:val="0"/>
    <w:qFormat/>
    <w:rPr>
      <w:rFonts w:ascii="黑体" w:hAnsi="黑体" w:eastAsia="黑体" w:cs="Times New Roman"/>
      <w:b/>
      <w:sz w:val="32"/>
      <w:szCs w:val="24"/>
      <w:lang w:val="en-US" w:eastAsia="zh-CN" w:bidi="ar-SA"/>
    </w:rPr>
  </w:style>
  <w:style w:type="paragraph" w:styleId="1118" w:customStyle="1">
    <w:name w:val="正文文本缩进1"/>
    <w:basedOn w:val="1119"/>
    <w:uiPriority w:val="99"/>
    <w:qFormat/>
    <w:pPr>
      <w:ind w:left="420"/>
      <w:spacing w:after="120"/>
    </w:pPr>
    <w:rPr>
      <w:rFonts w:ascii="Calibri" w:hAnsi="Calibri" w:cs="Calibri"/>
    </w:rPr>
  </w:style>
  <w:style w:type="paragraph" w:styleId="1119"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0" w:customStyle="1">
    <w:name w:val="Char Char Char"/>
    <w:basedOn w:val="763"/>
    <w:uiPriority w:val="0"/>
    <w:qFormat/>
    <w:rPr>
      <w:rFonts w:ascii="Calibri" w:hAnsi="Calibri"/>
      <w:szCs w:val="21"/>
    </w:rPr>
  </w:style>
  <w:style w:type="paragraph" w:styleId="1121" w:customStyle="1">
    <w:name w:val="标题二、"/>
    <w:basedOn w:val="763"/>
    <w:uiPriority w:val="99"/>
    <w:qFormat/>
    <w:pPr>
      <w:ind w:firstLine="200"/>
      <w:spacing w:line="360" w:lineRule="auto"/>
      <w:outlineLvl w:val="2"/>
    </w:pPr>
    <w:rPr>
      <w:rFonts w:ascii="宋体" w:hAnsi="宋体"/>
      <w:b/>
      <w:szCs w:val="21"/>
    </w:rPr>
  </w:style>
  <w:style w:type="paragraph" w:styleId="1122" w:customStyle="1">
    <w:name w:val="无标题正文 Char Char Char Char Char Char Char Char Char Char Char Char Char Char Char Char Char Char Char Char Char Char Char Char Char Char Char1 Char"/>
    <w:basedOn w:val="763"/>
    <w:uiPriority w:val="0"/>
    <w:qFormat/>
    <w:pPr>
      <w:jc w:val="center"/>
      <w:spacing w:after="160" w:line="240" w:lineRule="exact"/>
      <w:widowControl/>
    </w:pPr>
    <w:rPr>
      <w:rFonts w:ascii="Arial" w:hAnsi="Arial"/>
      <w:sz w:val="20"/>
      <w:szCs w:val="20"/>
      <w:lang w:eastAsia="en-US"/>
    </w:rPr>
  </w:style>
  <w:style w:type="paragraph" w:styleId="1123" w:customStyle="1">
    <w:name w:val="xl29"/>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Normal_9_0"/>
    <w:uiPriority w:val="0"/>
    <w:qFormat/>
    <w:rPr>
      <w:rFonts w:ascii="Times New Roman" w:hAnsi="Times New Roman" w:eastAsia="Times New Roman" w:cs="Times New Roman"/>
      <w:sz w:val="24"/>
      <w:szCs w:val="24"/>
      <w:lang w:val="en-US" w:eastAsia="zh-CN" w:bidi="ar-SA"/>
    </w:rPr>
  </w:style>
  <w:style w:type="paragraph" w:styleId="1125"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6" w:customStyle="1">
    <w:name w:val="pa-6"/>
    <w:basedOn w:val="763"/>
    <w:uiPriority w:val="0"/>
    <w:qFormat/>
    <w:pPr>
      <w:spacing w:line="360" w:lineRule="atLeast"/>
      <w:widowControl/>
    </w:pPr>
    <w:rPr>
      <w:rFonts w:ascii="宋体"/>
      <w:sz w:val="24"/>
      <w:szCs w:val="20"/>
    </w:rPr>
  </w:style>
  <w:style w:type="paragraph" w:styleId="1127"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29"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前言、引言标题"/>
    <w:next w:val="76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2" w:customStyle="1">
    <w:name w:val="Char Char Char Char Char Char Char Char Char Char"/>
    <w:basedOn w:val="763"/>
    <w:uiPriority w:val="0"/>
    <w:qFormat/>
    <w:rPr>
      <w:rFonts w:ascii="Tahoma" w:hAnsi="Tahoma"/>
      <w:sz w:val="24"/>
      <w:szCs w:val="20"/>
    </w:rPr>
  </w:style>
  <w:style w:type="paragraph" w:styleId="1133" w:customStyle="1">
    <w:name w:val="篇名"/>
    <w:next w:val="96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4"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7" w:customStyle="1">
    <w:name w:val="WPSOffice手动目录 1"/>
    <w:uiPriority w:val="0"/>
    <w:qFormat/>
    <w:rPr>
      <w:rFonts w:ascii="Times New Roman" w:hAnsi="Times New Roman" w:eastAsia="宋体" w:cs="Times New Roman"/>
      <w:lang w:val="en-US" w:eastAsia="zh-CN" w:bidi="ar-SA"/>
    </w:rPr>
  </w:style>
  <w:style w:type="paragraph" w:styleId="113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参考资料清单+倾斜+蓝色"/>
    <w:basedOn w:val="763"/>
    <w:uiPriority w:val="0"/>
    <w:qFormat/>
    <w:pPr>
      <w:spacing w:line="360" w:lineRule="auto"/>
    </w:pPr>
    <w:rPr>
      <w:rFonts w:ascii="Arial" w:hAnsi="Arial"/>
      <w:i/>
      <w:iCs/>
      <w:color w:val="0000ff"/>
      <w:szCs w:val="21"/>
    </w:rPr>
  </w:style>
  <w:style w:type="paragraph" w:styleId="1140" w:customStyle="1">
    <w:name w:val="Normal_8"/>
    <w:uiPriority w:val="0"/>
    <w:qFormat/>
    <w:rPr>
      <w:rFonts w:ascii="Times New Roman" w:hAnsi="Times New Roman" w:eastAsia="Times New Roman" w:cs="Times New Roman"/>
      <w:sz w:val="24"/>
      <w:szCs w:val="24"/>
      <w:lang w:val="en-US" w:eastAsia="zh-CN" w:bidi="ar-SA"/>
    </w:rPr>
  </w:style>
  <w:style w:type="paragraph" w:styleId="1141" w:customStyle="1">
    <w:name w:val="缩进正文"/>
    <w:basedOn w:val="763"/>
    <w:uiPriority w:val="0"/>
    <w:qFormat/>
    <w:pPr>
      <w:ind w:left="1418" w:firstLine="425"/>
      <w:jc w:val="left"/>
      <w:spacing w:after="200" w:line="400" w:lineRule="exact"/>
      <w:widowControl/>
    </w:pPr>
    <w:rPr>
      <w:rFonts w:ascii="宋体"/>
      <w:sz w:val="24"/>
      <w:szCs w:val="20"/>
    </w:rPr>
  </w:style>
  <w:style w:type="paragraph" w:styleId="1142" w:customStyle="1">
    <w:name w:val="Normal_2"/>
    <w:uiPriority w:val="0"/>
    <w:qFormat/>
    <w:rPr>
      <w:rFonts w:ascii="黑体" w:hAnsi="黑体" w:eastAsia="黑体" w:cs="Times New Roman"/>
      <w:b/>
      <w:sz w:val="32"/>
      <w:szCs w:val="24"/>
      <w:lang w:val="en-US" w:eastAsia="zh-CN" w:bidi="ar-SA"/>
    </w:rPr>
  </w:style>
  <w:style w:type="paragraph" w:styleId="1143" w:customStyle="1">
    <w:name w:val="Normal_1_2"/>
    <w:uiPriority w:val="0"/>
    <w:qFormat/>
    <w:rPr>
      <w:rFonts w:ascii="Times New Roman" w:hAnsi="Times New Roman" w:eastAsia="Times New Roman" w:cs="Times New Roman"/>
      <w:sz w:val="24"/>
      <w:szCs w:val="24"/>
      <w:lang w:val="en-US" w:eastAsia="zh-CN" w:bidi="ar-SA"/>
    </w:rPr>
  </w:style>
  <w:style w:type="paragraph" w:styleId="1144" w:customStyle="1">
    <w:name w:val="默认段落字体 Para Char Char Char Char Char Char Char Char Char1"/>
    <w:basedOn w:val="763"/>
    <w:uiPriority w:val="0"/>
    <w:qFormat/>
    <w:rPr>
      <w:rFonts w:ascii="Tahoma" w:hAnsi="Tahoma"/>
      <w:sz w:val="24"/>
      <w:szCs w:val="20"/>
    </w:rPr>
  </w:style>
  <w:style w:type="paragraph" w:styleId="1145" w:customStyle="1">
    <w:name w:val="样式 序号----------- + 仿宋_GB2312"/>
    <w:basedOn w:val="1146"/>
    <w:uiPriority w:val="0"/>
    <w:qFormat/>
    <w:pPr>
      <w:ind w:firstLine="200"/>
      <w:spacing w:line="360" w:lineRule="auto"/>
    </w:pPr>
    <w:rPr>
      <w:rFonts w:ascii="仿宋_GB2312" w:eastAsia="仿宋_GB2312"/>
      <w:bCs w:val="0"/>
    </w:rPr>
  </w:style>
  <w:style w:type="paragraph" w:styleId="1146" w:customStyle="1">
    <w:name w:val="序号-----------"/>
    <w:basedOn w:val="763"/>
    <w:uiPriority w:val="0"/>
    <w:qFormat/>
    <w:pPr>
      <w:jc w:val="left"/>
      <w:widowControl/>
    </w:pPr>
    <w:rPr>
      <w:rFonts w:ascii="宋体"/>
      <w:bCs/>
      <w:szCs w:val="21"/>
    </w:rPr>
  </w:style>
  <w:style w:type="paragraph" w:styleId="1147" w:customStyle="1">
    <w:name w:val="pa-8"/>
    <w:basedOn w:val="763"/>
    <w:uiPriority w:val="0"/>
    <w:qFormat/>
    <w:pPr>
      <w:ind w:firstLine="480"/>
      <w:spacing w:line="280" w:lineRule="atLeast"/>
      <w:widowControl/>
    </w:pPr>
    <w:rPr>
      <w:rFonts w:ascii="宋体" w:cs="宋体"/>
      <w:sz w:val="24"/>
    </w:rPr>
  </w:style>
  <w:style w:type="paragraph" w:styleId="1148" w:customStyle="1">
    <w:name w:val="Indent Normal"/>
    <w:basedOn w:val="763"/>
    <w:uiPriority w:val="0"/>
    <w:qFormat/>
    <w:pPr>
      <w:ind w:firstLine="150"/>
    </w:pPr>
    <w:rPr>
      <w:sz w:val="24"/>
      <w:szCs w:val="20"/>
    </w:rPr>
  </w:style>
  <w:style w:type="paragraph" w:styleId="1149" w:customStyle="1">
    <w:name w:val="Normal_3"/>
    <w:uiPriority w:val="0"/>
    <w:qFormat/>
    <w:rPr>
      <w:rFonts w:ascii="黑体" w:hAnsi="黑体" w:eastAsia="黑体" w:cs="Times New Roman"/>
      <w:b/>
      <w:sz w:val="32"/>
      <w:szCs w:val="24"/>
      <w:lang w:val="en-US" w:eastAsia="zh-CN" w:bidi="ar-SA"/>
    </w:rPr>
  </w:style>
  <w:style w:type="paragraph" w:styleId="1150" w:customStyle="1">
    <w:name w:val="寄信人地址1"/>
    <w:basedOn w:val="1119"/>
    <w:uiPriority w:val="99"/>
    <w:qFormat/>
    <w:rPr>
      <w:rFonts w:ascii="Arial" w:hAnsi="Arial" w:cs="Arial"/>
    </w:rPr>
  </w:style>
  <w:style w:type="paragraph" w:styleId="1151" w:customStyle="1">
    <w:name w:val="标题2"/>
    <w:basedOn w:val="763"/>
    <w:uiPriority w:val="0"/>
    <w:qFormat/>
    <w:pPr>
      <w:tabs>
        <w:tab w:val="left" w:pos="0" w:leader="none"/>
      </w:tabs>
    </w:pPr>
    <w:rPr>
      <w:rFonts w:ascii="黑体" w:eastAsia="黑体"/>
      <w:sz w:val="24"/>
    </w:rPr>
  </w:style>
  <w:style w:type="paragraph" w:styleId="1152" w:customStyle="1">
    <w:name w:val="Normal_10"/>
    <w:uiPriority w:val="0"/>
    <w:qFormat/>
    <w:rPr>
      <w:rFonts w:ascii="黑体" w:hAnsi="黑体" w:eastAsia="黑体" w:cs="Times New Roman"/>
      <w:b/>
      <w:sz w:val="32"/>
      <w:szCs w:val="24"/>
      <w:lang w:val="en-US" w:eastAsia="zh-CN" w:bidi="ar-SA"/>
    </w:rPr>
  </w:style>
  <w:style w:type="paragraph" w:styleId="1153" w:customStyle="1">
    <w:name w:val="样式3"/>
    <w:basedOn w:val="968"/>
    <w:uiPriority w:val="0"/>
    <w:qFormat/>
    <w:pPr>
      <w:spacing w:line="415" w:lineRule="auto"/>
    </w:pPr>
    <w:rPr>
      <w:rFonts w:ascii="Calibri" w:hAnsi="Calibri"/>
      <w:bCs/>
      <w:color w:val="000000"/>
      <w:sz w:val="28"/>
      <w:szCs w:val="28"/>
    </w:rPr>
  </w:style>
  <w:style w:type="paragraph" w:styleId="1154" w:customStyle="1">
    <w:name w:val="样式6"/>
    <w:basedOn w:val="80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5" w:customStyle="1">
    <w:name w:val="Char1 Char Char Char"/>
    <w:basedOn w:val="763"/>
    <w:uiPriority w:val="0"/>
    <w:qFormat/>
    <w:rPr>
      <w:szCs w:val="20"/>
    </w:rPr>
  </w:style>
  <w:style w:type="paragraph" w:styleId="1156" w:customStyle="1">
    <w:name w:val="纯文本2"/>
    <w:basedOn w:val="763"/>
    <w:uiPriority w:val="0"/>
    <w:qFormat/>
    <w:rPr>
      <w:rFonts w:ascii="宋体" w:hAnsi="Courier New" w:eastAsia="楷体_GB2312"/>
      <w:sz w:val="26"/>
      <w:szCs w:val="20"/>
    </w:rPr>
  </w:style>
  <w:style w:type="paragraph" w:styleId="1157" w:customStyle="1">
    <w:name w:val="Normal_4_0"/>
    <w:uiPriority w:val="0"/>
    <w:qFormat/>
    <w:rPr>
      <w:rFonts w:ascii="黑体" w:hAnsi="黑体" w:eastAsia="黑体" w:cs="Times New Roman"/>
      <w:b/>
      <w:sz w:val="32"/>
      <w:szCs w:val="24"/>
      <w:lang w:val="en-US" w:eastAsia="zh-CN" w:bidi="ar-SA"/>
    </w:rPr>
  </w:style>
  <w:style w:type="paragraph" w:styleId="1158" w:customStyle="1">
    <w:name w:val="三级条标题"/>
    <w:basedOn w:val="1159"/>
    <w:next w:val="1161"/>
    <w:uiPriority w:val="0"/>
    <w:qFormat/>
    <w:pPr>
      <w:ind w:left="1050"/>
      <w:outlineLvl w:val="4"/>
    </w:pPr>
  </w:style>
  <w:style w:type="paragraph" w:styleId="1159" w:customStyle="1">
    <w:name w:val="二级条标题"/>
    <w:basedOn w:val="1160"/>
    <w:next w:val="1161"/>
    <w:uiPriority w:val="0"/>
    <w:qFormat/>
    <w:pPr>
      <w:ind w:left="360"/>
      <w:outlineLvl w:val="3"/>
    </w:pPr>
  </w:style>
  <w:style w:type="paragraph" w:styleId="1160" w:customStyle="1">
    <w:name w:val="一级条标题"/>
    <w:next w:val="1161"/>
    <w:uiPriority w:val="0"/>
    <w:qFormat/>
    <w:pPr>
      <w:outlineLvl w:val="2"/>
    </w:pPr>
    <w:rPr>
      <w:rFonts w:ascii="Times New Roman" w:hAnsi="Times New Roman" w:eastAsia="黑体" w:cs="Times New Roman"/>
      <w:sz w:val="21"/>
      <w:lang w:val="en-US" w:eastAsia="zh-CN" w:bidi="ar-SA"/>
    </w:rPr>
  </w:style>
  <w:style w:type="paragraph" w:styleId="1161" w:customStyle="1">
    <w:name w:val="段"/>
    <w:uiPriority w:val="0"/>
    <w:qFormat/>
    <w:pPr>
      <w:ind w:firstLine="200"/>
      <w:jc w:val="both"/>
    </w:pPr>
    <w:rPr>
      <w:rFonts w:ascii="宋体" w:hAnsi="Times New Roman" w:eastAsia="宋体" w:cs="Times New Roman"/>
      <w:sz w:val="21"/>
      <w:lang w:val="en-US" w:eastAsia="zh-CN" w:bidi="ar-SA"/>
    </w:rPr>
  </w:style>
  <w:style w:type="paragraph" w:styleId="1162" w:customStyle="1">
    <w:name w:val="Normal_5_0"/>
    <w:uiPriority w:val="0"/>
    <w:qFormat/>
    <w:rPr>
      <w:rFonts w:ascii="黑体" w:hAnsi="黑体" w:eastAsia="黑体" w:cs="Times New Roman"/>
      <w:b/>
      <w:sz w:val="32"/>
      <w:szCs w:val="24"/>
      <w:lang w:val="en-US" w:eastAsia="zh-CN" w:bidi="ar-SA"/>
    </w:rPr>
  </w:style>
  <w:style w:type="paragraph" w:styleId="1163" w:customStyle="1">
    <w:name w:val="Normal_14_0"/>
    <w:uiPriority w:val="0"/>
    <w:qFormat/>
    <w:rPr>
      <w:rFonts w:ascii="黑体" w:hAnsi="黑体" w:eastAsia="黑体" w:cs="Times New Roman"/>
      <w:b/>
      <w:sz w:val="32"/>
      <w:szCs w:val="24"/>
      <w:lang w:val="en-US" w:eastAsia="zh-CN" w:bidi="ar-SA"/>
    </w:rPr>
  </w:style>
  <w:style w:type="paragraph" w:styleId="1164" w:customStyle="1">
    <w:name w:val="技术方案2"/>
    <w:basedOn w:val="763"/>
    <w:uiPriority w:val="0"/>
    <w:qFormat/>
    <w:pPr>
      <w:spacing w:line="480" w:lineRule="auto"/>
    </w:pPr>
    <w:rPr>
      <w:rFonts w:ascii="宋体"/>
      <w:b/>
      <w:bCs/>
      <w:sz w:val="36"/>
    </w:rPr>
  </w:style>
  <w:style w:type="paragraph" w:styleId="116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6" w:customStyle="1">
    <w:name w:val="Normal_0_0"/>
    <w:uiPriority w:val="0"/>
    <w:qFormat/>
    <w:rPr>
      <w:rFonts w:ascii="黑体" w:hAnsi="黑体" w:eastAsia="黑体" w:cs="Times New Roman"/>
      <w:b/>
      <w:sz w:val="40"/>
      <w:szCs w:val="24"/>
      <w:lang w:val="en-US" w:eastAsia="zh-CN" w:bidi="ar-SA"/>
    </w:rPr>
  </w:style>
  <w:style w:type="paragraph" w:styleId="1167" w:customStyle="1">
    <w:name w:val="表格标题"/>
    <w:basedOn w:val="763"/>
    <w:uiPriority w:val="0"/>
    <w:qFormat/>
    <w:pPr>
      <w:jc w:val="center"/>
    </w:pPr>
    <w:rPr>
      <w:b/>
    </w:rPr>
  </w:style>
  <w:style w:type="paragraph" w:styleId="1168" w:customStyle="1">
    <w:name w:val="表中文字"/>
    <w:basedOn w:val="763"/>
    <w:uiPriority w:val="0"/>
    <w:qFormat/>
    <w:pPr>
      <w:widowControl/>
    </w:pPr>
    <w:rPr>
      <w:rFonts w:ascii="Calibri" w:hAnsi="Calibri"/>
      <w:szCs w:val="20"/>
    </w:rPr>
  </w:style>
  <w:style w:type="paragraph" w:styleId="1169" w:customStyle="1">
    <w:name w:val="Char"/>
    <w:basedOn w:val="763"/>
    <w:uiPriority w:val="0"/>
    <w:qFormat/>
    <w:pPr>
      <w:jc w:val="left"/>
      <w:spacing w:after="160" w:line="240" w:lineRule="exact"/>
      <w:widowControl/>
    </w:pPr>
    <w:rPr>
      <w:rFonts w:ascii="Verdana" w:hAnsi="Verdana"/>
      <w:sz w:val="20"/>
      <w:szCs w:val="20"/>
      <w:lang w:eastAsia="en-US"/>
    </w:rPr>
  </w:style>
  <w:style w:type="paragraph" w:styleId="1170" w:customStyle="1">
    <w:name w:val="pbody"/>
    <w:basedOn w:val="763"/>
    <w:uiPriority w:val="0"/>
    <w:qFormat/>
    <w:pPr>
      <w:jc w:val="left"/>
      <w:spacing w:before="100" w:beforeAutospacing="1" w:after="100" w:afterAutospacing="1" w:line="360" w:lineRule="auto"/>
      <w:widowControl/>
    </w:pPr>
    <w:rPr>
      <w:rFonts w:ascii="宋体" w:cs="宋体"/>
      <w:sz w:val="24"/>
    </w:rPr>
  </w:style>
  <w:style w:type="paragraph" w:styleId="117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Normal_9"/>
    <w:uiPriority w:val="0"/>
    <w:qFormat/>
    <w:rPr>
      <w:rFonts w:ascii="黑体" w:hAnsi="黑体" w:eastAsia="黑体" w:cs="Times New Roman"/>
      <w:b/>
      <w:sz w:val="32"/>
      <w:szCs w:val="24"/>
      <w:lang w:val="en-US" w:eastAsia="zh-CN" w:bidi="ar-SA"/>
    </w:rPr>
  </w:style>
  <w:style w:type="paragraph" w:styleId="1173" w:customStyle="1">
    <w:name w:val="表格正文"/>
    <w:basedOn w:val="763"/>
    <w:uiPriority w:val="0"/>
    <w:qFormat/>
    <w:pPr>
      <w:spacing w:line="300" w:lineRule="auto"/>
      <w:tabs>
        <w:tab w:val="left" w:pos="420" w:leader="none"/>
      </w:tabs>
    </w:pPr>
  </w:style>
  <w:style w:type="paragraph" w:styleId="1174" w:customStyle="1">
    <w:name w:val="目录 1_0"/>
    <w:basedOn w:val="1060"/>
    <w:next w:val="1060"/>
    <w:uiPriority w:val="0"/>
    <w:qFormat/>
    <w:pPr>
      <w:jc w:val="left"/>
    </w:pPr>
    <w:rPr>
      <w:rFonts w:hint="eastAsia" w:ascii="宋体" w:hAnsi="宋体"/>
      <w:b/>
      <w:sz w:val="24"/>
    </w:rPr>
  </w:style>
  <w:style w:type="paragraph" w:styleId="1175"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7" w:customStyle="1">
    <w:name w:val="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17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79" w:customStyle="1">
    <w:name w:val="标书2"/>
    <w:next w:val="1180"/>
    <w:uiPriority w:val="0"/>
    <w:qFormat/>
    <w:rPr>
      <w:rFonts w:ascii="Times New Roman" w:hAnsi="Times New Roman" w:eastAsia="黑体" w:cs="宋体"/>
      <w:b/>
      <w:sz w:val="44"/>
      <w:lang w:val="en-US" w:eastAsia="zh-CN" w:bidi="ar-SA"/>
    </w:rPr>
  </w:style>
  <w:style w:type="paragraph" w:styleId="1180"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1" w:customStyle="1">
    <w:name w:val="xl38"/>
    <w:basedOn w:val="7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p0"/>
    <w:basedOn w:val="763"/>
    <w:uiPriority w:val="0"/>
    <w:qFormat/>
    <w:pPr>
      <w:widowControl/>
    </w:pPr>
    <w:rPr>
      <w:szCs w:val="21"/>
    </w:rPr>
  </w:style>
  <w:style w:type="paragraph" w:styleId="1183" w:customStyle="1">
    <w:name w:val="ibm-list-next"/>
    <w:basedOn w:val="763"/>
    <w:uiPriority w:val="0"/>
    <w:qFormat/>
    <w:pPr>
      <w:jc w:val="left"/>
      <w:spacing w:before="100" w:beforeAutospacing="1" w:after="100" w:afterAutospacing="1"/>
      <w:widowControl/>
    </w:pPr>
    <w:rPr>
      <w:rFonts w:ascii="宋体" w:cs="宋体"/>
      <w:sz w:val="24"/>
    </w:rPr>
  </w:style>
  <w:style w:type="paragraph" w:styleId="1184" w:customStyle="1">
    <w:name w:val="WPSOffice手动目录 2"/>
    <w:uiPriority w:val="0"/>
    <w:qFormat/>
    <w:rPr>
      <w:rFonts w:ascii="Times New Roman" w:hAnsi="Times New Roman" w:eastAsia="宋体" w:cs="Times New Roman"/>
      <w:lang w:val="en-US" w:eastAsia="zh-CN" w:bidi="ar-SA"/>
    </w:rPr>
  </w:style>
  <w:style w:type="paragraph" w:styleId="1185" w:customStyle="1">
    <w:name w:val="正文文字缩进 3"/>
    <w:basedOn w:val="763"/>
    <w:uiPriority w:val="0"/>
    <w:qFormat/>
    <w:pPr>
      <w:ind w:left="420" w:firstLine="420"/>
      <w:spacing w:line="312" w:lineRule="auto"/>
    </w:pPr>
    <w:rPr>
      <w:rFonts w:ascii="黑体" w:hAnsi="黑体" w:cs="宋体"/>
      <w:bCs/>
      <w:color w:val="000000"/>
      <w:sz w:val="24"/>
    </w:rPr>
  </w:style>
  <w:style w:type="paragraph" w:styleId="1186" w:customStyle="1">
    <w:name w:val="pa-9"/>
    <w:basedOn w:val="763"/>
    <w:uiPriority w:val="0"/>
    <w:qFormat/>
    <w:pPr>
      <w:jc w:val="center"/>
      <w:spacing w:line="360" w:lineRule="atLeast"/>
      <w:widowControl/>
    </w:pPr>
    <w:rPr>
      <w:rFonts w:ascii="宋体" w:cs="宋体"/>
      <w:sz w:val="24"/>
    </w:rPr>
  </w:style>
  <w:style w:type="paragraph" w:styleId="1187" w:customStyle="1">
    <w:name w:val="表格文字"/>
    <w:basedOn w:val="763"/>
    <w:uiPriority w:val="0"/>
    <w:qFormat/>
    <w:pPr>
      <w:jc w:val="left"/>
    </w:pPr>
    <w:rPr>
      <w:sz w:val="18"/>
    </w:rPr>
  </w:style>
  <w:style w:type="paragraph" w:styleId="1188" w:customStyle="1">
    <w:name w:val="Figure and Table Title"/>
    <w:basedOn w:val="763"/>
    <w:uiPriority w:val="0"/>
    <w:qFormat/>
    <w:pPr>
      <w:ind w:left="2160"/>
      <w:jc w:val="left"/>
      <w:widowControl/>
    </w:pPr>
    <w:rPr>
      <w:rFonts w:ascii="Helvetica-Light" w:hAnsi="Helvetica-Light"/>
      <w:b/>
      <w:bCs/>
      <w:sz w:val="20"/>
      <w:lang w:eastAsia="en-US"/>
    </w:rPr>
  </w:style>
  <w:style w:type="paragraph" w:styleId="1189"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0"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首页小标题"/>
    <w:next w:val="1192"/>
    <w:uiPriority w:val="0"/>
    <w:qFormat/>
    <w:pPr>
      <w:jc w:val="center"/>
    </w:pPr>
    <w:rPr>
      <w:rFonts w:ascii="Times New Roman" w:hAnsi="Times New Roman" w:eastAsia="宋体" w:cs="宋体"/>
      <w:sz w:val="44"/>
      <w:lang w:val="en-US" w:eastAsia="zh-CN" w:bidi="ar-SA"/>
    </w:rPr>
  </w:style>
  <w:style w:type="paragraph" w:styleId="1192" w:customStyle="1">
    <w:name w:val="首页空格"/>
    <w:uiPriority w:val="0"/>
    <w:qFormat/>
    <w:pPr>
      <w:jc w:val="center"/>
    </w:pPr>
    <w:rPr>
      <w:rFonts w:ascii="Times New Roman" w:hAnsi="Times New Roman" w:eastAsia="宋体" w:cs="宋体"/>
      <w:sz w:val="72"/>
      <w:lang w:val="en-US" w:eastAsia="zh-CN" w:bidi="ar-SA"/>
    </w:rPr>
  </w:style>
  <w:style w:type="paragraph" w:styleId="1193" w:customStyle="1">
    <w:name w:val="纯文本1"/>
    <w:basedOn w:val="763"/>
    <w:uiPriority w:val="0"/>
    <w:qFormat/>
    <w:rPr>
      <w:rFonts w:ascii="宋体" w:hAnsi="Courier New" w:eastAsia="楷体_GB2312"/>
      <w:sz w:val="26"/>
      <w:szCs w:val="20"/>
    </w:rPr>
  </w:style>
  <w:style w:type="paragraph" w:styleId="1194" w:customStyle="1">
    <w:name w:val="xl41"/>
    <w:basedOn w:val="76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5" w:customStyle="1">
    <w:name w:val="表头"/>
    <w:basedOn w:val="1196"/>
    <w:uiPriority w:val="0"/>
    <w:qFormat/>
    <w:pPr>
      <w:ind w:left="0" w:firstLine="0"/>
      <w:spacing w:line="240" w:lineRule="auto"/>
    </w:pPr>
    <w:rPr>
      <w:sz w:val="20"/>
    </w:rPr>
  </w:style>
  <w:style w:type="paragraph" w:styleId="1196" w:customStyle="1">
    <w:name w:val="正文1"/>
    <w:basedOn w:val="763"/>
    <w:uiPriority w:val="0"/>
    <w:qFormat/>
    <w:pPr>
      <w:ind w:left="357" w:firstLine="420"/>
      <w:jc w:val="left"/>
      <w:spacing w:line="360" w:lineRule="auto"/>
      <w:widowControl/>
    </w:pPr>
    <w:rPr>
      <w:rFonts w:cs="Arial"/>
      <w:szCs w:val="20"/>
    </w:rPr>
  </w:style>
  <w:style w:type="paragraph" w:styleId="1197"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表格序号"/>
    <w:uiPriority w:val="0"/>
    <w:qFormat/>
    <w:rPr>
      <w:rFonts w:ascii="Times New Roman" w:hAnsi="Times New Roman" w:eastAsia="仿宋_GB2312" w:cs="宋体"/>
      <w:sz w:val="21"/>
      <w:lang w:val="en-US" w:eastAsia="zh-CN" w:bidi="ar-SA"/>
    </w:rPr>
  </w:style>
  <w:style w:type="paragraph" w:styleId="1199"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0" w:customStyle="1">
    <w:name w:val="Normal_15"/>
    <w:uiPriority w:val="0"/>
    <w:qFormat/>
    <w:rPr>
      <w:rFonts w:ascii="黑体" w:hAnsi="黑体" w:eastAsia="黑体" w:cs="Times New Roman"/>
      <w:b/>
      <w:sz w:val="32"/>
      <w:szCs w:val="24"/>
      <w:lang w:val="en-US" w:eastAsia="zh-CN" w:bidi="ar-SA"/>
    </w:rPr>
  </w:style>
  <w:style w:type="paragraph" w:styleId="1201">
    <w:name w:val="List Paragraph"/>
    <w:basedOn w:val="763"/>
    <w:link w:val="1416"/>
    <w:uiPriority w:val="34"/>
    <w:qFormat/>
    <w:pPr>
      <w:ind w:firstLine="200"/>
    </w:pPr>
    <w:rPr>
      <w:rFonts w:ascii="Calibri" w:hAnsi="Calibri"/>
    </w:rPr>
  </w:style>
  <w:style w:type="paragraph" w:styleId="1202"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3" w:customStyle="1">
    <w:name w:val="正文（首行缩进）"/>
    <w:basedOn w:val="763"/>
    <w:uiPriority w:val="0"/>
    <w:qFormat/>
    <w:pPr>
      <w:ind w:firstLine="482"/>
      <w:spacing w:before="120" w:line="360" w:lineRule="auto"/>
      <w:widowControl/>
    </w:pPr>
    <w:rPr>
      <w:rFonts w:ascii="Calibri" w:hAnsi="Calibri"/>
      <w:sz w:val="24"/>
      <w:szCs w:val="20"/>
    </w:rPr>
  </w:style>
  <w:style w:type="paragraph" w:styleId="1204"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5" w:customStyle="1">
    <w:name w:val="技术方案3"/>
    <w:basedOn w:val="763"/>
    <w:uiPriority w:val="0"/>
    <w:qFormat/>
    <w:pPr>
      <w:spacing w:line="360" w:lineRule="auto"/>
    </w:pPr>
    <w:rPr>
      <w:rFonts w:ascii="宋体"/>
      <w:b/>
      <w:bCs/>
      <w:sz w:val="32"/>
    </w:rPr>
  </w:style>
  <w:style w:type="paragraph" w:styleId="1206" w:customStyle="1">
    <w:name w:val="默认段落字体 Para Char Char Char Char Char"/>
    <w:basedOn w:val="763"/>
    <w:uiPriority w:val="0"/>
    <w:qFormat/>
    <w:pPr>
      <w:ind w:firstLine="200"/>
      <w:jc w:val="left"/>
      <w:spacing w:before="100" w:beforeAutospacing="1" w:after="100" w:afterAutospacing="1" w:line="360" w:lineRule="auto"/>
    </w:pPr>
    <w:rPr>
      <w:rFonts w:ascii="Arial" w:hAnsi="Arial"/>
      <w:sz w:val="24"/>
      <w:lang w:eastAsia="en-US"/>
    </w:rPr>
  </w:style>
  <w:style w:type="paragraph" w:styleId="1207"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08" w:customStyle="1">
    <w:name w:val="pa-10"/>
    <w:basedOn w:val="763"/>
    <w:uiPriority w:val="0"/>
    <w:qFormat/>
    <w:pPr>
      <w:spacing w:line="240" w:lineRule="atLeast"/>
      <w:widowControl/>
    </w:pPr>
    <w:rPr>
      <w:rFonts w:ascii="宋体" w:cs="宋体"/>
      <w:sz w:val="24"/>
    </w:rPr>
  </w:style>
  <w:style w:type="paragraph" w:styleId="1209" w:customStyle="1">
    <w:name w:val="pa-5"/>
    <w:basedOn w:val="763"/>
    <w:uiPriority w:val="0"/>
    <w:qFormat/>
    <w:pPr>
      <w:spacing w:line="280" w:lineRule="atLeast"/>
      <w:widowControl/>
    </w:pPr>
    <w:rPr>
      <w:rFonts w:ascii="宋体" w:cs="宋体"/>
      <w:sz w:val="24"/>
    </w:rPr>
  </w:style>
  <w:style w:type="paragraph" w:styleId="1210"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1" w:customStyle="1">
    <w:name w:val="新段落缩进"/>
    <w:basedOn w:val="763"/>
    <w:uiPriority w:val="0"/>
    <w:qFormat/>
    <w:pPr>
      <w:ind w:firstLine="200"/>
      <w:spacing w:line="400" w:lineRule="exact"/>
    </w:pPr>
    <w:rPr>
      <w:rFonts w:ascii="仿宋_GB2312" w:eastAsia="仿宋_GB2312"/>
      <w:sz w:val="24"/>
    </w:rPr>
  </w:style>
  <w:style w:type="paragraph" w:styleId="1212"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pa-2"/>
    <w:basedOn w:val="763"/>
    <w:uiPriority w:val="0"/>
    <w:qFormat/>
    <w:pPr>
      <w:spacing w:line="360" w:lineRule="atLeast"/>
      <w:widowControl/>
    </w:pPr>
    <w:rPr>
      <w:rFonts w:ascii="宋体" w:cs="宋体"/>
      <w:sz w:val="24"/>
    </w:rPr>
  </w:style>
  <w:style w:type="paragraph" w:styleId="1214" w:customStyle="1">
    <w:name w:val="列出段落1"/>
    <w:basedOn w:val="763"/>
    <w:uiPriority w:val="99"/>
    <w:qFormat/>
    <w:pPr>
      <w:ind w:firstLine="200"/>
    </w:pPr>
    <w:rPr>
      <w:rFonts w:ascii="Calibri" w:hAnsi="Calibri"/>
    </w:rPr>
  </w:style>
  <w:style w:type="paragraph" w:styleId="1215" w:customStyle="1">
    <w:name w:val="说明书2级标题"/>
    <w:basedOn w:val="763"/>
    <w:next w:val="1216"/>
    <w:uiPriority w:val="0"/>
    <w:qFormat/>
    <w:pPr>
      <w:numPr>
        <w:ilvl w:val="2"/>
        <w:numId w:val="1"/>
      </w:numPr>
      <w:spacing w:before="100"/>
    </w:pPr>
    <w:rPr>
      <w:rFonts w:ascii="Calibri" w:hAnsi="Calibri" w:eastAsia="黑体"/>
      <w:sz w:val="28"/>
      <w:szCs w:val="28"/>
    </w:rPr>
  </w:style>
  <w:style w:type="paragraph" w:styleId="1216" w:customStyle="1">
    <w:name w:val="说明书3级标题"/>
    <w:basedOn w:val="763"/>
    <w:next w:val="763"/>
    <w:uiPriority w:val="0"/>
    <w:qFormat/>
    <w:pPr>
      <w:numPr>
        <w:ilvl w:val="2"/>
        <w:numId w:val="2"/>
      </w:numPr>
      <w:spacing w:line="360" w:lineRule="auto"/>
    </w:pPr>
    <w:rPr>
      <w:rFonts w:ascii="Calibri" w:hAnsi="Calibri" w:eastAsia="黑体"/>
      <w:sz w:val="24"/>
    </w:rPr>
  </w:style>
  <w:style w:type="paragraph" w:styleId="1217" w:customStyle="1">
    <w:name w:val="Char Char1 Char Char Char Char Char Char Char Char"/>
    <w:basedOn w:val="763"/>
    <w:uiPriority w:val="0"/>
    <w:qFormat/>
    <w:pPr>
      <w:jc w:val="left"/>
      <w:spacing w:after="160" w:line="240" w:lineRule="exact"/>
      <w:widowControl/>
    </w:pPr>
  </w:style>
  <w:style w:type="paragraph" w:styleId="1218" w:customStyle="1">
    <w:name w:val="Normal_11_0"/>
    <w:uiPriority w:val="0"/>
    <w:qFormat/>
    <w:rPr>
      <w:rFonts w:ascii="黑体" w:hAnsi="黑体" w:eastAsia="黑体" w:cs="Times New Roman"/>
      <w:b/>
      <w:sz w:val="32"/>
      <w:szCs w:val="24"/>
      <w:lang w:val="en-US" w:eastAsia="zh-CN" w:bidi="ar-SA"/>
    </w:rPr>
  </w:style>
  <w:style w:type="paragraph" w:styleId="1219" w:customStyle="1">
    <w:name w:val="首页标题小初"/>
    <w:uiPriority w:val="0"/>
    <w:qFormat/>
    <w:pPr>
      <w:jc w:val="center"/>
    </w:pPr>
    <w:rPr>
      <w:rFonts w:ascii="黑体" w:hAnsi="Times New Roman" w:eastAsia="黑体" w:cs="宋体"/>
      <w:sz w:val="72"/>
      <w:lang w:val="en-US" w:eastAsia="zh-CN" w:bidi="ar-SA"/>
    </w:rPr>
  </w:style>
  <w:style w:type="paragraph" w:styleId="1220" w:customStyle="1">
    <w:name w:val="xl32"/>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3" w:customStyle="1">
    <w:name w:val="附图标题"/>
    <w:basedOn w:val="986"/>
    <w:next w:val="985"/>
    <w:uiPriority w:val="0"/>
    <w:qFormat/>
    <w:pPr>
      <w:ind w:left="780" w:hanging="480"/>
      <w:jc w:val="center"/>
      <w:spacing w:after="100"/>
      <w:tabs>
        <w:tab w:val="left" w:pos="780" w:leader="none"/>
      </w:tabs>
    </w:pPr>
    <w:rPr>
      <w:b/>
      <w:sz w:val="21"/>
    </w:rPr>
  </w:style>
  <w:style w:type="paragraph" w:styleId="1224" w:customStyle="1">
    <w:name w:val="Normal_7"/>
    <w:uiPriority w:val="0"/>
    <w:qFormat/>
    <w:rPr>
      <w:rFonts w:ascii="黑体" w:hAnsi="黑体" w:eastAsia="黑体" w:cs="Times New Roman"/>
      <w:b/>
      <w:sz w:val="32"/>
      <w:szCs w:val="24"/>
      <w:lang w:val="en-US" w:eastAsia="zh-CN" w:bidi="ar-SA"/>
    </w:rPr>
  </w:style>
  <w:style w:type="paragraph" w:styleId="1225"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6" w:customStyle="1">
    <w:name w:val="五级条标题"/>
    <w:basedOn w:val="1227"/>
    <w:next w:val="1161"/>
    <w:uiPriority w:val="0"/>
    <w:qFormat/>
    <w:pPr>
      <w:outlineLvl w:val="6"/>
    </w:pPr>
  </w:style>
  <w:style w:type="paragraph" w:styleId="1227" w:customStyle="1">
    <w:name w:val="四级条标题"/>
    <w:basedOn w:val="1158"/>
    <w:next w:val="1161"/>
    <w:uiPriority w:val="0"/>
    <w:qFormat/>
    <w:pPr>
      <w:ind w:left="0"/>
      <w:outlineLvl w:val="5"/>
    </w:pPr>
  </w:style>
  <w:style w:type="paragraph" w:styleId="1228"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标准小四"/>
    <w:basedOn w:val="763"/>
    <w:uiPriority w:val="0"/>
    <w:qFormat/>
    <w:pPr>
      <w:ind w:firstLine="200"/>
      <w:spacing w:line="360" w:lineRule="auto"/>
    </w:pPr>
    <w:rPr>
      <w:rFonts w:ascii="Arial" w:hAnsi="Arial"/>
      <w:sz w:val="24"/>
      <w:szCs w:val="21"/>
    </w:rPr>
  </w:style>
  <w:style w:type="paragraph" w:styleId="123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2" w:customStyle="1">
    <w:name w:val="Normal_18_0"/>
    <w:uiPriority w:val="0"/>
    <w:qFormat/>
    <w:rPr>
      <w:rFonts w:ascii="黑体" w:hAnsi="黑体" w:eastAsia="黑体" w:cs="Times New Roman"/>
      <w:b/>
      <w:sz w:val="32"/>
      <w:szCs w:val="24"/>
      <w:lang w:val="en-US" w:eastAsia="zh-CN" w:bidi="ar-SA"/>
    </w:rPr>
  </w:style>
  <w:style w:type="paragraph" w:styleId="1233" w:customStyle="1">
    <w:name w:val="a0"/>
    <w:basedOn w:val="763"/>
    <w:uiPriority w:val="0"/>
    <w:qFormat/>
    <w:pPr>
      <w:jc w:val="left"/>
      <w:spacing w:before="100" w:beforeAutospacing="1" w:after="100" w:afterAutospacing="1"/>
      <w:widowControl/>
    </w:pPr>
    <w:rPr>
      <w:rFonts w:ascii="宋体"/>
      <w:sz w:val="24"/>
    </w:rPr>
  </w:style>
  <w:style w:type="paragraph" w:styleId="1234" w:customStyle="1">
    <w:name w:val="正文（黑体）"/>
    <w:basedOn w:val="763"/>
    <w:next w:val="763"/>
    <w:uiPriority w:val="0"/>
    <w:qFormat/>
    <w:pPr>
      <w:ind w:firstLine="200"/>
      <w:spacing w:before="50" w:after="50" w:line="360" w:lineRule="auto"/>
    </w:pPr>
    <w:rPr>
      <w:rFonts w:ascii="黑体" w:eastAsia="黑体"/>
      <w:color w:val="000080"/>
      <w:sz w:val="24"/>
    </w:rPr>
  </w:style>
  <w:style w:type="paragraph" w:styleId="1235"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6" w:customStyle="1">
    <w:name w:val="加点正文缩进"/>
    <w:basedOn w:val="763"/>
    <w:uiPriority w:val="0"/>
    <w:qFormat/>
    <w:pPr>
      <w:ind w:left="962" w:hanging="480"/>
      <w:spacing w:line="300" w:lineRule="auto"/>
      <w:tabs>
        <w:tab w:val="left" w:pos="840" w:leader="none"/>
      </w:tabs>
    </w:pPr>
    <w:rPr>
      <w:sz w:val="24"/>
    </w:rPr>
  </w:style>
  <w:style w:type="paragraph" w:styleId="123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Normal_1_1"/>
    <w:uiPriority w:val="0"/>
    <w:qFormat/>
    <w:rPr>
      <w:rFonts w:ascii="黑体" w:hAnsi="黑体" w:eastAsia="黑体" w:cs="Times New Roman"/>
      <w:b/>
      <w:sz w:val="32"/>
      <w:szCs w:val="24"/>
      <w:lang w:val="en-US" w:eastAsia="zh-CN" w:bidi="ar-SA"/>
    </w:rPr>
  </w:style>
  <w:style w:type="paragraph" w:styleId="1239" w:customStyle="1">
    <w:name w:val="技术方案正文样式"/>
    <w:basedOn w:val="763"/>
    <w:uiPriority w:val="0"/>
    <w:qFormat/>
    <w:pPr>
      <w:ind w:firstLine="200"/>
      <w:spacing w:line="400" w:lineRule="exact"/>
    </w:pPr>
    <w:rPr>
      <w:rFonts w:ascii="宋体" w:cs="宋体"/>
      <w:sz w:val="24"/>
      <w:szCs w:val="21"/>
    </w:rPr>
  </w:style>
  <w:style w:type="paragraph" w:styleId="1240" w:customStyle="1">
    <w:name w:val="首页标题 一号"/>
    <w:basedOn w:val="1219"/>
    <w:uiPriority w:val="0"/>
    <w:qFormat/>
    <w:rPr>
      <w:sz w:val="52"/>
    </w:rPr>
  </w:style>
  <w:style w:type="paragraph" w:styleId="1241" w:customStyle="1">
    <w:name w:val="样式 正文2 + 首行缩进:  0 厘米 段后: 1.5 行"/>
    <w:basedOn w:val="76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2" w:customStyle="1">
    <w:name w:val="Table Text/Title"/>
    <w:basedOn w:val="763"/>
    <w:uiPriority w:val="0"/>
    <w:qFormat/>
    <w:pPr>
      <w:jc w:val="left"/>
      <w:widowControl/>
    </w:pPr>
    <w:rPr>
      <w:rFonts w:ascii="宋体"/>
      <w:b/>
      <w:bCs/>
      <w:sz w:val="20"/>
      <w:szCs w:val="20"/>
      <w:lang w:eastAsia="en-US"/>
    </w:rPr>
  </w:style>
  <w:style w:type="paragraph" w:styleId="1243" w:customStyle="1">
    <w:name w:val="样式 序号----------- + 仿宋_GB23121"/>
    <w:basedOn w:val="1146"/>
    <w:uiPriority w:val="0"/>
    <w:qFormat/>
    <w:pPr>
      <w:spacing w:line="360" w:lineRule="auto"/>
    </w:pPr>
    <w:rPr>
      <w:rFonts w:ascii="仿宋_GB2312" w:eastAsia="仿宋_GB2312"/>
      <w:bCs w:val="0"/>
    </w:rPr>
  </w:style>
  <w:style w:type="paragraph" w:styleId="1244" w:customStyle="1">
    <w:name w:val="Char Char Char Char1"/>
    <w:basedOn w:val="763"/>
    <w:uiPriority w:val="0"/>
    <w:qFormat/>
    <w:pPr>
      <w:ind w:firstLine="200"/>
      <w:spacing w:line="360" w:lineRule="auto"/>
    </w:pPr>
    <w:rPr>
      <w:sz w:val="24"/>
      <w:szCs w:val="20"/>
    </w:rPr>
  </w:style>
  <w:style w:type="paragraph" w:styleId="1245"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6" w:customStyle="1">
    <w:name w:val="Char1"/>
    <w:basedOn w:val="763"/>
    <w:uiPriority w:val="0"/>
    <w:qFormat/>
    <w:pPr>
      <w:ind w:left="360" w:right="202" w:firstLine="360"/>
      <w:spacing w:line="480" w:lineRule="auto"/>
      <w:tabs>
        <w:tab w:val="left" w:pos="360" w:leader="none"/>
      </w:tabs>
    </w:pPr>
    <w:rPr>
      <w:sz w:val="24"/>
    </w:rPr>
  </w:style>
  <w:style w:type="paragraph" w:styleId="124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章标题"/>
    <w:next w:val="116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9"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0_1"/>
    <w:uiPriority w:val="0"/>
    <w:qFormat/>
    <w:rPr>
      <w:rFonts w:ascii="黑体" w:hAnsi="黑体" w:eastAsia="黑体" w:cs="Times New Roman"/>
      <w:b/>
      <w:sz w:val="32"/>
      <w:szCs w:val="24"/>
      <w:lang w:val="en-US" w:eastAsia="zh-CN" w:bidi="ar-SA"/>
    </w:rPr>
  </w:style>
  <w:style w:type="paragraph" w:styleId="1251" w:customStyle="1">
    <w:name w:val="列表段落1"/>
    <w:basedOn w:val="763"/>
    <w:uiPriority w:val="34"/>
    <w:qFormat/>
    <w:pPr>
      <w:ind w:firstLine="420"/>
    </w:pPr>
  </w:style>
  <w:style w:type="paragraph" w:styleId="1252" w:customStyle="1">
    <w:name w:val="默认段落字体 Para Char Char Char Char Char Char Char Char Char1 Char Char Char Char Char Char Char Char"/>
    <w:basedOn w:val="990"/>
    <w:uiPriority w:val="0"/>
    <w:qFormat/>
    <w:rPr>
      <w:rFonts w:ascii="Calibri" w:hAnsi="Calibri"/>
    </w:rPr>
  </w:style>
  <w:style w:type="paragraph" w:styleId="1253" w:customStyle="1">
    <w:name w:val="Normal_7_0"/>
    <w:uiPriority w:val="0"/>
    <w:qFormat/>
    <w:rPr>
      <w:rFonts w:ascii="黑体" w:hAnsi="黑体" w:eastAsia="黑体" w:cs="Times New Roman"/>
      <w:b/>
      <w:sz w:val="32"/>
      <w:szCs w:val="24"/>
      <w:lang w:val="en-US" w:eastAsia="zh-CN" w:bidi="ar-SA"/>
    </w:rPr>
  </w:style>
  <w:style w:type="paragraph" w:styleId="1254" w:customStyle="1">
    <w:name w:val="Char Char Char Char Char Char Char Char Char Char Char Char Char"/>
    <w:basedOn w:val="763"/>
    <w:uiPriority w:val="0"/>
    <w:qFormat/>
    <w:pPr>
      <w:jc w:val="left"/>
      <w:spacing w:after="160" w:line="240" w:lineRule="exact"/>
      <w:widowControl/>
    </w:pPr>
    <w:rPr>
      <w:rFonts w:ascii="Verdana" w:hAnsi="Verdana"/>
      <w:sz w:val="20"/>
      <w:szCs w:val="20"/>
      <w:lang w:eastAsia="en-US"/>
    </w:rPr>
  </w:style>
  <w:style w:type="paragraph" w:styleId="125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6" w:customStyle="1">
    <w:name w:val="Normal_12_0"/>
    <w:uiPriority w:val="0"/>
    <w:qFormat/>
    <w:rPr>
      <w:rFonts w:ascii="黑体" w:hAnsi="黑体" w:eastAsia="黑体" w:cs="Times New Roman"/>
      <w:b/>
      <w:sz w:val="32"/>
      <w:szCs w:val="24"/>
      <w:lang w:val="en-US" w:eastAsia="zh-CN" w:bidi="ar-SA"/>
    </w:rPr>
  </w:style>
  <w:style w:type="paragraph" w:styleId="1257" w:customStyle="1">
    <w:name w:val="ul"/>
    <w:basedOn w:val="76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0" w:customStyle="1">
    <w:name w:val="Normal_18"/>
    <w:uiPriority w:val="0"/>
    <w:qFormat/>
    <w:rPr>
      <w:rFonts w:ascii="黑体" w:hAnsi="黑体" w:eastAsia="黑体" w:cs="Times New Roman"/>
      <w:b/>
      <w:sz w:val="32"/>
      <w:szCs w:val="24"/>
      <w:lang w:val="en-US" w:eastAsia="zh-CN" w:bidi="ar-SA"/>
    </w:rPr>
  </w:style>
  <w:style w:type="paragraph" w:styleId="1261" w:customStyle="1">
    <w:name w:val="xl34"/>
    <w:basedOn w:val="763"/>
    <w:uiPriority w:val="0"/>
    <w:qFormat/>
    <w:pPr>
      <w:jc w:val="center"/>
      <w:spacing w:before="100" w:beforeAutospacing="1" w:after="100" w:afterAutospacing="1"/>
      <w:widowControl/>
    </w:pPr>
    <w:rPr>
      <w:rFonts w:ascii="Arial Unicode MS" w:hAnsi="Arial Unicode MS" w:eastAsia="Arial Unicode MS"/>
      <w:sz w:val="24"/>
    </w:rPr>
  </w:style>
  <w:style w:type="paragraph" w:styleId="1262" w:customStyle="1">
    <w:name w:val="Normal_0_3"/>
    <w:uiPriority w:val="0"/>
    <w:qFormat/>
    <w:rPr>
      <w:rFonts w:ascii="黑体" w:hAnsi="黑体" w:eastAsia="黑体" w:cs="Times New Roman"/>
      <w:b/>
      <w:sz w:val="32"/>
      <w:szCs w:val="24"/>
      <w:lang w:val="en-US" w:eastAsia="zh-CN" w:bidi="ar-SA"/>
    </w:rPr>
  </w:style>
  <w:style w:type="paragraph" w:styleId="1263"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修订1"/>
    <w:uiPriority w:val="0"/>
    <w:qFormat/>
    <w:rPr>
      <w:rFonts w:ascii="Times New Roman" w:hAnsi="Times New Roman" w:eastAsia="宋体" w:cs="Times New Roman"/>
      <w:sz w:val="21"/>
      <w:szCs w:val="24"/>
      <w:lang w:val="en-US" w:eastAsia="zh-CN" w:bidi="ar-SA"/>
    </w:rPr>
  </w:style>
  <w:style w:type="paragraph" w:styleId="1265" w:customStyle="1">
    <w:name w:val="Char11"/>
    <w:basedOn w:val="763"/>
    <w:uiPriority w:val="0"/>
    <w:qFormat/>
    <w:rPr>
      <w:szCs w:val="21"/>
    </w:rPr>
  </w:style>
  <w:style w:type="paragraph" w:styleId="1266"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7" w:customStyle="1">
    <w:name w:val="Normal_12"/>
    <w:uiPriority w:val="0"/>
    <w:qFormat/>
    <w:rPr>
      <w:rFonts w:ascii="黑体" w:hAnsi="黑体" w:eastAsia="黑体" w:cs="Times New Roman"/>
      <w:b/>
      <w:sz w:val="32"/>
      <w:szCs w:val="24"/>
      <w:lang w:val="en-US" w:eastAsia="zh-CN" w:bidi="ar-SA"/>
    </w:rPr>
  </w:style>
  <w:style w:type="paragraph" w:styleId="1268" w:customStyle="1">
    <w:name w:val="Normal_8_0"/>
    <w:uiPriority w:val="0"/>
    <w:qFormat/>
    <w:rPr>
      <w:rFonts w:ascii="黑体" w:hAnsi="黑体" w:eastAsia="黑体" w:cs="Times New Roman"/>
      <w:b/>
      <w:sz w:val="32"/>
      <w:szCs w:val="24"/>
      <w:lang w:val="en-US" w:eastAsia="zh-CN" w:bidi="ar-SA"/>
    </w:rPr>
  </w:style>
  <w:style w:type="paragraph" w:styleId="1269" w:customStyle="1">
    <w:name w:val="文档正文"/>
    <w:basedOn w:val="763"/>
    <w:uiPriority w:val="0"/>
    <w:qFormat/>
    <w:rPr>
      <w:rFonts w:ascii="宋体"/>
      <w:szCs w:val="20"/>
    </w:rPr>
  </w:style>
  <w:style w:type="paragraph" w:styleId="1270" w:customStyle="1">
    <w:name w:val="技术方案正文"/>
    <w:basedOn w:val="763"/>
    <w:uiPriority w:val="0"/>
    <w:qFormat/>
    <w:pPr>
      <w:ind w:firstLine="480"/>
      <w:spacing w:line="360" w:lineRule="auto"/>
    </w:pPr>
    <w:rPr>
      <w:rFonts w:ascii="宋体"/>
      <w:sz w:val="24"/>
    </w:rPr>
  </w:style>
  <w:style w:type="paragraph" w:styleId="1271" w:customStyle="1">
    <w:name w:val="xl26"/>
    <w:basedOn w:val="76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普通正文"/>
    <w:basedOn w:val="763"/>
    <w:uiPriority w:val="0"/>
    <w:qFormat/>
    <w:pPr>
      <w:ind w:firstLine="425"/>
      <w:jc w:val="left"/>
    </w:pPr>
    <w:rPr>
      <w:rFonts w:ascii="宋体"/>
      <w:sz w:val="20"/>
      <w:szCs w:val="20"/>
    </w:rPr>
  </w:style>
  <w:style w:type="paragraph" w:styleId="1273"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4" w:customStyle="1">
    <w:name w:val="Normal_0_2"/>
    <w:uiPriority w:val="0"/>
    <w:qFormat/>
    <w:rPr>
      <w:rFonts w:ascii="黑体" w:hAnsi="黑体" w:eastAsia="黑体" w:cs="Times New Roman"/>
      <w:b/>
      <w:sz w:val="32"/>
      <w:szCs w:val="24"/>
      <w:lang w:val="en-US" w:eastAsia="zh-CN" w:bidi="ar-SA"/>
    </w:rPr>
  </w:style>
  <w:style w:type="paragraph" w:styleId="1275" w:customStyle="1">
    <w:name w:val="xl28"/>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7" w:customStyle="1">
    <w:name w:val="样式4"/>
    <w:basedOn w:val="968"/>
    <w:uiPriority w:val="0"/>
    <w:qFormat/>
    <w:pPr>
      <w:spacing w:line="415" w:lineRule="auto"/>
    </w:pPr>
    <w:rPr>
      <w:rFonts w:ascii="Calibri" w:hAnsi="Calibri"/>
      <w:bCs/>
      <w:color w:val="000000"/>
      <w:sz w:val="28"/>
      <w:szCs w:val="28"/>
    </w:rPr>
  </w:style>
  <w:style w:type="paragraph" w:styleId="1278" w:customStyle="1">
    <w:name w:val="pa-4"/>
    <w:basedOn w:val="763"/>
    <w:uiPriority w:val="0"/>
    <w:qFormat/>
    <w:pPr>
      <w:jc w:val="center"/>
      <w:spacing w:line="280" w:lineRule="atLeast"/>
      <w:widowControl/>
    </w:pPr>
    <w:rPr>
      <w:rFonts w:ascii="宋体" w:cs="宋体"/>
      <w:sz w:val="24"/>
    </w:rPr>
  </w:style>
  <w:style w:type="paragraph" w:styleId="1279" w:customStyle="1">
    <w:name w:val="Normal_1"/>
    <w:uiPriority w:val="0"/>
    <w:qFormat/>
    <w:rPr>
      <w:rFonts w:ascii="黑体" w:hAnsi="黑体" w:eastAsia="黑体" w:cs="Times New Roman"/>
      <w:b/>
      <w:sz w:val="32"/>
      <w:szCs w:val="24"/>
      <w:lang w:val="en-US" w:eastAsia="zh-CN" w:bidi="ar-SA"/>
    </w:rPr>
  </w:style>
  <w:style w:type="paragraph" w:styleId="1280" w:customStyle="1">
    <w:name w:val="标书3"/>
    <w:next w:val="1180"/>
    <w:uiPriority w:val="0"/>
    <w:qFormat/>
    <w:pPr>
      <w:jc w:val="center"/>
      <w:widowControl w:val="off"/>
    </w:pPr>
    <w:rPr>
      <w:rFonts w:ascii="Times New Roman" w:hAnsi="Times New Roman" w:eastAsia="黑体" w:cs="Times New Roman"/>
      <w:b/>
      <w:sz w:val="44"/>
      <w:szCs w:val="24"/>
      <w:lang w:val="en-US" w:eastAsia="zh-CN" w:bidi="ar-SA"/>
    </w:rPr>
  </w:style>
  <w:style w:type="paragraph" w:styleId="1281" w:customStyle="1">
    <w:name w:val="Char2"/>
    <w:basedOn w:val="763"/>
    <w:uiPriority w:val="0"/>
    <w:qFormat/>
    <w:pPr>
      <w:tabs>
        <w:tab w:val="left" w:pos="360" w:leader="none"/>
      </w:tabs>
    </w:pPr>
    <w:rPr>
      <w:rFonts w:ascii="仿宋_GB2312" w:eastAsia="仿宋_GB2312"/>
      <w:b/>
      <w:sz w:val="24"/>
    </w:rPr>
  </w:style>
  <w:style w:type="paragraph" w:styleId="1282"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首行缩进两字）"/>
    <w:basedOn w:val="763"/>
    <w:uiPriority w:val="0"/>
    <w:qFormat/>
    <w:pPr>
      <w:spacing w:line="312" w:lineRule="auto"/>
    </w:pPr>
    <w:rPr>
      <w:rFonts w:ascii="宋体" w:cs="宋体"/>
      <w:sz w:val="24"/>
    </w:rPr>
  </w:style>
  <w:style w:type="paragraph" w:styleId="1284" w:customStyle="1">
    <w:name w:val="首页标题"/>
    <w:uiPriority w:val="0"/>
    <w:qFormat/>
    <w:pPr>
      <w:jc w:val="center"/>
    </w:pPr>
    <w:rPr>
      <w:rFonts w:ascii="宋体" w:hAnsi="Times New Roman" w:eastAsia="宋体" w:cs="宋体"/>
      <w:sz w:val="72"/>
      <w:szCs w:val="72"/>
      <w:lang w:val="en-US" w:eastAsia="zh-CN" w:bidi="ar-SA"/>
    </w:rPr>
  </w:style>
  <w:style w:type="paragraph" w:styleId="1285"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7" w:customStyle="1">
    <w:name w:val="pa-3"/>
    <w:basedOn w:val="763"/>
    <w:uiPriority w:val="0"/>
    <w:qFormat/>
    <w:pPr>
      <w:jc w:val="left"/>
      <w:spacing w:before="150" w:after="150"/>
      <w:widowControl/>
    </w:pPr>
    <w:rPr>
      <w:rFonts w:ascii="宋体" w:cs="宋体"/>
      <w:sz w:val="24"/>
    </w:rPr>
  </w:style>
  <w:style w:type="paragraph" w:styleId="1288" w:customStyle="1">
    <w:name w:val="图号"/>
    <w:basedOn w:val="76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9" w:customStyle="1">
    <w:name w:val="Normal_10_0"/>
    <w:uiPriority w:val="0"/>
    <w:qFormat/>
    <w:rPr>
      <w:rFonts w:ascii="黑体" w:hAnsi="黑体" w:eastAsia="黑体" w:cs="Times New Roman"/>
      <w:b/>
      <w:sz w:val="32"/>
      <w:szCs w:val="24"/>
      <w:lang w:val="en-US" w:eastAsia="zh-CN" w:bidi="ar-SA"/>
    </w:rPr>
  </w:style>
  <w:style w:type="paragraph" w:styleId="1290" w:customStyle="1">
    <w:name w:val="Normal_6"/>
    <w:uiPriority w:val="0"/>
    <w:qFormat/>
    <w:rPr>
      <w:rFonts w:ascii="黑体" w:hAnsi="黑体" w:eastAsia="黑体" w:cs="Times New Roman"/>
      <w:b/>
      <w:sz w:val="32"/>
      <w:szCs w:val="24"/>
      <w:lang w:val="en-US" w:eastAsia="zh-CN" w:bidi="ar-SA"/>
    </w:rPr>
  </w:style>
  <w:style w:type="paragraph" w:styleId="1291" w:customStyle="1">
    <w:name w:val="Char Char Char Char"/>
    <w:basedOn w:val="763"/>
    <w:uiPriority w:val="0"/>
    <w:qFormat/>
    <w:pPr>
      <w:ind w:left="560" w:firstLine="200"/>
      <w:jc w:val="left"/>
      <w:spacing w:after="120" w:line="360" w:lineRule="auto"/>
      <w:widowControl/>
    </w:pPr>
    <w:rPr>
      <w:rFonts w:ascii="Verdana" w:hAnsi="Verdana"/>
      <w:sz w:val="24"/>
    </w:rPr>
  </w:style>
  <w:style w:type="paragraph" w:styleId="1292" w:customStyle="1">
    <w:name w:val="font9"/>
    <w:basedOn w:val="763"/>
    <w:uiPriority w:val="0"/>
    <w:qFormat/>
    <w:pPr>
      <w:jc w:val="left"/>
      <w:spacing w:before="100" w:beforeAutospacing="1" w:after="100" w:afterAutospacing="1"/>
      <w:widowControl/>
    </w:pPr>
    <w:rPr>
      <w:rFonts w:ascii="宋体"/>
      <w:color w:val="000000"/>
      <w:sz w:val="18"/>
      <w:szCs w:val="18"/>
    </w:rPr>
  </w:style>
  <w:style w:type="paragraph" w:styleId="1293" w:customStyle="1">
    <w:name w:val="Body Text First Indent 21"/>
    <w:basedOn w:val="996"/>
    <w:uiPriority w:val="99"/>
    <w:qFormat/>
    <w:pPr>
      <w:ind w:firstLine="420"/>
    </w:pPr>
  </w:style>
  <w:style w:type="paragraph" w:styleId="1294" w:customStyle="1">
    <w:name w:val="CM17"/>
    <w:basedOn w:val="763"/>
    <w:next w:val="763"/>
    <w:uiPriority w:val="0"/>
    <w:qFormat/>
    <w:pPr>
      <w:jc w:val="left"/>
      <w:spacing w:after="273" w:line="360" w:lineRule="auto"/>
    </w:pPr>
    <w:rPr>
      <w:rFonts w:ascii="宋体"/>
      <w:sz w:val="24"/>
    </w:rPr>
  </w:style>
  <w:style w:type="paragraph" w:styleId="1295" w:customStyle="1">
    <w:name w:val="pa-0"/>
    <w:basedOn w:val="763"/>
    <w:uiPriority w:val="0"/>
    <w:qFormat/>
    <w:pPr>
      <w:ind w:firstLine="480"/>
      <w:spacing w:line="360" w:lineRule="atLeast"/>
      <w:widowControl/>
    </w:pPr>
    <w:rPr>
      <w:rFonts w:ascii="宋体" w:cs="宋体"/>
      <w:sz w:val="24"/>
    </w:rPr>
  </w:style>
  <w:style w:type="paragraph" w:styleId="129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7" w:customStyle="1">
    <w:name w:val="D&amp;L"/>
    <w:basedOn w:val="1014"/>
    <w:uiPriority w:val="0"/>
    <w:qFormat/>
    <w:pPr>
      <w:spacing w:line="240" w:lineRule="atLeast"/>
      <w:pBdr>
        <w:bottom w:val="single" w:color="000000" w:sz="18" w:space="1"/>
      </w:pBdr>
    </w:pPr>
    <w:rPr>
      <w:sz w:val="24"/>
      <w:szCs w:val="20"/>
    </w:rPr>
  </w:style>
  <w:style w:type="paragraph" w:styleId="1298" w:customStyle="1">
    <w:name w:val="Normal_16"/>
    <w:uiPriority w:val="0"/>
    <w:qFormat/>
    <w:rPr>
      <w:rFonts w:ascii="黑体" w:hAnsi="黑体" w:eastAsia="黑体" w:cs="Times New Roman"/>
      <w:b/>
      <w:sz w:val="32"/>
      <w:szCs w:val="24"/>
      <w:lang w:val="en-US" w:eastAsia="zh-CN" w:bidi="ar-SA"/>
    </w:rPr>
  </w:style>
  <w:style w:type="paragraph" w:styleId="1299"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font5"/>
    <w:basedOn w:val="763"/>
    <w:uiPriority w:val="0"/>
    <w:qFormat/>
    <w:pPr>
      <w:jc w:val="left"/>
      <w:spacing w:before="100" w:beforeAutospacing="1" w:after="100" w:afterAutospacing="1"/>
      <w:widowControl/>
    </w:pPr>
    <w:rPr>
      <w:rFonts w:ascii="宋体"/>
      <w:sz w:val="18"/>
      <w:szCs w:val="18"/>
    </w:rPr>
  </w:style>
  <w:style w:type="paragraph" w:styleId="1301"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2" w:customStyle="1">
    <w:name w:val="大汉方案正文 Char"/>
    <w:basedOn w:val="763"/>
    <w:uiPriority w:val="0"/>
    <w:qFormat/>
    <w:pPr>
      <w:ind w:firstLine="200"/>
      <w:spacing w:line="360" w:lineRule="auto"/>
    </w:pPr>
    <w:rPr>
      <w:rFonts w:ascii="Arial" w:hAnsi="Arial"/>
      <w:sz w:val="24"/>
    </w:rPr>
  </w:style>
  <w:style w:type="paragraph" w:styleId="1303" w:customStyle="1">
    <w:name w:val="样式2"/>
    <w:basedOn w:val="968"/>
    <w:uiPriority w:val="0"/>
    <w:qFormat/>
    <w:pPr>
      <w:spacing w:line="415" w:lineRule="auto"/>
    </w:pPr>
    <w:rPr>
      <w:rFonts w:ascii="Calibri" w:hAnsi="Calibri"/>
      <w:bCs/>
      <w:color w:val="000000"/>
      <w:sz w:val="28"/>
      <w:szCs w:val="28"/>
    </w:rPr>
  </w:style>
  <w:style w:type="paragraph" w:styleId="1304" w:customStyle="1">
    <w:name w:val="Normal_2_0"/>
    <w:uiPriority w:val="0"/>
    <w:qFormat/>
    <w:rPr>
      <w:rFonts w:ascii="黑体" w:hAnsi="黑体" w:eastAsia="黑体" w:cs="Times New Roman"/>
      <w:b/>
      <w:sz w:val="32"/>
      <w:szCs w:val="24"/>
      <w:lang w:val="en-US" w:eastAsia="zh-CN" w:bidi="ar-SA"/>
    </w:rPr>
  </w:style>
  <w:style w:type="paragraph" w:styleId="1305" w:customStyle="1">
    <w:name w:val="序号"/>
    <w:next w:val="763"/>
    <w:uiPriority w:val="0"/>
    <w:qFormat/>
    <w:pPr>
      <w:jc w:val="center"/>
    </w:pPr>
    <w:rPr>
      <w:rFonts w:ascii="Times New Roman" w:hAnsi="Times New Roman" w:eastAsia="仿宋_GB2312" w:cs="Times New Roman"/>
      <w:bCs/>
      <w:sz w:val="21"/>
      <w:szCs w:val="44"/>
      <w:lang w:val="en-US" w:eastAsia="zh-CN" w:bidi="ar-SA"/>
    </w:rPr>
  </w:style>
  <w:style w:type="paragraph" w:styleId="1306" w:customStyle="1">
    <w:name w:val="Normal_4"/>
    <w:uiPriority w:val="0"/>
    <w:qFormat/>
    <w:rPr>
      <w:rFonts w:ascii="黑体" w:hAnsi="黑体" w:eastAsia="黑体" w:cs="Times New Roman"/>
      <w:b/>
      <w:sz w:val="32"/>
      <w:szCs w:val="24"/>
      <w:lang w:val="en-US" w:eastAsia="zh-CN" w:bidi="ar-SA"/>
    </w:rPr>
  </w:style>
  <w:style w:type="paragraph" w:styleId="1307" w:customStyle="1">
    <w:name w:val="xl35"/>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8" w:customStyle="1">
    <w:name w:val="txt"/>
    <w:basedOn w:val="763"/>
    <w:uiPriority w:val="0"/>
    <w:qFormat/>
    <w:pPr>
      <w:jc w:val="left"/>
      <w:spacing w:before="100" w:beforeAutospacing="1" w:after="100" w:afterAutospacing="1"/>
      <w:widowControl/>
    </w:pPr>
    <w:rPr>
      <w:rFonts w:ascii="宋体" w:cs="宋体"/>
      <w:sz w:val="24"/>
    </w:rPr>
  </w:style>
  <w:style w:type="paragraph" w:styleId="1309" w:customStyle="1">
    <w:name w:val="样式5"/>
    <w:basedOn w:val="968"/>
    <w:uiPriority w:val="0"/>
    <w:qFormat/>
    <w:pPr>
      <w:spacing w:line="415" w:lineRule="auto"/>
    </w:pPr>
    <w:rPr>
      <w:rFonts w:ascii="Calibri" w:hAnsi="Calibri"/>
      <w:bCs/>
      <w:color w:val="000000"/>
      <w:sz w:val="28"/>
      <w:szCs w:val="28"/>
    </w:rPr>
  </w:style>
  <w:style w:type="paragraph" w:styleId="1310" w:customStyle="1">
    <w:name w:val="font7"/>
    <w:basedOn w:val="763"/>
    <w:uiPriority w:val="0"/>
    <w:qFormat/>
    <w:pPr>
      <w:jc w:val="left"/>
      <w:spacing w:before="100" w:beforeAutospacing="1" w:after="100" w:afterAutospacing="1"/>
      <w:widowControl/>
    </w:pPr>
    <w:rPr>
      <w:rFonts w:ascii="宋体"/>
      <w:sz w:val="20"/>
      <w:szCs w:val="20"/>
    </w:rPr>
  </w:style>
  <w:style w:type="paragraph" w:styleId="1311"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2" w:customStyle="1">
    <w:name w:val="xl37"/>
    <w:basedOn w:val="7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3" w:customStyle="1">
    <w:name w:val="编号"/>
    <w:basedOn w:val="763"/>
    <w:next w:val="1180"/>
    <w:uiPriority w:val="0"/>
    <w:qFormat/>
    <w:pPr>
      <w:ind w:left="420" w:right="-136" w:hanging="420"/>
      <w:widowControl/>
      <w:tabs>
        <w:tab w:val="left" w:pos="420" w:leader="none"/>
      </w:tabs>
    </w:pPr>
    <w:rPr>
      <w:rFonts w:ascii="仿宋_GB2312" w:eastAsia="仿宋_GB2312"/>
      <w:b/>
      <w:bCs/>
      <w:sz w:val="24"/>
      <w:szCs w:val="21"/>
    </w:rPr>
  </w:style>
  <w:style w:type="paragraph" w:styleId="1314" w:customStyle="1">
    <w:name w:val="TOC 标题2"/>
    <w:basedOn w:val="966"/>
    <w:next w:val="763"/>
    <w:uiPriority w:val="0"/>
    <w:qFormat/>
    <w:pPr>
      <w:spacing w:before="480" w:after="0" w:line="276" w:lineRule="auto"/>
      <w:widowControl/>
      <w:outlineLvl w:val="9"/>
    </w:pPr>
    <w:rPr>
      <w:rFonts w:ascii="Cambria" w:hAnsi="Cambria"/>
      <w:color w:val="365f91"/>
      <w:sz w:val="28"/>
    </w:rPr>
  </w:style>
  <w:style w:type="paragraph" w:styleId="1315" w:customStyle="1">
    <w:name w:val="Sourcetext bullet"/>
    <w:basedOn w:val="76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6" w:customStyle="1">
    <w:name w:val="xl40"/>
    <w:basedOn w:val="76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7" w:customStyle="1">
    <w:name w:val="font8"/>
    <w:basedOn w:val="763"/>
    <w:uiPriority w:val="0"/>
    <w:qFormat/>
    <w:pPr>
      <w:jc w:val="left"/>
      <w:spacing w:before="100" w:beforeAutospacing="1" w:after="100" w:afterAutospacing="1"/>
      <w:widowControl/>
    </w:pPr>
    <w:rPr>
      <w:rFonts w:ascii="Arial" w:hAnsi="Arial" w:cs="Arial"/>
      <w:color w:val="000000"/>
      <w:sz w:val="18"/>
      <w:szCs w:val="18"/>
    </w:rPr>
  </w:style>
  <w:style w:type="paragraph" w:styleId="1318" w:customStyle="1">
    <w:name w:val="Char Char Char Char Char Char Char Char Char Char1"/>
    <w:basedOn w:val="763"/>
    <w:uiPriority w:val="0"/>
    <w:qFormat/>
    <w:rPr>
      <w:rFonts w:ascii="Tahoma" w:hAnsi="Tahoma" w:cs="Tahoma"/>
      <w:sz w:val="24"/>
    </w:rPr>
  </w:style>
  <w:style w:type="paragraph" w:styleId="1319" w:customStyle="1">
    <w:name w:val="Char Char Char Char Char Char Char1"/>
    <w:basedOn w:val="763"/>
    <w:uiPriority w:val="0"/>
    <w:qFormat/>
    <w:pPr>
      <w:jc w:val="left"/>
      <w:spacing w:after="160" w:line="240" w:lineRule="exact"/>
      <w:widowControl/>
    </w:pPr>
    <w:rPr>
      <w:rFonts w:ascii="Verdana" w:hAnsi="Verdana"/>
      <w:sz w:val="20"/>
      <w:szCs w:val="20"/>
      <w:lang w:eastAsia="en-US"/>
    </w:rPr>
  </w:style>
  <w:style w:type="paragraph" w:styleId="1320" w:customStyle="1">
    <w:name w:val="xl31"/>
    <w:basedOn w:val="76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1"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2" w:customStyle="1">
    <w:name w:val="Normal_11"/>
    <w:uiPriority w:val="0"/>
    <w:qFormat/>
    <w:rPr>
      <w:rFonts w:ascii="黑体" w:hAnsi="黑体" w:eastAsia="黑体" w:cs="Times New Roman"/>
      <w:b/>
      <w:sz w:val="32"/>
      <w:szCs w:val="24"/>
      <w:lang w:val="en-US" w:eastAsia="zh-CN" w:bidi="ar-SA"/>
    </w:rPr>
  </w:style>
  <w:style w:type="paragraph" w:styleId="1323" w:customStyle="1">
    <w:name w:val="Char12"/>
    <w:basedOn w:val="763"/>
    <w:uiPriority w:val="0"/>
    <w:qFormat/>
    <w:pPr>
      <w:ind w:left="360" w:right="202" w:firstLine="360"/>
      <w:spacing w:line="480" w:lineRule="auto"/>
      <w:tabs>
        <w:tab w:val="left" w:pos="360" w:leader="none"/>
      </w:tabs>
    </w:pPr>
    <w:rPr>
      <w:sz w:val="24"/>
    </w:rPr>
  </w:style>
  <w:style w:type="paragraph" w:styleId="1324"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5" w:customStyle="1">
    <w:name w:val="xl30"/>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6"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7" w:customStyle="1">
    <w:name w:val="style42"/>
    <w:basedOn w:val="763"/>
    <w:uiPriority w:val="0"/>
    <w:qFormat/>
    <w:pPr>
      <w:jc w:val="left"/>
      <w:spacing w:before="100" w:beforeAutospacing="1" w:after="100" w:afterAutospacing="1"/>
      <w:widowControl/>
    </w:pPr>
    <w:rPr>
      <w:rFonts w:ascii="宋体" w:cs="宋体"/>
      <w:color w:val="000000"/>
      <w:sz w:val="15"/>
      <w:szCs w:val="15"/>
    </w:rPr>
  </w:style>
  <w:style w:type="paragraph" w:styleId="1328" w:customStyle="1">
    <w:name w:val="样式 标题 2 + Times New Roman 四号 非加粗 段前: 5 磅 段后: 0 磅 行距: 固定值 20..."/>
    <w:basedOn w:val="967"/>
    <w:uiPriority w:val="0"/>
    <w:qFormat/>
    <w:pPr>
      <w:spacing w:before="100" w:after="0" w:line="400" w:lineRule="exact"/>
    </w:pPr>
    <w:rPr>
      <w:rFonts w:ascii="Times New Roman" w:hAnsi="Times New Roman" w:cs="宋体"/>
      <w:b w:val="0"/>
      <w:sz w:val="28"/>
    </w:rPr>
  </w:style>
  <w:style w:type="paragraph" w:styleId="1329" w:customStyle="1">
    <w:name w:val="font6"/>
    <w:basedOn w:val="763"/>
    <w:uiPriority w:val="0"/>
    <w:qFormat/>
    <w:pPr>
      <w:jc w:val="left"/>
      <w:spacing w:before="100" w:beforeAutospacing="1" w:after="100" w:afterAutospacing="1"/>
      <w:widowControl/>
    </w:pPr>
    <w:rPr>
      <w:sz w:val="20"/>
      <w:szCs w:val="20"/>
    </w:rPr>
  </w:style>
  <w:style w:type="paragraph" w:styleId="1330" w:customStyle="1">
    <w:name w:val="样式 正文首行缩进 + 宋体 首行缩进:  0.74 厘米"/>
    <w:basedOn w:val="1035"/>
    <w:uiPriority w:val="0"/>
    <w:qFormat/>
    <w:pPr>
      <w:ind w:firstLine="210"/>
      <w:spacing w:before="120" w:after="0" w:line="380" w:lineRule="exact"/>
    </w:pPr>
    <w:rPr>
      <w:rFonts w:ascii="宋体" w:cs="宋体"/>
      <w:sz w:val="24"/>
      <w:szCs w:val="20"/>
    </w:rPr>
  </w:style>
  <w:style w:type="paragraph" w:styleId="1331"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2" w:customStyle="1">
    <w:name w:val="Normal_17_0"/>
    <w:uiPriority w:val="0"/>
    <w:qFormat/>
    <w:rPr>
      <w:rFonts w:ascii="黑体" w:hAnsi="黑体" w:eastAsia="黑体" w:cs="Times New Roman"/>
      <w:b/>
      <w:sz w:val="32"/>
      <w:szCs w:val="24"/>
      <w:lang w:val="en-US" w:eastAsia="zh-CN" w:bidi="ar-SA"/>
    </w:rPr>
  </w:style>
  <w:style w:type="paragraph" w:styleId="1333" w:customStyle="1">
    <w:name w:val="Char Char Char Char Char Char Char Char Char Char2"/>
    <w:basedOn w:val="763"/>
    <w:uiPriority w:val="0"/>
    <w:qFormat/>
    <w:rPr>
      <w:rFonts w:ascii="Tahoma" w:hAnsi="Tahoma"/>
      <w:sz w:val="24"/>
      <w:szCs w:val="20"/>
    </w:rPr>
  </w:style>
  <w:style w:type="paragraph" w:styleId="133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5"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6" w:customStyle="1">
    <w:name w:val="Char Char Char Char Char Char Char1 Char"/>
    <w:basedOn w:val="763"/>
    <w:uiPriority w:val="0"/>
    <w:qFormat/>
    <w:rPr>
      <w:rFonts w:ascii="Tahoma" w:hAnsi="Tahoma"/>
      <w:sz w:val="24"/>
      <w:szCs w:val="20"/>
    </w:rPr>
  </w:style>
  <w:style w:type="paragraph" w:styleId="1337" w:customStyle="1">
    <w:name w:val="Char Char1 Char Char Char Char Char Char"/>
    <w:basedOn w:val="763"/>
    <w:uiPriority w:val="0"/>
    <w:qFormat/>
    <w:pPr>
      <w:jc w:val="center"/>
      <w:widowControl/>
    </w:pPr>
    <w:rPr>
      <w:szCs w:val="20"/>
    </w:rPr>
  </w:style>
  <w:style w:type="paragraph" w:styleId="1338" w:customStyle="1">
    <w:name w:val="Normal Paragraph Char"/>
    <w:basedOn w:val="763"/>
    <w:uiPriority w:val="0"/>
    <w:qFormat/>
    <w:pPr>
      <w:ind w:firstLine="425"/>
      <w:spacing w:before="120" w:line="360" w:lineRule="auto"/>
      <w:widowControl/>
    </w:pPr>
    <w:rPr>
      <w:rFonts w:ascii="Calibri" w:hAnsi="Calibri"/>
      <w:sz w:val="24"/>
    </w:rPr>
  </w:style>
  <w:style w:type="paragraph" w:styleId="1339" w:customStyle="1">
    <w:name w:val="Char Char Char Char Char Char Char Char Char Char Char Char Char1"/>
    <w:basedOn w:val="763"/>
    <w:uiPriority w:val="0"/>
    <w:qFormat/>
    <w:pPr>
      <w:jc w:val="left"/>
      <w:spacing w:after="160" w:line="240" w:lineRule="exact"/>
      <w:widowControl/>
    </w:pPr>
    <w:rPr>
      <w:rFonts w:ascii="Arial" w:hAnsi="Arial" w:eastAsia="Times New Roman" w:cs="Verdana"/>
      <w:b/>
      <w:sz w:val="24"/>
      <w:szCs w:val="32"/>
      <w:lang w:eastAsia="en-US"/>
    </w:rPr>
  </w:style>
  <w:style w:type="paragraph" w:styleId="1340" w:customStyle="1">
    <w:name w:val="默认段落字体 Para Char"/>
    <w:basedOn w:val="763"/>
    <w:uiPriority w:val="0"/>
    <w:qFormat/>
    <w:rPr>
      <w:rFonts w:ascii="宋体"/>
      <w:b/>
      <w:sz w:val="28"/>
      <w:szCs w:val="28"/>
    </w:rPr>
  </w:style>
  <w:style w:type="paragraph" w:styleId="134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Normal_1_0"/>
    <w:uiPriority w:val="0"/>
    <w:qFormat/>
    <w:rPr>
      <w:rFonts w:ascii="Times New Roman" w:hAnsi="Times New Roman" w:eastAsia="Times New Roman" w:cs="Times New Roman"/>
      <w:sz w:val="24"/>
      <w:szCs w:val="24"/>
      <w:lang w:val="en-US" w:eastAsia="zh-CN" w:bidi="ar-SA"/>
    </w:rPr>
  </w:style>
  <w:style w:type="paragraph" w:styleId="1343" w:customStyle="1">
    <w:name w:val="Char Char Char1"/>
    <w:basedOn w:val="763"/>
    <w:uiPriority w:val="0"/>
    <w:qFormat/>
    <w:rPr>
      <w:rFonts w:ascii="Tahoma" w:hAnsi="Tahoma"/>
      <w:sz w:val="24"/>
      <w:szCs w:val="20"/>
    </w:rPr>
  </w:style>
  <w:style w:type="paragraph" w:styleId="1344" w:customStyle="1">
    <w:name w:val="Normal1"/>
    <w:uiPriority w:val="0"/>
    <w:qFormat/>
    <w:rPr>
      <w:rFonts w:ascii="Times New Roman" w:hAnsi="Times New Roman" w:eastAsia="Times New Roman" w:cs="Times New Roman"/>
      <w:sz w:val="24"/>
      <w:szCs w:val="24"/>
      <w:lang w:val="en-US" w:eastAsia="zh-CN" w:bidi="ar-SA"/>
    </w:rPr>
  </w:style>
  <w:style w:type="paragraph" w:styleId="1345" w:customStyle="1">
    <w:name w:val="xl33"/>
    <w:basedOn w:val="76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6" w:customStyle="1">
    <w:name w:val="表格"/>
    <w:basedOn w:val="763"/>
    <w:uiPriority w:val="0"/>
    <w:qFormat/>
    <w:pPr>
      <w:ind w:firstLine="21"/>
    </w:pPr>
    <w:rPr>
      <w:rFonts w:ascii="宋体"/>
      <w:szCs w:val="20"/>
    </w:rPr>
  </w:style>
  <w:style w:type="paragraph" w:styleId="1347"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9"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0" w:customStyle="1">
    <w:name w:val="xl39"/>
    <w:basedOn w:val="76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1" w:customStyle="1">
    <w:name w:val="项目"/>
    <w:basedOn w:val="763"/>
    <w:uiPriority w:val="0"/>
    <w:qFormat/>
    <w:pPr>
      <w:ind w:left="840" w:hanging="420"/>
      <w:spacing w:before="60" w:after="60" w:line="360" w:lineRule="auto"/>
      <w:tabs>
        <w:tab w:val="left" w:pos="840" w:leader="none"/>
      </w:tabs>
    </w:pPr>
    <w:rPr>
      <w:rFonts w:ascii="宋体"/>
      <w:szCs w:val="20"/>
    </w:rPr>
  </w:style>
  <w:style w:type="paragraph" w:styleId="135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Bullet"/>
    <w:basedOn w:val="76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4" w:customStyle="1">
    <w:name w:val="保密事宜内容"/>
    <w:basedOn w:val="76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5"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6" w:customStyle="1">
    <w:name w:val="规范正文"/>
    <w:basedOn w:val="763"/>
    <w:uiPriority w:val="0"/>
    <w:qFormat/>
    <w:pPr>
      <w:ind w:left="480"/>
      <w:spacing w:line="360" w:lineRule="auto"/>
    </w:pPr>
    <w:rPr>
      <w:sz w:val="24"/>
      <w:szCs w:val="20"/>
    </w:rPr>
  </w:style>
  <w:style w:type="paragraph" w:styleId="1357"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8"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59"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1"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2" w:customStyle="1">
    <w:name w:val="特点"/>
    <w:basedOn w:val="763"/>
    <w:next w:val="763"/>
    <w:uiPriority w:val="0"/>
    <w:qFormat/>
    <w:pPr>
      <w:jc w:val="center"/>
      <w:spacing w:line="360" w:lineRule="auto"/>
    </w:pPr>
    <w:rPr>
      <w:rFonts w:ascii="Arial" w:hAnsi="Arial"/>
      <w:sz w:val="24"/>
      <w:szCs w:val="20"/>
    </w:rPr>
  </w:style>
  <w:style w:type="paragraph" w:styleId="1363" w:customStyle="1">
    <w:name w:val="正文小四"/>
    <w:basedOn w:val="763"/>
    <w:uiPriority w:val="0"/>
    <w:qFormat/>
    <w:pPr>
      <w:spacing w:line="312" w:lineRule="auto"/>
    </w:pPr>
    <w:rPr>
      <w:rFonts w:ascii="Calibri" w:hAnsi="Calibri"/>
      <w:sz w:val="24"/>
    </w:rPr>
  </w:style>
  <w:style w:type="paragraph" w:styleId="1364" w:customStyle="1">
    <w:name w:val="Normal_15_0"/>
    <w:uiPriority w:val="0"/>
    <w:qFormat/>
    <w:rPr>
      <w:rFonts w:ascii="黑体" w:hAnsi="黑体" w:eastAsia="黑体" w:cs="Times New Roman"/>
      <w:b/>
      <w:sz w:val="32"/>
      <w:szCs w:val="24"/>
      <w:lang w:val="en-US" w:eastAsia="zh-CN" w:bidi="ar-SA"/>
    </w:rPr>
  </w:style>
  <w:style w:type="paragraph" w:styleId="1365" w:customStyle="1">
    <w:name w:val="tabletext"/>
    <w:basedOn w:val="763"/>
    <w:uiPriority w:val="0"/>
    <w:qFormat/>
    <w:pPr>
      <w:jc w:val="left"/>
      <w:spacing w:before="100" w:beforeAutospacing="1" w:after="100" w:afterAutospacing="1"/>
      <w:widowControl/>
    </w:pPr>
    <w:rPr>
      <w:rFonts w:ascii="宋体"/>
      <w:sz w:val="24"/>
    </w:rPr>
  </w:style>
  <w:style w:type="paragraph" w:styleId="1366" w:customStyle="1">
    <w:name w:val="表内容"/>
    <w:basedOn w:val="1196"/>
    <w:uiPriority w:val="0"/>
    <w:qFormat/>
    <w:pPr>
      <w:ind w:left="0" w:firstLine="0"/>
      <w:spacing w:line="320" w:lineRule="exact"/>
    </w:pPr>
    <w:rPr>
      <w:sz w:val="20"/>
    </w:rPr>
  </w:style>
  <w:style w:type="paragraph" w:styleId="1367" w:customStyle="1">
    <w:name w:val="Char13"/>
    <w:basedOn w:val="763"/>
    <w:uiPriority w:val="0"/>
    <w:qFormat/>
  </w:style>
  <w:style w:type="paragraph" w:styleId="1368" w:customStyle="1">
    <w:name w:val="我的样式"/>
    <w:basedOn w:val="763"/>
    <w:uiPriority w:val="0"/>
    <w:qFormat/>
    <w:pPr>
      <w:ind w:firstLine="420"/>
      <w:jc w:val="left"/>
      <w:spacing w:after="120"/>
      <w:widowControl/>
    </w:pPr>
    <w:rPr>
      <w:rFonts w:ascii="宋体"/>
      <w:color w:val="000000"/>
      <w:sz w:val="24"/>
      <w:szCs w:val="16"/>
    </w:rPr>
  </w:style>
  <w:style w:type="paragraph" w:styleId="1369"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0" w:customStyle="1">
    <w:name w:val="编号1"/>
    <w:next w:val="1180"/>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1" w:customStyle="1">
    <w:name w:val="Normal_0"/>
    <w:uiPriority w:val="0"/>
    <w:qFormat/>
    <w:rPr>
      <w:rFonts w:ascii="黑体" w:hAnsi="黑体" w:eastAsia="黑体" w:cs="Times New Roman"/>
      <w:b/>
      <w:sz w:val="32"/>
      <w:szCs w:val="24"/>
      <w:lang w:val="en-US" w:eastAsia="zh-CN" w:bidi="ar-SA"/>
    </w:rPr>
  </w:style>
  <w:style w:type="paragraph" w:styleId="1372" w:customStyle="1">
    <w:name w:val="首页单位日期"/>
    <w:basedOn w:val="763"/>
    <w:uiPriority w:val="0"/>
    <w:qFormat/>
    <w:pPr>
      <w:jc w:val="center"/>
      <w:widowControl/>
    </w:pPr>
    <w:rPr>
      <w:rFonts w:ascii="宋体" w:cs="宋体"/>
      <w:bCs/>
      <w:sz w:val="28"/>
      <w:szCs w:val="20"/>
    </w:rPr>
  </w:style>
  <w:style w:type="paragraph" w:styleId="1373" w:customStyle="1">
    <w:name w:val="Normal Paragraph"/>
    <w:basedOn w:val="763"/>
    <w:uiPriority w:val="0"/>
    <w:qFormat/>
    <w:pPr>
      <w:ind w:firstLine="425"/>
      <w:spacing w:before="120" w:line="360" w:lineRule="auto"/>
      <w:widowControl/>
    </w:pPr>
    <w:rPr>
      <w:rFonts w:ascii="Calibri" w:hAnsi="Calibri"/>
      <w:sz w:val="24"/>
      <w:szCs w:val="20"/>
    </w:rPr>
  </w:style>
  <w:style w:type="paragraph" w:styleId="1374" w:customStyle="1">
    <w:name w:val="xl36"/>
    <w:basedOn w:val="76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5" w:customStyle="1">
    <w:name w:val="È±Ê¡ÎÄ±¾"/>
    <w:basedOn w:val="763"/>
    <w:uiPriority w:val="0"/>
    <w:qFormat/>
    <w:pPr>
      <w:jc w:val="left"/>
      <w:spacing w:line="360" w:lineRule="auto"/>
      <w:widowControl/>
    </w:pPr>
    <w:rPr>
      <w:sz w:val="24"/>
      <w:szCs w:val="20"/>
    </w:rPr>
  </w:style>
  <w:style w:type="paragraph" w:styleId="1376" w:customStyle="1">
    <w:name w:val="Char Char Char Char Char Char Char Char Char Char3"/>
    <w:basedOn w:val="763"/>
    <w:uiPriority w:val="0"/>
    <w:qFormat/>
    <w:rPr>
      <w:rFonts w:ascii="Tahoma" w:hAnsi="Tahoma"/>
      <w:sz w:val="24"/>
      <w:szCs w:val="20"/>
    </w:rPr>
  </w:style>
  <w:style w:type="paragraph" w:styleId="1377" w:customStyle="1">
    <w:name w:val="a1"/>
    <w:basedOn w:val="763"/>
    <w:uiPriority w:val="0"/>
    <w:qFormat/>
    <w:pPr>
      <w:jc w:val="left"/>
      <w:spacing w:before="100" w:beforeAutospacing="1" w:after="100" w:afterAutospacing="1"/>
      <w:widowControl/>
    </w:pPr>
    <w:rPr>
      <w:rFonts w:ascii="宋体"/>
      <w:sz w:val="24"/>
    </w:rPr>
  </w:style>
  <w:style w:type="paragraph" w:styleId="1378"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79"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xl27"/>
    <w:basedOn w:val="76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1" w:customStyle="1">
    <w:name w:val="正文段"/>
    <w:basedOn w:val="763"/>
    <w:uiPriority w:val="0"/>
    <w:qFormat/>
    <w:pPr>
      <w:ind w:firstLine="425"/>
      <w:spacing w:after="240" w:line="240" w:lineRule="atLeast"/>
      <w:widowControl/>
    </w:pPr>
    <w:rPr>
      <w:sz w:val="24"/>
      <w:szCs w:val="20"/>
    </w:rPr>
  </w:style>
  <w:style w:type="paragraph" w:styleId="1382" w:customStyle="1">
    <w:name w:val="Normal_16_0"/>
    <w:uiPriority w:val="0"/>
    <w:qFormat/>
    <w:rPr>
      <w:rFonts w:ascii="黑体" w:hAnsi="黑体" w:eastAsia="黑体" w:cs="Times New Roman"/>
      <w:b/>
      <w:sz w:val="32"/>
      <w:szCs w:val="24"/>
      <w:lang w:val="en-US" w:eastAsia="zh-CN" w:bidi="ar-SA"/>
    </w:rPr>
  </w:style>
  <w:style w:type="paragraph" w:styleId="1383" w:customStyle="1">
    <w:name w:val="Normal_17"/>
    <w:uiPriority w:val="0"/>
    <w:qFormat/>
    <w:rPr>
      <w:rFonts w:ascii="黑体" w:hAnsi="黑体" w:eastAsia="黑体" w:cs="Times New Roman"/>
      <w:b/>
      <w:sz w:val="32"/>
      <w:szCs w:val="24"/>
      <w:lang w:val="en-US" w:eastAsia="zh-CN" w:bidi="ar-SA"/>
    </w:rPr>
  </w:style>
  <w:style w:type="paragraph" w:styleId="1384" w:customStyle="1">
    <w:name w:val="xl42"/>
    <w:basedOn w:val="76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5" w:customStyle="1">
    <w:name w:val="列出段落[858D7CFB-ED40-4347-BF05-701D383B685F][858D7CFB-ED40-4347-BF05-701D383B685F]"/>
    <w:basedOn w:val="763"/>
    <w:uiPriority w:val="0"/>
    <w:qFormat/>
    <w:pPr>
      <w:ind w:firstLine="200"/>
    </w:pPr>
    <w:rPr>
      <w:rFonts w:ascii="Calibri" w:hAnsi="Calibri"/>
    </w:rPr>
  </w:style>
  <w:style w:type="paragraph" w:styleId="1386" w:customStyle="1">
    <w:name w:val="缺省文本"/>
    <w:basedOn w:val="763"/>
    <w:uiPriority w:val="0"/>
    <w:qFormat/>
    <w:pPr>
      <w:jc w:val="left"/>
    </w:pPr>
    <w:rPr>
      <w:sz w:val="24"/>
      <w:szCs w:val="20"/>
    </w:rPr>
  </w:style>
  <w:style w:type="paragraph" w:styleId="1387" w:customStyle="1">
    <w:name w:val="Normal_13"/>
    <w:uiPriority w:val="0"/>
    <w:qFormat/>
    <w:rPr>
      <w:rFonts w:ascii="黑体" w:hAnsi="黑体" w:eastAsia="黑体" w:cs="Times New Roman"/>
      <w:b/>
      <w:sz w:val="32"/>
      <w:szCs w:val="24"/>
      <w:lang w:val="en-US" w:eastAsia="zh-CN" w:bidi="ar-SA"/>
    </w:rPr>
  </w:style>
  <w:style w:type="paragraph" w:styleId="1388"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89" w:customStyle="1">
    <w:name w:val="FA正文+标号"/>
    <w:basedOn w:val="76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0" w:customStyle="1">
    <w:name w:val="附图居中"/>
    <w:basedOn w:val="763"/>
    <w:next w:val="1223"/>
    <w:uiPriority w:val="0"/>
    <w:qFormat/>
    <w:pPr>
      <w:ind w:left="1271" w:hanging="420"/>
      <w:jc w:val="center"/>
      <w:keepNext/>
      <w:spacing w:line="360" w:lineRule="auto"/>
      <w:tabs>
        <w:tab w:val="left" w:pos="0" w:leader="none"/>
      </w:tabs>
    </w:pPr>
    <w:rPr>
      <w:caps/>
      <w:sz w:val="24"/>
    </w:rPr>
  </w:style>
  <w:style w:type="paragraph" w:styleId="1391"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2" w:customStyle="1">
    <w:name w:val="正文 + 宋体"/>
    <w:basedOn w:val="763"/>
    <w:uiPriority w:val="0"/>
    <w:qFormat/>
    <w:pPr>
      <w:ind w:firstLine="250"/>
    </w:pPr>
    <w:rPr>
      <w:rFonts w:ascii="宋体"/>
      <w:szCs w:val="21"/>
    </w:rPr>
  </w:style>
  <w:style w:type="paragraph" w:styleId="1393" w:customStyle="1">
    <w:name w:val="Normal_5"/>
    <w:uiPriority w:val="0"/>
    <w:qFormat/>
    <w:rPr>
      <w:rFonts w:ascii="黑体" w:hAnsi="黑体" w:eastAsia="黑体" w:cs="Times New Roman"/>
      <w:b/>
      <w:sz w:val="32"/>
      <w:szCs w:val="24"/>
      <w:lang w:val="en-US" w:eastAsia="zh-CN" w:bidi="ar-SA"/>
    </w:rPr>
  </w:style>
  <w:style w:type="paragraph" w:styleId="1394" w:customStyle="1">
    <w:name w:val="Normal_13_0"/>
    <w:uiPriority w:val="0"/>
    <w:qFormat/>
    <w:rPr>
      <w:rFonts w:ascii="黑体" w:hAnsi="黑体" w:eastAsia="黑体" w:cs="Times New Roman"/>
      <w:b/>
      <w:sz w:val="32"/>
      <w:szCs w:val="24"/>
      <w:lang w:val="en-US" w:eastAsia="zh-CN" w:bidi="ar-SA"/>
    </w:rPr>
  </w:style>
  <w:style w:type="paragraph" w:styleId="1395" w:customStyle="1">
    <w:name w:val="Normal_14"/>
    <w:uiPriority w:val="0"/>
    <w:qFormat/>
    <w:rPr>
      <w:rFonts w:ascii="黑体" w:hAnsi="黑体" w:eastAsia="黑体" w:cs="Times New Roman"/>
      <w:b/>
      <w:sz w:val="32"/>
      <w:szCs w:val="24"/>
      <w:lang w:val="en-US" w:eastAsia="zh-CN" w:bidi="ar-SA"/>
    </w:rPr>
  </w:style>
  <w:style w:type="paragraph" w:styleId="1396"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7"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98" w:customStyle="1">
    <w:name w:val="Normal_3_0"/>
    <w:uiPriority w:val="0"/>
    <w:qFormat/>
    <w:rPr>
      <w:rFonts w:ascii="黑体" w:hAnsi="黑体" w:eastAsia="黑体" w:cs="Times New Roman"/>
      <w:b/>
      <w:sz w:val="32"/>
      <w:szCs w:val="24"/>
      <w:lang w:val="en-US" w:eastAsia="zh-CN" w:bidi="ar-SA"/>
    </w:rPr>
  </w:style>
  <w:style w:type="paragraph" w:styleId="1399" w:customStyle="1">
    <w:name w:val="保密事宜格式"/>
    <w:basedOn w:val="98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0" w:customStyle="1">
    <w:name w:val="样式 正文缩进 + (中文) 仿宋_GB2312 小四 Char"/>
    <w:basedOn w:val="985"/>
    <w:uiPriority w:val="0"/>
    <w:qFormat/>
    <w:pPr>
      <w:ind w:firstLine="200"/>
      <w:spacing w:line="360" w:lineRule="auto"/>
    </w:pPr>
    <w:rPr>
      <w:szCs w:val="24"/>
    </w:rPr>
  </w:style>
  <w:style w:type="paragraph" w:styleId="1401" w:customStyle="1">
    <w:name w:val="默认段落字体 Para Char Char Char Char Char Char Char Char Char Char Char Char Char Char"/>
    <w:basedOn w:val="990"/>
    <w:uiPriority w:val="0"/>
    <w:qFormat/>
    <w:rPr>
      <w:rFonts w:ascii="Tahoma" w:hAnsi="Tahoma"/>
      <w:sz w:val="24"/>
    </w:rPr>
  </w:style>
  <w:style w:type="character" w:styleId="1402" w:customStyle="1">
    <w:name w:val="font71"/>
    <w:uiPriority w:val="0"/>
    <w:qFormat/>
    <w:rPr>
      <w:rFonts w:hint="eastAsia" w:ascii="宋体" w:hAnsi="宋体" w:eastAsia="宋体" w:cs="宋体"/>
      <w:color w:val="ff0000"/>
      <w:sz w:val="24"/>
      <w:szCs w:val="24"/>
      <w:u w:val="none"/>
    </w:rPr>
  </w:style>
  <w:style w:type="paragraph" w:styleId="1403" w:customStyle="1">
    <w:name w:val="正文缩进1"/>
    <w:basedOn w:val="763"/>
    <w:uiPriority w:val="0"/>
    <w:qFormat/>
    <w:pPr>
      <w:ind w:firstLine="420"/>
    </w:pPr>
    <w:rPr>
      <w:szCs w:val="20"/>
    </w:rPr>
  </w:style>
  <w:style w:type="character" w:styleId="1404" w:customStyle="1">
    <w:name w:val="占位符文本1"/>
    <w:uiPriority w:val="99"/>
    <w:qFormat/>
    <w:rPr>
      <w:color w:val="808080"/>
    </w:rPr>
  </w:style>
  <w:style w:type="paragraph" w:styleId="1405" w:customStyle="1">
    <w:name w:val="B2"/>
    <w:basedOn w:val="763"/>
    <w:uiPriority w:val="0"/>
    <w:qFormat/>
    <w:pPr>
      <w:numPr>
        <w:ilvl w:val="1"/>
        <w:numId w:val="4"/>
      </w:numPr>
      <w:tabs>
        <w:tab w:val="left" w:pos="1418" w:leader="none"/>
      </w:tabs>
      <w:outlineLvl w:val="1"/>
    </w:pPr>
    <w:rPr>
      <w:rFonts w:ascii="Arial Narrow" w:hAnsi="Arial Narrow" w:eastAsia="仿宋"/>
      <w:sz w:val="24"/>
      <w:szCs w:val="24"/>
    </w:rPr>
  </w:style>
  <w:style w:type="paragraph" w:styleId="1406" w:customStyle="1">
    <w:name w:val="B1"/>
    <w:basedOn w:val="76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7" w:customStyle="1">
    <w:name w:val="正文文本11"/>
    <w:basedOn w:val="763"/>
    <w:next w:val="763"/>
    <w:uiPriority w:val="0"/>
    <w:qFormat/>
    <w:rPr>
      <w:rFonts w:ascii="楷体_GB2312" w:hAnsi="Arial" w:eastAsia="楷体_GB2312"/>
      <w:sz w:val="28"/>
      <w:szCs w:val="28"/>
    </w:rPr>
  </w:style>
  <w:style w:type="paragraph" w:styleId="1408" w:customStyle="1">
    <w:name w:val="Table Text"/>
    <w:basedOn w:val="763"/>
    <w:uiPriority w:val="0"/>
    <w:qFormat/>
    <w:rPr>
      <w:rFonts w:ascii="宋体" w:hAnsi="宋体" w:cs="宋体"/>
      <w:sz w:val="17"/>
      <w:szCs w:val="17"/>
      <w:lang w:eastAsia="en-US"/>
    </w:rPr>
  </w:style>
  <w:style w:type="table" w:styleId="1409" w:customStyle="1">
    <w:name w:val="Table Normal"/>
    <w:uiPriority w:val="0"/>
    <w:qFormat/>
    <w:tblPr>
      <w:tblCellMar>
        <w:left w:w="0" w:type="dxa"/>
        <w:top w:w="0" w:type="dxa"/>
        <w:right w:w="0" w:type="dxa"/>
        <w:bottom w:w="0" w:type="dxa"/>
      </w:tblCellMar>
    </w:tblPr>
  </w:style>
  <w:style w:type="character" w:styleId="1410" w:customStyle="1">
    <w:name w:val="mark"/>
    <w:uiPriority w:val="0"/>
    <w:qFormat/>
    <w:rPr>
      <w:rFonts w:ascii="Times New Roman" w:hAnsi="Times New Roman" w:eastAsia="宋体" w:cs="Times New Roman"/>
    </w:rPr>
  </w:style>
  <w:style w:type="paragraph" w:styleId="1411" w:customStyle="1">
    <w:name w:val="标题 311"/>
    <w:basedOn w:val="763"/>
    <w:next w:val="763"/>
    <w:uiPriority w:val="0"/>
    <w:qFormat/>
    <w:pPr>
      <w:keepLines/>
      <w:keepNext/>
      <w:spacing w:before="260" w:after="260" w:line="416" w:lineRule="auto"/>
      <w:outlineLvl w:val="2"/>
    </w:pPr>
    <w:rPr>
      <w:b/>
      <w:sz w:val="32"/>
      <w:szCs w:val="20"/>
    </w:rPr>
  </w:style>
  <w:style w:type="paragraph" w:styleId="1412" w:customStyle="1">
    <w:name w:val="p16"/>
    <w:basedOn w:val="763"/>
    <w:uiPriority w:val="0"/>
    <w:qFormat/>
    <w:pPr>
      <w:widowControl/>
    </w:pPr>
    <w:rPr>
      <w:rFonts w:ascii="宋体" w:hAnsi="宋体" w:cs="宋体"/>
      <w:b/>
      <w:color w:val="000000"/>
      <w:position w:val="-10"/>
      <w:sz w:val="28"/>
      <w:szCs w:val="28"/>
    </w:rPr>
  </w:style>
  <w:style w:type="paragraph" w:styleId="1413" w:customStyle="1">
    <w:name w:val="p19"/>
    <w:basedOn w:val="763"/>
    <w:uiPriority w:val="0"/>
    <w:qFormat/>
    <w:pPr>
      <w:widowControl/>
    </w:pPr>
    <w:rPr>
      <w:rFonts w:ascii="宋体" w:hAnsi="宋体" w:cs="宋体"/>
      <w:b/>
      <w:color w:val="000000"/>
      <w:position w:val="-10"/>
      <w:sz w:val="28"/>
      <w:szCs w:val="28"/>
    </w:rPr>
  </w:style>
  <w:style w:type="paragraph" w:styleId="1414" w:customStyle="1">
    <w:name w:val="修订2"/>
    <w:uiPriority w:val="99"/>
    <w:qFormat/>
    <w:rPr>
      <w:rFonts w:ascii="Times New Roman" w:hAnsi="Times New Roman" w:eastAsia="宋体" w:cs="Times New Roman"/>
      <w:sz w:val="21"/>
      <w:szCs w:val="22"/>
      <w:lang w:val="en-US" w:eastAsia="zh-CN" w:bidi="ar-SA"/>
    </w:rPr>
  </w:style>
  <w:style w:type="character" w:styleId="1415" w:customStyle="1">
    <w:name w:val="日期 字符"/>
    <w:basedOn w:val="773"/>
    <w:link w:val="784"/>
    <w:uiPriority w:val="99"/>
    <w:qFormat/>
    <w:rPr>
      <w:sz w:val="21"/>
      <w:szCs w:val="22"/>
    </w:rPr>
  </w:style>
  <w:style w:type="character" w:styleId="1416" w:customStyle="1">
    <w:name w:val="列表段落 字符"/>
    <w:link w:val="1201"/>
    <w:uiPriority w:val="34"/>
    <w:qFormat/>
    <w:rPr>
      <w:rFonts w:ascii="Calibri" w:hAnsi="Calibri"/>
      <w:sz w:val="21"/>
      <w:szCs w:val="22"/>
    </w:rPr>
  </w:style>
  <w:style w:type="character" w:styleId="1417" w:customStyle="1">
    <w:name w:val="正文文本缩进 字符"/>
    <w:basedOn w:val="773"/>
    <w:link w:val="780"/>
    <w:uiPriority w:val="99"/>
    <w:qFormat/>
    <w:rPr>
      <w:sz w:val="21"/>
      <w:szCs w:val="22"/>
    </w:rPr>
  </w:style>
  <w:style w:type="character" w:styleId="1418" w:customStyle="1">
    <w:name w:val="标题 2 Char"/>
    <w:uiPriority w:val="0"/>
    <w:qFormat/>
    <w:rPr>
      <w:rFonts w:ascii="Cambria" w:hAnsi="Cambria" w:eastAsia="宋体" w:cs="Times New Roman"/>
      <w:b/>
      <w:bCs/>
      <w:sz w:val="32"/>
      <w:szCs w:val="32"/>
    </w:rPr>
  </w:style>
  <w:style w:type="paragraph" w:styleId="1419" w:customStyle="1">
    <w:name w:val="列表段落2"/>
    <w:basedOn w:val="763"/>
    <w:uiPriority w:val="34"/>
    <w:qFormat/>
    <w:pPr>
      <w:ind w:firstLine="420"/>
    </w:pPr>
  </w:style>
  <w:style w:type="paragraph" w:styleId="1420" w:customStyle="1">
    <w:name w:val="Table Paragraph"/>
    <w:basedOn w:val="763"/>
    <w:uiPriority w:val="1"/>
    <w:qFormat/>
    <w:pPr>
      <w:widowControl w:val="off"/>
    </w:pPr>
    <w:rPr>
      <w:rFonts w:ascii="Calibri" w:hAnsi="Calibri" w:eastAsia="宋体" w:cs="Times New Roman"/>
      <w:sz w:val="22"/>
      <w:szCs w:val="22"/>
      <w:lang w:eastAsia="en-US"/>
    </w:rPr>
  </w:style>
  <w:style w:type="numbering" w:styleId="1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尹红</cp:lastModifiedBy>
  <cp:revision>94</cp:revision>
  <dcterms:created xsi:type="dcterms:W3CDTF">2025-04-14T07:55:00Z</dcterms:created>
  <dcterms:modified xsi:type="dcterms:W3CDTF">2026-04-27T05:28:25Z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778B4250064F48D68F95315951C99DFB_13</vt:lpwstr>
  </property>
  <property fmtid="{D5CDD505-2E9C-101B-9397-08002B2CF9AE}" pid="4" name="KSOTemplateDocerSaveRecord">
    <vt:lpwstr>eyJoZGlkIjoiZjNiZDY4OTBhODY2ZDhmN2E0MTMwYjBmMGY2NzYzNWEifQ==</vt:lpwstr>
  </property>
</Properties>
</file>