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ind w:firstLine="0"/>
        <w:jc w:val="both"/>
        <w:rPr>
          <w:rFonts w:hint="eastAsia" w:ascii="黑体" w:hAnsi="华文中宋" w:eastAsia="黑体"/>
          <w:bCs/>
          <w:color w:val="auto"/>
          <w:spacing w:val="20"/>
          <w:sz w:val="84"/>
          <w:szCs w:val="84"/>
          <w:highlight w:val="white"/>
        </w:rPr>
      </w:pPr>
      <w:r>
        <w:rPr>
          <w:rFonts w:hint="eastAsia" w:ascii="黑体" w:hAnsi="华文中宋" w:eastAsia="黑体"/>
          <w:bCs/>
          <w:color w:val="auto"/>
          <w:spacing w:val="20"/>
          <w:sz w:val="84"/>
          <w:szCs w:val="84"/>
          <w:highlight w:val="white"/>
        </w:rPr>
      </w:r>
      <w:r>
        <w:rPr>
          <w:color w:val="auto"/>
          <w:highlight w:val="white"/>
        </w:rPr>
      </w:r>
      <w:r/>
    </w:p>
    <w:p>
      <w:pPr>
        <w:pStyle w:val="855"/>
        <w:ind w:firstLine="0"/>
        <w:jc w:val="center"/>
        <w:rPr>
          <w:rFonts w:hint="eastAsia" w:ascii="黑体" w:hAnsi="华文中宋" w:eastAsia="黑体"/>
          <w:bCs/>
          <w:color w:val="auto"/>
          <w:spacing w:val="20"/>
          <w:sz w:val="84"/>
          <w:szCs w:val="84"/>
          <w:highlight w:val="white"/>
        </w:rPr>
      </w:pPr>
      <w:r>
        <w:rPr>
          <w:rFonts w:hint="eastAsia" w:ascii="黑体" w:hAnsi="华文中宋" w:eastAsia="黑体"/>
          <w:bCs/>
          <w:color w:val="auto"/>
          <w:spacing w:val="20"/>
          <w:sz w:val="84"/>
          <w:szCs w:val="84"/>
          <w:highlight w:val="white"/>
        </w:rPr>
        <w:t xml:space="preserve">公开招标文件</w:t>
      </w:r>
      <w:r>
        <w:rPr>
          <w:color w:val="auto"/>
          <w:highlight w:val="white"/>
        </w:rPr>
      </w:r>
      <w:r/>
    </w:p>
    <w:p>
      <w:pPr>
        <w:pStyle w:val="855"/>
        <w:ind w:firstLine="0"/>
        <w:jc w:val="center"/>
        <w:rPr>
          <w:rFonts w:ascii="黑体" w:hAnsi="华文中宋" w:eastAsia="黑体"/>
          <w:bCs/>
          <w:color w:val="auto"/>
          <w:spacing w:val="20"/>
          <w:sz w:val="52"/>
          <w:szCs w:val="52"/>
          <w:highlight w:val="white"/>
        </w:rPr>
      </w:pPr>
      <w:r>
        <w:rPr>
          <w:rFonts w:ascii="黑体" w:hAnsi="华文中宋" w:eastAsia="黑体"/>
          <w:bCs/>
          <w:color w:val="auto"/>
          <w:spacing w:val="20"/>
          <w:sz w:val="52"/>
          <w:szCs w:val="52"/>
          <w:highlight w:val="white"/>
        </w:rPr>
      </w:r>
      <w:r>
        <w:rPr>
          <w:color w:val="auto"/>
          <w:highlight w:val="white"/>
        </w:rPr>
      </w:r>
      <w:r/>
    </w:p>
    <w:p>
      <w:pPr>
        <w:pStyle w:val="855"/>
        <w:ind w:firstLine="0"/>
        <w:jc w:val="center"/>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rPr>
          <w:color w:val="auto"/>
          <w:highlight w:val="white"/>
        </w:rPr>
      </w:r>
      <w:r/>
    </w:p>
    <w:p>
      <w:pPr>
        <w:pStyle w:val="855"/>
        <w:ind w:firstLine="0"/>
        <w:jc w:val="center"/>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rPr>
          <w:color w:val="auto"/>
          <w:highlight w:val="white"/>
        </w:rPr>
      </w:r>
      <w:r/>
    </w:p>
    <w:p>
      <w:pPr>
        <w:pStyle w:val="846"/>
        <w:ind w:firstLine="1280"/>
        <w:jc w:val="both"/>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lang w:eastAsia="zh-CN"/>
        </w:rPr>
        <w:t xml:space="preserve"> </w:t>
      </w:r>
      <w:r>
        <w:rPr>
          <w:rFonts w:hint="eastAsia" w:ascii="黑体" w:hAnsi="华文中宋" w:eastAsia="黑体"/>
          <w:bCs/>
          <w:color w:val="auto"/>
          <w:sz w:val="32"/>
          <w:szCs w:val="32"/>
          <w:highlight w:val="white"/>
          <w:lang w:val="en-US" w:eastAsia="zh-CN"/>
        </w:rPr>
        <w:t xml:space="preserve"> </w:t>
      </w:r>
      <w:r>
        <w:rPr>
          <w:rFonts w:hint="eastAsia" w:ascii="黑体" w:hAnsi="华文中宋" w:eastAsia="黑体"/>
          <w:bCs/>
          <w:color w:val="auto"/>
          <w:sz w:val="32"/>
          <w:szCs w:val="32"/>
          <w:highlight w:val="white"/>
          <w:lang w:eastAsia="zh-CN"/>
        </w:rPr>
        <w:t xml:space="preserve">项目编号：JSZC-320200-JZCG-G2026-0021</w:t>
      </w:r>
      <w:r>
        <w:rPr>
          <w:color w:val="auto"/>
          <w:highlight w:val="white"/>
        </w:rPr>
      </w:r>
      <w:r/>
    </w:p>
    <w:p>
      <w:pPr>
        <w:pStyle w:val="846"/>
        <w:ind w:left="3196" w:hanging="1600"/>
        <w:jc w:val="both"/>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lang w:eastAsia="zh-CN"/>
        </w:rPr>
        <w:t xml:space="preserve">项目名称：无锡市第三高级中学2026年度物业服务采购项目     </w:t>
      </w:r>
      <w:r>
        <w:rPr>
          <w:color w:val="auto"/>
          <w:highlight w:val="white"/>
        </w:rPr>
      </w:r>
      <w:r/>
    </w:p>
    <w:p>
      <w:pPr>
        <w:pStyle w:val="846"/>
        <w:ind w:left="3196" w:hanging="1600"/>
        <w:jc w:val="both"/>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lang w:eastAsia="zh-CN"/>
        </w:rPr>
        <w:t xml:space="preserve">采 购 人：无锡市第三高级中学</w:t>
      </w:r>
      <w:r>
        <w:rPr>
          <w:color w:val="auto"/>
          <w:highlight w:val="white"/>
        </w:rPr>
      </w:r>
      <w:r/>
    </w:p>
    <w:p>
      <w:pPr>
        <w:pStyle w:val="846"/>
        <w:ind w:left="3196" w:hanging="1600"/>
        <w:jc w:val="both"/>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lang w:eastAsia="zh-CN"/>
        </w:rPr>
      </w:r>
      <w:r>
        <w:rPr>
          <w:color w:val="auto"/>
          <w:highlight w:val="white"/>
        </w:rPr>
      </w:r>
      <w:r/>
    </w:p>
    <w:p>
      <w:pPr>
        <w:pStyle w:val="855"/>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lang w:eastAsia="zh-CN"/>
        </w:rPr>
      </w:r>
      <w:r>
        <w:rPr>
          <w:color w:val="auto"/>
          <w:highlight w:val="white"/>
        </w:rPr>
      </w:r>
      <w:r/>
    </w:p>
    <w:p>
      <w:pPr>
        <w:pStyle w:val="855"/>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lang w:eastAsia="zh-CN"/>
        </w:rPr>
      </w:r>
      <w:r>
        <w:rPr>
          <w:color w:val="auto"/>
          <w:highlight w:val="white"/>
        </w:rPr>
      </w:r>
      <w:r/>
    </w:p>
    <w:p>
      <w:pPr>
        <w:pStyle w:val="855"/>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lang w:eastAsia="zh-CN"/>
        </w:rPr>
      </w:r>
      <w:r>
        <w:rPr>
          <w:color w:val="auto"/>
          <w:highlight w:val="white"/>
        </w:rPr>
      </w:r>
      <w:r/>
    </w:p>
    <w:p>
      <w:pPr>
        <w:pStyle w:val="855"/>
        <w:ind w:firstLine="0"/>
        <w:jc w:val="center"/>
        <w:spacing w:before="0" w:after="0"/>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lang w:eastAsia="zh-CN"/>
        </w:rPr>
      </w:r>
      <w:r>
        <w:rPr>
          <w:color w:val="auto"/>
          <w:highlight w:val="white"/>
        </w:rPr>
      </w:r>
      <w:r/>
    </w:p>
    <w:p>
      <w:pPr>
        <w:pStyle w:val="855"/>
        <w:ind w:firstLine="0"/>
        <w:jc w:val="center"/>
        <w:spacing w:before="0" w:after="0"/>
        <w:rPr>
          <w:rFonts w:hint="eastAsia" w:ascii="宋体" w:hAnsi="宋体"/>
          <w:color w:val="auto"/>
          <w:sz w:val="32"/>
          <w:szCs w:val="32"/>
          <w:highlight w:val="white"/>
          <w:shd w:val="clear" w:color="ffffff" w:fill="d9d9d9"/>
        </w:rPr>
      </w:pPr>
      <w:r>
        <w:rPr>
          <w:rFonts w:hint="eastAsia" w:ascii="黑体" w:hAnsi="华文中宋" w:eastAsia="黑体"/>
          <w:bCs/>
          <w:color w:val="auto"/>
          <w:sz w:val="32"/>
          <w:szCs w:val="32"/>
          <w:highlight w:val="white"/>
          <w:lang w:eastAsia="zh-CN"/>
        </w:rPr>
        <w:t xml:space="preserve">采购代理机构：无锡市公共资源交易中心</w:t>
      </w:r>
      <w:r>
        <w:rPr>
          <w:color w:val="auto"/>
          <w:highlight w:val="white"/>
        </w:rPr>
      </w:r>
      <w:r/>
    </w:p>
    <w:p>
      <w:pPr>
        <w:pStyle w:val="846"/>
        <w:jc w:val="center"/>
        <w:spacing w:before="76" w:line="214" w:lineRule="auto"/>
        <w:rPr>
          <w:rFonts w:ascii="微软雅黑" w:hAnsi="微软雅黑" w:eastAsia="微软雅黑" w:cs="微软雅黑"/>
          <w:color w:val="auto"/>
          <w:sz w:val="32"/>
          <w:szCs w:val="32"/>
          <w:highlight w:val="white"/>
        </w:rPr>
        <w:outlineLvl w:val="0"/>
      </w:pPr>
      <w:r>
        <w:rPr>
          <w:rFonts w:hint="eastAsia" w:ascii="黑体" w:hAnsi="华文中宋" w:eastAsia="黑体"/>
          <w:bCs/>
          <w:color w:val="auto"/>
          <w:sz w:val="32"/>
          <w:szCs w:val="32"/>
          <w:highlight w:val="white"/>
          <w:lang w:eastAsia="zh-CN"/>
        </w:rPr>
        <w:t xml:space="preserve">二〇二</w:t>
      </w:r>
      <w:r>
        <w:rPr>
          <w:rFonts w:hint="eastAsia" w:ascii="黑体" w:hAnsi="华文中宋" w:eastAsia="黑体"/>
          <w:bCs/>
          <w:color w:val="auto"/>
          <w:sz w:val="32"/>
          <w:szCs w:val="32"/>
          <w:highlight w:val="white"/>
          <w:lang w:eastAsia="zh-CN"/>
        </w:rPr>
        <w:t xml:space="preserve">六</w:t>
      </w:r>
      <w:r>
        <w:rPr>
          <w:rFonts w:hint="eastAsia" w:ascii="黑体" w:hAnsi="华文中宋" w:eastAsia="黑体"/>
          <w:bCs/>
          <w:color w:val="auto"/>
          <w:sz w:val="32"/>
          <w:szCs w:val="32"/>
          <w:highlight w:val="white"/>
          <w:lang w:eastAsia="zh-CN"/>
        </w:rPr>
        <w:t xml:space="preserve">年</w:t>
      </w:r>
      <w:r>
        <w:rPr>
          <w:rFonts w:hint="eastAsia" w:ascii="黑体" w:hAnsi="华文中宋" w:eastAsia="黑体"/>
          <w:bCs/>
          <w:color w:val="auto"/>
          <w:sz w:val="32"/>
          <w:szCs w:val="32"/>
          <w:highlight w:val="white"/>
          <w:lang w:val="en-US" w:eastAsia="zh-CN"/>
        </w:rPr>
        <w:t xml:space="preserve">四</w:t>
      </w:r>
      <w:r>
        <w:rPr>
          <w:rFonts w:hint="eastAsia" w:ascii="黑体" w:hAnsi="华文中宋" w:eastAsia="黑体"/>
          <w:bCs/>
          <w:color w:val="auto"/>
          <w:sz w:val="32"/>
          <w:szCs w:val="32"/>
          <w:highlight w:val="white"/>
          <w:lang w:val="en-US" w:eastAsia="zh-CN"/>
        </w:rPr>
        <w:t xml:space="preserve">月</w:t>
      </w:r>
      <w:r>
        <w:rPr>
          <w:color w:val="auto"/>
          <w:highlight w:val="white"/>
        </w:rPr>
      </w:r>
      <w:r/>
    </w:p>
    <w:p>
      <w:pPr>
        <w:pStyle w:val="850"/>
        <w:ind w:left="4464"/>
        <w:spacing w:before="105" w:line="214" w:lineRule="auto"/>
        <w:rPr>
          <w:color w:val="auto"/>
          <w:sz w:val="44"/>
          <w:szCs w:val="44"/>
          <w:highlight w:val="white"/>
        </w:rPr>
      </w:pPr>
      <w:r>
        <w:rPr>
          <w:b/>
          <w:bCs/>
          <w:color w:val="auto"/>
          <w:spacing w:val="26"/>
          <w:sz w:val="44"/>
          <w:szCs w:val="44"/>
          <w:highlight w:val="white"/>
        </w:rPr>
        <w:br w:type="page" w:clear="all"/>
      </w:r>
      <w:r>
        <w:rPr>
          <w:b/>
          <w:bCs/>
          <w:color w:val="auto"/>
          <w:spacing w:val="26"/>
          <w:sz w:val="44"/>
          <w:szCs w:val="44"/>
          <w:highlight w:val="white"/>
        </w:rPr>
        <w:t xml:space="preserve">总目录</w:t>
      </w:r>
      <w:r>
        <w:rPr>
          <w:color w:val="auto"/>
          <w:highlight w:val="white"/>
        </w:rPr>
      </w:r>
      <w:r/>
    </w:p>
    <w:p>
      <w:pPr>
        <w:pStyle w:val="846"/>
        <w:spacing w:line="272"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72"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137" w:line="214"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"bookmark1" </w:instrText>
      </w:r>
      <w:r>
        <w:rPr>
          <w:color w:val="auto"/>
          <w:highlight w:val="white"/>
        </w:rPr>
        <w:fldChar w:fldCharType="separate"/>
      </w:r>
      <w:r>
        <w:rPr>
          <w:b/>
          <w:bCs/>
          <w:color w:val="auto"/>
          <w:spacing w:val="-1"/>
          <w:highlight w:val="white"/>
        </w:rPr>
        <w:t xml:space="preserve">第一章</w:t>
      </w:r>
      <w:r>
        <w:rPr>
          <w:b/>
          <w:bCs/>
          <w:color w:val="auto"/>
          <w:spacing w:val="69"/>
          <w:highlight w:val="white"/>
        </w:rPr>
        <w:t xml:space="preserve"> </w:t>
      </w:r>
      <w:r>
        <w:rPr>
          <w:b/>
          <w:bCs/>
          <w:color w:val="auto"/>
          <w:spacing w:val="-1"/>
          <w:highlight w:val="white"/>
        </w:rPr>
        <w:t xml:space="preserve">投标邀请</w:t>
      </w:r>
      <w:r>
        <w:rPr>
          <w:b/>
          <w:bCs/>
          <w:color w:val="auto"/>
          <w:spacing w:val="6"/>
          <w:highlight w:val="white"/>
        </w:rPr>
        <w:t xml:space="preserve">     </w:t>
      </w:r>
      <w:r>
        <w:rPr>
          <w:b/>
          <w:bCs/>
          <w:color w:val="auto"/>
          <w:highlight w:val="white"/>
        </w:rPr>
        <w:tab/>
      </w:r>
      <w:r>
        <w:rPr>
          <w:b/>
          <w:bCs/>
          <w:color w:val="auto"/>
          <w:spacing w:val="-50"/>
          <w:highlight w:val="white"/>
        </w:rPr>
        <w:t xml:space="preserve"> </w:t>
      </w:r>
      <w:r>
        <w:rPr>
          <w:b/>
          <w:bCs/>
          <w:color w:val="auto"/>
          <w:spacing w:val="-33"/>
          <w:highlight w:val="white"/>
        </w:rPr>
        <w:fldChar w:fldCharType="end"/>
      </w:r>
      <w:r>
        <w:rPr>
          <w:color w:val="auto"/>
          <w:highlight w:val="white"/>
        </w:rPr>
      </w:r>
      <w:r/>
    </w:p>
    <w:p>
      <w:pPr>
        <w:pStyle w:val="846"/>
        <w:spacing w:line="305" w:lineRule="auto"/>
        <w:rPr>
          <w:rFonts w:ascii="Arial"/>
          <w:color w:val="auto"/>
          <w:sz w:val="21"/>
          <w:highlight w:val="white"/>
        </w:rPr>
      </w:pPr>
      <w:r>
        <w:rPr>
          <w:rFonts w:ascii="Arial"/>
          <w:color w:val="auto"/>
          <w:sz w:val="21"/>
          <w:highlight w:val="white"/>
        </w:rPr>
      </w:r>
      <w:r>
        <w:rPr>
          <w:color w:val="auto"/>
          <w:highlight w:val="white"/>
        </w:rPr>
      </w:r>
      <w:r/>
    </w:p>
    <w:p>
      <w:pPr>
        <w:pStyle w:val="846"/>
        <w:spacing w:line="306"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137" w:line="213"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"bookmark2" </w:instrText>
      </w:r>
      <w:r>
        <w:rPr>
          <w:color w:val="auto"/>
          <w:highlight w:val="white"/>
        </w:rPr>
        <w:fldChar w:fldCharType="separate"/>
      </w:r>
      <w:r>
        <w:rPr>
          <w:b/>
          <w:bCs/>
          <w:color w:val="auto"/>
          <w:highlight w:val="white"/>
        </w:rPr>
        <w:t xml:space="preserve">第二章</w:t>
      </w:r>
      <w:r>
        <w:rPr>
          <w:b/>
          <w:bCs/>
          <w:color w:val="auto"/>
          <w:spacing w:val="75"/>
          <w:highlight w:val="white"/>
        </w:rPr>
        <w:t xml:space="preserve"> </w:t>
      </w:r>
      <w:r>
        <w:rPr>
          <w:b/>
          <w:bCs/>
          <w:color w:val="auto"/>
          <w:highlight w:val="white"/>
        </w:rPr>
        <w:t xml:space="preserve">投标人须知    </w:t>
      </w:r>
      <w:r>
        <w:rPr>
          <w:b/>
          <w:bCs/>
          <w:color w:val="auto"/>
          <w:highlight w:val="white"/>
        </w:rPr>
        <w:tab/>
      </w:r>
      <w:r>
        <w:rPr>
          <w:b/>
          <w:bCs/>
          <w:color w:val="auto"/>
          <w:spacing w:val="-55"/>
          <w:highlight w:val="white"/>
        </w:rPr>
        <w:t xml:space="preserve"> </w:t>
      </w:r>
      <w:r>
        <w:rPr>
          <w:b/>
          <w:bCs/>
          <w:color w:val="auto"/>
          <w:spacing w:val="-28"/>
          <w:highlight w:val="white"/>
        </w:rPr>
        <w:fldChar w:fldCharType="end"/>
      </w:r>
      <w:r>
        <w:rPr>
          <w:color w:val="auto"/>
          <w:highlight w:val="white"/>
        </w:rPr>
      </w:r>
      <w:r/>
    </w:p>
    <w:p>
      <w:pPr>
        <w:pStyle w:val="846"/>
        <w:spacing w:line="306" w:lineRule="auto"/>
        <w:rPr>
          <w:rFonts w:ascii="Arial"/>
          <w:color w:val="auto"/>
          <w:sz w:val="21"/>
          <w:highlight w:val="white"/>
        </w:rPr>
      </w:pPr>
      <w:r>
        <w:rPr>
          <w:rFonts w:ascii="Arial"/>
          <w:color w:val="auto"/>
          <w:sz w:val="21"/>
          <w:highlight w:val="white"/>
        </w:rPr>
      </w:r>
      <w:r>
        <w:rPr>
          <w:color w:val="auto"/>
          <w:highlight w:val="white"/>
        </w:rPr>
      </w:r>
      <w:r/>
    </w:p>
    <w:p>
      <w:pPr>
        <w:pStyle w:val="846"/>
        <w:spacing w:line="306"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137" w:line="214"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"bookmark3" </w:instrText>
      </w:r>
      <w:r>
        <w:rPr>
          <w:color w:val="auto"/>
          <w:highlight w:val="white"/>
        </w:rPr>
        <w:fldChar w:fldCharType="separate"/>
      </w:r>
      <w:r>
        <w:rPr>
          <w:b/>
          <w:bCs/>
          <w:color w:val="auto"/>
          <w:spacing w:val="-1"/>
          <w:highlight w:val="white"/>
        </w:rPr>
        <w:t xml:space="preserve">第三章</w:t>
      </w:r>
      <w:r>
        <w:rPr>
          <w:b/>
          <w:bCs/>
          <w:color w:val="auto"/>
          <w:spacing w:val="69"/>
          <w:highlight w:val="white"/>
        </w:rPr>
        <w:t xml:space="preserve"> </w:t>
      </w:r>
      <w:r>
        <w:rPr>
          <w:b/>
          <w:bCs/>
          <w:color w:val="auto"/>
          <w:spacing w:val="-1"/>
          <w:highlight w:val="white"/>
        </w:rPr>
        <w:t xml:space="preserve">合同文本</w:t>
      </w:r>
      <w:r>
        <w:rPr>
          <w:b/>
          <w:bCs/>
          <w:color w:val="auto"/>
          <w:spacing w:val="5"/>
          <w:highlight w:val="white"/>
        </w:rPr>
        <w:t xml:space="preserve">     </w:t>
      </w:r>
      <w:r>
        <w:rPr>
          <w:b/>
          <w:bCs/>
          <w:color w:val="auto"/>
          <w:highlight w:val="white"/>
        </w:rPr>
        <w:tab/>
      </w:r>
      <w:r>
        <w:rPr>
          <w:b/>
          <w:bCs/>
          <w:color w:val="auto"/>
          <w:spacing w:val="-50"/>
          <w:highlight w:val="white"/>
        </w:rPr>
        <w:t xml:space="preserve"> </w:t>
      </w:r>
      <w:r>
        <w:rPr>
          <w:b/>
          <w:bCs/>
          <w:color w:val="auto"/>
          <w:spacing w:val="-10"/>
          <w:highlight w:val="white"/>
        </w:rPr>
        <w:fldChar w:fldCharType="end"/>
      </w:r>
      <w:r>
        <w:rPr>
          <w:color w:val="auto"/>
          <w:highlight w:val="white"/>
        </w:rPr>
      </w:r>
      <w:r/>
    </w:p>
    <w:p>
      <w:pPr>
        <w:pStyle w:val="846"/>
        <w:spacing w:line="305" w:lineRule="auto"/>
        <w:rPr>
          <w:rFonts w:ascii="Arial"/>
          <w:color w:val="auto"/>
          <w:sz w:val="21"/>
          <w:highlight w:val="white"/>
        </w:rPr>
      </w:pPr>
      <w:r>
        <w:rPr>
          <w:rFonts w:ascii="Arial"/>
          <w:color w:val="auto"/>
          <w:sz w:val="21"/>
          <w:highlight w:val="white"/>
        </w:rPr>
      </w:r>
      <w:r>
        <w:rPr>
          <w:color w:val="auto"/>
          <w:highlight w:val="white"/>
        </w:rPr>
      </w:r>
      <w:r/>
    </w:p>
    <w:p>
      <w:pPr>
        <w:pStyle w:val="846"/>
        <w:spacing w:line="305"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138" w:line="214"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"bookmark4" </w:instrText>
      </w:r>
      <w:r>
        <w:rPr>
          <w:color w:val="auto"/>
          <w:highlight w:val="white"/>
        </w:rPr>
        <w:fldChar w:fldCharType="separate"/>
      </w:r>
      <w:r>
        <w:rPr>
          <w:b/>
          <w:bCs/>
          <w:color w:val="auto"/>
          <w:spacing w:val="-1"/>
          <w:highlight w:val="white"/>
        </w:rPr>
        <w:t xml:space="preserve">第四章</w:t>
      </w:r>
      <w:r>
        <w:rPr>
          <w:b/>
          <w:bCs/>
          <w:color w:val="auto"/>
          <w:spacing w:val="69"/>
          <w:highlight w:val="white"/>
        </w:rPr>
        <w:t xml:space="preserve"> </w:t>
      </w:r>
      <w:r>
        <w:rPr>
          <w:b/>
          <w:bCs/>
          <w:color w:val="auto"/>
          <w:spacing w:val="-1"/>
          <w:highlight w:val="white"/>
        </w:rPr>
        <w:t xml:space="preserve">采购需求</w:t>
      </w:r>
      <w:r>
        <w:rPr>
          <w:b/>
          <w:bCs/>
          <w:color w:val="auto"/>
          <w:spacing w:val="5"/>
          <w:highlight w:val="white"/>
        </w:rPr>
        <w:t xml:space="preserve">     </w:t>
      </w:r>
      <w:r>
        <w:rPr>
          <w:b/>
          <w:bCs/>
          <w:color w:val="auto"/>
          <w:highlight w:val="white"/>
        </w:rPr>
        <w:tab/>
      </w:r>
      <w:r>
        <w:rPr>
          <w:b/>
          <w:bCs/>
          <w:color w:val="auto"/>
          <w:spacing w:val="-50"/>
          <w:highlight w:val="white"/>
        </w:rPr>
        <w:t xml:space="preserve"> </w:t>
      </w:r>
      <w:r>
        <w:rPr>
          <w:b/>
          <w:bCs/>
          <w:color w:val="auto"/>
          <w:spacing w:val="-10"/>
          <w:highlight w:val="white"/>
        </w:rPr>
        <w:fldChar w:fldCharType="end"/>
      </w:r>
      <w:r>
        <w:rPr>
          <w:color w:val="auto"/>
          <w:highlight w:val="white"/>
        </w:rPr>
      </w:r>
      <w:r/>
    </w:p>
    <w:p>
      <w:pPr>
        <w:pStyle w:val="846"/>
        <w:spacing w:line="305" w:lineRule="auto"/>
        <w:rPr>
          <w:rFonts w:ascii="Arial"/>
          <w:color w:val="auto"/>
          <w:sz w:val="21"/>
          <w:highlight w:val="white"/>
        </w:rPr>
      </w:pPr>
      <w:r>
        <w:rPr>
          <w:rFonts w:ascii="Arial"/>
          <w:color w:val="auto"/>
          <w:sz w:val="21"/>
          <w:highlight w:val="white"/>
        </w:rPr>
      </w:r>
      <w:r>
        <w:rPr>
          <w:color w:val="auto"/>
          <w:highlight w:val="white"/>
        </w:rPr>
      </w:r>
      <w:r/>
    </w:p>
    <w:p>
      <w:pPr>
        <w:pStyle w:val="846"/>
        <w:spacing w:line="305"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138" w:line="213"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"bookmark5" </w:instrText>
      </w:r>
      <w:r>
        <w:rPr>
          <w:color w:val="auto"/>
          <w:highlight w:val="white"/>
        </w:rPr>
        <w:fldChar w:fldCharType="separate"/>
      </w:r>
      <w:r>
        <w:rPr>
          <w:b/>
          <w:bCs/>
          <w:color w:val="auto"/>
          <w:spacing w:val="-1"/>
          <w:highlight w:val="white"/>
        </w:rPr>
        <w:t xml:space="preserve">第五章</w:t>
      </w:r>
      <w:r>
        <w:rPr>
          <w:b/>
          <w:bCs/>
          <w:color w:val="auto"/>
          <w:spacing w:val="74"/>
          <w:highlight w:val="white"/>
        </w:rPr>
        <w:t xml:space="preserve"> </w:t>
      </w:r>
      <w:r>
        <w:rPr>
          <w:b/>
          <w:bCs/>
          <w:color w:val="auto"/>
          <w:spacing w:val="-1"/>
          <w:highlight w:val="white"/>
        </w:rPr>
        <w:t xml:space="preserve">评标方法与评标标准</w:t>
      </w:r>
      <w:r>
        <w:rPr>
          <w:b/>
          <w:bCs/>
          <w:color w:val="auto"/>
          <w:spacing w:val="11"/>
          <w:highlight w:val="white"/>
        </w:rPr>
        <w:t xml:space="preserve">     </w:t>
      </w:r>
      <w:r>
        <w:rPr>
          <w:b/>
          <w:bCs/>
          <w:color w:val="auto"/>
          <w:highlight w:val="white"/>
        </w:rPr>
        <w:tab/>
      </w:r>
      <w:r>
        <w:rPr>
          <w:b/>
          <w:bCs/>
          <w:color w:val="auto"/>
          <w:spacing w:val="13"/>
          <w:highlight w:val="white"/>
        </w:rPr>
        <w:fldChar w:fldCharType="end"/>
      </w:r>
      <w:r>
        <w:rPr>
          <w:color w:val="auto"/>
          <w:highlight w:val="white"/>
        </w:rPr>
      </w:r>
      <w:r/>
    </w:p>
    <w:p>
      <w:pPr>
        <w:pStyle w:val="846"/>
        <w:spacing w:line="305" w:lineRule="auto"/>
        <w:rPr>
          <w:rFonts w:ascii="Arial"/>
          <w:color w:val="auto"/>
          <w:sz w:val="21"/>
          <w:highlight w:val="white"/>
        </w:rPr>
      </w:pPr>
      <w:r>
        <w:rPr>
          <w:rFonts w:ascii="Arial"/>
          <w:color w:val="auto"/>
          <w:sz w:val="21"/>
          <w:highlight w:val="white"/>
        </w:rPr>
      </w:r>
      <w:r>
        <w:rPr>
          <w:color w:val="auto"/>
          <w:highlight w:val="white"/>
        </w:rPr>
      </w:r>
      <w:r/>
    </w:p>
    <w:p>
      <w:pPr>
        <w:pStyle w:val="846"/>
        <w:spacing w:line="306"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138" w:line="214"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"bookmark6" </w:instrText>
      </w:r>
      <w:r>
        <w:rPr>
          <w:color w:val="auto"/>
          <w:highlight w:val="white"/>
        </w:rPr>
        <w:fldChar w:fldCharType="separate"/>
      </w:r>
      <w:r>
        <w:rPr>
          <w:b/>
          <w:bCs/>
          <w:color w:val="auto"/>
          <w:spacing w:val="-1"/>
          <w:highlight w:val="white"/>
        </w:rPr>
        <w:t xml:space="preserve">第六章</w:t>
      </w:r>
      <w:r>
        <w:rPr>
          <w:b/>
          <w:bCs/>
          <w:color w:val="auto"/>
          <w:spacing w:val="74"/>
          <w:highlight w:val="white"/>
        </w:rPr>
        <w:t xml:space="preserve"> </w:t>
      </w:r>
      <w:r>
        <w:rPr>
          <w:b/>
          <w:bCs/>
          <w:color w:val="auto"/>
          <w:spacing w:val="-1"/>
          <w:highlight w:val="white"/>
        </w:rPr>
        <w:t xml:space="preserve">投标文件内容与格式</w:t>
      </w:r>
      <w:r>
        <w:rPr>
          <w:b/>
          <w:bCs/>
          <w:color w:val="auto"/>
          <w:spacing w:val="11"/>
          <w:highlight w:val="white"/>
        </w:rPr>
        <w:t xml:space="preserve">     </w:t>
      </w:r>
      <w:r>
        <w:rPr>
          <w:b/>
          <w:bCs/>
          <w:color w:val="auto"/>
          <w:highlight w:val="white"/>
        </w:rPr>
        <w:tab/>
      </w:r>
      <w:r>
        <w:rPr>
          <w:b/>
          <w:bCs/>
          <w:color w:val="auto"/>
          <w:spacing w:val="13"/>
          <w:highlight w:val="white"/>
        </w:rPr>
        <w:fldChar w:fldCharType="end"/>
      </w:r>
      <w:r>
        <w:rPr>
          <w:color w:val="auto"/>
          <w:highlight w:val="white"/>
        </w:rPr>
      </w:r>
      <w:r/>
    </w:p>
    <w:p>
      <w:pPr>
        <w:pStyle w:val="850"/>
        <w:ind w:left="3497"/>
        <w:spacing w:before="105" w:line="214" w:lineRule="auto"/>
        <w:rPr>
          <w:b/>
          <w:bCs/>
          <w:color w:val="auto"/>
          <w:spacing w:val="13"/>
          <w:sz w:val="44"/>
          <w:szCs w:val="44"/>
          <w:highlight w:val="white"/>
        </w:rPr>
        <w:sectPr>
          <w:headerReference w:type="default" r:id="rId9"/>
          <w:footerReference w:type="default" r:id="rId10"/>
          <w:footnotePr/>
          <w:endnotePr/>
          <w:type w:val="nextPage"/>
          <w:pgSz w:w="11900" w:h="16840" w:orient="portrait"/>
          <w:pgMar w:top="400" w:right="719" w:bottom="570" w:left="720" w:header="0" w:footer="334" w:gutter="0"/>
          <w:cols w:num="1" w:sep="0" w:space="1701" w:equalWidth="1"/>
          <w:docGrid w:linePitch="360"/>
        </w:sectPr>
        <w:outlineLvl w:val="0"/>
      </w:pPr>
      <w:r>
        <w:rPr>
          <w:color w:val="auto"/>
          <w:highlight w:val="white"/>
        </w:rPr>
      </w:r>
      <w:bookmarkStart w:id="0" w:name="bookmark1"/>
      <w:r>
        <w:rPr>
          <w:color w:val="auto"/>
          <w:highlight w:val="white"/>
        </w:rPr>
      </w:r>
      <w:bookmarkEnd w:id="0"/>
      <w:r>
        <w:rPr>
          <w:color w:val="auto"/>
          <w:highlight w:val="white"/>
        </w:rPr>
      </w:r>
      <w:r/>
    </w:p>
    <w:p>
      <w:pPr>
        <w:pStyle w:val="850"/>
        <w:ind w:left="3497"/>
        <w:spacing w:before="105" w:line="214" w:lineRule="auto"/>
        <w:rPr>
          <w:color w:val="auto"/>
          <w:sz w:val="44"/>
          <w:szCs w:val="44"/>
          <w:highlight w:val="white"/>
        </w:rPr>
        <w:outlineLvl w:val="0"/>
      </w:pPr>
      <w:r>
        <w:rPr>
          <w:b/>
          <w:bCs/>
          <w:color w:val="auto"/>
          <w:spacing w:val="13"/>
          <w:sz w:val="44"/>
          <w:szCs w:val="44"/>
          <w:highlight w:val="white"/>
        </w:rPr>
        <w:t xml:space="preserve">第一章</w:t>
      </w:r>
      <w:r>
        <w:rPr>
          <w:b/>
          <w:bCs/>
          <w:color w:val="auto"/>
          <w:spacing w:val="5"/>
          <w:sz w:val="44"/>
          <w:szCs w:val="44"/>
          <w:highlight w:val="white"/>
        </w:rPr>
        <w:t xml:space="preserve">  </w:t>
      </w:r>
      <w:r>
        <w:rPr>
          <w:b/>
          <w:bCs/>
          <w:color w:val="auto"/>
          <w:spacing w:val="13"/>
          <w:sz w:val="44"/>
          <w:szCs w:val="44"/>
          <w:highlight w:val="white"/>
        </w:rPr>
        <w:t xml:space="preserve">投标邀请</w:t>
      </w:r>
      <w:r>
        <w:rPr>
          <w:color w:val="auto"/>
          <w:highlight w:val="white"/>
        </w:rPr>
      </w:r>
      <w:r/>
    </w:p>
    <w:p>
      <w:pPr>
        <w:pStyle w:val="846"/>
        <w:spacing w:line="338" w:lineRule="auto"/>
        <w:rPr>
          <w:rFonts w:ascii="Arial"/>
          <w:color w:val="auto"/>
          <w:sz w:val="21"/>
          <w:highlight w:val="white"/>
        </w:rPr>
      </w:pPr>
      <w:r>
        <w:rPr>
          <w:rFonts w:ascii="Arial"/>
          <w:color w:val="auto"/>
          <w:sz w:val="21"/>
          <w:highlight w:val="white"/>
        </w:rPr>
      </w:r>
      <w:r>
        <w:rPr>
          <w:color w:val="auto"/>
          <w:highlight w:val="white"/>
        </w:rPr>
      </w:r>
      <w:r/>
    </w:p>
    <w:p>
      <w:pPr>
        <w:pStyle w:val="846"/>
        <w:ind w:left="8" w:right="212" w:firstLine="506"/>
        <w:spacing w:before="69" w:line="332"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受</w:t>
      </w:r>
      <w:r>
        <w:rPr>
          <w:rFonts w:ascii="宋体" w:hAnsi="宋体" w:eastAsia="宋体" w:cs="宋体"/>
          <w:color w:val="auto"/>
          <w:spacing w:val="18"/>
          <w:sz w:val="21"/>
          <w:szCs w:val="21"/>
          <w:highlight w:val="white"/>
        </w:rPr>
        <w:t xml:space="preserve">无锡市第三高级中学的委托</w:t>
      </w:r>
      <w:r>
        <w:rPr>
          <w:rFonts w:ascii="宋体" w:hAnsi="宋体" w:eastAsia="宋体" w:cs="宋体"/>
          <w:color w:val="auto"/>
          <w:spacing w:val="18"/>
          <w:sz w:val="21"/>
          <w:szCs w:val="21"/>
          <w:highlight w:val="white"/>
        </w:rPr>
        <w:t xml:space="preserve">，无锡市公共资源交易中心就无锡市</w:t>
      </w:r>
      <w:r>
        <w:rPr>
          <w:rFonts w:ascii="宋体" w:hAnsi="宋体" w:eastAsia="宋体" w:cs="宋体"/>
          <w:color w:val="auto"/>
          <w:spacing w:val="17"/>
          <w:sz w:val="21"/>
          <w:szCs w:val="21"/>
          <w:highlight w:val="white"/>
        </w:rPr>
        <w:t xml:space="preserve">第三高级中学2026年度物业</w:t>
      </w:r>
      <w:r>
        <w:rPr>
          <w:rFonts w:ascii="宋体" w:hAnsi="宋体" w:eastAsia="宋体" w:cs="宋体"/>
          <w:color w:val="auto"/>
          <w:spacing w:val="21"/>
          <w:sz w:val="21"/>
          <w:szCs w:val="21"/>
          <w:highlight w:val="white"/>
        </w:rPr>
        <w:t xml:space="preserve">服务采购</w:t>
      </w:r>
      <w:r>
        <w:rPr>
          <w:rFonts w:hint="eastAsia" w:ascii="宋体" w:hAnsi="宋体" w:eastAsia="宋体" w:cs="宋体"/>
          <w:color w:val="auto"/>
          <w:spacing w:val="21"/>
          <w:sz w:val="21"/>
          <w:szCs w:val="21"/>
          <w:highlight w:val="white"/>
          <w:lang w:val="en-US" w:eastAsia="zh-CN"/>
        </w:rPr>
        <w:t xml:space="preserve">项目</w:t>
      </w:r>
      <w:r>
        <w:rPr>
          <w:rFonts w:ascii="宋体" w:hAnsi="宋体" w:eastAsia="宋体" w:cs="宋体"/>
          <w:color w:val="auto"/>
          <w:spacing w:val="21"/>
          <w:sz w:val="21"/>
          <w:szCs w:val="21"/>
          <w:highlight w:val="white"/>
        </w:rPr>
        <w:t xml:space="preserve">（</w:t>
      </w:r>
      <w:r>
        <w:rPr>
          <w:rFonts w:hint="eastAsia" w:ascii="宋体" w:hAnsi="宋体" w:eastAsia="宋体" w:cs="宋体"/>
          <w:color w:val="auto"/>
          <w:sz w:val="21"/>
          <w:szCs w:val="21"/>
          <w:highlight w:val="white"/>
          <w:lang w:eastAsia="zh-CN"/>
        </w:rPr>
        <w:t xml:space="preserve">JSZC-320200-JZCG-G2026-0021</w:t>
      </w:r>
      <w:r>
        <w:rPr>
          <w:rFonts w:ascii="宋体" w:hAnsi="宋体" w:eastAsia="宋体" w:cs="宋体"/>
          <w:color w:val="auto"/>
          <w:spacing w:val="21"/>
          <w:sz w:val="21"/>
          <w:szCs w:val="21"/>
          <w:highlight w:val="white"/>
        </w:rPr>
        <w:t xml:space="preserve">）</w:t>
      </w:r>
      <w:r>
        <w:rPr>
          <w:rFonts w:ascii="宋体" w:hAnsi="宋体" w:eastAsia="宋体" w:cs="宋体"/>
          <w:color w:val="auto"/>
          <w:spacing w:val="21"/>
          <w:sz w:val="21"/>
          <w:szCs w:val="21"/>
          <w:highlight w:val="white"/>
        </w:rPr>
        <w:t xml:space="preserve">进行公开招标采购，欢迎符合条件的供应商</w:t>
      </w:r>
      <w:r>
        <w:rPr>
          <w:rFonts w:ascii="宋体" w:hAnsi="宋体" w:eastAsia="宋体" w:cs="宋体"/>
          <w:color w:val="auto"/>
          <w:spacing w:val="20"/>
          <w:sz w:val="21"/>
          <w:szCs w:val="21"/>
          <w:highlight w:val="white"/>
        </w:rPr>
        <w:t xml:space="preserve">投标。</w:t>
      </w:r>
      <w:r>
        <w:rPr>
          <w:color w:val="auto"/>
          <w:highlight w:val="white"/>
        </w:rPr>
      </w:r>
      <w:r/>
    </w:p>
    <w:p>
      <w:pPr>
        <w:pStyle w:val="846"/>
        <w:ind w:left="513"/>
        <w:spacing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项目概况</w:t>
      </w:r>
      <w:r>
        <w:rPr>
          <w:color w:val="auto"/>
          <w:highlight w:val="white"/>
        </w:rPr>
      </w:r>
      <w:r/>
    </w:p>
    <w:p>
      <w:pPr>
        <w:pStyle w:val="846"/>
        <w:ind w:left="8" w:right="86" w:firstLine="125"/>
        <w:jc w:val="both"/>
        <w:spacing w:before="130" w:line="326"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无锡市第三高级中学2026年度物业服务</w:t>
      </w:r>
      <w:r>
        <w:rPr>
          <w:rFonts w:hint="eastAsia" w:ascii="宋体" w:hAnsi="宋体" w:eastAsia="宋体" w:cs="宋体"/>
          <w:color w:val="auto"/>
          <w:spacing w:val="20"/>
          <w:sz w:val="21"/>
          <w:szCs w:val="21"/>
          <w:highlight w:val="white"/>
          <w:lang w:eastAsia="zh-CN"/>
        </w:rPr>
        <w:t xml:space="preserve">采购</w:t>
      </w:r>
      <w:r>
        <w:rPr>
          <w:rFonts w:ascii="宋体" w:hAnsi="宋体" w:eastAsia="宋体" w:cs="宋体"/>
          <w:color w:val="auto"/>
          <w:spacing w:val="20"/>
          <w:sz w:val="21"/>
          <w:szCs w:val="21"/>
          <w:highlight w:val="white"/>
        </w:rPr>
        <w:t xml:space="preserve">项目的潜在投标人应在“江苏政府采购网”自行浏览招标文件，如有投标意向须在本招标文件有效获取期内通过登录“江苏省政府采购（苏采云）平台”下</w:t>
      </w:r>
      <w:r>
        <w:rPr>
          <w:rFonts w:ascii="宋体" w:hAnsi="宋体" w:eastAsia="宋体" w:cs="宋体"/>
          <w:color w:val="auto"/>
          <w:spacing w:val="18"/>
          <w:sz w:val="21"/>
          <w:szCs w:val="21"/>
          <w:highlight w:val="white"/>
        </w:rPr>
        <w:t xml:space="preserve">载的方式依法获取招标文件，并于提交</w:t>
      </w:r>
      <w:r>
        <w:rPr>
          <w:rFonts w:ascii="宋体" w:hAnsi="宋体" w:eastAsia="宋体" w:cs="宋体"/>
          <w:color w:val="auto"/>
          <w:spacing w:val="66"/>
          <w:sz w:val="21"/>
          <w:szCs w:val="21"/>
          <w:highlight w:val="white"/>
        </w:rPr>
        <w:t xml:space="preserve"> </w:t>
      </w:r>
      <w:r>
        <w:rPr>
          <w:rFonts w:ascii="宋体" w:hAnsi="宋体" w:eastAsia="宋体" w:cs="宋体"/>
          <w:color w:val="auto"/>
          <w:spacing w:val="18"/>
          <w:sz w:val="21"/>
          <w:szCs w:val="21"/>
          <w:highlight w:val="white"/>
        </w:rPr>
        <w:t xml:space="preserve">投标文件接收截止时间前递交投标文件。</w:t>
      </w:r>
      <w:r>
        <w:rPr>
          <w:color w:val="auto"/>
          <w:highlight w:val="white"/>
        </w:rPr>
      </w:r>
      <w:r/>
    </w:p>
    <w:p>
      <w:pPr>
        <w:pStyle w:val="850"/>
        <w:ind w:left="6"/>
        <w:spacing w:line="213" w:lineRule="auto"/>
        <w:rPr>
          <w:color w:val="auto"/>
          <w:sz w:val="21"/>
          <w:szCs w:val="21"/>
          <w:highlight w:val="white"/>
        </w:rPr>
      </w:pPr>
      <w:r>
        <w:rPr>
          <w:b/>
          <w:bCs/>
          <w:color w:val="auto"/>
          <w:spacing w:val="13"/>
          <w:sz w:val="21"/>
          <w:szCs w:val="21"/>
          <w:highlight w:val="white"/>
        </w:rPr>
        <w:t xml:space="preserve">一</w:t>
      </w:r>
      <w:r>
        <w:rPr>
          <w:b/>
          <w:bCs/>
          <w:color w:val="auto"/>
          <w:spacing w:val="-30"/>
          <w:sz w:val="21"/>
          <w:szCs w:val="21"/>
          <w:highlight w:val="white"/>
        </w:rPr>
        <w:t xml:space="preserve"> </w:t>
      </w:r>
      <w:r>
        <w:rPr>
          <w:b/>
          <w:bCs/>
          <w:color w:val="auto"/>
          <w:spacing w:val="13"/>
          <w:sz w:val="21"/>
          <w:szCs w:val="21"/>
          <w:highlight w:val="white"/>
        </w:rPr>
        <w:t xml:space="preserve">、项目基本情况</w:t>
      </w:r>
      <w:r>
        <w:rPr>
          <w:color w:val="auto"/>
          <w:highlight w:val="white"/>
        </w:rPr>
      </w:r>
      <w:r/>
    </w:p>
    <w:p>
      <w:pPr>
        <w:pStyle w:val="846"/>
        <w:ind w:left="23"/>
        <w:spacing w:before="76" w:line="217" w:lineRule="auto"/>
        <w:rPr>
          <w:rFonts w:hint="eastAsia"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1.项目编号：</w:t>
      </w:r>
      <w:r>
        <w:rPr>
          <w:rFonts w:hint="eastAsia" w:ascii="宋体" w:hAnsi="宋体" w:eastAsia="宋体" w:cs="宋体"/>
          <w:color w:val="auto"/>
          <w:sz w:val="21"/>
          <w:szCs w:val="21"/>
          <w:highlight w:val="white"/>
          <w:lang w:eastAsia="zh-CN"/>
        </w:rPr>
        <w:t xml:space="preserve">JSZC-320200-JZCG-G2026-0021</w:t>
      </w:r>
      <w:r>
        <w:rPr>
          <w:color w:val="auto"/>
          <w:highlight w:val="white"/>
        </w:rPr>
      </w:r>
      <w:r/>
    </w:p>
    <w:p>
      <w:pPr>
        <w:pStyle w:val="846"/>
        <w:ind w:left="10"/>
        <w:spacing w:before="130"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2.项目名称： 无锡市第三高级中学202</w:t>
      </w:r>
      <w:r>
        <w:rPr>
          <w:rFonts w:ascii="宋体" w:hAnsi="宋体" w:eastAsia="宋体" w:cs="宋体"/>
          <w:color w:val="auto"/>
          <w:spacing w:val="15"/>
          <w:sz w:val="21"/>
          <w:szCs w:val="21"/>
          <w:highlight w:val="white"/>
        </w:rPr>
        <w:t xml:space="preserve">6年度物业服务采购</w:t>
      </w:r>
      <w:r>
        <w:rPr>
          <w:color w:val="auto"/>
          <w:highlight w:val="white"/>
        </w:rPr>
      </w:r>
      <w:r/>
    </w:p>
    <w:p>
      <w:pPr>
        <w:pStyle w:val="846"/>
        <w:ind w:left="12"/>
        <w:spacing w:before="130" w:line="217"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3.项目预算金额及最高限价：</w:t>
      </w:r>
      <w:r>
        <w:rPr>
          <w:color w:val="auto"/>
          <w:highlight w:val="white"/>
        </w:rPr>
      </w:r>
      <w:r/>
    </w:p>
    <w:p>
      <w:pPr>
        <w:pStyle w:val="846"/>
        <w:spacing w:line="31" w:lineRule="exact"/>
        <w:rPr>
          <w:color w:val="auto"/>
          <w:highlight w:val="white"/>
        </w:rPr>
      </w:pPr>
      <w:r>
        <w:rPr>
          <w:color w:val="auto"/>
          <w:highlight w:val="white"/>
        </w:rPr>
      </w:r>
      <w:r>
        <w:rPr>
          <w:color w:val="auto"/>
          <w:highlight w:val="white"/>
        </w:rPr>
      </w:r>
      <w:r/>
    </w:p>
    <w:tbl>
      <w:tblPr>
        <w:tblStyle w:val="853"/>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54"/>
              <w:ind w:left="127"/>
              <w:spacing w:before="177" w:line="218" w:lineRule="auto"/>
              <w:rPr>
                <w:color w:val="auto"/>
                <w:highlight w:val="white"/>
              </w:rPr>
            </w:pPr>
            <w:r>
              <w:rPr>
                <w:color w:val="auto"/>
                <w:spacing w:val="13"/>
                <w:highlight w:val="white"/>
              </w:rPr>
              <w:t xml:space="preserve">采购包号</w:t>
            </w:r>
            <w:r>
              <w:rPr>
                <w:color w:val="auto"/>
                <w:highlight w:val="white"/>
              </w:rPr>
            </w:r>
            <w:r/>
          </w:p>
        </w:tc>
        <w:tc>
          <w:tcPr>
            <w:tcW w:w="3476" w:type="dxa"/>
            <w:vAlign w:val="top"/>
            <w:textDirection w:val="lrTb"/>
            <w:noWrap w:val="false"/>
          </w:tcPr>
          <w:p>
            <w:pPr>
              <w:pStyle w:val="854"/>
              <w:ind w:left="125"/>
              <w:spacing w:before="176" w:line="219" w:lineRule="auto"/>
              <w:rPr>
                <w:color w:val="auto"/>
                <w:highlight w:val="white"/>
              </w:rPr>
            </w:pPr>
            <w:r>
              <w:rPr>
                <w:color w:val="auto"/>
                <w:spacing w:val="15"/>
                <w:highlight w:val="white"/>
              </w:rPr>
              <w:t xml:space="preserve">预算金额（万元）</w:t>
            </w:r>
            <w:r>
              <w:rPr>
                <w:color w:val="auto"/>
                <w:highlight w:val="white"/>
              </w:rPr>
            </w:r>
            <w:r/>
          </w:p>
        </w:tc>
        <w:tc>
          <w:tcPr>
            <w:tcW w:w="3484" w:type="dxa"/>
            <w:vAlign w:val="top"/>
            <w:textDirection w:val="lrTb"/>
            <w:noWrap w:val="false"/>
          </w:tcPr>
          <w:p>
            <w:pPr>
              <w:pStyle w:val="854"/>
              <w:ind w:left="132"/>
              <w:spacing w:before="177" w:line="217" w:lineRule="auto"/>
              <w:rPr>
                <w:color w:val="auto"/>
                <w:highlight w:val="white"/>
              </w:rPr>
            </w:pPr>
            <w:r>
              <w:rPr>
                <w:color w:val="auto"/>
                <w:spacing w:val="15"/>
                <w:highlight w:val="white"/>
              </w:rPr>
              <w:t xml:space="preserve">最高限价（万元）</w:t>
            </w:r>
            <w:r>
              <w:rPr>
                <w:color w:val="auto"/>
                <w:highlight w:val="white"/>
              </w:rPr>
            </w:r>
            <w:r/>
          </w:p>
        </w:tc>
      </w:tr>
      <w:tr>
        <w:trPr>
          <w:trHeight w:val="532"/>
        </w:trPr>
        <w:tc>
          <w:tcPr>
            <w:tcW w:w="3484" w:type="dxa"/>
            <w:vAlign w:val="top"/>
            <w:textDirection w:val="lrTb"/>
            <w:noWrap w:val="false"/>
          </w:tcPr>
          <w:p>
            <w:pPr>
              <w:pStyle w:val="854"/>
              <w:ind w:left="127"/>
              <w:spacing w:before="177" w:line="218" w:lineRule="auto"/>
              <w:rPr>
                <w:color w:val="auto"/>
                <w:highlight w:val="white"/>
              </w:rPr>
            </w:pPr>
            <w:r>
              <w:rPr>
                <w:color w:val="auto"/>
                <w:spacing w:val="13"/>
                <w:highlight w:val="white"/>
              </w:rPr>
              <w:t xml:space="preserve">采购包1</w:t>
            </w:r>
            <w:r>
              <w:rPr>
                <w:color w:val="auto"/>
                <w:highlight w:val="white"/>
              </w:rPr>
            </w:r>
            <w:r/>
          </w:p>
        </w:tc>
        <w:tc>
          <w:tcPr>
            <w:tcW w:w="3476" w:type="dxa"/>
            <w:vAlign w:val="top"/>
            <w:textDirection w:val="lrTb"/>
            <w:noWrap w:val="false"/>
          </w:tcPr>
          <w:p>
            <w:pPr>
              <w:pStyle w:val="854"/>
              <w:ind w:left="141"/>
              <w:spacing w:before="177" w:line="239" w:lineRule="auto"/>
              <w:rPr>
                <w:color w:val="auto"/>
                <w:highlight w:val="white"/>
              </w:rPr>
            </w:pPr>
            <w:r>
              <w:rPr>
                <w:color w:val="auto"/>
                <w:spacing w:val="6"/>
                <w:highlight w:val="white"/>
              </w:rPr>
              <w:t xml:space="preserve">167</w:t>
            </w:r>
            <w:r>
              <w:rPr>
                <w:color w:val="auto"/>
                <w:highlight w:val="white"/>
              </w:rPr>
            </w:r>
            <w:r/>
          </w:p>
        </w:tc>
        <w:tc>
          <w:tcPr>
            <w:tcW w:w="3484" w:type="dxa"/>
            <w:vAlign w:val="top"/>
            <w:textDirection w:val="lrTb"/>
            <w:noWrap w:val="false"/>
          </w:tcPr>
          <w:p>
            <w:pPr>
              <w:pStyle w:val="854"/>
              <w:ind w:left="147"/>
              <w:spacing w:before="177" w:line="239" w:lineRule="auto"/>
              <w:rPr>
                <w:color w:val="auto"/>
                <w:highlight w:val="white"/>
              </w:rPr>
            </w:pPr>
            <w:r>
              <w:rPr>
                <w:color w:val="auto"/>
                <w:spacing w:val="6"/>
                <w:highlight w:val="white"/>
              </w:rPr>
              <w:t xml:space="preserve">167</w:t>
            </w:r>
            <w:r>
              <w:rPr>
                <w:color w:val="auto"/>
                <w:highlight w:val="white"/>
              </w:rPr>
            </w:r>
            <w:r/>
          </w:p>
        </w:tc>
      </w:tr>
    </w:tbl>
    <w:p>
      <w:pPr>
        <w:pStyle w:val="846"/>
        <w:ind w:left="7"/>
        <w:spacing w:before="100" w:line="218"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4.采购方式：  公开招标</w:t>
      </w:r>
      <w:r>
        <w:rPr>
          <w:color w:val="auto"/>
          <w:highlight w:val="white"/>
        </w:rPr>
      </w:r>
      <w:r/>
    </w:p>
    <w:p>
      <w:pPr>
        <w:pStyle w:val="846"/>
        <w:ind w:left="12"/>
        <w:spacing w:before="130"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5.采购需求：详见招标文件第四章《采购需求》</w:t>
      </w:r>
      <w:r>
        <w:rPr>
          <w:color w:val="auto"/>
          <w:highlight w:val="white"/>
        </w:rPr>
      </w:r>
      <w:r/>
    </w:p>
    <w:p>
      <w:pPr>
        <w:pStyle w:val="846"/>
        <w:ind w:left="9"/>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6.合同履行期限：详见招标文件第四章《采购需求》</w:t>
      </w:r>
      <w:r>
        <w:rPr>
          <w:color w:val="auto"/>
          <w:highlight w:val="white"/>
        </w:rPr>
      </w:r>
      <w:r/>
    </w:p>
    <w:p>
      <w:pPr>
        <w:pStyle w:val="846"/>
        <w:ind w:left="13"/>
        <w:spacing w:before="130" w:line="219"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7.政策落实：</w:t>
      </w:r>
      <w:r>
        <w:rPr>
          <w:color w:val="auto"/>
          <w:highlight w:val="white"/>
        </w:rPr>
      </w:r>
      <w:r/>
    </w:p>
    <w:p>
      <w:pPr>
        <w:pStyle w:val="846"/>
        <w:spacing w:line="29"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54"/>
              <w:ind w:left="127"/>
              <w:spacing w:before="177" w:line="218" w:lineRule="auto"/>
              <w:rPr>
                <w:color w:val="auto"/>
                <w:highlight w:val="white"/>
              </w:rPr>
            </w:pPr>
            <w:r>
              <w:rPr>
                <w:color w:val="auto"/>
                <w:spacing w:val="13"/>
                <w:highlight w:val="white"/>
              </w:rPr>
              <w:t xml:space="preserve">采购包号</w:t>
            </w:r>
            <w:r>
              <w:rPr>
                <w:color w:val="auto"/>
                <w:highlight w:val="white"/>
              </w:rPr>
            </w:r>
            <w:r/>
          </w:p>
        </w:tc>
        <w:tc>
          <w:tcPr>
            <w:tcW w:w="2086" w:type="dxa"/>
            <w:vAlign w:val="top"/>
            <w:textDirection w:val="lrTb"/>
            <w:noWrap w:val="false"/>
          </w:tcPr>
          <w:p>
            <w:pPr>
              <w:pStyle w:val="854"/>
              <w:ind w:left="130" w:right="358" w:hanging="2"/>
              <w:spacing w:before="176" w:line="306" w:lineRule="auto"/>
              <w:rPr>
                <w:color w:val="auto"/>
                <w:highlight w:val="white"/>
              </w:rPr>
            </w:pPr>
            <w:r>
              <w:rPr>
                <w:color w:val="auto"/>
                <w:spacing w:val="16"/>
                <w:highlight w:val="white"/>
              </w:rPr>
              <w:t xml:space="preserve">是否专门面向中</w:t>
            </w:r>
            <w:r>
              <w:rPr>
                <w:color w:val="auto"/>
                <w:spacing w:val="9"/>
                <w:highlight w:val="white"/>
              </w:rPr>
              <w:t xml:space="preserve">小企业</w:t>
            </w:r>
            <w:r>
              <w:rPr>
                <w:color w:val="auto"/>
                <w:highlight w:val="white"/>
              </w:rPr>
            </w:r>
            <w:r/>
          </w:p>
        </w:tc>
        <w:tc>
          <w:tcPr>
            <w:tcW w:w="2086" w:type="dxa"/>
            <w:vAlign w:val="top"/>
            <w:textDirection w:val="lrTb"/>
            <w:noWrap w:val="false"/>
          </w:tcPr>
          <w:p>
            <w:pPr>
              <w:pStyle w:val="854"/>
              <w:ind w:left="129" w:right="355" w:hanging="3"/>
              <w:spacing w:before="176" w:line="306" w:lineRule="auto"/>
              <w:rPr>
                <w:color w:val="auto"/>
                <w:highlight w:val="white"/>
              </w:rPr>
            </w:pPr>
            <w:r>
              <w:rPr>
                <w:color w:val="auto"/>
                <w:spacing w:val="16"/>
                <w:highlight w:val="white"/>
              </w:rPr>
              <w:t xml:space="preserve">对应中小企业划分标准所属行业</w:t>
            </w:r>
            <w:r>
              <w:rPr>
                <w:color w:val="auto"/>
                <w:highlight w:val="white"/>
              </w:rPr>
            </w:r>
            <w:r/>
          </w:p>
        </w:tc>
        <w:tc>
          <w:tcPr>
            <w:tcW w:w="2086" w:type="dxa"/>
            <w:vAlign w:val="top"/>
            <w:textDirection w:val="lrTb"/>
            <w:noWrap w:val="false"/>
          </w:tcPr>
          <w:p>
            <w:pPr>
              <w:pStyle w:val="854"/>
              <w:ind w:left="134"/>
              <w:spacing w:before="177" w:line="219" w:lineRule="auto"/>
              <w:rPr>
                <w:color w:val="auto"/>
                <w:highlight w:val="white"/>
              </w:rPr>
            </w:pPr>
            <w:r>
              <w:rPr>
                <w:color w:val="auto"/>
                <w:spacing w:val="16"/>
                <w:highlight w:val="white"/>
              </w:rPr>
              <w:t xml:space="preserve">是否接受联合体</w:t>
            </w:r>
            <w:r>
              <w:rPr>
                <w:color w:val="auto"/>
                <w:highlight w:val="white"/>
              </w:rPr>
            </w:r>
            <w:r/>
          </w:p>
        </w:tc>
        <w:tc>
          <w:tcPr>
            <w:tcW w:w="2094" w:type="dxa"/>
            <w:vAlign w:val="top"/>
            <w:textDirection w:val="lrTb"/>
            <w:noWrap w:val="false"/>
          </w:tcPr>
          <w:p>
            <w:pPr>
              <w:pStyle w:val="854"/>
              <w:ind w:left="134"/>
              <w:spacing w:before="177" w:line="219" w:lineRule="auto"/>
              <w:rPr>
                <w:color w:val="auto"/>
                <w:highlight w:val="white"/>
              </w:rPr>
            </w:pPr>
            <w:r>
              <w:rPr>
                <w:color w:val="auto"/>
                <w:spacing w:val="16"/>
                <w:highlight w:val="white"/>
              </w:rPr>
              <w:t xml:space="preserve">联合体投标要求</w:t>
            </w:r>
            <w:r>
              <w:rPr>
                <w:color w:val="auto"/>
                <w:highlight w:val="white"/>
              </w:rPr>
            </w:r>
            <w:r/>
          </w:p>
        </w:tc>
      </w:tr>
      <w:tr>
        <w:trPr>
          <w:trHeight w:val="534"/>
        </w:trPr>
        <w:tc>
          <w:tcPr>
            <w:tcW w:w="2093" w:type="dxa"/>
            <w:vAlign w:val="top"/>
            <w:textDirection w:val="lrTb"/>
            <w:noWrap w:val="false"/>
          </w:tcPr>
          <w:p>
            <w:pPr>
              <w:pStyle w:val="854"/>
              <w:ind w:left="127"/>
              <w:spacing w:before="179" w:line="218" w:lineRule="auto"/>
              <w:rPr>
                <w:color w:val="auto"/>
                <w:highlight w:val="white"/>
              </w:rPr>
            </w:pPr>
            <w:r>
              <w:rPr>
                <w:color w:val="auto"/>
                <w:spacing w:val="13"/>
                <w:highlight w:val="white"/>
              </w:rPr>
              <w:t xml:space="preserve">采购包1</w:t>
            </w:r>
            <w:r>
              <w:rPr>
                <w:color w:val="auto"/>
                <w:highlight w:val="white"/>
              </w:rPr>
            </w:r>
            <w:r/>
          </w:p>
        </w:tc>
        <w:tc>
          <w:tcPr>
            <w:tcW w:w="2086" w:type="dxa"/>
            <w:vAlign w:val="top"/>
            <w:textDirection w:val="lrTb"/>
            <w:noWrap w:val="false"/>
          </w:tcPr>
          <w:p>
            <w:pPr>
              <w:pStyle w:val="854"/>
              <w:ind w:left="128"/>
              <w:spacing w:before="179" w:line="222" w:lineRule="auto"/>
              <w:rPr>
                <w:color w:val="auto"/>
                <w:highlight w:val="white"/>
              </w:rPr>
            </w:pPr>
            <w:r>
              <w:rPr>
                <w:color w:val="auto"/>
                <w:highlight w:val="white"/>
              </w:rPr>
              <w:t xml:space="preserve">是</w:t>
            </w:r>
            <w:r>
              <w:rPr>
                <w:color w:val="auto"/>
                <w:highlight w:val="white"/>
              </w:rPr>
            </w:r>
            <w:r/>
          </w:p>
        </w:tc>
        <w:tc>
          <w:tcPr>
            <w:tcW w:w="2086" w:type="dxa"/>
            <w:vAlign w:val="top"/>
            <w:textDirection w:val="lrTb"/>
            <w:noWrap w:val="false"/>
          </w:tcPr>
          <w:p>
            <w:pPr>
              <w:pStyle w:val="854"/>
              <w:ind w:left="127"/>
              <w:spacing w:before="178" w:line="219" w:lineRule="auto"/>
              <w:rPr>
                <w:color w:val="auto"/>
                <w:highlight w:val="white"/>
              </w:rPr>
            </w:pPr>
            <w:r>
              <w:rPr>
                <w:color w:val="auto"/>
                <w:spacing w:val="13"/>
                <w:highlight w:val="white"/>
              </w:rPr>
              <w:t xml:space="preserve">物业管理</w:t>
            </w:r>
            <w:r>
              <w:rPr>
                <w:color w:val="auto"/>
                <w:highlight w:val="white"/>
              </w:rPr>
            </w:r>
            <w:r/>
          </w:p>
        </w:tc>
        <w:tc>
          <w:tcPr>
            <w:tcW w:w="2086" w:type="dxa"/>
            <w:vAlign w:val="top"/>
            <w:textDirection w:val="lrTb"/>
            <w:noWrap w:val="false"/>
          </w:tcPr>
          <w:p>
            <w:pPr>
              <w:pStyle w:val="854"/>
              <w:ind w:left="133"/>
              <w:spacing w:before="179" w:line="219" w:lineRule="auto"/>
              <w:rPr>
                <w:color w:val="auto"/>
                <w:highlight w:val="white"/>
              </w:rPr>
            </w:pPr>
            <w:r>
              <w:rPr>
                <w:color w:val="auto"/>
                <w:highlight w:val="white"/>
              </w:rPr>
              <w:t xml:space="preserve">否</w:t>
            </w:r>
            <w:r>
              <w:rPr>
                <w:color w:val="auto"/>
                <w:highlight w:val="white"/>
              </w:rPr>
            </w:r>
            <w:r/>
          </w:p>
        </w:tc>
        <w:tc>
          <w:tcPr>
            <w:tcW w:w="2094" w:type="dxa"/>
            <w:vAlign w:val="top"/>
            <w:textDirection w:val="lrTb"/>
            <w:noWrap w:val="false"/>
          </w:tcPr>
          <w:p>
            <w:pPr>
              <w:pStyle w:val="854"/>
              <w:ind w:left="131"/>
              <w:spacing w:before="277" w:line="142" w:lineRule="exact"/>
              <w:rPr>
                <w:color w:val="auto"/>
                <w:highlight w:val="white"/>
              </w:rPr>
            </w:pPr>
            <w:r>
              <w:rPr>
                <w:color w:val="auto"/>
                <w:position w:val="-3"/>
                <w:highlight w:val="white"/>
              </w:rPr>
              <w:t xml:space="preserve">-</w:t>
            </w:r>
            <w:r>
              <w:rPr>
                <w:color w:val="auto"/>
                <w:highlight w:val="white"/>
              </w:rPr>
            </w:r>
            <w:r/>
          </w:p>
        </w:tc>
      </w:tr>
    </w:tbl>
    <w:p>
      <w:pPr>
        <w:pStyle w:val="846"/>
        <w:ind w:left="9"/>
        <w:spacing w:before="99" w:line="219"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8.服务清单：</w:t>
      </w:r>
      <w:r>
        <w:rPr>
          <w:color w:val="auto"/>
          <w:highlight w:val="white"/>
        </w:rPr>
      </w:r>
      <w:r/>
    </w:p>
    <w:p>
      <w:pPr>
        <w:pStyle w:val="846"/>
        <w:spacing w:line="29"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54"/>
              <w:ind w:left="177"/>
              <w:spacing w:before="287" w:line="210" w:lineRule="auto"/>
              <w:rPr>
                <w:color w:val="auto"/>
                <w:highlight w:val="white"/>
              </w:rPr>
            </w:pPr>
            <w:r>
              <w:rPr>
                <w:color w:val="auto"/>
                <w:spacing w:val="-1"/>
                <w:highlight w:val="white"/>
              </w:rPr>
              <w:t xml:space="preserve">序</w:t>
            </w:r>
            <w:r>
              <w:rPr>
                <w:color w:val="auto"/>
                <w:spacing w:val="38"/>
                <w:highlight w:val="white"/>
              </w:rPr>
              <w:t xml:space="preserve"> </w:t>
            </w:r>
            <w:r>
              <w:rPr>
                <w:color w:val="auto"/>
                <w:spacing w:val="-1"/>
                <w:highlight w:val="white"/>
              </w:rPr>
              <w:t xml:space="preserve">号</w:t>
            </w:r>
            <w:r>
              <w:rPr>
                <w:color w:val="auto"/>
                <w:highlight w:val="white"/>
              </w:rPr>
            </w:r>
            <w:r/>
          </w:p>
        </w:tc>
        <w:tc>
          <w:tcPr>
            <w:tcW w:w="4068" w:type="dxa"/>
            <w:vAlign w:val="top"/>
            <w:textDirection w:val="lrTb"/>
            <w:noWrap w:val="false"/>
          </w:tcPr>
          <w:p>
            <w:pPr>
              <w:pStyle w:val="854"/>
              <w:ind w:left="124"/>
              <w:spacing w:before="177" w:line="221" w:lineRule="auto"/>
              <w:rPr>
                <w:color w:val="auto"/>
                <w:highlight w:val="white"/>
              </w:rPr>
            </w:pPr>
            <w:r>
              <w:rPr>
                <w:color w:val="auto"/>
                <w:spacing w:val="5"/>
                <w:highlight w:val="white"/>
              </w:rPr>
              <w:t xml:space="preserve">名称</w:t>
            </w:r>
            <w:r>
              <w:rPr>
                <w:color w:val="auto"/>
                <w:highlight w:val="white"/>
              </w:rPr>
            </w:r>
            <w:r/>
          </w:p>
        </w:tc>
        <w:tc>
          <w:tcPr>
            <w:tcW w:w="1043" w:type="dxa"/>
            <w:vAlign w:val="top"/>
            <w:textDirection w:val="lrTb"/>
            <w:noWrap w:val="false"/>
          </w:tcPr>
          <w:p>
            <w:pPr>
              <w:pStyle w:val="854"/>
              <w:ind w:left="129"/>
              <w:spacing w:before="176" w:line="219" w:lineRule="auto"/>
              <w:rPr>
                <w:color w:val="auto"/>
                <w:highlight w:val="white"/>
              </w:rPr>
            </w:pPr>
            <w:r>
              <w:rPr>
                <w:color w:val="auto"/>
                <w:spacing w:val="5"/>
                <w:highlight w:val="white"/>
              </w:rPr>
              <w:t xml:space="preserve">数量</w:t>
            </w:r>
            <w:r>
              <w:rPr>
                <w:color w:val="auto"/>
                <w:highlight w:val="white"/>
              </w:rPr>
            </w:r>
            <w:r/>
          </w:p>
        </w:tc>
        <w:tc>
          <w:tcPr>
            <w:tcW w:w="1043" w:type="dxa"/>
            <w:vAlign w:val="top"/>
            <w:textDirection w:val="lrTb"/>
            <w:noWrap w:val="false"/>
          </w:tcPr>
          <w:p>
            <w:pPr>
              <w:pStyle w:val="854"/>
              <w:ind w:left="127" w:right="235" w:firstLine="1"/>
              <w:spacing w:before="176" w:line="306" w:lineRule="auto"/>
              <w:rPr>
                <w:color w:val="auto"/>
                <w:highlight w:val="white"/>
              </w:rPr>
            </w:pPr>
            <w:r>
              <w:rPr>
                <w:color w:val="auto"/>
                <w:spacing w:val="11"/>
                <w:highlight w:val="white"/>
              </w:rPr>
              <w:t xml:space="preserve">计量单</w:t>
            </w:r>
            <w:r>
              <w:rPr>
                <w:color w:val="auto"/>
                <w:highlight w:val="white"/>
              </w:rPr>
              <w:t xml:space="preserve">位</w:t>
            </w:r>
            <w:r>
              <w:rPr>
                <w:color w:val="auto"/>
                <w:highlight w:val="white"/>
              </w:rPr>
            </w:r>
            <w:r/>
          </w:p>
        </w:tc>
        <w:tc>
          <w:tcPr>
            <w:tcW w:w="1564" w:type="dxa"/>
            <w:vAlign w:val="top"/>
            <w:textDirection w:val="lrTb"/>
            <w:noWrap w:val="false"/>
          </w:tcPr>
          <w:p>
            <w:pPr>
              <w:pStyle w:val="854"/>
              <w:ind w:left="131" w:right="166"/>
              <w:spacing w:before="176" w:line="306" w:lineRule="auto"/>
              <w:rPr>
                <w:color w:val="auto"/>
                <w:highlight w:val="white"/>
              </w:rPr>
            </w:pPr>
            <w:r>
              <w:rPr>
                <w:color w:val="auto"/>
                <w:spacing w:val="15"/>
                <w:highlight w:val="white"/>
              </w:rPr>
              <w:t xml:space="preserve">最高限价</w:t>
            </w:r>
            <w:r>
              <w:rPr>
                <w:rFonts w:hint="eastAsia"/>
                <w:color w:val="auto"/>
                <w:spacing w:val="15"/>
                <w:highlight w:val="white"/>
                <w:lang w:eastAsia="zh-CN"/>
              </w:rPr>
              <w:t xml:space="preserve">（</w:t>
            </w:r>
            <w:r>
              <w:rPr>
                <w:color w:val="auto"/>
                <w:spacing w:val="15"/>
                <w:highlight w:val="white"/>
              </w:rPr>
              <w:t xml:space="preserve">元</w:t>
            </w:r>
            <w:r>
              <w:rPr>
                <w:color w:val="auto"/>
                <w:spacing w:val="4"/>
                <w:highlight w:val="white"/>
              </w:rPr>
              <w:t xml:space="preserve"> </w:t>
            </w:r>
            <w:r>
              <w:rPr>
                <w:rFonts w:hint="eastAsia"/>
                <w:color w:val="auto"/>
                <w:spacing w:val="4"/>
                <w:highlight w:val="white"/>
                <w:lang w:eastAsia="zh-CN"/>
              </w:rPr>
              <w:t xml:space="preserve">）</w:t>
            </w:r>
            <w:r>
              <w:rPr>
                <w:color w:val="auto"/>
                <w:highlight w:val="white"/>
              </w:rPr>
            </w:r>
            <w:r/>
          </w:p>
        </w:tc>
        <w:tc>
          <w:tcPr>
            <w:tcW w:w="1043" w:type="dxa"/>
            <w:vAlign w:val="top"/>
            <w:textDirection w:val="lrTb"/>
            <w:noWrap w:val="false"/>
          </w:tcPr>
          <w:p>
            <w:pPr>
              <w:pStyle w:val="854"/>
              <w:ind w:left="135" w:right="230" w:firstLine="1"/>
              <w:spacing w:before="176" w:line="306" w:lineRule="auto"/>
              <w:rPr>
                <w:color w:val="auto"/>
                <w:highlight w:val="white"/>
              </w:rPr>
            </w:pPr>
            <w:r>
              <w:rPr>
                <w:color w:val="auto"/>
                <w:spacing w:val="9"/>
                <w:highlight w:val="white"/>
              </w:rPr>
              <w:t xml:space="preserve">是否接</w:t>
            </w:r>
            <w:r>
              <w:rPr>
                <w:color w:val="auto"/>
                <w:spacing w:val="10"/>
                <w:highlight w:val="white"/>
              </w:rPr>
              <w:t xml:space="preserve">受进口</w:t>
            </w:r>
            <w:r>
              <w:rPr>
                <w:color w:val="auto"/>
                <w:highlight w:val="white"/>
              </w:rPr>
            </w:r>
            <w:r/>
          </w:p>
        </w:tc>
        <w:tc>
          <w:tcPr>
            <w:tcW w:w="1051" w:type="dxa"/>
            <w:vAlign w:val="top"/>
            <w:textDirection w:val="lrTb"/>
            <w:noWrap w:val="false"/>
          </w:tcPr>
          <w:p>
            <w:pPr>
              <w:pStyle w:val="854"/>
              <w:ind w:left="134" w:right="237" w:firstLine="4"/>
              <w:spacing w:before="176" w:line="306" w:lineRule="auto"/>
              <w:rPr>
                <w:color w:val="auto"/>
                <w:highlight w:val="white"/>
              </w:rPr>
            </w:pPr>
            <w:r>
              <w:rPr>
                <w:color w:val="auto"/>
                <w:spacing w:val="9"/>
                <w:highlight w:val="white"/>
              </w:rPr>
              <w:t xml:space="preserve">是否核</w:t>
            </w:r>
            <w:r>
              <w:rPr>
                <w:color w:val="auto"/>
                <w:spacing w:val="11"/>
                <w:highlight w:val="white"/>
              </w:rPr>
              <w:t xml:space="preserve">心产品</w:t>
            </w:r>
            <w:r>
              <w:rPr>
                <w:color w:val="auto"/>
                <w:highlight w:val="white"/>
              </w:rPr>
            </w:r>
            <w:r/>
          </w:p>
        </w:tc>
      </w:tr>
      <w:tr>
        <w:trPr>
          <w:trHeight w:val="534"/>
        </w:trPr>
        <w:tc>
          <w:tcPr>
            <w:tcW w:w="633" w:type="dxa"/>
            <w:vAlign w:val="top"/>
            <w:textDirection w:val="lrTb"/>
            <w:noWrap w:val="false"/>
          </w:tcPr>
          <w:p>
            <w:pPr>
              <w:pStyle w:val="854"/>
              <w:ind w:left="143"/>
              <w:spacing w:before="179"/>
              <w:rPr>
                <w:color w:val="auto"/>
                <w:highlight w:val="white"/>
              </w:rPr>
            </w:pPr>
            <w:r>
              <w:rPr>
                <w:color w:val="auto"/>
                <w:highlight w:val="white"/>
              </w:rPr>
              <w:t xml:space="preserve">1</w:t>
            </w:r>
            <w:r>
              <w:rPr>
                <w:color w:val="auto"/>
                <w:highlight w:val="white"/>
              </w:rPr>
            </w:r>
            <w:r/>
          </w:p>
        </w:tc>
        <w:tc>
          <w:tcPr>
            <w:tcW w:w="4068" w:type="dxa"/>
            <w:vAlign w:val="top"/>
            <w:textDirection w:val="lrTb"/>
            <w:noWrap w:val="false"/>
          </w:tcPr>
          <w:p>
            <w:pPr>
              <w:pStyle w:val="854"/>
              <w:ind w:left="121"/>
              <w:spacing w:before="178" w:line="219" w:lineRule="auto"/>
              <w:rPr>
                <w:color w:val="auto"/>
                <w:highlight w:val="white"/>
              </w:rPr>
            </w:pPr>
            <w:r>
              <w:rPr>
                <w:color w:val="auto"/>
                <w:spacing w:val="16"/>
                <w:highlight w:val="white"/>
              </w:rPr>
              <w:t xml:space="preserve">物业管理服务</w:t>
            </w:r>
            <w:r>
              <w:rPr>
                <w:color w:val="auto"/>
                <w:highlight w:val="white"/>
              </w:rPr>
            </w:r>
            <w:r/>
          </w:p>
        </w:tc>
        <w:tc>
          <w:tcPr>
            <w:tcW w:w="1043" w:type="dxa"/>
            <w:vAlign w:val="top"/>
            <w:textDirection w:val="lrTb"/>
            <w:noWrap w:val="false"/>
          </w:tcPr>
          <w:p>
            <w:pPr>
              <w:pStyle w:val="854"/>
              <w:ind w:left="142"/>
              <w:spacing w:before="179"/>
              <w:rPr>
                <w:color w:val="auto"/>
                <w:highlight w:val="white"/>
              </w:rPr>
            </w:pPr>
            <w:r>
              <w:rPr>
                <w:color w:val="auto"/>
                <w:highlight w:val="white"/>
              </w:rPr>
              <w:t xml:space="preserve">1</w:t>
            </w:r>
            <w:r>
              <w:rPr>
                <w:color w:val="auto"/>
                <w:highlight w:val="white"/>
              </w:rPr>
            </w:r>
            <w:r/>
          </w:p>
        </w:tc>
        <w:tc>
          <w:tcPr>
            <w:tcW w:w="1043" w:type="dxa"/>
            <w:vAlign w:val="top"/>
            <w:textDirection w:val="lrTb"/>
            <w:noWrap w:val="false"/>
          </w:tcPr>
          <w:p>
            <w:pPr>
              <w:pStyle w:val="854"/>
              <w:ind w:left="129"/>
              <w:spacing w:before="179" w:line="219" w:lineRule="auto"/>
              <w:rPr>
                <w:color w:val="auto"/>
                <w:highlight w:val="white"/>
              </w:rPr>
            </w:pPr>
            <w:r>
              <w:rPr>
                <w:color w:val="auto"/>
                <w:highlight w:val="white"/>
              </w:rPr>
              <w:t xml:space="preserve">项</w:t>
            </w:r>
            <w:r>
              <w:rPr>
                <w:color w:val="auto"/>
                <w:highlight w:val="white"/>
              </w:rPr>
            </w:r>
            <w:r/>
          </w:p>
        </w:tc>
        <w:tc>
          <w:tcPr>
            <w:tcW w:w="1564" w:type="dxa"/>
            <w:vAlign w:val="top"/>
            <w:textDirection w:val="lrTb"/>
            <w:noWrap w:val="false"/>
          </w:tcPr>
          <w:p>
            <w:pPr>
              <w:pStyle w:val="854"/>
              <w:ind w:left="145"/>
              <w:spacing w:before="178" w:line="239" w:lineRule="auto"/>
              <w:rPr>
                <w:color w:val="auto"/>
                <w:highlight w:val="white"/>
              </w:rPr>
            </w:pPr>
            <w:r>
              <w:rPr>
                <w:color w:val="auto"/>
                <w:spacing w:val="14"/>
                <w:highlight w:val="white"/>
              </w:rPr>
              <w:t xml:space="preserve">1670000</w:t>
            </w:r>
            <w:r>
              <w:rPr>
                <w:color w:val="auto"/>
                <w:highlight w:val="white"/>
              </w:rPr>
            </w:r>
            <w:r/>
          </w:p>
        </w:tc>
        <w:tc>
          <w:tcPr>
            <w:tcW w:w="1043" w:type="dxa"/>
            <w:vAlign w:val="top"/>
            <w:textDirection w:val="lrTb"/>
            <w:noWrap w:val="false"/>
          </w:tcPr>
          <w:p>
            <w:pPr>
              <w:pStyle w:val="854"/>
              <w:ind w:left="136"/>
              <w:spacing w:before="179" w:line="219" w:lineRule="auto"/>
              <w:rPr>
                <w:color w:val="auto"/>
                <w:highlight w:val="white"/>
              </w:rPr>
            </w:pPr>
            <w:r>
              <w:rPr>
                <w:color w:val="auto"/>
                <w:highlight w:val="white"/>
              </w:rPr>
              <w:t xml:space="preserve">否</w:t>
            </w:r>
            <w:r>
              <w:rPr>
                <w:color w:val="auto"/>
                <w:highlight w:val="white"/>
              </w:rPr>
            </w:r>
            <w:r/>
          </w:p>
        </w:tc>
        <w:tc>
          <w:tcPr>
            <w:tcW w:w="1051" w:type="dxa"/>
            <w:vAlign w:val="top"/>
            <w:textDirection w:val="lrTb"/>
            <w:noWrap w:val="false"/>
          </w:tcPr>
          <w:p>
            <w:pPr>
              <w:pStyle w:val="854"/>
              <w:ind w:left="138"/>
              <w:spacing w:before="179" w:line="222" w:lineRule="auto"/>
              <w:rPr>
                <w:color w:val="auto"/>
                <w:highlight w:val="white"/>
              </w:rPr>
            </w:pPr>
            <w:r>
              <w:rPr>
                <w:color w:val="auto"/>
                <w:highlight w:val="white"/>
              </w:rPr>
              <w:t xml:space="preserve">是</w:t>
            </w:r>
            <w:r>
              <w:rPr>
                <w:color w:val="auto"/>
                <w:highlight w:val="white"/>
              </w:rPr>
            </w:r>
            <w:r/>
          </w:p>
        </w:tc>
      </w:tr>
    </w:tbl>
    <w:p>
      <w:pPr>
        <w:pStyle w:val="846"/>
        <w:spacing w:before="69"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9.兼投兼中要求：</w:t>
      </w:r>
      <w:r>
        <w:rPr>
          <w:color w:val="auto"/>
          <w:highlight w:val="white"/>
        </w:rPr>
      </w:r>
      <w:r/>
    </w:p>
    <w:p>
      <w:pPr>
        <w:pStyle w:val="846"/>
        <w:ind w:left="9"/>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本项目为单包采购，无兼投不兼中要求。</w:t>
      </w:r>
      <w:r>
        <w:rPr>
          <w:color w:val="auto"/>
          <w:highlight w:val="white"/>
        </w:rPr>
      </w:r>
      <w:r/>
    </w:p>
    <w:p>
      <w:pPr>
        <w:pStyle w:val="850"/>
        <w:ind w:left="6"/>
        <w:spacing w:before="110" w:line="214" w:lineRule="auto"/>
        <w:rPr>
          <w:color w:val="auto"/>
          <w:sz w:val="21"/>
          <w:szCs w:val="21"/>
          <w:highlight w:val="white"/>
        </w:rPr>
      </w:pPr>
      <w:r>
        <w:rPr>
          <w:b/>
          <w:bCs/>
          <w:color w:val="auto"/>
          <w:spacing w:val="18"/>
          <w:sz w:val="21"/>
          <w:szCs w:val="21"/>
          <w:highlight w:val="white"/>
        </w:rPr>
        <w:t xml:space="preserve">二、申请人的资格要求</w:t>
      </w:r>
      <w:r>
        <w:rPr>
          <w:color w:val="auto"/>
          <w:highlight w:val="white"/>
        </w:rPr>
      </w:r>
      <w:r/>
    </w:p>
    <w:p>
      <w:pPr>
        <w:pStyle w:val="846"/>
        <w:ind w:left="7"/>
        <w:spacing w:before="76"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基本资格要求：</w:t>
      </w:r>
      <w:r>
        <w:rPr>
          <w:color w:val="auto"/>
          <w:highlight w:val="white"/>
        </w:rPr>
      </w:r>
      <w:r/>
    </w:p>
    <w:p>
      <w:pPr>
        <w:pStyle w:val="846"/>
        <w:spacing w:line="30"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850"/>
        <w:gridCol w:w="5595"/>
      </w:tblGrid>
      <w:tr>
        <w:trPr>
          <w:trHeight w:val="536"/>
        </w:trPr>
        <w:tc>
          <w:tcPr>
            <w:tcW w:w="4850" w:type="dxa"/>
            <w:vAlign w:val="top"/>
            <w:textDirection w:val="lrTb"/>
            <w:noWrap w:val="false"/>
          </w:tcPr>
          <w:p>
            <w:pPr>
              <w:pStyle w:val="854"/>
              <w:ind w:left="136"/>
              <w:spacing w:before="176" w:line="219" w:lineRule="auto"/>
              <w:rPr>
                <w:color w:val="auto"/>
                <w:highlight w:val="white"/>
              </w:rPr>
            </w:pPr>
            <w:r>
              <w:rPr>
                <w:color w:val="auto"/>
                <w:spacing w:val="11"/>
                <w:highlight w:val="white"/>
              </w:rPr>
              <w:t xml:space="preserve">资格条件</w:t>
            </w:r>
            <w:r>
              <w:rPr>
                <w:color w:val="auto"/>
                <w:highlight w:val="white"/>
              </w:rPr>
            </w:r>
            <w:r/>
          </w:p>
        </w:tc>
        <w:tc>
          <w:tcPr>
            <w:tcW w:w="5595" w:type="dxa"/>
            <w:vAlign w:val="top"/>
            <w:textDirection w:val="lrTb"/>
            <w:noWrap w:val="false"/>
          </w:tcPr>
          <w:p>
            <w:pPr>
              <w:pStyle w:val="854"/>
              <w:ind w:left="127"/>
              <w:spacing w:before="177" w:line="219" w:lineRule="auto"/>
              <w:rPr>
                <w:color w:val="auto"/>
                <w:highlight w:val="white"/>
              </w:rPr>
            </w:pPr>
            <w:r>
              <w:rPr>
                <w:color w:val="auto"/>
                <w:spacing w:val="13"/>
                <w:highlight w:val="white"/>
              </w:rPr>
              <w:t xml:space="preserve">评审要求</w:t>
            </w:r>
            <w:r>
              <w:rPr>
                <w:color w:val="auto"/>
                <w:highlight w:val="white"/>
              </w:rPr>
            </w:r>
            <w:r/>
          </w:p>
        </w:tc>
      </w:tr>
      <w:tr>
        <w:trPr>
          <w:trHeight w:val="1535"/>
        </w:trPr>
        <w:tc>
          <w:tcPr>
            <w:tcW w:w="4850" w:type="dxa"/>
            <w:vAlign w:val="top"/>
            <w:textDirection w:val="lrTb"/>
            <w:noWrap w:val="false"/>
          </w:tcPr>
          <w:p>
            <w:pPr>
              <w:pStyle w:val="854"/>
              <w:ind w:left="128" w:right="256"/>
              <w:spacing w:before="174"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r/>
          </w:p>
        </w:tc>
        <w:tc>
          <w:tcPr>
            <w:tcW w:w="5595" w:type="dxa"/>
            <w:vAlign w:val="top"/>
            <w:textDirection w:val="lrTb"/>
            <w:noWrap w:val="false"/>
          </w:tcPr>
          <w:p>
            <w:pPr>
              <w:pStyle w:val="854"/>
              <w:ind w:left="129" w:right="257" w:firstLine="3"/>
              <w:jc w:val="both"/>
              <w:spacing w:before="173" w:line="297" w:lineRule="auto"/>
              <w:rPr>
                <w:color w:val="auto"/>
                <w:highlight w:val="white"/>
              </w:rPr>
            </w:pPr>
            <w:r>
              <w:rPr>
                <w:color w:val="auto"/>
                <w:spacing w:val="19"/>
                <w:highlight w:val="whit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auto"/>
                <w:spacing w:val="11"/>
                <w:highlight w:val="white"/>
              </w:rPr>
              <w:t xml:space="preserve">身份证证明）。</w:t>
            </w:r>
            <w:r>
              <w:rPr>
                <w:color w:val="auto"/>
                <w:highlight w:val="white"/>
              </w:rPr>
            </w:r>
            <w:r/>
          </w:p>
        </w:tc>
      </w:tr>
    </w:tbl>
    <w:p>
      <w:pPr>
        <w:pStyle w:val="846"/>
        <w:rPr>
          <w:rFonts w:ascii="Arial"/>
          <w:color w:val="auto"/>
          <w:sz w:val="21"/>
          <w:highlight w:val="white"/>
        </w:rPr>
      </w:pPr>
      <w:r>
        <w:rPr>
          <w:rFonts w:ascii="Arial"/>
          <w:color w:val="auto"/>
          <w:sz w:val="21"/>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83"/>
        </w:trPr>
        <w:tc>
          <w:tcPr>
            <w:tcW w:w="5222" w:type="dxa"/>
            <w:vAlign w:val="top"/>
            <w:textDirection w:val="lrTb"/>
            <w:noWrap w:val="false"/>
          </w:tcPr>
          <w:p>
            <w:pPr>
              <w:pStyle w:val="854"/>
              <w:ind w:left="128" w:right="256"/>
              <w:spacing w:before="170" w:line="309"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r/>
          </w:p>
        </w:tc>
        <w:tc>
          <w:tcPr>
            <w:tcW w:w="5223" w:type="dxa"/>
            <w:vAlign w:val="top"/>
            <w:textDirection w:val="lrTb"/>
            <w:noWrap w:val="false"/>
          </w:tcPr>
          <w:p>
            <w:pPr>
              <w:pStyle w:val="854"/>
              <w:ind w:left="127" w:right="266" w:firstLine="2"/>
              <w:spacing w:before="170" w:line="309" w:lineRule="auto"/>
              <w:rPr>
                <w:color w:val="auto"/>
                <w:highlight w:val="white"/>
              </w:rPr>
            </w:pPr>
            <w:r>
              <w:rPr>
                <w:color w:val="auto"/>
                <w:spacing w:val="19"/>
                <w:highlight w:val="white"/>
              </w:rPr>
              <w:t xml:space="preserve">《授权委托书》（给定格式；投标人如是自然人</w:t>
            </w:r>
            <w:r>
              <w:rPr>
                <w:color w:val="auto"/>
                <w:spacing w:val="15"/>
                <w:highlight w:val="white"/>
              </w:rPr>
              <w:t xml:space="preserve">情形的，可不提供）。</w:t>
            </w:r>
            <w:r>
              <w:rPr>
                <w:color w:val="auto"/>
                <w:highlight w:val="white"/>
              </w:rPr>
            </w:r>
            <w:r/>
          </w:p>
        </w:tc>
      </w:tr>
      <w:tr>
        <w:trPr>
          <w:trHeight w:val="2290"/>
        </w:trPr>
        <w:tc>
          <w:tcPr>
            <w:tcW w:w="5222" w:type="dxa"/>
            <w:vAlign w:val="top"/>
            <w:textDirection w:val="lrTb"/>
            <w:noWrap w:val="false"/>
          </w:tcPr>
          <w:p>
            <w:pPr>
              <w:pStyle w:val="854"/>
              <w:ind w:left="128" w:right="256"/>
              <w:spacing w:before="173"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r/>
          </w:p>
        </w:tc>
        <w:tc>
          <w:tcPr>
            <w:tcW w:w="5223" w:type="dxa"/>
            <w:vAlign w:val="top"/>
            <w:textDirection w:val="lrTb"/>
            <w:noWrap w:val="false"/>
          </w:tcPr>
          <w:p>
            <w:pPr>
              <w:pStyle w:val="854"/>
              <w:ind w:left="127"/>
              <w:spacing w:before="172" w:line="219" w:lineRule="auto"/>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rPr>
                <w:color w:val="auto"/>
                <w:highlight w:val="white"/>
              </w:rPr>
            </w:r>
            <w:r/>
          </w:p>
          <w:p>
            <w:pPr>
              <w:pStyle w:val="854"/>
              <w:ind w:left="129" w:right="257"/>
              <w:jc w:val="both"/>
              <w:spacing w:before="101" w:line="309" w:lineRule="auto"/>
              <w:rPr>
                <w:color w:val="auto"/>
                <w:highlight w:val="white"/>
              </w:rPr>
            </w:pPr>
            <w:r>
              <w:rPr>
                <w:color w:val="auto"/>
                <w:spacing w:val="19"/>
                <w:highlight w:val="whit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auto"/>
                <w:spacing w:val="13"/>
                <w:highlight w:val="white"/>
              </w:rPr>
              <w:t xml:space="preserve">具的资信证明）。</w:t>
            </w:r>
            <w:r>
              <w:rPr>
                <w:color w:val="auto"/>
                <w:highlight w:val="white"/>
              </w:rPr>
            </w:r>
            <w:r/>
          </w:p>
        </w:tc>
      </w:tr>
      <w:tr>
        <w:trPr>
          <w:trHeight w:val="1234"/>
        </w:trPr>
        <w:tc>
          <w:tcPr>
            <w:tcW w:w="5222" w:type="dxa"/>
            <w:vAlign w:val="top"/>
            <w:textDirection w:val="lrTb"/>
            <w:noWrap w:val="false"/>
          </w:tcPr>
          <w:p>
            <w:pPr>
              <w:pStyle w:val="854"/>
              <w:ind w:left="128" w:right="256"/>
              <w:spacing w:before="178"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r/>
          </w:p>
        </w:tc>
        <w:tc>
          <w:tcPr>
            <w:tcW w:w="5223" w:type="dxa"/>
            <w:vAlign w:val="top"/>
            <w:textDirection w:val="lrTb"/>
            <w:noWrap w:val="false"/>
          </w:tcPr>
          <w:p>
            <w:pPr>
              <w:pStyle w:val="854"/>
              <w:ind w:left="127"/>
              <w:spacing w:before="176" w:line="219" w:lineRule="auto"/>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rPr>
                <w:color w:val="auto"/>
                <w:highlight w:val="white"/>
              </w:rPr>
            </w:r>
            <w:r/>
          </w:p>
          <w:p>
            <w:pPr>
              <w:pStyle w:val="854"/>
              <w:ind w:left="148" w:right="257" w:hanging="17"/>
              <w:spacing w:before="104" w:line="305" w:lineRule="auto"/>
              <w:rPr>
                <w:color w:val="auto"/>
                <w:highlight w:val="white"/>
              </w:rPr>
            </w:pPr>
            <w:r>
              <w:rPr>
                <w:color w:val="auto"/>
                <w:spacing w:val="19"/>
                <w:highlight w:val="white"/>
              </w:rPr>
              <w:t xml:space="preserve">依法缴纳税收的相关材料（提供相关主管部门证</w:t>
            </w:r>
            <w:r>
              <w:rPr>
                <w:color w:val="auto"/>
                <w:spacing w:val="13"/>
                <w:highlight w:val="white"/>
              </w:rPr>
              <w:t xml:space="preserve">明或银行代扣证明）。</w:t>
            </w:r>
            <w:r>
              <w:rPr>
                <w:color w:val="auto"/>
                <w:highlight w:val="white"/>
              </w:rPr>
            </w:r>
            <w:r/>
          </w:p>
        </w:tc>
      </w:tr>
      <w:tr>
        <w:trPr>
          <w:trHeight w:val="1235"/>
        </w:trPr>
        <w:tc>
          <w:tcPr>
            <w:tcW w:w="5222" w:type="dxa"/>
            <w:vAlign w:val="top"/>
            <w:textDirection w:val="lrTb"/>
            <w:noWrap w:val="false"/>
          </w:tcPr>
          <w:p>
            <w:pPr>
              <w:pStyle w:val="854"/>
              <w:ind w:left="128" w:right="256"/>
              <w:spacing w:before="181"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r/>
          </w:p>
        </w:tc>
        <w:tc>
          <w:tcPr>
            <w:tcW w:w="5223" w:type="dxa"/>
            <w:vAlign w:val="top"/>
            <w:textDirection w:val="lrTb"/>
            <w:noWrap w:val="false"/>
          </w:tcPr>
          <w:p>
            <w:pPr>
              <w:pStyle w:val="854"/>
              <w:ind w:left="127"/>
              <w:spacing w:before="180" w:line="219" w:lineRule="auto"/>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rPr>
                <w:color w:val="auto"/>
                <w:highlight w:val="white"/>
              </w:rPr>
            </w:r>
            <w:r/>
          </w:p>
          <w:p>
            <w:pPr>
              <w:pStyle w:val="854"/>
              <w:ind w:left="132" w:right="257" w:hanging="1"/>
              <w:spacing w:before="103" w:line="304" w:lineRule="auto"/>
              <w:rPr>
                <w:color w:val="auto"/>
                <w:highlight w:val="white"/>
              </w:rPr>
            </w:pPr>
            <w:r>
              <w:rPr>
                <w:color w:val="auto"/>
                <w:spacing w:val="19"/>
                <w:highlight w:val="white"/>
              </w:rPr>
              <w:t xml:space="preserve">依法缴纳社会保障资金的相关材料（提供相关主</w:t>
            </w:r>
            <w:r>
              <w:rPr>
                <w:color w:val="auto"/>
                <w:spacing w:val="16"/>
                <w:highlight w:val="white"/>
              </w:rPr>
              <w:t xml:space="preserve">管部门证明或银行代扣证明）。</w:t>
            </w:r>
            <w:r>
              <w:rPr>
                <w:color w:val="auto"/>
                <w:highlight w:val="white"/>
              </w:rPr>
            </w:r>
            <w:r/>
          </w:p>
        </w:tc>
      </w:tr>
      <w:tr>
        <w:trPr>
          <w:trHeight w:val="890"/>
        </w:trPr>
        <w:tc>
          <w:tcPr>
            <w:tcW w:w="5222" w:type="dxa"/>
            <w:vAlign w:val="top"/>
            <w:textDirection w:val="lrTb"/>
            <w:noWrap w:val="false"/>
          </w:tcPr>
          <w:p>
            <w:pPr>
              <w:pStyle w:val="854"/>
              <w:ind w:left="128" w:right="256"/>
              <w:spacing w:before="183" w:line="306"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r/>
          </w:p>
        </w:tc>
        <w:tc>
          <w:tcPr>
            <w:tcW w:w="5223" w:type="dxa"/>
            <w:vAlign w:val="top"/>
            <w:textDirection w:val="lrTb"/>
            <w:noWrap w:val="false"/>
          </w:tcPr>
          <w:p>
            <w:pPr>
              <w:pStyle w:val="854"/>
              <w:ind w:left="129"/>
              <w:spacing w:before="182" w:line="219" w:lineRule="auto"/>
              <w:rPr>
                <w:color w:val="auto"/>
                <w:highlight w:val="white"/>
              </w:rPr>
            </w:pPr>
            <w:r>
              <w:rPr>
                <w:color w:val="auto"/>
                <w:spacing w:val="16"/>
                <w:highlight w:val="white"/>
              </w:rPr>
              <w:t xml:space="preserve">《资格声明函》（给定格式）。</w:t>
            </w:r>
            <w:r>
              <w:rPr>
                <w:color w:val="auto"/>
                <w:highlight w:val="white"/>
              </w:rPr>
            </w:r>
            <w:r/>
          </w:p>
        </w:tc>
      </w:tr>
    </w:tbl>
    <w:p>
      <w:pPr>
        <w:pStyle w:val="846"/>
        <w:ind w:left="7"/>
        <w:spacing w:before="99"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落实政府采购政策需满足的资格要求：</w:t>
      </w:r>
      <w:r>
        <w:rPr>
          <w:color w:val="auto"/>
          <w:highlight w:val="white"/>
        </w:rPr>
      </w:r>
      <w:r/>
    </w:p>
    <w:p>
      <w:pPr>
        <w:pStyle w:val="846"/>
        <w:spacing w:line="30"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54"/>
              <w:ind w:left="136"/>
              <w:spacing w:before="176" w:line="219" w:lineRule="auto"/>
              <w:rPr>
                <w:color w:val="auto"/>
                <w:highlight w:val="white"/>
              </w:rPr>
            </w:pPr>
            <w:r>
              <w:rPr>
                <w:color w:val="auto"/>
                <w:spacing w:val="11"/>
                <w:highlight w:val="white"/>
              </w:rPr>
              <w:t xml:space="preserve">资格条件</w:t>
            </w:r>
            <w:r>
              <w:rPr>
                <w:color w:val="auto"/>
                <w:highlight w:val="white"/>
              </w:rPr>
            </w:r>
            <w:r/>
          </w:p>
        </w:tc>
        <w:tc>
          <w:tcPr>
            <w:tcW w:w="5223" w:type="dxa"/>
            <w:vAlign w:val="top"/>
            <w:textDirection w:val="lrTb"/>
            <w:noWrap w:val="false"/>
          </w:tcPr>
          <w:p>
            <w:pPr>
              <w:pStyle w:val="854"/>
              <w:ind w:left="127"/>
              <w:spacing w:before="177" w:line="219" w:lineRule="auto"/>
              <w:rPr>
                <w:color w:val="auto"/>
                <w:highlight w:val="white"/>
              </w:rPr>
            </w:pPr>
            <w:r>
              <w:rPr>
                <w:color w:val="auto"/>
                <w:spacing w:val="13"/>
                <w:highlight w:val="white"/>
              </w:rPr>
              <w:t xml:space="preserve">评审要求</w:t>
            </w:r>
            <w:r>
              <w:rPr>
                <w:color w:val="auto"/>
                <w:highlight w:val="white"/>
              </w:rPr>
            </w:r>
            <w:r/>
          </w:p>
        </w:tc>
      </w:tr>
      <w:tr>
        <w:trPr>
          <w:trHeight w:val="881"/>
        </w:trPr>
        <w:tc>
          <w:tcPr>
            <w:tcW w:w="5222" w:type="dxa"/>
            <w:vAlign w:val="top"/>
            <w:textDirection w:val="lrTb"/>
            <w:noWrap w:val="false"/>
          </w:tcPr>
          <w:p>
            <w:pPr>
              <w:pStyle w:val="854"/>
              <w:ind w:left="146"/>
              <w:spacing w:before="171" w:line="218" w:lineRule="auto"/>
              <w:rPr>
                <w:color w:val="auto"/>
                <w:highlight w:val="white"/>
              </w:rPr>
            </w:pPr>
            <w:r>
              <w:rPr>
                <w:color w:val="auto"/>
                <w:spacing w:val="16"/>
                <w:highlight w:val="white"/>
              </w:rPr>
              <w:t xml:space="preserve">中小企业政策：本项目专门面向中小企业。</w:t>
            </w:r>
            <w:r>
              <w:rPr>
                <w:color w:val="auto"/>
                <w:highlight w:val="white"/>
              </w:rPr>
            </w:r>
            <w:r/>
          </w:p>
        </w:tc>
        <w:tc>
          <w:tcPr>
            <w:tcW w:w="5223" w:type="dxa"/>
            <w:vAlign w:val="top"/>
            <w:textDirection w:val="lrTb"/>
            <w:noWrap w:val="false"/>
          </w:tcPr>
          <w:p>
            <w:pPr>
              <w:pStyle w:val="854"/>
              <w:ind w:left="128" w:right="369"/>
              <w:spacing w:before="172" w:line="307" w:lineRule="auto"/>
              <w:rPr>
                <w:color w:val="auto"/>
                <w:highlight w:val="white"/>
              </w:rPr>
            </w:pPr>
            <w:r>
              <w:rPr>
                <w:color w:val="auto"/>
                <w:spacing w:val="12"/>
                <w:highlight w:val="white"/>
              </w:rPr>
              <w:t xml:space="preserve">满足中小企业政策的证明文件</w:t>
            </w:r>
            <w:r>
              <w:rPr>
                <w:color w:val="auto"/>
                <w:spacing w:val="29"/>
                <w:highlight w:val="white"/>
              </w:rPr>
              <w:t xml:space="preserve"> </w:t>
            </w:r>
            <w:r>
              <w:rPr>
                <w:color w:val="auto"/>
                <w:spacing w:val="12"/>
                <w:highlight w:val="white"/>
              </w:rPr>
              <w:t xml:space="preserve">（如有中小企业</w:t>
            </w:r>
            <w:r>
              <w:rPr>
                <w:color w:val="auto"/>
                <w:spacing w:val="-4"/>
                <w:highlight w:val="white"/>
              </w:rPr>
              <w:t xml:space="preserve">政策要求的）</w:t>
            </w:r>
            <w:r>
              <w:rPr>
                <w:color w:val="auto"/>
                <w:spacing w:val="30"/>
                <w:highlight w:val="white"/>
              </w:rPr>
              <w:t xml:space="preserve">  </w:t>
            </w:r>
            <w:r>
              <w:rPr>
                <w:color w:val="auto"/>
                <w:spacing w:val="-4"/>
                <w:highlight w:val="white"/>
              </w:rPr>
              <w:t xml:space="preserve">。</w:t>
            </w:r>
            <w:r>
              <w:rPr>
                <w:color w:val="auto"/>
                <w:highlight w:val="white"/>
              </w:rPr>
            </w:r>
            <w:r/>
          </w:p>
        </w:tc>
      </w:tr>
      <w:tr>
        <w:trPr>
          <w:trHeight w:val="2293"/>
        </w:trPr>
        <w:tc>
          <w:tcPr>
            <w:tcW w:w="5222" w:type="dxa"/>
            <w:vAlign w:val="top"/>
            <w:textDirection w:val="lrTb"/>
            <w:noWrap w:val="false"/>
          </w:tcPr>
          <w:p>
            <w:pPr>
              <w:pStyle w:val="854"/>
              <w:ind w:left="125" w:right="152" w:firstLine="1"/>
              <w:jc w:val="both"/>
              <w:spacing w:before="174" w:line="309" w:lineRule="auto"/>
              <w:rPr>
                <w:color w:val="auto"/>
                <w:highlight w:val="white"/>
              </w:rPr>
            </w:pPr>
            <w:r>
              <w:rPr>
                <w:color w:val="auto"/>
                <w:spacing w:val="24"/>
                <w:highlight w:val="white"/>
              </w:rPr>
              <w:t xml:space="preserve">通用资格要求：在“信用中国”网站（</w:t>
            </w:r>
            <w:r>
              <w:rPr>
                <w:color w:val="auto"/>
                <w:spacing w:val="-42"/>
                <w:highlight w:val="white"/>
              </w:rPr>
              <w:t xml:space="preserve"> </w:t>
            </w:r>
            <w:r>
              <w:rPr>
                <w:color w:val="auto"/>
                <w:highlight w:val="white"/>
              </w:rPr>
              <w:fldChar w:fldCharType="begin"/>
            </w:r>
            <w:r>
              <w:rPr>
                <w:color w:val="auto"/>
                <w:highlight w:val="white"/>
              </w:rPr>
              <w:instrText xml:space="preserve"> HYPERLINK "https://www.cred" </w:instrText>
            </w:r>
            <w:r>
              <w:rPr>
                <w:color w:val="auto"/>
                <w:highlight w:val="white"/>
              </w:rPr>
              <w:fldChar w:fldCharType="separate"/>
            </w:r>
            <w:r>
              <w:rPr>
                <w:color w:val="auto"/>
                <w:highlight w:val="white"/>
              </w:rPr>
              <w:t xml:space="preserve">www</w:t>
            </w:r>
            <w:r>
              <w:rPr>
                <w:color w:val="auto"/>
                <w:spacing w:val="24"/>
                <w:highlight w:val="white"/>
              </w:rPr>
              <w:t xml:space="preserve">.</w:t>
            </w:r>
            <w:r>
              <w:rPr>
                <w:color w:val="auto"/>
                <w:highlight w:val="white"/>
              </w:rPr>
              <w:t xml:space="preserve">cred</w:t>
            </w:r>
            <w:r>
              <w:rPr>
                <w:color w:val="auto"/>
                <w:highlight w:val="white"/>
              </w:rPr>
              <w:fldChar w:fldCharType="end"/>
            </w:r>
            <w:r>
              <w:rPr>
                <w:color w:val="auto"/>
                <w:highlight w:val="white"/>
              </w:rPr>
              <w:t xml:space="preserve"> </w:t>
            </w:r>
            <w:r>
              <w:rPr>
                <w:color w:val="auto"/>
                <w:highlight w:val="white"/>
              </w:rPr>
              <w:fldChar w:fldCharType="begin"/>
            </w:r>
            <w:r>
              <w:rPr>
                <w:color w:val="auto"/>
                <w:highlight w:val="white"/>
              </w:rPr>
              <w:instrText xml:space="preserve"> HYPERLINK "itchina.gov.cn" </w:instrText>
            </w:r>
            <w:r>
              <w:rPr>
                <w:color w:val="auto"/>
                <w:highlight w:val="white"/>
              </w:rPr>
              <w:fldChar w:fldCharType="separate"/>
            </w:r>
            <w:r>
              <w:rPr>
                <w:color w:val="auto"/>
                <w:highlight w:val="white"/>
              </w:rPr>
              <w:t xml:space="preserve">itchina</w:t>
            </w:r>
            <w:r>
              <w:rPr>
                <w:color w:val="auto"/>
                <w:spacing w:val="42"/>
                <w:highlight w:val="white"/>
              </w:rPr>
              <w:t xml:space="preserve">.</w:t>
            </w:r>
            <w:r>
              <w:rPr>
                <w:color w:val="auto"/>
                <w:highlight w:val="white"/>
              </w:rPr>
              <w:t xml:space="preserve">gov</w:t>
            </w:r>
            <w:r>
              <w:rPr>
                <w:color w:val="auto"/>
                <w:spacing w:val="42"/>
                <w:highlight w:val="white"/>
              </w:rPr>
              <w:t xml:space="preserve">.</w:t>
            </w:r>
            <w:r>
              <w:rPr>
                <w:color w:val="auto"/>
                <w:highlight w:val="white"/>
              </w:rPr>
              <w:t xml:space="preserve">cn</w:t>
            </w:r>
            <w:r>
              <w:rPr>
                <w:color w:val="auto"/>
                <w:highlight w:val="white"/>
              </w:rPr>
              <w:fldChar w:fldCharType="end"/>
            </w:r>
            <w:r>
              <w:rPr>
                <w:color w:val="auto"/>
                <w:spacing w:val="42"/>
                <w:highlight w:val="white"/>
              </w:rPr>
              <w:t xml:space="preserve">）、</w:t>
            </w:r>
            <w:r>
              <w:rPr>
                <w:color w:val="auto"/>
                <w:spacing w:val="-28"/>
                <w:highlight w:val="white"/>
              </w:rPr>
              <w:t xml:space="preserve"> </w:t>
            </w:r>
            <w:r>
              <w:rPr>
                <w:color w:val="auto"/>
                <w:spacing w:val="42"/>
                <w:highlight w:val="white"/>
              </w:rPr>
              <w:t xml:space="preserve">中国政府采购网（</w:t>
            </w:r>
            <w:r>
              <w:rPr>
                <w:color w:val="auto"/>
                <w:highlight w:val="white"/>
              </w:rPr>
              <w:fldChar w:fldCharType="begin"/>
            </w:r>
            <w:r>
              <w:rPr>
                <w:color w:val="auto"/>
                <w:highlight w:val="white"/>
              </w:rPr>
              <w:instrText xml:space="preserve"> HYPERLINK "https://www.ccg" </w:instrText>
            </w:r>
            <w:r>
              <w:rPr>
                <w:color w:val="auto"/>
                <w:highlight w:val="white"/>
              </w:rPr>
              <w:fldChar w:fldCharType="separate"/>
            </w:r>
            <w:r>
              <w:rPr>
                <w:color w:val="auto"/>
                <w:highlight w:val="white"/>
              </w:rPr>
              <w:t xml:space="preserve">www</w:t>
            </w:r>
            <w:r>
              <w:rPr>
                <w:color w:val="auto"/>
                <w:spacing w:val="42"/>
                <w:highlight w:val="white"/>
              </w:rPr>
              <w:t xml:space="preserve">.</w:t>
            </w:r>
            <w:r>
              <w:rPr>
                <w:color w:val="auto"/>
                <w:highlight w:val="white"/>
              </w:rPr>
              <w:t xml:space="preserve">ccg</w:t>
            </w:r>
            <w:r>
              <w:rPr>
                <w:color w:val="auto"/>
                <w:highlight w:val="white"/>
              </w:rPr>
              <w:fldChar w:fldCharType="end"/>
            </w:r>
            <w:r>
              <w:rPr>
                <w:color w:val="auto"/>
                <w:highlight w:val="white"/>
              </w:rPr>
              <w:t xml:space="preserve"> </w:t>
            </w:r>
            <w:r>
              <w:rPr>
                <w:color w:val="auto"/>
                <w:highlight w:val="white"/>
              </w:rPr>
              <w:fldChar w:fldCharType="begin"/>
            </w:r>
            <w:r>
              <w:rPr>
                <w:color w:val="auto"/>
                <w:highlight w:val="white"/>
              </w:rPr>
              <w:instrText xml:space="preserve"> HYPERLINK "p.gov.cn" </w:instrText>
            </w:r>
            <w:r>
              <w:rPr>
                <w:color w:val="auto"/>
                <w:highlight w:val="white"/>
              </w:rPr>
              <w:fldChar w:fldCharType="separate"/>
            </w:r>
            <w:r>
              <w:rPr>
                <w:color w:val="auto"/>
                <w:spacing w:val="22"/>
                <w:highlight w:val="white"/>
              </w:rPr>
              <w:t xml:space="preserve">p.</w:t>
            </w:r>
            <w:r>
              <w:rPr>
                <w:color w:val="auto"/>
                <w:highlight w:val="white"/>
              </w:rPr>
              <w:t xml:space="preserve">gov</w:t>
            </w:r>
            <w:r>
              <w:rPr>
                <w:color w:val="auto"/>
                <w:spacing w:val="22"/>
                <w:highlight w:val="white"/>
              </w:rPr>
              <w:t xml:space="preserve">.</w:t>
            </w:r>
            <w:r>
              <w:rPr>
                <w:color w:val="auto"/>
                <w:highlight w:val="white"/>
              </w:rPr>
              <w:t xml:space="preserve">cn</w:t>
            </w:r>
            <w:r>
              <w:rPr>
                <w:color w:val="auto"/>
                <w:highlight w:val="white"/>
              </w:rPr>
              <w:fldChar w:fldCharType="end"/>
            </w:r>
            <w:r>
              <w:rPr>
                <w:color w:val="auto"/>
                <w:spacing w:val="-48"/>
                <w:highlight w:val="white"/>
              </w:rPr>
              <w:t xml:space="preserve"> </w:t>
            </w:r>
            <w:r>
              <w:rPr>
                <w:color w:val="auto"/>
                <w:spacing w:val="22"/>
                <w:highlight w:val="white"/>
              </w:rPr>
              <w:t xml:space="preserve">）查询，无被列入失信被执行人、重大</w:t>
            </w:r>
            <w:r>
              <w:rPr>
                <w:color w:val="auto"/>
                <w:spacing w:val="19"/>
                <w:highlight w:val="white"/>
              </w:rPr>
              <w:t xml:space="preserve">税收违法案件当事人名单、政府采购严重失信行为记录名单及其他不符合《中华人民共和国政府</w:t>
            </w:r>
            <w:r>
              <w:rPr>
                <w:color w:val="auto"/>
                <w:spacing w:val="18"/>
                <w:highlight w:val="white"/>
              </w:rPr>
              <w:t xml:space="preserve">采购法》第二十二条规定条件的信用记录。</w:t>
            </w:r>
            <w:r>
              <w:rPr>
                <w:color w:val="auto"/>
                <w:highlight w:val="white"/>
              </w:rPr>
            </w:r>
            <w:r/>
          </w:p>
        </w:tc>
        <w:tc>
          <w:tcPr>
            <w:tcW w:w="5223" w:type="dxa"/>
            <w:vAlign w:val="top"/>
            <w:textDirection w:val="lrTb"/>
            <w:noWrap w:val="false"/>
          </w:tcPr>
          <w:p>
            <w:pPr>
              <w:pStyle w:val="854"/>
              <w:ind w:left="127"/>
              <w:spacing w:before="175" w:line="218" w:lineRule="auto"/>
              <w:rPr>
                <w:color w:val="auto"/>
                <w:highlight w:val="white"/>
              </w:rPr>
            </w:pPr>
            <w:r>
              <w:rPr>
                <w:color w:val="auto"/>
                <w:spacing w:val="19"/>
                <w:highlight w:val="white"/>
              </w:rPr>
              <w:t xml:space="preserve">评标时进行在线查询</w:t>
            </w:r>
            <w:r>
              <w:rPr>
                <w:color w:val="auto"/>
                <w:spacing w:val="19"/>
                <w:highlight w:val="white"/>
              </w:rPr>
              <w:t xml:space="preserve">，投标人无需提供证明材料</w:t>
            </w:r>
            <w:r>
              <w:rPr>
                <w:color w:val="auto"/>
                <w:highlight w:val="white"/>
              </w:rPr>
            </w:r>
            <w:r/>
          </w:p>
          <w:p>
            <w:pPr>
              <w:pStyle w:val="854"/>
              <w:ind w:left="149"/>
              <w:spacing w:before="238" w:line="107" w:lineRule="exact"/>
              <w:rPr>
                <w:color w:val="auto"/>
                <w:highlight w:val="white"/>
              </w:rPr>
            </w:pPr>
            <w:r>
              <w:rPr>
                <w:color w:val="auto"/>
                <w:position w:val="1"/>
                <w:highlight w:val="white"/>
              </w:rPr>
              <w:t xml:space="preserve">。</w:t>
            </w:r>
            <w:r>
              <w:rPr>
                <w:color w:val="auto"/>
                <w:highlight w:val="white"/>
              </w:rPr>
            </w:r>
            <w:r/>
          </w:p>
        </w:tc>
      </w:tr>
    </w:tbl>
    <w:p>
      <w:pPr>
        <w:pStyle w:val="846"/>
        <w:ind w:left="5"/>
        <w:spacing w:before="99" w:line="219"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特定资格要求：</w:t>
      </w:r>
      <w:r>
        <w:rPr>
          <w:color w:val="auto"/>
          <w:highlight w:val="white"/>
        </w:rPr>
      </w:r>
      <w:r/>
    </w:p>
    <w:p>
      <w:pPr>
        <w:pStyle w:val="846"/>
        <w:spacing w:line="29"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54"/>
              <w:ind w:left="136"/>
              <w:spacing w:before="176" w:line="219" w:lineRule="auto"/>
              <w:rPr>
                <w:color w:val="auto"/>
                <w:highlight w:val="white"/>
              </w:rPr>
            </w:pPr>
            <w:r>
              <w:rPr>
                <w:color w:val="auto"/>
                <w:spacing w:val="11"/>
                <w:highlight w:val="white"/>
              </w:rPr>
              <w:t xml:space="preserve">资格条件</w:t>
            </w:r>
            <w:r>
              <w:rPr>
                <w:color w:val="auto"/>
                <w:highlight w:val="white"/>
              </w:rPr>
            </w:r>
            <w:r/>
          </w:p>
        </w:tc>
        <w:tc>
          <w:tcPr>
            <w:tcW w:w="5223" w:type="dxa"/>
            <w:vAlign w:val="top"/>
            <w:textDirection w:val="lrTb"/>
            <w:noWrap w:val="false"/>
          </w:tcPr>
          <w:p>
            <w:pPr>
              <w:pStyle w:val="854"/>
              <w:ind w:left="127"/>
              <w:spacing w:before="177" w:line="219" w:lineRule="auto"/>
              <w:rPr>
                <w:color w:val="auto"/>
                <w:highlight w:val="white"/>
              </w:rPr>
            </w:pPr>
            <w:r>
              <w:rPr>
                <w:color w:val="auto"/>
                <w:spacing w:val="13"/>
                <w:highlight w:val="white"/>
              </w:rPr>
              <w:t xml:space="preserve">评审要求</w:t>
            </w:r>
            <w:r>
              <w:rPr>
                <w:color w:val="auto"/>
                <w:highlight w:val="white"/>
              </w:rPr>
            </w:r>
            <w:r/>
          </w:p>
        </w:tc>
      </w:tr>
      <w:tr>
        <w:trPr>
          <w:trHeight w:val="532"/>
        </w:trPr>
        <w:tc>
          <w:tcPr>
            <w:tcW w:w="5222" w:type="dxa"/>
            <w:vAlign w:val="top"/>
            <w:textDirection w:val="lrTb"/>
            <w:noWrap w:val="false"/>
          </w:tcPr>
          <w:p>
            <w:pPr>
              <w:pStyle w:val="854"/>
              <w:ind w:left="129"/>
              <w:spacing w:before="177" w:line="218" w:lineRule="auto"/>
              <w:rPr>
                <w:color w:val="auto"/>
                <w:highlight w:val="white"/>
              </w:rPr>
            </w:pPr>
            <w:r>
              <w:rPr>
                <w:color w:val="auto"/>
                <w:spacing w:val="15"/>
                <w:highlight w:val="white"/>
              </w:rPr>
              <w:t xml:space="preserve">本项目无特定资格要求。</w:t>
            </w:r>
            <w:r>
              <w:rPr>
                <w:color w:val="auto"/>
                <w:highlight w:val="white"/>
              </w:rPr>
            </w:r>
            <w:r/>
          </w:p>
        </w:tc>
        <w:tc>
          <w:tcPr>
            <w:tcW w:w="5223" w:type="dxa"/>
            <w:vAlign w:val="top"/>
            <w:textDirection w:val="lrTb"/>
            <w:noWrap w:val="false"/>
          </w:tcPr>
          <w:p>
            <w:pPr>
              <w:pStyle w:val="854"/>
              <w:ind w:left="129"/>
              <w:spacing w:before="177" w:line="218" w:lineRule="auto"/>
              <w:rPr>
                <w:color w:val="auto"/>
                <w:highlight w:val="white"/>
              </w:rPr>
            </w:pPr>
            <w:r>
              <w:rPr>
                <w:color w:val="auto"/>
                <w:spacing w:val="15"/>
                <w:highlight w:val="white"/>
              </w:rPr>
              <w:t xml:space="preserve">本项目无特定资格要求。</w:t>
            </w:r>
            <w:r>
              <w:rPr>
                <w:color w:val="auto"/>
                <w:highlight w:val="white"/>
              </w:rPr>
            </w:r>
            <w:r/>
          </w:p>
        </w:tc>
      </w:tr>
    </w:tbl>
    <w:p>
      <w:pPr>
        <w:pStyle w:val="846"/>
        <w:spacing w:line="366" w:lineRule="auto"/>
        <w:rPr>
          <w:rFonts w:ascii="Arial"/>
          <w:color w:val="auto"/>
          <w:sz w:val="21"/>
          <w:highlight w:val="white"/>
        </w:rPr>
      </w:pPr>
      <w:r>
        <w:rPr>
          <w:rFonts w:ascii="Arial"/>
          <w:color w:val="auto"/>
          <w:sz w:val="21"/>
          <w:highlight w:val="white"/>
        </w:rPr>
      </w:r>
      <w:r>
        <w:rPr>
          <w:color w:val="auto"/>
          <w:highlight w:val="white"/>
        </w:rPr>
      </w:r>
      <w:r/>
    </w:p>
    <w:p>
      <w:pPr>
        <w:pStyle w:val="850"/>
        <w:ind w:left="6"/>
        <w:spacing w:before="90" w:line="214" w:lineRule="auto"/>
        <w:rPr>
          <w:color w:val="auto"/>
          <w:sz w:val="21"/>
          <w:szCs w:val="21"/>
          <w:highlight w:val="white"/>
        </w:rPr>
      </w:pPr>
      <w:r>
        <w:rPr>
          <w:b/>
          <w:bCs/>
          <w:color w:val="auto"/>
          <w:spacing w:val="17"/>
          <w:sz w:val="21"/>
          <w:szCs w:val="21"/>
          <w:highlight w:val="white"/>
        </w:rPr>
        <w:t xml:space="preserve">三、获取招标文件</w:t>
      </w:r>
      <w:r>
        <w:rPr>
          <w:color w:val="auto"/>
          <w:highlight w:val="white"/>
        </w:rPr>
      </w:r>
      <w:r/>
    </w:p>
    <w:p>
      <w:pPr>
        <w:pStyle w:val="846"/>
        <w:ind w:left="23"/>
        <w:spacing w:before="75"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时间：本招标文件有效获取期限以本项目招标公告中规定的获取招标文件时间为</w:t>
      </w:r>
      <w:r>
        <w:rPr>
          <w:rFonts w:ascii="宋体" w:hAnsi="宋体" w:eastAsia="宋体" w:cs="宋体"/>
          <w:color w:val="auto"/>
          <w:spacing w:val="17"/>
          <w:sz w:val="21"/>
          <w:szCs w:val="21"/>
          <w:highlight w:val="white"/>
        </w:rPr>
        <w:t xml:space="preserve">准。</w:t>
      </w:r>
      <w:r>
        <w:rPr>
          <w:color w:val="auto"/>
          <w:highlight w:val="white"/>
        </w:rPr>
      </w:r>
      <w:r/>
    </w:p>
    <w:p>
      <w:pPr>
        <w:pStyle w:val="846"/>
        <w:ind w:left="10"/>
        <w:spacing w:before="130" w:line="218" w:lineRule="auto"/>
        <w:rPr>
          <w:rFonts w:ascii="宋体" w:hAnsi="宋体" w:eastAsia="宋体" w:cs="宋体"/>
          <w:color w:val="auto"/>
          <w:sz w:val="21"/>
          <w:szCs w:val="21"/>
          <w:highlight w:val="white"/>
        </w:rPr>
      </w:pPr>
      <w:r>
        <w:rPr>
          <w:rFonts w:ascii="宋体" w:hAnsi="宋体" w:eastAsia="宋体" w:cs="宋体"/>
          <w:color w:val="auto"/>
          <w:spacing w:val="24"/>
          <w:sz w:val="21"/>
          <w:szCs w:val="21"/>
          <w:highlight w:val="white"/>
        </w:rPr>
        <w:t xml:space="preserve">2.地点：“江苏省政府采购（苏采云）平台”</w:t>
      </w:r>
      <w:r>
        <w:rPr>
          <w:color w:val="auto"/>
          <w:highlight w:val="white"/>
        </w:rPr>
      </w:r>
      <w:r/>
    </w:p>
    <w:p>
      <w:pPr>
        <w:pStyle w:val="846"/>
        <w:ind w:left="5" w:right="95" w:firstLine="6"/>
        <w:spacing w:before="129" w:line="327" w:lineRule="auto"/>
        <w:rPr>
          <w:rFonts w:ascii="宋体" w:hAnsi="宋体" w:eastAsia="宋体" w:cs="宋体"/>
          <w:color w:val="auto"/>
          <w:sz w:val="21"/>
          <w:szCs w:val="21"/>
          <w:highlight w:val="white"/>
        </w:rPr>
      </w:pPr>
      <w:r>
        <w:rPr>
          <w:rFonts w:ascii="宋体" w:hAnsi="宋体" w:eastAsia="宋体" w:cs="宋体"/>
          <w:color w:val="auto"/>
          <w:spacing w:val="22"/>
          <w:sz w:val="21"/>
          <w:szCs w:val="21"/>
          <w:highlight w:val="white"/>
        </w:rPr>
        <w:t xml:space="preserve">3.方式：请有投标意向的供应商在招标文件有效获取期内及时至“江苏省政府采购（苏采</w:t>
      </w:r>
      <w:r>
        <w:rPr>
          <w:rFonts w:ascii="宋体" w:hAnsi="宋体" w:eastAsia="宋体" w:cs="宋体"/>
          <w:color w:val="auto"/>
          <w:spacing w:val="21"/>
          <w:sz w:val="21"/>
          <w:szCs w:val="21"/>
          <w:highlight w:val="white"/>
        </w:rPr>
        <w:t xml:space="preserve">云）平台”</w:t>
      </w:r>
      <w:r>
        <w:rPr>
          <w:rFonts w:hint="eastAsia" w:ascii="宋体" w:hAnsi="宋体" w:eastAsia="宋体" w:cs="宋体"/>
          <w:color w:val="auto"/>
          <w:spacing w:val="21"/>
          <w:sz w:val="21"/>
          <w:szCs w:val="21"/>
          <w:highlight w:val="white"/>
          <w:lang w:eastAsia="zh-CN"/>
        </w:rPr>
        <w:t xml:space="preserve">（</w:t>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"http://jszfcg.jsczt.cn/"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pacing w:val="27"/>
          <w:sz w:val="21"/>
          <w:szCs w:val="21"/>
          <w:highlight w:val="white"/>
        </w:rPr>
        <w:t xml:space="preserve">://</w:t>
      </w:r>
      <w:r>
        <w:rPr>
          <w:rFonts w:ascii="宋体" w:hAnsi="宋体" w:eastAsia="宋体" w:cs="宋体"/>
          <w:color w:val="auto"/>
          <w:sz w:val="21"/>
          <w:szCs w:val="21"/>
          <w:highlight w:val="white"/>
        </w:rPr>
        <w:t xml:space="preserve">jszfcg</w:t>
      </w:r>
      <w:r>
        <w:rPr>
          <w:rFonts w:ascii="宋体" w:hAnsi="宋体" w:eastAsia="宋体" w:cs="宋体"/>
          <w:color w:val="auto"/>
          <w:spacing w:val="27"/>
          <w:sz w:val="21"/>
          <w:szCs w:val="21"/>
          <w:highlight w:val="white"/>
        </w:rPr>
        <w:t xml:space="preserve">.</w:t>
      </w:r>
      <w:r>
        <w:rPr>
          <w:rFonts w:ascii="宋体" w:hAnsi="宋体" w:eastAsia="宋体" w:cs="宋体"/>
          <w:color w:val="auto"/>
          <w:sz w:val="21"/>
          <w:szCs w:val="21"/>
          <w:highlight w:val="white"/>
        </w:rPr>
        <w:t xml:space="preserve">jsczt</w:t>
      </w:r>
      <w:r>
        <w:rPr>
          <w:rFonts w:ascii="宋体" w:hAnsi="宋体" w:eastAsia="宋体" w:cs="宋体"/>
          <w:color w:val="auto"/>
          <w:spacing w:val="27"/>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27"/>
          <w:sz w:val="21"/>
          <w:szCs w:val="21"/>
          <w:highlight w:val="white"/>
        </w:rPr>
        <w:t xml:space="preserve">/</w:t>
      </w:r>
      <w:r>
        <w:rPr>
          <w:rFonts w:ascii="宋体" w:hAnsi="宋体" w:eastAsia="宋体" w:cs="宋体"/>
          <w:color w:val="auto"/>
          <w:spacing w:val="27"/>
          <w:sz w:val="21"/>
          <w:szCs w:val="21"/>
          <w:highlight w:val="white"/>
        </w:rPr>
        <w:fldChar w:fldCharType="end"/>
      </w:r>
      <w:r>
        <w:rPr>
          <w:rFonts w:ascii="宋体" w:hAnsi="宋体" w:eastAsia="宋体" w:cs="宋体"/>
          <w:color w:val="auto"/>
          <w:spacing w:val="-53"/>
          <w:sz w:val="21"/>
          <w:szCs w:val="21"/>
          <w:highlight w:val="white"/>
        </w:rPr>
        <w:t xml:space="preserve"> </w:t>
      </w:r>
      <w:r>
        <w:rPr>
          <w:rFonts w:ascii="宋体" w:hAnsi="宋体" w:eastAsia="宋体" w:cs="宋体"/>
          <w:color w:val="auto"/>
          <w:spacing w:val="27"/>
          <w:sz w:val="21"/>
          <w:szCs w:val="21"/>
          <w:highlight w:val="white"/>
        </w:rPr>
        <w:t xml:space="preserve">）获取。在招标文件有效获取期限内，从“江苏省政府采购（苏采云）平</w:t>
      </w:r>
      <w:r>
        <w:rPr>
          <w:rFonts w:ascii="宋体" w:hAnsi="宋体" w:eastAsia="宋体" w:cs="宋体"/>
          <w:color w:val="auto"/>
          <w:spacing w:val="18"/>
          <w:sz w:val="21"/>
          <w:szCs w:val="21"/>
          <w:highlight w:val="white"/>
        </w:rPr>
        <w:t xml:space="preserve">台”获取的招标文件，视为依法获取的招标文件。</w:t>
      </w:r>
      <w:r>
        <w:rPr>
          <w:color w:val="auto"/>
          <w:highlight w:val="white"/>
        </w:rPr>
      </w:r>
      <w:r/>
    </w:p>
    <w:p>
      <w:pPr>
        <w:pStyle w:val="846"/>
        <w:ind w:left="6"/>
        <w:spacing w:before="41"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4.售价：本项目招标文件免费。</w:t>
      </w:r>
      <w:r>
        <w:rPr>
          <w:color w:val="auto"/>
          <w:highlight w:val="white"/>
        </w:rPr>
      </w:r>
      <w:r/>
    </w:p>
    <w:p>
      <w:pPr>
        <w:pStyle w:val="850"/>
        <w:ind w:left="12"/>
        <w:spacing w:before="112" w:line="213" w:lineRule="auto"/>
        <w:rPr>
          <w:color w:val="auto"/>
          <w:sz w:val="21"/>
          <w:szCs w:val="21"/>
          <w:highlight w:val="white"/>
        </w:rPr>
      </w:pPr>
      <w:r>
        <w:rPr>
          <w:color w:val="auto"/>
          <w:highlight w:val="white"/>
        </w:rPr>
      </w:r>
      <w:bookmarkStart w:id="1" w:name="bookmark7"/>
      <w:r>
        <w:rPr>
          <w:color w:val="auto"/>
          <w:highlight w:val="white"/>
        </w:rPr>
      </w:r>
      <w:bookmarkEnd w:id="1"/>
      <w:r>
        <w:rPr>
          <w:b/>
          <w:bCs/>
          <w:color w:val="auto"/>
          <w:spacing w:val="19"/>
          <w:sz w:val="21"/>
          <w:szCs w:val="21"/>
          <w:highlight w:val="white"/>
        </w:rPr>
        <w:t xml:space="preserve">四、提交投标文件截止时间、开标时间和地点</w:t>
      </w:r>
      <w:r>
        <w:rPr>
          <w:color w:val="auto"/>
          <w:highlight w:val="white"/>
        </w:rPr>
      </w:r>
      <w:r/>
    </w:p>
    <w:p>
      <w:pPr>
        <w:pStyle w:val="846"/>
        <w:ind w:left="21"/>
        <w:spacing w:before="76" w:line="219" w:lineRule="auto"/>
        <w:rPr>
          <w:rFonts w:ascii="宋体" w:hAnsi="宋体" w:eastAsia="宋体" w:cs="宋体"/>
          <w:color w:val="auto"/>
          <w:sz w:val="21"/>
          <w:szCs w:val="21"/>
          <w:highlight w:val="white"/>
        </w:rPr>
      </w:pPr>
      <w:r>
        <w:rPr>
          <w:rFonts w:ascii="宋体" w:hAnsi="宋体" w:eastAsia="宋体" w:cs="宋体"/>
          <w:color w:val="auto"/>
          <w:spacing w:val="7"/>
          <w:sz w:val="21"/>
          <w:szCs w:val="21"/>
          <w:highlight w:val="white"/>
        </w:rPr>
        <w:t xml:space="preserve">时间：</w:t>
      </w:r>
      <w:r>
        <w:rPr>
          <w:rFonts w:ascii="宋体" w:hAnsi="宋体" w:eastAsia="宋体" w:cs="宋体"/>
          <w:color w:val="auto"/>
          <w:spacing w:val="75"/>
          <w:sz w:val="21"/>
          <w:szCs w:val="21"/>
          <w:highlight w:val="white"/>
        </w:rPr>
        <w:t xml:space="preserve"> </w:t>
      </w:r>
      <w:r>
        <w:rPr>
          <w:rFonts w:ascii="宋体" w:hAnsi="宋体" w:eastAsia="宋体" w:cs="宋体"/>
          <w:color w:val="000000"/>
          <w:sz w:val="21"/>
          <w:szCs w:val="21"/>
          <w:highlight w:val="white"/>
        </w:rPr>
        <w:t xml:space="preserve">2026-05-21 09:30 （北京时间）</w:t>
      </w:r>
      <w:r>
        <w:rPr>
          <w:rFonts w:ascii="宋体" w:hAnsi="宋体" w:eastAsia="宋体" w:cs="宋体"/>
          <w:color w:val="auto"/>
          <w:spacing w:val="75"/>
          <w:sz w:val="21"/>
          <w:szCs w:val="21"/>
          <w:highlight w:val="white"/>
        </w:rPr>
      </w:r>
      <w:r/>
    </w:p>
    <w:p>
      <w:pPr>
        <w:pStyle w:val="846"/>
        <w:ind w:left="7"/>
        <w:spacing w:before="128" w:line="219" w:lineRule="auto"/>
        <w:rPr>
          <w:rFonts w:ascii="宋体" w:hAnsi="宋体" w:eastAsia="宋体" w:cs="宋体"/>
          <w:color w:val="auto"/>
          <w:spacing w:val="19"/>
          <w:sz w:val="21"/>
          <w:szCs w:val="21"/>
          <w:highlight w:val="white"/>
        </w:rPr>
      </w:pPr>
      <w:r>
        <w:rPr>
          <w:rFonts w:ascii="宋体" w:hAnsi="宋体" w:eastAsia="宋体" w:cs="宋体"/>
          <w:color w:val="auto"/>
          <w:spacing w:val="7"/>
          <w:sz w:val="21"/>
          <w:szCs w:val="21"/>
          <w:highlight w:val="white"/>
        </w:rPr>
        <w:t xml:space="preserve">地点：</w:t>
      </w:r>
      <w:r>
        <w:rPr>
          <w:rFonts w:ascii="宋体" w:hAnsi="宋体" w:eastAsia="宋体" w:cs="宋体"/>
          <w:color w:val="auto"/>
          <w:spacing w:val="19"/>
          <w:sz w:val="21"/>
          <w:szCs w:val="21"/>
          <w:highlight w:val="white"/>
          <w:lang w:eastAsia="zh-CN"/>
        </w:rPr>
        <w:t xml:space="preserve">“江苏省政府采购（苏采云）平台”</w:t>
      </w:r>
      <w:r>
        <w:rPr>
          <w:rFonts w:hint="eastAsia" w:ascii="宋体" w:hAnsi="宋体" w:eastAsia="宋体" w:cs="宋体"/>
          <w:color w:val="auto"/>
          <w:spacing w:val="19"/>
          <w:sz w:val="21"/>
          <w:szCs w:val="21"/>
          <w:highlight w:val="white"/>
          <w:lang w:eastAsia="zh-CN"/>
        </w:rPr>
        <w:t xml:space="preserve">网上开标大厅。</w:t>
      </w:r>
      <w:r>
        <w:rPr>
          <w:color w:val="auto"/>
          <w:highlight w:val="white"/>
        </w:rPr>
      </w:r>
      <w:r/>
    </w:p>
    <w:p>
      <w:pPr>
        <w:pStyle w:val="850"/>
        <w:ind w:left="3"/>
        <w:spacing w:before="109" w:line="214" w:lineRule="auto"/>
        <w:rPr>
          <w:color w:val="auto"/>
          <w:sz w:val="21"/>
          <w:szCs w:val="21"/>
          <w:highlight w:val="white"/>
        </w:rPr>
      </w:pPr>
      <w:r>
        <w:rPr>
          <w:b/>
          <w:bCs/>
          <w:color w:val="auto"/>
          <w:spacing w:val="16"/>
          <w:sz w:val="21"/>
          <w:szCs w:val="21"/>
          <w:highlight w:val="white"/>
        </w:rPr>
        <w:t xml:space="preserve">五、公告期限</w:t>
      </w:r>
      <w:r>
        <w:rPr>
          <w:color w:val="auto"/>
          <w:highlight w:val="white"/>
        </w:rPr>
      </w:r>
      <w:r/>
    </w:p>
    <w:p>
      <w:pPr>
        <w:pStyle w:val="846"/>
        <w:ind w:left="13"/>
        <w:spacing w:before="76"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（招标公告及招标文件公告期限）自本公告发布之日起</w:t>
      </w:r>
      <w:r>
        <w:rPr>
          <w:rFonts w:ascii="宋体" w:hAnsi="宋体" w:eastAsia="宋体" w:cs="宋体"/>
          <w:color w:val="auto"/>
          <w:spacing w:val="18"/>
          <w:sz w:val="21"/>
          <w:szCs w:val="21"/>
          <w:highlight w:val="white"/>
        </w:rPr>
        <w:t xml:space="preserve">5个工作日。</w:t>
      </w:r>
      <w:r>
        <w:rPr>
          <w:color w:val="auto"/>
          <w:highlight w:val="white"/>
        </w:rPr>
      </w:r>
      <w:r/>
    </w:p>
    <w:p>
      <w:pPr>
        <w:pStyle w:val="850"/>
        <w:ind w:left="2"/>
        <w:spacing w:before="111" w:line="214" w:lineRule="auto"/>
        <w:rPr>
          <w:color w:val="auto"/>
          <w:sz w:val="21"/>
          <w:szCs w:val="21"/>
          <w:highlight w:val="white"/>
        </w:rPr>
      </w:pPr>
      <w:r>
        <w:rPr>
          <w:b/>
          <w:bCs/>
          <w:color w:val="auto"/>
          <w:spacing w:val="17"/>
          <w:sz w:val="21"/>
          <w:szCs w:val="21"/>
          <w:highlight w:val="white"/>
        </w:rPr>
        <w:t xml:space="preserve">六、其他补充事宜</w:t>
      </w:r>
      <w:r>
        <w:rPr>
          <w:color w:val="auto"/>
          <w:highlight w:val="white"/>
        </w:rPr>
      </w:r>
      <w:r/>
    </w:p>
    <w:p>
      <w:pPr>
        <w:pStyle w:val="846"/>
        <w:ind w:left="7"/>
        <w:spacing w:before="76" w:line="219"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无</w:t>
      </w:r>
      <w:r>
        <w:rPr>
          <w:color w:val="auto"/>
          <w:highlight w:val="white"/>
        </w:rPr>
      </w:r>
      <w:r/>
    </w:p>
    <w:p>
      <w:pPr>
        <w:pStyle w:val="846"/>
        <w:spacing w:line="393" w:lineRule="auto"/>
        <w:rPr>
          <w:rFonts w:ascii="Arial"/>
          <w:color w:val="auto"/>
          <w:sz w:val="21"/>
          <w:highlight w:val="white"/>
        </w:rPr>
      </w:pPr>
      <w:r>
        <w:rPr>
          <w:rFonts w:ascii="Arial"/>
          <w:color w:val="auto"/>
          <w:sz w:val="21"/>
          <w:highlight w:val="white"/>
        </w:rPr>
      </w:r>
      <w:r>
        <w:rPr>
          <w:color w:val="auto"/>
          <w:highlight w:val="white"/>
        </w:rPr>
      </w:r>
      <w:r/>
    </w:p>
    <w:p>
      <w:pPr>
        <w:pStyle w:val="850"/>
        <w:ind w:left="3"/>
        <w:spacing w:before="91" w:line="214" w:lineRule="auto"/>
        <w:rPr>
          <w:color w:val="auto"/>
          <w:sz w:val="21"/>
          <w:szCs w:val="21"/>
          <w:highlight w:val="white"/>
        </w:rPr>
      </w:pPr>
      <w:r>
        <w:rPr>
          <w:b/>
          <w:bCs/>
          <w:color w:val="auto"/>
          <w:spacing w:val="18"/>
          <w:sz w:val="21"/>
          <w:szCs w:val="21"/>
          <w:highlight w:val="white"/>
        </w:rPr>
        <w:t xml:space="preserve">七、本项目联系方式</w:t>
      </w:r>
      <w:r>
        <w:rPr>
          <w:color w:val="auto"/>
          <w:highlight w:val="white"/>
        </w:rPr>
      </w:r>
      <w:r/>
    </w:p>
    <w:p>
      <w:pPr>
        <w:pStyle w:val="846"/>
        <w:ind w:left="22"/>
        <w:spacing w:before="75" w:line="218"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1.采购人信息</w:t>
      </w:r>
      <w:r>
        <w:rPr>
          <w:color w:val="auto"/>
          <w:highlight w:val="white"/>
        </w:rPr>
      </w:r>
      <w:r/>
    </w:p>
    <w:p>
      <w:pPr>
        <w:pStyle w:val="846"/>
        <w:ind w:left="9"/>
        <w:spacing w:before="130" w:line="218"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名</w:t>
      </w:r>
      <w:r>
        <w:rPr>
          <w:rFonts w:ascii="宋体" w:hAnsi="宋体" w:eastAsia="宋体" w:cs="宋体"/>
          <w:color w:val="auto"/>
          <w:spacing w:val="32"/>
          <w:sz w:val="21"/>
          <w:szCs w:val="21"/>
          <w:highlight w:val="white"/>
        </w:rPr>
        <w:t xml:space="preserve">   </w:t>
      </w:r>
      <w:r>
        <w:rPr>
          <w:rFonts w:ascii="宋体" w:hAnsi="宋体" w:eastAsia="宋体" w:cs="宋体"/>
          <w:color w:val="auto"/>
          <w:spacing w:val="-2"/>
          <w:sz w:val="21"/>
          <w:szCs w:val="21"/>
          <w:highlight w:val="white"/>
        </w:rPr>
        <w:t xml:space="preserve">称：</w:t>
      </w:r>
      <w:r>
        <w:rPr>
          <w:rFonts w:ascii="宋体" w:hAnsi="宋体" w:eastAsia="宋体" w:cs="宋体"/>
          <w:color w:val="auto"/>
          <w:spacing w:val="34"/>
          <w:sz w:val="21"/>
          <w:szCs w:val="21"/>
          <w:highlight w:val="white"/>
        </w:rPr>
        <w:t xml:space="preserve"> </w:t>
      </w:r>
      <w:r>
        <w:rPr>
          <w:rFonts w:hint="eastAsia" w:cs="Times New Roman"/>
          <w:color w:val="auto"/>
          <w:sz w:val="21"/>
          <w:szCs w:val="24"/>
          <w:highlight w:val="white"/>
          <w:lang w:val="en-US" w:eastAsia="zh-CN" w:bidi="ar-SA"/>
        </w:rPr>
        <w:t xml:space="preserve">无锡市第三高级中学</w:t>
      </w:r>
      <w:r>
        <w:rPr>
          <w:color w:val="auto"/>
          <w:highlight w:val="white"/>
        </w:rPr>
      </w:r>
      <w:r/>
    </w:p>
    <w:p>
      <w:pPr>
        <w:pStyle w:val="846"/>
        <w:ind w:left="7"/>
        <w:spacing w:before="129" w:line="219" w:lineRule="auto"/>
        <w:rPr>
          <w:rFonts w:ascii="宋体" w:hAnsi="宋体" w:eastAsia="宋体" w:cs="宋体"/>
          <w:color w:val="auto"/>
          <w:sz w:val="21"/>
          <w:szCs w:val="21"/>
          <w:highlight w:val="white"/>
        </w:rPr>
      </w:pPr>
      <w:r>
        <w:rPr>
          <w:rFonts w:ascii="宋体" w:hAnsi="宋体" w:eastAsia="宋体" w:cs="宋体"/>
          <w:color w:val="auto"/>
          <w:spacing w:val="5"/>
          <w:sz w:val="21"/>
          <w:szCs w:val="21"/>
          <w:highlight w:val="white"/>
        </w:rPr>
        <w:t xml:space="preserve">地</w:t>
      </w:r>
      <w:r>
        <w:rPr>
          <w:rFonts w:ascii="宋体" w:hAnsi="宋体" w:eastAsia="宋体" w:cs="宋体"/>
          <w:color w:val="auto"/>
          <w:spacing w:val="32"/>
          <w:sz w:val="21"/>
          <w:szCs w:val="21"/>
          <w:highlight w:val="white"/>
        </w:rPr>
        <w:t xml:space="preserve">   </w:t>
      </w:r>
      <w:r>
        <w:rPr>
          <w:rFonts w:ascii="宋体" w:hAnsi="宋体" w:eastAsia="宋体" w:cs="宋体"/>
          <w:color w:val="auto"/>
          <w:spacing w:val="5"/>
          <w:sz w:val="21"/>
          <w:szCs w:val="21"/>
          <w:highlight w:val="white"/>
        </w:rPr>
        <w:t xml:space="preserve">址：</w:t>
      </w:r>
      <w:r>
        <w:rPr>
          <w:rFonts w:hint="eastAsia" w:ascii="Calibri" w:hAnsi="Calibri" w:eastAsia="宋体" w:cs="Times New Roman"/>
          <w:color w:val="auto"/>
          <w:sz w:val="21"/>
          <w:szCs w:val="24"/>
          <w:highlight w:val="white"/>
          <w:lang w:val="en-US" w:eastAsia="zh-CN" w:bidi="ar-SA"/>
        </w:rPr>
        <w:t xml:space="preserve">无锡市</w:t>
      </w:r>
      <w:r>
        <w:rPr>
          <w:rFonts w:ascii="Calibri" w:hAnsi="Calibri" w:eastAsia="宋体" w:cs="Times New Roman"/>
          <w:color w:val="auto"/>
          <w:sz w:val="21"/>
          <w:szCs w:val="24"/>
          <w:highlight w:val="white"/>
          <w:lang w:val="en-US" w:eastAsia="zh-CN" w:bidi="ar-SA"/>
        </w:rPr>
        <w:t xml:space="preserve">新吴区行创四路288号</w:t>
      </w:r>
      <w:r>
        <w:rPr>
          <w:color w:val="auto"/>
          <w:highlight w:val="white"/>
        </w:rPr>
      </w:r>
      <w:r/>
    </w:p>
    <w:p>
      <w:pPr>
        <w:pStyle w:val="846"/>
        <w:ind w:left="8"/>
        <w:spacing w:before="129" w:line="219" w:lineRule="auto"/>
        <w:rPr>
          <w:rFonts w:ascii="宋体" w:hAnsi="宋体" w:eastAsia="宋体" w:cs="宋体"/>
          <w:color w:val="auto"/>
          <w:sz w:val="21"/>
          <w:szCs w:val="21"/>
          <w:highlight w:val="white"/>
        </w:rPr>
      </w:pPr>
      <w:r>
        <w:rPr>
          <w:rFonts w:ascii="宋体" w:hAnsi="宋体" w:eastAsia="宋体" w:cs="宋体"/>
          <w:color w:val="auto"/>
          <w:spacing w:val="26"/>
          <w:sz w:val="21"/>
          <w:szCs w:val="21"/>
          <w:highlight w:val="white"/>
        </w:rPr>
        <w:t xml:space="preserve">联系方式：见“项目联系方式”</w:t>
      </w:r>
      <w:r>
        <w:rPr>
          <w:color w:val="auto"/>
          <w:highlight w:val="white"/>
        </w:rPr>
      </w:r>
      <w:r/>
    </w:p>
    <w:p>
      <w:pPr>
        <w:pStyle w:val="846"/>
        <w:ind w:left="9"/>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2.采购代理机构信息</w:t>
      </w:r>
      <w:r>
        <w:rPr>
          <w:color w:val="auto"/>
          <w:highlight w:val="white"/>
        </w:rPr>
      </w:r>
      <w:r/>
    </w:p>
    <w:p>
      <w:pPr>
        <w:pStyle w:val="846"/>
        <w:ind w:left="9"/>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名</w:t>
      </w:r>
      <w:r>
        <w:rPr>
          <w:rFonts w:ascii="宋体" w:hAnsi="宋体" w:eastAsia="宋体" w:cs="宋体"/>
          <w:color w:val="auto"/>
          <w:spacing w:val="33"/>
          <w:sz w:val="21"/>
          <w:szCs w:val="21"/>
          <w:highlight w:val="white"/>
        </w:rPr>
        <w:t xml:space="preserve">   </w:t>
      </w:r>
      <w:r>
        <w:rPr>
          <w:rFonts w:ascii="宋体" w:hAnsi="宋体" w:eastAsia="宋体" w:cs="宋体"/>
          <w:color w:val="auto"/>
          <w:spacing w:val="16"/>
          <w:sz w:val="21"/>
          <w:szCs w:val="21"/>
          <w:highlight w:val="white"/>
        </w:rPr>
        <w:t xml:space="preserve">称：无锡市公共资源交易中心</w:t>
      </w:r>
      <w:r>
        <w:rPr>
          <w:color w:val="auto"/>
          <w:highlight w:val="white"/>
        </w:rPr>
      </w:r>
      <w:r/>
    </w:p>
    <w:p>
      <w:pPr>
        <w:pStyle w:val="846"/>
        <w:ind w:left="7"/>
        <w:spacing w:before="129"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地</w:t>
      </w:r>
      <w:r>
        <w:rPr>
          <w:rFonts w:ascii="宋体" w:hAnsi="宋体" w:eastAsia="宋体" w:cs="宋体"/>
          <w:color w:val="auto"/>
          <w:spacing w:val="31"/>
          <w:sz w:val="21"/>
          <w:szCs w:val="21"/>
          <w:highlight w:val="white"/>
        </w:rPr>
        <w:t xml:space="preserve">   </w:t>
      </w:r>
      <w:r>
        <w:rPr>
          <w:rFonts w:ascii="宋体" w:hAnsi="宋体" w:eastAsia="宋体" w:cs="宋体"/>
          <w:color w:val="auto"/>
          <w:spacing w:val="18"/>
          <w:sz w:val="21"/>
          <w:szCs w:val="21"/>
          <w:highlight w:val="white"/>
        </w:rPr>
        <w:t xml:space="preserve">址：无锡市滨湖区观山路199号10号3楼</w:t>
      </w:r>
      <w:r>
        <w:rPr>
          <w:color w:val="auto"/>
          <w:highlight w:val="white"/>
        </w:rPr>
      </w:r>
      <w:r/>
    </w:p>
    <w:p>
      <w:pPr>
        <w:pStyle w:val="846"/>
        <w:ind w:left="8"/>
        <w:spacing w:before="128" w:line="219" w:lineRule="auto"/>
        <w:rPr>
          <w:rFonts w:ascii="宋体" w:hAnsi="宋体" w:eastAsia="宋体" w:cs="宋体"/>
          <w:color w:val="auto"/>
          <w:sz w:val="21"/>
          <w:szCs w:val="21"/>
          <w:highlight w:val="white"/>
        </w:rPr>
      </w:pPr>
      <w:r>
        <w:rPr>
          <w:rFonts w:ascii="宋体" w:hAnsi="宋体" w:eastAsia="宋体" w:cs="宋体"/>
          <w:color w:val="auto"/>
          <w:spacing w:val="26"/>
          <w:sz w:val="21"/>
          <w:szCs w:val="21"/>
          <w:highlight w:val="white"/>
        </w:rPr>
        <w:t xml:space="preserve">联系方式：见“项目联系方式”</w:t>
      </w:r>
      <w:r>
        <w:rPr>
          <w:color w:val="auto"/>
          <w:highlight w:val="white"/>
        </w:rPr>
      </w:r>
      <w:r/>
    </w:p>
    <w:p>
      <w:pPr>
        <w:pStyle w:val="846"/>
        <w:ind w:left="11"/>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3.项目联系方式</w:t>
      </w:r>
      <w:r>
        <w:rPr>
          <w:color w:val="auto"/>
          <w:highlight w:val="white"/>
        </w:rPr>
      </w:r>
      <w:r/>
    </w:p>
    <w:p>
      <w:pPr>
        <w:pStyle w:val="846"/>
        <w:ind w:left="6"/>
        <w:spacing w:before="128" w:line="218" w:lineRule="auto"/>
        <w:rPr>
          <w:rFonts w:ascii="宋体" w:hAnsi="宋体" w:eastAsia="宋体" w:cs="宋体"/>
          <w:color w:val="auto"/>
          <w:spacing w:val="9"/>
          <w:sz w:val="21"/>
          <w:szCs w:val="21"/>
          <w:highlight w:val="white"/>
        </w:rPr>
      </w:pPr>
      <w:r>
        <w:rPr>
          <w:rFonts w:ascii="宋体" w:hAnsi="宋体" w:eastAsia="宋体" w:cs="宋体"/>
          <w:color w:val="auto"/>
          <w:spacing w:val="9"/>
          <w:sz w:val="21"/>
          <w:szCs w:val="21"/>
          <w:highlight w:val="white"/>
        </w:rPr>
        <w:t xml:space="preserve">采购人项目咨询联系人</w:t>
      </w:r>
      <w:r>
        <w:rPr>
          <w:rFonts w:ascii="宋体" w:hAnsi="宋体" w:eastAsia="宋体" w:cs="宋体"/>
          <w:color w:val="auto"/>
          <w:spacing w:val="9"/>
          <w:sz w:val="21"/>
          <w:szCs w:val="21"/>
          <w:highlight w:val="white"/>
        </w:rPr>
        <w:t xml:space="preserve">：</w:t>
      </w:r>
      <w:r>
        <w:rPr>
          <w:rFonts w:hint="eastAsia" w:ascii="宋体" w:hAnsi="宋体" w:eastAsia="宋体" w:cs="宋体"/>
          <w:color w:val="auto"/>
          <w:spacing w:val="9"/>
          <w:sz w:val="21"/>
          <w:szCs w:val="21"/>
          <w:highlight w:val="white"/>
          <w:lang w:val="en-US" w:eastAsia="zh-CN"/>
        </w:rPr>
        <w:t xml:space="preserve">姚卫星</w:t>
      </w:r>
      <w:r>
        <w:rPr>
          <w:rFonts w:ascii="宋体" w:hAnsi="宋体" w:eastAsia="宋体" w:cs="宋体"/>
          <w:color w:val="auto"/>
          <w:spacing w:val="9"/>
          <w:sz w:val="21"/>
          <w:szCs w:val="21"/>
          <w:highlight w:val="white"/>
        </w:rPr>
        <w:t xml:space="preserve">； 电话：0510-85014117</w:t>
      </w:r>
      <w:r>
        <w:rPr>
          <w:color w:val="auto"/>
          <w:highlight w:val="white"/>
        </w:rPr>
      </w:r>
      <w:r/>
    </w:p>
    <w:p>
      <w:pPr>
        <w:pStyle w:val="846"/>
        <w:ind w:left="6"/>
        <w:spacing w:before="128" w:line="218" w:lineRule="auto"/>
        <w:rPr>
          <w:rFonts w:ascii="宋体" w:hAnsi="宋体" w:eastAsia="宋体" w:cs="宋体"/>
          <w:color w:val="auto"/>
          <w:spacing w:val="9"/>
          <w:sz w:val="21"/>
          <w:szCs w:val="21"/>
          <w:highlight w:val="white"/>
        </w:rPr>
      </w:pPr>
      <w:r>
        <w:rPr>
          <w:rFonts w:ascii="宋体" w:hAnsi="宋体" w:eastAsia="宋体" w:cs="宋体"/>
          <w:color w:val="auto"/>
          <w:spacing w:val="9"/>
          <w:sz w:val="21"/>
          <w:szCs w:val="21"/>
          <w:highlight w:val="white"/>
        </w:rPr>
        <w:t xml:space="preserve">采购人质疑受理联系人：</w:t>
      </w:r>
      <w:r>
        <w:rPr>
          <w:rFonts w:hint="eastAsia" w:ascii="宋体" w:hAnsi="宋体" w:eastAsia="宋体" w:cs="宋体"/>
          <w:color w:val="auto"/>
          <w:spacing w:val="9"/>
          <w:sz w:val="21"/>
          <w:szCs w:val="21"/>
          <w:highlight w:val="white"/>
          <w:lang w:val="en-US" w:eastAsia="zh-CN"/>
        </w:rPr>
        <w:t xml:space="preserve">姚卫星</w:t>
      </w:r>
      <w:r>
        <w:rPr>
          <w:rFonts w:ascii="宋体" w:hAnsi="宋体" w:eastAsia="宋体" w:cs="宋体"/>
          <w:color w:val="auto"/>
          <w:spacing w:val="9"/>
          <w:sz w:val="21"/>
          <w:szCs w:val="21"/>
          <w:highlight w:val="white"/>
        </w:rPr>
        <w:t xml:space="preserve">； 电话：0510-85014117</w:t>
      </w:r>
      <w:r>
        <w:rPr>
          <w:color w:val="auto"/>
          <w:highlight w:val="white"/>
        </w:rPr>
      </w:r>
      <w:r/>
    </w:p>
    <w:p>
      <w:pPr>
        <w:pStyle w:val="846"/>
        <w:ind w:left="9"/>
        <w:spacing w:before="129" w:line="219" w:lineRule="auto"/>
        <w:rPr>
          <w:rFonts w:ascii="宋体" w:hAnsi="宋体" w:eastAsia="宋体" w:cs="宋体"/>
          <w:color w:val="auto"/>
          <w:spacing w:val="9"/>
          <w:sz w:val="21"/>
          <w:szCs w:val="21"/>
          <w:highlight w:val="white"/>
        </w:rPr>
      </w:pPr>
      <w:r>
        <w:rPr>
          <w:rFonts w:ascii="宋体" w:hAnsi="宋体" w:eastAsia="宋体" w:cs="宋体"/>
          <w:color w:val="auto"/>
          <w:spacing w:val="12"/>
          <w:sz w:val="21"/>
          <w:szCs w:val="21"/>
          <w:highlight w:val="white"/>
        </w:rPr>
        <w:t xml:space="preserve">交易中心</w:t>
      </w:r>
      <w:r>
        <w:rPr>
          <w:rFonts w:hint="eastAsia" w:ascii="宋体" w:hAnsi="宋体" w:eastAsia="宋体" w:cs="宋体"/>
          <w:color w:val="auto"/>
          <w:spacing w:val="9"/>
          <w:sz w:val="21"/>
          <w:szCs w:val="21"/>
          <w:highlight w:val="white"/>
          <w:lang w:val="en-US" w:eastAsia="zh-CN"/>
        </w:rPr>
        <w:t xml:space="preserve">项目联系人：  赵小国； 电话：0510-81827730</w:t>
      </w:r>
      <w:r>
        <w:rPr>
          <w:color w:val="auto"/>
          <w:highlight w:val="white"/>
        </w:rPr>
      </w:r>
      <w:r/>
    </w:p>
    <w:p>
      <w:pPr>
        <w:pStyle w:val="850"/>
        <w:spacing w:before="110" w:line="214" w:lineRule="auto"/>
        <w:rPr>
          <w:color w:val="auto"/>
          <w:sz w:val="21"/>
          <w:szCs w:val="21"/>
          <w:highlight w:val="white"/>
        </w:rPr>
      </w:pPr>
      <w:r>
        <w:rPr>
          <w:b/>
          <w:bCs/>
          <w:color w:val="auto"/>
          <w:spacing w:val="15"/>
          <w:sz w:val="21"/>
          <w:szCs w:val="21"/>
          <w:highlight w:val="white"/>
        </w:rPr>
        <w:t xml:space="preserve">八、其他</w:t>
      </w:r>
      <w:r>
        <w:rPr>
          <w:color w:val="auto"/>
          <w:highlight w:val="white"/>
        </w:rPr>
      </w:r>
      <w:r/>
    </w:p>
    <w:p>
      <w:pPr>
        <w:pStyle w:val="846"/>
        <w:ind w:left="13"/>
        <w:spacing w:before="76"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8"/>
          <w:sz w:val="21"/>
          <w:szCs w:val="21"/>
          <w:highlight w:val="white"/>
        </w:rPr>
        <w:t xml:space="preserve">）供应商“账号注册”及</w:t>
      </w:r>
      <w:r>
        <w:rPr>
          <w:rFonts w:ascii="宋体" w:hAnsi="宋体" w:eastAsia="宋体" w:cs="宋体"/>
          <w:color w:val="auto"/>
          <w:sz w:val="21"/>
          <w:szCs w:val="21"/>
          <w:highlight w:val="white"/>
        </w:rPr>
        <w:t xml:space="preserve">CA</w:t>
      </w:r>
      <w:r>
        <w:rPr>
          <w:rFonts w:ascii="宋体" w:hAnsi="宋体" w:eastAsia="宋体" w:cs="宋体"/>
          <w:color w:val="auto"/>
          <w:spacing w:val="18"/>
          <w:sz w:val="21"/>
          <w:szCs w:val="21"/>
          <w:highlight w:val="white"/>
        </w:rPr>
        <w:t xml:space="preserve">办理</w:t>
      </w:r>
      <w:r>
        <w:rPr>
          <w:color w:val="auto"/>
          <w:highlight w:val="white"/>
        </w:rPr>
      </w:r>
      <w:r/>
    </w:p>
    <w:p>
      <w:pPr>
        <w:pStyle w:val="846"/>
        <w:ind w:left="22"/>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1.请有意参加本项目采购活动的供应商按以下流程进行操作：</w:t>
      </w:r>
      <w:r>
        <w:rPr>
          <w:color w:val="auto"/>
          <w:highlight w:val="white"/>
        </w:rPr>
      </w:r>
      <w:r/>
    </w:p>
    <w:p>
      <w:pPr>
        <w:pStyle w:val="846"/>
        <w:ind w:left="13"/>
        <w:spacing w:before="130"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（1）访问“无锡政府采购网”点击“江苏省政府采购（苏采云）平台”（以下简称“苏采</w:t>
      </w:r>
      <w:r>
        <w:rPr>
          <w:rFonts w:ascii="宋体" w:hAnsi="宋体" w:eastAsia="宋体" w:cs="宋体"/>
          <w:color w:val="auto"/>
          <w:spacing w:val="19"/>
          <w:sz w:val="21"/>
          <w:szCs w:val="21"/>
          <w:highlight w:val="white"/>
        </w:rPr>
        <w:t xml:space="preserve">云”系统）</w:t>
      </w:r>
      <w:r>
        <w:rPr>
          <w:color w:val="auto"/>
          <w:highlight w:val="white"/>
        </w:rPr>
      </w:r>
      <w:r/>
    </w:p>
    <w:p>
      <w:pPr>
        <w:pStyle w:val="846"/>
        <w:ind w:left="27" w:right="21" w:hanging="21"/>
        <w:jc w:val="both"/>
        <w:spacing w:before="130"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选择供应商版块，点击“用户注册”按钮，进行账号注册，注册完成后需在系统中填写资质信息并提交</w:t>
      </w:r>
      <w:r>
        <w:rPr>
          <w:rFonts w:ascii="宋体" w:hAnsi="宋体" w:eastAsia="宋体" w:cs="宋体"/>
          <w:color w:val="auto"/>
          <w:spacing w:val="15"/>
          <w:sz w:val="21"/>
          <w:szCs w:val="21"/>
          <w:highlight w:val="white"/>
        </w:rPr>
        <w:t xml:space="preserve"> </w:t>
      </w:r>
      <w:r>
        <w:rPr>
          <w:rFonts w:ascii="宋体" w:hAnsi="宋体" w:eastAsia="宋体" w:cs="宋体"/>
          <w:color w:val="auto"/>
          <w:spacing w:val="33"/>
          <w:sz w:val="21"/>
          <w:szCs w:val="21"/>
          <w:highlight w:val="white"/>
        </w:rPr>
        <w:t xml:space="preserve">。也可以直接通过</w:t>
      </w:r>
      <w:r>
        <w:rPr>
          <w:color w:val="auto"/>
          <w:highlight w:val="white"/>
        </w:rPr>
        <w:fldChar w:fldCharType="begin"/>
      </w:r>
      <w:r>
        <w:rPr>
          <w:color w:val="auto"/>
          <w:highlight w:val="white"/>
        </w:rPr>
        <w:instrText xml:space="preserve"> HYPERLINK "http://jszfcg.jsczt.cn/"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pacing w:val="33"/>
          <w:sz w:val="21"/>
          <w:szCs w:val="21"/>
          <w:highlight w:val="white"/>
        </w:rPr>
        <w:t xml:space="preserve">://</w:t>
      </w:r>
      <w:r>
        <w:rPr>
          <w:rFonts w:ascii="宋体" w:hAnsi="宋体" w:eastAsia="宋体" w:cs="宋体"/>
          <w:color w:val="auto"/>
          <w:sz w:val="21"/>
          <w:szCs w:val="21"/>
          <w:highlight w:val="white"/>
        </w:rPr>
        <w:t xml:space="preserve">jszfc</w:t>
      </w:r>
      <w:r>
        <w:rPr>
          <w:rFonts w:ascii="宋体" w:hAnsi="宋体" w:eastAsia="宋体" w:cs="宋体"/>
          <w:color w:val="auto"/>
          <w:spacing w:val="-57"/>
          <w:sz w:val="21"/>
          <w:szCs w:val="21"/>
          <w:highlight w:val="white"/>
        </w:rPr>
        <w:t xml:space="preserve"> </w:t>
      </w:r>
      <w:r>
        <w:rPr>
          <w:rFonts w:ascii="宋体" w:hAnsi="宋体" w:eastAsia="宋体" w:cs="宋体"/>
          <w:color w:val="auto"/>
          <w:sz w:val="21"/>
          <w:szCs w:val="21"/>
          <w:highlight w:val="white"/>
        </w:rPr>
        <w:t xml:space="preserve">g</w:t>
      </w:r>
      <w:r>
        <w:rPr>
          <w:rFonts w:ascii="宋体" w:hAnsi="宋体" w:eastAsia="宋体" w:cs="宋体"/>
          <w:color w:val="auto"/>
          <w:spacing w:val="33"/>
          <w:sz w:val="21"/>
          <w:szCs w:val="21"/>
          <w:highlight w:val="white"/>
        </w:rPr>
        <w:t xml:space="preserve">.</w:t>
      </w:r>
      <w:r>
        <w:rPr>
          <w:rFonts w:ascii="宋体" w:hAnsi="宋体" w:eastAsia="宋体" w:cs="宋体"/>
          <w:color w:val="auto"/>
          <w:sz w:val="21"/>
          <w:szCs w:val="21"/>
          <w:highlight w:val="white"/>
        </w:rPr>
        <w:t xml:space="preserve">jsczt</w:t>
      </w:r>
      <w:r>
        <w:rPr>
          <w:rFonts w:ascii="宋体" w:hAnsi="宋体" w:eastAsia="宋体" w:cs="宋体"/>
          <w:color w:val="auto"/>
          <w:spacing w:val="33"/>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33"/>
          <w:sz w:val="21"/>
          <w:szCs w:val="21"/>
          <w:highlight w:val="white"/>
        </w:rPr>
        <w:t xml:space="preserve">/</w:t>
      </w:r>
      <w:r>
        <w:rPr>
          <w:rFonts w:ascii="宋体" w:hAnsi="宋体" w:eastAsia="宋体" w:cs="宋体"/>
          <w:color w:val="auto"/>
          <w:spacing w:val="33"/>
          <w:sz w:val="21"/>
          <w:szCs w:val="21"/>
          <w:highlight w:val="white"/>
        </w:rPr>
        <w:fldChar w:fldCharType="end"/>
      </w:r>
      <w:r>
        <w:rPr>
          <w:rFonts w:ascii="宋体" w:hAnsi="宋体" w:eastAsia="宋体" w:cs="宋体"/>
          <w:color w:val="auto"/>
          <w:spacing w:val="33"/>
          <w:sz w:val="21"/>
          <w:szCs w:val="21"/>
          <w:highlight w:val="white"/>
        </w:rPr>
        <w:t xml:space="preserve">进入界面。</w:t>
      </w:r>
      <w:r>
        <w:rPr>
          <w:color w:val="auto"/>
          <w:highlight w:val="white"/>
        </w:rPr>
      </w:r>
      <w:r/>
    </w:p>
    <w:p>
      <w:pPr>
        <w:pStyle w:val="846"/>
        <w:ind w:left="6" w:right="168" w:firstLine="6"/>
        <w:spacing w:before="1"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（2）办理“意源” </w:t>
      </w:r>
      <w:r>
        <w:rPr>
          <w:rFonts w:ascii="宋体" w:hAnsi="宋体" w:eastAsia="宋体" w:cs="宋体"/>
          <w:color w:val="auto"/>
          <w:sz w:val="21"/>
          <w:szCs w:val="21"/>
          <w:highlight w:val="white"/>
        </w:rPr>
        <w:t xml:space="preserve">CA</w:t>
      </w:r>
      <w:r>
        <w:rPr>
          <w:rFonts w:ascii="宋体" w:hAnsi="宋体" w:eastAsia="宋体" w:cs="宋体"/>
          <w:color w:val="auto"/>
          <w:spacing w:val="19"/>
          <w:sz w:val="21"/>
          <w:szCs w:val="21"/>
          <w:highlight w:val="white"/>
        </w:rPr>
        <w:t xml:space="preserve">数字证书和“方正”电子</w:t>
      </w:r>
      <w:r>
        <w:rPr>
          <w:rFonts w:ascii="宋体" w:hAnsi="宋体" w:eastAsia="宋体" w:cs="宋体"/>
          <w:color w:val="auto"/>
          <w:spacing w:val="18"/>
          <w:sz w:val="21"/>
          <w:szCs w:val="21"/>
          <w:highlight w:val="white"/>
        </w:rPr>
        <w:t xml:space="preserve">签章（办理地址：无锡市滨湖区观山路199号12号楼一</w:t>
      </w:r>
      <w:r>
        <w:rPr>
          <w:rFonts w:ascii="宋体" w:hAnsi="宋体" w:eastAsia="宋体" w:cs="宋体"/>
          <w:color w:val="auto"/>
          <w:spacing w:val="43"/>
          <w:sz w:val="21"/>
          <w:szCs w:val="21"/>
          <w:highlight w:val="white"/>
        </w:rPr>
        <w:t xml:space="preserve">楼</w:t>
      </w:r>
      <w:r>
        <w:rPr>
          <w:rFonts w:ascii="宋体" w:hAnsi="宋体" w:eastAsia="宋体" w:cs="宋体"/>
          <w:color w:val="auto"/>
          <w:spacing w:val="2"/>
          <w:sz w:val="21"/>
          <w:szCs w:val="21"/>
          <w:highlight w:val="white"/>
        </w:rPr>
        <w:t xml:space="preserve">），</w:t>
      </w:r>
      <w:r>
        <w:rPr>
          <w:rFonts w:ascii="宋体" w:hAnsi="宋体" w:eastAsia="宋体" w:cs="宋体"/>
          <w:color w:val="auto"/>
          <w:spacing w:val="43"/>
          <w:sz w:val="21"/>
          <w:szCs w:val="21"/>
          <w:highlight w:val="white"/>
        </w:rPr>
        <w:t xml:space="preserve">办理指南链接：</w:t>
      </w:r>
      <w:r>
        <w:rPr>
          <w:rFonts w:ascii="宋体" w:hAnsi="宋体" w:eastAsia="宋体" w:cs="宋体"/>
          <w:color w:val="auto"/>
          <w:spacing w:val="76"/>
          <w:sz w:val="21"/>
          <w:szCs w:val="21"/>
          <w:highlight w:val="white"/>
        </w:rPr>
        <w:t xml:space="preserve"> </w:t>
      </w:r>
      <w:r>
        <w:rPr>
          <w:color w:val="auto"/>
          <w:highlight w:val="white"/>
        </w:rPr>
        <w:fldChar w:fldCharType="begin"/>
      </w:r>
      <w:r>
        <w:rPr>
          <w:color w:val="auto"/>
          <w:highlight w:val="white"/>
        </w:rPr>
        <w:instrText xml:space="preserve"> HYPERLINK "http://jsxcmm.com/help/help.html"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jsxcmm</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com</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help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help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html</w:t>
      </w:r>
      <w:r>
        <w:rPr>
          <w:rFonts w:ascii="宋体" w:hAnsi="宋体" w:eastAsia="宋体" w:cs="宋体"/>
          <w:color w:val="auto"/>
          <w:sz w:val="21"/>
          <w:szCs w:val="21"/>
          <w:highlight w:val="white"/>
        </w:rPr>
        <w:fldChar w:fldCharType="end"/>
      </w:r>
      <w:r>
        <w:rPr>
          <w:rFonts w:ascii="宋体" w:hAnsi="宋体" w:eastAsia="宋体" w:cs="宋体"/>
          <w:color w:val="auto"/>
          <w:spacing w:val="43"/>
          <w:sz w:val="21"/>
          <w:szCs w:val="21"/>
          <w:highlight w:val="white"/>
        </w:rPr>
        <w:t xml:space="preserve">。</w:t>
      </w:r>
      <w:r>
        <w:rPr>
          <w:color w:val="auto"/>
          <w:highlight w:val="white"/>
        </w:rPr>
      </w:r>
      <w:r/>
    </w:p>
    <w:p>
      <w:pPr>
        <w:pStyle w:val="846"/>
        <w:ind w:left="13"/>
        <w:spacing w:before="1"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w:t>
      </w:r>
      <w:r>
        <w:rPr>
          <w:rFonts w:ascii="宋体" w:hAnsi="宋体" w:eastAsia="宋体" w:cs="宋体"/>
          <w:color w:val="auto"/>
          <w:sz w:val="21"/>
          <w:szCs w:val="21"/>
          <w:highlight w:val="white"/>
        </w:rPr>
        <w:t xml:space="preserve">CA</w:t>
      </w:r>
      <w:r>
        <w:rPr>
          <w:rFonts w:ascii="宋体" w:hAnsi="宋体" w:eastAsia="宋体" w:cs="宋体"/>
          <w:color w:val="auto"/>
          <w:spacing w:val="15"/>
          <w:sz w:val="21"/>
          <w:szCs w:val="21"/>
          <w:highlight w:val="white"/>
        </w:rPr>
        <w:t xml:space="preserve">驱动下载：</w:t>
      </w:r>
      <w:r>
        <w:rPr>
          <w:color w:val="auto"/>
          <w:highlight w:val="white"/>
        </w:rPr>
      </w:r>
      <w:r/>
    </w:p>
    <w:p>
      <w:pPr>
        <w:pStyle w:val="846"/>
        <w:ind w:left="7"/>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在“苏采云”系统账号登录页面，点击“驱动下载”链接中的“政务</w:t>
      </w:r>
      <w:r>
        <w:rPr>
          <w:rFonts w:ascii="宋体" w:hAnsi="宋体" w:eastAsia="宋体" w:cs="宋体"/>
          <w:color w:val="auto"/>
          <w:sz w:val="21"/>
          <w:szCs w:val="21"/>
          <w:highlight w:val="white"/>
        </w:rPr>
        <w:t xml:space="preserve">CA</w:t>
      </w:r>
      <w:r>
        <w:rPr>
          <w:rFonts w:ascii="宋体" w:hAnsi="宋体" w:eastAsia="宋体" w:cs="宋体"/>
          <w:color w:val="auto"/>
          <w:spacing w:val="20"/>
          <w:sz w:val="21"/>
          <w:szCs w:val="21"/>
          <w:highlight w:val="white"/>
        </w:rPr>
        <w:t xml:space="preserve">、</w:t>
      </w:r>
      <w:r>
        <w:rPr>
          <w:rFonts w:ascii="宋体" w:hAnsi="宋体" w:eastAsia="宋体" w:cs="宋体"/>
          <w:color w:val="auto"/>
          <w:spacing w:val="-40"/>
          <w:sz w:val="21"/>
          <w:szCs w:val="21"/>
          <w:highlight w:val="white"/>
        </w:rPr>
        <w:t xml:space="preserve"> </w:t>
      </w:r>
      <w:r>
        <w:rPr>
          <w:rFonts w:ascii="宋体" w:hAnsi="宋体" w:eastAsia="宋体" w:cs="宋体"/>
          <w:color w:val="auto"/>
          <w:spacing w:val="20"/>
          <w:sz w:val="21"/>
          <w:szCs w:val="21"/>
          <w:highlight w:val="white"/>
        </w:rPr>
        <w:t xml:space="preserve">方正签</w:t>
      </w:r>
      <w:r>
        <w:rPr>
          <w:rFonts w:ascii="宋体" w:hAnsi="宋体" w:eastAsia="宋体" w:cs="宋体"/>
          <w:color w:val="auto"/>
          <w:spacing w:val="19"/>
          <w:sz w:val="21"/>
          <w:szCs w:val="21"/>
          <w:highlight w:val="white"/>
        </w:rPr>
        <w:t xml:space="preserve">章控件驱动安装包及安装说明”可以直接下载驱动安装包，安装包中附有驱动安装手</w:t>
      </w:r>
      <w:r>
        <w:rPr>
          <w:rFonts w:ascii="宋体" w:hAnsi="宋体" w:eastAsia="宋体" w:cs="宋体"/>
          <w:color w:val="auto"/>
          <w:spacing w:val="18"/>
          <w:sz w:val="21"/>
          <w:szCs w:val="21"/>
          <w:highlight w:val="white"/>
        </w:rPr>
        <w:t xml:space="preserve">册。</w:t>
      </w:r>
      <w:r>
        <w:rPr>
          <w:color w:val="auto"/>
          <w:highlight w:val="white"/>
        </w:rPr>
      </w:r>
      <w:r/>
    </w:p>
    <w:p>
      <w:pPr>
        <w:pStyle w:val="846"/>
        <w:ind w:left="8"/>
        <w:spacing w:before="1" w:line="215"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技术服务电话：0510-81827781（服务时间：工作日</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8"/>
          <w:sz w:val="21"/>
          <w:szCs w:val="21"/>
          <w:highlight w:val="white"/>
        </w:rPr>
        <w:t xml:space="preserve">9:00-</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11:30,13:</w:t>
      </w:r>
      <w:r>
        <w:rPr>
          <w:rFonts w:ascii="宋体" w:hAnsi="宋体" w:eastAsia="宋体" w:cs="宋体"/>
          <w:color w:val="auto"/>
          <w:spacing w:val="17"/>
          <w:sz w:val="21"/>
          <w:szCs w:val="21"/>
          <w:highlight w:val="white"/>
        </w:rPr>
        <w:t xml:space="preserve">00-</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7"/>
          <w:sz w:val="21"/>
          <w:szCs w:val="21"/>
          <w:highlight w:val="white"/>
        </w:rPr>
        <w:t xml:space="preserve">17:00）</w:t>
      </w:r>
      <w:r>
        <w:rPr>
          <w:color w:val="auto"/>
          <w:highlight w:val="white"/>
        </w:rPr>
      </w:r>
      <w:r/>
    </w:p>
    <w:p>
      <w:pPr>
        <w:pStyle w:val="846"/>
        <w:ind w:left="6" w:right="24" w:firstLine="3"/>
        <w:spacing w:before="132"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2.完成“苏采云”系统账号注册的供应商方可在“苏采云”系统中进行</w:t>
      </w:r>
      <w:r>
        <w:rPr>
          <w:rFonts w:ascii="宋体" w:hAnsi="宋体" w:eastAsia="宋体" w:cs="宋体"/>
          <w:color w:val="auto"/>
          <w:sz w:val="21"/>
          <w:szCs w:val="21"/>
          <w:highlight w:val="white"/>
        </w:rPr>
        <w:t xml:space="preserve">CA</w:t>
      </w:r>
      <w:r>
        <w:rPr>
          <w:rFonts w:ascii="宋体" w:hAnsi="宋体" w:eastAsia="宋体" w:cs="宋体"/>
          <w:color w:val="auto"/>
          <w:spacing w:val="20"/>
          <w:sz w:val="21"/>
          <w:szCs w:val="21"/>
          <w:highlight w:val="white"/>
        </w:rPr>
        <w:t xml:space="preserve">绑定。登录“苏采云”系统，</w:t>
      </w:r>
      <w:r>
        <w:rPr>
          <w:rFonts w:ascii="宋体" w:hAnsi="宋体" w:eastAsia="宋体" w:cs="宋体"/>
          <w:color w:val="auto"/>
          <w:spacing w:val="13"/>
          <w:sz w:val="21"/>
          <w:szCs w:val="21"/>
          <w:highlight w:val="white"/>
        </w:rPr>
        <w:t xml:space="preserve">插入</w:t>
      </w:r>
      <w:r>
        <w:rPr>
          <w:rFonts w:ascii="宋体" w:hAnsi="宋体" w:eastAsia="宋体" w:cs="宋体"/>
          <w:color w:val="auto"/>
          <w:sz w:val="21"/>
          <w:szCs w:val="21"/>
          <w:highlight w:val="white"/>
        </w:rPr>
        <w:t xml:space="preserve">CA</w:t>
      </w:r>
      <w:r>
        <w:rPr>
          <w:rFonts w:ascii="宋体" w:hAnsi="宋体" w:eastAsia="宋体" w:cs="宋体"/>
          <w:color w:val="auto"/>
          <w:spacing w:val="13"/>
          <w:sz w:val="21"/>
          <w:szCs w:val="21"/>
          <w:highlight w:val="white"/>
        </w:rPr>
        <w:t xml:space="preserve">后，点击【账号设置】 ——</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3"/>
          <w:sz w:val="21"/>
          <w:szCs w:val="21"/>
          <w:highlight w:val="white"/>
        </w:rPr>
        <w:t xml:space="preserve">【绑定</w:t>
      </w:r>
      <w:r>
        <w:rPr>
          <w:rFonts w:ascii="宋体" w:hAnsi="宋体" w:eastAsia="宋体" w:cs="宋体"/>
          <w:color w:val="auto"/>
          <w:sz w:val="21"/>
          <w:szCs w:val="21"/>
          <w:highlight w:val="white"/>
        </w:rPr>
        <w:t xml:space="preserve">CA</w:t>
      </w:r>
      <w:r>
        <w:rPr>
          <w:rFonts w:ascii="宋体" w:hAnsi="宋体" w:eastAsia="宋体" w:cs="宋体"/>
          <w:color w:val="auto"/>
          <w:spacing w:val="13"/>
          <w:sz w:val="21"/>
          <w:szCs w:val="21"/>
          <w:highlight w:val="white"/>
        </w:rPr>
        <w:t xml:space="preserve">】。</w:t>
      </w:r>
      <w:r>
        <w:rPr>
          <w:color w:val="auto"/>
          <w:highlight w:val="white"/>
        </w:rPr>
      </w:r>
      <w:r/>
    </w:p>
    <w:p>
      <w:pPr>
        <w:pStyle w:val="846"/>
        <w:ind w:left="7" w:firstLine="4"/>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3.供应商应按上述要求提供相关材料信息，所提供的材料应均是真实的、准确的，若有违背，供应商自</w:t>
      </w:r>
      <w:r>
        <w:rPr>
          <w:rFonts w:ascii="宋体" w:hAnsi="宋体" w:eastAsia="宋体" w:cs="宋体"/>
          <w:color w:val="auto"/>
          <w:spacing w:val="16"/>
          <w:sz w:val="21"/>
          <w:szCs w:val="21"/>
          <w:highlight w:val="white"/>
        </w:rPr>
        <w:t xml:space="preserve">行承担由此而产生的一切后果。</w:t>
      </w:r>
      <w:r>
        <w:rPr>
          <w:color w:val="auto"/>
          <w:highlight w:val="white"/>
        </w:rPr>
      </w:r>
      <w:r/>
    </w:p>
    <w:p>
      <w:pPr>
        <w:pStyle w:val="846"/>
        <w:ind w:left="6"/>
        <w:spacing w:before="2"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auto"/>
          <w:spacing w:val="19"/>
          <w:sz w:val="21"/>
          <w:szCs w:val="21"/>
          <w:highlight w:val="white"/>
        </w:rPr>
        <w:t xml:space="preserve">作手册》</w:t>
      </w:r>
      <w:r>
        <w:rPr>
          <w:rFonts w:ascii="宋体" w:hAnsi="宋体" w:eastAsia="宋体" w:cs="宋体"/>
          <w:color w:val="auto"/>
          <w:spacing w:val="20"/>
          <w:sz w:val="21"/>
          <w:szCs w:val="21"/>
          <w:highlight w:val="white"/>
        </w:rPr>
        <w:t xml:space="preserve">），</w:t>
      </w:r>
      <w:r>
        <w:rPr>
          <w:rFonts w:ascii="宋体" w:hAnsi="宋体" w:eastAsia="宋体" w:cs="宋体"/>
          <w:color w:val="auto"/>
          <w:spacing w:val="19"/>
          <w:sz w:val="21"/>
          <w:szCs w:val="21"/>
          <w:highlight w:val="white"/>
        </w:rPr>
        <w:t xml:space="preserve">下载地址：无锡市政府采购网——</w:t>
      </w:r>
      <w:r>
        <w:rPr>
          <w:rFonts w:ascii="宋体" w:hAnsi="宋体" w:eastAsia="宋体" w:cs="宋体"/>
          <w:color w:val="auto"/>
          <w:spacing w:val="-67"/>
          <w:sz w:val="21"/>
          <w:szCs w:val="21"/>
          <w:highlight w:val="white"/>
        </w:rPr>
        <w:t xml:space="preserve"> </w:t>
      </w:r>
      <w:r>
        <w:rPr>
          <w:rFonts w:ascii="宋体" w:hAnsi="宋体" w:eastAsia="宋体" w:cs="宋体"/>
          <w:color w:val="auto"/>
          <w:spacing w:val="19"/>
          <w:sz w:val="21"/>
          <w:szCs w:val="21"/>
          <w:highlight w:val="white"/>
        </w:rPr>
        <w:t xml:space="preserve">资料下载</w:t>
      </w:r>
      <w:r>
        <w:rPr>
          <w:color w:val="auto"/>
          <w:highlight w:val="white"/>
        </w:rPr>
      </w:r>
      <w:r/>
    </w:p>
    <w:p>
      <w:pPr>
        <w:pStyle w:val="846"/>
        <w:spacing w:before="41" w:line="218"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1"/>
          <w:sz w:val="21"/>
          <w:szCs w:val="21"/>
          <w:highlight w:val="white"/>
        </w:rPr>
        <w:t xml:space="preserve">苏采云—— “苏采云”系统供应商操作手册。</w:t>
      </w:r>
      <w:r>
        <w:rPr>
          <w:color w:val="auto"/>
          <w:highlight w:val="white"/>
        </w:rPr>
      </w:r>
      <w:r/>
    </w:p>
    <w:p>
      <w:pPr>
        <w:pStyle w:val="846"/>
        <w:ind w:left="13"/>
        <w:spacing w:before="129"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（二）完成项目参与，获取招标文件</w:t>
      </w:r>
      <w:r>
        <w:rPr>
          <w:color w:val="auto"/>
          <w:highlight w:val="white"/>
        </w:rPr>
      </w:r>
      <w:r/>
    </w:p>
    <w:p>
      <w:pPr>
        <w:pStyle w:val="846"/>
        <w:ind w:left="8"/>
        <w:jc w:val="both"/>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供应商可在项目招标公告附件中查看公开招标文件，如确定参加本次采购活动，必须在招标文件提供期</w:t>
      </w:r>
      <w:r>
        <w:rPr>
          <w:rFonts w:ascii="宋体" w:hAnsi="宋体" w:eastAsia="宋体" w:cs="宋体"/>
          <w:color w:val="auto"/>
          <w:spacing w:val="18"/>
          <w:sz w:val="21"/>
          <w:szCs w:val="21"/>
          <w:highlight w:val="white"/>
        </w:rPr>
        <w:t xml:space="preserve">限内从“苏采云”系统中下载文件（“项目参与”—— “采</w:t>
      </w:r>
      <w:r>
        <w:rPr>
          <w:rFonts w:ascii="宋体" w:hAnsi="宋体" w:eastAsia="宋体" w:cs="宋体"/>
          <w:color w:val="auto"/>
          <w:spacing w:val="17"/>
          <w:sz w:val="21"/>
          <w:szCs w:val="21"/>
          <w:highlight w:val="white"/>
        </w:rPr>
        <w:t xml:space="preserve">购项目参与”找到需要获取招标文件的项目</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15"/>
          <w:sz w:val="21"/>
          <w:szCs w:val="21"/>
          <w:highlight w:val="white"/>
        </w:rPr>
        <w:t xml:space="preserve">点击“我要参与” —— “参与投标”—— “下载文件</w:t>
      </w:r>
      <w:r>
        <w:rPr>
          <w:rFonts w:ascii="宋体" w:hAnsi="宋体" w:eastAsia="宋体" w:cs="宋体"/>
          <w:color w:val="auto"/>
          <w:spacing w:val="14"/>
          <w:sz w:val="21"/>
          <w:szCs w:val="21"/>
          <w:highlight w:val="white"/>
        </w:rPr>
        <w:t xml:space="preserve">”</w:t>
      </w:r>
      <w:r>
        <w:rPr>
          <w:rFonts w:ascii="宋体" w:hAnsi="宋体" w:eastAsia="宋体" w:cs="宋体"/>
          <w:color w:val="auto"/>
          <w:spacing w:val="16"/>
          <w:sz w:val="21"/>
          <w:szCs w:val="21"/>
          <w:highlight w:val="white"/>
        </w:rPr>
        <w:t xml:space="preserve">），</w:t>
      </w:r>
      <w:r>
        <w:rPr>
          <w:rFonts w:ascii="宋体" w:hAnsi="宋体" w:eastAsia="宋体" w:cs="宋体"/>
          <w:color w:val="auto"/>
          <w:spacing w:val="14"/>
          <w:sz w:val="21"/>
          <w:szCs w:val="21"/>
          <w:highlight w:val="white"/>
        </w:rPr>
        <w:t xml:space="preserve">完成项目参与，将“苏采云”系统中下载</w:t>
      </w:r>
      <w:r>
        <w:rPr>
          <w:rFonts w:ascii="宋体" w:hAnsi="宋体" w:eastAsia="宋体" w:cs="宋体"/>
          <w:color w:val="auto"/>
          <w:spacing w:val="19"/>
          <w:sz w:val="21"/>
          <w:szCs w:val="21"/>
          <w:highlight w:val="white"/>
        </w:rPr>
        <w:t xml:space="preserve">的招标文件（后缀名为“.</w:t>
      </w:r>
      <w:r>
        <w:rPr>
          <w:rFonts w:ascii="宋体" w:hAnsi="宋体" w:eastAsia="宋体" w:cs="宋体"/>
          <w:color w:val="auto"/>
          <w:sz w:val="21"/>
          <w:szCs w:val="21"/>
          <w:highlight w:val="white"/>
        </w:rPr>
        <w:t xml:space="preserve">kedt</w:t>
      </w:r>
      <w:r>
        <w:rPr>
          <w:rFonts w:ascii="宋体" w:hAnsi="宋体" w:eastAsia="宋体" w:cs="宋体"/>
          <w:color w:val="auto"/>
          <w:spacing w:val="19"/>
          <w:sz w:val="21"/>
          <w:szCs w:val="21"/>
          <w:highlight w:val="white"/>
        </w:rPr>
        <w:t xml:space="preserve">”）</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9"/>
          <w:sz w:val="21"/>
          <w:szCs w:val="21"/>
          <w:highlight w:val="white"/>
        </w:rPr>
        <w:t xml:space="preserve">导入到“政府采购客户端”，离线</w:t>
      </w:r>
      <w:r>
        <w:rPr>
          <w:rFonts w:ascii="宋体" w:hAnsi="宋体" w:eastAsia="宋体" w:cs="宋体"/>
          <w:color w:val="auto"/>
          <w:spacing w:val="18"/>
          <w:sz w:val="21"/>
          <w:szCs w:val="21"/>
          <w:highlight w:val="white"/>
        </w:rPr>
        <w:t xml:space="preserve">按要求编制并加密投标文件（使</w:t>
      </w:r>
      <w:r>
        <w:rPr>
          <w:rFonts w:ascii="宋体" w:hAnsi="宋体" w:eastAsia="宋体" w:cs="宋体"/>
          <w:color w:val="auto"/>
          <w:spacing w:val="19"/>
          <w:sz w:val="21"/>
          <w:szCs w:val="21"/>
          <w:highlight w:val="white"/>
        </w:rPr>
        <w:t xml:space="preserve">用“</w:t>
      </w:r>
      <w:r>
        <w:rPr>
          <w:rFonts w:ascii="宋体" w:hAnsi="宋体" w:eastAsia="宋体" w:cs="宋体"/>
          <w:color w:val="auto"/>
          <w:sz w:val="21"/>
          <w:szCs w:val="21"/>
          <w:highlight w:val="white"/>
        </w:rPr>
        <w:t xml:space="preserve">CA</w:t>
      </w:r>
      <w:r>
        <w:rPr>
          <w:rFonts w:ascii="宋体" w:hAnsi="宋体" w:eastAsia="宋体" w:cs="宋体"/>
          <w:color w:val="auto"/>
          <w:spacing w:val="19"/>
          <w:sz w:val="21"/>
          <w:szCs w:val="21"/>
          <w:highlight w:val="white"/>
        </w:rPr>
        <w:t xml:space="preserve">数字证书”），导出加密的投标文件（后缀名为</w:t>
      </w:r>
      <w:r>
        <w:rPr>
          <w:rFonts w:ascii="宋体" w:hAnsi="宋体" w:eastAsia="宋体" w:cs="宋体"/>
          <w:color w:val="auto"/>
          <w:sz w:val="21"/>
          <w:szCs w:val="21"/>
          <w:highlight w:val="white"/>
        </w:rPr>
        <w:t xml:space="preserve">zip</w:t>
      </w:r>
      <w:r>
        <w:rPr>
          <w:rFonts w:ascii="宋体" w:hAnsi="宋体" w:eastAsia="宋体" w:cs="宋体"/>
          <w:color w:val="auto"/>
          <w:spacing w:val="19"/>
          <w:sz w:val="21"/>
          <w:szCs w:val="21"/>
          <w:highlight w:val="white"/>
        </w:rPr>
        <w:t xml:space="preserve">， 不得超过</w:t>
      </w:r>
      <w:r>
        <w:rPr>
          <w:rFonts w:ascii="宋体" w:hAnsi="宋体" w:eastAsia="宋体" w:cs="宋体"/>
          <w:color w:val="auto"/>
          <w:spacing w:val="18"/>
          <w:sz w:val="21"/>
          <w:szCs w:val="21"/>
          <w:highlight w:val="white"/>
        </w:rPr>
        <w:t xml:space="preserve">150M）</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8"/>
          <w:sz w:val="21"/>
          <w:szCs w:val="21"/>
          <w:highlight w:val="white"/>
        </w:rPr>
        <w:t xml:space="preserve">并在“苏采云”系统上传</w:t>
      </w:r>
      <w:r>
        <w:rPr>
          <w:rFonts w:ascii="宋体" w:hAnsi="宋体" w:eastAsia="宋体" w:cs="宋体"/>
          <w:color w:val="auto"/>
          <w:spacing w:val="19"/>
          <w:sz w:val="21"/>
          <w:szCs w:val="21"/>
          <w:highlight w:val="white"/>
        </w:rPr>
        <w:t xml:space="preserve">该加密的投标文件，对招标文件各项内容做出实质性响应，否则其投标文件无效。</w:t>
      </w:r>
      <w:r>
        <w:rPr>
          <w:color w:val="auto"/>
          <w:highlight w:val="white"/>
        </w:rPr>
      </w:r>
      <w:r/>
    </w:p>
    <w:p>
      <w:pPr>
        <w:pStyle w:val="846"/>
        <w:ind w:left="6" w:right="9" w:firstLine="7"/>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（三）有关本次采购的事项若存在变动或修改，敬请及时关注无锡市公共资源交易中心在“江苏政府采</w:t>
      </w:r>
      <w:r>
        <w:rPr>
          <w:rFonts w:ascii="宋体" w:hAnsi="宋体" w:eastAsia="宋体" w:cs="宋体"/>
          <w:color w:val="auto"/>
          <w:spacing w:val="15"/>
          <w:sz w:val="21"/>
          <w:szCs w:val="21"/>
          <w:highlight w:val="white"/>
        </w:rPr>
        <w:t xml:space="preserve">购网”发布的更正公告。</w:t>
      </w:r>
      <w:r>
        <w:rPr>
          <w:color w:val="auto"/>
          <w:highlight w:val="white"/>
        </w:rPr>
      </w:r>
      <w:r/>
    </w:p>
    <w:p>
      <w:pPr>
        <w:pStyle w:val="846"/>
        <w:ind w:left="13"/>
        <w:spacing w:line="217"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（四）本次采购不收取投标保证金。</w:t>
      </w:r>
      <w:r>
        <w:rPr>
          <w:color w:val="auto"/>
          <w:highlight w:val="white"/>
        </w:rPr>
      </w:r>
      <w:r/>
    </w:p>
    <w:p>
      <w:pPr>
        <w:pStyle w:val="846"/>
        <w:ind w:left="13" w:right="12"/>
        <w:spacing w:before="13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（五）各政府采购当事人可通过江苏政府采购网、中国政府采购网等媒体，关注无锡市政府采</w:t>
      </w:r>
      <w:r>
        <w:rPr>
          <w:rFonts w:ascii="宋体" w:hAnsi="宋体" w:eastAsia="宋体" w:cs="宋体"/>
          <w:color w:val="auto"/>
          <w:spacing w:val="19"/>
          <w:sz w:val="21"/>
          <w:szCs w:val="21"/>
          <w:highlight w:val="white"/>
        </w:rPr>
        <w:t xml:space="preserve">购公示公</w:t>
      </w:r>
      <w:r>
        <w:rPr>
          <w:rFonts w:ascii="宋体" w:hAnsi="宋体" w:eastAsia="宋体" w:cs="宋体"/>
          <w:color w:val="auto"/>
          <w:spacing w:val="5"/>
          <w:sz w:val="21"/>
          <w:szCs w:val="21"/>
          <w:highlight w:val="white"/>
        </w:rPr>
        <w:t xml:space="preserve">告信息。</w:t>
      </w:r>
      <w:r>
        <w:rPr>
          <w:color w:val="auto"/>
          <w:highlight w:val="white"/>
        </w:rPr>
      </w:r>
      <w:r/>
    </w:p>
    <w:p>
      <w:pPr>
        <w:pStyle w:val="850"/>
        <w:ind w:left="3260"/>
        <w:spacing w:before="106" w:line="213" w:lineRule="auto"/>
        <w:rPr>
          <w:color w:val="auto"/>
          <w:sz w:val="44"/>
          <w:szCs w:val="44"/>
          <w:highlight w:val="white"/>
        </w:rPr>
        <w:outlineLvl w:val="0"/>
      </w:pPr>
      <w:r>
        <w:rPr>
          <w:color w:val="auto"/>
          <w:highlight w:val="white"/>
        </w:rPr>
      </w:r>
      <w:bookmarkStart w:id="2" w:name="bookmark2"/>
      <w:r>
        <w:rPr>
          <w:color w:val="auto"/>
          <w:highlight w:val="white"/>
        </w:rPr>
      </w:r>
      <w:bookmarkEnd w:id="2"/>
      <w:r>
        <w:rPr>
          <w:b/>
          <w:bCs/>
          <w:color w:val="auto"/>
          <w:spacing w:val="14"/>
          <w:sz w:val="44"/>
          <w:szCs w:val="44"/>
          <w:highlight w:val="white"/>
        </w:rPr>
        <w:br w:type="page" w:clear="all"/>
      </w:r>
      <w:r>
        <w:rPr>
          <w:b/>
          <w:bCs/>
          <w:color w:val="auto"/>
          <w:spacing w:val="14"/>
          <w:sz w:val="44"/>
          <w:szCs w:val="44"/>
          <w:highlight w:val="white"/>
        </w:rPr>
        <w:t xml:space="preserve">第二章</w:t>
      </w:r>
      <w:r>
        <w:rPr>
          <w:b/>
          <w:bCs/>
          <w:color w:val="auto"/>
          <w:spacing w:val="5"/>
          <w:sz w:val="44"/>
          <w:szCs w:val="44"/>
          <w:highlight w:val="white"/>
        </w:rPr>
        <w:t xml:space="preserve">  </w:t>
      </w:r>
      <w:r>
        <w:rPr>
          <w:b/>
          <w:bCs/>
          <w:color w:val="auto"/>
          <w:spacing w:val="14"/>
          <w:sz w:val="44"/>
          <w:szCs w:val="44"/>
          <w:highlight w:val="white"/>
        </w:rPr>
        <w:t xml:space="preserve">投标人须知</w:t>
      </w:r>
      <w:r>
        <w:rPr>
          <w:color w:val="auto"/>
          <w:highlight w:val="white"/>
        </w:rPr>
      </w:r>
      <w:r/>
    </w:p>
    <w:p>
      <w:pPr>
        <w:pStyle w:val="846"/>
        <w:spacing w:line="302" w:lineRule="auto"/>
        <w:rPr>
          <w:rFonts w:ascii="Arial"/>
          <w:color w:val="auto"/>
          <w:sz w:val="21"/>
          <w:highlight w:val="white"/>
        </w:rPr>
      </w:pPr>
      <w:r>
        <w:rPr>
          <w:rFonts w:ascii="Arial"/>
          <w:color w:val="auto"/>
          <w:sz w:val="21"/>
          <w:highlight w:val="white"/>
        </w:rPr>
      </w:r>
      <w:r>
        <w:rPr>
          <w:color w:val="auto"/>
          <w:highlight w:val="white"/>
        </w:rPr>
      </w:r>
      <w:r/>
    </w:p>
    <w:p>
      <w:pPr>
        <w:pStyle w:val="850"/>
        <w:ind w:left="1"/>
        <w:spacing w:before="103" w:line="217" w:lineRule="auto"/>
        <w:rPr>
          <w:color w:val="auto"/>
          <w:sz w:val="24"/>
          <w:szCs w:val="24"/>
          <w:highlight w:val="white"/>
        </w:rPr>
      </w:pPr>
      <w:r>
        <w:rPr>
          <w:b/>
          <w:bCs/>
          <w:color w:val="auto"/>
          <w:spacing w:val="15"/>
          <w:sz w:val="24"/>
          <w:szCs w:val="24"/>
          <w:highlight w:val="white"/>
        </w:rPr>
        <w:t xml:space="preserve">一、总则</w:t>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50"/>
        <w:ind w:left="23"/>
        <w:spacing w:before="90" w:line="214" w:lineRule="auto"/>
        <w:rPr>
          <w:color w:val="auto"/>
          <w:sz w:val="21"/>
          <w:szCs w:val="21"/>
          <w:highlight w:val="white"/>
        </w:rPr>
      </w:pPr>
      <w:r>
        <w:rPr>
          <w:b/>
          <w:bCs/>
          <w:color w:val="auto"/>
          <w:spacing w:val="7"/>
          <w:sz w:val="21"/>
          <w:szCs w:val="21"/>
          <w:highlight w:val="white"/>
        </w:rPr>
        <w:t xml:space="preserve">1</w:t>
      </w:r>
      <w:r>
        <w:rPr>
          <w:b/>
          <w:bCs/>
          <w:color w:val="auto"/>
          <w:spacing w:val="-31"/>
          <w:sz w:val="21"/>
          <w:szCs w:val="21"/>
          <w:highlight w:val="white"/>
        </w:rPr>
        <w:t xml:space="preserve"> </w:t>
      </w:r>
      <w:r>
        <w:rPr>
          <w:b/>
          <w:bCs/>
          <w:color w:val="auto"/>
          <w:spacing w:val="7"/>
          <w:sz w:val="21"/>
          <w:szCs w:val="21"/>
          <w:highlight w:val="white"/>
        </w:rPr>
        <w:t xml:space="preserve">.招标方式</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17"/>
        <w:spacing w:before="69"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1本次招标采取公开招标方式，本招标</w:t>
      </w:r>
      <w:r>
        <w:rPr>
          <w:rFonts w:ascii="宋体" w:hAnsi="宋体" w:eastAsia="宋体" w:cs="宋体"/>
          <w:color w:val="auto"/>
          <w:spacing w:val="17"/>
          <w:sz w:val="21"/>
          <w:szCs w:val="21"/>
          <w:highlight w:val="white"/>
        </w:rPr>
        <w:t xml:space="preserve">文件仅适用于招标公告中所述项目。</w:t>
      </w:r>
      <w:r>
        <w:rPr>
          <w:color w:val="auto"/>
          <w:highlight w:val="white"/>
        </w:rPr>
      </w:r>
      <w:r/>
    </w:p>
    <w:p>
      <w:pPr>
        <w:pStyle w:val="846"/>
        <w:spacing w:line="299" w:lineRule="auto"/>
        <w:rPr>
          <w:rFonts w:ascii="Arial"/>
          <w:color w:val="auto"/>
          <w:sz w:val="21"/>
          <w:highlight w:val="white"/>
        </w:rPr>
      </w:pPr>
      <w:r>
        <w:rPr>
          <w:rFonts w:ascii="Arial"/>
          <w:color w:val="auto"/>
          <w:sz w:val="21"/>
          <w:highlight w:val="white"/>
        </w:rPr>
      </w:r>
      <w:r>
        <w:rPr>
          <w:color w:val="auto"/>
          <w:highlight w:val="white"/>
        </w:rPr>
      </w:r>
      <w:r/>
    </w:p>
    <w:p>
      <w:pPr>
        <w:pStyle w:val="850"/>
        <w:ind w:left="8"/>
        <w:spacing w:before="90" w:line="214" w:lineRule="auto"/>
        <w:rPr>
          <w:color w:val="auto"/>
          <w:sz w:val="21"/>
          <w:szCs w:val="21"/>
          <w:highlight w:val="white"/>
        </w:rPr>
      </w:pPr>
      <w:r>
        <w:rPr>
          <w:b/>
          <w:bCs/>
          <w:color w:val="auto"/>
          <w:spacing w:val="17"/>
          <w:sz w:val="21"/>
          <w:szCs w:val="21"/>
          <w:highlight w:val="white"/>
        </w:rPr>
        <w:t xml:space="preserve">2</w:t>
      </w:r>
      <w:r>
        <w:rPr>
          <w:b/>
          <w:bCs/>
          <w:color w:val="auto"/>
          <w:spacing w:val="-20"/>
          <w:sz w:val="21"/>
          <w:szCs w:val="21"/>
          <w:highlight w:val="white"/>
        </w:rPr>
        <w:t xml:space="preserve"> </w:t>
      </w:r>
      <w:r>
        <w:rPr>
          <w:b/>
          <w:bCs/>
          <w:color w:val="auto"/>
          <w:spacing w:val="17"/>
          <w:sz w:val="21"/>
          <w:szCs w:val="21"/>
          <w:highlight w:val="white"/>
        </w:rPr>
        <w:t xml:space="preserve">.采购人、采购代理机构、投标人、联合体</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right="84" w:firstLine="3"/>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9"/>
          <w:sz w:val="21"/>
          <w:szCs w:val="21"/>
          <w:highlight w:val="white"/>
        </w:rPr>
        <w:t xml:space="preserve">1采购人、采购代理机构：指依法进行政府采购的国家机关、事业单位、团体组织，及其委托的采购代理机构。本项目采购人、采购代理机构见第一章《投标邀请》。</w:t>
      </w:r>
      <w:r>
        <w:rPr>
          <w:color w:val="auto"/>
          <w:highlight w:val="white"/>
        </w:rPr>
      </w:r>
      <w:r/>
    </w:p>
    <w:p>
      <w:pPr>
        <w:pStyle w:val="846"/>
        <w:ind w:left="2" w:right="84" w:firstLine="1"/>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2.2投标人（也称“供应商”“申请人”</w:t>
      </w:r>
      <w:r>
        <w:rPr>
          <w:rFonts w:ascii="宋体" w:hAnsi="宋体" w:eastAsia="宋体" w:cs="宋体"/>
          <w:color w:val="auto"/>
          <w:spacing w:val="26"/>
          <w:sz w:val="21"/>
          <w:szCs w:val="21"/>
          <w:highlight w:val="white"/>
        </w:rPr>
        <w:t xml:space="preserve">）：</w:t>
      </w:r>
      <w:r>
        <w:rPr>
          <w:rFonts w:ascii="宋体" w:hAnsi="宋体" w:eastAsia="宋体" w:cs="宋体"/>
          <w:color w:val="auto"/>
          <w:spacing w:val="20"/>
          <w:sz w:val="21"/>
          <w:szCs w:val="21"/>
          <w:highlight w:val="white"/>
        </w:rPr>
        <w:t xml:space="preserve">是指响应招标、参加投标竞争的法人、其他组织或者自然人。合格的投标人应满足招标公告中供应商的资</w:t>
      </w:r>
      <w:r>
        <w:rPr>
          <w:rFonts w:ascii="宋体" w:hAnsi="宋体" w:eastAsia="宋体" w:cs="宋体"/>
          <w:color w:val="auto"/>
          <w:spacing w:val="19"/>
          <w:sz w:val="21"/>
          <w:szCs w:val="21"/>
          <w:highlight w:val="white"/>
        </w:rPr>
        <w:t xml:space="preserve">格要求以及本文件实质性要求和条件的规定。</w:t>
      </w:r>
      <w:r>
        <w:rPr>
          <w:color w:val="auto"/>
          <w:highlight w:val="white"/>
        </w:rPr>
      </w:r>
      <w:r/>
    </w:p>
    <w:p>
      <w:pPr>
        <w:pStyle w:val="846"/>
        <w:ind w:left="2" w:firstLine="1"/>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auto"/>
          <w:highlight w:val="white"/>
        </w:rPr>
      </w:r>
      <w:r/>
    </w:p>
    <w:p>
      <w:pPr>
        <w:pStyle w:val="846"/>
        <w:ind w:left="22"/>
        <w:spacing w:before="130" w:line="107"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color w:val="auto"/>
          <w:highlight w:val="white"/>
        </w:rPr>
      </w:r>
      <w:r/>
    </w:p>
    <w:p>
      <w:pPr>
        <w:pStyle w:val="846"/>
        <w:spacing w:line="305" w:lineRule="auto"/>
        <w:rPr>
          <w:rFonts w:ascii="Arial"/>
          <w:color w:val="auto"/>
          <w:sz w:val="21"/>
          <w:highlight w:val="white"/>
        </w:rPr>
      </w:pPr>
      <w:r>
        <w:rPr>
          <w:rFonts w:ascii="Arial"/>
          <w:color w:val="auto"/>
          <w:sz w:val="21"/>
          <w:highlight w:val="white"/>
        </w:rPr>
      </w:r>
      <w:r>
        <w:rPr>
          <w:color w:val="auto"/>
          <w:highlight w:val="white"/>
        </w:rPr>
      </w:r>
      <w:r/>
    </w:p>
    <w:p>
      <w:pPr>
        <w:pStyle w:val="850"/>
        <w:ind w:left="14"/>
        <w:spacing w:before="91" w:line="213" w:lineRule="auto"/>
        <w:rPr>
          <w:color w:val="auto"/>
          <w:sz w:val="21"/>
          <w:szCs w:val="21"/>
          <w:highlight w:val="white"/>
        </w:rPr>
      </w:pPr>
      <w:r>
        <w:rPr>
          <w:b/>
          <w:bCs/>
          <w:color w:val="auto"/>
          <w:spacing w:val="4"/>
          <w:sz w:val="21"/>
          <w:szCs w:val="21"/>
          <w:highlight w:val="white"/>
        </w:rPr>
        <w:t xml:space="preserve">3</w:t>
      </w:r>
      <w:r>
        <w:rPr>
          <w:b/>
          <w:bCs/>
          <w:color w:val="auto"/>
          <w:spacing w:val="-30"/>
          <w:sz w:val="21"/>
          <w:szCs w:val="21"/>
          <w:highlight w:val="white"/>
        </w:rPr>
        <w:t xml:space="preserve"> </w:t>
      </w:r>
      <w:r>
        <w:rPr>
          <w:b/>
          <w:bCs/>
          <w:color w:val="auto"/>
          <w:spacing w:val="4"/>
          <w:sz w:val="21"/>
          <w:szCs w:val="21"/>
          <w:highlight w:val="white"/>
        </w:rPr>
        <w:t xml:space="preserve">.</w:t>
      </w:r>
      <w:r>
        <w:rPr>
          <w:b/>
          <w:bCs/>
          <w:color w:val="auto"/>
          <w:spacing w:val="-36"/>
          <w:sz w:val="21"/>
          <w:szCs w:val="21"/>
          <w:highlight w:val="white"/>
        </w:rPr>
        <w:t xml:space="preserve"> </w:t>
      </w:r>
      <w:r>
        <w:rPr>
          <w:b/>
          <w:bCs/>
          <w:color w:val="auto"/>
          <w:spacing w:val="4"/>
          <w:sz w:val="21"/>
          <w:szCs w:val="21"/>
          <w:highlight w:val="white"/>
        </w:rPr>
        <w:t xml:space="preserve">适用法律</w:t>
      </w:r>
      <w:r>
        <w:rPr>
          <w:color w:val="auto"/>
          <w:highlight w:val="white"/>
        </w:rPr>
      </w:r>
      <w:r/>
    </w:p>
    <w:p>
      <w:pPr>
        <w:pStyle w:val="846"/>
        <w:spacing w:line="285" w:lineRule="auto"/>
        <w:rPr>
          <w:rFonts w:ascii="Arial"/>
          <w:color w:val="auto"/>
          <w:sz w:val="21"/>
          <w:highlight w:val="white"/>
        </w:rPr>
      </w:pPr>
      <w:r>
        <w:rPr>
          <w:rFonts w:ascii="Arial"/>
          <w:color w:val="auto"/>
          <w:sz w:val="21"/>
          <w:highlight w:val="white"/>
        </w:rPr>
      </w:r>
      <w:r>
        <w:rPr>
          <w:color w:val="auto"/>
          <w:highlight w:val="white"/>
        </w:rPr>
      </w:r>
      <w:r/>
    </w:p>
    <w:p>
      <w:pPr>
        <w:pStyle w:val="846"/>
        <w:ind w:left="5"/>
        <w:spacing w:before="6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8"/>
          <w:sz w:val="21"/>
          <w:szCs w:val="21"/>
          <w:highlight w:val="white"/>
        </w:rPr>
        <w:t xml:space="preserve">1本次招标及由此产生的合同受中华人</w:t>
      </w:r>
      <w:r>
        <w:rPr>
          <w:rFonts w:ascii="宋体" w:hAnsi="宋体" w:eastAsia="宋体" w:cs="宋体"/>
          <w:color w:val="auto"/>
          <w:spacing w:val="17"/>
          <w:sz w:val="21"/>
          <w:szCs w:val="21"/>
          <w:highlight w:val="white"/>
        </w:rPr>
        <w:t xml:space="preserve">民共和国法律的制约和保护。</w:t>
      </w:r>
      <w:r>
        <w:rPr>
          <w:color w:val="auto"/>
          <w:highlight w:val="white"/>
        </w:rPr>
      </w:r>
      <w:r/>
    </w:p>
    <w:p>
      <w:pPr>
        <w:pStyle w:val="846"/>
        <w:spacing w:line="298" w:lineRule="auto"/>
        <w:rPr>
          <w:rFonts w:ascii="Arial"/>
          <w:color w:val="auto"/>
          <w:sz w:val="21"/>
          <w:highlight w:val="white"/>
        </w:rPr>
      </w:pPr>
      <w:r>
        <w:rPr>
          <w:rFonts w:ascii="Arial"/>
          <w:color w:val="auto"/>
          <w:sz w:val="21"/>
          <w:highlight w:val="white"/>
        </w:rPr>
      </w:r>
      <w:r>
        <w:rPr>
          <w:color w:val="auto"/>
          <w:highlight w:val="white"/>
        </w:rPr>
      </w:r>
      <w:r/>
    </w:p>
    <w:p>
      <w:pPr>
        <w:pStyle w:val="850"/>
        <w:ind w:left="3"/>
        <w:spacing w:before="91" w:line="214" w:lineRule="auto"/>
        <w:rPr>
          <w:color w:val="auto"/>
          <w:sz w:val="21"/>
          <w:szCs w:val="21"/>
          <w:highlight w:val="white"/>
        </w:rPr>
      </w:pPr>
      <w:r>
        <w:rPr>
          <w:b/>
          <w:bCs/>
          <w:color w:val="auto"/>
          <w:spacing w:val="10"/>
          <w:sz w:val="21"/>
          <w:szCs w:val="21"/>
          <w:highlight w:val="white"/>
        </w:rPr>
        <w:t xml:space="preserve">4</w:t>
      </w:r>
      <w:r>
        <w:rPr>
          <w:b/>
          <w:bCs/>
          <w:color w:val="auto"/>
          <w:spacing w:val="-29"/>
          <w:sz w:val="21"/>
          <w:szCs w:val="21"/>
          <w:highlight w:val="white"/>
        </w:rPr>
        <w:t xml:space="preserve"> </w:t>
      </w:r>
      <w:r>
        <w:rPr>
          <w:b/>
          <w:bCs/>
          <w:color w:val="auto"/>
          <w:spacing w:val="10"/>
          <w:sz w:val="21"/>
          <w:szCs w:val="21"/>
          <w:highlight w:val="white"/>
        </w:rPr>
        <w:t xml:space="preserve">.投标费用</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right="84"/>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w:t>
      </w:r>
      <w:r>
        <w:rPr>
          <w:rFonts w:ascii="宋体" w:hAnsi="宋体" w:eastAsia="宋体" w:cs="宋体"/>
          <w:color w:val="auto"/>
          <w:spacing w:val="-43"/>
          <w:sz w:val="21"/>
          <w:szCs w:val="21"/>
          <w:highlight w:val="white"/>
        </w:rPr>
        <w:t xml:space="preserve"> </w:t>
      </w:r>
      <w:r>
        <w:rPr>
          <w:rFonts w:ascii="宋体" w:hAnsi="宋体" w:eastAsia="宋体" w:cs="宋体"/>
          <w:color w:val="auto"/>
          <w:spacing w:val="19"/>
          <w:sz w:val="21"/>
          <w:szCs w:val="21"/>
          <w:highlight w:val="white"/>
        </w:rPr>
        <w:t xml:space="preserve">1投标人应自行承担所有与参加投标有关的费用，无论投标过程中的做法和结果如何，无锡市公共资源交易中心（以下简称交易中心）在任何情况下均无义务和责任承担这些费用。</w:t>
      </w:r>
      <w:r>
        <w:rPr>
          <w:color w:val="auto"/>
          <w:highlight w:val="white"/>
        </w:rPr>
      </w:r>
      <w:r/>
    </w:p>
    <w:p>
      <w:pPr>
        <w:pStyle w:val="846"/>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4.2本次招标标书工本费、中标服务费、招标文</w:t>
      </w:r>
      <w:r>
        <w:rPr>
          <w:rFonts w:ascii="宋体" w:hAnsi="宋体" w:eastAsia="宋体" w:cs="宋体"/>
          <w:color w:val="auto"/>
          <w:spacing w:val="18"/>
          <w:sz w:val="21"/>
          <w:szCs w:val="21"/>
          <w:highlight w:val="white"/>
        </w:rPr>
        <w:t xml:space="preserve">件均免费。</w:t>
      </w:r>
      <w:r>
        <w:rPr>
          <w:color w:val="auto"/>
          <w:highlight w:val="white"/>
        </w:rPr>
      </w:r>
      <w:r/>
    </w:p>
    <w:p>
      <w:pPr>
        <w:pStyle w:val="846"/>
        <w:spacing w:line="297" w:lineRule="auto"/>
        <w:rPr>
          <w:rFonts w:ascii="Arial"/>
          <w:color w:val="auto"/>
          <w:sz w:val="21"/>
          <w:highlight w:val="white"/>
        </w:rPr>
      </w:pPr>
      <w:r>
        <w:rPr>
          <w:rFonts w:ascii="Arial"/>
          <w:color w:val="auto"/>
          <w:sz w:val="21"/>
          <w:highlight w:val="white"/>
        </w:rPr>
      </w:r>
      <w:r>
        <w:rPr>
          <w:color w:val="auto"/>
          <w:highlight w:val="white"/>
        </w:rPr>
      </w:r>
      <w:r/>
    </w:p>
    <w:p>
      <w:pPr>
        <w:pStyle w:val="850"/>
        <w:ind w:left="19"/>
        <w:spacing w:before="90" w:line="214" w:lineRule="auto"/>
        <w:rPr>
          <w:color w:val="auto"/>
          <w:sz w:val="21"/>
          <w:szCs w:val="21"/>
          <w:highlight w:val="white"/>
        </w:rPr>
      </w:pPr>
      <w:r>
        <w:rPr>
          <w:b/>
          <w:bCs/>
          <w:color w:val="auto"/>
          <w:spacing w:val="13"/>
          <w:sz w:val="21"/>
          <w:szCs w:val="21"/>
          <w:highlight w:val="white"/>
        </w:rPr>
        <w:t xml:space="preserve">5</w:t>
      </w:r>
      <w:r>
        <w:rPr>
          <w:b/>
          <w:bCs/>
          <w:color w:val="auto"/>
          <w:spacing w:val="-31"/>
          <w:sz w:val="21"/>
          <w:szCs w:val="21"/>
          <w:highlight w:val="white"/>
        </w:rPr>
        <w:t xml:space="preserve"> </w:t>
      </w:r>
      <w:r>
        <w:rPr>
          <w:b/>
          <w:bCs/>
          <w:color w:val="auto"/>
          <w:spacing w:val="13"/>
          <w:sz w:val="21"/>
          <w:szCs w:val="21"/>
          <w:highlight w:val="white"/>
        </w:rPr>
        <w:t xml:space="preserve">.招标文件的约束力</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5"/>
        <w:spacing w:before="7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5.</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8"/>
          <w:sz w:val="21"/>
          <w:szCs w:val="21"/>
          <w:highlight w:val="white"/>
        </w:rPr>
        <w:t xml:space="preserve">1投标人一旦参加本项目采购活动，即被认为接受了本招标文件的规定和约束。</w:t>
      </w:r>
      <w:r>
        <w:rPr>
          <w:color w:val="auto"/>
          <w:highlight w:val="white"/>
        </w:rPr>
      </w:r>
      <w:r/>
    </w:p>
    <w:p>
      <w:pPr>
        <w:pStyle w:val="846"/>
        <w:spacing w:line="266" w:lineRule="auto"/>
        <w:rPr>
          <w:rFonts w:ascii="Arial"/>
          <w:color w:val="auto"/>
          <w:sz w:val="21"/>
          <w:highlight w:val="white"/>
        </w:rPr>
      </w:pPr>
      <w:r>
        <w:rPr>
          <w:rFonts w:ascii="Arial"/>
          <w:color w:val="auto"/>
          <w:sz w:val="21"/>
          <w:highlight w:val="white"/>
        </w:rPr>
      </w:r>
      <w:r>
        <w:rPr>
          <w:color w:val="auto"/>
          <w:highlight w:val="white"/>
        </w:rPr>
      </w:r>
      <w:r/>
    </w:p>
    <w:p>
      <w:pPr>
        <w:pStyle w:val="850"/>
        <w:ind w:left="1"/>
        <w:spacing w:before="103" w:line="218" w:lineRule="auto"/>
        <w:rPr>
          <w:color w:val="auto"/>
          <w:sz w:val="24"/>
          <w:szCs w:val="24"/>
          <w:highlight w:val="white"/>
        </w:rPr>
      </w:pPr>
      <w:r>
        <w:rPr>
          <w:b/>
          <w:bCs/>
          <w:color w:val="auto"/>
          <w:spacing w:val="21"/>
          <w:sz w:val="24"/>
          <w:szCs w:val="24"/>
          <w:highlight w:val="white"/>
        </w:rPr>
        <w:t xml:space="preserve">二、招标文件</w:t>
      </w:r>
      <w:r>
        <w:rPr>
          <w:color w:val="auto"/>
          <w:highlight w:val="white"/>
        </w:rPr>
      </w:r>
      <w:r/>
    </w:p>
    <w:p>
      <w:pPr>
        <w:pStyle w:val="846"/>
        <w:spacing w:line="241" w:lineRule="auto"/>
        <w:rPr>
          <w:rFonts w:ascii="Arial"/>
          <w:color w:val="auto"/>
          <w:sz w:val="21"/>
          <w:highlight w:val="white"/>
        </w:rPr>
      </w:pPr>
      <w:r>
        <w:rPr>
          <w:rFonts w:ascii="Arial"/>
          <w:color w:val="auto"/>
          <w:sz w:val="21"/>
          <w:highlight w:val="white"/>
        </w:rPr>
      </w:r>
      <w:r>
        <w:rPr>
          <w:color w:val="auto"/>
          <w:highlight w:val="white"/>
        </w:rPr>
      </w:r>
      <w:r/>
    </w:p>
    <w:p>
      <w:pPr>
        <w:pStyle w:val="850"/>
        <w:ind w:left="4"/>
        <w:spacing w:before="90" w:line="214" w:lineRule="auto"/>
        <w:rPr>
          <w:color w:val="auto"/>
          <w:sz w:val="21"/>
          <w:szCs w:val="21"/>
          <w:highlight w:val="white"/>
        </w:rPr>
      </w:pPr>
      <w:r>
        <w:rPr>
          <w:b/>
          <w:bCs/>
          <w:color w:val="auto"/>
          <w:spacing w:val="13"/>
          <w:sz w:val="21"/>
          <w:szCs w:val="21"/>
          <w:highlight w:val="white"/>
        </w:rPr>
        <w:t xml:space="preserve">6</w:t>
      </w:r>
      <w:r>
        <w:rPr>
          <w:b/>
          <w:bCs/>
          <w:color w:val="auto"/>
          <w:spacing w:val="-32"/>
          <w:sz w:val="21"/>
          <w:szCs w:val="21"/>
          <w:highlight w:val="white"/>
        </w:rPr>
        <w:t xml:space="preserve"> </w:t>
      </w:r>
      <w:r>
        <w:rPr>
          <w:b/>
          <w:bCs/>
          <w:color w:val="auto"/>
          <w:spacing w:val="13"/>
          <w:sz w:val="21"/>
          <w:szCs w:val="21"/>
          <w:highlight w:val="white"/>
        </w:rPr>
        <w:t xml:space="preserve">.招标文件构成</w:t>
      </w:r>
      <w:r>
        <w:rPr>
          <w:color w:val="auto"/>
          <w:highlight w:val="white"/>
        </w:rPr>
      </w:r>
      <w:r/>
    </w:p>
    <w:p>
      <w:pPr>
        <w:pStyle w:val="846"/>
        <w:spacing w:line="283" w:lineRule="auto"/>
        <w:rPr>
          <w:rFonts w:ascii="Arial"/>
          <w:color w:val="auto"/>
          <w:sz w:val="21"/>
          <w:highlight w:val="white"/>
        </w:rPr>
      </w:pPr>
      <w:r>
        <w:rPr>
          <w:rFonts w:ascii="Arial"/>
          <w:color w:val="auto"/>
          <w:sz w:val="21"/>
          <w:highlight w:val="white"/>
        </w:rPr>
      </w:r>
      <w:r>
        <w:rPr>
          <w:color w:val="auto"/>
          <w:highlight w:val="white"/>
        </w:rPr>
      </w:r>
      <w:r/>
    </w:p>
    <w:p>
      <w:pPr>
        <w:pStyle w:val="846"/>
        <w:ind w:left="3"/>
        <w:spacing w:before="69"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6.</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2"/>
          <w:sz w:val="21"/>
          <w:szCs w:val="21"/>
          <w:highlight w:val="white"/>
        </w:rPr>
        <w:t xml:space="preserve">1招标文件由以下部分组成：</w:t>
      </w:r>
      <w:r>
        <w:rPr>
          <w:color w:val="auto"/>
          <w:highlight w:val="white"/>
        </w:rPr>
      </w:r>
      <w:r/>
    </w:p>
    <w:p>
      <w:pPr>
        <w:pStyle w:val="846"/>
        <w:ind w:left="7"/>
        <w:spacing w:before="130"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（1）投标邀请</w:t>
      </w:r>
      <w:r>
        <w:rPr>
          <w:color w:val="auto"/>
          <w:highlight w:val="white"/>
        </w:rPr>
      </w:r>
      <w:r/>
    </w:p>
    <w:p>
      <w:pPr>
        <w:pStyle w:val="846"/>
        <w:ind w:left="7"/>
        <w:spacing w:before="128"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（2）投标人须知</w:t>
      </w:r>
      <w:r>
        <w:rPr>
          <w:color w:val="auto"/>
          <w:highlight w:val="white"/>
        </w:rPr>
      </w:r>
      <w:r/>
    </w:p>
    <w:p>
      <w:pPr>
        <w:pStyle w:val="846"/>
        <w:ind w:left="7"/>
        <w:spacing w:before="128" w:line="218"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（3）合同文本</w:t>
      </w:r>
      <w:r>
        <w:rPr>
          <w:color w:val="auto"/>
          <w:highlight w:val="white"/>
        </w:rPr>
      </w:r>
      <w:r/>
    </w:p>
    <w:p>
      <w:pPr>
        <w:pStyle w:val="846"/>
        <w:ind w:left="7"/>
        <w:spacing w:before="130" w:line="218"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（4）采购需求</w:t>
      </w:r>
      <w:r>
        <w:rPr>
          <w:color w:val="auto"/>
          <w:highlight w:val="white"/>
        </w:rPr>
      </w:r>
      <w:r/>
    </w:p>
    <w:p>
      <w:pPr>
        <w:pStyle w:val="846"/>
        <w:ind w:left="7"/>
        <w:spacing w:before="42"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（5）评标方法与评标标准</w:t>
      </w:r>
      <w:r>
        <w:rPr>
          <w:color w:val="auto"/>
          <w:highlight w:val="white"/>
        </w:rPr>
      </w:r>
      <w:r/>
    </w:p>
    <w:p>
      <w:pPr>
        <w:pStyle w:val="846"/>
        <w:ind w:left="7"/>
        <w:spacing w:before="127"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（6）投标文件内容与格式</w:t>
      </w:r>
      <w:r>
        <w:rPr>
          <w:color w:val="auto"/>
          <w:highlight w:val="white"/>
        </w:rPr>
      </w:r>
      <w:r/>
    </w:p>
    <w:p>
      <w:pPr>
        <w:pStyle w:val="846"/>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请仔细检查招标文件是否齐全，如有缺漏请立即与交易中心联系解决。</w:t>
      </w:r>
      <w:r>
        <w:rPr>
          <w:color w:val="auto"/>
          <w:highlight w:val="white"/>
        </w:rPr>
      </w:r>
      <w:r/>
    </w:p>
    <w:p>
      <w:pPr>
        <w:pStyle w:val="846"/>
        <w:ind w:right="42" w:firstLine="2"/>
        <w:jc w:val="both"/>
        <w:spacing w:before="130"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auto"/>
          <w:spacing w:val="15"/>
          <w:sz w:val="21"/>
          <w:szCs w:val="21"/>
          <w:highlight w:val="white"/>
        </w:rPr>
        <w:t xml:space="preserve">险由投标人自行承担。</w:t>
      </w:r>
      <w:r>
        <w:rPr>
          <w:color w:val="auto"/>
          <w:highlight w:val="white"/>
        </w:rPr>
      </w:r>
      <w:r/>
    </w:p>
    <w:p>
      <w:pPr>
        <w:pStyle w:val="850"/>
        <w:ind w:left="18"/>
        <w:spacing w:before="255" w:line="214" w:lineRule="auto"/>
        <w:rPr>
          <w:color w:val="auto"/>
          <w:sz w:val="21"/>
          <w:szCs w:val="21"/>
          <w:highlight w:val="white"/>
        </w:rPr>
      </w:pPr>
      <w:r>
        <w:rPr>
          <w:b/>
          <w:bCs/>
          <w:color w:val="auto"/>
          <w:spacing w:val="12"/>
          <w:sz w:val="21"/>
          <w:szCs w:val="21"/>
          <w:highlight w:val="white"/>
        </w:rPr>
        <w:t xml:space="preserve">7</w:t>
      </w:r>
      <w:r>
        <w:rPr>
          <w:b/>
          <w:bCs/>
          <w:color w:val="auto"/>
          <w:spacing w:val="-30"/>
          <w:sz w:val="21"/>
          <w:szCs w:val="21"/>
          <w:highlight w:val="white"/>
        </w:rPr>
        <w:t xml:space="preserve"> </w:t>
      </w:r>
      <w:r>
        <w:rPr>
          <w:b/>
          <w:bCs/>
          <w:color w:val="auto"/>
          <w:spacing w:val="12"/>
          <w:sz w:val="21"/>
          <w:szCs w:val="21"/>
          <w:highlight w:val="white"/>
        </w:rPr>
        <w:t xml:space="preserve">.招标文件的澄清</w:t>
      </w:r>
      <w:r>
        <w:rPr>
          <w:color w:val="auto"/>
          <w:highlight w:val="white"/>
        </w:rPr>
      </w:r>
      <w:r/>
    </w:p>
    <w:p>
      <w:pPr>
        <w:pStyle w:val="846"/>
        <w:spacing w:line="283" w:lineRule="auto"/>
        <w:rPr>
          <w:rFonts w:ascii="Arial"/>
          <w:color w:val="auto"/>
          <w:sz w:val="21"/>
          <w:highlight w:val="white"/>
        </w:rPr>
      </w:pPr>
      <w:r>
        <w:rPr>
          <w:rFonts w:ascii="Arial"/>
          <w:color w:val="auto"/>
          <w:sz w:val="21"/>
          <w:highlight w:val="white"/>
        </w:rPr>
      </w:r>
      <w:r>
        <w:rPr>
          <w:color w:val="auto"/>
          <w:highlight w:val="white"/>
        </w:rPr>
      </w:r>
      <w:r/>
    </w:p>
    <w:p>
      <w:pPr>
        <w:pStyle w:val="846"/>
        <w:ind w:left="4" w:firstLine="2"/>
        <w:spacing w:before="68" w:line="334"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7.</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1本项目不召开开标前答疑会，投标人如有需要对招标文件要求澄清的问题，应在投标截止期至少十</w:t>
      </w:r>
      <w:r>
        <w:rPr>
          <w:rFonts w:ascii="宋体" w:hAnsi="宋体" w:eastAsia="宋体" w:cs="宋体"/>
          <w:color w:val="auto"/>
          <w:spacing w:val="20"/>
          <w:sz w:val="21"/>
          <w:szCs w:val="21"/>
          <w:highlight w:val="white"/>
        </w:rPr>
        <w:t xml:space="preserve">五日前按招标公告或招标文件中的通讯地址，参照本章下述28.4条款的规定向采购人或交易中心以书面</w:t>
      </w:r>
      <w:r>
        <w:rPr>
          <w:rFonts w:ascii="宋体" w:hAnsi="宋体" w:eastAsia="宋体" w:cs="宋体"/>
          <w:color w:val="auto"/>
          <w:spacing w:val="8"/>
          <w:sz w:val="21"/>
          <w:szCs w:val="21"/>
          <w:highlight w:val="white"/>
        </w:rPr>
        <w:t xml:space="preserve">形式提出。</w:t>
      </w:r>
      <w:r>
        <w:rPr>
          <w:color w:val="auto"/>
          <w:highlight w:val="white"/>
        </w:rPr>
      </w:r>
      <w:r/>
    </w:p>
    <w:p>
      <w:pPr>
        <w:pStyle w:val="850"/>
        <w:ind w:left="8"/>
        <w:spacing w:before="255" w:line="214" w:lineRule="auto"/>
        <w:rPr>
          <w:color w:val="auto"/>
          <w:sz w:val="21"/>
          <w:szCs w:val="21"/>
          <w:highlight w:val="white"/>
        </w:rPr>
      </w:pPr>
      <w:r>
        <w:rPr>
          <w:b/>
          <w:bCs/>
          <w:color w:val="auto"/>
          <w:spacing w:val="13"/>
          <w:sz w:val="21"/>
          <w:szCs w:val="21"/>
          <w:highlight w:val="white"/>
        </w:rPr>
        <w:t xml:space="preserve">8</w:t>
      </w:r>
      <w:r>
        <w:rPr>
          <w:b/>
          <w:bCs/>
          <w:color w:val="auto"/>
          <w:spacing w:val="-28"/>
          <w:sz w:val="21"/>
          <w:szCs w:val="21"/>
          <w:highlight w:val="white"/>
        </w:rPr>
        <w:t xml:space="preserve"> </w:t>
      </w:r>
      <w:r>
        <w:rPr>
          <w:b/>
          <w:bCs/>
          <w:color w:val="auto"/>
          <w:spacing w:val="13"/>
          <w:sz w:val="21"/>
          <w:szCs w:val="21"/>
          <w:highlight w:val="white"/>
        </w:rPr>
        <w:t xml:space="preserve">.招标文件的修改</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right="126" w:firstLine="1"/>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8.</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9"/>
          <w:sz w:val="21"/>
          <w:szCs w:val="21"/>
          <w:highlight w:val="white"/>
        </w:rPr>
        <w:t xml:space="preserve">1交易中心可在投标截止时间十五日前对招标文件进行必要的澄清或者修改，不足十五日的，将顺延</w:t>
      </w:r>
      <w:r>
        <w:rPr>
          <w:rFonts w:ascii="宋体" w:hAnsi="宋体" w:eastAsia="宋体" w:cs="宋体"/>
          <w:color w:val="auto"/>
          <w:spacing w:val="17"/>
          <w:sz w:val="21"/>
          <w:szCs w:val="21"/>
          <w:highlight w:val="white"/>
        </w:rPr>
        <w:t xml:space="preserve">提交投标文件的截止时间和开标日期。</w:t>
      </w:r>
      <w:r>
        <w:rPr>
          <w:color w:val="auto"/>
          <w:highlight w:val="white"/>
        </w:rPr>
      </w:r>
      <w:r/>
    </w:p>
    <w:p>
      <w:pPr>
        <w:pStyle w:val="846"/>
        <w:ind w:right="42" w:firstLine="1"/>
        <w:spacing w:before="5"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auto"/>
          <w:spacing w:val="16"/>
          <w:sz w:val="21"/>
          <w:szCs w:val="21"/>
          <w:highlight w:val="white"/>
        </w:rPr>
        <w:t xml:space="preserve">中标）由投标人自行承担。</w:t>
      </w:r>
      <w:r>
        <w:rPr>
          <w:color w:val="auto"/>
          <w:highlight w:val="white"/>
        </w:rPr>
      </w:r>
      <w:r/>
    </w:p>
    <w:p>
      <w:pPr>
        <w:pStyle w:val="850"/>
        <w:ind w:left="1"/>
        <w:spacing w:before="235" w:line="218" w:lineRule="auto"/>
        <w:rPr>
          <w:color w:val="auto"/>
          <w:sz w:val="24"/>
          <w:szCs w:val="24"/>
          <w:highlight w:val="white"/>
        </w:rPr>
      </w:pPr>
      <w:r>
        <w:rPr>
          <w:b/>
          <w:bCs/>
          <w:color w:val="auto"/>
          <w:spacing w:val="23"/>
          <w:sz w:val="24"/>
          <w:szCs w:val="24"/>
          <w:highlight w:val="white"/>
        </w:rPr>
        <w:t xml:space="preserve">三、投标文件的编制</w:t>
      </w:r>
      <w:r>
        <w:rPr>
          <w:color w:val="auto"/>
          <w:highlight w:val="white"/>
        </w:rPr>
      </w:r>
      <w:r/>
    </w:p>
    <w:p>
      <w:pPr>
        <w:pStyle w:val="846"/>
        <w:spacing w:line="241" w:lineRule="auto"/>
        <w:rPr>
          <w:rFonts w:ascii="Arial"/>
          <w:color w:val="auto"/>
          <w:sz w:val="21"/>
          <w:highlight w:val="white"/>
        </w:rPr>
      </w:pPr>
      <w:r>
        <w:rPr>
          <w:rFonts w:ascii="Arial"/>
          <w:color w:val="auto"/>
          <w:sz w:val="21"/>
          <w:highlight w:val="white"/>
        </w:rPr>
      </w:r>
      <w:r>
        <w:rPr>
          <w:color w:val="auto"/>
          <w:highlight w:val="white"/>
        </w:rPr>
      </w:r>
      <w:r/>
    </w:p>
    <w:p>
      <w:pPr>
        <w:pStyle w:val="850"/>
        <w:ind w:left="6"/>
        <w:spacing w:before="91" w:line="213" w:lineRule="auto"/>
        <w:rPr>
          <w:color w:val="auto"/>
          <w:sz w:val="21"/>
          <w:szCs w:val="21"/>
          <w:highlight w:val="white"/>
        </w:rPr>
      </w:pPr>
      <w:r>
        <w:rPr>
          <w:b/>
          <w:bCs/>
          <w:color w:val="auto"/>
          <w:spacing w:val="16"/>
          <w:sz w:val="21"/>
          <w:szCs w:val="21"/>
          <w:highlight w:val="white"/>
        </w:rPr>
        <w:t xml:space="preserve">9</w:t>
      </w:r>
      <w:r>
        <w:rPr>
          <w:b/>
          <w:bCs/>
          <w:color w:val="auto"/>
          <w:spacing w:val="-23"/>
          <w:sz w:val="21"/>
          <w:szCs w:val="21"/>
          <w:highlight w:val="white"/>
        </w:rPr>
        <w:t xml:space="preserve"> </w:t>
      </w:r>
      <w:r>
        <w:rPr>
          <w:b/>
          <w:bCs/>
          <w:color w:val="auto"/>
          <w:spacing w:val="16"/>
          <w:sz w:val="21"/>
          <w:szCs w:val="21"/>
          <w:highlight w:val="white"/>
        </w:rPr>
        <w:t xml:space="preserve">.投标文件的语言及度量衡单位</w:t>
      </w:r>
      <w:r>
        <w:rPr>
          <w:color w:val="auto"/>
          <w:highlight w:val="white"/>
        </w:rPr>
      </w:r>
      <w:r/>
    </w:p>
    <w:p>
      <w:pPr>
        <w:pStyle w:val="846"/>
        <w:spacing w:line="286" w:lineRule="auto"/>
        <w:rPr>
          <w:rFonts w:ascii="Arial"/>
          <w:color w:val="auto"/>
          <w:sz w:val="21"/>
          <w:highlight w:val="white"/>
        </w:rPr>
      </w:pPr>
      <w:r>
        <w:rPr>
          <w:rFonts w:ascii="Arial"/>
          <w:color w:val="auto"/>
          <w:sz w:val="21"/>
          <w:highlight w:val="white"/>
        </w:rPr>
      </w:r>
      <w:r>
        <w:rPr>
          <w:color w:val="auto"/>
          <w:highlight w:val="white"/>
        </w:rPr>
      </w:r>
      <w:r/>
    </w:p>
    <w:p>
      <w:pPr>
        <w:pStyle w:val="846"/>
        <w:ind w:left="3" w:right="126" w:hanging="1"/>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9.</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9"/>
          <w:sz w:val="21"/>
          <w:szCs w:val="21"/>
          <w:highlight w:val="white"/>
        </w:rPr>
        <w:t xml:space="preserve">1投标人提交的投标文件以及投标人与交易中心就有关投标的所有来往通知、函件和文件均应使用简</w:t>
      </w:r>
      <w:r>
        <w:rPr>
          <w:rFonts w:ascii="宋体" w:hAnsi="宋体" w:eastAsia="宋体" w:cs="宋体"/>
          <w:color w:val="auto"/>
          <w:spacing w:val="17"/>
          <w:sz w:val="21"/>
          <w:szCs w:val="21"/>
          <w:highlight w:val="white"/>
        </w:rPr>
        <w:t xml:space="preserve">体中文（规格、型号辅助符号例外）。</w:t>
      </w:r>
      <w:r>
        <w:rPr>
          <w:color w:val="auto"/>
          <w:highlight w:val="white"/>
        </w:rPr>
      </w:r>
      <w:r/>
    </w:p>
    <w:p>
      <w:pPr>
        <w:pStyle w:val="846"/>
        <w:ind w:left="2"/>
        <w:spacing w:before="1" w:line="217"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9.2除技术性能另有规定外，投标文件所使用</w:t>
      </w:r>
      <w:r>
        <w:rPr>
          <w:rFonts w:ascii="宋体" w:hAnsi="宋体" w:eastAsia="宋体" w:cs="宋体"/>
          <w:color w:val="auto"/>
          <w:spacing w:val="19"/>
          <w:sz w:val="21"/>
          <w:szCs w:val="21"/>
          <w:highlight w:val="white"/>
        </w:rPr>
        <w:t xml:space="preserve">的度量衡单位，均须采用国家法定计量单位。</w:t>
      </w:r>
      <w:r>
        <w:rPr>
          <w:color w:val="auto"/>
          <w:highlight w:val="white"/>
        </w:rPr>
      </w:r>
      <w:r/>
    </w:p>
    <w:p>
      <w:pPr>
        <w:pStyle w:val="846"/>
        <w:spacing w:line="298" w:lineRule="auto"/>
        <w:rPr>
          <w:rFonts w:ascii="Arial"/>
          <w:color w:val="auto"/>
          <w:sz w:val="21"/>
          <w:highlight w:val="white"/>
        </w:rPr>
      </w:pPr>
      <w:r>
        <w:rPr>
          <w:rFonts w:ascii="Arial"/>
          <w:color w:val="auto"/>
          <w:sz w:val="21"/>
          <w:highlight w:val="white"/>
        </w:rPr>
      </w:r>
      <w:r>
        <w:rPr>
          <w:color w:val="auto"/>
          <w:highlight w:val="white"/>
        </w:rPr>
      </w:r>
      <w:r/>
    </w:p>
    <w:p>
      <w:pPr>
        <w:pStyle w:val="850"/>
        <w:ind w:left="23"/>
        <w:spacing w:before="91" w:line="214" w:lineRule="auto"/>
        <w:rPr>
          <w:color w:val="auto"/>
          <w:sz w:val="21"/>
          <w:szCs w:val="21"/>
          <w:highlight w:val="white"/>
        </w:rPr>
      </w:pPr>
      <w:r>
        <w:rPr>
          <w:b/>
          <w:bCs/>
          <w:color w:val="auto"/>
          <w:spacing w:val="12"/>
          <w:sz w:val="21"/>
          <w:szCs w:val="21"/>
          <w:highlight w:val="white"/>
        </w:rPr>
        <w:t xml:space="preserve">10</w:t>
      </w:r>
      <w:r>
        <w:rPr>
          <w:b/>
          <w:bCs/>
          <w:color w:val="auto"/>
          <w:spacing w:val="-25"/>
          <w:sz w:val="21"/>
          <w:szCs w:val="21"/>
          <w:highlight w:val="white"/>
        </w:rPr>
        <w:t xml:space="preserve"> </w:t>
      </w:r>
      <w:r>
        <w:rPr>
          <w:b/>
          <w:bCs/>
          <w:color w:val="auto"/>
          <w:spacing w:val="12"/>
          <w:sz w:val="21"/>
          <w:szCs w:val="21"/>
          <w:highlight w:val="white"/>
        </w:rPr>
        <w:t xml:space="preserve">.投标文件构成</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2" w:firstLine="14"/>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1投标人编写的投标文件应包括资格证明文件、符合性证明文件（投标函、承诺书、开标一览表、分</w:t>
      </w:r>
      <w:r>
        <w:rPr>
          <w:rFonts w:ascii="宋体" w:hAnsi="宋体" w:eastAsia="宋体" w:cs="宋体"/>
          <w:color w:val="auto"/>
          <w:spacing w:val="20"/>
          <w:sz w:val="21"/>
          <w:szCs w:val="21"/>
          <w:highlight w:val="white"/>
        </w:rPr>
        <w:t xml:space="preserve">项报价表、投标偏离表、《采购需求》中如有要求须提供的证明文件等）、其他证明文件（《评标方法</w:t>
      </w:r>
      <w:r>
        <w:rPr>
          <w:rFonts w:ascii="宋体" w:hAnsi="宋体" w:eastAsia="宋体" w:cs="宋体"/>
          <w:color w:val="auto"/>
          <w:spacing w:val="19"/>
          <w:sz w:val="21"/>
          <w:szCs w:val="21"/>
          <w:highlight w:val="white"/>
        </w:rPr>
        <w:t xml:space="preserve">与评标标准》中涉及的证明文件、其他投标人认为应附的文件）等内容。</w:t>
      </w:r>
      <w:r>
        <w:rPr>
          <w:color w:val="auto"/>
          <w:highlight w:val="white"/>
        </w:rPr>
      </w:r>
      <w:r/>
    </w:p>
    <w:p>
      <w:pPr>
        <w:pStyle w:val="846"/>
        <w:ind w:left="5" w:firstLine="11"/>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10.2投标人所须提供的相关证明文件和要求以及投标文件的部分格式要求，详见第六章《投标文件内容</w:t>
      </w:r>
      <w:r>
        <w:rPr>
          <w:rFonts w:ascii="宋体" w:hAnsi="宋体" w:eastAsia="宋体" w:cs="宋体"/>
          <w:color w:val="auto"/>
          <w:spacing w:val="8"/>
          <w:sz w:val="21"/>
          <w:szCs w:val="21"/>
          <w:highlight w:val="white"/>
        </w:rPr>
        <w:t xml:space="preserve">与格式》。</w:t>
      </w:r>
      <w:r>
        <w:rPr>
          <w:color w:val="auto"/>
          <w:highlight w:val="white"/>
        </w:rPr>
      </w:r>
      <w:r/>
    </w:p>
    <w:p>
      <w:pPr>
        <w:pStyle w:val="846"/>
        <w:ind w:left="17"/>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10.3如标书制作工具中格式和内容与招标文件不一致的，请以招标文</w:t>
      </w:r>
      <w:r>
        <w:rPr>
          <w:rFonts w:ascii="宋体" w:hAnsi="宋体" w:eastAsia="宋体" w:cs="宋体"/>
          <w:color w:val="auto"/>
          <w:spacing w:val="18"/>
          <w:sz w:val="21"/>
          <w:szCs w:val="21"/>
          <w:highlight w:val="white"/>
        </w:rPr>
        <w:t xml:space="preserve">件为准。</w:t>
      </w:r>
      <w:r>
        <w:rPr>
          <w:color w:val="auto"/>
          <w:highlight w:val="white"/>
        </w:rPr>
      </w:r>
      <w:r/>
    </w:p>
    <w:p>
      <w:pPr>
        <w:pStyle w:val="846"/>
        <w:spacing w:line="297" w:lineRule="auto"/>
        <w:rPr>
          <w:rFonts w:ascii="Arial"/>
          <w:color w:val="auto"/>
          <w:sz w:val="21"/>
          <w:highlight w:val="white"/>
        </w:rPr>
      </w:pPr>
      <w:r>
        <w:rPr>
          <w:rFonts w:ascii="Arial"/>
          <w:color w:val="auto"/>
          <w:sz w:val="21"/>
          <w:highlight w:val="white"/>
        </w:rPr>
      </w:r>
      <w:r>
        <w:rPr>
          <w:color w:val="auto"/>
          <w:highlight w:val="white"/>
        </w:rPr>
      </w:r>
      <w:r/>
    </w:p>
    <w:p>
      <w:pPr>
        <w:pStyle w:val="850"/>
        <w:ind w:left="23"/>
        <w:spacing w:before="91" w:line="213" w:lineRule="auto"/>
        <w:rPr>
          <w:color w:val="auto"/>
          <w:sz w:val="21"/>
          <w:szCs w:val="21"/>
          <w:highlight w:val="white"/>
        </w:rPr>
      </w:pPr>
      <w:r>
        <w:rPr>
          <w:b/>
          <w:bCs/>
          <w:color w:val="auto"/>
          <w:spacing w:val="17"/>
          <w:sz w:val="21"/>
          <w:szCs w:val="21"/>
          <w:highlight w:val="white"/>
        </w:rPr>
        <w:t xml:space="preserve">11</w:t>
      </w:r>
      <w:r>
        <w:rPr>
          <w:b/>
          <w:bCs/>
          <w:color w:val="auto"/>
          <w:spacing w:val="-32"/>
          <w:sz w:val="21"/>
          <w:szCs w:val="21"/>
          <w:highlight w:val="white"/>
        </w:rPr>
        <w:t xml:space="preserve"> </w:t>
      </w:r>
      <w:r>
        <w:rPr>
          <w:b/>
          <w:bCs/>
          <w:color w:val="auto"/>
          <w:spacing w:val="17"/>
          <w:sz w:val="21"/>
          <w:szCs w:val="21"/>
          <w:highlight w:val="white"/>
        </w:rPr>
        <w:t xml:space="preserve">.</w:t>
      </w:r>
      <w:r>
        <w:rPr>
          <w:b/>
          <w:bCs/>
          <w:color w:val="auto"/>
          <w:spacing w:val="-37"/>
          <w:sz w:val="21"/>
          <w:szCs w:val="21"/>
          <w:highlight w:val="white"/>
        </w:rPr>
        <w:t xml:space="preserve"> </w:t>
      </w:r>
      <w:r>
        <w:rPr>
          <w:b/>
          <w:bCs/>
          <w:color w:val="auto"/>
          <w:spacing w:val="17"/>
          <w:sz w:val="21"/>
          <w:szCs w:val="21"/>
          <w:highlight w:val="white"/>
        </w:rPr>
        <w:t xml:space="preserve">证明投标人及投标标的符合招标文件规</w:t>
      </w:r>
      <w:r>
        <w:rPr>
          <w:b/>
          <w:bCs/>
          <w:color w:val="auto"/>
          <w:spacing w:val="16"/>
          <w:sz w:val="21"/>
          <w:szCs w:val="21"/>
          <w:highlight w:val="white"/>
        </w:rPr>
        <w:t xml:space="preserve">定的文件</w:t>
      </w:r>
      <w:r>
        <w:rPr>
          <w:color w:val="auto"/>
          <w:highlight w:val="white"/>
        </w:rPr>
      </w:r>
      <w:r/>
    </w:p>
    <w:p>
      <w:pPr>
        <w:pStyle w:val="846"/>
        <w:spacing w:line="286" w:lineRule="auto"/>
        <w:rPr>
          <w:rFonts w:ascii="Arial"/>
          <w:color w:val="auto"/>
          <w:sz w:val="21"/>
          <w:highlight w:val="white"/>
        </w:rPr>
      </w:pPr>
      <w:r>
        <w:rPr>
          <w:rFonts w:ascii="Arial"/>
          <w:color w:val="auto"/>
          <w:sz w:val="21"/>
          <w:highlight w:val="white"/>
        </w:rPr>
      </w:r>
      <w:r>
        <w:rPr>
          <w:color w:val="auto"/>
          <w:highlight w:val="white"/>
        </w:rPr>
      </w:r>
      <w:r/>
    </w:p>
    <w:p>
      <w:pPr>
        <w:pStyle w:val="846"/>
        <w:jc w:val="right"/>
        <w:spacing w:before="6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11.</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1投标人应按照法律法规、规章和规范性文件以及招标文件要求提交证明文件，证明其投标标的符合</w:t>
      </w:r>
      <w:r>
        <w:rPr>
          <w:color w:val="auto"/>
          <w:highlight w:val="white"/>
        </w:rPr>
      </w:r>
      <w:r/>
    </w:p>
    <w:p>
      <w:pPr>
        <w:pStyle w:val="846"/>
        <w:ind w:left="1"/>
        <w:spacing w:before="41"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招标文件规定。</w:t>
      </w:r>
      <w:r>
        <w:rPr>
          <w:color w:val="auto"/>
          <w:highlight w:val="white"/>
        </w:rPr>
      </w:r>
      <w:r/>
    </w:p>
    <w:p>
      <w:pPr>
        <w:pStyle w:val="846"/>
        <w:ind w:left="16"/>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11.2招标文件对证明文件无明确形式要求的，证明文件可以以文字资料、图纸和数据等形式提交。</w:t>
      </w:r>
      <w:r>
        <w:rPr>
          <w:color w:val="auto"/>
          <w:highlight w:val="white"/>
        </w:rPr>
      </w:r>
      <w:r/>
    </w:p>
    <w:p>
      <w:pPr>
        <w:pStyle w:val="846"/>
        <w:spacing w:line="297" w:lineRule="auto"/>
        <w:rPr>
          <w:rFonts w:ascii="Arial"/>
          <w:color w:val="auto"/>
          <w:sz w:val="21"/>
          <w:highlight w:val="white"/>
        </w:rPr>
      </w:pPr>
      <w:r>
        <w:rPr>
          <w:rFonts w:ascii="Arial"/>
          <w:color w:val="auto"/>
          <w:sz w:val="21"/>
          <w:highlight w:val="white"/>
        </w:rPr>
      </w:r>
      <w:r>
        <w:rPr>
          <w:color w:val="auto"/>
          <w:highlight w:val="white"/>
        </w:rPr>
      </w:r>
      <w:r/>
    </w:p>
    <w:p>
      <w:pPr>
        <w:pStyle w:val="850"/>
        <w:ind w:left="22"/>
        <w:spacing w:before="90" w:line="214" w:lineRule="auto"/>
        <w:rPr>
          <w:color w:val="auto"/>
          <w:sz w:val="21"/>
          <w:szCs w:val="21"/>
          <w:highlight w:val="white"/>
        </w:rPr>
      </w:pPr>
      <w:r>
        <w:rPr>
          <w:b/>
          <w:bCs/>
          <w:color w:val="auto"/>
          <w:spacing w:val="13"/>
          <w:sz w:val="21"/>
          <w:szCs w:val="21"/>
          <w:highlight w:val="white"/>
        </w:rPr>
        <w:t xml:space="preserve">12</w:t>
      </w:r>
      <w:r>
        <w:rPr>
          <w:b/>
          <w:bCs/>
          <w:color w:val="auto"/>
          <w:spacing w:val="-31"/>
          <w:sz w:val="21"/>
          <w:szCs w:val="21"/>
          <w:highlight w:val="white"/>
        </w:rPr>
        <w:t xml:space="preserve"> </w:t>
      </w:r>
      <w:r>
        <w:rPr>
          <w:b/>
          <w:bCs/>
          <w:color w:val="auto"/>
          <w:spacing w:val="13"/>
          <w:sz w:val="21"/>
          <w:szCs w:val="21"/>
          <w:highlight w:val="white"/>
        </w:rPr>
        <w:t xml:space="preserve">.投标函、承诺书和开标</w:t>
      </w:r>
      <w:r>
        <w:rPr>
          <w:b/>
          <w:bCs/>
          <w:color w:val="auto"/>
          <w:spacing w:val="-35"/>
          <w:sz w:val="21"/>
          <w:szCs w:val="21"/>
          <w:highlight w:val="white"/>
        </w:rPr>
        <w:t xml:space="preserve"> </w:t>
      </w:r>
      <w:r>
        <w:rPr>
          <w:b/>
          <w:bCs/>
          <w:color w:val="auto"/>
          <w:spacing w:val="13"/>
          <w:sz w:val="21"/>
          <w:szCs w:val="21"/>
          <w:highlight w:val="white"/>
        </w:rPr>
        <w:t xml:space="preserve">一</w:t>
      </w:r>
      <w:r>
        <w:rPr>
          <w:b/>
          <w:bCs/>
          <w:color w:val="auto"/>
          <w:spacing w:val="-38"/>
          <w:sz w:val="21"/>
          <w:szCs w:val="21"/>
          <w:highlight w:val="white"/>
        </w:rPr>
        <w:t xml:space="preserve"> </w:t>
      </w:r>
      <w:r>
        <w:rPr>
          <w:b/>
          <w:bCs/>
          <w:color w:val="auto"/>
          <w:spacing w:val="13"/>
          <w:sz w:val="21"/>
          <w:szCs w:val="21"/>
          <w:highlight w:val="white"/>
        </w:rPr>
        <w:t xml:space="preserve">览表</w:t>
      </w:r>
      <w:r>
        <w:rPr>
          <w:color w:val="auto"/>
          <w:highlight w:val="white"/>
        </w:rPr>
      </w:r>
      <w:r/>
    </w:p>
    <w:p>
      <w:pPr>
        <w:pStyle w:val="846"/>
        <w:spacing w:line="285" w:lineRule="auto"/>
        <w:rPr>
          <w:rFonts w:ascii="Arial"/>
          <w:color w:val="auto"/>
          <w:sz w:val="21"/>
          <w:highlight w:val="white"/>
        </w:rPr>
      </w:pPr>
      <w:r>
        <w:rPr>
          <w:rFonts w:ascii="Arial"/>
          <w:color w:val="auto"/>
          <w:sz w:val="21"/>
          <w:highlight w:val="white"/>
        </w:rPr>
      </w:r>
      <w:r>
        <w:rPr>
          <w:color w:val="auto"/>
          <w:highlight w:val="white"/>
        </w:rPr>
      </w:r>
      <w:r/>
    </w:p>
    <w:p>
      <w:pPr>
        <w:pStyle w:val="846"/>
        <w:ind w:left="5" w:firstLine="11"/>
        <w:spacing w:before="68" w:line="332" w:lineRule="auto"/>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12.</w:t>
      </w:r>
      <w:r>
        <w:rPr>
          <w:rFonts w:ascii="宋体" w:hAnsi="宋体" w:eastAsia="宋体" w:cs="宋体"/>
          <w:color w:val="auto"/>
          <w:spacing w:val="-46"/>
          <w:sz w:val="21"/>
          <w:szCs w:val="21"/>
          <w:highlight w:val="white"/>
        </w:rPr>
        <w:t xml:space="preserve"> </w:t>
      </w:r>
      <w:r>
        <w:rPr>
          <w:rFonts w:ascii="宋体" w:hAnsi="宋体" w:eastAsia="宋体" w:cs="宋体"/>
          <w:color w:val="auto"/>
          <w:spacing w:val="21"/>
          <w:sz w:val="21"/>
          <w:szCs w:val="21"/>
          <w:highlight w:val="white"/>
        </w:rPr>
        <w:t xml:space="preserve">1投标人应按照招标文件中提供的格式，完整、正确填写投标函、承诺书；投标人应按照“苏采云”</w:t>
      </w:r>
      <w:r>
        <w:rPr>
          <w:rFonts w:ascii="宋体" w:hAnsi="宋体" w:eastAsia="宋体" w:cs="宋体"/>
          <w:color w:val="auto"/>
          <w:spacing w:val="18"/>
          <w:sz w:val="21"/>
          <w:szCs w:val="21"/>
          <w:highlight w:val="white"/>
        </w:rPr>
        <w:t xml:space="preserve">系统中的给定格式模块为准，完整、正确填写开标一览表。</w:t>
      </w:r>
      <w:r>
        <w:rPr>
          <w:color w:val="auto"/>
          <w:highlight w:val="white"/>
        </w:rPr>
      </w:r>
      <w:r/>
    </w:p>
    <w:p>
      <w:pPr>
        <w:pStyle w:val="846"/>
        <w:ind w:left="3" w:right="105" w:firstLine="13"/>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12.2对于采用货币报价的项目，开标一览表中的投标总报价应与分项报价表的总额一致，如不一致，不</w:t>
      </w:r>
      <w:r>
        <w:rPr>
          <w:rFonts w:ascii="宋体" w:hAnsi="宋体" w:eastAsia="宋体" w:cs="宋体"/>
          <w:color w:val="auto"/>
          <w:spacing w:val="18"/>
          <w:sz w:val="21"/>
          <w:szCs w:val="21"/>
          <w:highlight w:val="white"/>
        </w:rPr>
        <w:t xml:space="preserve">作为无效投标处理，但评标时按开标一览表中价格为准。</w:t>
      </w:r>
      <w:r>
        <w:rPr>
          <w:color w:val="auto"/>
          <w:highlight w:val="white"/>
        </w:rPr>
      </w:r>
      <w:r/>
    </w:p>
    <w:p>
      <w:pPr>
        <w:pStyle w:val="850"/>
        <w:ind w:left="22"/>
        <w:spacing w:before="256" w:line="214" w:lineRule="auto"/>
        <w:rPr>
          <w:color w:val="auto"/>
          <w:sz w:val="21"/>
          <w:szCs w:val="21"/>
          <w:highlight w:val="white"/>
        </w:rPr>
      </w:pPr>
      <w:r>
        <w:rPr>
          <w:b/>
          <w:bCs/>
          <w:color w:val="auto"/>
          <w:spacing w:val="11"/>
          <w:sz w:val="21"/>
          <w:szCs w:val="21"/>
          <w:highlight w:val="white"/>
        </w:rPr>
        <w:t xml:space="preserve">13</w:t>
      </w:r>
      <w:r>
        <w:rPr>
          <w:b/>
          <w:bCs/>
          <w:color w:val="auto"/>
          <w:spacing w:val="-26"/>
          <w:sz w:val="21"/>
          <w:szCs w:val="21"/>
          <w:highlight w:val="white"/>
        </w:rPr>
        <w:t xml:space="preserve"> </w:t>
      </w:r>
      <w:r>
        <w:rPr>
          <w:b/>
          <w:bCs/>
          <w:color w:val="auto"/>
          <w:spacing w:val="11"/>
          <w:sz w:val="21"/>
          <w:szCs w:val="21"/>
          <w:highlight w:val="white"/>
        </w:rPr>
        <w:t xml:space="preserve">.分项报价表</w:t>
      </w:r>
      <w:r>
        <w:rPr>
          <w:color w:val="auto"/>
          <w:highlight w:val="white"/>
        </w:rPr>
      </w:r>
      <w:r/>
    </w:p>
    <w:p>
      <w:pPr>
        <w:pStyle w:val="846"/>
        <w:spacing w:line="285" w:lineRule="auto"/>
        <w:rPr>
          <w:rFonts w:ascii="Arial"/>
          <w:color w:val="auto"/>
          <w:sz w:val="21"/>
          <w:highlight w:val="white"/>
        </w:rPr>
      </w:pPr>
      <w:r>
        <w:rPr>
          <w:rFonts w:ascii="Arial"/>
          <w:color w:val="auto"/>
          <w:sz w:val="21"/>
          <w:highlight w:val="white"/>
        </w:rPr>
      </w:r>
      <w:r>
        <w:rPr>
          <w:color w:val="auto"/>
          <w:highlight w:val="white"/>
        </w:rPr>
      </w:r>
      <w:r/>
    </w:p>
    <w:p>
      <w:pPr>
        <w:pStyle w:val="846"/>
        <w:ind w:left="16"/>
        <w:spacing w:before="69" w:line="217"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13.</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6"/>
          <w:sz w:val="21"/>
          <w:szCs w:val="21"/>
          <w:highlight w:val="white"/>
        </w:rPr>
        <w:t xml:space="preserve">1投标人应按照招标文件规定格式填报分项报价表。</w:t>
      </w:r>
      <w:r>
        <w:rPr>
          <w:color w:val="auto"/>
          <w:highlight w:val="white"/>
        </w:rPr>
      </w:r>
      <w:r/>
    </w:p>
    <w:p>
      <w:pPr>
        <w:pStyle w:val="846"/>
        <w:ind w:right="105" w:firstLine="16"/>
        <w:spacing w:before="130"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13.2投标货币。投标文件中的单价和总价无特殊规定的采用人民币报价，以“元”为单位标注。招标文</w:t>
      </w:r>
      <w:r>
        <w:rPr>
          <w:rFonts w:ascii="宋体" w:hAnsi="宋体" w:eastAsia="宋体" w:cs="宋体"/>
          <w:color w:val="auto"/>
          <w:spacing w:val="16"/>
          <w:sz w:val="21"/>
          <w:szCs w:val="21"/>
          <w:highlight w:val="white"/>
        </w:rPr>
        <w:t xml:space="preserve">件中另有规定的按规定执行。</w:t>
      </w:r>
      <w:r>
        <w:rPr>
          <w:color w:val="auto"/>
          <w:highlight w:val="white"/>
        </w:rPr>
      </w:r>
      <w:r/>
    </w:p>
    <w:p>
      <w:pPr>
        <w:pStyle w:val="850"/>
        <w:ind w:left="22"/>
        <w:spacing w:before="256" w:line="214" w:lineRule="auto"/>
        <w:rPr>
          <w:color w:val="auto"/>
          <w:sz w:val="21"/>
          <w:szCs w:val="21"/>
          <w:highlight w:val="white"/>
        </w:rPr>
      </w:pPr>
      <w:r>
        <w:rPr>
          <w:b/>
          <w:bCs/>
          <w:color w:val="auto"/>
          <w:spacing w:val="11"/>
          <w:sz w:val="21"/>
          <w:szCs w:val="21"/>
          <w:highlight w:val="white"/>
        </w:rPr>
        <w:t xml:space="preserve">14</w:t>
      </w:r>
      <w:r>
        <w:rPr>
          <w:b/>
          <w:bCs/>
          <w:color w:val="auto"/>
          <w:spacing w:val="-26"/>
          <w:sz w:val="21"/>
          <w:szCs w:val="21"/>
          <w:highlight w:val="white"/>
        </w:rPr>
        <w:t xml:space="preserve"> </w:t>
      </w:r>
      <w:r>
        <w:rPr>
          <w:b/>
          <w:bCs/>
          <w:color w:val="auto"/>
          <w:spacing w:val="11"/>
          <w:sz w:val="21"/>
          <w:szCs w:val="21"/>
          <w:highlight w:val="white"/>
        </w:rPr>
        <w:t xml:space="preserve">.投标偏离表</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16"/>
        <w:spacing w:before="6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14.</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7"/>
          <w:sz w:val="21"/>
          <w:szCs w:val="21"/>
          <w:highlight w:val="white"/>
        </w:rPr>
        <w:t xml:space="preserve">1投标人可在投标文件中提供认为需要的其他技术文件或说明。</w:t>
      </w:r>
      <w:r>
        <w:rPr>
          <w:color w:val="auto"/>
          <w:highlight w:val="white"/>
        </w:rPr>
      </w:r>
      <w:r/>
    </w:p>
    <w:p>
      <w:pPr>
        <w:pStyle w:val="846"/>
        <w:spacing w:line="298" w:lineRule="auto"/>
        <w:rPr>
          <w:rFonts w:ascii="Arial"/>
          <w:color w:val="auto"/>
          <w:sz w:val="21"/>
          <w:highlight w:val="white"/>
        </w:rPr>
      </w:pPr>
      <w:r>
        <w:rPr>
          <w:rFonts w:ascii="Arial"/>
          <w:color w:val="auto"/>
          <w:sz w:val="21"/>
          <w:highlight w:val="white"/>
        </w:rPr>
      </w:r>
      <w:r>
        <w:rPr>
          <w:color w:val="auto"/>
          <w:highlight w:val="white"/>
        </w:rPr>
      </w:r>
      <w:r/>
    </w:p>
    <w:p>
      <w:pPr>
        <w:pStyle w:val="850"/>
        <w:ind w:left="22"/>
        <w:spacing w:before="90" w:line="214" w:lineRule="auto"/>
        <w:rPr>
          <w:color w:val="auto"/>
          <w:sz w:val="21"/>
          <w:szCs w:val="21"/>
          <w:highlight w:val="white"/>
        </w:rPr>
      </w:pPr>
      <w:r>
        <w:rPr>
          <w:b/>
          <w:bCs/>
          <w:color w:val="auto"/>
          <w:spacing w:val="11"/>
          <w:sz w:val="21"/>
          <w:szCs w:val="21"/>
          <w:highlight w:val="white"/>
        </w:rPr>
        <w:t xml:space="preserve">15</w:t>
      </w:r>
      <w:r>
        <w:rPr>
          <w:b/>
          <w:bCs/>
          <w:color w:val="auto"/>
          <w:spacing w:val="-26"/>
          <w:sz w:val="21"/>
          <w:szCs w:val="21"/>
          <w:highlight w:val="white"/>
        </w:rPr>
        <w:t xml:space="preserve"> </w:t>
      </w:r>
      <w:r>
        <w:rPr>
          <w:b/>
          <w:bCs/>
          <w:color w:val="auto"/>
          <w:spacing w:val="11"/>
          <w:sz w:val="21"/>
          <w:szCs w:val="21"/>
          <w:highlight w:val="white"/>
        </w:rPr>
        <w:t xml:space="preserve">.投标有效期</w:t>
      </w:r>
      <w:r>
        <w:rPr>
          <w:color w:val="auto"/>
          <w:highlight w:val="white"/>
        </w:rPr>
      </w:r>
      <w:r/>
    </w:p>
    <w:p>
      <w:pPr>
        <w:pStyle w:val="846"/>
        <w:spacing w:line="285" w:lineRule="auto"/>
        <w:rPr>
          <w:rFonts w:ascii="Arial"/>
          <w:color w:val="auto"/>
          <w:sz w:val="21"/>
          <w:highlight w:val="white"/>
        </w:rPr>
      </w:pPr>
      <w:r>
        <w:rPr>
          <w:rFonts w:ascii="Arial"/>
          <w:color w:val="auto"/>
          <w:sz w:val="21"/>
          <w:highlight w:val="white"/>
        </w:rPr>
      </w:r>
      <w:r>
        <w:rPr>
          <w:color w:val="auto"/>
          <w:highlight w:val="white"/>
        </w:rPr>
      </w:r>
      <w:r/>
    </w:p>
    <w:p>
      <w:pPr>
        <w:pStyle w:val="846"/>
        <w:ind w:left="14" w:right="84" w:firstLine="2"/>
        <w:spacing w:before="68" w:line="334"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15.</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9"/>
          <w:sz w:val="21"/>
          <w:szCs w:val="21"/>
          <w:highlight w:val="white"/>
        </w:rPr>
        <w:t xml:space="preserve">1投标有效期为招标文件规定的开标之日后九十（90）天。投标有效期比规定短的将被视为未实质性</w:t>
      </w:r>
      <w:r>
        <w:rPr>
          <w:rFonts w:ascii="宋体" w:hAnsi="宋体" w:eastAsia="宋体" w:cs="宋体"/>
          <w:color w:val="auto"/>
          <w:spacing w:val="14"/>
          <w:sz w:val="21"/>
          <w:szCs w:val="21"/>
          <w:highlight w:val="white"/>
        </w:rPr>
        <w:t xml:space="preserve">响应招标文件而予以拒绝。</w:t>
      </w:r>
      <w:r>
        <w:rPr>
          <w:color w:val="auto"/>
          <w:highlight w:val="white"/>
        </w:rPr>
      </w:r>
      <w:r/>
    </w:p>
    <w:p>
      <w:pPr>
        <w:pStyle w:val="850"/>
        <w:ind w:left="22"/>
        <w:spacing w:before="256" w:line="213" w:lineRule="auto"/>
        <w:rPr>
          <w:color w:val="auto"/>
          <w:sz w:val="21"/>
          <w:szCs w:val="21"/>
          <w:highlight w:val="white"/>
        </w:rPr>
      </w:pPr>
      <w:r>
        <w:rPr>
          <w:b/>
          <w:bCs/>
          <w:color w:val="auto"/>
          <w:spacing w:val="14"/>
          <w:sz w:val="21"/>
          <w:szCs w:val="21"/>
          <w:highlight w:val="white"/>
        </w:rPr>
        <w:t xml:space="preserve">16</w:t>
      </w:r>
      <w:r>
        <w:rPr>
          <w:b/>
          <w:bCs/>
          <w:color w:val="auto"/>
          <w:spacing w:val="-29"/>
          <w:sz w:val="21"/>
          <w:szCs w:val="21"/>
          <w:highlight w:val="white"/>
        </w:rPr>
        <w:t xml:space="preserve"> </w:t>
      </w:r>
      <w:r>
        <w:rPr>
          <w:b/>
          <w:bCs/>
          <w:color w:val="auto"/>
          <w:spacing w:val="14"/>
          <w:sz w:val="21"/>
          <w:szCs w:val="21"/>
          <w:highlight w:val="white"/>
        </w:rPr>
        <w:t xml:space="preserve">.投标有效期的延长</w:t>
      </w:r>
      <w:r>
        <w:rPr>
          <w:color w:val="auto"/>
          <w:highlight w:val="white"/>
        </w:rPr>
      </w:r>
      <w:r/>
    </w:p>
    <w:p>
      <w:pPr>
        <w:pStyle w:val="846"/>
        <w:spacing w:line="286" w:lineRule="auto"/>
        <w:rPr>
          <w:rFonts w:ascii="Arial"/>
          <w:color w:val="auto"/>
          <w:sz w:val="21"/>
          <w:highlight w:val="white"/>
        </w:rPr>
      </w:pPr>
      <w:r>
        <w:rPr>
          <w:rFonts w:ascii="Arial"/>
          <w:color w:val="auto"/>
          <w:sz w:val="21"/>
          <w:highlight w:val="white"/>
        </w:rPr>
      </w:r>
      <w:r>
        <w:rPr>
          <w:color w:val="auto"/>
          <w:highlight w:val="white"/>
        </w:rPr>
      </w:r>
      <w:r/>
    </w:p>
    <w:p>
      <w:pPr>
        <w:pStyle w:val="846"/>
        <w:ind w:right="105" w:firstLine="16"/>
        <w:jc w:val="both"/>
        <w:spacing w:before="69"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16.</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1在特殊情况下，交易中心于原投标有效期满之前，可向投标人提出延长投标有效期的要求。这种要</w:t>
      </w:r>
      <w:r>
        <w:rPr>
          <w:rFonts w:ascii="宋体" w:hAnsi="宋体" w:eastAsia="宋体" w:cs="宋体"/>
          <w:color w:val="auto"/>
          <w:spacing w:val="20"/>
          <w:sz w:val="21"/>
          <w:szCs w:val="21"/>
          <w:highlight w:val="whit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auto"/>
          <w:spacing w:val="1"/>
          <w:sz w:val="21"/>
          <w:szCs w:val="21"/>
          <w:highlight w:val="white"/>
        </w:rPr>
        <w:t xml:space="preserve">效期。</w:t>
      </w:r>
      <w:r>
        <w:rPr>
          <w:color w:val="auto"/>
          <w:highlight w:val="white"/>
        </w:rPr>
      </w:r>
      <w:r/>
    </w:p>
    <w:p>
      <w:pPr>
        <w:pStyle w:val="850"/>
        <w:ind w:left="8"/>
        <w:spacing w:before="234" w:line="218" w:lineRule="auto"/>
        <w:rPr>
          <w:color w:val="auto"/>
          <w:sz w:val="24"/>
          <w:szCs w:val="24"/>
          <w:highlight w:val="white"/>
        </w:rPr>
      </w:pPr>
      <w:r>
        <w:rPr>
          <w:b/>
          <w:bCs/>
          <w:color w:val="auto"/>
          <w:spacing w:val="22"/>
          <w:sz w:val="24"/>
          <w:szCs w:val="24"/>
          <w:highlight w:val="white"/>
        </w:rPr>
        <w:t xml:space="preserve">四、投标文件的递交</w:t>
      </w:r>
      <w:r>
        <w:rPr>
          <w:color w:val="auto"/>
          <w:highlight w:val="white"/>
        </w:rPr>
      </w:r>
      <w:r/>
    </w:p>
    <w:p>
      <w:pPr>
        <w:pStyle w:val="846"/>
        <w:spacing w:line="241" w:lineRule="auto"/>
        <w:rPr>
          <w:rFonts w:ascii="Arial"/>
          <w:color w:val="auto"/>
          <w:sz w:val="21"/>
          <w:highlight w:val="white"/>
        </w:rPr>
      </w:pPr>
      <w:r>
        <w:rPr>
          <w:rFonts w:ascii="Arial"/>
          <w:color w:val="auto"/>
          <w:sz w:val="21"/>
          <w:highlight w:val="white"/>
        </w:rPr>
      </w:r>
      <w:r>
        <w:rPr>
          <w:color w:val="auto"/>
          <w:highlight w:val="white"/>
        </w:rPr>
      </w:r>
      <w:r/>
    </w:p>
    <w:p>
      <w:pPr>
        <w:pStyle w:val="850"/>
        <w:ind w:left="22"/>
        <w:spacing w:before="91" w:line="214" w:lineRule="auto"/>
        <w:rPr>
          <w:color w:val="auto"/>
          <w:sz w:val="21"/>
          <w:szCs w:val="21"/>
          <w:highlight w:val="white"/>
        </w:rPr>
      </w:pPr>
      <w:r>
        <w:rPr>
          <w:b/>
          <w:bCs/>
          <w:color w:val="auto"/>
          <w:spacing w:val="13"/>
          <w:sz w:val="21"/>
          <w:szCs w:val="21"/>
          <w:highlight w:val="white"/>
        </w:rPr>
        <w:t xml:space="preserve">17</w:t>
      </w:r>
      <w:r>
        <w:rPr>
          <w:b/>
          <w:bCs/>
          <w:color w:val="auto"/>
          <w:spacing w:val="-26"/>
          <w:sz w:val="21"/>
          <w:szCs w:val="21"/>
          <w:highlight w:val="white"/>
        </w:rPr>
        <w:t xml:space="preserve"> </w:t>
      </w:r>
      <w:r>
        <w:rPr>
          <w:b/>
          <w:bCs/>
          <w:color w:val="auto"/>
          <w:spacing w:val="13"/>
          <w:sz w:val="21"/>
          <w:szCs w:val="21"/>
          <w:highlight w:val="white"/>
        </w:rPr>
        <w:t xml:space="preserve">.投标文件的递交</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16"/>
        <w:spacing w:before="69"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17.</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4"/>
          <w:sz w:val="21"/>
          <w:szCs w:val="21"/>
          <w:highlight w:val="white"/>
        </w:rPr>
        <w:t xml:space="preserve">1电子投标文件的递交</w:t>
      </w:r>
      <w:r>
        <w:rPr>
          <w:color w:val="auto"/>
          <w:highlight w:val="white"/>
        </w:rPr>
      </w:r>
      <w:r/>
    </w:p>
    <w:p>
      <w:pPr>
        <w:pStyle w:val="846"/>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投标人应当按照《操作手册》规定，在投标截止时间前制作并上传电子投标文件。</w:t>
      </w:r>
      <w:r>
        <w:rPr>
          <w:color w:val="auto"/>
          <w:highlight w:val="white"/>
        </w:rPr>
      </w:r>
      <w:r/>
    </w:p>
    <w:p>
      <w:pPr>
        <w:pStyle w:val="846"/>
        <w:spacing w:line="298" w:lineRule="auto"/>
        <w:rPr>
          <w:rFonts w:ascii="Arial"/>
          <w:color w:val="auto"/>
          <w:sz w:val="21"/>
          <w:highlight w:val="white"/>
        </w:rPr>
      </w:pPr>
      <w:r>
        <w:rPr>
          <w:rFonts w:ascii="Arial"/>
          <w:color w:val="auto"/>
          <w:sz w:val="21"/>
          <w:highlight w:val="white"/>
        </w:rPr>
      </w:r>
      <w:r>
        <w:rPr>
          <w:color w:val="auto"/>
          <w:highlight w:val="white"/>
        </w:rPr>
      </w:r>
      <w:r/>
    </w:p>
    <w:p>
      <w:pPr>
        <w:pStyle w:val="850"/>
        <w:ind w:left="22"/>
        <w:spacing w:before="90" w:line="214" w:lineRule="auto"/>
        <w:rPr>
          <w:color w:val="auto"/>
          <w:sz w:val="21"/>
          <w:szCs w:val="21"/>
          <w:highlight w:val="white"/>
        </w:rPr>
      </w:pPr>
      <w:r>
        <w:rPr>
          <w:b/>
          <w:bCs/>
          <w:color w:val="auto"/>
          <w:spacing w:val="12"/>
          <w:sz w:val="21"/>
          <w:szCs w:val="21"/>
          <w:highlight w:val="white"/>
        </w:rPr>
        <w:t xml:space="preserve">18</w:t>
      </w:r>
      <w:r>
        <w:rPr>
          <w:b/>
          <w:bCs/>
          <w:color w:val="auto"/>
          <w:spacing w:val="-25"/>
          <w:sz w:val="21"/>
          <w:szCs w:val="21"/>
          <w:highlight w:val="white"/>
        </w:rPr>
        <w:t xml:space="preserve"> </w:t>
      </w:r>
      <w:r>
        <w:rPr>
          <w:b/>
          <w:bCs/>
          <w:color w:val="auto"/>
          <w:spacing w:val="12"/>
          <w:sz w:val="21"/>
          <w:szCs w:val="21"/>
          <w:highlight w:val="white"/>
        </w:rPr>
        <w:t xml:space="preserve">.投标截止时间</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16"/>
        <w:spacing w:before="69"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18.</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1投标人上传电子投标文件的时间不得迟于招标公告中</w:t>
      </w:r>
      <w:r>
        <w:rPr>
          <w:rFonts w:ascii="宋体" w:hAnsi="宋体" w:eastAsia="宋体" w:cs="宋体"/>
          <w:color w:val="auto"/>
          <w:spacing w:val="17"/>
          <w:sz w:val="21"/>
          <w:szCs w:val="21"/>
          <w:highlight w:val="white"/>
        </w:rPr>
        <w:t xml:space="preserve">规定的投标截止时间。</w:t>
      </w:r>
      <w:r>
        <w:rPr>
          <w:color w:val="auto"/>
          <w:highlight w:val="white"/>
        </w:rPr>
      </w:r>
      <w:r/>
    </w:p>
    <w:p>
      <w:pPr>
        <w:pStyle w:val="846"/>
        <w:ind w:left="4" w:right="147" w:hanging="4"/>
        <w:spacing w:before="130"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投标人应充分考虑网络环境、网络带宽等风险因素，如因投标人自身原因造成的电子投标文件上传不成</w:t>
      </w:r>
      <w:r>
        <w:rPr>
          <w:rFonts w:ascii="宋体" w:hAnsi="宋体" w:eastAsia="宋体" w:cs="宋体"/>
          <w:color w:val="auto"/>
          <w:spacing w:val="19"/>
          <w:sz w:val="21"/>
          <w:szCs w:val="21"/>
          <w:highlight w:val="white"/>
        </w:rPr>
        <w:t xml:space="preserve">功的视作投标人未按照招标文件要求上传电子投标文件，作无效投标处理。</w:t>
      </w:r>
      <w:r>
        <w:rPr>
          <w:color w:val="auto"/>
          <w:highlight w:val="white"/>
        </w:rPr>
      </w:r>
      <w:r/>
    </w:p>
    <w:p>
      <w:pPr>
        <w:pStyle w:val="846"/>
        <w:ind w:left="3" w:firstLine="15"/>
        <w:spacing w:before="42"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18.2交易中心可以按照规定，通过更正公告修改投标截止时间，投标人的所有权利和义务以及投标人受</w:t>
      </w:r>
      <w:r>
        <w:rPr>
          <w:rFonts w:ascii="宋体" w:hAnsi="宋体" w:eastAsia="宋体" w:cs="宋体"/>
          <w:color w:val="auto"/>
          <w:spacing w:val="18"/>
          <w:sz w:val="21"/>
          <w:szCs w:val="21"/>
          <w:highlight w:val="white"/>
        </w:rPr>
        <w:t xml:space="preserve">制的截止时间均应以延长后新的截止时间为准。</w:t>
      </w:r>
      <w:r>
        <w:rPr>
          <w:color w:val="auto"/>
          <w:highlight w:val="white"/>
        </w:rPr>
      </w:r>
      <w:r/>
    </w:p>
    <w:p>
      <w:pPr>
        <w:pStyle w:val="850"/>
        <w:ind w:left="24"/>
        <w:spacing w:before="254" w:line="214" w:lineRule="auto"/>
        <w:rPr>
          <w:color w:val="auto"/>
          <w:sz w:val="21"/>
          <w:szCs w:val="21"/>
          <w:highlight w:val="white"/>
        </w:rPr>
      </w:pPr>
      <w:r>
        <w:rPr>
          <w:b/>
          <w:bCs/>
          <w:color w:val="auto"/>
          <w:spacing w:val="13"/>
          <w:sz w:val="21"/>
          <w:szCs w:val="21"/>
          <w:highlight w:val="white"/>
        </w:rPr>
        <w:t xml:space="preserve">19</w:t>
      </w:r>
      <w:r>
        <w:rPr>
          <w:b/>
          <w:bCs/>
          <w:color w:val="auto"/>
          <w:spacing w:val="-26"/>
          <w:sz w:val="21"/>
          <w:szCs w:val="21"/>
          <w:highlight w:val="white"/>
        </w:rPr>
        <w:t xml:space="preserve"> </w:t>
      </w:r>
      <w:r>
        <w:rPr>
          <w:b/>
          <w:bCs/>
          <w:color w:val="auto"/>
          <w:spacing w:val="13"/>
          <w:sz w:val="21"/>
          <w:szCs w:val="21"/>
          <w:highlight w:val="white"/>
        </w:rPr>
        <w:t xml:space="preserve">.投标文件的拒收</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18"/>
        <w:spacing w:before="68"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19.</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7"/>
          <w:sz w:val="21"/>
          <w:szCs w:val="21"/>
          <w:highlight w:val="white"/>
        </w:rPr>
        <w:t xml:space="preserve">1交易中心拒绝接收在其规定的投标截止时间后上传的任何投标文件。</w:t>
      </w:r>
      <w:r>
        <w:rPr>
          <w:color w:val="auto"/>
          <w:highlight w:val="white"/>
        </w:rPr>
      </w:r>
      <w:r/>
    </w:p>
    <w:p>
      <w:pPr>
        <w:pStyle w:val="846"/>
        <w:spacing w:line="297" w:lineRule="auto"/>
        <w:rPr>
          <w:rFonts w:ascii="Arial"/>
          <w:color w:val="auto"/>
          <w:sz w:val="21"/>
          <w:highlight w:val="white"/>
        </w:rPr>
      </w:pPr>
      <w:r>
        <w:rPr>
          <w:rFonts w:ascii="Arial"/>
          <w:color w:val="auto"/>
          <w:sz w:val="21"/>
          <w:highlight w:val="white"/>
        </w:rPr>
      </w:r>
      <w:r>
        <w:rPr>
          <w:color w:val="auto"/>
          <w:highlight w:val="white"/>
        </w:rPr>
      </w:r>
      <w:r/>
    </w:p>
    <w:p>
      <w:pPr>
        <w:pStyle w:val="850"/>
        <w:ind w:left="9"/>
        <w:spacing w:before="91" w:line="214" w:lineRule="auto"/>
        <w:rPr>
          <w:color w:val="auto"/>
          <w:sz w:val="21"/>
          <w:szCs w:val="21"/>
          <w:highlight w:val="white"/>
        </w:rPr>
      </w:pPr>
      <w:r>
        <w:rPr>
          <w:b/>
          <w:bCs/>
          <w:color w:val="auto"/>
          <w:spacing w:val="16"/>
          <w:sz w:val="21"/>
          <w:szCs w:val="21"/>
          <w:highlight w:val="white"/>
        </w:rPr>
        <w:t xml:space="preserve">20</w:t>
      </w:r>
      <w:r>
        <w:rPr>
          <w:b/>
          <w:bCs/>
          <w:color w:val="auto"/>
          <w:spacing w:val="-27"/>
          <w:sz w:val="21"/>
          <w:szCs w:val="21"/>
          <w:highlight w:val="white"/>
        </w:rPr>
        <w:t xml:space="preserve"> </w:t>
      </w:r>
      <w:r>
        <w:rPr>
          <w:b/>
          <w:bCs/>
          <w:color w:val="auto"/>
          <w:spacing w:val="16"/>
          <w:sz w:val="21"/>
          <w:szCs w:val="21"/>
          <w:highlight w:val="white"/>
        </w:rPr>
        <w:t xml:space="preserve">.投标文件的撤回和修改</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5"/>
        <w:spacing w:before="69"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20.</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4"/>
          <w:sz w:val="21"/>
          <w:szCs w:val="21"/>
          <w:highlight w:val="white"/>
        </w:rPr>
        <w:t xml:space="preserve">1投标文件的撤回</w:t>
      </w:r>
      <w:r>
        <w:rPr>
          <w:color w:val="auto"/>
          <w:highlight w:val="white"/>
        </w:rPr>
      </w:r>
      <w:r/>
    </w:p>
    <w:p>
      <w:pPr>
        <w:pStyle w:val="846"/>
        <w:ind w:left="5"/>
        <w:spacing w:before="128"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21.</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2"/>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2"/>
          <w:sz w:val="21"/>
          <w:szCs w:val="21"/>
          <w:highlight w:val="white"/>
        </w:rPr>
        <w:t xml:space="preserve">1电子投标文件的撤回</w:t>
      </w:r>
      <w:r>
        <w:rPr>
          <w:color w:val="auto"/>
          <w:highlight w:val="white"/>
        </w:rPr>
      </w:r>
      <w:r/>
    </w:p>
    <w:p>
      <w:pPr>
        <w:pStyle w:val="846"/>
        <w:ind w:left="2"/>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投标人可在投标截止时间前，撤回其电子投标文件，具体操作方法见《操作手册》。</w:t>
      </w:r>
      <w:r>
        <w:rPr>
          <w:color w:val="auto"/>
          <w:highlight w:val="white"/>
        </w:rPr>
      </w:r>
      <w:r/>
    </w:p>
    <w:p>
      <w:pPr>
        <w:pStyle w:val="846"/>
        <w:ind w:left="5"/>
        <w:spacing w:before="12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1.2投标人撤回电子投标文件，则认为其不再参与本项</w:t>
      </w:r>
      <w:r>
        <w:rPr>
          <w:rFonts w:ascii="宋体" w:hAnsi="宋体" w:eastAsia="宋体" w:cs="宋体"/>
          <w:color w:val="auto"/>
          <w:spacing w:val="17"/>
          <w:sz w:val="21"/>
          <w:szCs w:val="21"/>
          <w:highlight w:val="white"/>
        </w:rPr>
        <w:t xml:space="preserve">目投标活动。</w:t>
      </w:r>
      <w:r>
        <w:rPr>
          <w:color w:val="auto"/>
          <w:highlight w:val="white"/>
        </w:rPr>
      </w:r>
      <w:r/>
    </w:p>
    <w:p>
      <w:pPr>
        <w:pStyle w:val="846"/>
        <w:ind w:left="5"/>
        <w:spacing w:before="130"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20.2投标文件的修改</w:t>
      </w:r>
      <w:r>
        <w:rPr>
          <w:color w:val="auto"/>
          <w:highlight w:val="white"/>
        </w:rPr>
      </w:r>
      <w:r/>
    </w:p>
    <w:p>
      <w:pPr>
        <w:pStyle w:val="846"/>
        <w:ind w:left="5"/>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20.2.</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1投标人可在投标截止时间前，对其电子投标文件进行修</w:t>
      </w:r>
      <w:r>
        <w:rPr>
          <w:rFonts w:ascii="宋体" w:hAnsi="宋体" w:eastAsia="宋体" w:cs="宋体"/>
          <w:color w:val="auto"/>
          <w:spacing w:val="18"/>
          <w:sz w:val="21"/>
          <w:szCs w:val="21"/>
          <w:highlight w:val="white"/>
        </w:rPr>
        <w:t xml:space="preserve">改，具体操作方法见《操作手册》。</w:t>
      </w:r>
      <w:r>
        <w:rPr>
          <w:color w:val="auto"/>
          <w:highlight w:val="white"/>
        </w:rPr>
      </w:r>
      <w:r/>
    </w:p>
    <w:p>
      <w:pPr>
        <w:pStyle w:val="846"/>
        <w:ind w:left="5"/>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20.2.2在投标截止时间之后，投标人不得对其电子投标文件作任何修改。</w:t>
      </w:r>
      <w:r>
        <w:rPr>
          <w:color w:val="auto"/>
          <w:highlight w:val="white"/>
        </w:rPr>
      </w:r>
      <w:r/>
    </w:p>
    <w:p>
      <w:pPr>
        <w:pStyle w:val="846"/>
        <w:ind w:left="5"/>
        <w:spacing w:before="128" w:line="219"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20.3在投标截止时间至招标文件中规定的投标有效期满之间的</w:t>
      </w:r>
      <w:r>
        <w:rPr>
          <w:rFonts w:ascii="宋体" w:hAnsi="宋体" w:eastAsia="宋体" w:cs="宋体"/>
          <w:color w:val="auto"/>
          <w:spacing w:val="19"/>
          <w:sz w:val="21"/>
          <w:szCs w:val="21"/>
          <w:highlight w:val="white"/>
        </w:rPr>
        <w:t xml:space="preserve">这段时间内，投标人不得撤回其投标。</w:t>
      </w:r>
      <w:r>
        <w:rPr>
          <w:color w:val="auto"/>
          <w:highlight w:val="white"/>
        </w:rPr>
      </w:r>
      <w:r/>
    </w:p>
    <w:p>
      <w:pPr>
        <w:pStyle w:val="846"/>
        <w:spacing w:line="264"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104" w:line="218" w:lineRule="auto"/>
        <w:rPr>
          <w:color w:val="auto"/>
          <w:sz w:val="24"/>
          <w:szCs w:val="24"/>
          <w:highlight w:val="white"/>
        </w:rPr>
      </w:pPr>
      <w:r>
        <w:rPr>
          <w:b/>
          <w:bCs/>
          <w:color w:val="auto"/>
          <w:spacing w:val="22"/>
          <w:sz w:val="24"/>
          <w:szCs w:val="24"/>
          <w:highlight w:val="white"/>
        </w:rPr>
        <w:t xml:space="preserve">五、开标与评标</w:t>
      </w:r>
      <w:r>
        <w:rPr>
          <w:color w:val="auto"/>
          <w:highlight w:val="white"/>
        </w:rPr>
      </w:r>
      <w:r/>
    </w:p>
    <w:p>
      <w:pPr>
        <w:pStyle w:val="846"/>
        <w:spacing w:line="241" w:lineRule="auto"/>
        <w:rPr>
          <w:rFonts w:ascii="Arial"/>
          <w:color w:val="auto"/>
          <w:sz w:val="21"/>
          <w:highlight w:val="white"/>
        </w:rPr>
      </w:pPr>
      <w:r>
        <w:rPr>
          <w:rFonts w:ascii="Arial"/>
          <w:color w:val="auto"/>
          <w:sz w:val="21"/>
          <w:highlight w:val="white"/>
        </w:rPr>
      </w:r>
      <w:r>
        <w:rPr>
          <w:color w:val="auto"/>
          <w:highlight w:val="white"/>
        </w:rPr>
      </w:r>
      <w:r/>
    </w:p>
    <w:p>
      <w:pPr>
        <w:pStyle w:val="850"/>
        <w:ind w:left="9"/>
        <w:spacing w:before="91" w:line="214" w:lineRule="auto"/>
        <w:rPr>
          <w:color w:val="auto"/>
          <w:sz w:val="21"/>
          <w:szCs w:val="21"/>
          <w:highlight w:val="white"/>
        </w:rPr>
      </w:pPr>
      <w:r>
        <w:rPr>
          <w:b/>
          <w:bCs/>
          <w:color w:val="auto"/>
          <w:spacing w:val="4"/>
          <w:sz w:val="21"/>
          <w:szCs w:val="21"/>
          <w:highlight w:val="white"/>
        </w:rPr>
        <w:t xml:space="preserve">21</w:t>
      </w:r>
      <w:r>
        <w:rPr>
          <w:b/>
          <w:bCs/>
          <w:color w:val="auto"/>
          <w:spacing w:val="-32"/>
          <w:sz w:val="21"/>
          <w:szCs w:val="21"/>
          <w:highlight w:val="white"/>
        </w:rPr>
        <w:t xml:space="preserve"> </w:t>
      </w:r>
      <w:r>
        <w:rPr>
          <w:b/>
          <w:bCs/>
          <w:color w:val="auto"/>
          <w:spacing w:val="4"/>
          <w:sz w:val="21"/>
          <w:szCs w:val="21"/>
          <w:highlight w:val="white"/>
        </w:rPr>
        <w:t xml:space="preserve">.</w:t>
      </w:r>
      <w:r>
        <w:rPr>
          <w:b/>
          <w:bCs/>
          <w:color w:val="auto"/>
          <w:spacing w:val="-37"/>
          <w:sz w:val="21"/>
          <w:szCs w:val="21"/>
          <w:highlight w:val="white"/>
        </w:rPr>
        <w:t xml:space="preserve"> </w:t>
      </w:r>
      <w:r>
        <w:rPr>
          <w:b/>
          <w:bCs/>
          <w:color w:val="auto"/>
          <w:spacing w:val="4"/>
          <w:sz w:val="21"/>
          <w:szCs w:val="21"/>
          <w:highlight w:val="white"/>
        </w:rPr>
        <w:t xml:space="preserve">开标</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4" w:firstLine="1"/>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21.</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1交易中心将在招标公告中规定的时间和地点组织公开开标。投标人应当按照《操作手册》规定，参加开标活动和在“苏采云”系统规定的时间内对投标文件进行解密。</w:t>
      </w:r>
      <w:r>
        <w:rPr>
          <w:color w:val="auto"/>
          <w:highlight w:val="white"/>
        </w:rPr>
      </w:r>
      <w:r/>
    </w:p>
    <w:p>
      <w:pPr>
        <w:pStyle w:val="846"/>
        <w:ind w:left="3" w:firstLine="2"/>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21.2开标仪式由交易中心组织。“苏采云”系统将自动对项目进行开标，并宣布各投标人名称和投标价</w:t>
      </w:r>
      <w:r>
        <w:rPr>
          <w:rFonts w:ascii="宋体" w:hAnsi="宋体" w:eastAsia="宋体" w:cs="宋体"/>
          <w:color w:val="auto"/>
          <w:spacing w:val="-5"/>
          <w:sz w:val="21"/>
          <w:szCs w:val="21"/>
          <w:highlight w:val="white"/>
        </w:rPr>
        <w:t xml:space="preserve">格。</w:t>
      </w:r>
      <w:r>
        <w:rPr>
          <w:color w:val="auto"/>
          <w:highlight w:val="white"/>
        </w:rPr>
      </w:r>
      <w:r/>
    </w:p>
    <w:p>
      <w:pPr>
        <w:pStyle w:val="846"/>
        <w:ind w:left="5"/>
        <w:spacing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21.3投标人在开标过程中涉及的投标文件解密、开标结果确认等工</w:t>
      </w:r>
      <w:r>
        <w:rPr>
          <w:rFonts w:ascii="宋体" w:hAnsi="宋体" w:eastAsia="宋体" w:cs="宋体"/>
          <w:color w:val="auto"/>
          <w:spacing w:val="19"/>
          <w:sz w:val="21"/>
          <w:szCs w:val="21"/>
          <w:highlight w:val="white"/>
        </w:rPr>
        <w:t xml:space="preserve">作，应按照《操作手册》规定执行。</w:t>
      </w:r>
      <w:r>
        <w:rPr>
          <w:color w:val="auto"/>
          <w:highlight w:val="white"/>
        </w:rPr>
      </w:r>
      <w:r/>
    </w:p>
    <w:p>
      <w:pPr>
        <w:pStyle w:val="846"/>
        <w:ind w:left="4" w:firstLine="1"/>
        <w:spacing w:before="129"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21.4投标人如果对开标过程和开标记录有疑义，应当根据《操作手册》规定提出，如“苏采云”系统中</w:t>
      </w:r>
      <w:r>
        <w:rPr>
          <w:rFonts w:ascii="宋体" w:hAnsi="宋体" w:eastAsia="宋体" w:cs="宋体"/>
          <w:color w:val="auto"/>
          <w:spacing w:val="19"/>
          <w:sz w:val="21"/>
          <w:szCs w:val="21"/>
          <w:highlight w:val="white"/>
        </w:rPr>
        <w:t xml:space="preserve">《开标记录表》宣布后5分钟内未提出的，视同认可</w:t>
      </w:r>
      <w:r>
        <w:rPr>
          <w:rFonts w:ascii="宋体" w:hAnsi="宋体" w:eastAsia="宋体" w:cs="宋体"/>
          <w:color w:val="auto"/>
          <w:spacing w:val="18"/>
          <w:sz w:val="21"/>
          <w:szCs w:val="21"/>
          <w:highlight w:val="white"/>
        </w:rPr>
        <w:t xml:space="preserve">开标结果。</w:t>
      </w:r>
      <w:r>
        <w:rPr>
          <w:color w:val="auto"/>
          <w:highlight w:val="white"/>
        </w:rPr>
      </w:r>
      <w:r/>
    </w:p>
    <w:p>
      <w:pPr>
        <w:pStyle w:val="850"/>
        <w:ind w:left="9"/>
        <w:spacing w:before="257" w:line="212" w:lineRule="auto"/>
        <w:rPr>
          <w:color w:val="auto"/>
          <w:sz w:val="21"/>
          <w:szCs w:val="21"/>
          <w:highlight w:val="white"/>
        </w:rPr>
      </w:pPr>
      <w:r>
        <w:rPr>
          <w:b/>
          <w:bCs/>
          <w:color w:val="auto"/>
          <w:spacing w:val="10"/>
          <w:sz w:val="21"/>
          <w:szCs w:val="21"/>
          <w:highlight w:val="white"/>
        </w:rPr>
        <w:t xml:space="preserve">22</w:t>
      </w:r>
      <w:r>
        <w:rPr>
          <w:b/>
          <w:bCs/>
          <w:color w:val="auto"/>
          <w:spacing w:val="-29"/>
          <w:sz w:val="21"/>
          <w:szCs w:val="21"/>
          <w:highlight w:val="white"/>
        </w:rPr>
        <w:t xml:space="preserve"> </w:t>
      </w:r>
      <w:r>
        <w:rPr>
          <w:b/>
          <w:bCs/>
          <w:color w:val="auto"/>
          <w:spacing w:val="10"/>
          <w:sz w:val="21"/>
          <w:szCs w:val="21"/>
          <w:highlight w:val="white"/>
        </w:rPr>
        <w:t xml:space="preserve">.</w:t>
      </w:r>
      <w:r>
        <w:rPr>
          <w:b/>
          <w:bCs/>
          <w:color w:val="auto"/>
          <w:spacing w:val="-37"/>
          <w:sz w:val="21"/>
          <w:szCs w:val="21"/>
          <w:highlight w:val="white"/>
        </w:rPr>
        <w:t xml:space="preserve"> </w:t>
      </w:r>
      <w:r>
        <w:rPr>
          <w:b/>
          <w:bCs/>
          <w:color w:val="auto"/>
          <w:spacing w:val="10"/>
          <w:sz w:val="21"/>
          <w:szCs w:val="21"/>
          <w:highlight w:val="white"/>
        </w:rPr>
        <w:t xml:space="preserve">评标委员会</w:t>
      </w:r>
      <w:r>
        <w:rPr>
          <w:color w:val="auto"/>
          <w:highlight w:val="white"/>
        </w:rPr>
      </w:r>
      <w:r/>
    </w:p>
    <w:p>
      <w:pPr>
        <w:pStyle w:val="846"/>
        <w:spacing w:line="286" w:lineRule="auto"/>
        <w:rPr>
          <w:rFonts w:ascii="Arial"/>
          <w:color w:val="auto"/>
          <w:sz w:val="21"/>
          <w:highlight w:val="white"/>
        </w:rPr>
      </w:pPr>
      <w:r>
        <w:rPr>
          <w:rFonts w:ascii="Arial"/>
          <w:color w:val="auto"/>
          <w:sz w:val="21"/>
          <w:highlight w:val="white"/>
        </w:rPr>
      </w:r>
      <w:r>
        <w:rPr>
          <w:color w:val="auto"/>
          <w:highlight w:val="white"/>
        </w:rPr>
      </w:r>
      <w:r/>
    </w:p>
    <w:p>
      <w:pPr>
        <w:pStyle w:val="846"/>
        <w:ind w:left="5"/>
        <w:spacing w:before="6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22.</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1开标后，交易中心将立即组织评标委员会（以下简称评委会）进行评标。</w:t>
      </w:r>
      <w:r>
        <w:rPr>
          <w:color w:val="auto"/>
          <w:highlight w:val="white"/>
        </w:rPr>
      </w:r>
      <w:r/>
    </w:p>
    <w:p>
      <w:pPr>
        <w:pStyle w:val="846"/>
        <w:ind w:left="5"/>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22.2评委会依法组建，且人员构成符合政府</w:t>
      </w:r>
      <w:r>
        <w:rPr>
          <w:rFonts w:ascii="宋体" w:hAnsi="宋体" w:eastAsia="宋体" w:cs="宋体"/>
          <w:color w:val="auto"/>
          <w:spacing w:val="18"/>
          <w:sz w:val="21"/>
          <w:szCs w:val="21"/>
          <w:highlight w:val="white"/>
        </w:rPr>
        <w:t xml:space="preserve">采购有关规定。</w:t>
      </w:r>
      <w:r>
        <w:rPr>
          <w:color w:val="auto"/>
          <w:highlight w:val="white"/>
        </w:rPr>
      </w:r>
      <w:r/>
    </w:p>
    <w:p>
      <w:pPr>
        <w:pStyle w:val="846"/>
        <w:ind w:left="10" w:hanging="5"/>
        <w:spacing w:before="130"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22.3评委会独立工作，负责对招标文件进行审核，确认其不存在歧视性、排他性等不合理条款后，开始</w:t>
      </w:r>
      <w:r>
        <w:rPr>
          <w:rFonts w:ascii="宋体" w:hAnsi="宋体" w:eastAsia="宋体" w:cs="宋体"/>
          <w:color w:val="auto"/>
          <w:spacing w:val="17"/>
          <w:sz w:val="21"/>
          <w:szCs w:val="21"/>
          <w:highlight w:val="white"/>
        </w:rPr>
        <w:t xml:space="preserve">负责评审所有投标文件并确定中标候选人。</w:t>
      </w:r>
      <w:r>
        <w:rPr>
          <w:color w:val="auto"/>
          <w:highlight w:val="white"/>
        </w:rPr>
      </w:r>
      <w:r/>
    </w:p>
    <w:p>
      <w:pPr>
        <w:pStyle w:val="850"/>
        <w:ind w:left="9"/>
        <w:spacing w:before="256" w:line="214" w:lineRule="auto"/>
        <w:rPr>
          <w:color w:val="auto"/>
          <w:sz w:val="21"/>
          <w:szCs w:val="21"/>
          <w:highlight w:val="white"/>
        </w:rPr>
      </w:pPr>
      <w:r>
        <w:rPr>
          <w:b/>
          <w:bCs/>
          <w:color w:val="auto"/>
          <w:spacing w:val="14"/>
          <w:sz w:val="21"/>
          <w:szCs w:val="21"/>
          <w:highlight w:val="white"/>
        </w:rPr>
        <w:t xml:space="preserve">23</w:t>
      </w:r>
      <w:r>
        <w:rPr>
          <w:b/>
          <w:bCs/>
          <w:color w:val="auto"/>
          <w:spacing w:val="-26"/>
          <w:sz w:val="21"/>
          <w:szCs w:val="21"/>
          <w:highlight w:val="white"/>
        </w:rPr>
        <w:t xml:space="preserve"> </w:t>
      </w:r>
      <w:r>
        <w:rPr>
          <w:b/>
          <w:bCs/>
          <w:color w:val="auto"/>
          <w:spacing w:val="14"/>
          <w:sz w:val="21"/>
          <w:szCs w:val="21"/>
          <w:highlight w:val="white"/>
        </w:rPr>
        <w:t xml:space="preserve">.</w:t>
      </w:r>
      <w:r>
        <w:rPr>
          <w:b/>
          <w:bCs/>
          <w:color w:val="auto"/>
          <w:spacing w:val="-37"/>
          <w:sz w:val="21"/>
          <w:szCs w:val="21"/>
          <w:highlight w:val="white"/>
        </w:rPr>
        <w:t xml:space="preserve"> </w:t>
      </w:r>
      <w:r>
        <w:rPr>
          <w:b/>
          <w:bCs/>
          <w:color w:val="auto"/>
          <w:spacing w:val="14"/>
          <w:sz w:val="21"/>
          <w:szCs w:val="21"/>
          <w:highlight w:val="white"/>
        </w:rPr>
        <w:t xml:space="preserve">评标过程的保密与公正</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27" w:hanging="22"/>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23.</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1凡是与审查、澄清、评价和比较投标的有关资料以及授标建议等，采购人、评委、交易中心均不得</w:t>
      </w:r>
      <w:r>
        <w:rPr>
          <w:rFonts w:ascii="宋体" w:hAnsi="宋体" w:eastAsia="宋体" w:cs="宋体"/>
          <w:color w:val="auto"/>
          <w:spacing w:val="16"/>
          <w:sz w:val="21"/>
          <w:szCs w:val="21"/>
          <w:highlight w:val="white"/>
        </w:rPr>
        <w:t xml:space="preserve">向投标人或与评标无关的其他人员透露。</w:t>
      </w:r>
      <w:r>
        <w:rPr>
          <w:color w:val="auto"/>
          <w:highlight w:val="white"/>
        </w:rPr>
      </w:r>
      <w:r/>
    </w:p>
    <w:p>
      <w:pPr>
        <w:pStyle w:val="846"/>
        <w:ind w:left="5"/>
        <w:spacing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23.2在评标过程中，投标人不得以任何行为影响评标过程，否</w:t>
      </w:r>
      <w:r>
        <w:rPr>
          <w:rFonts w:ascii="宋体" w:hAnsi="宋体" w:eastAsia="宋体" w:cs="宋体"/>
          <w:color w:val="auto"/>
          <w:spacing w:val="19"/>
          <w:sz w:val="21"/>
          <w:szCs w:val="21"/>
          <w:highlight w:val="white"/>
        </w:rPr>
        <w:t xml:space="preserve">则其投标文件将被作为无效投标文件。</w:t>
      </w:r>
      <w:r>
        <w:rPr>
          <w:color w:val="auto"/>
          <w:highlight w:val="white"/>
        </w:rPr>
      </w:r>
      <w:r/>
    </w:p>
    <w:p>
      <w:pPr>
        <w:pStyle w:val="846"/>
        <w:ind w:left="5"/>
        <w:spacing w:before="129"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23.3交易中心和评标委员会不向未中标的投标人解释未中标原</w:t>
      </w:r>
      <w:r>
        <w:rPr>
          <w:rFonts w:ascii="宋体" w:hAnsi="宋体" w:eastAsia="宋体" w:cs="宋体"/>
          <w:color w:val="auto"/>
          <w:spacing w:val="19"/>
          <w:sz w:val="21"/>
          <w:szCs w:val="21"/>
          <w:highlight w:val="white"/>
        </w:rPr>
        <w:t xml:space="preserve">因，也不公布评标过程中的相关细节。</w:t>
      </w:r>
      <w:r>
        <w:rPr>
          <w:color w:val="auto"/>
          <w:highlight w:val="white"/>
        </w:rPr>
      </w:r>
      <w:r/>
    </w:p>
    <w:p>
      <w:pPr>
        <w:pStyle w:val="846"/>
        <w:ind w:right="105" w:firstLine="3"/>
        <w:spacing w:before="42"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23.4采用综合评分法的项目，未中标的投标人可于中标结果公告发布后通过“苏采云”系统查看自己的</w:t>
      </w:r>
      <w:r>
        <w:rPr>
          <w:rFonts w:ascii="宋体" w:hAnsi="宋体" w:eastAsia="宋体" w:cs="宋体"/>
          <w:color w:val="auto"/>
          <w:spacing w:val="15"/>
          <w:sz w:val="21"/>
          <w:szCs w:val="21"/>
          <w:highlight w:val="white"/>
        </w:rPr>
        <w:t xml:space="preserve">评审得分及排序情况。</w:t>
      </w:r>
      <w:r>
        <w:rPr>
          <w:color w:val="auto"/>
          <w:highlight w:val="white"/>
        </w:rPr>
      </w:r>
      <w:r/>
    </w:p>
    <w:p>
      <w:pPr>
        <w:pStyle w:val="850"/>
        <w:ind w:left="8"/>
        <w:spacing w:before="255" w:line="214" w:lineRule="auto"/>
        <w:rPr>
          <w:color w:val="auto"/>
          <w:sz w:val="21"/>
          <w:szCs w:val="21"/>
          <w:highlight w:val="white"/>
        </w:rPr>
      </w:pPr>
      <w:r>
        <w:rPr>
          <w:b/>
          <w:bCs/>
          <w:color w:val="auto"/>
          <w:spacing w:val="15"/>
          <w:sz w:val="21"/>
          <w:szCs w:val="21"/>
          <w:highlight w:val="white"/>
        </w:rPr>
        <w:t xml:space="preserve">24</w:t>
      </w:r>
      <w:r>
        <w:rPr>
          <w:b/>
          <w:bCs/>
          <w:color w:val="auto"/>
          <w:spacing w:val="-32"/>
          <w:sz w:val="21"/>
          <w:szCs w:val="21"/>
          <w:highlight w:val="white"/>
        </w:rPr>
        <w:t xml:space="preserve"> </w:t>
      </w:r>
      <w:r>
        <w:rPr>
          <w:b/>
          <w:bCs/>
          <w:color w:val="auto"/>
          <w:spacing w:val="15"/>
          <w:sz w:val="21"/>
          <w:szCs w:val="21"/>
          <w:highlight w:val="white"/>
        </w:rPr>
        <w:t xml:space="preserve">.投标文件的澄清</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3" w:right="105"/>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24.</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1评标期间，评委会对投标文件中含义不明确、同类问题表述不一致或者有明显文字和计算错误的内</w:t>
      </w:r>
      <w:r>
        <w:rPr>
          <w:rFonts w:ascii="宋体" w:hAnsi="宋体" w:eastAsia="宋体" w:cs="宋体"/>
          <w:color w:val="auto"/>
          <w:spacing w:val="18"/>
          <w:sz w:val="21"/>
          <w:szCs w:val="21"/>
          <w:highlight w:val="white"/>
        </w:rPr>
        <w:t xml:space="preserve">容，有权要求投标人作出必要的澄清、说明或者补正。</w:t>
      </w:r>
      <w:r>
        <w:rPr>
          <w:color w:val="auto"/>
          <w:highlight w:val="white"/>
        </w:rPr>
      </w:r>
      <w:r/>
    </w:p>
    <w:p>
      <w:pPr>
        <w:pStyle w:val="846"/>
        <w:spacing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投标人的澄清、说明或者补正不得超出投标</w:t>
      </w:r>
      <w:r>
        <w:rPr>
          <w:rFonts w:ascii="宋体" w:hAnsi="宋体" w:eastAsia="宋体" w:cs="宋体"/>
          <w:color w:val="auto"/>
          <w:spacing w:val="19"/>
          <w:sz w:val="21"/>
          <w:szCs w:val="21"/>
          <w:highlight w:val="white"/>
        </w:rPr>
        <w:t xml:space="preserve">文件的范围或者改变投标文件的实质性内容。</w:t>
      </w:r>
      <w:r>
        <w:rPr>
          <w:color w:val="auto"/>
          <w:highlight w:val="white"/>
        </w:rPr>
      </w:r>
      <w:r/>
    </w:p>
    <w:p>
      <w:pPr>
        <w:pStyle w:val="846"/>
        <w:ind w:left="2" w:firstLine="1"/>
        <w:spacing w:before="128" w:line="332" w:lineRule="auto"/>
        <w:rPr>
          <w:rFonts w:ascii="宋体" w:hAnsi="宋体" w:eastAsia="宋体" w:cs="宋体"/>
          <w:color w:val="auto"/>
          <w:sz w:val="21"/>
          <w:szCs w:val="21"/>
          <w:highlight w:val="white"/>
        </w:rPr>
      </w:pPr>
      <w:r>
        <w:rPr>
          <w:rFonts w:ascii="宋体" w:hAnsi="宋体" w:eastAsia="宋体" w:cs="宋体"/>
          <w:color w:val="auto"/>
          <w:spacing w:val="23"/>
          <w:sz w:val="21"/>
          <w:szCs w:val="21"/>
          <w:highlight w:val="white"/>
        </w:rPr>
        <w:t xml:space="preserve">24.2需要供应商进行澄清、说明和补正的，评委会将</w:t>
      </w:r>
      <w:r>
        <w:rPr>
          <w:rFonts w:ascii="宋体" w:hAnsi="宋体" w:eastAsia="宋体" w:cs="宋体"/>
          <w:color w:val="auto"/>
          <w:spacing w:val="22"/>
          <w:sz w:val="21"/>
          <w:szCs w:val="21"/>
          <w:highlight w:val="white"/>
        </w:rPr>
        <w:t xml:space="preserve">通过“苏采云”系统向供应商发出“澄清要求函”</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23"/>
          <w:sz w:val="21"/>
          <w:szCs w:val="21"/>
          <w:highlight w:val="white"/>
        </w:rPr>
        <w:t xml:space="preserve">接到“澄清要求函”的投标人应当按照要</w:t>
      </w:r>
      <w:r>
        <w:rPr>
          <w:rFonts w:ascii="宋体" w:hAnsi="宋体" w:eastAsia="宋体" w:cs="宋体"/>
          <w:color w:val="auto"/>
          <w:spacing w:val="22"/>
          <w:sz w:val="21"/>
          <w:szCs w:val="21"/>
          <w:highlight w:val="white"/>
        </w:rPr>
        <w:t xml:space="preserve">求在“苏采云”系统中提交“澄清响应函”并加盖</w:t>
      </w:r>
      <w:r>
        <w:rPr>
          <w:rFonts w:ascii="宋体" w:hAnsi="宋体" w:eastAsia="宋体" w:cs="宋体"/>
          <w:color w:val="auto"/>
          <w:sz w:val="21"/>
          <w:szCs w:val="21"/>
          <w:highlight w:val="white"/>
        </w:rPr>
        <w:t xml:space="preserve">CA</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2"/>
          <w:sz w:val="21"/>
          <w:szCs w:val="21"/>
          <w:highlight w:val="white"/>
        </w:rPr>
        <w:t xml:space="preserve">电子公</w:t>
      </w:r>
      <w:r>
        <w:rPr>
          <w:rFonts w:ascii="宋体" w:hAnsi="宋体" w:eastAsia="宋体" w:cs="宋体"/>
          <w:color w:val="auto"/>
          <w:spacing w:val="19"/>
          <w:sz w:val="21"/>
          <w:szCs w:val="21"/>
          <w:highlight w:val="white"/>
        </w:rPr>
        <w:t xml:space="preserve">章。澄清、说明和补正的内容作为投标文件的补充部分，具体操作方式见《操作手册》。</w:t>
      </w:r>
      <w:r>
        <w:rPr>
          <w:color w:val="auto"/>
          <w:highlight w:val="white"/>
        </w:rPr>
      </w:r>
      <w:r/>
    </w:p>
    <w:p>
      <w:pPr>
        <w:pStyle w:val="846"/>
        <w:ind w:left="2" w:right="105" w:firstLine="1"/>
        <w:spacing w:before="1"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24.3接到评委会澄清、说明和补正要求的投标人如未按规定及时做出澄清、说明和补正，其风险由投标</w:t>
      </w:r>
      <w:r>
        <w:rPr>
          <w:rFonts w:ascii="宋体" w:hAnsi="宋体" w:eastAsia="宋体" w:cs="宋体"/>
          <w:color w:val="auto"/>
          <w:spacing w:val="11"/>
          <w:sz w:val="21"/>
          <w:szCs w:val="21"/>
          <w:highlight w:val="white"/>
        </w:rPr>
        <w:t xml:space="preserve">人自行承担。</w:t>
      </w:r>
      <w:r>
        <w:rPr>
          <w:color w:val="auto"/>
          <w:highlight w:val="white"/>
        </w:rPr>
      </w:r>
      <w:r/>
    </w:p>
    <w:p>
      <w:pPr>
        <w:pStyle w:val="850"/>
        <w:ind w:left="8"/>
        <w:spacing w:before="255" w:line="214" w:lineRule="auto"/>
        <w:rPr>
          <w:color w:val="auto"/>
          <w:sz w:val="21"/>
          <w:szCs w:val="21"/>
          <w:highlight w:val="white"/>
        </w:rPr>
      </w:pPr>
      <w:r>
        <w:rPr>
          <w:b/>
          <w:bCs/>
          <w:color w:val="auto"/>
          <w:spacing w:val="15"/>
          <w:sz w:val="21"/>
          <w:szCs w:val="21"/>
          <w:highlight w:val="white"/>
        </w:rPr>
        <w:t xml:space="preserve">25</w:t>
      </w:r>
      <w:r>
        <w:rPr>
          <w:b/>
          <w:bCs/>
          <w:color w:val="auto"/>
          <w:spacing w:val="-26"/>
          <w:sz w:val="21"/>
          <w:szCs w:val="21"/>
          <w:highlight w:val="white"/>
        </w:rPr>
        <w:t xml:space="preserve"> </w:t>
      </w:r>
      <w:r>
        <w:rPr>
          <w:b/>
          <w:bCs/>
          <w:color w:val="auto"/>
          <w:spacing w:val="15"/>
          <w:sz w:val="21"/>
          <w:szCs w:val="21"/>
          <w:highlight w:val="white"/>
        </w:rPr>
        <w:t xml:space="preserve">.对投标文件的初审</w:t>
      </w:r>
      <w:r>
        <w:rPr>
          <w:color w:val="auto"/>
          <w:highlight w:val="white"/>
        </w:rPr>
      </w:r>
      <w:r/>
    </w:p>
    <w:p>
      <w:pPr>
        <w:pStyle w:val="846"/>
        <w:spacing w:line="283" w:lineRule="auto"/>
        <w:rPr>
          <w:rFonts w:ascii="Arial"/>
          <w:color w:val="auto"/>
          <w:sz w:val="21"/>
          <w:highlight w:val="white"/>
        </w:rPr>
      </w:pPr>
      <w:r>
        <w:rPr>
          <w:rFonts w:ascii="Arial"/>
          <w:color w:val="auto"/>
          <w:sz w:val="21"/>
          <w:highlight w:val="white"/>
        </w:rPr>
      </w:r>
      <w:r>
        <w:rPr>
          <w:color w:val="auto"/>
          <w:highlight w:val="white"/>
        </w:rPr>
      </w:r>
      <w:r/>
    </w:p>
    <w:p>
      <w:pPr>
        <w:pStyle w:val="846"/>
        <w:ind w:left="4"/>
        <w:spacing w:before="6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25.</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6"/>
          <w:sz w:val="21"/>
          <w:szCs w:val="21"/>
          <w:highlight w:val="white"/>
        </w:rPr>
        <w:t xml:space="preserve">1投标文件初审分为资格审查和符合性审查。</w:t>
      </w:r>
      <w:r>
        <w:rPr>
          <w:color w:val="auto"/>
          <w:highlight w:val="white"/>
        </w:rPr>
      </w:r>
      <w:r/>
    </w:p>
    <w:p>
      <w:pPr>
        <w:pStyle w:val="846"/>
        <w:ind w:right="104" w:firstLine="4"/>
        <w:jc w:val="both"/>
        <w:spacing w:before="129" w:line="332"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25.</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8"/>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1资格审查：依据法律法规和招标文件的规定，由采购人对投标文件中的资格证</w:t>
      </w:r>
      <w:r>
        <w:rPr>
          <w:rFonts w:ascii="宋体" w:hAnsi="宋体" w:eastAsia="宋体" w:cs="宋体"/>
          <w:color w:val="auto"/>
          <w:spacing w:val="17"/>
          <w:sz w:val="21"/>
          <w:szCs w:val="21"/>
          <w:highlight w:val="white"/>
        </w:rPr>
        <w:t xml:space="preserve">明文件进行审查。</w:t>
      </w:r>
      <w:r>
        <w:rPr>
          <w:rFonts w:ascii="宋体" w:hAnsi="宋体" w:eastAsia="宋体" w:cs="宋体"/>
          <w:color w:val="auto"/>
          <w:spacing w:val="28"/>
          <w:sz w:val="21"/>
          <w:szCs w:val="21"/>
          <w:highlight w:val="white"/>
        </w:rPr>
        <w:t xml:space="preserve">采购人在进行资格审查的同时，将通过“信用中国”网站（</w:t>
      </w:r>
      <w:r>
        <w:rPr>
          <w:rFonts w:ascii="宋体" w:hAnsi="宋体" w:eastAsia="宋体" w:cs="宋体"/>
          <w:color w:val="auto"/>
          <w:spacing w:val="-53"/>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28"/>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28"/>
          <w:sz w:val="21"/>
          <w:szCs w:val="21"/>
          <w:highlight w:val="white"/>
        </w:rPr>
        <w:t xml:space="preserve">中国政</w:t>
      </w:r>
      <w:r>
        <w:rPr>
          <w:rFonts w:ascii="宋体" w:hAnsi="宋体" w:eastAsia="宋体" w:cs="宋体"/>
          <w:color w:val="auto"/>
          <w:spacing w:val="27"/>
          <w:sz w:val="21"/>
          <w:szCs w:val="21"/>
          <w:highlight w:val="white"/>
        </w:rPr>
        <w:t xml:space="preserve">府采</w:t>
      </w:r>
      <w:r>
        <w:rPr>
          <w:rFonts w:ascii="宋体" w:hAnsi="宋体" w:eastAsia="宋体" w:cs="宋体"/>
          <w:color w:val="auto"/>
          <w:spacing w:val="23"/>
          <w:sz w:val="21"/>
          <w:szCs w:val="21"/>
          <w:highlight w:val="white"/>
        </w:rPr>
        <w:t xml:space="preserve">购网（</w:t>
      </w:r>
      <w:r>
        <w:rPr>
          <w:rFonts w:ascii="宋体" w:hAnsi="宋体" w:eastAsia="宋体" w:cs="宋体"/>
          <w:color w:val="auto"/>
          <w:spacing w:val="-46"/>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72"/>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4"/>
          <w:sz w:val="21"/>
          <w:szCs w:val="21"/>
          <w:highlight w:val="white"/>
        </w:rPr>
        <w:t xml:space="preserve"> </w:t>
      </w:r>
      <w:r>
        <w:rPr>
          <w:rFonts w:ascii="宋体" w:hAnsi="宋体" w:eastAsia="宋体" w:cs="宋体"/>
          <w:color w:val="auto"/>
          <w:spacing w:val="23"/>
          <w:sz w:val="21"/>
          <w:szCs w:val="21"/>
          <w:highlight w:val="white"/>
        </w:rPr>
        <w:t xml:space="preserve">）查询投标供应商在投标截止时间之前，是否被列入失信被执行人、重大税收</w:t>
      </w:r>
      <w:r>
        <w:rPr>
          <w:rFonts w:ascii="宋体" w:hAnsi="宋体" w:eastAsia="宋体" w:cs="宋体"/>
          <w:color w:val="auto"/>
          <w:spacing w:val="20"/>
          <w:sz w:val="21"/>
          <w:szCs w:val="21"/>
          <w:highlight w:val="white"/>
        </w:rPr>
        <w:t xml:space="preserve">违法案件当事人名单、政府采购严重违法失信行为记录名单，以确定投标供应商是否具备投标资格。查</w:t>
      </w:r>
      <w:r>
        <w:rPr>
          <w:rFonts w:ascii="宋体" w:hAnsi="宋体" w:eastAsia="宋体" w:cs="宋体"/>
          <w:color w:val="auto"/>
          <w:spacing w:val="14"/>
          <w:sz w:val="21"/>
          <w:szCs w:val="21"/>
          <w:highlight w:val="white"/>
        </w:rPr>
        <w:t xml:space="preserve">询结果留存并归档。</w:t>
      </w:r>
      <w:r>
        <w:rPr>
          <w:color w:val="auto"/>
          <w:highlight w:val="white"/>
        </w:rPr>
      </w:r>
      <w:r/>
    </w:p>
    <w:p>
      <w:pPr>
        <w:pStyle w:val="846"/>
        <w:ind w:left="2" w:right="147" w:hanging="2"/>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接受联合体的项目，两个以上的自然人、法人或者其他组织组成一个联合体，以一个供应商的身份共同</w:t>
      </w:r>
      <w:r>
        <w:rPr>
          <w:rFonts w:ascii="宋体" w:hAnsi="宋体" w:eastAsia="宋体" w:cs="宋体"/>
          <w:color w:val="auto"/>
          <w:spacing w:val="19"/>
          <w:sz w:val="21"/>
          <w:szCs w:val="21"/>
          <w:highlight w:val="white"/>
        </w:rPr>
        <w:t xml:space="preserve">参加政府采购活动的，联合体成员存在不良信用记录的，视同联合体存在不良信用记录。</w:t>
      </w:r>
      <w:r>
        <w:rPr>
          <w:color w:val="auto"/>
          <w:highlight w:val="white"/>
        </w:rPr>
      </w:r>
      <w:r/>
    </w:p>
    <w:p>
      <w:pPr>
        <w:pStyle w:val="846"/>
        <w:ind w:right="84" w:firstLine="3"/>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auto"/>
          <w:spacing w:val="18"/>
          <w:sz w:val="21"/>
          <w:szCs w:val="21"/>
          <w:highlight w:val="white"/>
        </w:rPr>
        <w:t xml:space="preserve">响应。</w:t>
      </w:r>
      <w:r>
        <w:rPr>
          <w:color w:val="auto"/>
          <w:highlight w:val="white"/>
        </w:rPr>
      </w:r>
      <w:r/>
    </w:p>
    <w:p>
      <w:pPr>
        <w:pStyle w:val="846"/>
        <w:ind w:left="4" w:right="84"/>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1.3未通过资格审查或符合性审查的投标人，将在“苏采云”系统中告知未通过资格审查或符合性审查的原因，评标结束后，将不再告知未通过资格审查和符合性审查的原因。</w:t>
      </w:r>
      <w:r>
        <w:rPr>
          <w:color w:val="auto"/>
          <w:highlight w:val="white"/>
        </w:rPr>
      </w:r>
      <w:r/>
    </w:p>
    <w:p>
      <w:pPr>
        <w:pStyle w:val="846"/>
        <w:ind w:left="18" w:right="105" w:hanging="14"/>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25.2在详细评标之前，评委会将首先审查每份投标文件是否实质性响应了招标文件的要求。实质性响应</w:t>
      </w:r>
      <w:r>
        <w:rPr>
          <w:rFonts w:ascii="宋体" w:hAnsi="宋体" w:eastAsia="宋体" w:cs="宋体"/>
          <w:color w:val="auto"/>
          <w:spacing w:val="19"/>
          <w:sz w:val="21"/>
          <w:szCs w:val="21"/>
          <w:highlight w:val="white"/>
        </w:rPr>
        <w:t xml:space="preserve">的投标应该是与招标文件要求的全部条款、条件和规格相符，没有重大偏离或保留的投标。</w:t>
      </w:r>
      <w:r>
        <w:rPr>
          <w:color w:val="auto"/>
          <w:highlight w:val="white"/>
        </w:rPr>
      </w:r>
      <w:r/>
    </w:p>
    <w:p>
      <w:pPr>
        <w:pStyle w:val="846"/>
        <w:ind w:left="1" w:right="147"/>
        <w:spacing w:before="4"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auto"/>
          <w:spacing w:val="19"/>
          <w:sz w:val="21"/>
          <w:szCs w:val="21"/>
          <w:highlight w:val="white"/>
        </w:rPr>
        <w:t xml:space="preserve">结论。评委决定投标文件的响应性只根据投标文件本身的内容，而不寻求外部的证据。</w:t>
      </w:r>
      <w:r>
        <w:rPr>
          <w:color w:val="auto"/>
          <w:highlight w:val="white"/>
        </w:rPr>
      </w:r>
      <w:r/>
    </w:p>
    <w:p>
      <w:pPr>
        <w:pStyle w:val="846"/>
        <w:ind w:right="105" w:firstLine="3"/>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25.3如果投标文件实质上没有响应招标文件的要求，评委会将予以拒绝，其投标文件无效，投标人不得</w:t>
      </w:r>
      <w:r>
        <w:rPr>
          <w:rFonts w:ascii="宋体" w:hAnsi="宋体" w:eastAsia="宋体" w:cs="宋体"/>
          <w:color w:val="auto"/>
          <w:spacing w:val="19"/>
          <w:sz w:val="21"/>
          <w:szCs w:val="21"/>
          <w:highlight w:val="white"/>
        </w:rPr>
        <w:t xml:space="preserve">通过修改或撤销不符合要求的偏离或保留而使其投标成为实质性响应的投标。</w:t>
      </w:r>
      <w:r>
        <w:rPr>
          <w:color w:val="auto"/>
          <w:highlight w:val="white"/>
        </w:rPr>
      </w:r>
      <w:r/>
    </w:p>
    <w:p>
      <w:pPr>
        <w:pStyle w:val="846"/>
        <w:ind w:left="2" w:right="150" w:firstLine="1"/>
        <w:spacing w:before="3"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25.4评委会将对确定为实质性响应的投标进行进一步审核，确定其是否有计算上或累加上的算术错误，</w:t>
      </w:r>
      <w:r>
        <w:rPr>
          <w:rFonts w:ascii="宋体" w:hAnsi="宋体" w:eastAsia="宋体" w:cs="宋体"/>
          <w:color w:val="auto"/>
          <w:spacing w:val="13"/>
          <w:sz w:val="21"/>
          <w:szCs w:val="21"/>
          <w:highlight w:val="white"/>
        </w:rPr>
        <w:t xml:space="preserve">修正错误的原则如下：</w:t>
      </w:r>
      <w:r>
        <w:rPr>
          <w:color w:val="auto"/>
          <w:highlight w:val="white"/>
        </w:rPr>
      </w:r>
      <w:r/>
    </w:p>
    <w:p>
      <w:pPr>
        <w:pStyle w:val="846"/>
        <w:ind w:left="7"/>
        <w:spacing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（1）投标文件中开标一览表内容与投标文件中相应内容不一致的，以开标一览表为准。</w:t>
      </w:r>
      <w:r>
        <w:rPr>
          <w:color w:val="auto"/>
          <w:highlight w:val="white"/>
        </w:rPr>
      </w:r>
      <w:r/>
    </w:p>
    <w:p>
      <w:pPr>
        <w:pStyle w:val="846"/>
        <w:ind w:left="7"/>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（2）大写金额和小写金额不</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6"/>
          <w:sz w:val="21"/>
          <w:szCs w:val="21"/>
          <w:highlight w:val="white"/>
        </w:rPr>
        <w:t xml:space="preserve">一致的，以大写金额为准。</w:t>
      </w:r>
      <w:r>
        <w:rPr>
          <w:color w:val="auto"/>
          <w:highlight w:val="white"/>
        </w:rPr>
      </w:r>
      <w:r/>
    </w:p>
    <w:p>
      <w:pPr>
        <w:pStyle w:val="846"/>
        <w:ind w:left="7"/>
        <w:spacing w:before="129"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（3）单价金额小数点或者百分比有明显错位的，以开标一览表的总价为准，并修改单价。</w:t>
      </w:r>
      <w:r>
        <w:rPr>
          <w:color w:val="auto"/>
          <w:highlight w:val="white"/>
        </w:rPr>
      </w:r>
      <w:r/>
    </w:p>
    <w:p>
      <w:pPr>
        <w:pStyle w:val="846"/>
        <w:ind w:left="7"/>
        <w:spacing w:before="4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（4）总价金额与按单价汇总金额不</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一致的</w:t>
      </w:r>
      <w:r>
        <w:rPr>
          <w:rFonts w:ascii="宋体" w:hAnsi="宋体" w:eastAsia="宋体" w:cs="宋体"/>
          <w:color w:val="auto"/>
          <w:spacing w:val="17"/>
          <w:sz w:val="21"/>
          <w:szCs w:val="21"/>
          <w:highlight w:val="white"/>
        </w:rPr>
        <w:t xml:space="preserve">，以单价金额计算结果为准。</w:t>
      </w:r>
      <w:r>
        <w:rPr>
          <w:color w:val="auto"/>
          <w:highlight w:val="white"/>
        </w:rPr>
      </w:r>
      <w:r/>
    </w:p>
    <w:p>
      <w:pPr>
        <w:pStyle w:val="846"/>
        <w:ind w:left="22"/>
        <w:spacing w:before="130"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同时出现两种以上错误的，按照前款规定的顺序修正。</w:t>
      </w:r>
      <w:r>
        <w:rPr>
          <w:color w:val="auto"/>
          <w:highlight w:val="white"/>
        </w:rPr>
      </w:r>
      <w:r/>
    </w:p>
    <w:p>
      <w:pPr>
        <w:pStyle w:val="846"/>
        <w:ind w:right="66" w:firstLine="3"/>
        <w:spacing w:before="12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auto"/>
          <w:spacing w:val="11"/>
          <w:sz w:val="21"/>
          <w:szCs w:val="21"/>
          <w:highlight w:val="white"/>
        </w:rPr>
        <w:t xml:space="preserve">其投标无效。</w:t>
      </w:r>
      <w:r>
        <w:rPr>
          <w:color w:val="auto"/>
          <w:highlight w:val="white"/>
        </w:rPr>
      </w:r>
      <w:r/>
    </w:p>
    <w:p>
      <w:pPr>
        <w:pStyle w:val="846"/>
        <w:ind w:left="1" w:right="20"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25.6投标人在开、评标全过程中应保持通信畅通，及时登录“苏采云”系统查阅、答复相关信息，并安</w:t>
      </w:r>
      <w:r>
        <w:rPr>
          <w:rFonts w:ascii="宋体" w:hAnsi="宋体" w:eastAsia="宋体" w:cs="宋体"/>
          <w:color w:val="auto"/>
          <w:spacing w:val="18"/>
          <w:sz w:val="21"/>
          <w:szCs w:val="21"/>
          <w:highlight w:val="white"/>
        </w:rPr>
        <w:t xml:space="preserve">排专人随时接受与代理机构及评标委员会的相关询问。</w:t>
      </w:r>
      <w:r>
        <w:rPr>
          <w:color w:val="auto"/>
          <w:highlight w:val="white"/>
        </w:rPr>
      </w:r>
      <w:r/>
    </w:p>
    <w:p>
      <w:pPr>
        <w:pStyle w:val="846"/>
        <w:ind w:left="4"/>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25.7异常低价投标（响应）审查</w:t>
      </w:r>
      <w:r>
        <w:rPr>
          <w:color w:val="auto"/>
          <w:highlight w:val="white"/>
        </w:rPr>
      </w:r>
      <w:r/>
    </w:p>
    <w:p>
      <w:pPr>
        <w:pStyle w:val="846"/>
        <w:ind w:left="19" w:right="62" w:hanging="15"/>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25.7.</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0"/>
          <w:sz w:val="21"/>
          <w:szCs w:val="21"/>
          <w:highlight w:val="white"/>
        </w:rPr>
        <w:t xml:space="preserve">1根据《关于推动解决政府采购异常低</w:t>
      </w:r>
      <w:r>
        <w:rPr>
          <w:rFonts w:ascii="宋体" w:hAnsi="宋体" w:eastAsia="宋体" w:cs="宋体"/>
          <w:color w:val="auto"/>
          <w:spacing w:val="19"/>
          <w:sz w:val="21"/>
          <w:szCs w:val="21"/>
          <w:highlight w:val="white"/>
        </w:rPr>
        <w:t xml:space="preserve">价问题的通知》（财库〔2026〕2号）要求，政府采购评审</w:t>
      </w:r>
      <w:r>
        <w:rPr>
          <w:rFonts w:ascii="宋体" w:hAnsi="宋体" w:eastAsia="宋体" w:cs="宋体"/>
          <w:color w:val="auto"/>
          <w:spacing w:val="17"/>
          <w:sz w:val="21"/>
          <w:szCs w:val="21"/>
          <w:highlight w:val="white"/>
        </w:rPr>
        <w:t xml:space="preserve">中出现下列情形之一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7"/>
          <w:sz w:val="21"/>
          <w:szCs w:val="21"/>
          <w:highlight w:val="white"/>
        </w:rPr>
        <w:t xml:space="preserve">的，评审委员会应当启动异常低价投标（响应）审查</w:t>
      </w:r>
      <w:r>
        <w:rPr>
          <w:rFonts w:ascii="宋体" w:hAnsi="宋体" w:eastAsia="宋体" w:cs="宋体"/>
          <w:color w:val="auto"/>
          <w:spacing w:val="16"/>
          <w:sz w:val="21"/>
          <w:szCs w:val="21"/>
          <w:highlight w:val="white"/>
        </w:rPr>
        <w:t xml:space="preserve">程序：</w:t>
      </w:r>
      <w:r>
        <w:rPr>
          <w:color w:val="auto"/>
          <w:highlight w:val="white"/>
        </w:rPr>
      </w:r>
      <w:r/>
    </w:p>
    <w:p>
      <w:pPr>
        <w:pStyle w:val="846"/>
        <w:ind w:left="23" w:right="30" w:hanging="16"/>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（1）投标（响应）报价低于全部通过符合性审查供应商投标（响应）报价平均值50%的，即投标（响应</w:t>
      </w:r>
      <w:r>
        <w:rPr>
          <w:rFonts w:ascii="宋体" w:hAnsi="宋体" w:eastAsia="宋体" w:cs="宋体"/>
          <w:color w:val="auto"/>
          <w:spacing w:val="2"/>
          <w:sz w:val="21"/>
          <w:szCs w:val="21"/>
          <w:highlight w:val="white"/>
        </w:rPr>
        <w:t xml:space="preserve"> </w:t>
      </w:r>
      <w:r>
        <w:rPr>
          <w:rFonts w:hint="eastAsia" w:ascii="宋体" w:hAnsi="宋体" w:eastAsia="宋体" w:cs="宋体"/>
          <w:color w:val="auto"/>
          <w:spacing w:val="2"/>
          <w:sz w:val="21"/>
          <w:szCs w:val="21"/>
          <w:highlight w:val="white"/>
          <w:lang w:eastAsia="zh-CN"/>
        </w:rPr>
        <w:t xml:space="preserve">）</w:t>
      </w:r>
      <w:r>
        <w:rPr>
          <w:rFonts w:ascii="宋体" w:hAnsi="宋体" w:eastAsia="宋体" w:cs="宋体"/>
          <w:color w:val="auto"/>
          <w:spacing w:val="21"/>
          <w:sz w:val="21"/>
          <w:szCs w:val="21"/>
          <w:highlight w:val="white"/>
        </w:rPr>
        <w:t xml:space="preserve">报价＜全部通过符合性审查供应商投标（响应）报价平均值×50%；</w:t>
      </w:r>
      <w:r>
        <w:rPr>
          <w:color w:val="auto"/>
          <w:highlight w:val="white"/>
        </w:rPr>
      </w:r>
      <w:r/>
    </w:p>
    <w:p>
      <w:pPr>
        <w:pStyle w:val="846"/>
        <w:ind w:left="23" w:right="30" w:hanging="16"/>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（2）投标（响应）报价低于通过符合性审查的次低报价供应商投标（响应）报价50%的，即投标（响应</w:t>
      </w:r>
      <w:r>
        <w:rPr>
          <w:rFonts w:ascii="宋体" w:hAnsi="宋体" w:eastAsia="宋体" w:cs="宋体"/>
          <w:color w:val="auto"/>
          <w:spacing w:val="2"/>
          <w:sz w:val="21"/>
          <w:szCs w:val="21"/>
          <w:highlight w:val="white"/>
        </w:rPr>
        <w:t xml:space="preserve"> </w:t>
      </w:r>
      <w:r>
        <w:rPr>
          <w:rFonts w:hint="eastAsia" w:ascii="宋体" w:hAnsi="宋体" w:eastAsia="宋体" w:cs="宋体"/>
          <w:color w:val="auto"/>
          <w:spacing w:val="2"/>
          <w:sz w:val="21"/>
          <w:szCs w:val="21"/>
          <w:highlight w:val="white"/>
          <w:lang w:eastAsia="zh-CN"/>
        </w:rPr>
        <w:t xml:space="preserve">）</w:t>
      </w:r>
      <w:r>
        <w:rPr>
          <w:rFonts w:ascii="宋体" w:hAnsi="宋体" w:eastAsia="宋体" w:cs="宋体"/>
          <w:color w:val="auto"/>
          <w:spacing w:val="21"/>
          <w:sz w:val="21"/>
          <w:szCs w:val="21"/>
          <w:highlight w:val="white"/>
        </w:rPr>
        <w:t xml:space="preserve">报价＜通过符合性审查的次低报价供应商投标（响应）报价×50%；</w:t>
      </w:r>
      <w:r>
        <w:rPr>
          <w:color w:val="auto"/>
          <w:highlight w:val="white"/>
        </w:rPr>
      </w:r>
      <w:r/>
    </w:p>
    <w:p>
      <w:pPr>
        <w:pStyle w:val="846"/>
        <w:ind w:left="19" w:right="109" w:hanging="1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（3）投标（响应）报价低于采购项目最高限价45%的，即投标（响应）报价＜采购项目最高限价×45%</w:t>
      </w:r>
      <w:r>
        <w:rPr>
          <w:rFonts w:ascii="宋体" w:hAnsi="宋体" w:eastAsia="宋体" w:cs="宋体"/>
          <w:color w:val="auto"/>
          <w:spacing w:val="7"/>
          <w:sz w:val="21"/>
          <w:szCs w:val="21"/>
          <w:highlight w:val="white"/>
        </w:rPr>
        <w:t xml:space="preserve"> </w:t>
      </w:r>
      <w:r>
        <w:rPr>
          <w:rFonts w:ascii="宋体" w:hAnsi="宋体" w:eastAsia="宋体" w:cs="宋体"/>
          <w:color w:val="auto"/>
          <w:sz w:val="21"/>
          <w:szCs w:val="21"/>
          <w:highlight w:val="white"/>
        </w:rPr>
        <w:t xml:space="preserve">;</w:t>
      </w:r>
      <w:r>
        <w:rPr>
          <w:color w:val="auto"/>
          <w:highlight w:val="white"/>
        </w:rPr>
      </w:r>
      <w:r/>
    </w:p>
    <w:p>
      <w:pPr>
        <w:pStyle w:val="846"/>
        <w:ind w:right="176" w:firstLine="7"/>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（4）评审委员会基于专业判断，认为供应商报价过低，有可能影响产品质量或者不能诚信履约的其他</w:t>
      </w:r>
      <w:r>
        <w:rPr>
          <w:rFonts w:ascii="宋体" w:hAnsi="宋体" w:eastAsia="宋体" w:cs="宋体"/>
          <w:color w:val="auto"/>
          <w:spacing w:val="1"/>
          <w:sz w:val="21"/>
          <w:szCs w:val="21"/>
          <w:highlight w:val="white"/>
        </w:rPr>
        <w:t xml:space="preserve">情形。</w:t>
      </w:r>
      <w:r>
        <w:rPr>
          <w:color w:val="auto"/>
          <w:highlight w:val="white"/>
        </w:rPr>
      </w:r>
      <w:r/>
    </w:p>
    <w:p>
      <w:pPr>
        <w:pStyle w:val="846"/>
        <w:ind w:left="2"/>
        <w:spacing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相关法律法规对供应商报价有规定的，从其规定。</w:t>
      </w:r>
      <w:r>
        <w:rPr>
          <w:color w:val="auto"/>
          <w:highlight w:val="white"/>
        </w:rPr>
      </w:r>
      <w:r/>
    </w:p>
    <w:p>
      <w:pPr>
        <w:pStyle w:val="846"/>
        <w:ind w:left="18" w:right="62" w:hanging="15"/>
        <w:spacing w:before="13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如果项目或采购包存在有分项价格最高限价要求或单价最高限价（最高限制单价）要求时，有上述情形</w:t>
      </w:r>
      <w:r>
        <w:rPr>
          <w:rFonts w:ascii="宋体" w:hAnsi="宋体" w:eastAsia="宋体" w:cs="宋体"/>
          <w:color w:val="auto"/>
          <w:spacing w:val="17"/>
          <w:sz w:val="21"/>
          <w:szCs w:val="21"/>
          <w:highlight w:val="white"/>
        </w:rPr>
        <w:t xml:space="preserve">的，应当启动异常低价投标（响应）审查程序。</w:t>
      </w:r>
      <w:r>
        <w:rPr>
          <w:color w:val="auto"/>
          <w:highlight w:val="white"/>
        </w:rPr>
      </w:r>
      <w:r/>
    </w:p>
    <w:p>
      <w:pPr>
        <w:pStyle w:val="846"/>
        <w:ind w:left="2" w:right="62" w:firstLine="1"/>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auto"/>
          <w:spacing w:val="19"/>
          <w:sz w:val="21"/>
          <w:szCs w:val="21"/>
          <w:highlight w:val="white"/>
        </w:rPr>
        <w:t xml:space="preserve">一并提交相关书面说明及必要的证明材料的，在评审现场可不再重复提交。</w:t>
      </w:r>
      <w:r>
        <w:rPr>
          <w:color w:val="auto"/>
          <w:highlight w:val="white"/>
        </w:rPr>
      </w:r>
      <w:r/>
    </w:p>
    <w:p>
      <w:pPr>
        <w:pStyle w:val="846"/>
        <w:ind w:right="62"/>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auto"/>
          <w:spacing w:val="17"/>
          <w:sz w:val="21"/>
          <w:szCs w:val="21"/>
          <w:highlight w:val="white"/>
        </w:rPr>
        <w:t xml:space="preserve">员会应当将其作为无效投标（响应）处理。</w:t>
      </w:r>
      <w:r>
        <w:rPr>
          <w:color w:val="auto"/>
          <w:highlight w:val="white"/>
        </w:rPr>
      </w:r>
      <w:r/>
    </w:p>
    <w:p>
      <w:pPr>
        <w:pStyle w:val="846"/>
        <w:ind w:left="18" w:right="62" w:hanging="15"/>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异常低价投标（响应）审查的启动原因、审查意见和审查结果应当在评审报告中记录，并随供应商提供</w:t>
      </w:r>
      <w:r>
        <w:rPr>
          <w:rFonts w:ascii="宋体" w:hAnsi="宋体" w:eastAsia="宋体" w:cs="宋体"/>
          <w:color w:val="auto"/>
          <w:spacing w:val="19"/>
          <w:sz w:val="21"/>
          <w:szCs w:val="21"/>
          <w:highlight w:val="white"/>
        </w:rPr>
        <w:t xml:space="preserve">的相关书面说明及证明材料，以及评审委员会有关互联网浏览、查询历史一</w:t>
      </w:r>
      <w:r>
        <w:rPr>
          <w:rFonts w:ascii="宋体" w:hAnsi="宋体" w:eastAsia="宋体" w:cs="宋体"/>
          <w:color w:val="auto"/>
          <w:spacing w:val="18"/>
          <w:sz w:val="21"/>
          <w:szCs w:val="21"/>
          <w:highlight w:val="white"/>
        </w:rPr>
        <w:t xml:space="preserve">并归档。</w:t>
      </w:r>
      <w:r>
        <w:rPr>
          <w:color w:val="auto"/>
          <w:highlight w:val="white"/>
        </w:rPr>
      </w:r>
      <w:r/>
    </w:p>
    <w:p>
      <w:pPr>
        <w:pStyle w:val="846"/>
        <w:ind w:left="5" w:right="62" w:hanging="3"/>
        <w:spacing w:before="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财政部门在投诉处理、监督检查中发现评审委员会未按规定对异常低价开展审查的，依法予以纠正并追</w:t>
      </w:r>
      <w:r>
        <w:rPr>
          <w:rFonts w:ascii="宋体" w:hAnsi="宋体" w:eastAsia="宋体" w:cs="宋体"/>
          <w:color w:val="auto"/>
          <w:spacing w:val="15"/>
          <w:sz w:val="21"/>
          <w:szCs w:val="21"/>
          <w:highlight w:val="white"/>
        </w:rPr>
        <w:t xml:space="preserve">究评审专家的法律责任。</w:t>
      </w:r>
      <w:r>
        <w:rPr>
          <w:color w:val="auto"/>
          <w:highlight w:val="white"/>
        </w:rPr>
      </w:r>
      <w:r/>
    </w:p>
    <w:p>
      <w:pPr>
        <w:pStyle w:val="850"/>
        <w:ind w:left="8"/>
        <w:spacing w:before="257" w:line="213" w:lineRule="auto"/>
        <w:rPr>
          <w:color w:val="auto"/>
          <w:sz w:val="21"/>
          <w:szCs w:val="21"/>
          <w:highlight w:val="white"/>
        </w:rPr>
      </w:pPr>
      <w:r>
        <w:rPr>
          <w:b/>
          <w:bCs/>
          <w:color w:val="auto"/>
          <w:spacing w:val="16"/>
          <w:sz w:val="21"/>
          <w:szCs w:val="21"/>
          <w:highlight w:val="white"/>
        </w:rPr>
        <w:t xml:space="preserve">26</w:t>
      </w:r>
      <w:r>
        <w:rPr>
          <w:b/>
          <w:bCs/>
          <w:color w:val="auto"/>
          <w:spacing w:val="-22"/>
          <w:sz w:val="21"/>
          <w:szCs w:val="21"/>
          <w:highlight w:val="white"/>
        </w:rPr>
        <w:t xml:space="preserve"> </w:t>
      </w:r>
      <w:r>
        <w:rPr>
          <w:b/>
          <w:bCs/>
          <w:color w:val="auto"/>
          <w:spacing w:val="16"/>
          <w:sz w:val="21"/>
          <w:szCs w:val="21"/>
          <w:highlight w:val="white"/>
        </w:rPr>
        <w:t xml:space="preserve">.无效投标条款和废标条款</w:t>
      </w:r>
      <w:r>
        <w:rPr>
          <w:color w:val="auto"/>
          <w:highlight w:val="white"/>
        </w:rPr>
      </w:r>
      <w:r/>
    </w:p>
    <w:p>
      <w:pPr>
        <w:pStyle w:val="846"/>
        <w:spacing w:line="285" w:lineRule="auto"/>
        <w:rPr>
          <w:rFonts w:ascii="Arial"/>
          <w:color w:val="auto"/>
          <w:sz w:val="21"/>
          <w:highlight w:val="white"/>
        </w:rPr>
      </w:pPr>
      <w:r>
        <w:rPr>
          <w:rFonts w:ascii="Arial"/>
          <w:color w:val="auto"/>
          <w:sz w:val="21"/>
          <w:highlight w:val="white"/>
        </w:rPr>
      </w:r>
      <w:r>
        <w:rPr>
          <w:color w:val="auto"/>
          <w:highlight w:val="white"/>
        </w:rPr>
      </w:r>
      <w:r/>
    </w:p>
    <w:p>
      <w:pPr>
        <w:pStyle w:val="846"/>
        <w:ind w:left="4"/>
        <w:spacing w:before="69" w:line="219"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26.</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3"/>
          <w:sz w:val="21"/>
          <w:szCs w:val="21"/>
          <w:highlight w:val="white"/>
        </w:rPr>
        <w:t xml:space="preserve">1无效投标条款</w:t>
      </w:r>
      <w:r>
        <w:rPr>
          <w:color w:val="auto"/>
          <w:highlight w:val="white"/>
        </w:rPr>
      </w:r>
      <w:r/>
    </w:p>
    <w:p>
      <w:pPr>
        <w:pStyle w:val="846"/>
        <w:ind w:left="4"/>
        <w:spacing w:before="128"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6"/>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6"/>
          <w:sz w:val="21"/>
          <w:szCs w:val="21"/>
          <w:highlight w:val="white"/>
        </w:rPr>
        <w:t xml:space="preserve">1未按《“苏采云”系统供应商操作手册》进行正确操作的。</w:t>
      </w:r>
      <w:r>
        <w:rPr>
          <w:color w:val="auto"/>
          <w:highlight w:val="white"/>
        </w:rPr>
      </w:r>
      <w:r/>
    </w:p>
    <w:p>
      <w:pPr>
        <w:pStyle w:val="846"/>
        <w:ind w:left="4"/>
        <w:spacing w:before="13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1.2投标人在“苏采云”系统规定的时间内未成功解密电子投标文件的。</w:t>
      </w:r>
      <w:r>
        <w:rPr>
          <w:color w:val="auto"/>
          <w:highlight w:val="white"/>
        </w:rPr>
      </w:r>
      <w:r/>
    </w:p>
    <w:p>
      <w:pPr>
        <w:pStyle w:val="846"/>
        <w:jc w:val="right"/>
        <w:spacing w:before="130"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1.3投标人未按照招标文件要求上传电子投标文件、电子投标文件未按规定期限投标的，纸质投标文</w:t>
      </w:r>
      <w:r>
        <w:rPr>
          <w:color w:val="auto"/>
          <w:highlight w:val="white"/>
        </w:rPr>
      </w:r>
      <w:r/>
    </w:p>
    <w:p>
      <w:pPr>
        <w:pStyle w:val="846"/>
        <w:spacing w:before="41"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件（如有）未按规定的期限、地点送达的。</w:t>
      </w:r>
      <w:r>
        <w:rPr>
          <w:color w:val="auto"/>
          <w:highlight w:val="white"/>
        </w:rPr>
      </w:r>
      <w:r/>
    </w:p>
    <w:p>
      <w:pPr>
        <w:pStyle w:val="846"/>
        <w:ind w:left="3"/>
        <w:spacing w:before="128"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7"/>
          <w:sz w:val="21"/>
          <w:szCs w:val="21"/>
          <w:highlight w:val="white"/>
        </w:rPr>
        <w:t xml:space="preserve">1.4投标人的电子投标文件未按招标文件要求签章的。</w:t>
      </w:r>
      <w:r>
        <w:rPr>
          <w:color w:val="auto"/>
          <w:highlight w:val="white"/>
        </w:rPr>
      </w:r>
      <w:r/>
    </w:p>
    <w:p>
      <w:pPr>
        <w:pStyle w:val="846"/>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8"/>
          <w:sz w:val="21"/>
          <w:szCs w:val="21"/>
          <w:highlight w:val="white"/>
        </w:rPr>
        <w:t xml:space="preserve">1.5投标人的被授权代表无授权委托书或授权委托日期晚于投标截止日期的。</w:t>
      </w:r>
      <w:r>
        <w:rPr>
          <w:color w:val="auto"/>
          <w:highlight w:val="white"/>
        </w:rPr>
      </w:r>
      <w:r/>
    </w:p>
    <w:p>
      <w:pPr>
        <w:pStyle w:val="846"/>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1.6投标人不具备招标文件中规定的资格要求或未按招标文</w:t>
      </w:r>
      <w:r>
        <w:rPr>
          <w:rFonts w:ascii="宋体" w:hAnsi="宋体" w:eastAsia="宋体" w:cs="宋体"/>
          <w:color w:val="auto"/>
          <w:spacing w:val="18"/>
          <w:sz w:val="21"/>
          <w:szCs w:val="21"/>
          <w:highlight w:val="white"/>
        </w:rPr>
        <w:t xml:space="preserve">件规定的要求提供资格证明文件的。</w:t>
      </w:r>
      <w:r>
        <w:rPr>
          <w:color w:val="auto"/>
          <w:highlight w:val="white"/>
        </w:rPr>
      </w:r>
      <w:r/>
    </w:p>
    <w:p>
      <w:pPr>
        <w:pStyle w:val="846"/>
        <w:ind w:left="3"/>
        <w:spacing w:before="130"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7"/>
          <w:sz w:val="21"/>
          <w:szCs w:val="21"/>
          <w:highlight w:val="white"/>
        </w:rPr>
        <w:t xml:space="preserve">1.7同一投标人提交两种（含两种）以上不同的投标报价的。</w:t>
      </w:r>
      <w:r>
        <w:rPr>
          <w:color w:val="auto"/>
          <w:highlight w:val="white"/>
        </w:rPr>
      </w:r>
      <w:r/>
    </w:p>
    <w:p>
      <w:pPr>
        <w:pStyle w:val="846"/>
        <w:ind w:firstLine="2"/>
        <w:spacing w:before="130" w:line="332" w:lineRule="auto"/>
        <w:rPr>
          <w:rFonts w:ascii="宋体" w:hAnsi="宋体" w:eastAsia="宋体" w:cs="宋体"/>
          <w:color w:val="auto"/>
          <w:sz w:val="21"/>
          <w:szCs w:val="21"/>
          <w:highlight w:val="white"/>
        </w:rPr>
      </w:pPr>
      <w:r>
        <w:rPr>
          <w:rFonts w:ascii="宋体" w:hAnsi="宋体" w:eastAsia="宋体" w:cs="宋体"/>
          <w:color w:val="auto"/>
          <w:spacing w:val="32"/>
          <w:sz w:val="21"/>
          <w:szCs w:val="21"/>
          <w:highlight w:val="white"/>
        </w:rPr>
        <w:t xml:space="preserve">26.</w:t>
      </w:r>
      <w:r>
        <w:rPr>
          <w:rFonts w:ascii="宋体" w:hAnsi="宋体" w:eastAsia="宋体" w:cs="宋体"/>
          <w:color w:val="auto"/>
          <w:spacing w:val="-56"/>
          <w:sz w:val="21"/>
          <w:szCs w:val="21"/>
          <w:highlight w:val="white"/>
        </w:rPr>
        <w:t xml:space="preserve"> </w:t>
      </w:r>
      <w:r>
        <w:rPr>
          <w:rFonts w:ascii="宋体" w:hAnsi="宋体" w:eastAsia="宋体" w:cs="宋体"/>
          <w:color w:val="auto"/>
          <w:spacing w:val="32"/>
          <w:sz w:val="21"/>
          <w:szCs w:val="21"/>
          <w:highlight w:val="white"/>
        </w:rPr>
        <w:t xml:space="preserve">1.8投标人被“信用中国”网站（</w:t>
      </w:r>
      <w:r>
        <w:rPr>
          <w:rFonts w:ascii="宋体" w:hAnsi="宋体" w:eastAsia="宋体" w:cs="宋体"/>
          <w:color w:val="auto"/>
          <w:spacing w:val="-53"/>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32"/>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32"/>
          <w:sz w:val="21"/>
          <w:szCs w:val="21"/>
          <w:highlight w:val="white"/>
        </w:rPr>
        <w:t xml:space="preserve">中国政府采购网（</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72"/>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z w:val="21"/>
          <w:szCs w:val="21"/>
          <w:highlight w:val="white"/>
        </w:rPr>
        <w:fldChar w:fldCharType="end"/>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pacing w:val="20"/>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auto"/>
          <w:spacing w:val="17"/>
          <w:sz w:val="21"/>
          <w:szCs w:val="21"/>
          <w:highlight w:val="white"/>
        </w:rPr>
        <w:t xml:space="preserve">第二十二条规定条件的信用记录。</w:t>
      </w:r>
      <w:r>
        <w:rPr>
          <w:color w:val="auto"/>
          <w:highlight w:val="white"/>
        </w:rPr>
      </w:r>
      <w:r/>
    </w:p>
    <w:p>
      <w:pPr>
        <w:pStyle w:val="846"/>
        <w:ind w:left="3"/>
        <w:spacing w:before="1"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7"/>
          <w:sz w:val="21"/>
          <w:szCs w:val="21"/>
          <w:highlight w:val="white"/>
        </w:rPr>
        <w:t xml:space="preserve">1.9投标文件未按招标文件规定的内容和要求填写的。</w:t>
      </w:r>
      <w:r>
        <w:rPr>
          <w:color w:val="auto"/>
          <w:highlight w:val="white"/>
        </w:rPr>
      </w:r>
      <w:r/>
    </w:p>
    <w:p>
      <w:pPr>
        <w:pStyle w:val="846"/>
        <w:ind w:right="33" w:firstLine="2"/>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10投标人的项目（采购包、标项、</w:t>
      </w:r>
      <w:r>
        <w:rPr>
          <w:rFonts w:ascii="宋体" w:hAnsi="宋体" w:eastAsia="宋体" w:cs="宋体"/>
          <w:color w:val="auto"/>
          <w:spacing w:val="18"/>
          <w:sz w:val="21"/>
          <w:szCs w:val="21"/>
          <w:highlight w:val="white"/>
        </w:rPr>
        <w:t xml:space="preserve">标段）投标总价超过本项目（本采购包、本标项、本标段）预</w:t>
      </w:r>
      <w:r>
        <w:rPr>
          <w:rFonts w:ascii="宋体" w:hAnsi="宋体" w:eastAsia="宋体" w:cs="宋体"/>
          <w:color w:val="auto"/>
          <w:spacing w:val="13"/>
          <w:sz w:val="21"/>
          <w:szCs w:val="21"/>
          <w:highlight w:val="white"/>
        </w:rPr>
        <w:t xml:space="preserve">算或最高限价的。</w:t>
      </w:r>
      <w:r>
        <w:rPr>
          <w:color w:val="auto"/>
          <w:highlight w:val="white"/>
        </w:rPr>
      </w:r>
      <w:r/>
    </w:p>
    <w:p>
      <w:pPr>
        <w:pStyle w:val="846"/>
        <w:ind w:left="3"/>
        <w:spacing w:before="1" w:line="218"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2"/>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2"/>
          <w:sz w:val="21"/>
          <w:szCs w:val="21"/>
          <w:highlight w:val="white"/>
        </w:rPr>
        <w:t xml:space="preserve">11未通过符合性审查的。</w:t>
      </w:r>
      <w:r>
        <w:rPr>
          <w:color w:val="auto"/>
          <w:highlight w:val="white"/>
        </w:rPr>
      </w:r>
      <w:r/>
    </w:p>
    <w:p>
      <w:pPr>
        <w:pStyle w:val="846"/>
        <w:ind w:left="3"/>
        <w:spacing w:before="128"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26.</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5"/>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5"/>
          <w:sz w:val="21"/>
          <w:szCs w:val="21"/>
          <w:highlight w:val="white"/>
        </w:rPr>
        <w:t xml:space="preserve">12投标文件含有采购人不能接受的附加条件的。</w:t>
      </w:r>
      <w:r>
        <w:rPr>
          <w:color w:val="auto"/>
          <w:highlight w:val="white"/>
        </w:rPr>
      </w:r>
      <w:r/>
    </w:p>
    <w:p>
      <w:pPr>
        <w:pStyle w:val="846"/>
        <w:ind w:left="3"/>
        <w:spacing w:before="130"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7"/>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7"/>
          <w:sz w:val="21"/>
          <w:szCs w:val="21"/>
          <w:highlight w:val="white"/>
        </w:rPr>
        <w:t xml:space="preserve">13电子投标文件图片、字迹模糊不清、</w:t>
      </w:r>
      <w:r>
        <w:rPr>
          <w:rFonts w:ascii="宋体" w:hAnsi="宋体" w:eastAsia="宋体" w:cs="宋体"/>
          <w:color w:val="auto"/>
          <w:spacing w:val="16"/>
          <w:sz w:val="21"/>
          <w:szCs w:val="21"/>
          <w:highlight w:val="white"/>
        </w:rPr>
        <w:t xml:space="preserve">无法辨认导致无法评审的。</w:t>
      </w:r>
      <w:r>
        <w:rPr>
          <w:color w:val="auto"/>
          <w:highlight w:val="white"/>
        </w:rPr>
      </w:r>
      <w:r/>
    </w:p>
    <w:p>
      <w:pPr>
        <w:pStyle w:val="846"/>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6"/>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6"/>
          <w:sz w:val="21"/>
          <w:szCs w:val="21"/>
          <w:highlight w:val="white"/>
        </w:rPr>
        <w:t xml:space="preserve">14投标文件中有招标文件未允许提供</w:t>
      </w:r>
      <w:r>
        <w:rPr>
          <w:rFonts w:ascii="宋体" w:hAnsi="宋体" w:eastAsia="宋体" w:cs="宋体"/>
          <w:color w:val="auto"/>
          <w:spacing w:val="15"/>
          <w:sz w:val="21"/>
          <w:szCs w:val="21"/>
          <w:highlight w:val="white"/>
        </w:rPr>
        <w:t xml:space="preserve">的选择性内容。</w:t>
      </w:r>
      <w:r>
        <w:rPr>
          <w:color w:val="auto"/>
          <w:highlight w:val="white"/>
        </w:rPr>
      </w:r>
      <w:r/>
    </w:p>
    <w:p>
      <w:pPr>
        <w:pStyle w:val="846"/>
        <w:ind w:left="3"/>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6"/>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6"/>
          <w:sz w:val="21"/>
          <w:szCs w:val="21"/>
          <w:highlight w:val="white"/>
        </w:rPr>
        <w:t xml:space="preserve">15不同投标人委托同一单位或者个人办理投标事宜</w:t>
      </w:r>
      <w:r>
        <w:rPr>
          <w:rFonts w:ascii="宋体" w:hAnsi="宋体" w:eastAsia="宋体" w:cs="宋体"/>
          <w:color w:val="auto"/>
          <w:spacing w:val="15"/>
          <w:sz w:val="21"/>
          <w:szCs w:val="21"/>
          <w:highlight w:val="white"/>
        </w:rPr>
        <w:t xml:space="preserve">的。</w:t>
      </w:r>
      <w:r>
        <w:rPr>
          <w:color w:val="auto"/>
          <w:highlight w:val="white"/>
        </w:rPr>
      </w:r>
      <w:r/>
    </w:p>
    <w:p>
      <w:pPr>
        <w:pStyle w:val="846"/>
        <w:ind w:left="3"/>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7"/>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7"/>
          <w:sz w:val="21"/>
          <w:szCs w:val="21"/>
          <w:highlight w:val="white"/>
        </w:rPr>
        <w:t xml:space="preserve">16不同投标人的单位负责人为同一人或者存在直接控股、管理</w:t>
      </w:r>
      <w:r>
        <w:rPr>
          <w:rFonts w:ascii="宋体" w:hAnsi="宋体" w:eastAsia="宋体" w:cs="宋体"/>
          <w:color w:val="auto"/>
          <w:spacing w:val="16"/>
          <w:sz w:val="21"/>
          <w:szCs w:val="21"/>
          <w:highlight w:val="white"/>
        </w:rPr>
        <w:t xml:space="preserve">关系的。</w:t>
      </w:r>
      <w:r>
        <w:rPr>
          <w:color w:val="auto"/>
          <w:highlight w:val="white"/>
        </w:rPr>
      </w:r>
      <w:r/>
    </w:p>
    <w:p>
      <w:pPr>
        <w:pStyle w:val="846"/>
        <w:ind w:left="1" w:right="33" w:firstLine="1"/>
        <w:spacing w:before="12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17不同投标人的投标文件的装订形</w:t>
      </w:r>
      <w:r>
        <w:rPr>
          <w:rFonts w:ascii="宋体" w:hAnsi="宋体" w:eastAsia="宋体" w:cs="宋体"/>
          <w:color w:val="auto"/>
          <w:spacing w:val="18"/>
          <w:sz w:val="21"/>
          <w:szCs w:val="21"/>
          <w:highlight w:val="white"/>
        </w:rPr>
        <w:t xml:space="preserve">式、纸张情况、目录序号、排版格式、文字风格等存在明显的</w:t>
      </w:r>
      <w:r>
        <w:rPr>
          <w:rFonts w:ascii="宋体" w:hAnsi="宋体" w:eastAsia="宋体" w:cs="宋体"/>
          <w:color w:val="auto"/>
          <w:spacing w:val="19"/>
          <w:sz w:val="21"/>
          <w:szCs w:val="21"/>
          <w:highlight w:val="white"/>
        </w:rPr>
        <w:t xml:space="preserve">相似性或一致性，特征显示由同一单位或者同</w:t>
      </w:r>
      <w:r>
        <w:rPr>
          <w:rFonts w:ascii="宋体" w:hAnsi="宋体" w:eastAsia="宋体" w:cs="宋体"/>
          <w:color w:val="auto"/>
          <w:spacing w:val="18"/>
          <w:sz w:val="21"/>
          <w:szCs w:val="21"/>
          <w:highlight w:val="white"/>
        </w:rPr>
        <w:t xml:space="preserve">一个人编制的。</w:t>
      </w:r>
      <w:r>
        <w:rPr>
          <w:color w:val="auto"/>
          <w:highlight w:val="white"/>
        </w:rPr>
      </w:r>
      <w:r/>
    </w:p>
    <w:p>
      <w:pPr>
        <w:pStyle w:val="846"/>
        <w:ind w:left="22" w:right="33" w:hanging="19"/>
        <w:spacing w:before="3"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18不同投标人投标文件内容存在非</w:t>
      </w:r>
      <w:r>
        <w:rPr>
          <w:rFonts w:ascii="宋体" w:hAnsi="宋体" w:eastAsia="宋体" w:cs="宋体"/>
          <w:color w:val="auto"/>
          <w:spacing w:val="18"/>
          <w:sz w:val="21"/>
          <w:szCs w:val="21"/>
          <w:highlight w:val="white"/>
        </w:rPr>
        <w:t xml:space="preserve">正常一致、项目组成员出现同一人、投标文件中错误（或异常</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7"/>
          <w:sz w:val="21"/>
          <w:szCs w:val="21"/>
          <w:highlight w:val="white"/>
        </w:rPr>
        <w:t xml:space="preserve">一致或雷同、电子文档信息一致或雷同的、投标报价呈规律性差异的。</w:t>
      </w:r>
      <w:r>
        <w:rPr>
          <w:color w:val="auto"/>
          <w:highlight w:val="white"/>
        </w:rPr>
      </w:r>
      <w:r/>
    </w:p>
    <w:p>
      <w:pPr>
        <w:pStyle w:val="846"/>
        <w:ind w:right="33" w:firstLine="2"/>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19不同投标人的投标资料相互混装</w:t>
      </w:r>
      <w:r>
        <w:rPr>
          <w:rFonts w:ascii="宋体" w:hAnsi="宋体" w:eastAsia="宋体" w:cs="宋体"/>
          <w:color w:val="auto"/>
          <w:spacing w:val="18"/>
          <w:sz w:val="21"/>
          <w:szCs w:val="21"/>
          <w:highlight w:val="white"/>
        </w:rPr>
        <w:t xml:space="preserve">、不同投标人的委托代理人、项目负责人以及其他相关人员有</w:t>
      </w:r>
      <w:r>
        <w:rPr>
          <w:rFonts w:ascii="宋体" w:hAnsi="宋体" w:eastAsia="宋体" w:cs="宋体"/>
          <w:color w:val="auto"/>
          <w:spacing w:val="19"/>
          <w:sz w:val="21"/>
          <w:szCs w:val="21"/>
          <w:highlight w:val="white"/>
        </w:rPr>
        <w:t xml:space="preserve">在同一个单位缴纳社会保险、同一投标文件中单位名称落款与公章不是同一单位的。</w:t>
      </w:r>
      <w:r>
        <w:rPr>
          <w:color w:val="auto"/>
          <w:highlight w:val="white"/>
        </w:rPr>
      </w:r>
      <w:r/>
    </w:p>
    <w:p>
      <w:pPr>
        <w:pStyle w:val="846"/>
        <w:ind w:left="3"/>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8"/>
          <w:sz w:val="21"/>
          <w:szCs w:val="21"/>
          <w:highlight w:val="white"/>
        </w:rPr>
        <w:t xml:space="preserve">1.20提供虚假材料的（包括工商营业执照、财务报表、资格证明文件等）。</w:t>
      </w:r>
      <w:r>
        <w:rPr>
          <w:color w:val="auto"/>
          <w:highlight w:val="white"/>
        </w:rPr>
      </w:r>
      <w:r/>
    </w:p>
    <w:p>
      <w:pPr>
        <w:pStyle w:val="846"/>
        <w:ind w:left="4" w:right="33" w:hanging="1"/>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1.21除单一来源采购项目外，为采购项目提供整体设计、规范编制或者项目管理、监理、检测等服</w:t>
      </w:r>
      <w:r>
        <w:rPr>
          <w:rFonts w:ascii="宋体" w:hAnsi="宋体" w:eastAsia="宋体" w:cs="宋体"/>
          <w:color w:val="auto"/>
          <w:sz w:val="21"/>
          <w:szCs w:val="21"/>
          <w:highlight w:val="white"/>
        </w:rPr>
        <w:t xml:space="preserve">务的。</w:t>
      </w:r>
      <w:r>
        <w:rPr>
          <w:color w:val="auto"/>
          <w:highlight w:val="white"/>
        </w:rPr>
      </w:r>
      <w:r/>
    </w:p>
    <w:p>
      <w:pPr>
        <w:pStyle w:val="846"/>
        <w:ind w:right="33" w:firstLine="3"/>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1.22评标委员会按照本招标文件规定对投标人进行异常低价投标（响应）审查后，认为投标人不能</w:t>
      </w:r>
      <w:r>
        <w:rPr>
          <w:rFonts w:ascii="宋体" w:hAnsi="宋体" w:eastAsia="宋体" w:cs="宋体"/>
          <w:color w:val="auto"/>
          <w:spacing w:val="15"/>
          <w:sz w:val="21"/>
          <w:szCs w:val="21"/>
          <w:highlight w:val="white"/>
        </w:rPr>
        <w:t xml:space="preserve">证明其报价合理性的。</w:t>
      </w:r>
      <w:r>
        <w:rPr>
          <w:color w:val="auto"/>
          <w:highlight w:val="white"/>
        </w:rPr>
      </w:r>
      <w:r/>
    </w:p>
    <w:p>
      <w:pPr>
        <w:pStyle w:val="846"/>
        <w:ind w:left="3"/>
        <w:spacing w:before="1"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8"/>
          <w:sz w:val="21"/>
          <w:szCs w:val="21"/>
          <w:highlight w:val="white"/>
        </w:rPr>
        <w:t xml:space="preserve">1.23投标文件内容不全或不符合招标文件中规定的其他实质性要求和条件的。</w:t>
      </w:r>
      <w:r>
        <w:rPr>
          <w:color w:val="auto"/>
          <w:highlight w:val="white"/>
        </w:rPr>
      </w:r>
      <w:r/>
    </w:p>
    <w:p>
      <w:pPr>
        <w:pStyle w:val="846"/>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shd w:val="clear" w:color="auto" w:fill="ffff00"/>
        </w:rPr>
        <w:t xml:space="preserve">26.</w:t>
      </w:r>
      <w:r>
        <w:rPr>
          <w:rFonts w:ascii="宋体" w:hAnsi="宋体" w:eastAsia="宋体" w:cs="宋体"/>
          <w:color w:val="auto"/>
          <w:spacing w:val="-50"/>
          <w:sz w:val="21"/>
          <w:szCs w:val="21"/>
          <w:highlight w:val="white"/>
          <w:shd w:val="clear" w:color="auto" w:fill="ffff00"/>
        </w:rPr>
        <w:t xml:space="preserve"> </w:t>
      </w:r>
      <w:r>
        <w:rPr>
          <w:rFonts w:ascii="宋体" w:hAnsi="宋体" w:eastAsia="宋体" w:cs="宋体"/>
          <w:color w:val="auto"/>
          <w:spacing w:val="19"/>
          <w:sz w:val="21"/>
          <w:szCs w:val="21"/>
          <w:highlight w:val="white"/>
          <w:shd w:val="clear" w:color="auto" w:fill="ffff00"/>
        </w:rPr>
        <w:t xml:space="preserve">1.24投标系统中不同投标人的</w:t>
      </w:r>
      <w:r>
        <w:rPr>
          <w:rFonts w:ascii="宋体" w:hAnsi="宋体" w:eastAsia="宋体" w:cs="宋体"/>
          <w:color w:val="auto"/>
          <w:sz w:val="21"/>
          <w:szCs w:val="21"/>
          <w:highlight w:val="white"/>
          <w:shd w:val="clear" w:color="auto" w:fill="ffff00"/>
        </w:rPr>
        <w:t xml:space="preserve">MAC</w:t>
      </w:r>
      <w:r>
        <w:rPr>
          <w:rFonts w:ascii="宋体" w:hAnsi="宋体" w:eastAsia="宋体" w:cs="宋体"/>
          <w:color w:val="auto"/>
          <w:spacing w:val="19"/>
          <w:sz w:val="21"/>
          <w:szCs w:val="21"/>
          <w:highlight w:val="white"/>
          <w:shd w:val="clear" w:color="auto" w:fill="ffff00"/>
        </w:rPr>
        <w:t xml:space="preserve">地址一致或标书制作工具客户端标识码一致的。 </w:t>
      </w:r>
      <w:r>
        <w:rPr>
          <w:color w:val="auto"/>
          <w:highlight w:val="white"/>
        </w:rPr>
      </w:r>
      <w:r/>
    </w:p>
    <w:p>
      <w:pPr>
        <w:pStyle w:val="846"/>
        <w:ind w:left="3"/>
        <w:spacing w:before="130"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26.1.25</w:t>
      </w:r>
      <w:r>
        <w:rPr>
          <w:rFonts w:ascii="宋体" w:hAnsi="宋体" w:eastAsia="宋体" w:cs="宋体"/>
          <w:color w:val="auto"/>
          <w:spacing w:val="19"/>
          <w:sz w:val="21"/>
          <w:szCs w:val="21"/>
          <w:highlight w:val="white"/>
        </w:rPr>
        <w:t xml:space="preserve">其他法律法规及本招标文件规定的属于无效投标的情形。</w:t>
      </w:r>
      <w:r>
        <w:rPr>
          <w:color w:val="auto"/>
          <w:highlight w:val="white"/>
        </w:rPr>
      </w:r>
      <w:r/>
    </w:p>
    <w:p>
      <w:pPr>
        <w:pStyle w:val="846"/>
        <w:ind w:left="3"/>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26.2废标条款</w:t>
      </w:r>
      <w:r>
        <w:rPr>
          <w:color w:val="auto"/>
          <w:highlight w:val="white"/>
        </w:rPr>
      </w:r>
      <w:r/>
    </w:p>
    <w:p>
      <w:pPr>
        <w:pStyle w:val="846"/>
        <w:ind w:left="6" w:right="96" w:hanging="3"/>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26.2.</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0"/>
          <w:sz w:val="21"/>
          <w:szCs w:val="21"/>
          <w:highlight w:val="white"/>
        </w:rPr>
        <w:t xml:space="preserve">1符合专业条件的供应商或者对招标文</w:t>
      </w:r>
      <w:r>
        <w:rPr>
          <w:rFonts w:ascii="宋体" w:hAnsi="宋体" w:eastAsia="宋体" w:cs="宋体"/>
          <w:color w:val="auto"/>
          <w:spacing w:val="19"/>
          <w:sz w:val="21"/>
          <w:szCs w:val="21"/>
          <w:highlight w:val="white"/>
        </w:rPr>
        <w:t xml:space="preserve">件作实质响应的供应商不足三家的。26.2.2出现影响采购</w:t>
      </w:r>
      <w:r>
        <w:rPr>
          <w:rFonts w:ascii="宋体" w:hAnsi="宋体" w:eastAsia="宋体" w:cs="宋体"/>
          <w:color w:val="auto"/>
          <w:spacing w:val="15"/>
          <w:sz w:val="21"/>
          <w:szCs w:val="21"/>
          <w:highlight w:val="white"/>
        </w:rPr>
        <w:t xml:space="preserve">公正的违法、违规行为的。</w:t>
      </w:r>
      <w:r>
        <w:rPr>
          <w:color w:val="auto"/>
          <w:highlight w:val="white"/>
        </w:rPr>
      </w:r>
      <w:r/>
    </w:p>
    <w:p>
      <w:pPr>
        <w:pStyle w:val="846"/>
        <w:ind w:left="3"/>
        <w:spacing w:before="1"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26.2.3因重大变故，采购任务取消的。</w:t>
      </w:r>
      <w:r>
        <w:rPr>
          <w:color w:val="auto"/>
          <w:highlight w:val="white"/>
        </w:rPr>
      </w:r>
      <w:r/>
    </w:p>
    <w:p>
      <w:pPr>
        <w:pStyle w:val="846"/>
        <w:ind w:left="3"/>
        <w:spacing w:before="130"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26.2.4评标委员会认定招标文件存在歧义、重大缺陷导致评审工作无法进行。</w:t>
      </w:r>
      <w:r>
        <w:rPr>
          <w:color w:val="auto"/>
          <w:highlight w:val="white"/>
        </w:rPr>
      </w:r>
      <w:r/>
    </w:p>
    <w:p>
      <w:pPr>
        <w:pStyle w:val="846"/>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26.2.5</w:t>
      </w:r>
      <w:r>
        <w:rPr>
          <w:rFonts w:ascii="宋体" w:hAnsi="宋体" w:eastAsia="宋体" w:cs="宋体"/>
          <w:color w:val="auto"/>
          <w:spacing w:val="67"/>
          <w:sz w:val="21"/>
          <w:szCs w:val="21"/>
          <w:highlight w:val="white"/>
        </w:rPr>
        <w:t xml:space="preserve"> </w:t>
      </w:r>
      <w:r>
        <w:rPr>
          <w:rFonts w:ascii="宋体" w:hAnsi="宋体" w:eastAsia="宋体" w:cs="宋体"/>
          <w:color w:val="auto"/>
          <w:spacing w:val="17"/>
          <w:sz w:val="21"/>
          <w:szCs w:val="21"/>
          <w:highlight w:val="white"/>
        </w:rPr>
        <w:t xml:space="preserve">因“苏采云”系统故障原因造成开标不成功的。</w:t>
      </w:r>
      <w:r>
        <w:rPr>
          <w:color w:val="auto"/>
          <w:highlight w:val="white"/>
        </w:rPr>
      </w:r>
      <w:r/>
    </w:p>
    <w:p>
      <w:pPr>
        <w:pStyle w:val="846"/>
        <w:ind w:left="3"/>
        <w:spacing w:before="130"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26.2.6投标人的报价均超过采购预算，采购人不</w:t>
      </w:r>
      <w:r>
        <w:rPr>
          <w:rFonts w:ascii="宋体" w:hAnsi="宋体" w:eastAsia="宋体" w:cs="宋体"/>
          <w:color w:val="auto"/>
          <w:spacing w:val="18"/>
          <w:sz w:val="21"/>
          <w:szCs w:val="21"/>
          <w:highlight w:val="white"/>
        </w:rPr>
        <w:t xml:space="preserve">能支付的。</w:t>
      </w:r>
      <w:r>
        <w:rPr>
          <w:color w:val="auto"/>
          <w:highlight w:val="white"/>
        </w:rPr>
      </w:r>
      <w:r/>
    </w:p>
    <w:p>
      <w:pPr>
        <w:pStyle w:val="846"/>
        <w:ind w:left="3"/>
        <w:spacing w:before="131"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26.3</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7"/>
          <w:sz w:val="21"/>
          <w:szCs w:val="21"/>
          <w:highlight w:val="white"/>
        </w:rPr>
        <w:t xml:space="preserve">投标截止时间结束后参加投标的供应商不足三家的处理：</w:t>
      </w:r>
      <w:r>
        <w:rPr>
          <w:color w:val="auto"/>
          <w:highlight w:val="white"/>
        </w:rPr>
      </w:r>
      <w:r/>
    </w:p>
    <w:p>
      <w:pPr>
        <w:pStyle w:val="846"/>
        <w:ind w:left="6"/>
        <w:spacing w:before="41" w:line="334"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26.3.</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1如出现投标截止时间结束后参加投标的供应商或者在评标期间对招标文件做出实质响应的供应商</w:t>
      </w:r>
      <w:r>
        <w:rPr>
          <w:rFonts w:ascii="宋体" w:hAnsi="宋体" w:eastAsia="宋体" w:cs="宋体"/>
          <w:color w:val="auto"/>
          <w:spacing w:val="17"/>
          <w:sz w:val="21"/>
          <w:szCs w:val="21"/>
          <w:highlight w:val="white"/>
        </w:rPr>
        <w:t xml:space="preserve">不足三家情况，按政府采购相关规定执行。</w:t>
      </w:r>
      <w:r>
        <w:rPr>
          <w:color w:val="auto"/>
          <w:highlight w:val="white"/>
        </w:rPr>
      </w:r>
      <w:r/>
    </w:p>
    <w:p>
      <w:pPr>
        <w:pStyle w:val="850"/>
        <w:spacing w:before="236" w:line="218" w:lineRule="auto"/>
        <w:rPr>
          <w:color w:val="auto"/>
          <w:sz w:val="24"/>
          <w:szCs w:val="24"/>
          <w:highlight w:val="white"/>
        </w:rPr>
      </w:pPr>
      <w:r>
        <w:rPr>
          <w:b/>
          <w:bCs/>
          <w:color w:val="auto"/>
          <w:spacing w:val="20"/>
          <w:sz w:val="24"/>
          <w:szCs w:val="24"/>
          <w:highlight w:val="white"/>
        </w:rPr>
        <w:t xml:space="preserve">六、定标</w:t>
      </w:r>
      <w:r>
        <w:rPr>
          <w:color w:val="auto"/>
          <w:highlight w:val="white"/>
        </w:rPr>
      </w:r>
      <w:r/>
    </w:p>
    <w:p>
      <w:pPr>
        <w:pStyle w:val="846"/>
        <w:spacing w:line="241" w:lineRule="auto"/>
        <w:rPr>
          <w:rFonts w:ascii="Arial"/>
          <w:color w:val="auto"/>
          <w:sz w:val="21"/>
          <w:highlight w:val="white"/>
        </w:rPr>
      </w:pPr>
      <w:r>
        <w:rPr>
          <w:rFonts w:ascii="Arial"/>
          <w:color w:val="auto"/>
          <w:sz w:val="21"/>
          <w:highlight w:val="white"/>
        </w:rPr>
      </w:r>
      <w:r>
        <w:rPr>
          <w:color w:val="auto"/>
          <w:highlight w:val="white"/>
        </w:rPr>
      </w:r>
      <w:r/>
    </w:p>
    <w:p>
      <w:pPr>
        <w:pStyle w:val="850"/>
        <w:ind w:left="10"/>
        <w:spacing w:before="90" w:line="214" w:lineRule="auto"/>
        <w:rPr>
          <w:color w:val="auto"/>
          <w:sz w:val="21"/>
          <w:szCs w:val="21"/>
          <w:highlight w:val="white"/>
        </w:rPr>
      </w:pPr>
      <w:r>
        <w:rPr>
          <w:b/>
          <w:bCs/>
          <w:color w:val="auto"/>
          <w:spacing w:val="14"/>
          <w:sz w:val="21"/>
          <w:szCs w:val="21"/>
          <w:highlight w:val="white"/>
        </w:rPr>
        <w:t xml:space="preserve">27</w:t>
      </w:r>
      <w:r>
        <w:rPr>
          <w:b/>
          <w:bCs/>
          <w:color w:val="auto"/>
          <w:spacing w:val="-29"/>
          <w:sz w:val="21"/>
          <w:szCs w:val="21"/>
          <w:highlight w:val="white"/>
        </w:rPr>
        <w:t xml:space="preserve"> </w:t>
      </w:r>
      <w:r>
        <w:rPr>
          <w:b/>
          <w:bCs/>
          <w:color w:val="auto"/>
          <w:spacing w:val="14"/>
          <w:sz w:val="21"/>
          <w:szCs w:val="21"/>
          <w:highlight w:val="white"/>
        </w:rPr>
        <w:t xml:space="preserve">.确定中标单位</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3" w:right="20" w:firstLine="3"/>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auto"/>
          <w:spacing w:val="18"/>
          <w:sz w:val="21"/>
          <w:szCs w:val="21"/>
          <w:highlight w:val="white"/>
        </w:rPr>
        <w:t xml:space="preserve">五章规定。</w:t>
      </w:r>
      <w:r>
        <w:rPr>
          <w:color w:val="auto"/>
          <w:highlight w:val="white"/>
        </w:rPr>
      </w:r>
      <w:r/>
    </w:p>
    <w:p>
      <w:pPr>
        <w:pStyle w:val="846"/>
        <w:ind w:left="21" w:right="20" w:hanging="15"/>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27.2采购人应根据评委会推荐的中标候选人名单中按排名先后顺序确定一个投标人为中标单位。联合体</w:t>
      </w:r>
      <w:r>
        <w:rPr>
          <w:rFonts w:ascii="宋体" w:hAnsi="宋体" w:eastAsia="宋体" w:cs="宋体"/>
          <w:color w:val="auto"/>
          <w:spacing w:val="19"/>
          <w:sz w:val="21"/>
          <w:szCs w:val="21"/>
          <w:highlight w:val="white"/>
        </w:rPr>
        <w:t xml:space="preserve">中标的，联合体各方应当共同与采购人签订合同，就中标项目向采购人承担连带责</w:t>
      </w:r>
      <w:r>
        <w:rPr>
          <w:rFonts w:ascii="宋体" w:hAnsi="宋体" w:eastAsia="宋体" w:cs="宋体"/>
          <w:color w:val="auto"/>
          <w:spacing w:val="18"/>
          <w:sz w:val="21"/>
          <w:szCs w:val="21"/>
          <w:highlight w:val="white"/>
        </w:rPr>
        <w:t xml:space="preserve">任。</w:t>
      </w:r>
      <w:r>
        <w:rPr>
          <w:color w:val="auto"/>
          <w:highlight w:val="white"/>
        </w:rPr>
      </w:r>
      <w:r/>
    </w:p>
    <w:p>
      <w:pPr>
        <w:pStyle w:val="846"/>
        <w:ind w:left="6"/>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27.3交易中心将在“江苏政府采购网”发布中标公告，公告期限为1个工作日。</w:t>
      </w:r>
      <w:r>
        <w:rPr>
          <w:color w:val="auto"/>
          <w:highlight w:val="white"/>
        </w:rPr>
      </w:r>
      <w:r/>
    </w:p>
    <w:p>
      <w:pPr>
        <w:pStyle w:val="846"/>
        <w:ind w:left="6"/>
        <w:spacing w:before="131"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27.4中标无效的确认</w:t>
      </w:r>
      <w:r>
        <w:rPr>
          <w:color w:val="auto"/>
          <w:highlight w:val="white"/>
        </w:rPr>
      </w:r>
      <w:r/>
    </w:p>
    <w:p>
      <w:pPr>
        <w:pStyle w:val="846"/>
        <w:ind w:left="5"/>
        <w:spacing w:before="127"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若有充分证据证明，中标人出现下列情况之一</w:t>
      </w:r>
      <w:r>
        <w:rPr>
          <w:rFonts w:ascii="宋体" w:hAnsi="宋体" w:eastAsia="宋体" w:cs="宋体"/>
          <w:color w:val="auto"/>
          <w:spacing w:val="-41"/>
          <w:sz w:val="21"/>
          <w:szCs w:val="21"/>
          <w:highlight w:val="white"/>
        </w:rPr>
        <w:t xml:space="preserve"> </w:t>
      </w:r>
      <w:r>
        <w:rPr>
          <w:rFonts w:ascii="宋体" w:hAnsi="宋体" w:eastAsia="宋体" w:cs="宋体"/>
          <w:color w:val="auto"/>
          <w:spacing w:val="17"/>
          <w:sz w:val="21"/>
          <w:szCs w:val="21"/>
          <w:highlight w:val="white"/>
        </w:rPr>
        <w:t xml:space="preserve">的，一经查实，将被取消中标资格：</w:t>
      </w:r>
      <w:r>
        <w:rPr>
          <w:color w:val="auto"/>
          <w:highlight w:val="white"/>
        </w:rPr>
      </w:r>
      <w:r/>
    </w:p>
    <w:p>
      <w:pPr>
        <w:pStyle w:val="846"/>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27.4.</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5"/>
          <w:sz w:val="21"/>
          <w:szCs w:val="21"/>
          <w:highlight w:val="white"/>
        </w:rPr>
        <w:t xml:space="preserve">1提供虚假材料谋取中标的。</w:t>
      </w:r>
      <w:r>
        <w:rPr>
          <w:color w:val="auto"/>
          <w:highlight w:val="white"/>
        </w:rPr>
      </w:r>
      <w:r/>
    </w:p>
    <w:p>
      <w:pPr>
        <w:pStyle w:val="846"/>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27.4.2向采购人、交易中心行贿或者提供其他不正当利</w:t>
      </w:r>
      <w:r>
        <w:rPr>
          <w:rFonts w:ascii="宋体" w:hAnsi="宋体" w:eastAsia="宋体" w:cs="宋体"/>
          <w:color w:val="auto"/>
          <w:spacing w:val="18"/>
          <w:sz w:val="21"/>
          <w:szCs w:val="21"/>
          <w:highlight w:val="white"/>
        </w:rPr>
        <w:t xml:space="preserve">益的。</w:t>
      </w:r>
      <w:r>
        <w:rPr>
          <w:color w:val="auto"/>
          <w:highlight w:val="white"/>
        </w:rPr>
      </w:r>
      <w:r/>
    </w:p>
    <w:p>
      <w:pPr>
        <w:pStyle w:val="846"/>
        <w:ind w:left="6"/>
        <w:spacing w:before="130"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27.4.3属于本文件规定的无效投标文</w:t>
      </w:r>
      <w:r>
        <w:rPr>
          <w:rFonts w:ascii="宋体" w:hAnsi="宋体" w:eastAsia="宋体" w:cs="宋体"/>
          <w:color w:val="auto"/>
          <w:spacing w:val="19"/>
          <w:sz w:val="21"/>
          <w:szCs w:val="21"/>
          <w:highlight w:val="white"/>
        </w:rPr>
        <w:t xml:space="preserve">件条件的，但在评标过程中又未被评委会发现的。</w:t>
      </w:r>
      <w:r>
        <w:rPr>
          <w:color w:val="auto"/>
          <w:highlight w:val="white"/>
        </w:rPr>
      </w:r>
      <w:r/>
    </w:p>
    <w:p>
      <w:pPr>
        <w:pStyle w:val="846"/>
        <w:ind w:left="6"/>
        <w:spacing w:before="13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27.4.4与采购人或者其他供应商恶意串通的。</w:t>
      </w:r>
      <w:r>
        <w:rPr>
          <w:color w:val="auto"/>
          <w:highlight w:val="white"/>
        </w:rPr>
      </w:r>
      <w:r/>
    </w:p>
    <w:p>
      <w:pPr>
        <w:pStyle w:val="846"/>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27.4.5采取不正当手段诋毁、排挤其他供应商的。</w:t>
      </w:r>
      <w:r>
        <w:rPr>
          <w:color w:val="auto"/>
          <w:highlight w:val="white"/>
        </w:rPr>
      </w:r>
      <w:r/>
    </w:p>
    <w:p>
      <w:pPr>
        <w:pStyle w:val="846"/>
        <w:ind w:left="7" w:hanging="1"/>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27.4.6在招标过程中与采购人进行协商谈判、不按照招标文件和中标供应商的投标文件订立合同，或者</w:t>
      </w:r>
      <w:r>
        <w:rPr>
          <w:rFonts w:ascii="宋体" w:hAnsi="宋体" w:eastAsia="宋体" w:cs="宋体"/>
          <w:color w:val="auto"/>
          <w:spacing w:val="17"/>
          <w:sz w:val="21"/>
          <w:szCs w:val="21"/>
          <w:highlight w:val="white"/>
        </w:rPr>
        <w:t xml:space="preserve">与采购人另行订立背离合同实质性内容的协议的；</w:t>
      </w:r>
      <w:r>
        <w:rPr>
          <w:color w:val="auto"/>
          <w:highlight w:val="white"/>
        </w:rPr>
      </w:r>
      <w:r/>
    </w:p>
    <w:p>
      <w:pPr>
        <w:pStyle w:val="846"/>
        <w:ind w:left="6"/>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27.4.7拒绝有关部门监督检查或者提供虚假情况的。</w:t>
      </w:r>
      <w:r>
        <w:rPr>
          <w:color w:val="auto"/>
          <w:highlight w:val="white"/>
        </w:rPr>
      </w:r>
      <w:r/>
    </w:p>
    <w:p>
      <w:pPr>
        <w:pStyle w:val="846"/>
        <w:ind w:left="6"/>
        <w:spacing w:before="130"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27.5</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5"/>
          <w:sz w:val="21"/>
          <w:szCs w:val="21"/>
          <w:highlight w:val="white"/>
        </w:rPr>
        <w:t xml:space="preserve">有下列情形之一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5"/>
          <w:sz w:val="21"/>
          <w:szCs w:val="21"/>
          <w:highlight w:val="white"/>
        </w:rPr>
        <w:t xml:space="preserve">的，视为投标人串通投标，投标无效：</w:t>
      </w:r>
      <w:r>
        <w:rPr>
          <w:color w:val="auto"/>
          <w:highlight w:val="white"/>
        </w:rPr>
      </w:r>
      <w:r/>
    </w:p>
    <w:p>
      <w:pPr>
        <w:pStyle w:val="846"/>
        <w:ind w:left="6"/>
        <w:spacing w:before="128"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27.5.</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7"/>
          <w:sz w:val="21"/>
          <w:szCs w:val="21"/>
          <w:highlight w:val="white"/>
        </w:rPr>
        <w:t xml:space="preserve">1不同投标人的投标文件由同一单位或者个人编制。</w:t>
      </w:r>
      <w:r>
        <w:rPr>
          <w:color w:val="auto"/>
          <w:highlight w:val="white"/>
        </w:rPr>
      </w:r>
      <w:r/>
    </w:p>
    <w:p>
      <w:pPr>
        <w:pStyle w:val="846"/>
        <w:ind w:left="6"/>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27.5.2不同投标人委托同一单位或者个人</w:t>
      </w:r>
      <w:r>
        <w:rPr>
          <w:rFonts w:ascii="宋体" w:hAnsi="宋体" w:eastAsia="宋体" w:cs="宋体"/>
          <w:color w:val="auto"/>
          <w:spacing w:val="18"/>
          <w:sz w:val="21"/>
          <w:szCs w:val="21"/>
          <w:highlight w:val="white"/>
        </w:rPr>
        <w:t xml:space="preserve">办理投标事宜。</w:t>
      </w:r>
      <w:r>
        <w:rPr>
          <w:color w:val="auto"/>
          <w:highlight w:val="white"/>
        </w:rPr>
      </w:r>
      <w:r/>
    </w:p>
    <w:p>
      <w:pPr>
        <w:pStyle w:val="846"/>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27.5.3</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9"/>
          <w:sz w:val="21"/>
          <w:szCs w:val="21"/>
          <w:highlight w:val="white"/>
        </w:rPr>
        <w:t xml:space="preserve">不同投标人的投标文件载明的项目</w:t>
      </w:r>
      <w:r>
        <w:rPr>
          <w:rFonts w:ascii="宋体" w:hAnsi="宋体" w:eastAsia="宋体" w:cs="宋体"/>
          <w:color w:val="auto"/>
          <w:spacing w:val="18"/>
          <w:sz w:val="21"/>
          <w:szCs w:val="21"/>
          <w:highlight w:val="white"/>
        </w:rPr>
        <w:t xml:space="preserve">管理成员或者联系人员为同一人。</w:t>
      </w:r>
      <w:r>
        <w:rPr>
          <w:color w:val="auto"/>
          <w:highlight w:val="white"/>
        </w:rPr>
      </w:r>
      <w:r/>
    </w:p>
    <w:p>
      <w:pPr>
        <w:pStyle w:val="846"/>
        <w:ind w:left="6"/>
        <w:spacing w:before="129"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27.5.4不同投标人的投标文件异常一致或者投标报价呈规律性差异。</w:t>
      </w:r>
      <w:r>
        <w:rPr>
          <w:color w:val="auto"/>
          <w:highlight w:val="white"/>
        </w:rPr>
      </w:r>
      <w:r/>
    </w:p>
    <w:p>
      <w:pPr>
        <w:pStyle w:val="846"/>
        <w:spacing w:line="299" w:lineRule="auto"/>
        <w:rPr>
          <w:rFonts w:ascii="Arial"/>
          <w:color w:val="auto"/>
          <w:sz w:val="21"/>
          <w:highlight w:val="white"/>
        </w:rPr>
      </w:pPr>
      <w:r>
        <w:rPr>
          <w:rFonts w:ascii="Arial"/>
          <w:color w:val="auto"/>
          <w:sz w:val="21"/>
          <w:highlight w:val="white"/>
        </w:rPr>
      </w:r>
      <w:r>
        <w:rPr>
          <w:color w:val="auto"/>
          <w:highlight w:val="white"/>
        </w:rPr>
      </w:r>
      <w:r/>
    </w:p>
    <w:p>
      <w:pPr>
        <w:pStyle w:val="850"/>
        <w:ind w:left="10"/>
        <w:spacing w:before="90" w:line="213" w:lineRule="auto"/>
        <w:rPr>
          <w:color w:val="auto"/>
          <w:sz w:val="21"/>
          <w:szCs w:val="21"/>
          <w:highlight w:val="white"/>
        </w:rPr>
      </w:pPr>
      <w:r>
        <w:rPr>
          <w:b/>
          <w:bCs/>
          <w:color w:val="auto"/>
          <w:spacing w:val="12"/>
          <w:sz w:val="21"/>
          <w:szCs w:val="21"/>
          <w:highlight w:val="white"/>
        </w:rPr>
        <w:t xml:space="preserve">28</w:t>
      </w:r>
      <w:r>
        <w:rPr>
          <w:b/>
          <w:bCs/>
          <w:color w:val="auto"/>
          <w:spacing w:val="-29"/>
          <w:sz w:val="21"/>
          <w:szCs w:val="21"/>
          <w:highlight w:val="white"/>
        </w:rPr>
        <w:t xml:space="preserve"> </w:t>
      </w:r>
      <w:r>
        <w:rPr>
          <w:b/>
          <w:bCs/>
          <w:color w:val="auto"/>
          <w:spacing w:val="12"/>
          <w:sz w:val="21"/>
          <w:szCs w:val="21"/>
          <w:highlight w:val="white"/>
        </w:rPr>
        <w:t xml:space="preserve">.质疑处理</w:t>
      </w:r>
      <w:r>
        <w:rPr>
          <w:color w:val="auto"/>
          <w:highlight w:val="white"/>
        </w:rPr>
      </w:r>
      <w:r/>
    </w:p>
    <w:p>
      <w:pPr>
        <w:pStyle w:val="846"/>
        <w:spacing w:line="285" w:lineRule="auto"/>
        <w:rPr>
          <w:rFonts w:ascii="Arial"/>
          <w:color w:val="auto"/>
          <w:sz w:val="21"/>
          <w:highlight w:val="white"/>
        </w:rPr>
      </w:pPr>
      <w:r>
        <w:rPr>
          <w:rFonts w:ascii="Arial"/>
          <w:color w:val="auto"/>
          <w:sz w:val="21"/>
          <w:highlight w:val="white"/>
        </w:rPr>
      </w:r>
      <w:r>
        <w:rPr>
          <w:color w:val="auto"/>
          <w:highlight w:val="white"/>
        </w:rPr>
      </w:r>
      <w:r/>
    </w:p>
    <w:p>
      <w:pPr>
        <w:pStyle w:val="846"/>
        <w:ind w:left="2" w:right="62" w:firstLine="4"/>
        <w:spacing w:before="6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28.1</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提出质疑的供应商应当是参与所质疑项目采购活动的供应商</w:t>
      </w:r>
      <w:r>
        <w:rPr>
          <w:rFonts w:ascii="宋体" w:hAnsi="宋体" w:eastAsia="宋体" w:cs="宋体"/>
          <w:color w:val="auto"/>
          <w:spacing w:val="19"/>
          <w:sz w:val="21"/>
          <w:szCs w:val="21"/>
          <w:highlight w:val="white"/>
        </w:rPr>
        <w:t xml:space="preserve">。潜在供应商依法获取其可质疑的采</w:t>
      </w:r>
      <w:r>
        <w:rPr>
          <w:rFonts w:ascii="宋体" w:hAnsi="宋体" w:eastAsia="宋体" w:cs="宋体"/>
          <w:color w:val="auto"/>
          <w:spacing w:val="20"/>
          <w:sz w:val="21"/>
          <w:szCs w:val="21"/>
          <w:highlight w:val="whit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auto"/>
          <w:spacing w:val="1"/>
          <w:sz w:val="21"/>
          <w:szCs w:val="21"/>
          <w:highlight w:val="white"/>
        </w:rPr>
        <w:t xml:space="preserve">取）。</w:t>
      </w:r>
      <w:r>
        <w:rPr>
          <w:color w:val="auto"/>
          <w:highlight w:val="white"/>
        </w:rPr>
      </w:r>
      <w:r/>
    </w:p>
    <w:p>
      <w:pPr>
        <w:pStyle w:val="846"/>
        <w:ind w:left="5" w:right="20" w:firstLine="1"/>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auto"/>
          <w:spacing w:val="19"/>
          <w:sz w:val="21"/>
          <w:szCs w:val="21"/>
          <w:highlight w:val="white"/>
        </w:rPr>
        <w:t xml:space="preserve">疑不予受理或无法受理的，由供应商自行承担。上述应知其权益受到损害之日</w:t>
      </w:r>
      <w:r>
        <w:rPr>
          <w:rFonts w:ascii="宋体" w:hAnsi="宋体" w:eastAsia="宋体" w:cs="宋体"/>
          <w:color w:val="auto"/>
          <w:spacing w:val="18"/>
          <w:sz w:val="21"/>
          <w:szCs w:val="21"/>
          <w:highlight w:val="white"/>
        </w:rPr>
        <w:t xml:space="preserve">，是指：</w:t>
      </w:r>
      <w:r>
        <w:rPr>
          <w:color w:val="auto"/>
          <w:highlight w:val="white"/>
        </w:rPr>
      </w:r>
      <w:r/>
    </w:p>
    <w:p>
      <w:pPr>
        <w:pStyle w:val="846"/>
        <w:ind w:left="6"/>
        <w:spacing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28.2.</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8"/>
          <w:sz w:val="21"/>
          <w:szCs w:val="21"/>
          <w:highlight w:val="white"/>
        </w:rPr>
        <w:t xml:space="preserve">1对可以质疑的采购文件提出质疑的，为收到采购文件之日或者采购文件公告期限届满之日；</w:t>
      </w:r>
      <w:r>
        <w:rPr>
          <w:color w:val="auto"/>
          <w:highlight w:val="white"/>
        </w:rPr>
      </w:r>
      <w:r/>
    </w:p>
    <w:p>
      <w:pPr>
        <w:pStyle w:val="846"/>
        <w:ind w:left="5"/>
        <w:spacing w:before="41" w:line="218" w:lineRule="auto"/>
        <w:rPr>
          <w:rFonts w:ascii="宋体" w:hAnsi="宋体" w:eastAsia="宋体" w:cs="宋体"/>
          <w:color w:val="auto"/>
          <w:sz w:val="21"/>
          <w:szCs w:val="21"/>
          <w:highlight w:val="white"/>
        </w:rPr>
      </w:pPr>
      <w:r>
        <w:rPr>
          <w:color w:val="auto"/>
          <w:highlight w:val="white"/>
        </w:rPr>
      </w:r>
      <w:bookmarkStart w:id="3" w:name="bookmark8"/>
      <w:r>
        <w:rPr>
          <w:color w:val="auto"/>
          <w:highlight w:val="white"/>
        </w:rPr>
      </w:r>
      <w:bookmarkEnd w:id="3"/>
      <w:r>
        <w:rPr>
          <w:rFonts w:ascii="宋体" w:hAnsi="宋体" w:eastAsia="宋体" w:cs="宋体"/>
          <w:color w:val="auto"/>
          <w:spacing w:val="18"/>
          <w:sz w:val="21"/>
          <w:szCs w:val="21"/>
          <w:highlight w:val="white"/>
        </w:rPr>
        <w:t xml:space="preserve">28.2.2对采购过程提出质疑的，为各采购程序环节结束之日；</w:t>
      </w:r>
      <w:r>
        <w:rPr>
          <w:color w:val="auto"/>
          <w:highlight w:val="white"/>
        </w:rPr>
      </w:r>
      <w:r/>
    </w:p>
    <w:p>
      <w:pPr>
        <w:pStyle w:val="846"/>
        <w:ind w:left="5"/>
        <w:spacing w:before="129"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28.2.3对中标或者成交结果提出质疑的，为中标或者成交结果公告期限届满之日。</w:t>
      </w:r>
      <w:r>
        <w:rPr>
          <w:color w:val="auto"/>
          <w:highlight w:val="white"/>
        </w:rPr>
      </w:r>
      <w:r/>
    </w:p>
    <w:p>
      <w:pPr>
        <w:pStyle w:val="846"/>
        <w:ind w:left="1" w:right="63" w:firstLine="1"/>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供应商应当在法定质疑期内一次性提出针对同一采购程序环节的质疑。供应商如在法定期限内对同一采</w:t>
      </w:r>
      <w:r>
        <w:rPr>
          <w:rFonts w:ascii="宋体" w:hAnsi="宋体" w:eastAsia="宋体" w:cs="宋体"/>
          <w:color w:val="auto"/>
          <w:spacing w:val="19"/>
          <w:sz w:val="21"/>
          <w:szCs w:val="21"/>
          <w:highlight w:val="white"/>
        </w:rPr>
        <w:t xml:space="preserve">购程序环节提出多次质疑的，交易中心、采购人将只对供应商第一次质疑作出答复。</w:t>
      </w:r>
      <w:r>
        <w:rPr>
          <w:color w:val="auto"/>
          <w:highlight w:val="white"/>
        </w:rPr>
      </w:r>
      <w:r/>
    </w:p>
    <w:p>
      <w:pPr>
        <w:pStyle w:val="846"/>
        <w:ind w:left="2" w:right="20" w:firstLine="3"/>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auto"/>
          <w:spacing w:val="19"/>
          <w:sz w:val="21"/>
          <w:szCs w:val="21"/>
          <w:highlight w:val="white"/>
        </w:rPr>
        <w:t xml:space="preserve">质疑函范本》中要求签字、盖章、加盖公章之处，联合体各方均须按要求签字、盖章、加盖</w:t>
      </w:r>
      <w:r>
        <w:rPr>
          <w:rFonts w:ascii="宋体" w:hAnsi="宋体" w:eastAsia="宋体" w:cs="宋体"/>
          <w:color w:val="auto"/>
          <w:spacing w:val="18"/>
          <w:sz w:val="21"/>
          <w:szCs w:val="21"/>
          <w:highlight w:val="white"/>
        </w:rPr>
        <w:t xml:space="preserve">公章。</w:t>
      </w:r>
      <w:r>
        <w:rPr>
          <w:color w:val="auto"/>
          <w:highlight w:val="white"/>
        </w:rPr>
      </w:r>
      <w:r/>
    </w:p>
    <w:p>
      <w:pPr>
        <w:pStyle w:val="846"/>
        <w:ind w:left="2" w:right="20" w:firstLine="3"/>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auto"/>
          <w:spacing w:val="19"/>
          <w:sz w:val="21"/>
          <w:szCs w:val="21"/>
          <w:highlight w:val="white"/>
        </w:rPr>
        <w:t xml:space="preserve">其他事项的询问、质疑请向交易中心提出，由交易中心负责答复。</w:t>
      </w:r>
      <w:r>
        <w:rPr>
          <w:color w:val="auto"/>
          <w:highlight w:val="white"/>
        </w:rPr>
      </w:r>
      <w:r/>
    </w:p>
    <w:p>
      <w:pPr>
        <w:pStyle w:val="846"/>
        <w:ind w:left="2" w:right="63"/>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采购人、交易中心只接收以纸质原件形式送达的质疑，质疑供应商可通过面交或邮寄方式送达（采购人</w:t>
      </w:r>
      <w:r>
        <w:rPr>
          <w:rFonts w:ascii="宋体" w:hAnsi="宋体" w:eastAsia="宋体" w:cs="宋体"/>
          <w:color w:val="auto"/>
          <w:spacing w:val="18"/>
          <w:sz w:val="21"/>
          <w:szCs w:val="21"/>
          <w:highlight w:val="white"/>
        </w:rPr>
        <w:t xml:space="preserve">和交易中心不接受未填写快递运单的快件）。</w:t>
      </w:r>
      <w:r>
        <w:rPr>
          <w:color w:val="auto"/>
          <w:highlight w:val="white"/>
        </w:rPr>
      </w:r>
      <w:r/>
    </w:p>
    <w:p>
      <w:pPr>
        <w:pStyle w:val="846"/>
        <w:ind w:left="2"/>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采购人、交易中心联系人、联系方式、通信地址见招标文件第一章。</w:t>
      </w:r>
      <w:r>
        <w:rPr>
          <w:color w:val="auto"/>
          <w:highlight w:val="white"/>
        </w:rPr>
      </w:r>
      <w:r/>
    </w:p>
    <w:p>
      <w:pPr>
        <w:pStyle w:val="846"/>
        <w:ind w:left="5"/>
        <w:spacing w:before="130"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28.5</w:t>
      </w:r>
      <w:r>
        <w:rPr>
          <w:rFonts w:ascii="宋体" w:hAnsi="宋体" w:eastAsia="宋体" w:cs="宋体"/>
          <w:color w:val="auto"/>
          <w:spacing w:val="78"/>
          <w:sz w:val="21"/>
          <w:szCs w:val="21"/>
          <w:highlight w:val="white"/>
        </w:rPr>
        <w:t xml:space="preserve"> </w:t>
      </w:r>
      <w:r>
        <w:rPr>
          <w:rFonts w:ascii="宋体" w:hAnsi="宋体" w:eastAsia="宋体" w:cs="宋体"/>
          <w:color w:val="auto"/>
          <w:spacing w:val="15"/>
          <w:sz w:val="21"/>
          <w:szCs w:val="21"/>
          <w:highlight w:val="white"/>
        </w:rPr>
        <w:t xml:space="preserve">以下情形的质疑不予受理</w:t>
      </w:r>
      <w:r>
        <w:rPr>
          <w:color w:val="auto"/>
          <w:highlight w:val="white"/>
        </w:rPr>
      </w:r>
      <w:r/>
    </w:p>
    <w:p>
      <w:pPr>
        <w:pStyle w:val="846"/>
        <w:ind w:left="5"/>
        <w:spacing w:before="12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28.5.1</w:t>
      </w:r>
      <w:r>
        <w:rPr>
          <w:rFonts w:ascii="宋体" w:hAnsi="宋体" w:eastAsia="宋体" w:cs="宋体"/>
          <w:color w:val="auto"/>
          <w:spacing w:val="75"/>
          <w:sz w:val="21"/>
          <w:szCs w:val="21"/>
          <w:highlight w:val="white"/>
        </w:rPr>
        <w:t xml:space="preserve"> </w:t>
      </w:r>
      <w:r>
        <w:rPr>
          <w:rFonts w:ascii="宋体" w:hAnsi="宋体" w:eastAsia="宋体" w:cs="宋体"/>
          <w:color w:val="auto"/>
          <w:spacing w:val="18"/>
          <w:sz w:val="21"/>
          <w:szCs w:val="21"/>
          <w:highlight w:val="white"/>
        </w:rPr>
        <w:t xml:space="preserve">内容不符合《政府采购质疑和</w:t>
      </w:r>
      <w:r>
        <w:rPr>
          <w:rFonts w:ascii="宋体" w:hAnsi="宋体" w:eastAsia="宋体" w:cs="宋体"/>
          <w:color w:val="auto"/>
          <w:spacing w:val="17"/>
          <w:sz w:val="21"/>
          <w:szCs w:val="21"/>
          <w:highlight w:val="white"/>
        </w:rPr>
        <w:t xml:space="preserve">投诉办法》第十二条规定的质疑。</w:t>
      </w:r>
      <w:r>
        <w:rPr>
          <w:color w:val="auto"/>
          <w:highlight w:val="white"/>
        </w:rPr>
      </w:r>
      <w:r/>
    </w:p>
    <w:p>
      <w:pPr>
        <w:pStyle w:val="846"/>
        <w:ind w:left="5"/>
        <w:spacing w:before="130"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28.5.2</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6"/>
          <w:sz w:val="21"/>
          <w:szCs w:val="21"/>
          <w:highlight w:val="white"/>
        </w:rPr>
        <w:t xml:space="preserve">超出政府采购法定期限的质疑。</w:t>
      </w:r>
      <w:r>
        <w:rPr>
          <w:color w:val="auto"/>
          <w:highlight w:val="white"/>
        </w:rPr>
      </w:r>
      <w:r/>
    </w:p>
    <w:p>
      <w:pPr>
        <w:pStyle w:val="846"/>
        <w:ind w:left="5"/>
        <w:spacing w:before="130"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28.5.3</w:t>
      </w:r>
      <w:r>
        <w:rPr>
          <w:rFonts w:ascii="宋体" w:hAnsi="宋体" w:eastAsia="宋体" w:cs="宋体"/>
          <w:color w:val="auto"/>
          <w:spacing w:val="74"/>
          <w:sz w:val="21"/>
          <w:szCs w:val="21"/>
          <w:highlight w:val="white"/>
        </w:rPr>
        <w:t xml:space="preserve"> </w:t>
      </w:r>
      <w:r>
        <w:rPr>
          <w:rFonts w:ascii="宋体" w:hAnsi="宋体" w:eastAsia="宋体" w:cs="宋体"/>
          <w:color w:val="auto"/>
          <w:spacing w:val="17"/>
          <w:sz w:val="21"/>
          <w:szCs w:val="21"/>
          <w:highlight w:val="white"/>
        </w:rPr>
        <w:t xml:space="preserve">以传真、电子邮件等方式递交的非原件形式的质疑。</w:t>
      </w:r>
      <w:r>
        <w:rPr>
          <w:color w:val="auto"/>
          <w:highlight w:val="white"/>
        </w:rPr>
      </w:r>
      <w:r/>
    </w:p>
    <w:p>
      <w:pPr>
        <w:pStyle w:val="846"/>
        <w:ind w:left="5"/>
        <w:spacing w:before="129"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28.5.4未参加投标活动的供应商或在投标活动中自</w:t>
      </w:r>
      <w:r>
        <w:rPr>
          <w:rFonts w:ascii="宋体" w:hAnsi="宋体" w:eastAsia="宋体" w:cs="宋体"/>
          <w:color w:val="auto"/>
          <w:spacing w:val="19"/>
          <w:sz w:val="21"/>
          <w:szCs w:val="21"/>
          <w:highlight w:val="white"/>
        </w:rPr>
        <w:t xml:space="preserve">身权益未受到损害的供应商所提出的质疑。</w:t>
      </w:r>
      <w:r>
        <w:rPr>
          <w:color w:val="auto"/>
          <w:highlight w:val="white"/>
        </w:rPr>
      </w:r>
      <w:r/>
    </w:p>
    <w:p>
      <w:pPr>
        <w:pStyle w:val="846"/>
        <w:ind w:left="5"/>
        <w:spacing w:before="130"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28.5.5供应商组成联合体参加投标，联合体中任何一方或多方未按要</w:t>
      </w:r>
      <w:r>
        <w:rPr>
          <w:rFonts w:ascii="宋体" w:hAnsi="宋体" w:eastAsia="宋体" w:cs="宋体"/>
          <w:color w:val="auto"/>
          <w:spacing w:val="19"/>
          <w:sz w:val="21"/>
          <w:szCs w:val="21"/>
          <w:highlight w:val="white"/>
        </w:rPr>
        <w:t xml:space="preserve">求签字、盖章、加盖公章的质疑。</w:t>
      </w:r>
      <w:r>
        <w:rPr>
          <w:color w:val="auto"/>
          <w:highlight w:val="white"/>
        </w:rPr>
      </w:r>
      <w:r/>
    </w:p>
    <w:p>
      <w:pPr>
        <w:pStyle w:val="846"/>
        <w:ind w:left="2" w:right="20" w:firstLine="3"/>
        <w:jc w:val="both"/>
        <w:spacing w:before="130"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28.6供应商提出书面质疑必须有理、有据，如质疑查无实据或供应商捏造事实，提供虚假材料进行恶意</w:t>
      </w:r>
      <w:r>
        <w:rPr>
          <w:rFonts w:ascii="宋体" w:hAnsi="宋体" w:eastAsia="宋体" w:cs="宋体"/>
          <w:color w:val="auto"/>
          <w:spacing w:val="16"/>
          <w:sz w:val="21"/>
          <w:szCs w:val="21"/>
          <w:highlight w:val="white"/>
        </w:rPr>
        <w:t xml:space="preserve">质疑或举报，不配合或采用不正当手段干扰政府采购质疑的，</w:t>
      </w:r>
      <w:r>
        <w:rPr>
          <w:rFonts w:ascii="宋体" w:hAnsi="宋体" w:eastAsia="宋体" w:cs="宋体"/>
          <w:color w:val="auto"/>
          <w:spacing w:val="90"/>
          <w:sz w:val="21"/>
          <w:szCs w:val="21"/>
          <w:highlight w:val="white"/>
        </w:rPr>
        <w:t xml:space="preserve"> </w:t>
      </w:r>
      <w:r>
        <w:rPr>
          <w:rFonts w:ascii="宋体" w:hAnsi="宋体" w:eastAsia="宋体" w:cs="宋体"/>
          <w:color w:val="auto"/>
          <w:spacing w:val="16"/>
          <w:sz w:val="21"/>
          <w:szCs w:val="21"/>
          <w:highlight w:val="white"/>
        </w:rPr>
        <w:t xml:space="preserve">一经查实，交易中心有权依据政府采购的</w:t>
      </w:r>
      <w:r>
        <w:rPr>
          <w:rFonts w:ascii="宋体" w:hAnsi="宋体" w:eastAsia="宋体" w:cs="宋体"/>
          <w:color w:val="auto"/>
          <w:spacing w:val="20"/>
          <w:sz w:val="21"/>
          <w:szCs w:val="21"/>
          <w:highlight w:val="white"/>
        </w:rPr>
        <w:t xml:space="preserve">有关规定，报请政府采购监管部门对该供应商进行相应的</w:t>
      </w:r>
      <w:r>
        <w:rPr>
          <w:rFonts w:ascii="宋体" w:hAnsi="宋体" w:eastAsia="宋体" w:cs="宋体"/>
          <w:color w:val="auto"/>
          <w:spacing w:val="19"/>
          <w:sz w:val="21"/>
          <w:szCs w:val="21"/>
          <w:highlight w:val="white"/>
        </w:rPr>
        <w:t xml:space="preserve">行政处罚和记录该供应商的失信信息。</w:t>
      </w:r>
      <w:r>
        <w:rPr>
          <w:color w:val="auto"/>
          <w:highlight w:val="white"/>
        </w:rPr>
      </w:r>
      <w:r/>
    </w:p>
    <w:p>
      <w:pPr>
        <w:pStyle w:val="850"/>
        <w:ind w:left="9"/>
        <w:spacing w:before="256" w:line="214" w:lineRule="auto"/>
        <w:rPr>
          <w:color w:val="auto"/>
          <w:sz w:val="21"/>
          <w:szCs w:val="21"/>
          <w:highlight w:val="white"/>
        </w:rPr>
      </w:pPr>
      <w:r>
        <w:rPr>
          <w:b/>
          <w:bCs/>
          <w:color w:val="auto"/>
          <w:spacing w:val="9"/>
          <w:sz w:val="21"/>
          <w:szCs w:val="21"/>
          <w:highlight w:val="white"/>
        </w:rPr>
        <w:t xml:space="preserve">29</w:t>
      </w:r>
      <w:r>
        <w:rPr>
          <w:b/>
          <w:bCs/>
          <w:color w:val="auto"/>
          <w:spacing w:val="-30"/>
          <w:sz w:val="21"/>
          <w:szCs w:val="21"/>
          <w:highlight w:val="white"/>
        </w:rPr>
        <w:t xml:space="preserve"> </w:t>
      </w:r>
      <w:r>
        <w:rPr>
          <w:b/>
          <w:bCs/>
          <w:color w:val="auto"/>
          <w:spacing w:val="9"/>
          <w:sz w:val="21"/>
          <w:szCs w:val="21"/>
          <w:highlight w:val="white"/>
        </w:rPr>
        <w:t xml:space="preserve">.</w:t>
      </w:r>
      <w:r>
        <w:rPr>
          <w:b/>
          <w:bCs/>
          <w:color w:val="auto"/>
          <w:spacing w:val="-28"/>
          <w:sz w:val="21"/>
          <w:szCs w:val="21"/>
          <w:highlight w:val="white"/>
        </w:rPr>
        <w:t xml:space="preserve"> </w:t>
      </w:r>
      <w:r>
        <w:rPr>
          <w:b/>
          <w:bCs/>
          <w:color w:val="auto"/>
          <w:spacing w:val="9"/>
          <w:sz w:val="21"/>
          <w:szCs w:val="21"/>
          <w:highlight w:val="white"/>
        </w:rPr>
        <w:t xml:space="preserve">中标通知书</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5"/>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29.l</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中标结果确定后，交易中心将向中标人发出中标通知书。请中标人在中标结果公告届满之日起30日</w:t>
      </w:r>
      <w:r>
        <w:rPr>
          <w:rFonts w:ascii="宋体" w:hAnsi="宋体" w:eastAsia="宋体" w:cs="宋体"/>
          <w:color w:val="auto"/>
          <w:spacing w:val="21"/>
          <w:sz w:val="21"/>
          <w:szCs w:val="21"/>
          <w:highlight w:val="white"/>
        </w:rPr>
        <w:t xml:space="preserve">内，使用</w:t>
      </w:r>
      <w:r>
        <w:rPr>
          <w:rFonts w:ascii="宋体" w:hAnsi="宋体" w:eastAsia="宋体" w:cs="宋体"/>
          <w:color w:val="auto"/>
          <w:sz w:val="21"/>
          <w:szCs w:val="21"/>
          <w:highlight w:val="white"/>
        </w:rPr>
        <w:t xml:space="preserve">CA</w:t>
      </w:r>
      <w:r>
        <w:rPr>
          <w:rFonts w:ascii="宋体" w:hAnsi="宋体" w:eastAsia="宋体" w:cs="宋体"/>
          <w:color w:val="auto"/>
          <w:spacing w:val="21"/>
          <w:sz w:val="21"/>
          <w:szCs w:val="21"/>
          <w:highlight w:val="white"/>
        </w:rPr>
        <w:t xml:space="preserve">数字证书登录“苏采云”系统及时下载中标通知书。因系统存储空间有限，自中标结果公告</w:t>
      </w:r>
      <w:r>
        <w:rPr>
          <w:rFonts w:ascii="宋体" w:hAnsi="宋体" w:eastAsia="宋体" w:cs="宋体"/>
          <w:color w:val="auto"/>
          <w:spacing w:val="20"/>
          <w:sz w:val="21"/>
          <w:szCs w:val="21"/>
          <w:highlight w:val="white"/>
        </w:rPr>
        <w:t xml:space="preserve">届满之日起30日后，“苏采云”系统不再保证提供下载中标通知书服务，因未及时下载而造成的不利后</w:t>
      </w:r>
      <w:r>
        <w:rPr>
          <w:rFonts w:ascii="宋体" w:hAnsi="宋体" w:eastAsia="宋体" w:cs="宋体"/>
          <w:color w:val="auto"/>
          <w:spacing w:val="14"/>
          <w:sz w:val="21"/>
          <w:szCs w:val="21"/>
          <w:highlight w:val="white"/>
        </w:rPr>
        <w:t xml:space="preserve">果由中标人自行承担。</w:t>
      </w:r>
      <w:r>
        <w:rPr>
          <w:color w:val="auto"/>
          <w:highlight w:val="white"/>
        </w:rPr>
      </w:r>
      <w:r/>
    </w:p>
    <w:p>
      <w:pPr>
        <w:pStyle w:val="846"/>
        <w:ind w:left="1" w:right="20" w:firstLine="4"/>
        <w:spacing w:before="2"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29.2中标通知书将是合同的一个组成部分。对采购人和中标人均具有法律效力。中标通知书发出后，采</w:t>
      </w:r>
      <w:r>
        <w:rPr>
          <w:rFonts w:ascii="宋体" w:hAnsi="宋体" w:eastAsia="宋体" w:cs="宋体"/>
          <w:color w:val="auto"/>
          <w:spacing w:val="19"/>
          <w:sz w:val="21"/>
          <w:szCs w:val="21"/>
          <w:highlight w:val="white"/>
        </w:rPr>
        <w:t xml:space="preserve">购人改变中标结果的，或者中标人放弃中标项目的，应当依法承担法律责任。</w:t>
      </w:r>
      <w:r>
        <w:rPr>
          <w:color w:val="auto"/>
          <w:highlight w:val="white"/>
        </w:rPr>
      </w:r>
      <w:r/>
    </w:p>
    <w:p>
      <w:pPr>
        <w:pStyle w:val="850"/>
        <w:spacing w:before="236" w:line="218" w:lineRule="auto"/>
        <w:rPr>
          <w:color w:val="auto"/>
          <w:sz w:val="24"/>
          <w:szCs w:val="24"/>
          <w:highlight w:val="white"/>
        </w:rPr>
      </w:pPr>
      <w:r>
        <w:rPr>
          <w:b/>
          <w:bCs/>
          <w:color w:val="auto"/>
          <w:spacing w:val="22"/>
          <w:sz w:val="24"/>
          <w:szCs w:val="24"/>
          <w:highlight w:val="white"/>
        </w:rPr>
        <w:t xml:space="preserve">七、授予合同</w:t>
      </w:r>
      <w:r>
        <w:rPr>
          <w:color w:val="auto"/>
          <w:highlight w:val="white"/>
        </w:rPr>
      </w:r>
      <w:r/>
    </w:p>
    <w:p>
      <w:pPr>
        <w:pStyle w:val="846"/>
        <w:spacing w:line="241" w:lineRule="auto"/>
        <w:rPr>
          <w:rFonts w:ascii="Arial"/>
          <w:color w:val="auto"/>
          <w:sz w:val="21"/>
          <w:highlight w:val="white"/>
        </w:rPr>
      </w:pPr>
      <w:r>
        <w:rPr>
          <w:rFonts w:ascii="Arial"/>
          <w:color w:val="auto"/>
          <w:sz w:val="21"/>
          <w:highlight w:val="white"/>
        </w:rPr>
      </w:r>
      <w:r>
        <w:rPr>
          <w:color w:val="auto"/>
          <w:highlight w:val="white"/>
        </w:rPr>
      </w:r>
      <w:r/>
    </w:p>
    <w:p>
      <w:pPr>
        <w:pStyle w:val="850"/>
        <w:ind w:left="15"/>
        <w:spacing w:before="91" w:line="214" w:lineRule="auto"/>
        <w:rPr>
          <w:color w:val="auto"/>
          <w:sz w:val="21"/>
          <w:szCs w:val="21"/>
          <w:highlight w:val="white"/>
        </w:rPr>
      </w:pPr>
      <w:r>
        <w:rPr>
          <w:b/>
          <w:bCs/>
          <w:color w:val="auto"/>
          <w:spacing w:val="11"/>
          <w:sz w:val="21"/>
          <w:szCs w:val="21"/>
          <w:highlight w:val="white"/>
        </w:rPr>
        <w:t xml:space="preserve">30</w:t>
      </w:r>
      <w:r>
        <w:rPr>
          <w:b/>
          <w:bCs/>
          <w:color w:val="auto"/>
          <w:spacing w:val="-27"/>
          <w:sz w:val="21"/>
          <w:szCs w:val="21"/>
          <w:highlight w:val="white"/>
        </w:rPr>
        <w:t xml:space="preserve"> </w:t>
      </w:r>
      <w:r>
        <w:rPr>
          <w:b/>
          <w:bCs/>
          <w:color w:val="auto"/>
          <w:spacing w:val="11"/>
          <w:sz w:val="21"/>
          <w:szCs w:val="21"/>
          <w:highlight w:val="white"/>
        </w:rPr>
        <w:t xml:space="preserve">.签订合同</w:t>
      </w:r>
      <w:r>
        <w:rPr>
          <w:color w:val="auto"/>
          <w:highlight w:val="white"/>
        </w:rPr>
      </w:r>
      <w:r/>
    </w:p>
    <w:p>
      <w:pPr>
        <w:pStyle w:val="846"/>
        <w:spacing w:line="284" w:lineRule="auto"/>
        <w:rPr>
          <w:rFonts w:ascii="Arial"/>
          <w:color w:val="auto"/>
          <w:sz w:val="21"/>
          <w:highlight w:val="white"/>
        </w:rPr>
      </w:pPr>
      <w:r>
        <w:rPr>
          <w:rFonts w:ascii="Arial"/>
          <w:color w:val="auto"/>
          <w:sz w:val="21"/>
          <w:highlight w:val="white"/>
        </w:rPr>
      </w:r>
      <w:r>
        <w:rPr>
          <w:color w:val="auto"/>
          <w:highlight w:val="white"/>
        </w:rPr>
      </w:r>
      <w:r/>
    </w:p>
    <w:p>
      <w:pPr>
        <w:pStyle w:val="846"/>
        <w:ind w:left="2" w:right="20" w:firstLine="5"/>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30.</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9"/>
          <w:sz w:val="21"/>
          <w:szCs w:val="21"/>
          <w:highlight w:val="white"/>
        </w:rPr>
        <w:t xml:space="preserve">1采购人应当自中标通知书发出之日起三十日内，按照招标文件和中标供应商投标文件的约定，与中</w:t>
      </w:r>
      <w:r>
        <w:rPr>
          <w:rFonts w:ascii="宋体" w:hAnsi="宋体" w:eastAsia="宋体" w:cs="宋体"/>
          <w:color w:val="auto"/>
          <w:spacing w:val="20"/>
          <w:sz w:val="21"/>
          <w:szCs w:val="21"/>
          <w:highlight w:val="whit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auto"/>
          <w:spacing w:val="-4"/>
          <w:sz w:val="21"/>
          <w:szCs w:val="21"/>
          <w:highlight w:val="white"/>
        </w:rPr>
        <w:t xml:space="preserve">件。</w:t>
      </w:r>
      <w:r>
        <w:rPr>
          <w:color w:val="auto"/>
          <w:highlight w:val="white"/>
        </w:rPr>
      </w:r>
      <w:r/>
    </w:p>
    <w:p>
      <w:pPr>
        <w:pStyle w:val="846"/>
        <w:ind w:left="7"/>
        <w:spacing w:before="1"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30.2中标人非因不可抗力未履行招、投标文件和合同规定的义务，</w:t>
      </w:r>
      <w:r>
        <w:rPr>
          <w:rFonts w:ascii="宋体" w:hAnsi="宋体" w:eastAsia="宋体" w:cs="宋体"/>
          <w:color w:val="auto"/>
          <w:spacing w:val="95"/>
          <w:sz w:val="21"/>
          <w:szCs w:val="21"/>
          <w:highlight w:val="white"/>
        </w:rPr>
        <w:t xml:space="preserve"> </w:t>
      </w:r>
      <w:r>
        <w:rPr>
          <w:rFonts w:ascii="宋体" w:hAnsi="宋体" w:eastAsia="宋体" w:cs="宋体"/>
          <w:color w:val="auto"/>
          <w:spacing w:val="16"/>
          <w:sz w:val="21"/>
          <w:szCs w:val="21"/>
          <w:highlight w:val="white"/>
        </w:rPr>
        <w:t xml:space="preserve">一经查实，交易中心将根据具体情况</w:t>
      </w:r>
      <w:r>
        <w:rPr>
          <w:color w:val="auto"/>
          <w:highlight w:val="white"/>
        </w:rPr>
      </w:r>
      <w:r/>
    </w:p>
    <w:p>
      <w:pPr>
        <w:pStyle w:val="846"/>
        <w:spacing w:before="41"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提请政府采购管理部门作出相应处理。</w:t>
      </w:r>
      <w:r>
        <w:rPr>
          <w:color w:val="auto"/>
          <w:highlight w:val="white"/>
        </w:rPr>
      </w:r>
      <w:r/>
    </w:p>
    <w:p>
      <w:pPr>
        <w:pStyle w:val="846"/>
        <w:ind w:firstLine="4"/>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auto"/>
          <w:spacing w:val="19"/>
          <w:sz w:val="21"/>
          <w:szCs w:val="21"/>
          <w:highlight w:val="white"/>
        </w:rPr>
        <w:t xml:space="preserve">损失的，中标人应承担相应赔偿责任。</w:t>
      </w:r>
      <w:r>
        <w:rPr>
          <w:color w:val="auto"/>
          <w:highlight w:val="white"/>
        </w:rPr>
      </w:r>
      <w:r/>
    </w:p>
    <w:p>
      <w:pPr>
        <w:pStyle w:val="846"/>
        <w:ind w:right="42" w:firstLine="5"/>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30.4中标供应商向采购人缴纳的履约保证金不超过政府采购合同金额的10%。收取履约保证金的，采购</w:t>
      </w:r>
      <w:r>
        <w:rPr>
          <w:rFonts w:ascii="宋体" w:hAnsi="宋体" w:eastAsia="宋体" w:cs="宋体"/>
          <w:color w:val="auto"/>
          <w:spacing w:val="14"/>
          <w:sz w:val="21"/>
          <w:szCs w:val="21"/>
          <w:highlight w:val="white"/>
        </w:rPr>
        <w:t xml:space="preserve">人应当允许供应商自主选择以支票、</w:t>
      </w:r>
      <w:r>
        <w:rPr>
          <w:rFonts w:ascii="宋体" w:hAnsi="宋体" w:eastAsia="宋体" w:cs="宋体"/>
          <w:color w:val="auto"/>
          <w:spacing w:val="40"/>
          <w:sz w:val="21"/>
          <w:szCs w:val="21"/>
          <w:highlight w:val="white"/>
        </w:rPr>
        <w:t xml:space="preserve">  </w:t>
      </w:r>
      <w:r>
        <w:rPr>
          <w:rFonts w:ascii="宋体" w:hAnsi="宋体" w:eastAsia="宋体" w:cs="宋体"/>
          <w:color w:val="auto"/>
          <w:spacing w:val="14"/>
          <w:sz w:val="21"/>
          <w:szCs w:val="21"/>
          <w:highlight w:val="white"/>
        </w:rPr>
        <w:t xml:space="preserve">汇票、</w:t>
      </w:r>
      <w:r>
        <w:rPr>
          <w:rFonts w:ascii="宋体" w:hAnsi="宋体" w:eastAsia="宋体" w:cs="宋体"/>
          <w:color w:val="auto"/>
          <w:spacing w:val="85"/>
          <w:sz w:val="21"/>
          <w:szCs w:val="21"/>
          <w:highlight w:val="white"/>
        </w:rPr>
        <w:t xml:space="preserve"> </w:t>
      </w:r>
      <w:r>
        <w:rPr>
          <w:rFonts w:ascii="宋体" w:hAnsi="宋体" w:eastAsia="宋体" w:cs="宋体"/>
          <w:color w:val="auto"/>
          <w:spacing w:val="14"/>
          <w:sz w:val="21"/>
          <w:szCs w:val="21"/>
          <w:highlight w:val="white"/>
        </w:rPr>
        <w:t xml:space="preserve">本票、</w:t>
      </w:r>
      <w:r>
        <w:rPr>
          <w:rFonts w:ascii="宋体" w:hAnsi="宋体" w:eastAsia="宋体" w:cs="宋体"/>
          <w:color w:val="auto"/>
          <w:spacing w:val="83"/>
          <w:sz w:val="21"/>
          <w:szCs w:val="21"/>
          <w:highlight w:val="white"/>
        </w:rPr>
        <w:t xml:space="preserve"> </w:t>
      </w:r>
      <w:r>
        <w:rPr>
          <w:rFonts w:ascii="宋体" w:hAnsi="宋体" w:eastAsia="宋体" w:cs="宋体"/>
          <w:color w:val="auto"/>
          <w:spacing w:val="14"/>
          <w:sz w:val="21"/>
          <w:szCs w:val="21"/>
          <w:highlight w:val="white"/>
        </w:rPr>
        <w:t xml:space="preserve">保函</w:t>
      </w:r>
      <w:r>
        <w:rPr>
          <w:rFonts w:ascii="宋体" w:hAnsi="宋体" w:eastAsia="宋体" w:cs="宋体"/>
          <w:color w:val="auto"/>
          <w:spacing w:val="13"/>
          <w:sz w:val="21"/>
          <w:szCs w:val="21"/>
          <w:highlight w:val="white"/>
        </w:rPr>
        <w:t xml:space="preserve">等非现金形式缴纳或提交，并与中标供应商</w:t>
      </w:r>
      <w:r>
        <w:rPr>
          <w:rFonts w:ascii="宋体" w:hAnsi="宋体" w:eastAsia="宋体" w:cs="宋体"/>
          <w:color w:val="auto"/>
          <w:spacing w:val="20"/>
          <w:sz w:val="21"/>
          <w:szCs w:val="21"/>
          <w:highlight w:val="white"/>
        </w:rPr>
        <w:t xml:space="preserve">在采购合同中约定履约保证金退还的方式、时间、条件和不予退还的情形，明确逾期退还履约保证金的</w:t>
      </w:r>
      <w:r>
        <w:rPr>
          <w:rFonts w:ascii="宋体" w:hAnsi="宋体" w:eastAsia="宋体" w:cs="宋体"/>
          <w:color w:val="auto"/>
          <w:spacing w:val="9"/>
          <w:sz w:val="21"/>
          <w:szCs w:val="21"/>
          <w:highlight w:val="white"/>
        </w:rPr>
        <w:t xml:space="preserve">违约责任。</w:t>
      </w:r>
      <w:r>
        <w:rPr>
          <w:color w:val="auto"/>
          <w:highlight w:val="white"/>
        </w:rPr>
      </w:r>
      <w:r/>
    </w:p>
    <w:p>
      <w:pPr>
        <w:pStyle w:val="850"/>
        <w:ind w:left="13"/>
        <w:spacing w:before="255" w:line="209" w:lineRule="auto"/>
        <w:rPr>
          <w:color w:val="auto"/>
          <w:sz w:val="21"/>
          <w:szCs w:val="21"/>
          <w:highlight w:val="white"/>
        </w:rPr>
      </w:pPr>
      <w:r>
        <w:rPr>
          <w:b/>
          <w:bCs/>
          <w:color w:val="auto"/>
          <w:spacing w:val="17"/>
          <w:sz w:val="21"/>
          <w:szCs w:val="21"/>
          <w:highlight w:val="white"/>
        </w:rPr>
        <w:t xml:space="preserve">31</w:t>
      </w:r>
      <w:r>
        <w:rPr>
          <w:b/>
          <w:bCs/>
          <w:color w:val="auto"/>
          <w:spacing w:val="-17"/>
          <w:sz w:val="21"/>
          <w:szCs w:val="21"/>
          <w:highlight w:val="white"/>
        </w:rPr>
        <w:t xml:space="preserve"> </w:t>
      </w:r>
      <w:r>
        <w:rPr>
          <w:b/>
          <w:bCs/>
          <w:color w:val="auto"/>
          <w:spacing w:val="17"/>
          <w:sz w:val="21"/>
          <w:szCs w:val="21"/>
          <w:highlight w:val="white"/>
        </w:rPr>
        <w:t xml:space="preserve">.服务（包含与服务相关的货物）的追加</w:t>
      </w:r>
      <w:r>
        <w:rPr>
          <w:color w:val="auto"/>
          <w:highlight w:val="white"/>
        </w:rPr>
      </w:r>
      <w:r/>
    </w:p>
    <w:p>
      <w:pPr>
        <w:pStyle w:val="846"/>
        <w:spacing w:line="293" w:lineRule="auto"/>
        <w:rPr>
          <w:rFonts w:ascii="Arial"/>
          <w:color w:val="auto"/>
          <w:sz w:val="21"/>
          <w:highlight w:val="white"/>
        </w:rPr>
      </w:pPr>
      <w:r>
        <w:rPr>
          <w:rFonts w:ascii="Arial"/>
          <w:color w:val="auto"/>
          <w:sz w:val="21"/>
          <w:highlight w:val="white"/>
        </w:rPr>
      </w:r>
      <w:r>
        <w:rPr>
          <w:color w:val="auto"/>
          <w:highlight w:val="white"/>
        </w:rPr>
      </w:r>
      <w:r/>
    </w:p>
    <w:p>
      <w:pPr>
        <w:pStyle w:val="846"/>
        <w:ind w:firstLine="5"/>
        <w:jc w:val="both"/>
        <w:spacing w:before="68"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1政府采购合同履行中，采购人需追加与合同标的相同的服务（包含与服务相关的货物</w:t>
      </w:r>
      <w:r>
        <w:rPr>
          <w:rFonts w:ascii="宋体" w:hAnsi="宋体" w:eastAsia="宋体" w:cs="宋体"/>
          <w:color w:val="auto"/>
          <w:spacing w:val="26"/>
          <w:sz w:val="21"/>
          <w:szCs w:val="21"/>
          <w:highlight w:val="white"/>
        </w:rPr>
        <w:t xml:space="preserve">），</w:t>
      </w:r>
      <w:r>
        <w:rPr>
          <w:rFonts w:ascii="宋体" w:hAnsi="宋体" w:eastAsia="宋体" w:cs="宋体"/>
          <w:color w:val="auto"/>
          <w:spacing w:val="19"/>
          <w:sz w:val="21"/>
          <w:szCs w:val="21"/>
          <w:highlight w:val="white"/>
        </w:rPr>
        <w:t xml:space="preserve">在不改变</w:t>
      </w:r>
      <w:r>
        <w:rPr>
          <w:rFonts w:ascii="宋体" w:hAnsi="宋体" w:eastAsia="宋体" w:cs="宋体"/>
          <w:color w:val="auto"/>
          <w:spacing w:val="20"/>
          <w:sz w:val="21"/>
          <w:szCs w:val="21"/>
          <w:highlight w:val="white"/>
        </w:rPr>
        <w:t xml:space="preserve">合同其他条款的前提下，可以与中标人协商签订补充合同，但所有补充合同的采购金额不超过原合同金</w:t>
      </w:r>
      <w:r>
        <w:rPr>
          <w:rFonts w:ascii="宋体" w:hAnsi="宋体" w:eastAsia="宋体" w:cs="宋体"/>
          <w:color w:val="auto"/>
          <w:spacing w:val="9"/>
          <w:sz w:val="21"/>
          <w:szCs w:val="21"/>
          <w:highlight w:val="white"/>
        </w:rPr>
        <w:t xml:space="preserve">额10%。</w:t>
      </w:r>
      <w:r>
        <w:rPr>
          <w:color w:val="auto"/>
          <w:highlight w:val="white"/>
        </w:rPr>
      </w:r>
      <w:r/>
    </w:p>
    <w:p>
      <w:pPr>
        <w:pStyle w:val="850"/>
        <w:ind w:left="3496"/>
        <w:spacing w:before="105" w:line="214" w:lineRule="auto"/>
        <w:rPr>
          <w:color w:val="auto"/>
          <w:sz w:val="44"/>
          <w:szCs w:val="44"/>
          <w:highlight w:val="white"/>
        </w:rPr>
        <w:outlineLvl w:val="0"/>
      </w:pPr>
      <w:r>
        <w:rPr>
          <w:color w:val="auto"/>
          <w:highlight w:val="white"/>
        </w:rPr>
      </w:r>
      <w:bookmarkStart w:id="4" w:name="bookmark3"/>
      <w:r>
        <w:rPr>
          <w:color w:val="auto"/>
          <w:highlight w:val="white"/>
        </w:rPr>
      </w:r>
      <w:bookmarkEnd w:id="4"/>
      <w:r>
        <w:rPr>
          <w:b/>
          <w:bCs/>
          <w:color w:val="auto"/>
          <w:spacing w:val="13"/>
          <w:sz w:val="44"/>
          <w:szCs w:val="44"/>
          <w:highlight w:val="white"/>
        </w:rPr>
        <w:br w:type="page" w:clear="all"/>
      </w:r>
      <w:r>
        <w:rPr>
          <w:b/>
          <w:bCs/>
          <w:color w:val="auto"/>
          <w:spacing w:val="13"/>
          <w:sz w:val="44"/>
          <w:szCs w:val="44"/>
          <w:highlight w:val="white"/>
        </w:rPr>
        <w:t xml:space="preserve">第三章</w:t>
      </w:r>
      <w:r>
        <w:rPr>
          <w:b/>
          <w:bCs/>
          <w:color w:val="auto"/>
          <w:spacing w:val="5"/>
          <w:sz w:val="44"/>
          <w:szCs w:val="44"/>
          <w:highlight w:val="white"/>
        </w:rPr>
        <w:t xml:space="preserve">  </w:t>
      </w:r>
      <w:r>
        <w:rPr>
          <w:b/>
          <w:bCs/>
          <w:color w:val="auto"/>
          <w:spacing w:val="13"/>
          <w:sz w:val="44"/>
          <w:szCs w:val="44"/>
          <w:highlight w:val="white"/>
        </w:rPr>
        <w:t xml:space="preserve">合同文本</w:t>
      </w:r>
      <w:r>
        <w:rPr>
          <w:color w:val="auto"/>
          <w:highlight w:val="white"/>
        </w:rPr>
      </w:r>
      <w:r/>
    </w:p>
    <w:p>
      <w:pPr>
        <w:pStyle w:val="846"/>
        <w:spacing w:line="338" w:lineRule="auto"/>
        <w:rPr>
          <w:rFonts w:ascii="Arial"/>
          <w:color w:val="auto"/>
          <w:sz w:val="21"/>
          <w:highlight w:val="white"/>
        </w:rPr>
      </w:pPr>
      <w:r>
        <w:rPr>
          <w:rFonts w:ascii="Arial"/>
          <w:color w:val="auto"/>
          <w:sz w:val="21"/>
          <w:highlight w:val="white"/>
        </w:rPr>
      </w:r>
      <w:r>
        <w:rPr>
          <w:color w:val="auto"/>
          <w:highlight w:val="white"/>
        </w:rPr>
      </w:r>
      <w:r/>
    </w:p>
    <w:p>
      <w:pPr>
        <w:pStyle w:val="846"/>
        <w:ind w:left="29"/>
        <w:spacing w:before="6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以下为中标后签订本项目合同的通用条款，中标人不得提出实质性的修改。</w:t>
      </w:r>
      <w:r>
        <w:rPr>
          <w:color w:val="auto"/>
          <w:highlight w:val="white"/>
        </w:rPr>
      </w:r>
      <w:r/>
    </w:p>
    <w:p>
      <w:pPr>
        <w:pStyle w:val="850"/>
        <w:ind w:left="3036"/>
        <w:spacing w:before="111" w:line="209" w:lineRule="auto"/>
        <w:rPr>
          <w:color w:val="auto"/>
          <w:sz w:val="21"/>
          <w:szCs w:val="21"/>
          <w:highlight w:val="white"/>
        </w:rPr>
      </w:pPr>
      <w:r>
        <w:rPr>
          <w:b/>
          <w:bCs/>
          <w:color w:val="auto"/>
          <w:spacing w:val="21"/>
          <w:sz w:val="21"/>
          <w:szCs w:val="21"/>
          <w:highlight w:val="white"/>
          <w:shd w:val="clear" w:color="auto" w:fill="ffff00"/>
        </w:rPr>
        <w:t xml:space="preserve">江苏省政府采购合同（服务）（合同编号）</w:t>
      </w:r>
      <w:r>
        <w:rPr>
          <w:color w:val="auto"/>
          <w:highlight w:val="white"/>
        </w:rPr>
      </w:r>
      <w:r/>
    </w:p>
    <w:p>
      <w:pPr>
        <w:pStyle w:val="846"/>
        <w:ind w:left="8"/>
        <w:spacing w:before="81" w:line="219"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项目名称：                           </w:t>
      </w:r>
      <w:r>
        <w:rPr>
          <w:rFonts w:ascii="宋体" w:hAnsi="宋体" w:eastAsia="宋体" w:cs="宋体"/>
          <w:color w:val="auto"/>
          <w:spacing w:val="1"/>
          <w:sz w:val="21"/>
          <w:szCs w:val="21"/>
          <w:highlight w:val="white"/>
        </w:rPr>
        <w:t xml:space="preserve">                   项目编号：</w:t>
      </w:r>
      <w:r>
        <w:rPr>
          <w:color w:val="auto"/>
          <w:highlight w:val="white"/>
        </w:rPr>
      </w:r>
      <w:r/>
    </w:p>
    <w:p>
      <w:pPr>
        <w:pStyle w:val="846"/>
        <w:ind w:left="35"/>
        <w:spacing w:before="129" w:line="218"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甲方</w:t>
      </w:r>
      <w:r>
        <w:rPr>
          <w:rFonts w:ascii="宋体" w:hAnsi="宋体" w:eastAsia="宋体" w:cs="宋体"/>
          <w:color w:val="auto"/>
          <w:spacing w:val="10"/>
          <w:sz w:val="21"/>
          <w:szCs w:val="21"/>
          <w:highlight w:val="white"/>
        </w:rPr>
        <w:t xml:space="preserve">：（</w:t>
      </w:r>
      <w:r>
        <w:rPr>
          <w:rFonts w:ascii="宋体" w:hAnsi="宋体" w:eastAsia="宋体" w:cs="宋体"/>
          <w:color w:val="auto"/>
          <w:spacing w:val="8"/>
          <w:sz w:val="21"/>
          <w:szCs w:val="21"/>
          <w:highlight w:val="white"/>
        </w:rPr>
        <w:t xml:space="preserve">买方、需方、采购人）</w:t>
      </w:r>
      <w:r>
        <w:rPr>
          <w:rFonts w:ascii="宋体" w:hAnsi="宋体" w:eastAsia="宋体" w:cs="宋体"/>
          <w:color w:val="auto"/>
          <w:spacing w:val="35"/>
          <w:sz w:val="21"/>
          <w:szCs w:val="21"/>
          <w:highlight w:val="white"/>
        </w:rPr>
        <w:t xml:space="preserve"> </w:t>
      </w:r>
      <w:r>
        <w:rPr>
          <w:rFonts w:ascii="宋体" w:hAnsi="宋体" w:eastAsia="宋体" w:cs="宋体"/>
          <w:color w:val="auto"/>
          <w:sz w:val="21"/>
          <w:szCs w:val="21"/>
          <w:highlight w:val="white"/>
          <w:u w:val="single"/>
        </w:rPr>
        <w:t xml:space="preserve">           </w:t>
      </w:r>
      <w:r>
        <w:rPr>
          <w:color w:val="auto"/>
          <w:highlight w:val="white"/>
        </w:rPr>
      </w:r>
      <w:r/>
    </w:p>
    <w:p>
      <w:pPr>
        <w:pStyle w:val="846"/>
        <w:ind w:left="23"/>
        <w:spacing w:before="129" w:line="218"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乙方</w:t>
      </w:r>
      <w:r>
        <w:rPr>
          <w:rFonts w:ascii="宋体" w:hAnsi="宋体" w:eastAsia="宋体" w:cs="宋体"/>
          <w:color w:val="auto"/>
          <w:spacing w:val="10"/>
          <w:sz w:val="21"/>
          <w:szCs w:val="21"/>
          <w:highlight w:val="white"/>
        </w:rPr>
        <w:t xml:space="preserve">：（</w:t>
      </w:r>
      <w:r>
        <w:rPr>
          <w:rFonts w:ascii="宋体" w:hAnsi="宋体" w:eastAsia="宋体" w:cs="宋体"/>
          <w:color w:val="auto"/>
          <w:spacing w:val="9"/>
          <w:sz w:val="21"/>
          <w:szCs w:val="21"/>
          <w:highlight w:val="white"/>
        </w:rPr>
        <w:t xml:space="preserve">卖方、供方、供应商）</w:t>
      </w:r>
      <w:r>
        <w:rPr>
          <w:rFonts w:ascii="宋体" w:hAnsi="宋体" w:eastAsia="宋体" w:cs="宋体"/>
          <w:color w:val="auto"/>
          <w:spacing w:val="35"/>
          <w:sz w:val="21"/>
          <w:szCs w:val="21"/>
          <w:highlight w:val="white"/>
        </w:rPr>
        <w:t xml:space="preserve"> </w:t>
      </w:r>
      <w:r>
        <w:rPr>
          <w:rFonts w:ascii="宋体" w:hAnsi="宋体" w:eastAsia="宋体" w:cs="宋体"/>
          <w:color w:val="auto"/>
          <w:sz w:val="21"/>
          <w:szCs w:val="21"/>
          <w:highlight w:val="white"/>
          <w:u w:val="single"/>
        </w:rPr>
        <w:t xml:space="preserve">           </w:t>
      </w:r>
      <w:r>
        <w:rPr>
          <w:color w:val="auto"/>
          <w:highlight w:val="white"/>
        </w:rPr>
      </w:r>
      <w:r/>
    </w:p>
    <w:p>
      <w:pPr>
        <w:pStyle w:val="846"/>
        <w:ind w:left="728"/>
        <w:spacing w:before="130"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甲、乙双方根据无锡市公共资源交易中心</w:t>
      </w:r>
      <w:r>
        <w:rPr>
          <w:rFonts w:ascii="宋体" w:hAnsi="宋体" w:eastAsia="宋体" w:cs="宋体"/>
          <w:color w:val="auto"/>
          <w:spacing w:val="-66"/>
          <w:sz w:val="21"/>
          <w:szCs w:val="21"/>
          <w:highlight w:val="white"/>
        </w:rPr>
        <w:t xml:space="preserve"> </w:t>
      </w:r>
      <w:r>
        <w:rPr>
          <w:rFonts w:ascii="宋体" w:hAnsi="宋体" w:eastAsia="宋体" w:cs="宋体"/>
          <w:color w:val="auto"/>
          <w:spacing w:val="8"/>
          <w:sz w:val="21"/>
          <w:szCs w:val="21"/>
          <w:highlight w:val="white"/>
          <w:u w:val="single"/>
        </w:rPr>
        <w:t xml:space="preserve">          </w:t>
      </w:r>
      <w:r>
        <w:rPr>
          <w:rFonts w:ascii="宋体" w:hAnsi="宋体" w:eastAsia="宋体" w:cs="宋体"/>
          <w:color w:val="auto"/>
          <w:spacing w:val="-92"/>
          <w:sz w:val="21"/>
          <w:szCs w:val="21"/>
          <w:highlight w:val="white"/>
        </w:rPr>
        <w:t xml:space="preserve"> </w:t>
      </w:r>
      <w:r>
        <w:rPr>
          <w:rFonts w:ascii="宋体" w:hAnsi="宋体" w:eastAsia="宋体" w:cs="宋体"/>
          <w:color w:val="auto"/>
          <w:spacing w:val="17"/>
          <w:sz w:val="21"/>
          <w:szCs w:val="21"/>
          <w:highlight w:val="white"/>
        </w:rPr>
        <w:t xml:space="preserve">项目公开招标的结果，签署本合同。</w:t>
      </w:r>
      <w:r>
        <w:rPr>
          <w:color w:val="auto"/>
          <w:highlight w:val="white"/>
        </w:rPr>
      </w:r>
      <w:r/>
    </w:p>
    <w:p>
      <w:pPr>
        <w:pStyle w:val="850"/>
        <w:spacing w:before="111" w:line="214" w:lineRule="auto"/>
        <w:rPr>
          <w:color w:val="auto"/>
          <w:sz w:val="21"/>
          <w:szCs w:val="21"/>
          <w:highlight w:val="white"/>
        </w:rPr>
      </w:pPr>
      <w:r>
        <w:rPr>
          <w:b/>
          <w:bCs/>
          <w:color w:val="auto"/>
          <w:spacing w:val="10"/>
          <w:sz w:val="21"/>
          <w:szCs w:val="21"/>
          <w:highlight w:val="white"/>
        </w:rPr>
        <w:t xml:space="preserve">第</w:t>
      </w:r>
      <w:r>
        <w:rPr>
          <w:b/>
          <w:bCs/>
          <w:color w:val="auto"/>
          <w:spacing w:val="-34"/>
          <w:sz w:val="21"/>
          <w:szCs w:val="21"/>
          <w:highlight w:val="white"/>
        </w:rPr>
        <w:t xml:space="preserve"> </w:t>
      </w:r>
      <w:r>
        <w:rPr>
          <w:b/>
          <w:bCs/>
          <w:color w:val="auto"/>
          <w:spacing w:val="10"/>
          <w:sz w:val="21"/>
          <w:szCs w:val="21"/>
          <w:highlight w:val="white"/>
        </w:rPr>
        <w:t xml:space="preserve">一</w:t>
      </w:r>
      <w:r>
        <w:rPr>
          <w:b/>
          <w:bCs/>
          <w:color w:val="auto"/>
          <w:spacing w:val="-37"/>
          <w:sz w:val="21"/>
          <w:szCs w:val="21"/>
          <w:highlight w:val="white"/>
        </w:rPr>
        <w:t xml:space="preserve"> </w:t>
      </w:r>
      <w:r>
        <w:rPr>
          <w:b/>
          <w:bCs/>
          <w:color w:val="auto"/>
          <w:spacing w:val="10"/>
          <w:sz w:val="21"/>
          <w:szCs w:val="21"/>
          <w:highlight w:val="white"/>
        </w:rPr>
        <w:t xml:space="preserve">条合同标的</w:t>
      </w:r>
      <w:r>
        <w:rPr>
          <w:color w:val="auto"/>
          <w:highlight w:val="white"/>
        </w:rPr>
      </w:r>
      <w:r/>
    </w:p>
    <w:p>
      <w:pPr>
        <w:pStyle w:val="846"/>
        <w:ind w:left="9"/>
        <w:spacing w:before="76"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一、项目名称：</w:t>
      </w:r>
      <w:r>
        <w:rPr>
          <w:rFonts w:ascii="宋体" w:hAnsi="宋体" w:eastAsia="宋体" w:cs="宋体"/>
          <w:color w:val="auto"/>
          <w:spacing w:val="23"/>
          <w:sz w:val="21"/>
          <w:szCs w:val="21"/>
          <w:highlight w:val="white"/>
        </w:rPr>
        <w:t xml:space="preserve"> </w:t>
      </w:r>
      <w:r>
        <w:rPr>
          <w:rFonts w:ascii="宋体" w:hAnsi="宋体" w:eastAsia="宋体" w:cs="宋体"/>
          <w:color w:val="auto"/>
          <w:sz w:val="21"/>
          <w:szCs w:val="21"/>
          <w:highlight w:val="white"/>
          <w:u w:val="single"/>
        </w:rPr>
        <w:t xml:space="preserve">                              </w:t>
      </w:r>
      <w:r>
        <w:rPr>
          <w:color w:val="auto"/>
          <w:highlight w:val="white"/>
        </w:rPr>
      </w:r>
      <w:r/>
    </w:p>
    <w:p>
      <w:pPr>
        <w:pStyle w:val="846"/>
        <w:ind w:left="10"/>
        <w:spacing w:before="128"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二、项目坐落位置</w:t>
      </w:r>
      <w:r>
        <w:rPr>
          <w:rFonts w:ascii="宋体" w:hAnsi="宋体" w:eastAsia="宋体" w:cs="宋体"/>
          <w:color w:val="auto"/>
          <w:spacing w:val="3"/>
          <w:sz w:val="21"/>
          <w:szCs w:val="21"/>
          <w:highlight w:val="white"/>
        </w:rPr>
        <w:t xml:space="preserve">：</w:t>
      </w:r>
      <w:r>
        <w:rPr>
          <w:rFonts w:ascii="宋体" w:hAnsi="宋体" w:eastAsia="宋体" w:cs="宋体"/>
          <w:color w:val="auto"/>
          <w:spacing w:val="69"/>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pacing w:val="-76"/>
          <w:sz w:val="21"/>
          <w:szCs w:val="21"/>
          <w:highlight w:val="white"/>
        </w:rPr>
        <w:t xml:space="preserve"> </w:t>
      </w:r>
      <w:r>
        <w:rPr>
          <w:rFonts w:ascii="宋体" w:hAnsi="宋体" w:eastAsia="宋体" w:cs="宋体"/>
          <w:color w:val="auto"/>
          <w:spacing w:val="3"/>
          <w:sz w:val="21"/>
          <w:szCs w:val="21"/>
          <w:highlight w:val="white"/>
        </w:rPr>
        <w:t xml:space="preserve">；</w:t>
      </w:r>
      <w:r>
        <w:rPr>
          <w:rFonts w:ascii="宋体" w:hAnsi="宋体" w:eastAsia="宋体" w:cs="宋体"/>
          <w:color w:val="auto"/>
          <w:spacing w:val="-1"/>
          <w:sz w:val="21"/>
          <w:szCs w:val="21"/>
          <w:highlight w:val="white"/>
        </w:rPr>
        <w:t xml:space="preserve">项目总建筑面积：</w:t>
      </w:r>
      <w:r>
        <w:rPr>
          <w:rFonts w:ascii="宋体" w:hAnsi="宋体" w:eastAsia="宋体" w:cs="宋体"/>
          <w:color w:val="auto"/>
          <w:spacing w:val="69"/>
          <w:sz w:val="21"/>
          <w:szCs w:val="21"/>
          <w:highlight w:val="white"/>
        </w:rPr>
        <w:t xml:space="preserve"> </w:t>
      </w:r>
      <w:r>
        <w:rPr>
          <w:rFonts w:ascii="宋体" w:hAnsi="宋体" w:eastAsia="宋体" w:cs="宋体"/>
          <w:color w:val="auto"/>
          <w:sz w:val="21"/>
          <w:szCs w:val="21"/>
          <w:highlight w:val="white"/>
          <w:u w:val="single"/>
        </w:rPr>
        <w:t xml:space="preserve">          </w:t>
      </w:r>
      <w:r>
        <w:rPr>
          <w:color w:val="auto"/>
          <w:highlight w:val="white"/>
        </w:rPr>
      </w:r>
      <w:r/>
    </w:p>
    <w:p>
      <w:pPr>
        <w:pStyle w:val="846"/>
        <w:ind w:left="6"/>
        <w:spacing w:before="128" w:line="218"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三、物业管理服务期限</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年。本合同期限</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年，自</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7"/>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1"/>
          <w:sz w:val="21"/>
          <w:szCs w:val="21"/>
          <w:highlight w:val="white"/>
        </w:rPr>
        <w:t xml:space="preserve"> </w:t>
      </w:r>
      <w:r>
        <w:rPr>
          <w:rFonts w:ascii="宋体" w:hAnsi="宋体" w:eastAsia="宋体" w:cs="宋体"/>
          <w:color w:val="auto"/>
          <w:spacing w:val="7"/>
          <w:sz w:val="21"/>
          <w:szCs w:val="21"/>
          <w:highlight w:val="white"/>
        </w:rPr>
        <w:t xml:space="preserve">日至</w:t>
      </w:r>
      <w:r>
        <w:rPr>
          <w:rFonts w:ascii="宋体" w:hAnsi="宋体" w:eastAsia="宋体" w:cs="宋体"/>
          <w:color w:val="auto"/>
          <w:spacing w:val="-84"/>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7"/>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7"/>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0"/>
          <w:sz w:val="21"/>
          <w:szCs w:val="21"/>
          <w:highlight w:val="white"/>
        </w:rPr>
        <w:t xml:space="preserve"> </w:t>
      </w:r>
      <w:r>
        <w:rPr>
          <w:rFonts w:ascii="宋体" w:hAnsi="宋体" w:eastAsia="宋体" w:cs="宋体"/>
          <w:color w:val="auto"/>
          <w:spacing w:val="7"/>
          <w:sz w:val="21"/>
          <w:szCs w:val="21"/>
          <w:highlight w:val="white"/>
        </w:rPr>
        <w:t xml:space="preserve">日；</w:t>
      </w:r>
      <w:r>
        <w:rPr>
          <w:color w:val="auto"/>
          <w:highlight w:val="white"/>
        </w:rPr>
      </w:r>
      <w:r/>
    </w:p>
    <w:p>
      <w:pPr>
        <w:pStyle w:val="846"/>
        <w:ind w:left="9" w:hanging="2"/>
        <w:spacing w:before="129" w:line="32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在物业管理服务期限内，本合同期满后，甲方有权根据物业管理服务履约评价情况，决定是否与乙方签</w:t>
      </w:r>
      <w:r>
        <w:rPr>
          <w:rFonts w:ascii="宋体" w:hAnsi="宋体" w:eastAsia="宋体" w:cs="宋体"/>
          <w:color w:val="auto"/>
          <w:spacing w:val="15"/>
          <w:sz w:val="21"/>
          <w:szCs w:val="21"/>
          <w:highlight w:val="white"/>
        </w:rPr>
        <w:t xml:space="preserve">订后续下年度服务合同。</w:t>
      </w:r>
      <w:r>
        <w:rPr>
          <w:color w:val="auto"/>
          <w:highlight w:val="white"/>
        </w:rPr>
      </w:r>
      <w:r/>
    </w:p>
    <w:p>
      <w:pPr>
        <w:pStyle w:val="850"/>
        <w:spacing w:before="1" w:line="213" w:lineRule="auto"/>
        <w:rPr>
          <w:color w:val="auto"/>
          <w:sz w:val="21"/>
          <w:szCs w:val="21"/>
          <w:highlight w:val="white"/>
        </w:rPr>
      </w:pPr>
      <w:r>
        <w:rPr>
          <w:b/>
          <w:bCs/>
          <w:color w:val="auto"/>
          <w:spacing w:val="18"/>
          <w:sz w:val="21"/>
          <w:szCs w:val="21"/>
          <w:highlight w:val="white"/>
        </w:rPr>
        <w:t xml:space="preserve">第二条委托管理事项</w:t>
      </w:r>
      <w:r>
        <w:rPr>
          <w:color w:val="auto"/>
          <w:highlight w:val="white"/>
        </w:rPr>
      </w:r>
      <w:r/>
    </w:p>
    <w:p>
      <w:pPr>
        <w:pStyle w:val="846"/>
        <w:ind w:left="6"/>
        <w:spacing w:before="75"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委托物业管理服务内容：</w:t>
      </w:r>
      <w:r>
        <w:rPr>
          <w:rFonts w:ascii="宋体" w:hAnsi="宋体" w:eastAsia="宋体" w:cs="宋体"/>
          <w:color w:val="auto"/>
          <w:spacing w:val="73"/>
          <w:sz w:val="21"/>
          <w:szCs w:val="21"/>
          <w:highlight w:val="white"/>
        </w:rPr>
        <w:t xml:space="preserve"> </w:t>
      </w:r>
      <w:r>
        <w:rPr>
          <w:rFonts w:ascii="宋体" w:hAnsi="宋体" w:eastAsia="宋体" w:cs="宋体"/>
          <w:color w:val="auto"/>
          <w:sz w:val="21"/>
          <w:szCs w:val="21"/>
          <w:highlight w:val="white"/>
          <w:u w:val="single"/>
        </w:rPr>
        <w:t xml:space="preserve">                           </w:t>
      </w:r>
      <w:r>
        <w:rPr>
          <w:color w:val="auto"/>
          <w:highlight w:val="white"/>
        </w:rPr>
      </w:r>
      <w:r/>
    </w:p>
    <w:p>
      <w:pPr>
        <w:pStyle w:val="850"/>
        <w:spacing w:before="111" w:line="213" w:lineRule="auto"/>
        <w:rPr>
          <w:color w:val="auto"/>
          <w:sz w:val="21"/>
          <w:szCs w:val="21"/>
          <w:highlight w:val="white"/>
        </w:rPr>
      </w:pPr>
      <w:r>
        <w:rPr>
          <w:b/>
          <w:bCs/>
          <w:color w:val="auto"/>
          <w:spacing w:val="18"/>
          <w:sz w:val="21"/>
          <w:szCs w:val="21"/>
          <w:highlight w:val="white"/>
        </w:rPr>
        <w:t xml:space="preserve">第三条合同总价款</w:t>
      </w:r>
      <w:r>
        <w:rPr>
          <w:color w:val="auto"/>
          <w:highlight w:val="white"/>
        </w:rPr>
      </w:r>
      <w:r/>
    </w:p>
    <w:p>
      <w:pPr>
        <w:pStyle w:val="846"/>
        <w:ind w:left="9"/>
        <w:spacing w:before="76" w:line="217"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一</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1"/>
          <w:sz w:val="21"/>
          <w:szCs w:val="21"/>
          <w:highlight w:val="white"/>
        </w:rPr>
        <w:t xml:space="preserve">、本合同总价款（含税）为人民币大写：</w:t>
      </w:r>
      <w:r>
        <w:rPr>
          <w:rFonts w:ascii="宋体" w:hAnsi="宋体" w:eastAsia="宋体" w:cs="宋体"/>
          <w:color w:val="auto"/>
          <w:spacing w:val="69"/>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pacing w:val="11"/>
          <w:sz w:val="21"/>
          <w:szCs w:val="21"/>
          <w:highlight w:val="white"/>
          <w:u w:val="single"/>
        </w:rPr>
        <w:t xml:space="preserve">/年</w:t>
      </w:r>
      <w:r>
        <w:rPr>
          <w:rFonts w:ascii="宋体" w:hAnsi="宋体" w:eastAsia="宋体" w:cs="宋体"/>
          <w:color w:val="auto"/>
          <w:spacing w:val="11"/>
          <w:sz w:val="21"/>
          <w:szCs w:val="21"/>
          <w:highlight w:val="white"/>
        </w:rPr>
        <w:t xml:space="preserve">（</w:t>
      </w:r>
      <w:r>
        <w:rPr>
          <w:rFonts w:ascii="宋体" w:hAnsi="宋体" w:eastAsia="宋体" w:cs="宋体"/>
          <w:color w:val="auto"/>
          <w:sz w:val="21"/>
          <w:szCs w:val="21"/>
          <w:highlight w:val="white"/>
        </w:rPr>
        <w:t xml:space="preserve">RMB</w:t>
      </w:r>
      <w:r>
        <w:rPr>
          <w:rFonts w:ascii="宋体" w:hAnsi="宋体" w:eastAsia="宋体" w:cs="宋体"/>
          <w:color w:val="auto"/>
          <w:spacing w:val="-83"/>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元/年）。</w:t>
      </w:r>
      <w:r>
        <w:rPr>
          <w:color w:val="auto"/>
          <w:highlight w:val="white"/>
        </w:rPr>
      </w:r>
      <w:r/>
    </w:p>
    <w:p>
      <w:pPr>
        <w:pStyle w:val="846"/>
        <w:ind w:left="10"/>
        <w:spacing w:before="131" w:line="217"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二、本合同执行期间总价不变。</w:t>
      </w:r>
      <w:r>
        <w:rPr>
          <w:color w:val="auto"/>
          <w:highlight w:val="white"/>
        </w:rPr>
      </w:r>
      <w:r/>
    </w:p>
    <w:p>
      <w:pPr>
        <w:pStyle w:val="846"/>
        <w:ind w:left="6"/>
        <w:spacing w:before="130"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三、履约保证金的缴纳和退付</w:t>
      </w:r>
      <w:r>
        <w:rPr>
          <w:color w:val="auto"/>
          <w:highlight w:val="white"/>
        </w:rPr>
      </w:r>
      <w:r/>
    </w:p>
    <w:p>
      <w:pPr>
        <w:pStyle w:val="846"/>
        <w:ind w:left="8"/>
        <w:spacing w:before="129" w:line="218"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本项目是/否向采购人缴纳履约保证金：</w:t>
      </w:r>
      <w:r>
        <w:rPr>
          <w:rFonts w:ascii="宋体" w:hAnsi="宋体" w:eastAsia="宋体" w:cs="宋体"/>
          <w:color w:val="auto"/>
          <w:spacing w:val="86"/>
          <w:sz w:val="21"/>
          <w:szCs w:val="21"/>
          <w:highlight w:val="white"/>
        </w:rPr>
        <w:t xml:space="preserve"> </w:t>
      </w:r>
      <w:r>
        <w:rPr>
          <w:rFonts w:ascii="宋体" w:hAnsi="宋体" w:eastAsia="宋体" w:cs="宋体"/>
          <w:color w:val="auto"/>
          <w:spacing w:val="9"/>
          <w:sz w:val="21"/>
          <w:szCs w:val="21"/>
          <w:highlight w:val="white"/>
          <w:u w:val="single"/>
        </w:rPr>
        <w:t xml:space="preserve">         </w:t>
      </w:r>
      <w:r>
        <w:rPr>
          <w:rFonts w:ascii="宋体" w:hAnsi="宋体" w:eastAsia="宋体" w:cs="宋体"/>
          <w:color w:val="auto"/>
          <w:spacing w:val="9"/>
          <w:sz w:val="21"/>
          <w:szCs w:val="21"/>
          <w:highlight w:val="white"/>
        </w:rPr>
        <w:t xml:space="preserve"> 。</w:t>
      </w:r>
      <w:r>
        <w:rPr>
          <w:color w:val="auto"/>
          <w:highlight w:val="white"/>
        </w:rPr>
      </w:r>
      <w:r/>
    </w:p>
    <w:p>
      <w:pPr>
        <w:pStyle w:val="846"/>
        <w:ind w:left="9"/>
        <w:spacing w:before="129"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履约保证金缴纳金额：</w:t>
      </w:r>
      <w:r>
        <w:rPr>
          <w:rFonts w:ascii="宋体" w:hAnsi="宋体" w:eastAsia="宋体" w:cs="宋体"/>
          <w:color w:val="auto"/>
          <w:spacing w:val="72"/>
          <w:sz w:val="21"/>
          <w:szCs w:val="21"/>
          <w:highlight w:val="white"/>
        </w:rPr>
        <w:t xml:space="preserve"> </w:t>
      </w:r>
      <w:r>
        <w:rPr>
          <w:rFonts w:ascii="宋体" w:hAnsi="宋体" w:eastAsia="宋体" w:cs="宋体"/>
          <w:color w:val="auto"/>
          <w:spacing w:val="8"/>
          <w:sz w:val="21"/>
          <w:szCs w:val="21"/>
          <w:highlight w:val="white"/>
          <w:u w:val="single"/>
        </w:rPr>
        <w:t xml:space="preserve">          </w:t>
      </w:r>
      <w:r>
        <w:rPr>
          <w:rFonts w:ascii="宋体" w:hAnsi="宋体" w:eastAsia="宋体" w:cs="宋体"/>
          <w:color w:val="auto"/>
          <w:spacing w:val="-92"/>
          <w:sz w:val="21"/>
          <w:szCs w:val="21"/>
          <w:highlight w:val="white"/>
        </w:rPr>
        <w:t xml:space="preserve"> </w:t>
      </w:r>
      <w:r>
        <w:rPr>
          <w:rFonts w:ascii="宋体" w:hAnsi="宋体" w:eastAsia="宋体" w:cs="宋体"/>
          <w:color w:val="auto"/>
          <w:spacing w:val="1"/>
          <w:sz w:val="21"/>
          <w:szCs w:val="21"/>
          <w:highlight w:val="white"/>
        </w:rPr>
        <w:t xml:space="preserve">元。</w:t>
      </w:r>
      <w:r>
        <w:rPr>
          <w:color w:val="auto"/>
          <w:highlight w:val="white"/>
        </w:rPr>
      </w:r>
      <w:r/>
    </w:p>
    <w:p>
      <w:pPr>
        <w:pStyle w:val="846"/>
        <w:ind w:left="9"/>
        <w:spacing w:before="129"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履约保证金的缴纳时间</w:t>
      </w:r>
      <w:r>
        <w:rPr>
          <w:rFonts w:ascii="宋体" w:hAnsi="宋体" w:eastAsia="宋体" w:cs="宋体"/>
          <w:color w:val="auto"/>
          <w:spacing w:val="7"/>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7"/>
          <w:sz w:val="21"/>
          <w:szCs w:val="21"/>
          <w:highlight w:val="white"/>
        </w:rPr>
        <w:t xml:space="preserve">，</w:t>
      </w:r>
      <w:r>
        <w:rPr>
          <w:rFonts w:ascii="宋体" w:hAnsi="宋体" w:eastAsia="宋体" w:cs="宋体"/>
          <w:color w:val="auto"/>
          <w:spacing w:val="3"/>
          <w:sz w:val="21"/>
          <w:szCs w:val="21"/>
          <w:highlight w:val="white"/>
        </w:rPr>
        <w:t xml:space="preserve">缴纳形式：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3"/>
          <w:sz w:val="21"/>
          <w:szCs w:val="21"/>
          <w:highlight w:val="white"/>
        </w:rPr>
        <w:t xml:space="preserve">。</w:t>
      </w:r>
      <w:r>
        <w:rPr>
          <w:color w:val="auto"/>
          <w:highlight w:val="white"/>
        </w:rPr>
      </w:r>
      <w:r/>
    </w:p>
    <w:p>
      <w:pPr>
        <w:pStyle w:val="846"/>
        <w:ind w:left="9"/>
        <w:spacing w:before="128"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履约保证金的退付时间</w:t>
      </w:r>
      <w:r>
        <w:rPr>
          <w:rFonts w:ascii="宋体" w:hAnsi="宋体" w:eastAsia="宋体" w:cs="宋体"/>
          <w:color w:val="auto"/>
          <w:spacing w:val="7"/>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7"/>
          <w:sz w:val="21"/>
          <w:szCs w:val="21"/>
          <w:highlight w:val="white"/>
        </w:rPr>
        <w:t xml:space="preserve">，</w:t>
      </w:r>
      <w:r>
        <w:rPr>
          <w:rFonts w:ascii="宋体" w:hAnsi="宋体" w:eastAsia="宋体" w:cs="宋体"/>
          <w:color w:val="auto"/>
          <w:spacing w:val="3"/>
          <w:sz w:val="21"/>
          <w:szCs w:val="21"/>
          <w:highlight w:val="white"/>
        </w:rPr>
        <w:t xml:space="preserve">退付办法： </w:t>
      </w:r>
      <w:r>
        <w:rPr>
          <w:rFonts w:ascii="宋体" w:hAnsi="宋体" w:eastAsia="宋体" w:cs="宋体"/>
          <w:color w:val="auto"/>
          <w:sz w:val="21"/>
          <w:szCs w:val="21"/>
          <w:highlight w:val="white"/>
          <w:u w:val="single"/>
        </w:rPr>
        <w:t xml:space="preserve">                  </w:t>
      </w:r>
      <w:r>
        <w:rPr>
          <w:rFonts w:ascii="宋体" w:hAnsi="宋体" w:eastAsia="宋体" w:cs="宋体"/>
          <w:color w:val="auto"/>
          <w:spacing w:val="3"/>
          <w:sz w:val="21"/>
          <w:szCs w:val="21"/>
          <w:highlight w:val="white"/>
        </w:rPr>
        <w:t xml:space="preserve">。</w:t>
      </w:r>
      <w:r>
        <w:rPr>
          <w:color w:val="auto"/>
          <w:highlight w:val="white"/>
        </w:rPr>
      </w:r>
      <w:r/>
    </w:p>
    <w:p>
      <w:pPr>
        <w:pStyle w:val="846"/>
        <w:ind w:left="9"/>
        <w:spacing w:before="130" w:line="219" w:lineRule="auto"/>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履约保证金不予退还的情形：</w:t>
      </w:r>
      <w:r>
        <w:rPr>
          <w:rFonts w:ascii="宋体" w:hAnsi="宋体" w:eastAsia="宋体" w:cs="宋体"/>
          <w:color w:val="auto"/>
          <w:spacing w:val="72"/>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6"/>
          <w:sz w:val="21"/>
          <w:szCs w:val="21"/>
          <w:highlight w:val="white"/>
        </w:rPr>
        <w:t xml:space="preserve">。</w:t>
      </w:r>
      <w:r>
        <w:rPr>
          <w:color w:val="auto"/>
          <w:highlight w:val="white"/>
        </w:rPr>
      </w:r>
      <w:r/>
    </w:p>
    <w:p>
      <w:pPr>
        <w:pStyle w:val="846"/>
        <w:ind w:left="5"/>
        <w:spacing w:before="128" w:line="219"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逾期退还履约保证金的违约责任：</w:t>
      </w:r>
      <w:r>
        <w:rPr>
          <w:rFonts w:ascii="宋体" w:hAnsi="宋体" w:eastAsia="宋体" w:cs="宋体"/>
          <w:color w:val="auto"/>
          <w:spacing w:val="74"/>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8"/>
          <w:sz w:val="21"/>
          <w:szCs w:val="21"/>
          <w:highlight w:val="white"/>
        </w:rPr>
        <w:t xml:space="preserve">。</w:t>
      </w:r>
      <w:r>
        <w:rPr>
          <w:color w:val="auto"/>
          <w:highlight w:val="white"/>
        </w:rPr>
      </w:r>
      <w:r/>
    </w:p>
    <w:p>
      <w:pPr>
        <w:pStyle w:val="850"/>
        <w:spacing w:before="109" w:line="214" w:lineRule="auto"/>
        <w:rPr>
          <w:color w:val="auto"/>
          <w:sz w:val="21"/>
          <w:szCs w:val="21"/>
          <w:highlight w:val="white"/>
        </w:rPr>
      </w:pPr>
      <w:r>
        <w:rPr>
          <w:b/>
          <w:bCs/>
          <w:color w:val="auto"/>
          <w:spacing w:val="19"/>
          <w:sz w:val="21"/>
          <w:szCs w:val="21"/>
          <w:highlight w:val="white"/>
        </w:rPr>
        <w:t xml:space="preserve">第四条组成本合同的有关文件</w:t>
      </w:r>
      <w:r>
        <w:rPr>
          <w:color w:val="auto"/>
          <w:highlight w:val="white"/>
        </w:rPr>
      </w:r>
      <w:r/>
    </w:p>
    <w:p>
      <w:pPr>
        <w:pStyle w:val="846"/>
        <w:ind w:left="8" w:firstLine="1"/>
        <w:jc w:val="both"/>
        <w:spacing w:before="76" w:line="332"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下列关于采购</w:t>
      </w:r>
      <w:r>
        <w:rPr>
          <w:rFonts w:ascii="宋体" w:hAnsi="宋体" w:eastAsia="宋体" w:cs="宋体"/>
          <w:color w:val="auto"/>
          <w:spacing w:val="-83"/>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5"/>
          <w:sz w:val="21"/>
          <w:szCs w:val="21"/>
          <w:highlight w:val="white"/>
        </w:rPr>
        <w:t xml:space="preserve"> </w:t>
      </w:r>
      <w:r>
        <w:rPr>
          <w:rFonts w:ascii="宋体" w:hAnsi="宋体" w:eastAsia="宋体" w:cs="宋体"/>
          <w:color w:val="auto"/>
          <w:spacing w:val="13"/>
          <w:sz w:val="21"/>
          <w:szCs w:val="21"/>
          <w:highlight w:val="white"/>
        </w:rPr>
        <w:t xml:space="preserve">项目（编号</w:t>
      </w:r>
      <w:r>
        <w:rPr>
          <w:rFonts w:ascii="宋体" w:hAnsi="宋体" w:eastAsia="宋体" w:cs="宋体"/>
          <w:color w:val="auto"/>
          <w:spacing w:val="8"/>
          <w:sz w:val="21"/>
          <w:szCs w:val="21"/>
          <w:highlight w:val="white"/>
        </w:rPr>
        <w:t xml:space="preserve">：</w:t>
      </w:r>
      <w:r>
        <w:rPr>
          <w:rFonts w:ascii="宋体" w:hAnsi="宋体" w:eastAsia="宋体" w:cs="宋体"/>
          <w:color w:val="auto"/>
          <w:spacing w:val="28"/>
          <w:sz w:val="21"/>
          <w:szCs w:val="21"/>
          <w:highlight w:val="white"/>
        </w:rPr>
        <w:t xml:space="preserve">   </w:t>
      </w:r>
      <w:r>
        <w:rPr>
          <w:rFonts w:ascii="宋体" w:hAnsi="宋体" w:eastAsia="宋体" w:cs="宋体"/>
          <w:color w:val="auto"/>
          <w:spacing w:val="8"/>
          <w:sz w:val="21"/>
          <w:szCs w:val="21"/>
          <w:highlight w:val="white"/>
        </w:rPr>
        <w:t xml:space="preserve">）</w:t>
      </w:r>
      <w:r>
        <w:rPr>
          <w:rFonts w:ascii="宋体" w:hAnsi="宋体" w:eastAsia="宋体" w:cs="宋体"/>
          <w:color w:val="auto"/>
          <w:spacing w:val="13"/>
          <w:sz w:val="21"/>
          <w:szCs w:val="21"/>
          <w:highlight w:val="white"/>
        </w:rPr>
        <w:t xml:space="preserve">的招投标文件或与本次采购活动</w:t>
      </w:r>
      <w:r>
        <w:rPr>
          <w:rFonts w:ascii="宋体" w:hAnsi="宋体" w:eastAsia="宋体" w:cs="宋体"/>
          <w:color w:val="auto"/>
          <w:spacing w:val="20"/>
          <w:sz w:val="21"/>
          <w:szCs w:val="21"/>
          <w:highlight w:val="white"/>
        </w:rPr>
        <w:t xml:space="preserve">方式相适应的文件及有关附件是本合同不可分割的组成部分，与本合同具有同等法律效力，这些文件包</w:t>
      </w:r>
      <w:r>
        <w:rPr>
          <w:rFonts w:ascii="宋体" w:hAnsi="宋体" w:eastAsia="宋体" w:cs="宋体"/>
          <w:color w:val="auto"/>
          <w:spacing w:val="7"/>
          <w:sz w:val="21"/>
          <w:szCs w:val="21"/>
          <w:highlight w:val="white"/>
        </w:rPr>
        <w:t xml:space="preserve">括但不限于：</w:t>
      </w:r>
      <w:r>
        <w:rPr>
          <w:color w:val="auto"/>
          <w:highlight w:val="white"/>
        </w:rPr>
      </w:r>
      <w:r/>
    </w:p>
    <w:p>
      <w:pPr>
        <w:pStyle w:val="846"/>
        <w:ind w:left="9"/>
        <w:spacing w:line="217"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3"/>
          <w:sz w:val="21"/>
          <w:szCs w:val="21"/>
          <w:highlight w:val="white"/>
        </w:rPr>
        <w:t xml:space="preserve">、乙方提供的投标文件和报价表；</w:t>
      </w:r>
      <w:r>
        <w:rPr>
          <w:color w:val="auto"/>
          <w:highlight w:val="white"/>
        </w:rPr>
      </w:r>
      <w:r/>
    </w:p>
    <w:p>
      <w:pPr>
        <w:pStyle w:val="846"/>
        <w:ind w:left="10"/>
        <w:spacing w:before="130"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二、中标通知书；</w:t>
      </w:r>
      <w:r>
        <w:rPr>
          <w:color w:val="auto"/>
          <w:highlight w:val="white"/>
        </w:rPr>
      </w:r>
      <w:r/>
    </w:p>
    <w:p>
      <w:pPr>
        <w:pStyle w:val="846"/>
        <w:ind w:left="6"/>
        <w:spacing w:before="130"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三、甲乙双方商定的其他文件。</w:t>
      </w:r>
      <w:r>
        <w:rPr>
          <w:color w:val="auto"/>
          <w:highlight w:val="white"/>
        </w:rPr>
      </w:r>
      <w:r/>
    </w:p>
    <w:p>
      <w:pPr>
        <w:pStyle w:val="850"/>
        <w:spacing w:before="109" w:line="214" w:lineRule="auto"/>
        <w:rPr>
          <w:color w:val="auto"/>
          <w:sz w:val="21"/>
          <w:szCs w:val="21"/>
          <w:highlight w:val="white"/>
        </w:rPr>
      </w:pPr>
      <w:r>
        <w:rPr>
          <w:b/>
          <w:bCs/>
          <w:color w:val="auto"/>
          <w:spacing w:val="18"/>
          <w:sz w:val="21"/>
          <w:szCs w:val="21"/>
          <w:highlight w:val="white"/>
        </w:rPr>
        <w:t xml:space="preserve">第五条双方权利义务</w:t>
      </w:r>
      <w:r>
        <w:rPr>
          <w:color w:val="auto"/>
          <w:highlight w:val="white"/>
        </w:rPr>
      </w:r>
      <w:r/>
    </w:p>
    <w:p>
      <w:pPr>
        <w:pStyle w:val="846"/>
        <w:ind w:left="9"/>
        <w:spacing w:before="76" w:line="219"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一</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0"/>
          <w:sz w:val="21"/>
          <w:szCs w:val="21"/>
          <w:highlight w:val="white"/>
        </w:rPr>
        <w:t xml:space="preserve">、甲方权利义务</w:t>
      </w:r>
      <w:r>
        <w:rPr>
          <w:color w:val="auto"/>
          <w:highlight w:val="white"/>
        </w:rPr>
      </w:r>
      <w:r/>
    </w:p>
    <w:p>
      <w:pPr>
        <w:pStyle w:val="846"/>
        <w:ind w:left="11" w:firstLine="1"/>
        <w:jc w:val="both"/>
        <w:spacing w:before="130"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9"/>
          <w:sz w:val="21"/>
          <w:szCs w:val="21"/>
          <w:highlight w:val="white"/>
        </w:rPr>
        <w:t xml:space="preserve">）审定乙方编制的物业管理服务方案、年度管理服务计划、年度维修计划和</w:t>
      </w:r>
      <w:r>
        <w:rPr>
          <w:rFonts w:ascii="宋体" w:hAnsi="宋体" w:eastAsia="宋体" w:cs="宋体"/>
          <w:color w:val="auto"/>
          <w:spacing w:val="18"/>
          <w:sz w:val="21"/>
          <w:szCs w:val="21"/>
          <w:highlight w:val="white"/>
        </w:rPr>
        <w:t xml:space="preserve">有关费用预算等，监督</w:t>
      </w:r>
      <w:r>
        <w:rPr>
          <w:rFonts w:ascii="宋体" w:hAnsi="宋体" w:eastAsia="宋体" w:cs="宋体"/>
          <w:color w:val="auto"/>
          <w:spacing w:val="20"/>
          <w:sz w:val="21"/>
          <w:szCs w:val="21"/>
          <w:highlight w:val="white"/>
        </w:rPr>
        <w:t xml:space="preserve">乙方管理服务工作的实施。甲方有权按照合同约定和法律规定的标准和规范，对乙方实施的物业管理服</w:t>
      </w:r>
      <w:r>
        <w:rPr>
          <w:rFonts w:ascii="宋体" w:hAnsi="宋体" w:eastAsia="宋体" w:cs="宋体"/>
          <w:color w:val="auto"/>
          <w:spacing w:val="15"/>
          <w:sz w:val="21"/>
          <w:szCs w:val="21"/>
          <w:highlight w:val="white"/>
        </w:rPr>
        <w:t xml:space="preserve">务提出修改和变更建议。</w:t>
      </w:r>
      <w:r>
        <w:rPr>
          <w:color w:val="auto"/>
          <w:highlight w:val="white"/>
        </w:rPr>
      </w:r>
      <w:r/>
    </w:p>
    <w:p>
      <w:pPr>
        <w:pStyle w:val="846"/>
        <w:ind w:left="17" w:right="9" w:hanging="11"/>
        <w:spacing w:before="4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（二）审议、修改物业管理区域共用部位和共用设施设备使用、公共秩序和环境卫生、绿化维护等方面</w:t>
      </w:r>
      <w:r>
        <w:rPr>
          <w:rFonts w:ascii="宋体" w:hAnsi="宋体" w:eastAsia="宋体" w:cs="宋体"/>
          <w:color w:val="auto"/>
          <w:spacing w:val="8"/>
          <w:sz w:val="21"/>
          <w:szCs w:val="21"/>
          <w:highlight w:val="white"/>
        </w:rPr>
        <w:t xml:space="preserve">的规章制度。</w:t>
      </w:r>
      <w:r>
        <w:rPr>
          <w:color w:val="auto"/>
          <w:highlight w:val="white"/>
        </w:rPr>
      </w:r>
      <w:r/>
    </w:p>
    <w:p>
      <w:pPr>
        <w:pStyle w:val="846"/>
        <w:ind w:left="6"/>
        <w:spacing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（三）对物业管理服务质量进行监督检查，对不符合质量标准的管理服务要求乙方整改落实。</w:t>
      </w:r>
      <w:r>
        <w:rPr>
          <w:color w:val="auto"/>
          <w:highlight w:val="white"/>
        </w:rPr>
      </w:r>
      <w:r/>
    </w:p>
    <w:p>
      <w:pPr>
        <w:pStyle w:val="846"/>
        <w:ind w:left="6"/>
        <w:spacing w:before="12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（四）为乙方的管理服务提供必要的工作场所以及物业管理服务所必需的水、电供应。</w:t>
      </w:r>
      <w:r>
        <w:rPr>
          <w:color w:val="auto"/>
          <w:highlight w:val="white"/>
        </w:rPr>
      </w:r>
      <w:r/>
    </w:p>
    <w:p>
      <w:pPr>
        <w:pStyle w:val="846"/>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（五）对乙方的节能工作进行指导和监督，提高用能设施设备的能源利用效率。</w:t>
      </w:r>
      <w:r>
        <w:rPr>
          <w:color w:val="auto"/>
          <w:highlight w:val="white"/>
        </w:rPr>
      </w:r>
      <w:r/>
    </w:p>
    <w:p>
      <w:pPr>
        <w:pStyle w:val="846"/>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（六）根据有关部门的要求，指导和监督乙方做好控烟、爱国卫生等工作。</w:t>
      </w:r>
      <w:r>
        <w:rPr>
          <w:color w:val="auto"/>
          <w:highlight w:val="white"/>
        </w:rPr>
      </w:r>
      <w:r/>
    </w:p>
    <w:p>
      <w:pPr>
        <w:pStyle w:val="846"/>
        <w:ind w:right="8" w:firstLine="6"/>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（七）定期与乙方沟通协调物业管理服务相关事宜，组织实施物业管理服务履约评价，指导和督促乙方</w:t>
      </w:r>
      <w:r>
        <w:rPr>
          <w:rFonts w:ascii="宋体" w:hAnsi="宋体" w:eastAsia="宋体" w:cs="宋体"/>
          <w:color w:val="auto"/>
          <w:spacing w:val="19"/>
          <w:sz w:val="21"/>
          <w:szCs w:val="21"/>
          <w:highlight w:val="white"/>
        </w:rPr>
        <w:t xml:space="preserve">提升本物业的服务质量，协助乙方做好物业</w:t>
      </w:r>
      <w:r>
        <w:rPr>
          <w:rFonts w:ascii="宋体" w:hAnsi="宋体" w:eastAsia="宋体" w:cs="宋体"/>
          <w:color w:val="auto"/>
          <w:spacing w:val="18"/>
          <w:sz w:val="21"/>
          <w:szCs w:val="21"/>
          <w:highlight w:val="white"/>
        </w:rPr>
        <w:t xml:space="preserve">服务管理工作。</w:t>
      </w:r>
      <w:r>
        <w:rPr>
          <w:color w:val="auto"/>
          <w:highlight w:val="white"/>
        </w:rPr>
      </w:r>
      <w:r/>
    </w:p>
    <w:p>
      <w:pPr>
        <w:pStyle w:val="846"/>
        <w:ind w:left="6"/>
        <w:spacing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（八）按照合同约定，及时支付合同款项。</w:t>
      </w:r>
      <w:r>
        <w:rPr>
          <w:color w:val="auto"/>
          <w:highlight w:val="white"/>
        </w:rPr>
      </w:r>
      <w:r/>
    </w:p>
    <w:p>
      <w:pPr>
        <w:pStyle w:val="846"/>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（九）法规、政策规定由甲方承担的其他责任。</w:t>
      </w:r>
      <w:r>
        <w:rPr>
          <w:color w:val="auto"/>
          <w:highlight w:val="white"/>
        </w:rPr>
      </w:r>
      <w:r/>
    </w:p>
    <w:p>
      <w:pPr>
        <w:pStyle w:val="846"/>
        <w:ind w:left="4"/>
        <w:spacing w:before="128"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二、乙方权利义务</w:t>
      </w:r>
      <w:r>
        <w:rPr>
          <w:color w:val="auto"/>
          <w:highlight w:val="white"/>
        </w:rPr>
      </w:r>
      <w:r/>
    </w:p>
    <w:p>
      <w:pPr>
        <w:pStyle w:val="846"/>
        <w:ind w:left="3" w:right="11" w:firstLine="3"/>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9"/>
          <w:sz w:val="21"/>
          <w:szCs w:val="21"/>
          <w:highlight w:val="white"/>
        </w:rPr>
        <w:t xml:space="preserve">）在承接物业时，对物业工程技术档案资料、共用部位、设施设备等进行查验</w:t>
      </w:r>
      <w:r>
        <w:rPr>
          <w:rFonts w:ascii="宋体" w:hAnsi="宋体" w:eastAsia="宋体" w:cs="宋体"/>
          <w:color w:val="auto"/>
          <w:spacing w:val="18"/>
          <w:sz w:val="21"/>
          <w:szCs w:val="21"/>
          <w:highlight w:val="white"/>
        </w:rPr>
        <w:t xml:space="preserve">，并做好书面确认工作；对所有图、档、卡、册等资料应做好建档工作。</w:t>
      </w:r>
      <w:r>
        <w:rPr>
          <w:color w:val="auto"/>
          <w:highlight w:val="white"/>
        </w:rPr>
      </w:r>
      <w:r/>
    </w:p>
    <w:p>
      <w:pPr>
        <w:pStyle w:val="846"/>
        <w:ind w:firstLine="6"/>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auto"/>
          <w:spacing w:val="19"/>
          <w:sz w:val="21"/>
          <w:szCs w:val="21"/>
          <w:highlight w:val="white"/>
        </w:rPr>
        <w:t xml:space="preserve">接到甲方变更在岗人员要求后及时作出调整。</w:t>
      </w:r>
      <w:r>
        <w:rPr>
          <w:color w:val="auto"/>
          <w:highlight w:val="white"/>
        </w:rPr>
      </w:r>
      <w:r/>
    </w:p>
    <w:p>
      <w:pPr>
        <w:pStyle w:val="846"/>
        <w:ind w:right="7" w:firstLine="5"/>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（三）根据法律法规的规定及本物业的实际情况开展物业管理服务，编制物业管理服务方案、年度管理</w:t>
      </w:r>
      <w:r>
        <w:rPr>
          <w:rFonts w:ascii="宋体" w:hAnsi="宋体" w:eastAsia="宋体" w:cs="宋体"/>
          <w:color w:val="auto"/>
          <w:spacing w:val="19"/>
          <w:sz w:val="21"/>
          <w:szCs w:val="21"/>
          <w:highlight w:val="white"/>
        </w:rPr>
        <w:t xml:space="preserve">服务计划、年度维修养护计划和资金使用计划及决算报告，报送甲方审定。</w:t>
      </w:r>
      <w:r>
        <w:rPr>
          <w:color w:val="auto"/>
          <w:highlight w:val="white"/>
        </w:rPr>
      </w:r>
      <w:r/>
    </w:p>
    <w:p>
      <w:pPr>
        <w:pStyle w:val="846"/>
        <w:ind w:firstLine="5"/>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（四）非经甲方书面许可，不得改变物业管理区域内共用部位、共用设施设备的用途；不</w:t>
      </w:r>
      <w:r>
        <w:rPr>
          <w:rFonts w:ascii="宋体" w:hAnsi="宋体" w:eastAsia="宋体" w:cs="宋体"/>
          <w:color w:val="auto"/>
          <w:spacing w:val="19"/>
          <w:sz w:val="21"/>
          <w:szCs w:val="21"/>
          <w:highlight w:val="white"/>
        </w:rPr>
        <w:t xml:space="preserve">得占用、挖掘</w:t>
      </w:r>
      <w:r>
        <w:rPr>
          <w:rFonts w:ascii="宋体" w:hAnsi="宋体" w:eastAsia="宋体" w:cs="宋体"/>
          <w:color w:val="auto"/>
          <w:spacing w:val="20"/>
          <w:sz w:val="21"/>
          <w:szCs w:val="21"/>
          <w:highlight w:val="white"/>
        </w:rPr>
        <w:t xml:space="preserve">物业管理区域内道路和场地；确因工作需要，乙方应事前以书面形式向甲方提出申请并经同意后，方可</w:t>
      </w:r>
      <w:r>
        <w:rPr>
          <w:rFonts w:ascii="宋体" w:hAnsi="宋体" w:eastAsia="宋体" w:cs="宋体"/>
          <w:color w:val="auto"/>
          <w:spacing w:val="17"/>
          <w:sz w:val="21"/>
          <w:szCs w:val="21"/>
          <w:highlight w:val="white"/>
        </w:rPr>
        <w:t xml:space="preserve">实施，施工不得影响机关工作秩序。</w:t>
      </w:r>
      <w:r>
        <w:rPr>
          <w:color w:val="auto"/>
          <w:highlight w:val="white"/>
        </w:rPr>
      </w:r>
      <w:r/>
    </w:p>
    <w:p>
      <w:pPr>
        <w:pStyle w:val="846"/>
        <w:ind w:left="6"/>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（五）对有违反或影响本合同执行，包括影响机关正常办公秩序的行为，乙方应及时整改。</w:t>
      </w:r>
      <w:r>
        <w:rPr>
          <w:color w:val="auto"/>
          <w:highlight w:val="white"/>
        </w:rPr>
      </w:r>
      <w:r/>
    </w:p>
    <w:p>
      <w:pPr>
        <w:pStyle w:val="846"/>
        <w:ind w:left="1" w:right="45" w:firstLine="4"/>
        <w:spacing w:before="130"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（六）协助甲方做好物业管理区域内各项节能管理工作，对物业管理服务人员进行节能管理专业培训，</w:t>
      </w:r>
      <w:r>
        <w:rPr>
          <w:rFonts w:ascii="宋体" w:hAnsi="宋体" w:eastAsia="宋体" w:cs="宋体"/>
          <w:color w:val="auto"/>
          <w:spacing w:val="14"/>
          <w:sz w:val="21"/>
          <w:szCs w:val="21"/>
          <w:highlight w:val="white"/>
        </w:rPr>
        <w:t xml:space="preserve">加大节能管理力度。</w:t>
      </w:r>
      <w:r>
        <w:rPr>
          <w:color w:val="auto"/>
          <w:highlight w:val="white"/>
        </w:rPr>
      </w:r>
      <w:r/>
    </w:p>
    <w:p>
      <w:pPr>
        <w:pStyle w:val="846"/>
        <w:ind w:firstLine="6"/>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auto"/>
          <w:spacing w:val="19"/>
          <w:sz w:val="21"/>
          <w:szCs w:val="21"/>
          <w:highlight w:val="white"/>
        </w:rPr>
        <w:t xml:space="preserve">施，制定应急预案，并组织演练，避免发生安全事故。发生安全事故时，乙方在采取应急措施的同时，</w:t>
      </w:r>
      <w:r>
        <w:rPr>
          <w:rFonts w:ascii="宋体" w:hAnsi="宋体" w:eastAsia="宋体" w:cs="宋体"/>
          <w:color w:val="auto"/>
          <w:spacing w:val="18"/>
          <w:sz w:val="21"/>
          <w:szCs w:val="21"/>
          <w:highlight w:val="white"/>
        </w:rPr>
        <w:t xml:space="preserve">及时向甲方报告，保护好现场、协助做好处置工作。</w:t>
      </w:r>
      <w:r>
        <w:rPr>
          <w:color w:val="auto"/>
          <w:highlight w:val="white"/>
        </w:rPr>
      </w:r>
      <w:r/>
    </w:p>
    <w:p>
      <w:pPr>
        <w:pStyle w:val="846"/>
        <w:ind w:left="5" w:firstLine="1"/>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（八）加强内部监督检查，至少每季度检查</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9"/>
          <w:sz w:val="21"/>
          <w:szCs w:val="21"/>
          <w:highlight w:val="white"/>
        </w:rPr>
        <w:t xml:space="preserve">一次物业管理服务质量情况，及时向甲方通报本物业管理服务区域有关物业管理服务的重大事项，稳步提升物业管理</w:t>
      </w:r>
      <w:r>
        <w:rPr>
          <w:rFonts w:ascii="宋体" w:hAnsi="宋体" w:eastAsia="宋体" w:cs="宋体"/>
          <w:color w:val="auto"/>
          <w:spacing w:val="18"/>
          <w:sz w:val="21"/>
          <w:szCs w:val="21"/>
          <w:highlight w:val="white"/>
        </w:rPr>
        <w:t xml:space="preserve">服务质量。</w:t>
      </w:r>
      <w:r>
        <w:rPr>
          <w:color w:val="auto"/>
          <w:highlight w:val="white"/>
        </w:rPr>
      </w:r>
      <w:r/>
    </w:p>
    <w:p>
      <w:pPr>
        <w:pStyle w:val="846"/>
        <w:ind w:left="6"/>
        <w:spacing w:before="1"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（九）投保物业公众责任险。</w:t>
      </w:r>
      <w:r>
        <w:rPr>
          <w:color w:val="auto"/>
          <w:highlight w:val="white"/>
        </w:rPr>
      </w:r>
      <w:r/>
    </w:p>
    <w:p>
      <w:pPr>
        <w:pStyle w:val="846"/>
        <w:ind w:firstLine="6"/>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auto"/>
          <w:spacing w:val="1"/>
          <w:sz w:val="21"/>
          <w:szCs w:val="21"/>
          <w:highlight w:val="white"/>
        </w:rPr>
        <w:t xml:space="preserve">认书。</w:t>
      </w:r>
      <w:r>
        <w:rPr>
          <w:color w:val="auto"/>
          <w:highlight w:val="white"/>
        </w:rPr>
      </w:r>
      <w:r/>
    </w:p>
    <w:p>
      <w:pPr>
        <w:pStyle w:val="846"/>
        <w:ind w:left="6"/>
        <w:spacing w:before="1"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（十一</w:t>
      </w:r>
      <w:r>
        <w:rPr>
          <w:rFonts w:ascii="宋体" w:hAnsi="宋体" w:eastAsia="宋体" w:cs="宋体"/>
          <w:color w:val="auto"/>
          <w:spacing w:val="-39"/>
          <w:sz w:val="21"/>
          <w:szCs w:val="21"/>
          <w:highlight w:val="white"/>
        </w:rPr>
        <w:t xml:space="preserve"> </w:t>
      </w:r>
      <w:r>
        <w:rPr>
          <w:rFonts w:ascii="宋体" w:hAnsi="宋体" w:eastAsia="宋体" w:cs="宋体"/>
          <w:color w:val="auto"/>
          <w:spacing w:val="15"/>
          <w:sz w:val="21"/>
          <w:szCs w:val="21"/>
          <w:highlight w:val="white"/>
        </w:rPr>
        <w:t xml:space="preserve">）法规、政策规定由乙方承担的其他责任。</w:t>
      </w:r>
      <w:r>
        <w:rPr>
          <w:color w:val="auto"/>
          <w:highlight w:val="white"/>
        </w:rPr>
      </w:r>
      <w:r/>
    </w:p>
    <w:p>
      <w:pPr>
        <w:pStyle w:val="846"/>
        <w:ind w:left="503"/>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三、在管理过程中，因下列因素所致的损害构成乙方的免责事由，乙方均不负赔偿之责：</w:t>
      </w:r>
      <w:r>
        <w:rPr>
          <w:color w:val="auto"/>
          <w:highlight w:val="white"/>
        </w:rPr>
      </w:r>
      <w:r/>
    </w:p>
    <w:p>
      <w:pPr>
        <w:pStyle w:val="846"/>
        <w:ind w:left="6"/>
        <w:spacing w:before="128"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（一</w:t>
      </w:r>
      <w:r>
        <w:rPr>
          <w:rFonts w:ascii="宋体" w:hAnsi="宋体" w:eastAsia="宋体" w:cs="宋体"/>
          <w:color w:val="auto"/>
          <w:spacing w:val="-36"/>
          <w:sz w:val="21"/>
          <w:szCs w:val="21"/>
          <w:highlight w:val="white"/>
        </w:rPr>
        <w:t xml:space="preserve"> </w:t>
      </w:r>
      <w:r>
        <w:rPr>
          <w:rFonts w:ascii="宋体" w:hAnsi="宋体" w:eastAsia="宋体" w:cs="宋体"/>
          <w:color w:val="auto"/>
          <w:spacing w:val="14"/>
          <w:sz w:val="21"/>
          <w:szCs w:val="21"/>
          <w:highlight w:val="white"/>
        </w:rPr>
        <w:t xml:space="preserve">）天灾、地震等不可抗力的事由所致的损害；</w:t>
      </w:r>
      <w:r>
        <w:rPr>
          <w:color w:val="auto"/>
          <w:highlight w:val="white"/>
        </w:rPr>
      </w:r>
      <w:r/>
    </w:p>
    <w:p>
      <w:pPr>
        <w:pStyle w:val="846"/>
        <w:ind w:left="6"/>
        <w:spacing w:before="129"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（二）暴动、持械抢劫、破坏、爆炸、火灾、刑事犯罪等违法行为</w:t>
      </w:r>
      <w:r>
        <w:rPr>
          <w:rFonts w:ascii="宋体" w:hAnsi="宋体" w:eastAsia="宋体" w:cs="宋体"/>
          <w:color w:val="auto"/>
          <w:spacing w:val="18"/>
          <w:sz w:val="21"/>
          <w:szCs w:val="21"/>
          <w:highlight w:val="white"/>
        </w:rPr>
        <w:t xml:space="preserve">等事由所致的损害；</w:t>
      </w:r>
      <w:r>
        <w:rPr>
          <w:color w:val="auto"/>
          <w:highlight w:val="white"/>
        </w:rPr>
      </w:r>
      <w:r/>
    </w:p>
    <w:p>
      <w:pPr>
        <w:pStyle w:val="846"/>
        <w:ind w:left="13"/>
        <w:spacing w:before="41" w:line="219" w:lineRule="auto"/>
        <w:rPr>
          <w:rFonts w:ascii="宋体" w:hAnsi="宋体" w:eastAsia="宋体" w:cs="宋体"/>
          <w:color w:val="auto"/>
          <w:sz w:val="21"/>
          <w:szCs w:val="21"/>
          <w:highlight w:val="white"/>
        </w:rPr>
      </w:pPr>
      <w:r>
        <w:rPr>
          <w:color w:val="auto"/>
          <w:highlight w:val="white"/>
        </w:rPr>
      </w:r>
      <w:bookmarkStart w:id="5" w:name="bookmark9"/>
      <w:r>
        <w:rPr>
          <w:color w:val="auto"/>
          <w:highlight w:val="white"/>
        </w:rPr>
      </w:r>
      <w:bookmarkEnd w:id="5"/>
      <w:r>
        <w:rPr>
          <w:rFonts w:ascii="宋体" w:hAnsi="宋体" w:eastAsia="宋体" w:cs="宋体"/>
          <w:color w:val="auto"/>
          <w:spacing w:val="17"/>
          <w:sz w:val="21"/>
          <w:szCs w:val="21"/>
          <w:highlight w:val="white"/>
        </w:rPr>
        <w:t xml:space="preserve">（三）因甲方或第三者之故意、重大过失所致的损害；</w:t>
      </w:r>
      <w:r>
        <w:rPr>
          <w:color w:val="auto"/>
          <w:highlight w:val="white"/>
        </w:rPr>
      </w:r>
      <w:r/>
    </w:p>
    <w:p>
      <w:pPr>
        <w:pStyle w:val="846"/>
        <w:ind w:left="13"/>
        <w:spacing w:before="12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（四）因乙方书面建议甲方改善或改进物业管理措施</w:t>
      </w:r>
      <w:r>
        <w:rPr>
          <w:rFonts w:ascii="宋体" w:hAnsi="宋体" w:eastAsia="宋体" w:cs="宋体"/>
          <w:color w:val="auto"/>
          <w:spacing w:val="18"/>
          <w:sz w:val="21"/>
          <w:szCs w:val="21"/>
          <w:highlight w:val="white"/>
        </w:rPr>
        <w:t xml:space="preserve">，而甲方未采纳所致的损害；</w:t>
      </w:r>
      <w:r>
        <w:rPr>
          <w:color w:val="auto"/>
          <w:highlight w:val="white"/>
        </w:rPr>
      </w:r>
      <w:r/>
    </w:p>
    <w:p>
      <w:pPr>
        <w:pStyle w:val="846"/>
        <w:ind w:left="13"/>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（五）本合同标的物之共用部分（含共用部位、共用设备设施）自然或非乙方人为的任何损坏。</w:t>
      </w:r>
      <w:r>
        <w:rPr>
          <w:color w:val="auto"/>
          <w:highlight w:val="white"/>
        </w:rPr>
      </w:r>
      <w:r/>
    </w:p>
    <w:p>
      <w:pPr>
        <w:pStyle w:val="846"/>
        <w:ind w:left="13"/>
        <w:spacing w:before="129"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（六）除上述各款外，其他不可归责于乙方之事由的。</w:t>
      </w:r>
      <w:r>
        <w:rPr>
          <w:color w:val="auto"/>
          <w:highlight w:val="white"/>
        </w:rPr>
      </w:r>
      <w:r/>
    </w:p>
    <w:p>
      <w:pPr>
        <w:pStyle w:val="846"/>
        <w:ind w:left="29"/>
        <w:spacing w:before="128"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以上所有事项因乙方故意或过失所致，或未尽到物业管理职责的，不在此限；</w:t>
      </w:r>
      <w:r>
        <w:rPr>
          <w:color w:val="auto"/>
          <w:highlight w:val="white"/>
        </w:rPr>
      </w:r>
      <w:r/>
    </w:p>
    <w:p>
      <w:pPr>
        <w:pStyle w:val="846"/>
        <w:ind w:left="9" w:right="20" w:firstLine="18"/>
        <w:spacing w:before="131" w:line="326"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四、为维护公众、甲方及物业使用人的合法利益，在不可预见情况下，如发生煤气泄漏、漏电、火灾、</w:t>
      </w:r>
      <w:r>
        <w:rPr>
          <w:rFonts w:ascii="宋体" w:hAnsi="宋体" w:eastAsia="宋体" w:cs="宋体"/>
          <w:color w:val="auto"/>
          <w:spacing w:val="20"/>
          <w:sz w:val="21"/>
          <w:szCs w:val="21"/>
          <w:highlight w:val="white"/>
        </w:rPr>
        <w:t xml:space="preserve">水管破裂、救助人命、协助公安机关执行任务等情况，乙方因采取紧急避险措施造成财产损失的，按有</w:t>
      </w:r>
      <w:r>
        <w:rPr>
          <w:rFonts w:ascii="宋体" w:hAnsi="宋体" w:eastAsia="宋体" w:cs="宋体"/>
          <w:color w:val="auto"/>
          <w:spacing w:val="13"/>
          <w:sz w:val="21"/>
          <w:szCs w:val="21"/>
          <w:highlight w:val="white"/>
        </w:rPr>
        <w:t xml:space="preserve">关法律规定处理。</w:t>
      </w:r>
      <w:r>
        <w:rPr>
          <w:color w:val="auto"/>
          <w:highlight w:val="white"/>
        </w:rPr>
      </w:r>
      <w:r/>
    </w:p>
    <w:p>
      <w:pPr>
        <w:pStyle w:val="850"/>
        <w:spacing w:line="214" w:lineRule="auto"/>
        <w:rPr>
          <w:color w:val="auto"/>
          <w:sz w:val="21"/>
          <w:szCs w:val="21"/>
          <w:highlight w:val="white"/>
        </w:rPr>
      </w:pPr>
      <w:r>
        <w:rPr>
          <w:b/>
          <w:bCs/>
          <w:color w:val="auto"/>
          <w:spacing w:val="17"/>
          <w:sz w:val="21"/>
          <w:szCs w:val="21"/>
          <w:highlight w:val="white"/>
        </w:rPr>
        <w:t xml:space="preserve">第六条质量保证</w:t>
      </w:r>
      <w:r>
        <w:rPr>
          <w:color w:val="auto"/>
          <w:highlight w:val="white"/>
        </w:rPr>
      </w:r>
      <w:r/>
    </w:p>
    <w:p>
      <w:pPr>
        <w:pStyle w:val="846"/>
        <w:ind w:left="9"/>
        <w:spacing w:before="74"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一</w:t>
      </w:r>
      <w:r>
        <w:rPr>
          <w:rFonts w:ascii="宋体" w:hAnsi="宋体" w:eastAsia="宋体" w:cs="宋体"/>
          <w:color w:val="auto"/>
          <w:spacing w:val="-52"/>
          <w:sz w:val="21"/>
          <w:szCs w:val="21"/>
          <w:highlight w:val="white"/>
        </w:rPr>
        <w:t xml:space="preserve"> </w:t>
      </w:r>
      <w:r>
        <w:rPr>
          <w:rFonts w:ascii="宋体" w:hAnsi="宋体" w:eastAsia="宋体" w:cs="宋体"/>
          <w:color w:val="auto"/>
          <w:spacing w:val="17"/>
          <w:sz w:val="21"/>
          <w:szCs w:val="21"/>
          <w:highlight w:val="white"/>
        </w:rPr>
        <w:t xml:space="preserve">、建立质量管理体系并有效运行，管理服务能够接受质量审核。</w:t>
      </w:r>
      <w:r>
        <w:rPr>
          <w:color w:val="auto"/>
          <w:highlight w:val="white"/>
        </w:rPr>
      </w:r>
      <w:r/>
    </w:p>
    <w:p>
      <w:pPr>
        <w:pStyle w:val="846"/>
        <w:ind w:left="10"/>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二、管理服务逐步达到接受创优评审条件。</w:t>
      </w:r>
      <w:r>
        <w:rPr>
          <w:color w:val="auto"/>
          <w:highlight w:val="white"/>
        </w:rPr>
      </w:r>
      <w:r/>
    </w:p>
    <w:p>
      <w:pPr>
        <w:pStyle w:val="846"/>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三、各项承诺指标及所采取的措施详见“招标文件”及投标文件。</w:t>
      </w:r>
      <w:r>
        <w:rPr>
          <w:color w:val="auto"/>
          <w:highlight w:val="white"/>
        </w:rPr>
      </w:r>
      <w:r/>
    </w:p>
    <w:p>
      <w:pPr>
        <w:pStyle w:val="846"/>
        <w:ind w:left="27"/>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四、其他管理服务质量要求按无锡市有关标准执行。</w:t>
      </w:r>
      <w:r>
        <w:rPr>
          <w:color w:val="auto"/>
          <w:highlight w:val="white"/>
        </w:rPr>
      </w:r>
      <w:r/>
    </w:p>
    <w:p>
      <w:pPr>
        <w:pStyle w:val="850"/>
        <w:spacing w:before="111" w:line="213" w:lineRule="auto"/>
        <w:rPr>
          <w:color w:val="auto"/>
          <w:sz w:val="21"/>
          <w:szCs w:val="21"/>
          <w:highlight w:val="white"/>
        </w:rPr>
      </w:pPr>
      <w:r>
        <w:rPr>
          <w:b/>
          <w:bCs/>
          <w:color w:val="auto"/>
          <w:spacing w:val="17"/>
          <w:sz w:val="21"/>
          <w:szCs w:val="21"/>
          <w:highlight w:val="white"/>
        </w:rPr>
        <w:t xml:space="preserve">第七条款项支付</w:t>
      </w:r>
      <w:r>
        <w:rPr>
          <w:color w:val="auto"/>
          <w:highlight w:val="white"/>
        </w:rPr>
      </w:r>
      <w:r/>
    </w:p>
    <w:p>
      <w:pPr>
        <w:pStyle w:val="846"/>
        <w:ind w:left="9"/>
        <w:spacing w:before="76"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5"/>
          <w:sz w:val="21"/>
          <w:szCs w:val="21"/>
          <w:highlight w:val="white"/>
        </w:rPr>
        <w:t xml:space="preserve">、本合同项下所有款项均以人民币支付。</w:t>
      </w:r>
      <w:r>
        <w:rPr>
          <w:color w:val="auto"/>
          <w:highlight w:val="white"/>
        </w:rPr>
      </w:r>
      <w:r/>
    </w:p>
    <w:p>
      <w:pPr>
        <w:pStyle w:val="846"/>
        <w:ind w:left="9" w:right="20" w:firstLine="1"/>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二、甲方在收到乙方开具相应的增值税发票后按约定支付物业服务费；乙方未提供发票的，甲方有权迟</w:t>
      </w:r>
      <w:r>
        <w:rPr>
          <w:rFonts w:ascii="宋体" w:hAnsi="宋体" w:eastAsia="宋体" w:cs="宋体"/>
          <w:color w:val="auto"/>
          <w:spacing w:val="19"/>
          <w:sz w:val="21"/>
          <w:szCs w:val="21"/>
          <w:highlight w:val="white"/>
        </w:rPr>
        <w:t xml:space="preserve">延支付款项且不承担违约责任，乙方仍应继续履行本合同项下的全部义务。</w:t>
      </w:r>
      <w:r>
        <w:rPr>
          <w:color w:val="auto"/>
          <w:highlight w:val="white"/>
        </w:rPr>
      </w:r>
      <w:r/>
    </w:p>
    <w:p>
      <w:pPr>
        <w:pStyle w:val="846"/>
        <w:ind w:left="6"/>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三、付款方式及进度安排及履约评价考核机制按招标文件</w:t>
      </w:r>
      <w:r>
        <w:rPr>
          <w:rFonts w:ascii="宋体" w:hAnsi="宋体" w:eastAsia="宋体" w:cs="宋体"/>
          <w:color w:val="auto"/>
          <w:spacing w:val="18"/>
          <w:sz w:val="21"/>
          <w:szCs w:val="21"/>
          <w:highlight w:val="white"/>
        </w:rPr>
        <w:t xml:space="preserve">执行。</w:t>
      </w:r>
      <w:r>
        <w:rPr>
          <w:color w:val="auto"/>
          <w:highlight w:val="white"/>
        </w:rPr>
      </w:r>
      <w:r/>
    </w:p>
    <w:p>
      <w:pPr>
        <w:pStyle w:val="850"/>
        <w:spacing w:before="111" w:line="214" w:lineRule="auto"/>
        <w:rPr>
          <w:color w:val="auto"/>
          <w:sz w:val="21"/>
          <w:szCs w:val="21"/>
          <w:highlight w:val="white"/>
        </w:rPr>
      </w:pPr>
      <w:r>
        <w:rPr>
          <w:b/>
          <w:bCs/>
          <w:color w:val="auto"/>
          <w:spacing w:val="17"/>
          <w:sz w:val="21"/>
          <w:szCs w:val="21"/>
          <w:highlight w:val="white"/>
        </w:rPr>
        <w:t xml:space="preserve">第八条违约责任</w:t>
      </w:r>
      <w:r>
        <w:rPr>
          <w:color w:val="auto"/>
          <w:highlight w:val="white"/>
        </w:rPr>
      </w:r>
      <w:r/>
    </w:p>
    <w:p>
      <w:pPr>
        <w:pStyle w:val="846"/>
        <w:ind w:left="6" w:firstLine="3"/>
        <w:jc w:val="both"/>
        <w:spacing w:before="75" w:line="332"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一</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8"/>
          <w:sz w:val="21"/>
          <w:szCs w:val="21"/>
          <w:highlight w:val="white"/>
        </w:rPr>
        <w:t xml:space="preserve">、甲方无正当理由，违反本合同约定的，使乙方未能完成规定管理目标的，乙方有权要求甲方在</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一定</w:t>
      </w:r>
      <w:r>
        <w:rPr>
          <w:rFonts w:ascii="宋体" w:hAnsi="宋体" w:eastAsia="宋体" w:cs="宋体"/>
          <w:color w:val="auto"/>
          <w:spacing w:val="20"/>
          <w:sz w:val="21"/>
          <w:szCs w:val="21"/>
          <w:highlight w:val="white"/>
        </w:rPr>
        <w:t xml:space="preserve">期限内解决，逾期未解决，造成乙方经济损失的，由甲方向乙方偿付合同总价5%的违约金，或依照法律</w:t>
      </w:r>
      <w:r>
        <w:rPr>
          <w:rFonts w:ascii="宋体" w:hAnsi="宋体" w:eastAsia="宋体" w:cs="宋体"/>
          <w:color w:val="auto"/>
          <w:spacing w:val="16"/>
          <w:sz w:val="21"/>
          <w:szCs w:val="21"/>
          <w:highlight w:val="white"/>
        </w:rPr>
        <w:t xml:space="preserve">程序解除部分或全部合同。</w:t>
      </w:r>
      <w:r>
        <w:rPr>
          <w:color w:val="auto"/>
          <w:highlight w:val="white"/>
        </w:rPr>
      </w:r>
      <w:r/>
    </w:p>
    <w:p>
      <w:pPr>
        <w:pStyle w:val="846"/>
        <w:ind w:left="10"/>
        <w:spacing w:before="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二、甲方未按合同约定向乙方支付款项的，每逾期1天甲方向乙方偿付欠款总额的5‰违约金，但累计违</w:t>
      </w:r>
      <w:r>
        <w:rPr>
          <w:rFonts w:ascii="宋体" w:hAnsi="宋体" w:eastAsia="宋体" w:cs="宋体"/>
          <w:color w:val="auto"/>
          <w:spacing w:val="16"/>
          <w:sz w:val="21"/>
          <w:szCs w:val="21"/>
          <w:highlight w:val="white"/>
        </w:rPr>
        <w:t xml:space="preserve">约金总额不超过欠款总额的5%。</w:t>
      </w:r>
      <w:r>
        <w:rPr>
          <w:color w:val="auto"/>
          <w:highlight w:val="white"/>
        </w:rPr>
      </w:r>
      <w:r/>
    </w:p>
    <w:p>
      <w:pPr>
        <w:pStyle w:val="846"/>
        <w:ind w:left="6" w:right="20"/>
        <w:spacing w:before="4"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auto"/>
          <w:spacing w:val="14"/>
          <w:sz w:val="21"/>
          <w:szCs w:val="21"/>
          <w:highlight w:val="white"/>
        </w:rPr>
        <w:t xml:space="preserve">总价5%的违约金。</w:t>
      </w:r>
      <w:r>
        <w:rPr>
          <w:color w:val="auto"/>
          <w:highlight w:val="white"/>
        </w:rPr>
      </w:r>
      <w:r/>
    </w:p>
    <w:p>
      <w:pPr>
        <w:pStyle w:val="846"/>
        <w:ind w:left="6" w:right="20" w:firstLine="20"/>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四、乙方无正当理由，违反本合同约定，擅自收费或擅自提高收费标准的，对擅自收费部分</w:t>
      </w:r>
      <w:r>
        <w:rPr>
          <w:rFonts w:ascii="宋体" w:hAnsi="宋体" w:eastAsia="宋体" w:cs="宋体"/>
          <w:color w:val="auto"/>
          <w:spacing w:val="19"/>
          <w:sz w:val="21"/>
          <w:szCs w:val="21"/>
          <w:highlight w:val="white"/>
        </w:rPr>
        <w:t xml:space="preserve">或超出标准</w:t>
      </w:r>
      <w:r>
        <w:rPr>
          <w:rFonts w:ascii="宋体" w:hAnsi="宋体" w:eastAsia="宋体" w:cs="宋体"/>
          <w:color w:val="auto"/>
          <w:spacing w:val="20"/>
          <w:sz w:val="21"/>
          <w:szCs w:val="21"/>
          <w:highlight w:val="white"/>
        </w:rPr>
        <w:t xml:space="preserve">的部分，甲方有权拒绝付款；已经支付的，有权要求乙方双倍返还；造成甲方经济损失的，乙方应予赔</w:t>
      </w:r>
      <w:r>
        <w:rPr>
          <w:rFonts w:ascii="宋体" w:hAnsi="宋体" w:eastAsia="宋体" w:cs="宋体"/>
          <w:color w:val="auto"/>
          <w:spacing w:val="-4"/>
          <w:sz w:val="21"/>
          <w:szCs w:val="21"/>
          <w:highlight w:val="white"/>
        </w:rPr>
        <w:t xml:space="preserve">偿。</w:t>
      </w:r>
      <w:r>
        <w:rPr>
          <w:color w:val="auto"/>
          <w:highlight w:val="white"/>
        </w:rPr>
      </w:r>
      <w:r/>
    </w:p>
    <w:p>
      <w:pPr>
        <w:pStyle w:val="846"/>
        <w:ind w:left="10"/>
        <w:spacing w:before="1"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五、因乙方原因导致重大火灾、失窃、泄密等事件的，甲方</w:t>
      </w:r>
      <w:r>
        <w:rPr>
          <w:rFonts w:ascii="宋体" w:hAnsi="宋体" w:eastAsia="宋体" w:cs="宋体"/>
          <w:color w:val="auto"/>
          <w:spacing w:val="19"/>
          <w:sz w:val="21"/>
          <w:szCs w:val="21"/>
          <w:highlight w:val="white"/>
        </w:rPr>
        <w:t xml:space="preserve">有权解除合同，并要求乙方赔偿相关损失。</w:t>
      </w:r>
      <w:r>
        <w:rPr>
          <w:color w:val="auto"/>
          <w:highlight w:val="white"/>
        </w:rPr>
      </w:r>
      <w:r/>
    </w:p>
    <w:p>
      <w:pPr>
        <w:pStyle w:val="846"/>
        <w:ind w:left="6" w:right="20"/>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六、合同到期未续签时，乙方拒绝按本合同约定及时、有序撤场并交接的，甲方有权拒付管理服务费用</w:t>
      </w:r>
      <w:r>
        <w:rPr>
          <w:rFonts w:ascii="宋体" w:hAnsi="宋体" w:eastAsia="宋体" w:cs="宋体"/>
          <w:color w:val="auto"/>
          <w:spacing w:val="14"/>
          <w:sz w:val="21"/>
          <w:szCs w:val="21"/>
          <w:highlight w:val="white"/>
        </w:rPr>
        <w:t xml:space="preserve"> </w:t>
      </w:r>
      <w:r>
        <w:rPr>
          <w:rFonts w:hint="eastAsia" w:ascii="宋体" w:hAnsi="宋体" w:eastAsia="宋体" w:cs="宋体"/>
          <w:color w:val="auto"/>
          <w:spacing w:val="14"/>
          <w:sz w:val="21"/>
          <w:szCs w:val="21"/>
          <w:highlight w:val="white"/>
          <w:lang w:eastAsia="zh-CN"/>
        </w:rPr>
        <w:t xml:space="preserve">，</w:t>
      </w:r>
      <w:r>
        <w:rPr>
          <w:rFonts w:ascii="宋体" w:hAnsi="宋体" w:eastAsia="宋体" w:cs="宋体"/>
          <w:color w:val="auto"/>
          <w:spacing w:val="23"/>
          <w:sz w:val="21"/>
          <w:szCs w:val="21"/>
          <w:highlight w:val="white"/>
        </w:rPr>
        <w:t xml:space="preserve">并要求乙方支付物业管理服务年度总费用的</w:t>
      </w:r>
      <w:r>
        <w:rPr>
          <w:rFonts w:ascii="宋体" w:hAnsi="宋体" w:eastAsia="宋体" w:cs="宋体"/>
          <w:color w:val="auto"/>
          <w:spacing w:val="22"/>
          <w:sz w:val="21"/>
          <w:szCs w:val="21"/>
          <w:highlight w:val="white"/>
        </w:rPr>
        <w:t xml:space="preserve">30%作为违约金；造成的损失超出前述违约金的，甲方有</w:t>
      </w:r>
      <w:r>
        <w:rPr>
          <w:rFonts w:ascii="宋体" w:hAnsi="宋体" w:eastAsia="宋体" w:cs="宋体"/>
          <w:color w:val="auto"/>
          <w:spacing w:val="17"/>
          <w:sz w:val="21"/>
          <w:szCs w:val="21"/>
          <w:highlight w:val="white"/>
        </w:rPr>
        <w:t xml:space="preserve">权要求乙方按照实际损失予以赔偿。</w:t>
      </w:r>
      <w:r>
        <w:rPr>
          <w:color w:val="auto"/>
          <w:highlight w:val="white"/>
        </w:rPr>
      </w:r>
      <w:r/>
    </w:p>
    <w:p>
      <w:pPr>
        <w:pStyle w:val="846"/>
        <w:ind w:left="34" w:right="50" w:hanging="27"/>
        <w:spacing w:before="1" w:line="32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七、乙方在承担上述一项或多项违约责任后，仍应继续履行合同规定</w:t>
      </w:r>
      <w:r>
        <w:rPr>
          <w:rFonts w:ascii="宋体" w:hAnsi="宋体" w:eastAsia="宋体" w:cs="宋体"/>
          <w:color w:val="auto"/>
          <w:spacing w:val="19"/>
          <w:sz w:val="21"/>
          <w:szCs w:val="21"/>
          <w:highlight w:val="white"/>
        </w:rPr>
        <w:t xml:space="preserve">的义务（甲方解除合同的除外）。甲方未能及时追究乙方的任何一项违约责任并不表明甲方放弃追究乙方该项或其</w:t>
      </w:r>
      <w:r>
        <w:rPr>
          <w:rFonts w:ascii="宋体" w:hAnsi="宋体" w:eastAsia="宋体" w:cs="宋体"/>
          <w:color w:val="auto"/>
          <w:spacing w:val="18"/>
          <w:sz w:val="21"/>
          <w:szCs w:val="21"/>
          <w:highlight w:val="white"/>
        </w:rPr>
        <w:t xml:space="preserve">他违约责任。</w:t>
      </w:r>
      <w:r>
        <w:rPr>
          <w:color w:val="auto"/>
          <w:highlight w:val="white"/>
        </w:rPr>
      </w:r>
      <w:r/>
    </w:p>
    <w:p>
      <w:pPr>
        <w:pStyle w:val="850"/>
        <w:spacing w:before="1" w:line="213" w:lineRule="auto"/>
        <w:rPr>
          <w:color w:val="auto"/>
          <w:sz w:val="21"/>
          <w:szCs w:val="21"/>
          <w:highlight w:val="white"/>
        </w:rPr>
      </w:pPr>
      <w:r>
        <w:rPr>
          <w:b/>
          <w:bCs/>
          <w:color w:val="auto"/>
          <w:spacing w:val="19"/>
          <w:sz w:val="21"/>
          <w:szCs w:val="21"/>
          <w:highlight w:val="white"/>
        </w:rPr>
        <w:t xml:space="preserve">第九条合同的生效、变更和终止</w:t>
      </w:r>
      <w:r>
        <w:rPr>
          <w:color w:val="auto"/>
          <w:highlight w:val="white"/>
        </w:rPr>
      </w:r>
      <w:r/>
    </w:p>
    <w:p>
      <w:pPr>
        <w:pStyle w:val="846"/>
        <w:ind w:left="27" w:right="30" w:hanging="18"/>
        <w:spacing w:before="76" w:line="334"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、本合同自签订之日起生效。除《中华人民共和国政府采购法》第五十条第二款规定的情形外，本合</w:t>
      </w:r>
      <w:r>
        <w:rPr>
          <w:rFonts w:ascii="宋体" w:hAnsi="宋体" w:eastAsia="宋体" w:cs="宋体"/>
          <w:color w:val="auto"/>
          <w:spacing w:val="18"/>
          <w:sz w:val="21"/>
          <w:szCs w:val="21"/>
          <w:highlight w:val="white"/>
        </w:rPr>
        <w:t xml:space="preserve">同一经签订，甲乙双方不得擅自变更、中止</w:t>
      </w:r>
      <w:r>
        <w:rPr>
          <w:rFonts w:ascii="宋体" w:hAnsi="宋体" w:eastAsia="宋体" w:cs="宋体"/>
          <w:color w:val="auto"/>
          <w:spacing w:val="17"/>
          <w:sz w:val="21"/>
          <w:szCs w:val="21"/>
          <w:highlight w:val="white"/>
        </w:rPr>
        <w:t xml:space="preserve">或终止合同。</w:t>
      </w:r>
      <w:r>
        <w:rPr>
          <w:color w:val="auto"/>
          <w:highlight w:val="white"/>
        </w:rPr>
      </w:r>
      <w:r/>
    </w:p>
    <w:p>
      <w:pPr>
        <w:pStyle w:val="846"/>
        <w:ind w:left="29" w:right="252" w:hanging="18"/>
        <w:spacing w:before="4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二、合同在执行过程中出现的未尽事宜，双方在不违背本合同和招标文件的原则下协商解决，协商结果</w:t>
      </w:r>
      <w:r>
        <w:rPr>
          <w:rFonts w:ascii="宋体" w:hAnsi="宋体" w:eastAsia="宋体" w:cs="宋体"/>
          <w:color w:val="auto"/>
          <w:spacing w:val="18"/>
          <w:sz w:val="21"/>
          <w:szCs w:val="21"/>
          <w:highlight w:val="white"/>
        </w:rPr>
        <w:t xml:space="preserve">以书面形式签订补充协议，且补充协议与本合同具有同等效力。</w:t>
      </w:r>
      <w:r>
        <w:rPr>
          <w:color w:val="auto"/>
          <w:highlight w:val="white"/>
        </w:rPr>
      </w:r>
      <w:r/>
    </w:p>
    <w:p>
      <w:pPr>
        <w:pStyle w:val="846"/>
        <w:ind w:left="7"/>
        <w:spacing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三、合同中未有约定的按照有关的法律法规</w:t>
      </w:r>
      <w:r>
        <w:rPr>
          <w:rFonts w:ascii="宋体" w:hAnsi="宋体" w:eastAsia="宋体" w:cs="宋体"/>
          <w:color w:val="auto"/>
          <w:spacing w:val="19"/>
          <w:sz w:val="21"/>
          <w:szCs w:val="21"/>
          <w:highlight w:val="white"/>
        </w:rPr>
        <w:t xml:space="preserve">以及国家行业标准或技术文件规定予以解决。</w:t>
      </w:r>
      <w:r>
        <w:rPr>
          <w:color w:val="auto"/>
          <w:highlight w:val="white"/>
        </w:rPr>
      </w:r>
      <w:r/>
    </w:p>
    <w:p>
      <w:pPr>
        <w:pStyle w:val="846"/>
        <w:ind w:left="22" w:right="252" w:firstLine="5"/>
        <w:spacing w:before="129" w:line="332"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四、甲乙双方确认：对本合同条款及后果均已知悉，</w:t>
      </w:r>
      <w:r>
        <w:rPr>
          <w:rFonts w:ascii="宋体" w:hAnsi="宋体" w:eastAsia="宋体" w:cs="宋体"/>
          <w:color w:val="auto"/>
          <w:spacing w:val="77"/>
          <w:sz w:val="21"/>
          <w:szCs w:val="21"/>
          <w:highlight w:val="white"/>
        </w:rPr>
        <w:t xml:space="preserve"> </w:t>
      </w:r>
      <w:r>
        <w:rPr>
          <w:rFonts w:ascii="宋体" w:hAnsi="宋体" w:eastAsia="宋体" w:cs="宋体"/>
          <w:color w:val="auto"/>
          <w:spacing w:val="16"/>
          <w:sz w:val="21"/>
          <w:szCs w:val="21"/>
          <w:highlight w:val="white"/>
        </w:rPr>
        <w:t xml:space="preserve">一致确认不存在欺诈、胁迫、乘人</w:t>
      </w:r>
      <w:r>
        <w:rPr>
          <w:rFonts w:ascii="宋体" w:hAnsi="宋体" w:eastAsia="宋体" w:cs="宋体"/>
          <w:color w:val="auto"/>
          <w:spacing w:val="15"/>
          <w:sz w:val="21"/>
          <w:szCs w:val="21"/>
          <w:highlight w:val="white"/>
        </w:rPr>
        <w:t xml:space="preserve">之危、重大误解</w:t>
      </w:r>
      <w:r>
        <w:rPr>
          <w:rFonts w:ascii="宋体" w:hAnsi="宋体" w:eastAsia="宋体" w:cs="宋体"/>
          <w:color w:val="auto"/>
          <w:sz w:val="21"/>
          <w:szCs w:val="21"/>
          <w:highlight w:val="white"/>
        </w:rPr>
        <w:t xml:space="preserve"> </w:t>
      </w:r>
      <w:r>
        <w:rPr>
          <w:rFonts w:ascii="宋体" w:hAnsi="宋体" w:eastAsia="宋体" w:cs="宋体"/>
          <w:color w:val="auto"/>
          <w:spacing w:val="18"/>
          <w:sz w:val="21"/>
          <w:szCs w:val="21"/>
          <w:highlight w:val="white"/>
        </w:rPr>
        <w:t xml:space="preserve">、显失公平等任何可能导致合同无效或被撤销的</w:t>
      </w:r>
      <w:r>
        <w:rPr>
          <w:rFonts w:ascii="宋体" w:hAnsi="宋体" w:eastAsia="宋体" w:cs="宋体"/>
          <w:color w:val="auto"/>
          <w:spacing w:val="17"/>
          <w:sz w:val="21"/>
          <w:szCs w:val="21"/>
          <w:highlight w:val="white"/>
        </w:rPr>
        <w:t xml:space="preserve">情形。</w:t>
      </w:r>
      <w:r>
        <w:rPr>
          <w:color w:val="auto"/>
          <w:highlight w:val="white"/>
        </w:rPr>
      </w:r>
      <w:r/>
    </w:p>
    <w:p>
      <w:pPr>
        <w:pStyle w:val="846"/>
        <w:ind w:left="9" w:right="252"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五、本合同终止时，乙方应移交管理权，撤出本项目，协助甲方做好服务的交接和善后工作，移交或配</w:t>
      </w:r>
      <w:r>
        <w:rPr>
          <w:rFonts w:ascii="宋体" w:hAnsi="宋体" w:eastAsia="宋体" w:cs="宋体"/>
          <w:color w:val="auto"/>
          <w:spacing w:val="18"/>
          <w:sz w:val="21"/>
          <w:szCs w:val="21"/>
          <w:highlight w:val="white"/>
        </w:rPr>
        <w:t xml:space="preserve">合甲方移交管理用房和管理的全部档案资料等。</w:t>
      </w:r>
      <w:r>
        <w:rPr>
          <w:color w:val="auto"/>
          <w:highlight w:val="white"/>
        </w:rPr>
      </w:r>
      <w:r/>
    </w:p>
    <w:p>
      <w:pPr>
        <w:pStyle w:val="846"/>
        <w:ind w:left="8" w:right="252"/>
        <w:spacing w:before="1" w:line="326"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auto"/>
          <w:spacing w:val="13"/>
          <w:sz w:val="21"/>
          <w:szCs w:val="21"/>
          <w:highlight w:val="white"/>
        </w:rPr>
        <w:t xml:space="preserve">服务费标准不变。</w:t>
      </w:r>
      <w:r>
        <w:rPr>
          <w:color w:val="auto"/>
          <w:highlight w:val="white"/>
        </w:rPr>
      </w:r>
      <w:r/>
    </w:p>
    <w:p>
      <w:pPr>
        <w:pStyle w:val="850"/>
        <w:spacing w:line="213" w:lineRule="auto"/>
        <w:rPr>
          <w:color w:val="auto"/>
          <w:sz w:val="21"/>
          <w:szCs w:val="21"/>
          <w:highlight w:val="white"/>
        </w:rPr>
      </w:pPr>
      <w:r>
        <w:rPr>
          <w:b/>
          <w:bCs/>
          <w:color w:val="auto"/>
          <w:spacing w:val="18"/>
          <w:sz w:val="21"/>
          <w:szCs w:val="21"/>
          <w:highlight w:val="white"/>
        </w:rPr>
        <w:t xml:space="preserve">第十条争议的解决</w:t>
      </w:r>
      <w:r>
        <w:rPr>
          <w:color w:val="auto"/>
          <w:highlight w:val="white"/>
        </w:rPr>
      </w:r>
      <w:r/>
    </w:p>
    <w:p>
      <w:pPr>
        <w:pStyle w:val="846"/>
        <w:ind w:left="9"/>
        <w:spacing w:before="76" w:line="219"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合同签订后甲乙双方即直接产生权利与义务的关系，合同执行过程中出现的问题应按照合同约定、法律</w:t>
      </w:r>
      <w:r>
        <w:rPr>
          <w:color w:val="auto"/>
          <w:highlight w:val="white"/>
        </w:rPr>
      </w:r>
      <w:r/>
    </w:p>
    <w:p>
      <w:pPr>
        <w:pStyle w:val="846"/>
        <w:ind w:firstLine="9"/>
        <w:spacing w:before="129" w:line="332" w:lineRule="auto"/>
        <w:tabs>
          <w:tab w:val="left" w:pos="251" w:leader="none"/>
        </w:tabs>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法规的规定办理。在合同履行过程中，双方如有争议，由甲乙双方协商处理，若协商不成，可选择以下</w:t>
      </w:r>
      <w:r>
        <w:rPr>
          <w:rFonts w:ascii="宋体" w:hAnsi="宋体" w:eastAsia="宋体" w:cs="宋体"/>
          <w:color w:val="auto"/>
          <w:spacing w:val="-71"/>
          <w:sz w:val="21"/>
          <w:szCs w:val="21"/>
          <w:highlight w:val="white"/>
        </w:rPr>
        <w:t xml:space="preserve"> </w:t>
      </w:r>
      <w:r>
        <w:rPr>
          <w:rFonts w:ascii="宋体" w:hAnsi="宋体" w:eastAsia="宋体" w:cs="宋体"/>
          <w:color w:val="auto"/>
          <w:spacing w:val="10"/>
          <w:sz w:val="21"/>
          <w:szCs w:val="21"/>
          <w:highlight w:val="white"/>
          <w:u w:val="single"/>
        </w:rPr>
        <w:t xml:space="preserve">  </w:t>
      </w:r>
      <w:r>
        <w:rPr>
          <w:rFonts w:ascii="宋体" w:hAnsi="宋体" w:eastAsia="宋体" w:cs="宋体"/>
          <w:color w:val="auto"/>
          <w:sz w:val="21"/>
          <w:szCs w:val="21"/>
          <w:highlight w:val="white"/>
          <w:u w:val="single"/>
        </w:rPr>
        <w:tab/>
      </w:r>
      <w:r>
        <w:rPr>
          <w:rFonts w:ascii="宋体" w:hAnsi="宋体" w:eastAsia="宋体" w:cs="宋体"/>
          <w:color w:val="auto"/>
          <w:spacing w:val="-95"/>
          <w:sz w:val="21"/>
          <w:szCs w:val="21"/>
          <w:highlight w:val="white"/>
        </w:rPr>
        <w:t xml:space="preserve"> </w:t>
      </w:r>
      <w:r>
        <w:rPr>
          <w:rFonts w:ascii="宋体" w:hAnsi="宋体" w:eastAsia="宋体" w:cs="宋体"/>
          <w:color w:val="auto"/>
          <w:spacing w:val="5"/>
          <w:sz w:val="21"/>
          <w:szCs w:val="21"/>
          <w:highlight w:val="white"/>
        </w:rPr>
        <w:t xml:space="preserve">方式处理：</w:t>
      </w:r>
      <w:r>
        <w:rPr>
          <w:color w:val="auto"/>
          <w:highlight w:val="white"/>
        </w:rPr>
      </w:r>
      <w:r/>
    </w:p>
    <w:p>
      <w:pPr>
        <w:pStyle w:val="846"/>
        <w:ind w:left="10"/>
        <w:spacing w:before="1" w:line="217"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一</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3"/>
          <w:sz w:val="21"/>
          <w:szCs w:val="21"/>
          <w:highlight w:val="white"/>
        </w:rPr>
        <w:t xml:space="preserve">、向无锡仲裁委员会申请仲裁。</w:t>
      </w:r>
      <w:r>
        <w:rPr>
          <w:color w:val="auto"/>
          <w:highlight w:val="white"/>
        </w:rPr>
      </w:r>
      <w:r/>
    </w:p>
    <w:p>
      <w:pPr>
        <w:pStyle w:val="846"/>
        <w:ind w:left="11"/>
        <w:spacing w:before="130"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二、向甲方所在地法院提起诉讼。</w:t>
      </w:r>
      <w:r>
        <w:rPr>
          <w:color w:val="auto"/>
          <w:highlight w:val="white"/>
        </w:rPr>
      </w:r>
      <w:r/>
    </w:p>
    <w:p>
      <w:pPr>
        <w:pStyle w:val="850"/>
        <w:spacing w:before="109" w:line="213" w:lineRule="auto"/>
        <w:rPr>
          <w:color w:val="auto"/>
          <w:sz w:val="21"/>
          <w:szCs w:val="21"/>
          <w:highlight w:val="white"/>
        </w:rPr>
      </w:pPr>
      <w:r>
        <w:rPr>
          <w:b/>
          <w:bCs/>
          <w:color w:val="auto"/>
          <w:spacing w:val="14"/>
          <w:sz w:val="21"/>
          <w:szCs w:val="21"/>
          <w:highlight w:val="white"/>
        </w:rPr>
        <w:t xml:space="preserve">第十</w:t>
      </w:r>
      <w:r>
        <w:rPr>
          <w:b/>
          <w:bCs/>
          <w:color w:val="auto"/>
          <w:spacing w:val="-34"/>
          <w:sz w:val="21"/>
          <w:szCs w:val="21"/>
          <w:highlight w:val="white"/>
        </w:rPr>
        <w:t xml:space="preserve"> </w:t>
      </w:r>
      <w:r>
        <w:rPr>
          <w:b/>
          <w:bCs/>
          <w:color w:val="auto"/>
          <w:spacing w:val="14"/>
          <w:sz w:val="21"/>
          <w:szCs w:val="21"/>
          <w:highlight w:val="white"/>
        </w:rPr>
        <w:t xml:space="preserve">一</w:t>
      </w:r>
      <w:r>
        <w:rPr>
          <w:b/>
          <w:bCs/>
          <w:color w:val="auto"/>
          <w:spacing w:val="-37"/>
          <w:sz w:val="21"/>
          <w:szCs w:val="21"/>
          <w:highlight w:val="white"/>
        </w:rPr>
        <w:t xml:space="preserve"> </w:t>
      </w:r>
      <w:r>
        <w:rPr>
          <w:b/>
          <w:bCs/>
          <w:color w:val="auto"/>
          <w:spacing w:val="14"/>
          <w:sz w:val="21"/>
          <w:szCs w:val="21"/>
          <w:highlight w:val="white"/>
        </w:rPr>
        <w:t xml:space="preserve">条诚实信用及其他</w:t>
      </w:r>
      <w:r>
        <w:rPr>
          <w:color w:val="auto"/>
          <w:highlight w:val="white"/>
        </w:rPr>
      </w:r>
      <w:r/>
    </w:p>
    <w:p>
      <w:pPr>
        <w:pStyle w:val="846"/>
        <w:ind w:left="10" w:right="259"/>
        <w:spacing w:before="77"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9"/>
          <w:sz w:val="21"/>
          <w:szCs w:val="21"/>
          <w:highlight w:val="white"/>
        </w:rPr>
        <w:t xml:space="preserve">、乙方应诚实信用，严格按照招标投标文件要求和承诺履行合同，严禁向甲方进行商业贿赂或者提供</w:t>
      </w:r>
      <w:r>
        <w:rPr>
          <w:rFonts w:ascii="宋体" w:hAnsi="宋体" w:eastAsia="宋体" w:cs="宋体"/>
          <w:color w:val="auto"/>
          <w:spacing w:val="10"/>
          <w:sz w:val="21"/>
          <w:szCs w:val="21"/>
          <w:highlight w:val="white"/>
        </w:rPr>
        <w:t xml:space="preserve">不正当利益。</w:t>
      </w:r>
      <w:r>
        <w:rPr>
          <w:color w:val="auto"/>
          <w:highlight w:val="white"/>
        </w:rPr>
      </w:r>
      <w:r/>
    </w:p>
    <w:p>
      <w:pPr>
        <w:pStyle w:val="846"/>
        <w:ind w:left="11"/>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二、本合同应按照</w:t>
      </w:r>
      <w:r>
        <w:rPr>
          <w:rFonts w:hint="eastAsia" w:ascii="宋体" w:hAnsi="宋体" w:eastAsia="宋体" w:cs="宋体"/>
          <w:color w:val="auto"/>
          <w:spacing w:val="18"/>
          <w:sz w:val="21"/>
          <w:szCs w:val="21"/>
          <w:highlight w:val="white"/>
          <w:lang w:eastAsia="zh-CN"/>
        </w:rPr>
        <w:t xml:space="preserve">中华人民共和国</w:t>
      </w:r>
      <w:r>
        <w:rPr>
          <w:rFonts w:ascii="宋体" w:hAnsi="宋体" w:eastAsia="宋体" w:cs="宋体"/>
          <w:color w:val="auto"/>
          <w:spacing w:val="18"/>
          <w:sz w:val="21"/>
          <w:szCs w:val="21"/>
          <w:highlight w:val="white"/>
        </w:rPr>
        <w:t xml:space="preserve">现行法律进行解释。</w:t>
      </w:r>
      <w:r>
        <w:rPr>
          <w:color w:val="auto"/>
          <w:highlight w:val="white"/>
        </w:rPr>
      </w:r>
      <w:r/>
    </w:p>
    <w:p>
      <w:pPr>
        <w:pStyle w:val="846"/>
        <w:ind w:left="36"/>
        <w:spacing w:before="129" w:line="218"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甲方（采购人）：（盖章）</w:t>
      </w:r>
      <w:r>
        <w:rPr>
          <w:rFonts w:ascii="宋体" w:hAnsi="宋体" w:eastAsia="宋体" w:cs="宋体"/>
          <w:color w:val="auto"/>
          <w:spacing w:val="1"/>
          <w:sz w:val="21"/>
          <w:szCs w:val="21"/>
          <w:highlight w:val="white"/>
        </w:rPr>
        <w:t xml:space="preserve">           </w:t>
      </w:r>
      <w:r>
        <w:rPr>
          <w:rFonts w:ascii="宋体" w:hAnsi="宋体" w:eastAsia="宋体" w:cs="宋体"/>
          <w:color w:val="auto"/>
          <w:spacing w:val="11"/>
          <w:sz w:val="21"/>
          <w:szCs w:val="21"/>
          <w:highlight w:val="white"/>
        </w:rPr>
        <w:t xml:space="preserve">乙方（供应商）：（盖章）</w:t>
      </w:r>
      <w:r>
        <w:rPr>
          <w:color w:val="auto"/>
          <w:highlight w:val="white"/>
        </w:rPr>
      </w:r>
      <w:r/>
    </w:p>
    <w:p>
      <w:pPr>
        <w:pStyle w:val="846"/>
        <w:ind w:left="7"/>
        <w:spacing w:before="130"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代表人：                       </w:t>
      </w:r>
      <w:r>
        <w:rPr>
          <w:rFonts w:ascii="宋体" w:hAnsi="宋体" w:eastAsia="宋体" w:cs="宋体"/>
          <w:color w:val="auto"/>
          <w:sz w:val="21"/>
          <w:szCs w:val="21"/>
          <w:highlight w:val="white"/>
        </w:rPr>
        <w:t xml:space="preserve">    代表人：</w:t>
      </w:r>
      <w:r>
        <w:rPr>
          <w:color w:val="auto"/>
          <w:highlight w:val="white"/>
        </w:rPr>
      </w:r>
      <w:r/>
    </w:p>
    <w:p>
      <w:pPr>
        <w:pStyle w:val="846"/>
        <w:ind w:left="31"/>
        <w:spacing w:before="128" w:line="221"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电话：                              电话：</w:t>
      </w:r>
      <w:r>
        <w:rPr>
          <w:color w:val="auto"/>
          <w:highlight w:val="white"/>
        </w:rPr>
      </w:r>
      <w:r/>
    </w:p>
    <w:p>
      <w:pPr>
        <w:pStyle w:val="846"/>
        <w:ind w:left="13"/>
        <w:spacing w:before="127" w:line="219"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开户银行：</w:t>
      </w:r>
      <w:r>
        <w:rPr>
          <w:rFonts w:ascii="宋体" w:hAnsi="宋体" w:eastAsia="宋体" w:cs="宋体"/>
          <w:color w:val="auto"/>
          <w:sz w:val="21"/>
          <w:szCs w:val="21"/>
          <w:highlight w:val="white"/>
        </w:rPr>
        <w:t xml:space="preserve">                         </w:t>
      </w:r>
      <w:r>
        <w:rPr>
          <w:rFonts w:ascii="宋体" w:hAnsi="宋体" w:eastAsia="宋体" w:cs="宋体"/>
          <w:color w:val="auto"/>
          <w:spacing w:val="2"/>
          <w:sz w:val="21"/>
          <w:szCs w:val="21"/>
          <w:highlight w:val="white"/>
        </w:rPr>
        <w:t xml:space="preserve">开户银行：</w:t>
      </w:r>
      <w:r>
        <w:rPr>
          <w:color w:val="auto"/>
          <w:highlight w:val="white"/>
        </w:rPr>
      </w:r>
      <w:r/>
    </w:p>
    <w:p>
      <w:pPr>
        <w:pStyle w:val="846"/>
        <w:ind w:left="7"/>
        <w:spacing w:before="129" w:line="220"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账号：</w:t>
      </w:r>
      <w:r>
        <w:rPr>
          <w:rFonts w:ascii="宋体" w:hAnsi="宋体" w:eastAsia="宋体" w:cs="宋体"/>
          <w:color w:val="auto"/>
          <w:spacing w:val="1"/>
          <w:sz w:val="21"/>
          <w:szCs w:val="21"/>
          <w:highlight w:val="white"/>
        </w:rPr>
        <w:t xml:space="preserve">                             </w:t>
      </w:r>
      <w:r>
        <w:rPr>
          <w:rFonts w:ascii="宋体" w:hAnsi="宋体" w:eastAsia="宋体" w:cs="宋体"/>
          <w:color w:val="auto"/>
          <w:spacing w:val="-2"/>
          <w:sz w:val="21"/>
          <w:szCs w:val="21"/>
          <w:highlight w:val="white"/>
        </w:rPr>
        <w:t xml:space="preserve">账号：</w:t>
      </w:r>
      <w:r>
        <w:rPr>
          <w:color w:val="auto"/>
          <w:highlight w:val="white"/>
        </w:rPr>
      </w:r>
      <w:r/>
    </w:p>
    <w:p>
      <w:pPr>
        <w:pStyle w:val="846"/>
        <w:spacing w:line="433" w:lineRule="auto"/>
        <w:rPr>
          <w:rFonts w:ascii="Arial"/>
          <w:color w:val="auto"/>
          <w:sz w:val="21"/>
          <w:highlight w:val="white"/>
        </w:rPr>
      </w:pPr>
      <w:r>
        <w:rPr>
          <w:rFonts w:ascii="Arial"/>
          <w:color w:val="auto"/>
          <w:sz w:val="21"/>
          <w:highlight w:val="white"/>
        </w:rPr>
      </w:r>
      <w:r>
        <w:rPr>
          <w:color w:val="auto"/>
          <w:highlight w:val="white"/>
        </w:rPr>
      </w:r>
      <w:r/>
    </w:p>
    <w:p>
      <w:pPr>
        <w:pStyle w:val="846"/>
        <w:ind w:left="8"/>
        <w:spacing w:before="68"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签订日期：</w:t>
      </w:r>
      <w:r>
        <w:rPr>
          <w:rFonts w:ascii="宋体" w:hAnsi="宋体" w:eastAsia="宋体" w:cs="宋体"/>
          <w:color w:val="auto"/>
          <w:spacing w:val="17"/>
          <w:sz w:val="21"/>
          <w:szCs w:val="21"/>
          <w:highlight w:val="white"/>
        </w:rPr>
        <w:t xml:space="preserve">    </w:t>
      </w:r>
      <w:r>
        <w:rPr>
          <w:rFonts w:ascii="宋体" w:hAnsi="宋体" w:eastAsia="宋体" w:cs="宋体"/>
          <w:color w:val="auto"/>
          <w:spacing w:val="-3"/>
          <w:sz w:val="21"/>
          <w:szCs w:val="21"/>
          <w:highlight w:val="white"/>
        </w:rPr>
        <w:t xml:space="preserve">年    月</w:t>
      </w:r>
      <w:r>
        <w:rPr>
          <w:rFonts w:ascii="宋体" w:hAnsi="宋体" w:eastAsia="宋体" w:cs="宋体"/>
          <w:color w:val="auto"/>
          <w:spacing w:val="6"/>
          <w:sz w:val="21"/>
          <w:szCs w:val="21"/>
          <w:highlight w:val="white"/>
        </w:rPr>
        <w:t xml:space="preserve">    </w:t>
      </w:r>
      <w:r>
        <w:rPr>
          <w:rFonts w:ascii="宋体" w:hAnsi="宋体" w:eastAsia="宋体" w:cs="宋体"/>
          <w:color w:val="auto"/>
          <w:spacing w:val="-3"/>
          <w:sz w:val="21"/>
          <w:szCs w:val="21"/>
          <w:highlight w:val="white"/>
        </w:rPr>
        <w:t xml:space="preserve">日</w:t>
      </w:r>
      <w:r>
        <w:rPr>
          <w:color w:val="auto"/>
          <w:highlight w:val="white"/>
        </w:rPr>
      </w:r>
      <w:r/>
    </w:p>
    <w:p>
      <w:pPr>
        <w:pStyle w:val="850"/>
        <w:ind w:left="3497"/>
        <w:spacing w:before="106" w:line="214" w:lineRule="auto"/>
        <w:rPr>
          <w:color w:val="auto"/>
          <w:sz w:val="44"/>
          <w:szCs w:val="44"/>
          <w:highlight w:val="white"/>
        </w:rPr>
        <w:outlineLvl w:val="0"/>
      </w:pPr>
      <w:r>
        <w:rPr>
          <w:color w:val="auto"/>
          <w:highlight w:val="white"/>
        </w:rPr>
      </w:r>
      <w:bookmarkStart w:id="6" w:name="bookmark4"/>
      <w:r>
        <w:rPr>
          <w:color w:val="auto"/>
          <w:highlight w:val="white"/>
        </w:rPr>
      </w:r>
      <w:bookmarkEnd w:id="6"/>
      <w:r>
        <w:rPr>
          <w:b/>
          <w:bCs/>
          <w:color w:val="auto"/>
          <w:spacing w:val="14"/>
          <w:sz w:val="44"/>
          <w:szCs w:val="44"/>
          <w:highlight w:val="white"/>
        </w:rPr>
        <w:br w:type="page" w:clear="all"/>
      </w:r>
      <w:r>
        <w:rPr>
          <w:b/>
          <w:bCs/>
          <w:color w:val="auto"/>
          <w:spacing w:val="14"/>
          <w:sz w:val="44"/>
          <w:szCs w:val="44"/>
          <w:highlight w:val="white"/>
        </w:rPr>
        <w:t xml:space="preserve">第四章</w:t>
      </w:r>
      <w:r>
        <w:rPr>
          <w:b/>
          <w:bCs/>
          <w:color w:val="auto"/>
          <w:spacing w:val="2"/>
          <w:sz w:val="44"/>
          <w:szCs w:val="44"/>
          <w:highlight w:val="white"/>
        </w:rPr>
        <w:t xml:space="preserve">  </w:t>
      </w:r>
      <w:r>
        <w:rPr>
          <w:b/>
          <w:bCs/>
          <w:color w:val="auto"/>
          <w:spacing w:val="14"/>
          <w:sz w:val="44"/>
          <w:szCs w:val="44"/>
          <w:highlight w:val="white"/>
        </w:rPr>
        <w:t xml:space="preserve">采购需求</w:t>
      </w:r>
      <w:r>
        <w:rPr>
          <w:color w:val="auto"/>
          <w:highlight w:val="white"/>
        </w:rPr>
      </w:r>
      <w:r/>
    </w:p>
    <w:p>
      <w:pPr>
        <w:pStyle w:val="846"/>
        <w:spacing w:line="337" w:lineRule="auto"/>
        <w:rPr>
          <w:rFonts w:ascii="Arial"/>
          <w:color w:val="auto"/>
          <w:sz w:val="21"/>
          <w:highlight w:val="white"/>
        </w:rPr>
      </w:pPr>
      <w:r>
        <w:rPr>
          <w:rFonts w:ascii="Arial"/>
          <w:color w:val="auto"/>
          <w:sz w:val="21"/>
          <w:highlight w:val="white"/>
        </w:rPr>
      </w:r>
      <w:r>
        <w:rPr>
          <w:color w:val="auto"/>
          <w:highlight w:val="white"/>
        </w:rPr>
      </w:r>
      <w:r/>
    </w:p>
    <w:p>
      <w:pPr>
        <w:pStyle w:val="846"/>
        <w:ind w:left="7"/>
        <w:spacing w:before="68"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投标人所投内容必须满足以下要求，不得有负偏离。</w:t>
      </w:r>
      <w:r>
        <w:rPr>
          <w:color w:val="auto"/>
          <w:highlight w:val="white"/>
        </w:rPr>
      </w:r>
      <w:r/>
    </w:p>
    <w:p>
      <w:pPr>
        <w:pStyle w:val="846"/>
        <w:ind w:left="9"/>
        <w:spacing w:before="128"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项目属性：服务类项目</w:t>
      </w:r>
      <w:r>
        <w:rPr>
          <w:color w:val="auto"/>
          <w:highlight w:val="white"/>
        </w:rPr>
      </w:r>
      <w:r/>
    </w:p>
    <w:p>
      <w:pPr>
        <w:pStyle w:val="846"/>
        <w:ind w:left="9"/>
        <w:spacing w:before="12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本项目标的物所属行业：物业管理</w:t>
      </w:r>
      <w:r>
        <w:rPr>
          <w:color w:val="auto"/>
          <w:highlight w:val="white"/>
        </w:rPr>
      </w:r>
      <w:r/>
    </w:p>
    <w:p>
      <w:pPr>
        <w:pStyle w:val="850"/>
        <w:spacing w:before="110" w:line="214" w:lineRule="auto"/>
        <w:rPr>
          <w:color w:val="auto"/>
          <w:sz w:val="21"/>
          <w:szCs w:val="21"/>
          <w:highlight w:val="white"/>
        </w:rPr>
      </w:pPr>
      <w:r>
        <w:rPr>
          <w:b/>
          <w:bCs/>
          <w:color w:val="auto"/>
          <w:spacing w:val="11"/>
          <w:sz w:val="21"/>
          <w:szCs w:val="21"/>
          <w:highlight w:val="white"/>
        </w:rPr>
        <w:t xml:space="preserve">第</w:t>
      </w:r>
      <w:r>
        <w:rPr>
          <w:b/>
          <w:bCs/>
          <w:color w:val="auto"/>
          <w:spacing w:val="-35"/>
          <w:sz w:val="21"/>
          <w:szCs w:val="21"/>
          <w:highlight w:val="white"/>
        </w:rPr>
        <w:t xml:space="preserve"> </w:t>
      </w:r>
      <w:r>
        <w:rPr>
          <w:b/>
          <w:bCs/>
          <w:color w:val="auto"/>
          <w:spacing w:val="11"/>
          <w:sz w:val="21"/>
          <w:szCs w:val="21"/>
          <w:highlight w:val="white"/>
        </w:rPr>
        <w:t xml:space="preserve">一</w:t>
      </w:r>
      <w:r>
        <w:rPr>
          <w:b/>
          <w:bCs/>
          <w:color w:val="auto"/>
          <w:spacing w:val="-38"/>
          <w:sz w:val="21"/>
          <w:szCs w:val="21"/>
          <w:highlight w:val="white"/>
        </w:rPr>
        <w:t xml:space="preserve"> </w:t>
      </w:r>
      <w:r>
        <w:rPr>
          <w:b/>
          <w:bCs/>
          <w:color w:val="auto"/>
          <w:spacing w:val="11"/>
          <w:sz w:val="21"/>
          <w:szCs w:val="21"/>
          <w:highlight w:val="white"/>
        </w:rPr>
        <w:t xml:space="preserve">部分</w:t>
      </w:r>
      <w:r>
        <w:rPr>
          <w:b/>
          <w:bCs/>
          <w:color w:val="auto"/>
          <w:spacing w:val="1"/>
          <w:sz w:val="21"/>
          <w:szCs w:val="21"/>
          <w:highlight w:val="white"/>
        </w:rPr>
        <w:t xml:space="preserve">    </w:t>
      </w:r>
      <w:r>
        <w:rPr>
          <w:b/>
          <w:bCs/>
          <w:color w:val="auto"/>
          <w:spacing w:val="11"/>
          <w:sz w:val="21"/>
          <w:szCs w:val="21"/>
          <w:highlight w:val="white"/>
        </w:rPr>
        <w:t xml:space="preserve">项目技术要求</w:t>
      </w:r>
      <w:r>
        <w:rPr>
          <w:color w:val="auto"/>
          <w:highlight w:val="white"/>
        </w:rPr>
      </w:r>
      <w:r/>
    </w:p>
    <w:p>
      <w:pPr>
        <w:pStyle w:val="846"/>
        <w:spacing w:before="3"/>
        <w:rPr>
          <w:color w:val="auto"/>
          <w:highlight w:val="white"/>
        </w:rPr>
      </w:pPr>
      <w:r>
        <w:rPr>
          <w:color w:val="auto"/>
          <w:highlight w:val="white"/>
        </w:rPr>
      </w:r>
      <w:r>
        <w:rPr>
          <w:color w:val="auto"/>
          <w:highlight w:val="white"/>
        </w:rPr>
      </w:r>
      <w:r/>
    </w:p>
    <w:p>
      <w:pPr>
        <w:pStyle w:val="846"/>
        <w:spacing w:before="2"/>
        <w:rPr>
          <w:color w:val="auto"/>
          <w:highlight w:val="white"/>
        </w:rPr>
      </w:pPr>
      <w:r>
        <w:rPr>
          <w:color w:val="auto"/>
          <w:highlight w:val="white"/>
        </w:rPr>
      </w:r>
      <w:r>
        <w:rPr>
          <w:color w:val="auto"/>
          <w:highlight w:val="white"/>
        </w:rPr>
      </w:r>
      <w:r/>
    </w:p>
    <w:p>
      <w:pPr>
        <w:pStyle w:val="846"/>
        <w:spacing w:before="2"/>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54"/>
              <w:ind w:left="127"/>
              <w:spacing w:before="177" w:line="220" w:lineRule="auto"/>
              <w:rPr>
                <w:color w:val="auto"/>
                <w:highlight w:val="white"/>
              </w:rPr>
            </w:pPr>
            <w:r>
              <w:rPr>
                <w:color w:val="auto"/>
                <w:spacing w:val="6"/>
                <w:highlight w:val="white"/>
              </w:rPr>
              <w:t xml:space="preserve">序号</w:t>
            </w:r>
            <w:r>
              <w:rPr>
                <w:color w:val="auto"/>
                <w:highlight w:val="white"/>
              </w:rPr>
            </w:r>
            <w:r/>
          </w:p>
        </w:tc>
        <w:tc>
          <w:tcPr>
            <w:tcW w:w="1490" w:type="dxa"/>
            <w:vAlign w:val="top"/>
            <w:textDirection w:val="lrTb"/>
            <w:noWrap w:val="false"/>
          </w:tcPr>
          <w:p>
            <w:pPr>
              <w:pStyle w:val="854"/>
              <w:ind w:left="125"/>
              <w:spacing w:before="177" w:line="221" w:lineRule="auto"/>
              <w:rPr>
                <w:color w:val="auto"/>
                <w:highlight w:val="white"/>
              </w:rPr>
            </w:pPr>
            <w:r>
              <w:rPr>
                <w:color w:val="auto"/>
                <w:spacing w:val="5"/>
                <w:highlight w:val="white"/>
              </w:rPr>
              <w:t xml:space="preserve">名称</w:t>
            </w:r>
            <w:r>
              <w:rPr>
                <w:color w:val="auto"/>
                <w:highlight w:val="white"/>
              </w:rPr>
            </w:r>
            <w:r/>
          </w:p>
        </w:tc>
        <w:tc>
          <w:tcPr>
            <w:tcW w:w="1490" w:type="dxa"/>
            <w:vAlign w:val="top"/>
            <w:textDirection w:val="lrTb"/>
            <w:noWrap w:val="false"/>
          </w:tcPr>
          <w:p>
            <w:pPr>
              <w:pStyle w:val="854"/>
              <w:ind w:left="127"/>
              <w:spacing w:before="176" w:line="219" w:lineRule="auto"/>
              <w:rPr>
                <w:color w:val="auto"/>
                <w:highlight w:val="white"/>
              </w:rPr>
            </w:pPr>
            <w:r>
              <w:rPr>
                <w:color w:val="auto"/>
                <w:spacing w:val="5"/>
                <w:highlight w:val="white"/>
              </w:rPr>
              <w:t xml:space="preserve">数量</w:t>
            </w:r>
            <w:r>
              <w:rPr>
                <w:color w:val="auto"/>
                <w:highlight w:val="white"/>
              </w:rPr>
            </w:r>
            <w:r/>
          </w:p>
        </w:tc>
        <w:tc>
          <w:tcPr>
            <w:tcW w:w="1490" w:type="dxa"/>
            <w:vAlign w:val="top"/>
            <w:textDirection w:val="lrTb"/>
            <w:noWrap w:val="false"/>
          </w:tcPr>
          <w:p>
            <w:pPr>
              <w:pStyle w:val="854"/>
              <w:ind w:left="127"/>
              <w:spacing w:before="177" w:line="219" w:lineRule="auto"/>
              <w:rPr>
                <w:color w:val="auto"/>
                <w:highlight w:val="white"/>
              </w:rPr>
            </w:pPr>
            <w:r>
              <w:rPr>
                <w:color w:val="auto"/>
                <w:spacing w:val="13"/>
                <w:highlight w:val="white"/>
              </w:rPr>
              <w:t xml:space="preserve">计量单位</w:t>
            </w:r>
            <w:r>
              <w:rPr>
                <w:color w:val="auto"/>
                <w:highlight w:val="white"/>
              </w:rPr>
            </w:r>
            <w:r/>
          </w:p>
        </w:tc>
        <w:tc>
          <w:tcPr>
            <w:tcW w:w="1490" w:type="dxa"/>
            <w:vAlign w:val="top"/>
            <w:textDirection w:val="lrTb"/>
            <w:noWrap w:val="false"/>
          </w:tcPr>
          <w:p>
            <w:pPr>
              <w:pStyle w:val="854"/>
              <w:ind w:left="130" w:right="324"/>
              <w:spacing w:before="176" w:line="307" w:lineRule="auto"/>
              <w:rPr>
                <w:color w:val="auto"/>
                <w:highlight w:val="white"/>
              </w:rPr>
            </w:pPr>
            <w:r>
              <w:rPr>
                <w:color w:val="auto"/>
                <w:spacing w:val="14"/>
                <w:highlight w:val="white"/>
              </w:rPr>
              <w:t xml:space="preserve">最高限价</w:t>
            </w:r>
            <w:r>
              <w:rPr>
                <w:rFonts w:hint="eastAsia"/>
                <w:color w:val="auto"/>
                <w:spacing w:val="14"/>
                <w:highlight w:val="white"/>
                <w:lang w:eastAsia="zh-CN"/>
              </w:rPr>
              <w:t xml:space="preserve">（</w:t>
            </w:r>
            <w:r>
              <w:rPr>
                <w:color w:val="auto"/>
                <w:spacing w:val="5"/>
                <w:highlight w:val="white"/>
              </w:rPr>
              <w:t xml:space="preserve">元</w:t>
            </w:r>
            <w:r>
              <w:rPr>
                <w:rFonts w:hint="eastAsia"/>
                <w:color w:val="auto"/>
                <w:spacing w:val="5"/>
                <w:highlight w:val="white"/>
                <w:lang w:eastAsia="zh-CN"/>
              </w:rPr>
              <w:t xml:space="preserve">）</w:t>
            </w:r>
            <w:r>
              <w:rPr>
                <w:color w:val="auto"/>
                <w:highlight w:val="white"/>
              </w:rPr>
            </w:r>
            <w:r/>
          </w:p>
        </w:tc>
        <w:tc>
          <w:tcPr>
            <w:tcW w:w="1490" w:type="dxa"/>
            <w:vAlign w:val="top"/>
            <w:textDirection w:val="lrTb"/>
            <w:noWrap w:val="false"/>
          </w:tcPr>
          <w:p>
            <w:pPr>
              <w:pStyle w:val="854"/>
              <w:ind w:left="163" w:right="217" w:hanging="27"/>
              <w:spacing w:before="176" w:line="307" w:lineRule="auto"/>
              <w:rPr>
                <w:color w:val="auto"/>
                <w:highlight w:val="white"/>
              </w:rPr>
            </w:pPr>
            <w:r>
              <w:rPr>
                <w:color w:val="auto"/>
                <w:spacing w:val="14"/>
                <w:highlight w:val="white"/>
              </w:rPr>
              <w:t xml:space="preserve">是否接受进</w:t>
            </w:r>
            <w:r>
              <w:rPr>
                <w:color w:val="auto"/>
                <w:highlight w:val="white"/>
              </w:rPr>
              <w:t xml:space="preserve">口</w:t>
            </w:r>
            <w:r>
              <w:rPr>
                <w:color w:val="auto"/>
                <w:highlight w:val="white"/>
              </w:rPr>
            </w:r>
            <w:r/>
          </w:p>
        </w:tc>
        <w:tc>
          <w:tcPr>
            <w:tcW w:w="1498" w:type="dxa"/>
            <w:vAlign w:val="top"/>
            <w:textDirection w:val="lrTb"/>
            <w:noWrap w:val="false"/>
          </w:tcPr>
          <w:p>
            <w:pPr>
              <w:pStyle w:val="854"/>
              <w:ind w:left="151" w:right="223" w:hanging="13"/>
              <w:spacing w:before="176" w:line="307" w:lineRule="auto"/>
              <w:rPr>
                <w:color w:val="auto"/>
                <w:highlight w:val="white"/>
              </w:rPr>
            </w:pPr>
            <w:r>
              <w:rPr>
                <w:color w:val="auto"/>
                <w:spacing w:val="14"/>
                <w:highlight w:val="white"/>
              </w:rPr>
              <w:t xml:space="preserve">是否核心产</w:t>
            </w:r>
            <w:r>
              <w:rPr>
                <w:color w:val="auto"/>
                <w:highlight w:val="white"/>
              </w:rPr>
              <w:t xml:space="preserve">品</w:t>
            </w:r>
            <w:r>
              <w:rPr>
                <w:color w:val="auto"/>
                <w:highlight w:val="white"/>
              </w:rPr>
            </w:r>
            <w:r/>
          </w:p>
        </w:tc>
      </w:tr>
      <w:tr>
        <w:trPr>
          <w:trHeight w:val="884"/>
        </w:trPr>
        <w:tc>
          <w:tcPr>
            <w:tcW w:w="1497" w:type="dxa"/>
            <w:vAlign w:val="top"/>
            <w:textDirection w:val="lrTb"/>
            <w:noWrap w:val="false"/>
          </w:tcPr>
          <w:p>
            <w:pPr>
              <w:pStyle w:val="854"/>
              <w:ind w:left="143"/>
              <w:spacing w:before="177"/>
              <w:rPr>
                <w:color w:val="auto"/>
                <w:highlight w:val="white"/>
              </w:rPr>
            </w:pPr>
            <w:r>
              <w:rPr>
                <w:color w:val="auto"/>
                <w:highlight w:val="white"/>
              </w:rPr>
              <w:t xml:space="preserve">1</w:t>
            </w:r>
            <w:r>
              <w:rPr>
                <w:color w:val="auto"/>
                <w:highlight w:val="white"/>
              </w:rPr>
            </w:r>
            <w:r/>
          </w:p>
        </w:tc>
        <w:tc>
          <w:tcPr>
            <w:tcW w:w="1490" w:type="dxa"/>
            <w:vAlign w:val="top"/>
            <w:textDirection w:val="lrTb"/>
            <w:noWrap w:val="false"/>
          </w:tcPr>
          <w:p>
            <w:pPr>
              <w:pStyle w:val="854"/>
              <w:ind w:left="127" w:right="225" w:hanging="4"/>
              <w:spacing w:before="177" w:line="306" w:lineRule="auto"/>
              <w:rPr>
                <w:color w:val="auto"/>
                <w:highlight w:val="white"/>
              </w:rPr>
            </w:pPr>
            <w:r>
              <w:rPr>
                <w:color w:val="auto"/>
                <w:spacing w:val="15"/>
                <w:highlight w:val="white"/>
              </w:rPr>
              <w:t xml:space="preserve">物业管理服</w:t>
            </w:r>
            <w:r>
              <w:rPr>
                <w:color w:val="auto"/>
                <w:highlight w:val="white"/>
              </w:rPr>
              <w:t xml:space="preserve">务</w:t>
            </w:r>
            <w:r>
              <w:rPr>
                <w:color w:val="auto"/>
                <w:highlight w:val="white"/>
              </w:rPr>
            </w:r>
            <w:r/>
          </w:p>
        </w:tc>
        <w:tc>
          <w:tcPr>
            <w:tcW w:w="1490" w:type="dxa"/>
            <w:vAlign w:val="top"/>
            <w:textDirection w:val="lrTb"/>
            <w:noWrap w:val="false"/>
          </w:tcPr>
          <w:p>
            <w:pPr>
              <w:pStyle w:val="854"/>
              <w:ind w:left="140"/>
              <w:spacing w:before="177"/>
              <w:rPr>
                <w:color w:val="auto"/>
                <w:highlight w:val="white"/>
              </w:rPr>
            </w:pPr>
            <w:r>
              <w:rPr>
                <w:color w:val="auto"/>
                <w:highlight w:val="white"/>
              </w:rPr>
              <w:t xml:space="preserve">1</w:t>
            </w:r>
            <w:r>
              <w:rPr>
                <w:color w:val="auto"/>
                <w:highlight w:val="white"/>
              </w:rPr>
            </w:r>
            <w:r/>
          </w:p>
        </w:tc>
        <w:tc>
          <w:tcPr>
            <w:tcW w:w="1490" w:type="dxa"/>
            <w:vAlign w:val="top"/>
            <w:textDirection w:val="lrTb"/>
            <w:noWrap w:val="false"/>
          </w:tcPr>
          <w:p>
            <w:pPr>
              <w:pStyle w:val="854"/>
              <w:ind w:left="128"/>
              <w:spacing w:before="177" w:line="219" w:lineRule="auto"/>
              <w:rPr>
                <w:color w:val="auto"/>
                <w:highlight w:val="white"/>
              </w:rPr>
            </w:pPr>
            <w:r>
              <w:rPr>
                <w:color w:val="auto"/>
                <w:highlight w:val="white"/>
              </w:rPr>
              <w:t xml:space="preserve">项</w:t>
            </w:r>
            <w:r>
              <w:rPr>
                <w:color w:val="auto"/>
                <w:highlight w:val="white"/>
              </w:rPr>
            </w:r>
            <w:r/>
          </w:p>
        </w:tc>
        <w:tc>
          <w:tcPr>
            <w:tcW w:w="1490" w:type="dxa"/>
            <w:vAlign w:val="top"/>
            <w:textDirection w:val="lrTb"/>
            <w:noWrap w:val="false"/>
          </w:tcPr>
          <w:p>
            <w:pPr>
              <w:pStyle w:val="854"/>
              <w:ind w:left="145"/>
              <w:spacing w:before="176" w:line="239" w:lineRule="auto"/>
              <w:rPr>
                <w:color w:val="auto"/>
                <w:highlight w:val="white"/>
              </w:rPr>
            </w:pPr>
            <w:r>
              <w:rPr>
                <w:color w:val="auto"/>
                <w:spacing w:val="14"/>
                <w:highlight w:val="white"/>
              </w:rPr>
              <w:t xml:space="preserve">1670000</w:t>
            </w:r>
            <w:r>
              <w:rPr>
                <w:color w:val="auto"/>
                <w:highlight w:val="white"/>
              </w:rPr>
            </w:r>
            <w:r/>
          </w:p>
        </w:tc>
        <w:tc>
          <w:tcPr>
            <w:tcW w:w="1490" w:type="dxa"/>
            <w:vAlign w:val="top"/>
            <w:textDirection w:val="lrTb"/>
            <w:noWrap w:val="false"/>
          </w:tcPr>
          <w:p>
            <w:pPr>
              <w:pStyle w:val="854"/>
              <w:ind w:left="135"/>
              <w:spacing w:before="177" w:line="219" w:lineRule="auto"/>
              <w:rPr>
                <w:color w:val="auto"/>
                <w:highlight w:val="white"/>
              </w:rPr>
            </w:pPr>
            <w:r>
              <w:rPr>
                <w:color w:val="auto"/>
                <w:highlight w:val="white"/>
              </w:rPr>
              <w:t xml:space="preserve">否</w:t>
            </w:r>
            <w:r>
              <w:rPr>
                <w:color w:val="auto"/>
                <w:highlight w:val="white"/>
              </w:rPr>
            </w:r>
            <w:r/>
          </w:p>
        </w:tc>
        <w:tc>
          <w:tcPr>
            <w:tcW w:w="1498" w:type="dxa"/>
            <w:vAlign w:val="top"/>
            <w:textDirection w:val="lrTb"/>
            <w:noWrap w:val="false"/>
          </w:tcPr>
          <w:p>
            <w:pPr>
              <w:pStyle w:val="854"/>
              <w:ind w:left="138"/>
              <w:spacing w:before="177" w:line="222" w:lineRule="auto"/>
              <w:rPr>
                <w:color w:val="auto"/>
                <w:highlight w:val="white"/>
              </w:rPr>
            </w:pPr>
            <w:r>
              <w:rPr>
                <w:color w:val="auto"/>
                <w:highlight w:val="white"/>
              </w:rPr>
              <w:t xml:space="preserve">是</w:t>
            </w:r>
            <w:r>
              <w:rPr>
                <w:color w:val="auto"/>
                <w:highlight w:val="white"/>
              </w:rPr>
            </w:r>
            <w:r/>
          </w:p>
        </w:tc>
      </w:tr>
    </w:tbl>
    <w:p>
      <w:pPr>
        <w:pStyle w:val="846"/>
        <w:spacing w:line="365" w:lineRule="auto"/>
        <w:rPr>
          <w:rFonts w:ascii="Arial"/>
          <w:color w:val="auto"/>
          <w:sz w:val="21"/>
          <w:highlight w:val="white"/>
        </w:rPr>
      </w:pPr>
      <w:r>
        <w:rPr>
          <w:rFonts w:ascii="Arial"/>
          <w:color w:val="auto"/>
          <w:sz w:val="21"/>
          <w:highlight w:val="white"/>
        </w:rPr>
      </w:r>
      <w:r>
        <w:rPr>
          <w:color w:val="auto"/>
          <w:highlight w:val="white"/>
        </w:rPr>
      </w:r>
      <w:r/>
    </w:p>
    <w:p>
      <w:pPr>
        <w:pStyle w:val="850"/>
        <w:ind w:left="29"/>
        <w:spacing w:before="91" w:line="214" w:lineRule="auto"/>
        <w:rPr>
          <w:color w:val="auto"/>
          <w:sz w:val="21"/>
          <w:szCs w:val="21"/>
          <w:highlight w:val="white"/>
        </w:rPr>
      </w:pPr>
      <w:r>
        <w:rPr>
          <w:b/>
          <w:bCs/>
          <w:color w:val="auto"/>
          <w:spacing w:val="10"/>
          <w:sz w:val="21"/>
          <w:szCs w:val="21"/>
          <w:highlight w:val="white"/>
        </w:rPr>
        <w:t xml:space="preserve">1</w:t>
      </w:r>
      <w:r>
        <w:rPr>
          <w:b/>
          <w:bCs/>
          <w:color w:val="auto"/>
          <w:spacing w:val="-27"/>
          <w:sz w:val="21"/>
          <w:szCs w:val="21"/>
          <w:highlight w:val="white"/>
        </w:rPr>
        <w:t xml:space="preserve"> </w:t>
      </w:r>
      <w:r>
        <w:rPr>
          <w:b/>
          <w:bCs/>
          <w:color w:val="auto"/>
          <w:spacing w:val="10"/>
          <w:sz w:val="21"/>
          <w:szCs w:val="21"/>
          <w:highlight w:val="white"/>
        </w:rPr>
        <w:t xml:space="preserve">.项目基本情况</w:t>
      </w:r>
      <w:r>
        <w:rPr>
          <w:color w:val="auto"/>
          <w:highlight w:val="white"/>
        </w:rPr>
      </w:r>
      <w:r/>
    </w:p>
    <w:p>
      <w:pPr>
        <w:pStyle w:val="846"/>
        <w:ind w:left="23"/>
        <w:spacing w:before="76" w:line="219"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8"/>
          <w:sz w:val="21"/>
          <w:szCs w:val="21"/>
          <w:highlight w:val="white"/>
        </w:rPr>
        <w:t xml:space="preserve">1物业情况</w:t>
      </w:r>
      <w:r>
        <w:rPr>
          <w:color w:val="auto"/>
          <w:highlight w:val="white"/>
        </w:rPr>
      </w:r>
      <w:r/>
    </w:p>
    <w:p>
      <w:pPr>
        <w:pStyle w:val="846"/>
        <w:ind w:left="9" w:right="89" w:hanging="1"/>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无锡市第三高级中学位于无锡市新吴区行创四路288号，整个校园占地面积约为18万平方米，绿化面积</w:t>
      </w:r>
      <w:r>
        <w:rPr>
          <w:rFonts w:ascii="宋体" w:hAnsi="宋体" w:eastAsia="宋体" w:cs="宋体"/>
          <w:color w:val="auto"/>
          <w:spacing w:val="19"/>
          <w:sz w:val="21"/>
          <w:szCs w:val="21"/>
          <w:highlight w:val="white"/>
        </w:rPr>
        <w:t xml:space="preserve">约5.</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9"/>
          <w:sz w:val="21"/>
          <w:szCs w:val="21"/>
          <w:highlight w:val="white"/>
        </w:rPr>
        <w:t xml:space="preserve">12万平方米，建筑面积约为11.2万平方米。有东西两个校门，现</w:t>
      </w:r>
      <w:r>
        <w:rPr>
          <w:rFonts w:ascii="宋体" w:hAnsi="宋体" w:eastAsia="宋体" w:cs="宋体"/>
          <w:color w:val="auto"/>
          <w:spacing w:val="18"/>
          <w:sz w:val="21"/>
          <w:szCs w:val="21"/>
          <w:highlight w:val="white"/>
        </w:rPr>
        <w:t xml:space="preserve">有在校生3351人，教职工281人，</w:t>
      </w:r>
      <w:r>
        <w:rPr>
          <w:rFonts w:ascii="宋体" w:hAnsi="宋体" w:eastAsia="宋体" w:cs="宋体"/>
          <w:color w:val="auto"/>
          <w:spacing w:val="15"/>
          <w:sz w:val="21"/>
          <w:szCs w:val="21"/>
          <w:highlight w:val="white"/>
        </w:rPr>
        <w:t xml:space="preserve">外包单位员工约150人。</w:t>
      </w:r>
      <w:r>
        <w:rPr>
          <w:color w:val="auto"/>
          <w:highlight w:val="white"/>
        </w:rPr>
      </w:r>
      <w:r/>
    </w:p>
    <w:p>
      <w:pPr>
        <w:pStyle w:val="846"/>
        <w:ind w:left="8" w:right="107"/>
        <w:jc w:val="both"/>
        <w:spacing w:line="332"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本次采购的物业管理服务包括：1.环境卫生管理；2.绿化管理维护；3.房屋日常管理</w:t>
      </w:r>
      <w:r>
        <w:rPr>
          <w:rFonts w:ascii="宋体" w:hAnsi="宋体" w:eastAsia="宋体" w:cs="宋体"/>
          <w:color w:val="auto"/>
          <w:spacing w:val="17"/>
          <w:sz w:val="21"/>
          <w:szCs w:val="21"/>
          <w:highlight w:val="white"/>
        </w:rPr>
        <w:t xml:space="preserve">及维修养护；4.</w:t>
      </w:r>
      <w:r>
        <w:rPr>
          <w:rFonts w:ascii="宋体" w:hAnsi="宋体" w:eastAsia="宋体" w:cs="宋体"/>
          <w:color w:val="auto"/>
          <w:spacing w:val="16"/>
          <w:sz w:val="21"/>
          <w:szCs w:val="21"/>
          <w:highlight w:val="white"/>
        </w:rPr>
        <w:t xml:space="preserve">照明及低压供电系统管理维护；5.总配电房管理维护（24小时</w:t>
      </w:r>
      <w:r>
        <w:rPr>
          <w:rFonts w:ascii="宋体" w:hAnsi="宋体" w:eastAsia="宋体" w:cs="宋体"/>
          <w:color w:val="auto"/>
          <w:spacing w:val="15"/>
          <w:sz w:val="21"/>
          <w:szCs w:val="21"/>
          <w:highlight w:val="white"/>
        </w:rPr>
        <w:t xml:space="preserve">值班</w:t>
      </w:r>
      <w:r>
        <w:rPr>
          <w:rFonts w:ascii="宋体" w:hAnsi="宋体" w:eastAsia="宋体" w:cs="宋体"/>
          <w:color w:val="auto"/>
          <w:spacing w:val="10"/>
          <w:sz w:val="21"/>
          <w:szCs w:val="21"/>
          <w:highlight w:val="white"/>
        </w:rPr>
        <w:t xml:space="preserve">）；</w:t>
      </w:r>
      <w:r>
        <w:rPr>
          <w:rFonts w:ascii="宋体" w:hAnsi="宋体" w:eastAsia="宋体" w:cs="宋体"/>
          <w:color w:val="auto"/>
          <w:spacing w:val="15"/>
          <w:sz w:val="21"/>
          <w:szCs w:val="21"/>
          <w:highlight w:val="white"/>
        </w:rPr>
        <w:t xml:space="preserve">6.给排水系统管理维护；7.</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5"/>
          <w:sz w:val="21"/>
          <w:szCs w:val="21"/>
          <w:highlight w:val="white"/>
        </w:rPr>
        <w:t xml:space="preserve">电</w:t>
      </w:r>
      <w:r>
        <w:rPr>
          <w:rFonts w:ascii="宋体" w:hAnsi="宋体" w:eastAsia="宋体" w:cs="宋体"/>
          <w:color w:val="auto"/>
          <w:spacing w:val="13"/>
          <w:sz w:val="21"/>
          <w:szCs w:val="21"/>
          <w:highlight w:val="white"/>
        </w:rPr>
        <w:t xml:space="preserve">梯系统管理维护。</w:t>
      </w:r>
      <w:r>
        <w:rPr>
          <w:color w:val="auto"/>
          <w:highlight w:val="white"/>
        </w:rPr>
      </w:r>
      <w:r/>
    </w:p>
    <w:p>
      <w:pPr>
        <w:pStyle w:val="846"/>
        <w:ind w:left="23"/>
        <w:spacing w:before="1"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1.2</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7"/>
          <w:sz w:val="21"/>
          <w:szCs w:val="21"/>
          <w:highlight w:val="white"/>
        </w:rPr>
        <w:t xml:space="preserve">采购人提供供应商使用的场地、设施、设备、材料等。</w:t>
      </w:r>
      <w:r>
        <w:rPr>
          <w:color w:val="auto"/>
          <w:highlight w:val="white"/>
        </w:rPr>
      </w:r>
      <w:r/>
    </w:p>
    <w:p>
      <w:pPr>
        <w:pStyle w:val="846"/>
        <w:ind w:left="13"/>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（1）采购人可提供场地</w:t>
      </w:r>
      <w:r>
        <w:rPr>
          <w:color w:val="auto"/>
          <w:highlight w:val="white"/>
        </w:rPr>
      </w:r>
      <w:r/>
    </w:p>
    <w:p>
      <w:pPr>
        <w:pStyle w:val="846"/>
        <w:spacing w:line="30"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5"/>
        </w:trPr>
        <w:tc>
          <w:tcPr>
            <w:tcW w:w="2615" w:type="dxa"/>
            <w:vAlign w:val="top"/>
            <w:textDirection w:val="lrTb"/>
            <w:noWrap w:val="false"/>
          </w:tcPr>
          <w:p>
            <w:pPr>
              <w:pStyle w:val="854"/>
              <w:ind w:left="1074"/>
              <w:spacing w:before="177" w:line="220" w:lineRule="auto"/>
              <w:rPr>
                <w:color w:val="auto"/>
                <w:highlight w:val="white"/>
              </w:rPr>
            </w:pPr>
            <w:r>
              <w:rPr>
                <w:color w:val="auto"/>
                <w:spacing w:val="6"/>
                <w:highlight w:val="white"/>
              </w:rPr>
              <w:t xml:space="preserve">序号</w:t>
            </w:r>
            <w:r>
              <w:rPr>
                <w:color w:val="auto"/>
                <w:highlight w:val="white"/>
              </w:rPr>
            </w:r>
            <w:r/>
          </w:p>
        </w:tc>
        <w:tc>
          <w:tcPr>
            <w:tcW w:w="2608" w:type="dxa"/>
            <w:vAlign w:val="top"/>
            <w:textDirection w:val="lrTb"/>
            <w:noWrap w:val="false"/>
          </w:tcPr>
          <w:p>
            <w:pPr>
              <w:pStyle w:val="854"/>
              <w:ind w:left="1073"/>
              <w:spacing w:before="176" w:line="219" w:lineRule="auto"/>
              <w:rPr>
                <w:color w:val="auto"/>
                <w:highlight w:val="white"/>
              </w:rPr>
            </w:pPr>
            <w:r>
              <w:rPr>
                <w:color w:val="auto"/>
                <w:spacing w:val="5"/>
                <w:highlight w:val="white"/>
              </w:rPr>
              <w:t xml:space="preserve">数量</w:t>
            </w:r>
            <w:r>
              <w:rPr>
                <w:color w:val="auto"/>
                <w:highlight w:val="white"/>
              </w:rPr>
            </w:r>
            <w:r/>
          </w:p>
        </w:tc>
        <w:tc>
          <w:tcPr>
            <w:tcW w:w="2607" w:type="dxa"/>
            <w:vAlign w:val="top"/>
            <w:textDirection w:val="lrTb"/>
            <w:noWrap w:val="false"/>
          </w:tcPr>
          <w:p>
            <w:pPr>
              <w:pStyle w:val="854"/>
              <w:ind w:left="1075"/>
              <w:spacing w:before="177" w:line="219" w:lineRule="auto"/>
              <w:rPr>
                <w:color w:val="auto"/>
                <w:highlight w:val="white"/>
              </w:rPr>
            </w:pPr>
            <w:r>
              <w:rPr>
                <w:color w:val="auto"/>
                <w:spacing w:val="5"/>
                <w:highlight w:val="white"/>
              </w:rPr>
              <w:t xml:space="preserve">面积</w:t>
            </w:r>
            <w:r>
              <w:rPr>
                <w:color w:val="auto"/>
                <w:highlight w:val="white"/>
              </w:rPr>
            </w:r>
            <w:r/>
          </w:p>
        </w:tc>
        <w:tc>
          <w:tcPr>
            <w:tcW w:w="2615" w:type="dxa"/>
            <w:vAlign w:val="top"/>
            <w:textDirection w:val="lrTb"/>
            <w:noWrap w:val="false"/>
          </w:tcPr>
          <w:p>
            <w:pPr>
              <w:pStyle w:val="854"/>
              <w:ind w:left="154"/>
              <w:spacing w:before="176" w:line="219" w:lineRule="auto"/>
              <w:rPr>
                <w:color w:val="auto"/>
                <w:highlight w:val="white"/>
              </w:rPr>
            </w:pPr>
            <w:r>
              <w:rPr>
                <w:color w:val="auto"/>
                <w:spacing w:val="18"/>
                <w:highlight w:val="white"/>
              </w:rPr>
              <w:t xml:space="preserve">场地内可用设施设备清</w:t>
            </w:r>
            <w:r>
              <w:rPr>
                <w:color w:val="auto"/>
                <w:highlight w:val="white"/>
              </w:rPr>
            </w:r>
            <w:r/>
          </w:p>
          <w:p>
            <w:pPr>
              <w:pStyle w:val="854"/>
              <w:ind w:left="1196"/>
              <w:spacing w:before="104" w:line="219" w:lineRule="auto"/>
              <w:rPr>
                <w:color w:val="auto"/>
                <w:highlight w:val="white"/>
              </w:rPr>
            </w:pPr>
            <w:r>
              <w:rPr>
                <w:color w:val="auto"/>
                <w:highlight w:val="white"/>
              </w:rPr>
              <w:t xml:space="preserve">单</w:t>
            </w:r>
            <w:r>
              <w:rPr>
                <w:color w:val="auto"/>
                <w:highlight w:val="white"/>
              </w:rPr>
            </w:r>
            <w:r/>
          </w:p>
        </w:tc>
      </w:tr>
      <w:tr>
        <w:trPr>
          <w:trHeight w:val="884"/>
        </w:trPr>
        <w:tc>
          <w:tcPr>
            <w:tcW w:w="2615" w:type="dxa"/>
            <w:vAlign w:val="top"/>
            <w:textDirection w:val="lrTb"/>
            <w:noWrap w:val="false"/>
          </w:tcPr>
          <w:p>
            <w:pPr>
              <w:pStyle w:val="854"/>
              <w:ind w:left="1258"/>
              <w:spacing w:before="177"/>
              <w:rPr>
                <w:color w:val="auto"/>
                <w:highlight w:val="white"/>
              </w:rPr>
            </w:pPr>
            <w:r>
              <w:rPr>
                <w:color w:val="auto"/>
                <w:highlight w:val="white"/>
              </w:rPr>
              <w:t xml:space="preserve">1</w:t>
            </w:r>
            <w:r>
              <w:rPr>
                <w:color w:val="auto"/>
                <w:highlight w:val="white"/>
              </w:rPr>
            </w:r>
            <w:r/>
          </w:p>
        </w:tc>
        <w:tc>
          <w:tcPr>
            <w:tcW w:w="2608" w:type="dxa"/>
            <w:vAlign w:val="top"/>
            <w:textDirection w:val="lrTb"/>
            <w:noWrap w:val="false"/>
          </w:tcPr>
          <w:p>
            <w:pPr>
              <w:pStyle w:val="854"/>
              <w:ind w:left="1242"/>
              <w:spacing w:before="177"/>
              <w:rPr>
                <w:rFonts w:hint="eastAsia" w:eastAsia="宋体"/>
                <w:color w:val="auto"/>
                <w:highlight w:val="white"/>
              </w:rPr>
            </w:pPr>
            <w:r>
              <w:rPr>
                <w:color w:val="auto"/>
                <w:highlight w:val="white"/>
              </w:rPr>
              <w:t xml:space="preserve">2</w:t>
            </w:r>
            <w:r>
              <w:rPr>
                <w:rFonts w:hint="eastAsia"/>
                <w:color w:val="auto"/>
                <w:highlight w:val="white"/>
                <w:lang w:val="en-US" w:eastAsia="zh-CN"/>
              </w:rPr>
              <w:t xml:space="preserve">间</w:t>
            </w:r>
            <w:r>
              <w:rPr>
                <w:color w:val="auto"/>
                <w:highlight w:val="white"/>
              </w:rPr>
            </w:r>
            <w:r/>
          </w:p>
        </w:tc>
        <w:tc>
          <w:tcPr>
            <w:tcW w:w="2607" w:type="dxa"/>
            <w:vAlign w:val="top"/>
            <w:textDirection w:val="lrTb"/>
            <w:noWrap w:val="false"/>
          </w:tcPr>
          <w:p>
            <w:pPr>
              <w:pStyle w:val="854"/>
              <w:ind w:left="1184"/>
              <w:spacing w:before="176" w:line="239" w:lineRule="auto"/>
              <w:rPr>
                <w:color w:val="auto"/>
                <w:highlight w:val="white"/>
              </w:rPr>
            </w:pPr>
            <w:r>
              <w:rPr>
                <w:color w:val="auto"/>
                <w:spacing w:val="3"/>
                <w:highlight w:val="white"/>
              </w:rPr>
              <w:t xml:space="preserve">70</w:t>
            </w:r>
            <w:r>
              <w:rPr>
                <w:color w:val="auto"/>
                <w:highlight w:val="white"/>
              </w:rPr>
            </w:r>
            <w:r/>
          </w:p>
        </w:tc>
        <w:tc>
          <w:tcPr>
            <w:tcW w:w="2615" w:type="dxa"/>
            <w:vAlign w:val="top"/>
            <w:textDirection w:val="lrTb"/>
            <w:noWrap w:val="false"/>
          </w:tcPr>
          <w:p>
            <w:pPr>
              <w:pStyle w:val="854"/>
              <w:ind w:left="159"/>
              <w:spacing w:before="176" w:line="219" w:lineRule="auto"/>
              <w:rPr>
                <w:color w:val="auto"/>
                <w:highlight w:val="white"/>
              </w:rPr>
            </w:pPr>
            <w:r>
              <w:rPr>
                <w:color w:val="auto"/>
                <w:spacing w:val="17"/>
                <w:highlight w:val="white"/>
              </w:rPr>
              <w:t xml:space="preserve">办公桌、办公椅、电风</w:t>
            </w:r>
            <w:r>
              <w:rPr>
                <w:color w:val="auto"/>
                <w:highlight w:val="white"/>
              </w:rPr>
            </w:r>
            <w:r/>
          </w:p>
          <w:p>
            <w:pPr>
              <w:pStyle w:val="854"/>
              <w:ind w:left="1078"/>
              <w:spacing w:before="103" w:line="219" w:lineRule="auto"/>
              <w:rPr>
                <w:color w:val="auto"/>
                <w:highlight w:val="white"/>
              </w:rPr>
            </w:pPr>
            <w:r>
              <w:rPr>
                <w:color w:val="auto"/>
                <w:spacing w:val="6"/>
                <w:highlight w:val="white"/>
              </w:rPr>
              <w:t xml:space="preserve">扇等</w:t>
            </w:r>
            <w:r>
              <w:rPr>
                <w:color w:val="auto"/>
                <w:highlight w:val="white"/>
              </w:rPr>
            </w:r>
            <w:r/>
          </w:p>
        </w:tc>
      </w:tr>
    </w:tbl>
    <w:p>
      <w:pPr>
        <w:pStyle w:val="846"/>
        <w:spacing w:line="406" w:lineRule="auto"/>
        <w:rPr>
          <w:rFonts w:ascii="Arial"/>
          <w:color w:val="auto"/>
          <w:sz w:val="21"/>
          <w:highlight w:val="white"/>
        </w:rPr>
      </w:pPr>
      <w:r>
        <w:rPr>
          <w:rFonts w:ascii="Arial"/>
          <w:color w:val="auto"/>
          <w:sz w:val="21"/>
          <w:highlight w:val="white"/>
        </w:rPr>
      </w:r>
      <w:r>
        <w:rPr>
          <w:color w:val="auto"/>
          <w:highlight w:val="white"/>
        </w:rPr>
      </w:r>
      <w:r/>
    </w:p>
    <w:p>
      <w:pPr>
        <w:pStyle w:val="846"/>
        <w:ind w:left="13"/>
        <w:spacing w:before="6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（2）采购人可提供的物业管理服务设备</w:t>
      </w:r>
      <w:r>
        <w:rPr>
          <w:color w:val="auto"/>
          <w:highlight w:val="white"/>
        </w:rPr>
      </w:r>
      <w:r/>
    </w:p>
    <w:p>
      <w:pPr>
        <w:pStyle w:val="846"/>
        <w:spacing w:line="30"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vAlign w:val="top"/>
            <w:textDirection w:val="lrTb"/>
            <w:noWrap w:val="false"/>
          </w:tcPr>
          <w:p>
            <w:pPr>
              <w:pStyle w:val="854"/>
              <w:ind w:left="813"/>
              <w:spacing w:before="177" w:line="220" w:lineRule="auto"/>
              <w:rPr>
                <w:color w:val="auto"/>
                <w:highlight w:val="white"/>
              </w:rPr>
            </w:pPr>
            <w:r>
              <w:rPr>
                <w:color w:val="auto"/>
                <w:spacing w:val="6"/>
                <w:highlight w:val="white"/>
              </w:rPr>
              <w:t xml:space="preserve">序号</w:t>
            </w:r>
            <w:r>
              <w:rPr>
                <w:color w:val="auto"/>
                <w:highlight w:val="white"/>
              </w:rPr>
            </w:r>
            <w:r/>
          </w:p>
        </w:tc>
        <w:tc>
          <w:tcPr>
            <w:tcW w:w="2086" w:type="dxa"/>
            <w:vAlign w:val="top"/>
            <w:textDirection w:val="lrTb"/>
            <w:noWrap w:val="false"/>
          </w:tcPr>
          <w:p>
            <w:pPr>
              <w:pStyle w:val="854"/>
              <w:ind w:left="811"/>
              <w:spacing w:before="176" w:line="221" w:lineRule="auto"/>
              <w:rPr>
                <w:color w:val="auto"/>
                <w:highlight w:val="white"/>
              </w:rPr>
            </w:pPr>
            <w:r>
              <w:rPr>
                <w:color w:val="auto"/>
                <w:spacing w:val="5"/>
                <w:highlight w:val="white"/>
              </w:rPr>
              <w:t xml:space="preserve">名称</w:t>
            </w:r>
            <w:r>
              <w:rPr>
                <w:color w:val="auto"/>
                <w:highlight w:val="white"/>
              </w:rPr>
            </w:r>
            <w:r/>
          </w:p>
        </w:tc>
        <w:tc>
          <w:tcPr>
            <w:tcW w:w="2086" w:type="dxa"/>
            <w:vAlign w:val="top"/>
            <w:textDirection w:val="lrTb"/>
            <w:noWrap w:val="false"/>
          </w:tcPr>
          <w:p>
            <w:pPr>
              <w:pStyle w:val="854"/>
              <w:ind w:left="813"/>
              <w:spacing w:before="176" w:line="219" w:lineRule="auto"/>
              <w:rPr>
                <w:color w:val="auto"/>
                <w:highlight w:val="white"/>
              </w:rPr>
            </w:pPr>
            <w:r>
              <w:rPr>
                <w:color w:val="auto"/>
                <w:spacing w:val="5"/>
                <w:highlight w:val="white"/>
              </w:rPr>
              <w:t xml:space="preserve">数量</w:t>
            </w:r>
            <w:r>
              <w:rPr>
                <w:color w:val="auto"/>
                <w:highlight w:val="white"/>
              </w:rPr>
            </w:r>
            <w:r/>
          </w:p>
        </w:tc>
        <w:tc>
          <w:tcPr>
            <w:tcW w:w="2086" w:type="dxa"/>
            <w:vAlign w:val="top"/>
            <w:textDirection w:val="lrTb"/>
            <w:noWrap w:val="false"/>
          </w:tcPr>
          <w:p>
            <w:pPr>
              <w:pStyle w:val="854"/>
              <w:ind w:left="815"/>
              <w:spacing w:before="177" w:line="220" w:lineRule="auto"/>
              <w:rPr>
                <w:color w:val="auto"/>
                <w:highlight w:val="white"/>
              </w:rPr>
            </w:pPr>
            <w:r>
              <w:rPr>
                <w:color w:val="auto"/>
                <w:spacing w:val="6"/>
                <w:highlight w:val="white"/>
              </w:rPr>
              <w:t xml:space="preserve">用途</w:t>
            </w:r>
            <w:r>
              <w:rPr>
                <w:color w:val="auto"/>
                <w:highlight w:val="white"/>
              </w:rPr>
            </w:r>
            <w:r/>
          </w:p>
        </w:tc>
        <w:tc>
          <w:tcPr>
            <w:tcW w:w="2093" w:type="dxa"/>
            <w:vAlign w:val="top"/>
            <w:textDirection w:val="lrTb"/>
            <w:noWrap w:val="false"/>
          </w:tcPr>
          <w:p>
            <w:pPr>
              <w:pStyle w:val="854"/>
              <w:ind w:left="357"/>
              <w:spacing w:before="176" w:line="219" w:lineRule="auto"/>
              <w:rPr>
                <w:color w:val="auto"/>
                <w:highlight w:val="white"/>
              </w:rPr>
            </w:pPr>
            <w:r>
              <w:rPr>
                <w:color w:val="auto"/>
                <w:spacing w:val="15"/>
                <w:highlight w:val="white"/>
              </w:rPr>
              <w:t xml:space="preserve">主要技术指标</w:t>
            </w:r>
            <w:r>
              <w:rPr>
                <w:color w:val="auto"/>
                <w:highlight w:val="white"/>
              </w:rPr>
            </w:r>
            <w:r/>
          </w:p>
        </w:tc>
      </w:tr>
      <w:tr>
        <w:trPr>
          <w:trHeight w:val="532"/>
        </w:trPr>
        <w:tc>
          <w:tcPr>
            <w:tcW w:w="2094" w:type="dxa"/>
            <w:vAlign w:val="top"/>
            <w:textDirection w:val="lrTb"/>
            <w:noWrap w:val="false"/>
          </w:tcPr>
          <w:p>
            <w:pPr>
              <w:pStyle w:val="854"/>
              <w:ind w:left="997"/>
              <w:spacing w:before="177"/>
              <w:rPr>
                <w:color w:val="auto"/>
                <w:highlight w:val="white"/>
              </w:rPr>
            </w:pPr>
            <w:r>
              <w:rPr>
                <w:color w:val="auto"/>
                <w:highlight w:val="white"/>
              </w:rPr>
              <w:t xml:space="preserve">1</w:t>
            </w:r>
            <w:r>
              <w:rPr>
                <w:color w:val="auto"/>
                <w:highlight w:val="white"/>
              </w:rPr>
            </w:r>
            <w:r/>
          </w:p>
        </w:tc>
        <w:tc>
          <w:tcPr>
            <w:tcW w:w="2086" w:type="dxa"/>
            <w:vAlign w:val="top"/>
            <w:textDirection w:val="lrTb"/>
            <w:noWrap w:val="false"/>
          </w:tcPr>
          <w:p>
            <w:pPr>
              <w:pStyle w:val="854"/>
              <w:ind w:left="695"/>
              <w:spacing w:before="177" w:line="219" w:lineRule="auto"/>
              <w:rPr>
                <w:color w:val="auto"/>
                <w:highlight w:val="white"/>
              </w:rPr>
            </w:pPr>
            <w:r>
              <w:rPr>
                <w:color w:val="auto"/>
                <w:spacing w:val="10"/>
                <w:highlight w:val="white"/>
              </w:rPr>
              <w:t xml:space="preserve">扫地车</w:t>
            </w:r>
            <w:r>
              <w:rPr>
                <w:color w:val="auto"/>
                <w:highlight w:val="white"/>
              </w:rPr>
            </w:r>
            <w:r/>
          </w:p>
        </w:tc>
        <w:tc>
          <w:tcPr>
            <w:tcW w:w="2086" w:type="dxa"/>
            <w:vAlign w:val="top"/>
            <w:textDirection w:val="lrTb"/>
            <w:noWrap w:val="false"/>
          </w:tcPr>
          <w:p>
            <w:pPr>
              <w:pStyle w:val="854"/>
              <w:ind w:left="995"/>
              <w:spacing w:before="177"/>
              <w:rPr>
                <w:color w:val="auto"/>
                <w:highlight w:val="white"/>
              </w:rPr>
            </w:pPr>
            <w:r>
              <w:rPr>
                <w:color w:val="auto"/>
                <w:highlight w:val="white"/>
              </w:rPr>
              <w:t xml:space="preserve">1</w:t>
            </w:r>
            <w:r>
              <w:rPr>
                <w:color w:val="auto"/>
                <w:highlight w:val="white"/>
              </w:rPr>
            </w:r>
            <w:r/>
          </w:p>
        </w:tc>
        <w:tc>
          <w:tcPr>
            <w:tcW w:w="2086" w:type="dxa"/>
            <w:vAlign w:val="top"/>
            <w:textDirection w:val="lrTb"/>
            <w:noWrap w:val="false"/>
          </w:tcPr>
          <w:p>
            <w:pPr>
              <w:pStyle w:val="854"/>
              <w:ind w:left="585"/>
              <w:spacing w:before="177" w:line="219" w:lineRule="auto"/>
              <w:rPr>
                <w:color w:val="auto"/>
                <w:highlight w:val="white"/>
              </w:rPr>
            </w:pPr>
            <w:r>
              <w:rPr>
                <w:color w:val="auto"/>
                <w:spacing w:val="13"/>
                <w:highlight w:val="white"/>
              </w:rPr>
              <w:t xml:space="preserve">垃圾清扫</w:t>
            </w:r>
            <w:r>
              <w:rPr>
                <w:color w:val="auto"/>
                <w:highlight w:val="white"/>
              </w:rPr>
            </w:r>
            <w:r/>
          </w:p>
        </w:tc>
        <w:tc>
          <w:tcPr>
            <w:tcW w:w="2093" w:type="dxa"/>
            <w:vAlign w:val="top"/>
            <w:textDirection w:val="lrTb"/>
            <w:noWrap w:val="false"/>
          </w:tcPr>
          <w:p>
            <w:pPr>
              <w:pStyle w:val="854"/>
              <w:ind w:left="495"/>
              <w:spacing w:before="177" w:line="219" w:lineRule="auto"/>
              <w:rPr>
                <w:color w:val="auto"/>
                <w:highlight w:val="white"/>
              </w:rPr>
            </w:pPr>
            <w:r>
              <w:rPr>
                <w:color w:val="auto"/>
                <w:spacing w:val="10"/>
                <w:highlight w:val="white"/>
              </w:rPr>
              <w:t xml:space="preserve">电动扫地车</w:t>
            </w:r>
            <w:r>
              <w:rPr>
                <w:color w:val="auto"/>
                <w:highlight w:val="white"/>
              </w:rPr>
            </w:r>
            <w:r/>
          </w:p>
        </w:tc>
      </w:tr>
    </w:tbl>
    <w:p>
      <w:pPr>
        <w:pStyle w:val="846"/>
        <w:ind w:left="9" w:right="86" w:firstLine="21"/>
        <w:spacing w:before="99" w:line="32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以上所列场地、设施、设备、材料外，与物业管理服务有关的其他场地、设施、设备</w:t>
      </w:r>
      <w:r>
        <w:rPr>
          <w:rFonts w:ascii="宋体" w:hAnsi="宋体" w:eastAsia="宋体" w:cs="宋体"/>
          <w:color w:val="auto"/>
          <w:spacing w:val="19"/>
          <w:sz w:val="21"/>
          <w:szCs w:val="21"/>
          <w:highlight w:val="white"/>
        </w:rPr>
        <w:t xml:space="preserve">、材料均由供应商</w:t>
      </w:r>
      <w:r>
        <w:rPr>
          <w:rFonts w:ascii="宋体" w:hAnsi="宋体" w:eastAsia="宋体" w:cs="宋体"/>
          <w:color w:val="auto"/>
          <w:spacing w:val="1"/>
          <w:sz w:val="21"/>
          <w:szCs w:val="21"/>
          <w:highlight w:val="white"/>
        </w:rPr>
        <w:t xml:space="preserve">承担。</w:t>
      </w:r>
      <w:r>
        <w:rPr>
          <w:color w:val="auto"/>
          <w:highlight w:val="white"/>
        </w:rPr>
      </w:r>
      <w:r/>
    </w:p>
    <w:p>
      <w:pPr>
        <w:pStyle w:val="850"/>
        <w:ind w:left="14"/>
        <w:spacing w:before="1" w:line="213" w:lineRule="auto"/>
        <w:rPr>
          <w:color w:val="auto"/>
          <w:sz w:val="21"/>
          <w:szCs w:val="21"/>
          <w:highlight w:val="white"/>
        </w:rPr>
      </w:pPr>
      <w:r>
        <w:rPr>
          <w:b/>
          <w:bCs/>
          <w:color w:val="auto"/>
          <w:spacing w:val="12"/>
          <w:sz w:val="21"/>
          <w:szCs w:val="21"/>
          <w:highlight w:val="white"/>
        </w:rPr>
      </w:r>
      <w:r>
        <w:rPr>
          <w:b/>
          <w:bCs/>
          <w:color w:val="auto"/>
          <w:spacing w:val="12"/>
          <w:sz w:val="21"/>
          <w:szCs w:val="21"/>
          <w:highlight w:val="white"/>
        </w:rPr>
      </w:r>
      <w:r/>
    </w:p>
    <w:p>
      <w:pPr>
        <w:pStyle w:val="850"/>
        <w:ind w:left="0"/>
        <w:spacing w:before="1" w:line="213" w:lineRule="auto"/>
        <w:rPr>
          <w:b/>
          <w:bCs/>
          <w:color w:val="auto"/>
          <w:spacing w:val="12"/>
          <w:sz w:val="21"/>
          <w:szCs w:val="21"/>
          <w:highlight w:val="white"/>
        </w:rPr>
      </w:pPr>
      <w:r>
        <w:rPr>
          <w:b/>
          <w:bCs/>
          <w:color w:val="auto"/>
          <w:spacing w:val="12"/>
          <w:sz w:val="21"/>
          <w:szCs w:val="21"/>
          <w:highlight w:val="white"/>
        </w:rPr>
        <w:t xml:space="preserve">2</w:t>
      </w:r>
      <w:r>
        <w:rPr>
          <w:b/>
          <w:bCs/>
          <w:color w:val="auto"/>
          <w:spacing w:val="-28"/>
          <w:sz w:val="21"/>
          <w:szCs w:val="21"/>
          <w:highlight w:val="white"/>
        </w:rPr>
        <w:t xml:space="preserve"> </w:t>
      </w:r>
      <w:r>
        <w:rPr>
          <w:b/>
          <w:bCs/>
          <w:color w:val="auto"/>
          <w:spacing w:val="12"/>
          <w:sz w:val="21"/>
          <w:szCs w:val="21"/>
          <w:highlight w:val="white"/>
        </w:rPr>
        <w:t xml:space="preserve">.物业服务范围</w:t>
      </w:r>
      <w:r>
        <w:rPr>
          <w:color w:val="auto"/>
          <w:highlight w:val="white"/>
        </w:rPr>
      </w:r>
      <w:r/>
    </w:p>
    <w:p>
      <w:pPr>
        <w:pStyle w:val="850"/>
        <w:ind w:left="13"/>
        <w:spacing w:before="57" w:line="209" w:lineRule="auto"/>
        <w:rPr>
          <w:color w:val="auto"/>
          <w:sz w:val="21"/>
          <w:szCs w:val="21"/>
          <w:highlight w:val="white"/>
        </w:rPr>
      </w:pPr>
      <w:r>
        <w:rPr>
          <w:rFonts w:ascii="宋体" w:hAnsi="宋体" w:eastAsia="宋体" w:cs="宋体"/>
          <w:color w:val="auto"/>
          <w:spacing w:val="15"/>
          <w:sz w:val="21"/>
          <w:szCs w:val="21"/>
          <w:highlight w:val="white"/>
        </w:rPr>
        <w:t xml:space="preserve">（1）</w:t>
      </w:r>
      <w:r>
        <w:rPr>
          <w:rFonts w:ascii="宋体" w:hAnsi="宋体" w:eastAsia="宋体" w:cs="宋体"/>
          <w:color w:val="auto"/>
          <w:spacing w:val="-45"/>
          <w:sz w:val="21"/>
          <w:szCs w:val="21"/>
          <w:highlight w:val="white"/>
        </w:rPr>
        <w:t xml:space="preserve"> </w:t>
      </w:r>
      <w:r>
        <w:rPr>
          <w:b/>
          <w:bCs/>
          <w:color w:val="auto"/>
          <w:spacing w:val="15"/>
          <w:sz w:val="21"/>
          <w:szCs w:val="21"/>
          <w:highlight w:val="white"/>
        </w:rPr>
        <w:t xml:space="preserve">物业管理（建筑物）</w:t>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vAlign w:val="top"/>
            <w:textDirection w:val="lrTb"/>
            <w:noWrap w:val="false"/>
          </w:tcPr>
          <w:p>
            <w:pPr>
              <w:pStyle w:val="846"/>
              <w:ind w:left="2376"/>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名称</w:t>
            </w:r>
            <w:r>
              <w:rPr>
                <w:color w:val="auto"/>
                <w:highlight w:val="white"/>
              </w:rPr>
            </w:r>
            <w:r/>
          </w:p>
        </w:tc>
        <w:tc>
          <w:tcPr>
            <w:tcW w:w="2607" w:type="dxa"/>
            <w:vAlign w:val="top"/>
            <w:textDirection w:val="lrTb"/>
            <w:noWrap w:val="false"/>
          </w:tcPr>
          <w:p>
            <w:pPr>
              <w:pStyle w:val="846"/>
              <w:ind w:left="1079"/>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3"/>
                <w:sz w:val="21"/>
                <w:szCs w:val="21"/>
                <w:highlight w:val="white"/>
              </w:rPr>
              <w:t xml:space="preserve">明细</w:t>
            </w:r>
            <w:r>
              <w:rPr>
                <w:color w:val="auto"/>
                <w:highlight w:val="white"/>
              </w:rPr>
            </w:r>
            <w:r/>
          </w:p>
        </w:tc>
        <w:tc>
          <w:tcPr>
            <w:tcW w:w="2615" w:type="dxa"/>
            <w:vAlign w:val="top"/>
            <w:textDirection w:val="lrTb"/>
            <w:noWrap w:val="false"/>
          </w:tcPr>
          <w:p>
            <w:pPr>
              <w:pStyle w:val="846"/>
              <w:ind w:left="496"/>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7"/>
                <w:sz w:val="21"/>
                <w:szCs w:val="21"/>
                <w:highlight w:val="white"/>
              </w:rPr>
              <w:t xml:space="preserve">服务内容及标准</w:t>
            </w:r>
            <w:r>
              <w:rPr>
                <w:color w:val="auto"/>
                <w:highlight w:val="white"/>
              </w:rPr>
            </w:r>
            <w:r/>
          </w:p>
        </w:tc>
      </w:tr>
      <w:tr>
        <w:trPr>
          <w:trHeight w:val="2644"/>
        </w:trPr>
        <w:tc>
          <w:tcPr>
            <w:gridSpan w:val="2"/>
            <w:tcW w:w="5223" w:type="dxa"/>
            <w:vAlign w:val="top"/>
            <w:textDirection w:val="lrTb"/>
            <w:noWrap w:val="false"/>
          </w:tcPr>
          <w:p>
            <w:pPr>
              <w:pStyle w:val="854"/>
              <w:ind w:left="128"/>
              <w:spacing w:before="170" w:line="219" w:lineRule="auto"/>
              <w:rPr>
                <w:color w:val="auto"/>
                <w:highlight w:val="white"/>
              </w:rPr>
            </w:pPr>
            <w:r>
              <w:rPr>
                <w:color w:val="auto"/>
                <w:spacing w:val="17"/>
                <w:highlight w:val="white"/>
              </w:rPr>
              <w:t xml:space="preserve">无锡市第三高级中学</w:t>
            </w:r>
            <w:r>
              <w:rPr>
                <w:color w:val="auto"/>
                <w:highlight w:val="white"/>
              </w:rPr>
            </w:r>
            <w:r/>
          </w:p>
        </w:tc>
        <w:tc>
          <w:tcPr>
            <w:tcW w:w="2607" w:type="dxa"/>
            <w:vAlign w:val="top"/>
            <w:textDirection w:val="lrTb"/>
            <w:noWrap w:val="false"/>
          </w:tcPr>
          <w:p>
            <w:pPr>
              <w:pStyle w:val="854"/>
              <w:ind w:left="126" w:right="183" w:firstLine="18"/>
              <w:spacing w:before="173" w:line="309" w:lineRule="auto"/>
              <w:rPr>
                <w:color w:val="auto"/>
                <w:highlight w:val="white"/>
              </w:rPr>
            </w:pPr>
            <w:r>
              <w:rPr>
                <w:color w:val="auto"/>
                <w:spacing w:val="16"/>
                <w:highlight w:val="white"/>
              </w:rPr>
              <w:t xml:space="preserve">品行楼、综合楼、高阳</w:t>
            </w:r>
            <w:r>
              <w:rPr>
                <w:color w:val="auto"/>
                <w:spacing w:val="18"/>
                <w:highlight w:val="white"/>
              </w:rPr>
              <w:t xml:space="preserve">楼、文治楼、中学楼及</w:t>
            </w:r>
            <w:r>
              <w:rPr>
                <w:color w:val="auto"/>
                <w:spacing w:val="15"/>
                <w:highlight w:val="white"/>
              </w:rPr>
              <w:t xml:space="preserve">副楼、西学楼、连廊、</w:t>
            </w:r>
            <w:r>
              <w:rPr>
                <w:color w:val="auto"/>
                <w:spacing w:val="18"/>
                <w:highlight w:val="white"/>
              </w:rPr>
              <w:t xml:space="preserve">食堂、体育馆、学校西南侧建筑、看台、1-6</w:t>
            </w:r>
            <w:r>
              <w:rPr>
                <w:color w:val="auto"/>
                <w:spacing w:val="15"/>
                <w:highlight w:val="white"/>
              </w:rPr>
              <w:t xml:space="preserve">号宿舍楼、阳光书房、</w:t>
            </w:r>
            <w:r>
              <w:rPr>
                <w:color w:val="auto"/>
                <w:spacing w:val="16"/>
                <w:highlight w:val="white"/>
              </w:rPr>
              <w:t xml:space="preserve">劳动基地（阳光花房）</w:t>
            </w:r>
            <w:r>
              <w:rPr>
                <w:color w:val="auto"/>
                <w:highlight w:val="white"/>
              </w:rPr>
            </w:r>
            <w:r/>
          </w:p>
        </w:tc>
        <w:tc>
          <w:tcPr>
            <w:tcW w:w="2615" w:type="dxa"/>
            <w:vAlign w:val="top"/>
            <w:textDirection w:val="lrTb"/>
            <w:noWrap w:val="false"/>
          </w:tcPr>
          <w:p>
            <w:pPr>
              <w:pStyle w:val="854"/>
              <w:ind w:left="151" w:right="271" w:hanging="16"/>
              <w:spacing w:before="169" w:line="293" w:lineRule="auto"/>
              <w:rPr>
                <w:color w:val="auto"/>
                <w:highlight w:val="white"/>
              </w:rPr>
            </w:pPr>
            <w:r>
              <w:rPr>
                <w:color w:val="auto"/>
                <w:spacing w:val="18"/>
                <w:highlight w:val="white"/>
              </w:rPr>
              <w:t xml:space="preserve">见“3.2房屋维护服务</w:t>
            </w:r>
            <w:r>
              <w:rPr>
                <w:color w:val="auto"/>
                <w:highlight w:val="white"/>
              </w:rPr>
              <w:t xml:space="preserve"> </w:t>
            </w:r>
            <w:r>
              <w:rPr>
                <w:color w:val="auto"/>
                <w:spacing w:val="56"/>
                <w:highlight w:val="white"/>
              </w:rPr>
              <w:t xml:space="preserve">”</w:t>
            </w:r>
            <w:r>
              <w:rPr>
                <w:color w:val="auto"/>
                <w:highlight w:val="white"/>
              </w:rPr>
            </w:r>
            <w:r/>
          </w:p>
          <w:p>
            <w:pPr>
              <w:pStyle w:val="854"/>
              <w:ind w:left="135"/>
              <w:spacing w:before="38" w:line="219" w:lineRule="auto"/>
              <w:rPr>
                <w:color w:val="auto"/>
                <w:highlight w:val="white"/>
              </w:rPr>
            </w:pPr>
            <w:r>
              <w:rPr>
                <w:color w:val="auto"/>
                <w:spacing w:val="28"/>
                <w:highlight w:val="white"/>
              </w:rPr>
              <w:t xml:space="preserve">见“3.4保洁服务”</w:t>
            </w:r>
            <w:r>
              <w:rPr>
                <w:color w:val="auto"/>
                <w:highlight w:val="white"/>
              </w:rPr>
            </w:r>
            <w:r/>
          </w:p>
        </w:tc>
      </w:tr>
      <w:tr>
        <w:trPr>
          <w:trHeight w:val="532"/>
        </w:trPr>
        <w:tc>
          <w:tcPr>
            <w:tcW w:w="2615" w:type="dxa"/>
            <w:vAlign w:val="top"/>
            <w:textDirection w:val="lrTb"/>
            <w:noWrap w:val="false"/>
          </w:tcPr>
          <w:p>
            <w:pPr>
              <w:pStyle w:val="854"/>
              <w:ind w:left="967"/>
              <w:spacing w:before="174" w:line="219" w:lineRule="auto"/>
              <w:rPr>
                <w:color w:val="auto"/>
                <w:highlight w:val="white"/>
              </w:rPr>
            </w:pPr>
            <w:r>
              <w:rPr>
                <w:color w:val="auto"/>
                <w:spacing w:val="8"/>
                <w:highlight w:val="white"/>
              </w:rPr>
              <w:t xml:space="preserve">总面积</w:t>
            </w:r>
            <w:r>
              <w:rPr>
                <w:color w:val="auto"/>
                <w:highlight w:val="white"/>
              </w:rPr>
            </w:r>
            <w:r/>
          </w:p>
        </w:tc>
        <w:tc>
          <w:tcPr>
            <w:tcW w:w="2608" w:type="dxa"/>
            <w:vAlign w:val="top"/>
            <w:textDirection w:val="lrTb"/>
            <w:noWrap w:val="false"/>
          </w:tcPr>
          <w:p>
            <w:pPr>
              <w:pStyle w:val="854"/>
              <w:ind w:left="129"/>
              <w:spacing w:before="174" w:line="219" w:lineRule="auto"/>
              <w:rPr>
                <w:color w:val="auto"/>
                <w:highlight w:val="white"/>
              </w:rPr>
            </w:pPr>
            <w:r>
              <w:rPr>
                <w:color w:val="auto"/>
                <w:spacing w:val="14"/>
                <w:highlight w:val="white"/>
              </w:rPr>
              <w:t xml:space="preserve">需保洁面积（㎡）</w:t>
            </w:r>
            <w:r>
              <w:rPr>
                <w:color w:val="auto"/>
                <w:highlight w:val="white"/>
              </w:rPr>
            </w:r>
            <w:r/>
          </w:p>
        </w:tc>
        <w:tc>
          <w:tcPr>
            <w:tcW w:w="2607" w:type="dxa"/>
            <w:vAlign w:val="top"/>
            <w:textDirection w:val="lrTb"/>
            <w:noWrap w:val="false"/>
          </w:tcPr>
          <w:p>
            <w:pPr>
              <w:pStyle w:val="854"/>
              <w:ind w:left="688"/>
              <w:spacing w:before="174" w:line="238" w:lineRule="auto"/>
              <w:rPr>
                <w:color w:val="auto"/>
                <w:highlight w:val="white"/>
              </w:rPr>
            </w:pPr>
            <w:r>
              <w:rPr>
                <w:color w:val="auto"/>
                <w:spacing w:val="15"/>
                <w:highlight w:val="white"/>
              </w:rPr>
              <w:t xml:space="preserve">68928.48㎡</w:t>
            </w:r>
            <w:r>
              <w:rPr>
                <w:color w:val="auto"/>
                <w:highlight w:val="white"/>
              </w:rPr>
            </w:r>
            <w:r/>
          </w:p>
        </w:tc>
        <w:tc>
          <w:tcPr>
            <w:tcW w:w="2615" w:type="dxa"/>
            <w:vAlign w:val="top"/>
            <w:textDirection w:val="lrTb"/>
            <w:noWrap w:val="false"/>
          </w:tcPr>
          <w:p>
            <w:pPr>
              <w:pStyle w:val="854"/>
              <w:ind w:left="135"/>
              <w:spacing w:before="173" w:line="219" w:lineRule="auto"/>
              <w:rPr>
                <w:color w:val="auto"/>
                <w:highlight w:val="white"/>
              </w:rPr>
            </w:pPr>
            <w:r>
              <w:rPr>
                <w:color w:val="auto"/>
                <w:spacing w:val="28"/>
                <w:highlight w:val="white"/>
              </w:rPr>
              <w:t xml:space="preserve">见“3.4保洁服务”</w:t>
            </w:r>
            <w:r>
              <w:rPr>
                <w:color w:val="auto"/>
                <w:highlight w:val="white"/>
              </w:rPr>
            </w:r>
            <w:r/>
          </w:p>
        </w:tc>
      </w:tr>
      <w:tr>
        <w:trPr>
          <w:trHeight w:val="2292"/>
        </w:trPr>
        <w:tc>
          <w:tcPr>
            <w:tcW w:w="2615" w:type="dxa"/>
            <w:vAlign w:val="top"/>
            <w:textDirection w:val="lrTb"/>
            <w:noWrap w:val="false"/>
          </w:tcPr>
          <w:p>
            <w:pPr>
              <w:pStyle w:val="854"/>
              <w:ind w:left="151"/>
              <w:spacing w:before="174" w:line="219" w:lineRule="auto"/>
              <w:rPr>
                <w:color w:val="auto"/>
                <w:highlight w:val="white"/>
              </w:rPr>
            </w:pPr>
            <w:r>
              <w:rPr>
                <w:color w:val="auto"/>
                <w:spacing w:val="-3"/>
                <w:highlight w:val="white"/>
              </w:rPr>
              <w:t xml:space="preserve">门窗</w:t>
            </w:r>
            <w:r>
              <w:rPr>
                <w:color w:val="auto"/>
                <w:highlight w:val="white"/>
              </w:rPr>
            </w:r>
            <w:r/>
          </w:p>
        </w:tc>
        <w:tc>
          <w:tcPr>
            <w:tcW w:w="2608" w:type="dxa"/>
            <w:vAlign w:val="top"/>
            <w:textDirection w:val="lrTb"/>
            <w:noWrap w:val="false"/>
          </w:tcPr>
          <w:p>
            <w:pPr>
              <w:pStyle w:val="854"/>
              <w:ind w:left="125" w:right="187" w:firstLine="22"/>
              <w:spacing w:before="175" w:line="312" w:lineRule="auto"/>
              <w:rPr>
                <w:color w:val="auto"/>
                <w:highlight w:val="white"/>
              </w:rPr>
            </w:pPr>
            <w:r>
              <w:rPr>
                <w:color w:val="auto"/>
                <w:spacing w:val="15"/>
                <w:highlight w:val="white"/>
              </w:rPr>
              <w:t xml:space="preserve">门窗总数量（个）及总</w:t>
            </w:r>
            <w:r>
              <w:rPr>
                <w:color w:val="auto"/>
                <w:spacing w:val="12"/>
                <w:highlight w:val="white"/>
              </w:rPr>
              <w:t xml:space="preserve">面积（㎡）</w:t>
            </w:r>
            <w:r>
              <w:rPr>
                <w:color w:val="auto"/>
                <w:highlight w:val="white"/>
              </w:rPr>
            </w:r>
            <w:r/>
          </w:p>
        </w:tc>
        <w:tc>
          <w:tcPr>
            <w:tcW w:w="2607" w:type="dxa"/>
            <w:vAlign w:val="top"/>
            <w:textDirection w:val="lrTb"/>
            <w:noWrap w:val="false"/>
          </w:tcPr>
          <w:p>
            <w:pPr>
              <w:pStyle w:val="854"/>
              <w:ind w:left="128" w:right="175"/>
              <w:spacing w:before="173" w:line="310" w:lineRule="auto"/>
              <w:rPr>
                <w:color w:val="auto"/>
                <w:highlight w:val="white"/>
              </w:rPr>
            </w:pPr>
            <w:r>
              <w:rPr>
                <w:color w:val="auto"/>
                <w:spacing w:val="17"/>
                <w:highlight w:val="white"/>
              </w:rPr>
              <w:t xml:space="preserve">房屋维修服务涉及门的</w:t>
            </w:r>
            <w:r>
              <w:rPr>
                <w:color w:val="auto"/>
                <w:spacing w:val="18"/>
                <w:highlight w:val="white"/>
              </w:rPr>
              <w:t xml:space="preserve">数量1541扇，约3124</w:t>
            </w:r>
            <w:r>
              <w:rPr>
                <w:color w:val="auto"/>
                <w:spacing w:val="3"/>
                <w:highlight w:val="white"/>
              </w:rPr>
              <w:t xml:space="preserve"> </w:t>
            </w:r>
            <w:r>
              <w:rPr>
                <w:color w:val="auto"/>
                <w:spacing w:val="17"/>
                <w:highlight w:val="white"/>
              </w:rPr>
              <w:t xml:space="preserve">㎡，涉及窗户的数量33</w:t>
            </w:r>
            <w:r>
              <w:rPr>
                <w:color w:val="auto"/>
                <w:highlight w:val="white"/>
              </w:rPr>
              <w:t xml:space="preserve"> </w:t>
            </w:r>
            <w:r>
              <w:rPr>
                <w:color w:val="auto"/>
                <w:spacing w:val="17"/>
                <w:highlight w:val="white"/>
              </w:rPr>
              <w:t xml:space="preserve">19扇，约6868.7㎡</w:t>
            </w:r>
            <w:r>
              <w:rPr>
                <w:color w:val="auto"/>
                <w:highlight w:val="white"/>
              </w:rPr>
            </w:r>
            <w:r/>
          </w:p>
          <w:p>
            <w:pPr>
              <w:pStyle w:val="854"/>
              <w:ind w:left="128" w:right="183" w:hanging="1"/>
              <w:spacing w:before="1" w:line="306" w:lineRule="auto"/>
              <w:rPr>
                <w:color w:val="auto"/>
                <w:highlight w:val="white"/>
              </w:rPr>
            </w:pPr>
            <w:r>
              <w:rPr>
                <w:color w:val="auto"/>
                <w:spacing w:val="18"/>
                <w:highlight w:val="white"/>
              </w:rPr>
              <w:t xml:space="preserve">保洁服务涉及玻璃门的</w:t>
            </w:r>
            <w:r>
              <w:rPr>
                <w:color w:val="auto"/>
                <w:spacing w:val="16"/>
                <w:highlight w:val="white"/>
              </w:rPr>
              <w:t xml:space="preserve">数量64扇，约140㎡</w:t>
            </w:r>
            <w:r>
              <w:rPr>
                <w:color w:val="auto"/>
                <w:highlight w:val="white"/>
              </w:rPr>
            </w:r>
            <w:r/>
          </w:p>
        </w:tc>
        <w:tc>
          <w:tcPr>
            <w:tcW w:w="2615" w:type="dxa"/>
            <w:vAlign w:val="top"/>
            <w:textDirection w:val="lrTb"/>
            <w:noWrap w:val="false"/>
          </w:tcPr>
          <w:p>
            <w:pPr>
              <w:pStyle w:val="854"/>
              <w:ind w:left="151" w:right="271" w:hanging="16"/>
              <w:spacing w:before="175" w:line="292" w:lineRule="auto"/>
              <w:rPr>
                <w:color w:val="auto"/>
                <w:highlight w:val="white"/>
              </w:rPr>
            </w:pPr>
            <w:r>
              <w:rPr>
                <w:color w:val="auto"/>
                <w:spacing w:val="18"/>
                <w:highlight w:val="white"/>
              </w:rPr>
              <w:t xml:space="preserve">见“3.2房屋维护服务</w:t>
            </w:r>
            <w:r>
              <w:rPr>
                <w:color w:val="auto"/>
                <w:highlight w:val="white"/>
              </w:rPr>
              <w:t xml:space="preserve"> </w:t>
            </w:r>
            <w:r>
              <w:rPr>
                <w:color w:val="auto"/>
                <w:spacing w:val="56"/>
                <w:highlight w:val="white"/>
              </w:rPr>
              <w:t xml:space="preserve">”</w:t>
            </w:r>
            <w:r>
              <w:rPr>
                <w:color w:val="auto"/>
                <w:highlight w:val="white"/>
              </w:rPr>
            </w:r>
            <w:r/>
          </w:p>
          <w:p>
            <w:pPr>
              <w:pStyle w:val="854"/>
              <w:ind w:left="135"/>
              <w:spacing w:before="39" w:line="219" w:lineRule="auto"/>
              <w:rPr>
                <w:color w:val="auto"/>
                <w:highlight w:val="white"/>
              </w:rPr>
            </w:pPr>
            <w:r>
              <w:rPr>
                <w:color w:val="auto"/>
                <w:spacing w:val="28"/>
                <w:highlight w:val="white"/>
              </w:rPr>
              <w:t xml:space="preserve">见“3.4保洁服务”</w:t>
            </w:r>
            <w:r>
              <w:rPr>
                <w:color w:val="auto"/>
                <w:highlight w:val="white"/>
              </w:rPr>
            </w:r>
            <w:r/>
          </w:p>
        </w:tc>
      </w:tr>
      <w:tr>
        <w:trPr>
          <w:trHeight w:val="3349"/>
        </w:trPr>
        <w:tc>
          <w:tcPr>
            <w:tcW w:w="2615" w:type="dxa"/>
            <w:vAlign w:val="top"/>
            <w:textDirection w:val="lrTb"/>
            <w:noWrap w:val="false"/>
          </w:tcPr>
          <w:p>
            <w:pPr>
              <w:pStyle w:val="854"/>
              <w:ind w:left="128"/>
              <w:spacing w:before="177" w:line="220" w:lineRule="auto"/>
              <w:rPr>
                <w:color w:val="auto"/>
                <w:highlight w:val="white"/>
              </w:rPr>
            </w:pPr>
            <w:r>
              <w:rPr>
                <w:color w:val="auto"/>
                <w:spacing w:val="6"/>
                <w:highlight w:val="white"/>
              </w:rPr>
              <w:t xml:space="preserve">地面</w:t>
            </w:r>
            <w:r>
              <w:rPr>
                <w:color w:val="auto"/>
                <w:highlight w:val="white"/>
              </w:rPr>
            </w:r>
            <w:r/>
          </w:p>
        </w:tc>
        <w:tc>
          <w:tcPr>
            <w:tcW w:w="2608" w:type="dxa"/>
            <w:vAlign w:val="top"/>
            <w:textDirection w:val="lrTb"/>
            <w:noWrap w:val="false"/>
          </w:tcPr>
          <w:p>
            <w:pPr>
              <w:pStyle w:val="854"/>
              <w:ind w:left="124" w:right="218"/>
              <w:spacing w:before="177" w:line="318" w:lineRule="auto"/>
              <w:rPr>
                <w:color w:val="auto"/>
                <w:highlight w:val="white"/>
              </w:rPr>
            </w:pPr>
            <w:r>
              <w:rPr>
                <w:color w:val="auto"/>
                <w:spacing w:val="25"/>
                <w:highlight w:val="white"/>
              </w:rPr>
              <w:t xml:space="preserve">地面各材质及总面积</w:t>
            </w:r>
            <w:r>
              <w:rPr>
                <w:rFonts w:hint="eastAsia"/>
                <w:color w:val="auto"/>
                <w:spacing w:val="25"/>
                <w:highlight w:val="white"/>
                <w:lang w:eastAsia="zh-CN"/>
              </w:rPr>
              <w:t xml:space="preserve">（</w:t>
            </w:r>
            <w:r>
              <w:rPr>
                <w:color w:val="auto"/>
                <w:spacing w:val="4"/>
                <w:highlight w:val="white"/>
              </w:rPr>
              <w:t xml:space="preserve"> </w:t>
            </w:r>
            <w:r>
              <w:rPr>
                <w:color w:val="auto"/>
                <w:spacing w:val="-1"/>
                <w:highlight w:val="white"/>
              </w:rPr>
              <w:t xml:space="preserve">㎡）</w:t>
            </w:r>
            <w:r>
              <w:rPr>
                <w:color w:val="auto"/>
                <w:highlight w:val="white"/>
              </w:rPr>
            </w:r>
            <w:r/>
          </w:p>
        </w:tc>
        <w:tc>
          <w:tcPr>
            <w:tcW w:w="2607" w:type="dxa"/>
            <w:vAlign w:val="top"/>
            <w:textDirection w:val="lrTb"/>
            <w:noWrap w:val="false"/>
          </w:tcPr>
          <w:p>
            <w:pPr>
              <w:pStyle w:val="854"/>
              <w:ind w:left="127" w:right="183"/>
              <w:spacing w:before="176" w:line="310" w:lineRule="auto"/>
              <w:rPr>
                <w:color w:val="auto"/>
                <w:highlight w:val="white"/>
              </w:rPr>
            </w:pPr>
            <w:r>
              <w:rPr>
                <w:color w:val="auto"/>
                <w:spacing w:val="15"/>
                <w:highlight w:val="white"/>
              </w:rPr>
              <w:t xml:space="preserve">校园内除宿舍、食堂、</w:t>
            </w:r>
            <w:r>
              <w:rPr>
                <w:color w:val="auto"/>
                <w:spacing w:val="17"/>
                <w:highlight w:val="white"/>
              </w:rPr>
              <w:t xml:space="preserve">学校西南侧建筑以外所</w:t>
            </w:r>
            <w:r>
              <w:rPr>
                <w:color w:val="auto"/>
                <w:spacing w:val="15"/>
                <w:highlight w:val="white"/>
              </w:rPr>
              <w:t xml:space="preserve">有地面约27571.4㎡，</w:t>
            </w:r>
            <w:r>
              <w:rPr>
                <w:color w:val="auto"/>
                <w:highlight w:val="white"/>
              </w:rPr>
            </w:r>
            <w:r/>
          </w:p>
          <w:p>
            <w:pPr>
              <w:pStyle w:val="854"/>
              <w:ind w:left="126" w:right="183" w:firstLine="3"/>
              <w:spacing w:before="2" w:line="308" w:lineRule="auto"/>
              <w:rPr>
                <w:color w:val="auto"/>
                <w:highlight w:val="white"/>
              </w:rPr>
            </w:pPr>
            <w:r>
              <w:rPr>
                <w:color w:val="auto"/>
                <w:spacing w:val="17"/>
                <w:highlight w:val="white"/>
              </w:rPr>
              <w:t xml:space="preserve">综合楼、高阳楼、文治</w:t>
            </w:r>
            <w:r>
              <w:rPr>
                <w:color w:val="auto"/>
                <w:spacing w:val="18"/>
                <w:highlight w:val="white"/>
              </w:rPr>
              <w:t xml:space="preserve">楼、中学楼及副楼、西学楼、连廊地面为地砖</w:t>
            </w:r>
            <w:r>
              <w:rPr>
                <w:color w:val="auto"/>
                <w:highlight w:val="white"/>
              </w:rPr>
              <w:t xml:space="preserve"> </w:t>
            </w:r>
            <w:r>
              <w:rPr>
                <w:rFonts w:hint="eastAsia"/>
                <w:color w:val="auto"/>
                <w:highlight w:val="white"/>
                <w:lang w:eastAsia="zh-CN"/>
              </w:rPr>
              <w:t xml:space="preserve">，</w:t>
            </w:r>
            <w:r>
              <w:rPr>
                <w:color w:val="auto"/>
                <w:spacing w:val="24"/>
                <w:highlight w:val="white"/>
              </w:rPr>
              <w:t xml:space="preserve">品行楼地面为地胶，</w:t>
            </w:r>
            <w:r>
              <w:rPr>
                <w:color w:val="auto"/>
                <w:spacing w:val="18"/>
                <w:highlight w:val="white"/>
              </w:rPr>
              <w:t xml:space="preserve">体育馆地面为地砖、地</w:t>
            </w:r>
            <w:r>
              <w:rPr>
                <w:color w:val="auto"/>
                <w:spacing w:val="13"/>
                <w:highlight w:val="white"/>
              </w:rPr>
              <w:t xml:space="preserve">胶及地板</w:t>
            </w:r>
            <w:r>
              <w:rPr>
                <w:color w:val="auto"/>
                <w:highlight w:val="white"/>
              </w:rPr>
            </w:r>
            <w:r/>
          </w:p>
        </w:tc>
        <w:tc>
          <w:tcPr>
            <w:tcW w:w="2615" w:type="dxa"/>
            <w:vAlign w:val="top"/>
            <w:textDirection w:val="lrTb"/>
            <w:noWrap w:val="false"/>
          </w:tcPr>
          <w:p>
            <w:pPr>
              <w:pStyle w:val="854"/>
              <w:ind w:left="135"/>
              <w:spacing w:before="176" w:line="219" w:lineRule="auto"/>
              <w:rPr>
                <w:color w:val="auto"/>
                <w:highlight w:val="white"/>
              </w:rPr>
            </w:pPr>
            <w:r>
              <w:rPr>
                <w:color w:val="auto"/>
                <w:spacing w:val="28"/>
                <w:highlight w:val="white"/>
              </w:rPr>
              <w:t xml:space="preserve">见“3.4保洁服务”</w:t>
            </w:r>
            <w:r>
              <w:rPr>
                <w:color w:val="auto"/>
                <w:highlight w:val="white"/>
              </w:rPr>
            </w:r>
            <w:r/>
          </w:p>
        </w:tc>
      </w:tr>
      <w:tr>
        <w:trPr>
          <w:trHeight w:val="2997"/>
        </w:trPr>
        <w:tc>
          <w:tcPr>
            <w:tcW w:w="2615" w:type="dxa"/>
            <w:vAlign w:val="top"/>
            <w:textDirection w:val="lrTb"/>
            <w:noWrap w:val="false"/>
          </w:tcPr>
          <w:p>
            <w:pPr>
              <w:pStyle w:val="854"/>
              <w:ind w:left="128"/>
              <w:spacing w:before="179" w:line="219" w:lineRule="auto"/>
              <w:rPr>
                <w:color w:val="auto"/>
                <w:highlight w:val="white"/>
              </w:rPr>
            </w:pPr>
            <w:r>
              <w:rPr>
                <w:color w:val="auto"/>
                <w:spacing w:val="6"/>
                <w:highlight w:val="white"/>
              </w:rPr>
              <w:t xml:space="preserve">顶面</w:t>
            </w:r>
            <w:r>
              <w:rPr>
                <w:color w:val="auto"/>
                <w:highlight w:val="white"/>
              </w:rPr>
            </w:r>
            <w:r/>
          </w:p>
        </w:tc>
        <w:tc>
          <w:tcPr>
            <w:tcW w:w="2608" w:type="dxa"/>
            <w:vAlign w:val="top"/>
            <w:textDirection w:val="lrTb"/>
            <w:noWrap w:val="false"/>
          </w:tcPr>
          <w:p>
            <w:pPr>
              <w:pStyle w:val="854"/>
              <w:ind w:left="124" w:right="218"/>
              <w:spacing w:before="180" w:line="318" w:lineRule="auto"/>
              <w:rPr>
                <w:color w:val="auto"/>
                <w:highlight w:val="white"/>
              </w:rPr>
            </w:pPr>
            <w:r>
              <w:rPr>
                <w:color w:val="auto"/>
                <w:spacing w:val="25"/>
                <w:highlight w:val="white"/>
              </w:rPr>
              <w:t xml:space="preserve">顶面各材质及总面积</w:t>
            </w:r>
            <w:r>
              <w:rPr>
                <w:rFonts w:hint="eastAsia"/>
                <w:color w:val="auto"/>
                <w:spacing w:val="25"/>
                <w:highlight w:val="white"/>
                <w:lang w:eastAsia="zh-CN"/>
              </w:rPr>
              <w:t xml:space="preserve">（</w:t>
            </w:r>
            <w:r>
              <w:rPr>
                <w:color w:val="auto"/>
                <w:spacing w:val="4"/>
                <w:highlight w:val="white"/>
              </w:rPr>
              <w:t xml:space="preserve"> </w:t>
            </w:r>
            <w:r>
              <w:rPr>
                <w:color w:val="auto"/>
                <w:spacing w:val="-1"/>
                <w:highlight w:val="white"/>
              </w:rPr>
              <w:t xml:space="preserve">㎡）</w:t>
            </w:r>
            <w:r>
              <w:rPr>
                <w:color w:val="auto"/>
                <w:highlight w:val="white"/>
              </w:rPr>
            </w:r>
            <w:r/>
          </w:p>
        </w:tc>
        <w:tc>
          <w:tcPr>
            <w:tcW w:w="2607" w:type="dxa"/>
            <w:vAlign w:val="top"/>
            <w:textDirection w:val="lrTb"/>
            <w:noWrap w:val="false"/>
          </w:tcPr>
          <w:p>
            <w:pPr>
              <w:pStyle w:val="854"/>
              <w:ind w:left="126" w:right="267" w:firstLine="16"/>
              <w:spacing w:before="179" w:line="310" w:lineRule="auto"/>
              <w:rPr>
                <w:color w:val="auto"/>
                <w:highlight w:val="white"/>
              </w:rPr>
            </w:pPr>
            <w:r>
              <w:rPr>
                <w:color w:val="auto"/>
                <w:spacing w:val="16"/>
                <w:highlight w:val="white"/>
              </w:rPr>
              <w:t xml:space="preserve">1-6号宿舍楼顶面乳胶漆约11200㎡，教室、</w:t>
            </w:r>
            <w:r>
              <w:rPr>
                <w:color w:val="auto"/>
                <w:highlight w:val="white"/>
              </w:rPr>
            </w:r>
            <w:r/>
          </w:p>
          <w:p>
            <w:pPr>
              <w:pStyle w:val="854"/>
              <w:ind w:left="128" w:right="141"/>
              <w:spacing w:before="6" w:line="307" w:lineRule="auto"/>
              <w:rPr>
                <w:color w:val="auto"/>
                <w:highlight w:val="white"/>
              </w:rPr>
            </w:pPr>
            <w:r>
              <w:rPr>
                <w:color w:val="auto"/>
                <w:spacing w:val="17"/>
                <w:highlight w:val="white"/>
              </w:rPr>
              <w:t xml:space="preserve">宿舍走廊矿棉板面积约</w:t>
            </w:r>
            <w:r>
              <w:rPr>
                <w:color w:val="auto"/>
                <w:spacing w:val="18"/>
                <w:highlight w:val="white"/>
              </w:rPr>
              <w:t xml:space="preserve">6420㎡、中学楼及副楼</w:t>
            </w:r>
            <w:r>
              <w:rPr>
                <w:color w:val="auto"/>
                <w:spacing w:val="4"/>
                <w:highlight w:val="white"/>
              </w:rPr>
              <w:t xml:space="preserve"> </w:t>
            </w:r>
            <w:r>
              <w:rPr>
                <w:color w:val="auto"/>
                <w:spacing w:val="17"/>
                <w:highlight w:val="white"/>
              </w:rPr>
              <w:t xml:space="preserve">、西学楼走廊、体育馆南北门厅、宿舍卫生间</w:t>
            </w:r>
            <w:r>
              <w:rPr>
                <w:color w:val="auto"/>
                <w:spacing w:val="18"/>
                <w:highlight w:val="white"/>
              </w:rPr>
              <w:t xml:space="preserve">铝扣板吊顶面积约3040</w:t>
            </w:r>
            <w:r>
              <w:rPr>
                <w:color w:val="auto"/>
                <w:spacing w:val="4"/>
                <w:highlight w:val="white"/>
              </w:rPr>
              <w:t xml:space="preserve"> </w:t>
            </w:r>
            <w:r>
              <w:rPr>
                <w:color w:val="auto"/>
                <w:spacing w:val="-9"/>
                <w:highlight w:val="white"/>
              </w:rPr>
              <w:t xml:space="preserve">㎡，</w:t>
            </w:r>
            <w:r>
              <w:rPr>
                <w:color w:val="auto"/>
                <w:highlight w:val="white"/>
              </w:rPr>
            </w:r>
            <w:r/>
          </w:p>
        </w:tc>
        <w:tc>
          <w:tcPr>
            <w:tcW w:w="2615" w:type="dxa"/>
            <w:vAlign w:val="top"/>
            <w:textDirection w:val="lrTb"/>
            <w:noWrap w:val="false"/>
          </w:tcPr>
          <w:p>
            <w:pPr>
              <w:pStyle w:val="854"/>
              <w:ind w:left="151" w:right="271" w:hanging="16"/>
              <w:spacing w:before="181" w:line="292" w:lineRule="auto"/>
              <w:rPr>
                <w:color w:val="auto"/>
                <w:highlight w:val="white"/>
              </w:rPr>
            </w:pPr>
            <w:r>
              <w:rPr>
                <w:color w:val="auto"/>
                <w:spacing w:val="18"/>
                <w:highlight w:val="white"/>
              </w:rPr>
              <w:t xml:space="preserve">见“3.2房屋维护服务</w:t>
            </w:r>
            <w:r>
              <w:rPr>
                <w:color w:val="auto"/>
                <w:highlight w:val="white"/>
              </w:rPr>
              <w:t xml:space="preserve"> </w:t>
            </w:r>
            <w:r>
              <w:rPr>
                <w:color w:val="auto"/>
                <w:spacing w:val="56"/>
                <w:highlight w:val="white"/>
              </w:rPr>
              <w:t xml:space="preserve">”</w:t>
            </w:r>
            <w:r>
              <w:rPr>
                <w:color w:val="auto"/>
                <w:highlight w:val="white"/>
              </w:rPr>
            </w:r>
            <w:r/>
          </w:p>
        </w:tc>
      </w:tr>
      <w:tr>
        <w:trPr>
          <w:trHeight w:val="884"/>
        </w:trPr>
        <w:tc>
          <w:tcPr>
            <w:tcW w:w="2615" w:type="dxa"/>
            <w:vAlign w:val="top"/>
            <w:vMerge w:val="restart"/>
            <w:textDirection w:val="lrTb"/>
            <w:noWrap w:val="false"/>
          </w:tcPr>
          <w:p>
            <w:pPr>
              <w:pStyle w:val="854"/>
              <w:ind w:left="127"/>
              <w:spacing w:before="182" w:line="218" w:lineRule="auto"/>
              <w:rPr>
                <w:color w:val="auto"/>
                <w:highlight w:val="white"/>
              </w:rPr>
            </w:pPr>
            <w:r>
              <w:rPr>
                <w:color w:val="auto"/>
                <w:spacing w:val="11"/>
                <w:highlight w:val="white"/>
              </w:rPr>
              <w:t xml:space="preserve">会议室</w:t>
            </w:r>
            <w:r>
              <w:rPr>
                <w:color w:val="auto"/>
                <w:highlight w:val="white"/>
              </w:rPr>
            </w:r>
            <w:r/>
          </w:p>
        </w:tc>
        <w:tc>
          <w:tcPr>
            <w:tcW w:w="2608" w:type="dxa"/>
            <w:vAlign w:val="top"/>
            <w:textDirection w:val="lrTb"/>
            <w:noWrap w:val="false"/>
          </w:tcPr>
          <w:p>
            <w:pPr>
              <w:pStyle w:val="854"/>
              <w:ind w:left="127"/>
              <w:spacing w:before="182" w:line="219" w:lineRule="auto"/>
              <w:rPr>
                <w:color w:val="auto"/>
                <w:highlight w:val="white"/>
              </w:rPr>
            </w:pPr>
            <w:r>
              <w:rPr>
                <w:color w:val="auto"/>
                <w:spacing w:val="15"/>
                <w:highlight w:val="white"/>
              </w:rPr>
              <w:t xml:space="preserve">室内设施说明</w:t>
            </w:r>
            <w:r>
              <w:rPr>
                <w:color w:val="auto"/>
                <w:highlight w:val="white"/>
              </w:rPr>
            </w:r>
            <w:r/>
          </w:p>
        </w:tc>
        <w:tc>
          <w:tcPr>
            <w:tcW w:w="2607" w:type="dxa"/>
            <w:vAlign w:val="top"/>
            <w:textDirection w:val="lrTb"/>
            <w:noWrap w:val="false"/>
          </w:tcPr>
          <w:p>
            <w:pPr>
              <w:pStyle w:val="854"/>
              <w:ind w:left="127" w:right="183" w:hanging="1"/>
              <w:spacing w:before="182" w:line="304" w:lineRule="auto"/>
              <w:rPr>
                <w:color w:val="auto"/>
                <w:highlight w:val="white"/>
              </w:rPr>
            </w:pPr>
            <w:r>
              <w:rPr>
                <w:color w:val="auto"/>
                <w:spacing w:val="18"/>
                <w:highlight w:val="white"/>
              </w:rPr>
              <w:t xml:space="preserve">会议桌、椅及柜子等设</w:t>
            </w:r>
            <w:r>
              <w:rPr>
                <w:color w:val="auto"/>
                <w:highlight w:val="white"/>
              </w:rPr>
              <w:t xml:space="preserve">施</w:t>
            </w:r>
            <w:r>
              <w:rPr>
                <w:color w:val="auto"/>
                <w:highlight w:val="white"/>
              </w:rPr>
            </w:r>
            <w:r/>
          </w:p>
        </w:tc>
        <w:tc>
          <w:tcPr>
            <w:tcW w:w="2615" w:type="dxa"/>
            <w:vAlign w:val="top"/>
            <w:textDirection w:val="lrTb"/>
            <w:noWrap w:val="false"/>
          </w:tcPr>
          <w:p>
            <w:pPr>
              <w:pStyle w:val="854"/>
              <w:ind w:left="151" w:right="166" w:hanging="16"/>
              <w:spacing w:before="182" w:line="304" w:lineRule="auto"/>
              <w:rPr>
                <w:color w:val="auto"/>
                <w:highlight w:val="white"/>
              </w:rPr>
            </w:pPr>
            <w:r>
              <w:rPr>
                <w:color w:val="auto"/>
                <w:spacing w:val="18"/>
                <w:highlight w:val="white"/>
              </w:rPr>
              <w:t xml:space="preserve">见“3.2房屋维护服务</w:t>
            </w:r>
            <w:r>
              <w:rPr>
                <w:color w:val="auto"/>
                <w:highlight w:val="white"/>
              </w:rPr>
              <w:t xml:space="preserve">  </w:t>
            </w:r>
            <w:r>
              <w:rPr>
                <w:color w:val="auto"/>
                <w:spacing w:val="26"/>
                <w:highlight w:val="white"/>
              </w:rPr>
              <w:t xml:space="preserve">”见“3.4保洁服务”</w:t>
            </w:r>
            <w:r>
              <w:rPr>
                <w:color w:val="auto"/>
                <w:highlight w:val="white"/>
              </w:rPr>
            </w:r>
            <w:r/>
          </w:p>
        </w:tc>
      </w:tr>
      <w:tr>
        <w:trPr>
          <w:trHeight w:val="884"/>
        </w:trPr>
        <w:tc>
          <w:tcPr>
            <w:tcW w:w="2615" w:type="dxa"/>
            <w:vAlign w:val="top"/>
            <w:vMerge w:val="continue"/>
            <w:textDirection w:val="lrTb"/>
            <w:noWrap w:val="false"/>
          </w:tcPr>
          <w:p>
            <w:pPr>
              <w:pStyle w:val="846"/>
              <w:rPr>
                <w:rFonts w:ascii="Arial"/>
                <w:sz w:val="21"/>
              </w:rPr>
            </w:pPr>
            <w:r>
              <w:rPr>
                <w:rFonts w:ascii="Arial"/>
                <w:sz w:val="21"/>
              </w:rPr>
            </w:r>
            <w:r/>
          </w:p>
        </w:tc>
        <w:tc>
          <w:tcPr>
            <w:tcW w:w="2608" w:type="dxa"/>
            <w:vAlign w:val="top"/>
            <w:textDirection w:val="lrTb"/>
            <w:noWrap w:val="false"/>
          </w:tcPr>
          <w:p>
            <w:pPr>
              <w:pStyle w:val="854"/>
              <w:ind w:left="124" w:right="187" w:hanging="1"/>
              <w:spacing w:before="184" w:line="303" w:lineRule="auto"/>
              <w:rPr>
                <w:color w:val="auto"/>
                <w:highlight w:val="white"/>
              </w:rPr>
            </w:pPr>
            <w:r>
              <w:rPr>
                <w:color w:val="auto"/>
                <w:spacing w:val="18"/>
                <w:highlight w:val="white"/>
              </w:rPr>
              <w:t xml:space="preserve">会议室数量（个）及总</w:t>
            </w:r>
            <w:r>
              <w:rPr>
                <w:color w:val="auto"/>
                <w:spacing w:val="12"/>
                <w:highlight w:val="white"/>
              </w:rPr>
              <w:t xml:space="preserve">面积（㎡）</w:t>
            </w:r>
            <w:r>
              <w:rPr>
                <w:color w:val="auto"/>
                <w:highlight w:val="white"/>
              </w:rPr>
            </w:r>
            <w:r/>
          </w:p>
        </w:tc>
        <w:tc>
          <w:tcPr>
            <w:tcW w:w="2607" w:type="dxa"/>
            <w:vAlign w:val="top"/>
            <w:textDirection w:val="lrTb"/>
            <w:noWrap w:val="false"/>
          </w:tcPr>
          <w:p>
            <w:pPr>
              <w:pStyle w:val="854"/>
              <w:ind w:left="128" w:right="246" w:hanging="2"/>
              <w:spacing w:before="184" w:line="303" w:lineRule="auto"/>
              <w:rPr>
                <w:color w:val="auto"/>
                <w:highlight w:val="white"/>
              </w:rPr>
            </w:pPr>
            <w:r>
              <w:rPr>
                <w:color w:val="auto"/>
                <w:spacing w:val="18"/>
                <w:highlight w:val="white"/>
              </w:rPr>
              <w:t xml:space="preserve">会议室12个，面积127</w:t>
            </w:r>
            <w:r>
              <w:rPr>
                <w:color w:val="auto"/>
                <w:spacing w:val="6"/>
                <w:highlight w:val="white"/>
              </w:rPr>
              <w:t xml:space="preserve"> </w:t>
            </w:r>
            <w:r>
              <w:rPr>
                <w:color w:val="auto"/>
                <w:spacing w:val="-2"/>
                <w:highlight w:val="white"/>
              </w:rPr>
              <w:t xml:space="preserve">0㎡</w:t>
            </w:r>
            <w:r>
              <w:rPr>
                <w:color w:val="auto"/>
                <w:highlight w:val="white"/>
              </w:rPr>
            </w:r>
            <w:r/>
          </w:p>
        </w:tc>
        <w:tc>
          <w:tcPr>
            <w:tcW w:w="2615" w:type="dxa"/>
            <w:vAlign w:val="top"/>
            <w:textDirection w:val="lrTb"/>
            <w:noWrap w:val="false"/>
          </w:tcPr>
          <w:p>
            <w:pPr>
              <w:pStyle w:val="854"/>
              <w:ind w:left="135"/>
              <w:spacing w:before="183" w:line="219" w:lineRule="auto"/>
              <w:rPr>
                <w:color w:val="auto"/>
                <w:highlight w:val="white"/>
              </w:rPr>
            </w:pPr>
            <w:r>
              <w:rPr>
                <w:color w:val="auto"/>
                <w:spacing w:val="28"/>
                <w:highlight w:val="white"/>
              </w:rPr>
              <w:t xml:space="preserve">见“3.4保洁服务”</w:t>
            </w:r>
            <w:r>
              <w:rPr>
                <w:color w:val="auto"/>
                <w:highlight w:val="white"/>
              </w:rPr>
            </w:r>
            <w:r/>
          </w:p>
        </w:tc>
      </w:tr>
      <w:tr>
        <w:trPr>
          <w:trHeight w:val="532"/>
        </w:trPr>
        <w:tc>
          <w:tcPr>
            <w:tcW w:w="2615" w:type="dxa"/>
            <w:vAlign w:val="top"/>
            <w:vMerge w:val="restart"/>
            <w:textDirection w:val="lrTb"/>
            <w:noWrap w:val="false"/>
          </w:tcPr>
          <w:p>
            <w:pPr>
              <w:pStyle w:val="854"/>
              <w:ind w:left="126"/>
              <w:spacing w:before="184" w:line="217" w:lineRule="auto"/>
              <w:rPr>
                <w:color w:val="auto"/>
                <w:highlight w:val="white"/>
              </w:rPr>
            </w:pPr>
            <w:r>
              <w:rPr>
                <w:color w:val="auto"/>
                <w:spacing w:val="11"/>
                <w:highlight w:val="white"/>
              </w:rPr>
              <w:t xml:space="preserve">报告厅</w:t>
            </w:r>
            <w:r>
              <w:rPr>
                <w:color w:val="auto"/>
                <w:highlight w:val="white"/>
              </w:rPr>
            </w:r>
            <w:r/>
          </w:p>
        </w:tc>
        <w:tc>
          <w:tcPr>
            <w:tcW w:w="2608" w:type="dxa"/>
            <w:vAlign w:val="top"/>
            <w:textDirection w:val="lrTb"/>
            <w:noWrap w:val="false"/>
          </w:tcPr>
          <w:p>
            <w:pPr>
              <w:pStyle w:val="854"/>
              <w:ind w:left="127"/>
              <w:spacing w:before="184" w:line="219" w:lineRule="auto"/>
              <w:rPr>
                <w:color w:val="auto"/>
                <w:highlight w:val="white"/>
              </w:rPr>
            </w:pPr>
            <w:r>
              <w:rPr>
                <w:color w:val="auto"/>
                <w:spacing w:val="15"/>
                <w:highlight w:val="white"/>
              </w:rPr>
              <w:t xml:space="preserve">室内设施说明</w:t>
            </w:r>
            <w:r>
              <w:rPr>
                <w:color w:val="auto"/>
                <w:highlight w:val="white"/>
              </w:rPr>
            </w:r>
            <w:r/>
          </w:p>
        </w:tc>
        <w:tc>
          <w:tcPr>
            <w:tcW w:w="2607" w:type="dxa"/>
            <w:vAlign w:val="top"/>
            <w:textDirection w:val="lrTb"/>
            <w:noWrap w:val="false"/>
          </w:tcPr>
          <w:p>
            <w:pPr>
              <w:pStyle w:val="854"/>
              <w:ind w:left="126"/>
              <w:spacing w:before="184" w:line="218" w:lineRule="auto"/>
              <w:rPr>
                <w:color w:val="auto"/>
                <w:highlight w:val="white"/>
              </w:rPr>
            </w:pPr>
            <w:r>
              <w:rPr>
                <w:color w:val="auto"/>
                <w:spacing w:val="18"/>
                <w:highlight w:val="white"/>
              </w:rPr>
              <w:t xml:space="preserve">会议桌，礼堂椅等设施</w:t>
            </w:r>
            <w:r>
              <w:rPr>
                <w:color w:val="auto"/>
                <w:highlight w:val="white"/>
              </w:rPr>
            </w:r>
            <w:r/>
          </w:p>
        </w:tc>
        <w:tc>
          <w:tcPr>
            <w:tcW w:w="2615" w:type="dxa"/>
            <w:vAlign w:val="top"/>
            <w:textDirection w:val="lrTb"/>
            <w:noWrap w:val="false"/>
          </w:tcPr>
          <w:p>
            <w:pPr>
              <w:pStyle w:val="854"/>
              <w:ind w:left="135"/>
              <w:spacing w:before="184" w:line="219" w:lineRule="auto"/>
              <w:rPr>
                <w:color w:val="auto"/>
                <w:highlight w:val="white"/>
              </w:rPr>
            </w:pPr>
            <w:r>
              <w:rPr>
                <w:color w:val="auto"/>
                <w:spacing w:val="28"/>
                <w:highlight w:val="white"/>
              </w:rPr>
              <w:t xml:space="preserve">见“3.4保洁服务”</w:t>
            </w:r>
            <w:r>
              <w:rPr>
                <w:color w:val="auto"/>
                <w:highlight w:val="white"/>
              </w:rPr>
            </w:r>
            <w:r/>
          </w:p>
        </w:tc>
      </w:tr>
      <w:tr>
        <w:trPr>
          <w:trHeight w:val="539"/>
        </w:trPr>
        <w:tc>
          <w:tcPr>
            <w:tcW w:w="2615" w:type="dxa"/>
            <w:vAlign w:val="top"/>
            <w:vMerge w:val="continue"/>
            <w:textDirection w:val="lrTb"/>
            <w:noWrap w:val="false"/>
          </w:tcPr>
          <w:p>
            <w:pPr>
              <w:pStyle w:val="846"/>
              <w:rPr>
                <w:rFonts w:ascii="Arial"/>
                <w:sz w:val="21"/>
              </w:rPr>
            </w:pPr>
            <w:r>
              <w:rPr>
                <w:rFonts w:ascii="Arial"/>
                <w:sz w:val="21"/>
              </w:rPr>
            </w:r>
            <w:r/>
          </w:p>
        </w:tc>
        <w:tc>
          <w:tcPr>
            <w:tcW w:w="2608" w:type="dxa"/>
            <w:vAlign w:val="top"/>
            <w:textDirection w:val="lrTb"/>
            <w:noWrap w:val="false"/>
          </w:tcPr>
          <w:p>
            <w:pPr>
              <w:pStyle w:val="854"/>
              <w:ind w:left="122"/>
              <w:spacing w:before="185" w:line="217" w:lineRule="auto"/>
              <w:rPr>
                <w:color w:val="auto"/>
                <w:highlight w:val="white"/>
              </w:rPr>
            </w:pPr>
            <w:r>
              <w:rPr>
                <w:color w:val="auto"/>
                <w:spacing w:val="18"/>
                <w:highlight w:val="white"/>
              </w:rPr>
              <w:t xml:space="preserve">报告厅数量（个）及总</w:t>
            </w:r>
            <w:r>
              <w:rPr>
                <w:color w:val="auto"/>
                <w:highlight w:val="white"/>
              </w:rPr>
            </w:r>
            <w:r/>
          </w:p>
        </w:tc>
        <w:tc>
          <w:tcPr>
            <w:tcW w:w="2607" w:type="dxa"/>
            <w:vAlign w:val="top"/>
            <w:textDirection w:val="lrTb"/>
            <w:noWrap w:val="false"/>
          </w:tcPr>
          <w:p>
            <w:pPr>
              <w:pStyle w:val="854"/>
              <w:ind w:left="130"/>
              <w:spacing w:before="185" w:line="217" w:lineRule="auto"/>
              <w:rPr>
                <w:color w:val="auto"/>
                <w:highlight w:val="white"/>
              </w:rPr>
            </w:pPr>
            <w:r>
              <w:rPr>
                <w:color w:val="auto"/>
                <w:spacing w:val="18"/>
                <w:highlight w:val="white"/>
              </w:rPr>
              <w:t xml:space="preserve">大报告厅1个460㎡（综</w:t>
            </w:r>
            <w:r>
              <w:rPr>
                <w:color w:val="auto"/>
                <w:highlight w:val="white"/>
              </w:rPr>
            </w:r>
            <w:r/>
          </w:p>
        </w:tc>
        <w:tc>
          <w:tcPr>
            <w:tcW w:w="2615" w:type="dxa"/>
            <w:vAlign w:val="top"/>
            <w:textDirection w:val="lrTb"/>
            <w:noWrap w:val="false"/>
          </w:tcPr>
          <w:p>
            <w:pPr>
              <w:pStyle w:val="854"/>
              <w:ind w:left="135"/>
              <w:spacing w:before="184" w:line="219" w:lineRule="auto"/>
              <w:rPr>
                <w:color w:val="auto"/>
                <w:highlight w:val="white"/>
              </w:rPr>
            </w:pPr>
            <w:r>
              <w:rPr>
                <w:color w:val="auto"/>
                <w:spacing w:val="28"/>
                <w:highlight w:val="white"/>
              </w:rPr>
              <w:t xml:space="preserve">见“3.4保洁服务”</w:t>
            </w:r>
            <w:r>
              <w:rPr>
                <w:color w:val="auto"/>
                <w:highlight w:val="white"/>
              </w:rPr>
            </w:r>
            <w:r/>
          </w:p>
        </w:tc>
      </w:tr>
    </w:tbl>
    <w:p>
      <w:pPr>
        <w:pStyle w:val="846"/>
        <w:spacing w:line="181" w:lineRule="exact"/>
        <w:rPr>
          <w:rFonts w:ascii="Arial"/>
          <w:color w:val="auto"/>
          <w:sz w:val="15"/>
          <w:highlight w:val="white"/>
        </w:rPr>
      </w:pPr>
      <w:r>
        <w:rPr>
          <w:rFonts w:ascii="Arial"/>
          <w:color w:val="auto"/>
          <w:sz w:val="15"/>
          <w:highlight w:val="white"/>
        </w:rPr>
      </w:r>
      <w:r>
        <w:rPr>
          <w:color w:val="auto"/>
          <w:highlight w:val="white"/>
        </w:rPr>
      </w:r>
      <w:r/>
    </w:p>
    <w:tbl>
      <w:tblPr>
        <w:tblStyle w:val="85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vMerge w:val="restart"/>
            <w:textDirection w:val="lrTb"/>
            <w:noWrap w:val="false"/>
          </w:tcPr>
          <w:p>
            <w:pPr>
              <w:pStyle w:val="846"/>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r/>
          </w:p>
        </w:tc>
        <w:tc>
          <w:tcPr>
            <w:tcW w:w="2608" w:type="dxa"/>
            <w:vAlign w:val="top"/>
            <w:textDirection w:val="lrTb"/>
            <w:noWrap w:val="false"/>
          </w:tcPr>
          <w:p>
            <w:pPr>
              <w:pStyle w:val="854"/>
              <w:ind w:left="125"/>
              <w:spacing w:before="177" w:line="219" w:lineRule="auto"/>
              <w:rPr>
                <w:color w:val="auto"/>
                <w:highlight w:val="white"/>
              </w:rPr>
            </w:pPr>
            <w:r>
              <w:rPr>
                <w:color w:val="auto"/>
                <w:spacing w:val="12"/>
                <w:highlight w:val="white"/>
              </w:rPr>
              <w:t xml:space="preserve">面积（㎡）</w:t>
            </w:r>
            <w:r>
              <w:rPr>
                <w:color w:val="auto"/>
                <w:highlight w:val="white"/>
              </w:rPr>
            </w:r>
            <w:r/>
          </w:p>
        </w:tc>
        <w:tc>
          <w:tcPr>
            <w:tcW w:w="2607" w:type="dxa"/>
            <w:vAlign w:val="top"/>
            <w:textDirection w:val="lrTb"/>
            <w:noWrap w:val="false"/>
          </w:tcPr>
          <w:p>
            <w:pPr>
              <w:pStyle w:val="854"/>
              <w:ind w:left="128"/>
              <w:spacing w:before="177" w:line="217" w:lineRule="auto"/>
              <w:rPr>
                <w:color w:val="auto"/>
                <w:highlight w:val="white"/>
              </w:rPr>
            </w:pPr>
            <w:r>
              <w:rPr>
                <w:color w:val="auto"/>
                <w:spacing w:val="13"/>
                <w:highlight w:val="white"/>
              </w:rPr>
              <w:t xml:space="preserve">合楼报告厅）</w:t>
            </w:r>
            <w:r>
              <w:rPr>
                <w:color w:val="auto"/>
                <w:highlight w:val="white"/>
              </w:rPr>
            </w:r>
            <w:r/>
          </w:p>
        </w:tc>
        <w:tc>
          <w:tcPr>
            <w:tcW w:w="2615"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1235"/>
        </w:trPr>
        <w:tc>
          <w:tcPr>
            <w:tcW w:w="2615" w:type="dxa"/>
            <w:vAlign w:val="top"/>
            <w:vMerge w:val="continue"/>
            <w:textDirection w:val="lrTb"/>
            <w:noWrap w:val="false"/>
          </w:tcPr>
          <w:p>
            <w:pPr>
              <w:pStyle w:val="846"/>
              <w:rPr>
                <w:rFonts w:ascii="Arial"/>
                <w:sz w:val="21"/>
              </w:rPr>
            </w:pPr>
            <w:r>
              <w:rPr>
                <w:rFonts w:ascii="Arial"/>
                <w:sz w:val="21"/>
              </w:rPr>
            </w:r>
            <w:r/>
          </w:p>
        </w:tc>
        <w:tc>
          <w:tcPr>
            <w:tcW w:w="2608" w:type="dxa"/>
            <w:vAlign w:val="top"/>
            <w:textDirection w:val="lrTb"/>
            <w:noWrap w:val="false"/>
          </w:tcPr>
          <w:p>
            <w:pPr>
              <w:pStyle w:val="854"/>
              <w:ind w:left="130" w:right="187"/>
              <w:spacing w:before="171" w:line="312" w:lineRule="auto"/>
              <w:rPr>
                <w:color w:val="auto"/>
                <w:highlight w:val="white"/>
              </w:rPr>
            </w:pPr>
            <w:r>
              <w:rPr>
                <w:color w:val="auto"/>
                <w:spacing w:val="17"/>
                <w:highlight w:val="white"/>
              </w:rPr>
              <w:t xml:space="preserve">小报告厅数量（个）及</w:t>
            </w:r>
            <w:r>
              <w:rPr>
                <w:color w:val="auto"/>
                <w:spacing w:val="12"/>
                <w:highlight w:val="white"/>
              </w:rPr>
              <w:t xml:space="preserve">总面积（㎡）</w:t>
            </w:r>
            <w:r>
              <w:rPr>
                <w:color w:val="auto"/>
                <w:highlight w:val="white"/>
              </w:rPr>
            </w:r>
            <w:r/>
          </w:p>
        </w:tc>
        <w:tc>
          <w:tcPr>
            <w:tcW w:w="2607" w:type="dxa"/>
            <w:vAlign w:val="top"/>
            <w:textDirection w:val="lrTb"/>
            <w:noWrap w:val="false"/>
          </w:tcPr>
          <w:p>
            <w:pPr>
              <w:pStyle w:val="854"/>
              <w:ind w:left="130" w:right="183" w:firstLine="3"/>
              <w:jc w:val="both"/>
              <w:spacing w:before="170" w:line="309" w:lineRule="auto"/>
              <w:rPr>
                <w:color w:val="auto"/>
                <w:highlight w:val="white"/>
              </w:rPr>
            </w:pPr>
            <w:r>
              <w:rPr>
                <w:color w:val="auto"/>
                <w:spacing w:val="17"/>
                <w:highlight w:val="white"/>
              </w:rPr>
              <w:t xml:space="preserve">小报告厅1个（中学楼副楼报告厅</w:t>
            </w:r>
            <w:r>
              <w:rPr>
                <w:color w:val="auto"/>
                <w:spacing w:val="20"/>
                <w:highlight w:val="white"/>
              </w:rPr>
              <w:t xml:space="preserve">），</w:t>
            </w:r>
            <w:r>
              <w:rPr>
                <w:color w:val="auto"/>
                <w:spacing w:val="17"/>
                <w:highlight w:val="white"/>
              </w:rPr>
              <w:t xml:space="preserve">面积约</w:t>
            </w:r>
            <w:r>
              <w:rPr>
                <w:color w:val="auto"/>
                <w:spacing w:val="8"/>
                <w:highlight w:val="white"/>
              </w:rPr>
              <w:t xml:space="preserve">260㎡</w:t>
            </w:r>
            <w:r>
              <w:rPr>
                <w:color w:val="auto"/>
                <w:highlight w:val="white"/>
              </w:rPr>
            </w:r>
            <w:r/>
          </w:p>
        </w:tc>
        <w:tc>
          <w:tcPr>
            <w:tcW w:w="2615" w:type="dxa"/>
            <w:vAlign w:val="top"/>
            <w:textDirection w:val="lrTb"/>
            <w:noWrap w:val="false"/>
          </w:tcPr>
          <w:p>
            <w:pPr>
              <w:pStyle w:val="854"/>
              <w:ind w:left="135"/>
              <w:spacing w:before="170" w:line="219" w:lineRule="auto"/>
              <w:rPr>
                <w:color w:val="auto"/>
                <w:highlight w:val="white"/>
              </w:rPr>
            </w:pPr>
            <w:r>
              <w:rPr>
                <w:color w:val="auto"/>
                <w:spacing w:val="28"/>
                <w:highlight w:val="white"/>
              </w:rPr>
              <w:t xml:space="preserve">见“3.4保洁服务”</w:t>
            </w:r>
            <w:r>
              <w:rPr>
                <w:color w:val="auto"/>
                <w:highlight w:val="white"/>
              </w:rPr>
            </w:r>
            <w:r/>
          </w:p>
        </w:tc>
      </w:tr>
      <w:tr>
        <w:trPr>
          <w:trHeight w:val="1587"/>
        </w:trPr>
        <w:tc>
          <w:tcPr>
            <w:tcW w:w="2615" w:type="dxa"/>
            <w:vAlign w:val="top"/>
            <w:textDirection w:val="lrTb"/>
            <w:noWrap w:val="false"/>
          </w:tcPr>
          <w:p>
            <w:pPr>
              <w:pStyle w:val="854"/>
              <w:ind w:left="129"/>
              <w:spacing w:before="173" w:line="221" w:lineRule="auto"/>
              <w:rPr>
                <w:color w:val="auto"/>
                <w:highlight w:val="white"/>
              </w:rPr>
            </w:pPr>
            <w:r>
              <w:rPr>
                <w:color w:val="auto"/>
                <w:spacing w:val="10"/>
                <w:highlight w:val="white"/>
              </w:rPr>
              <w:t xml:space="preserve">卫生间</w:t>
            </w:r>
            <w:r>
              <w:rPr>
                <w:color w:val="auto"/>
                <w:highlight w:val="white"/>
              </w:rPr>
            </w:r>
            <w:r/>
          </w:p>
        </w:tc>
        <w:tc>
          <w:tcPr>
            <w:tcW w:w="2608" w:type="dxa"/>
            <w:vAlign w:val="top"/>
            <w:textDirection w:val="lrTb"/>
            <w:noWrap w:val="false"/>
          </w:tcPr>
          <w:p>
            <w:pPr>
              <w:pStyle w:val="854"/>
              <w:ind w:left="125" w:right="187"/>
              <w:spacing w:before="173" w:line="312" w:lineRule="auto"/>
              <w:rPr>
                <w:color w:val="auto"/>
                <w:highlight w:val="white"/>
              </w:rPr>
            </w:pPr>
            <w:r>
              <w:rPr>
                <w:color w:val="auto"/>
                <w:spacing w:val="17"/>
                <w:highlight w:val="white"/>
              </w:rPr>
              <w:t xml:space="preserve">卫生间数量（个）及总</w:t>
            </w:r>
            <w:r>
              <w:rPr>
                <w:color w:val="auto"/>
                <w:spacing w:val="12"/>
                <w:highlight w:val="white"/>
              </w:rPr>
              <w:t xml:space="preserve">面积（㎡）</w:t>
            </w:r>
            <w:r>
              <w:rPr>
                <w:color w:val="auto"/>
                <w:highlight w:val="white"/>
              </w:rPr>
            </w:r>
            <w:r/>
          </w:p>
        </w:tc>
        <w:tc>
          <w:tcPr>
            <w:tcW w:w="2607" w:type="dxa"/>
            <w:vAlign w:val="top"/>
            <w:textDirection w:val="lrTb"/>
            <w:noWrap w:val="false"/>
          </w:tcPr>
          <w:p>
            <w:pPr>
              <w:pStyle w:val="854"/>
              <w:ind w:left="127" w:right="183"/>
              <w:jc w:val="both"/>
              <w:spacing w:before="171" w:line="309" w:lineRule="auto"/>
              <w:rPr>
                <w:color w:val="auto"/>
                <w:highlight w:val="white"/>
              </w:rPr>
            </w:pPr>
            <w:r>
              <w:rPr>
                <w:color w:val="auto"/>
                <w:spacing w:val="18"/>
                <w:highlight w:val="white"/>
              </w:rPr>
              <w:t xml:space="preserve">校园内除宿舍、学校西</w:t>
            </w:r>
            <w:r>
              <w:rPr>
                <w:color w:val="auto"/>
                <w:spacing w:val="17"/>
                <w:highlight w:val="white"/>
              </w:rPr>
              <w:t xml:space="preserve">南侧建筑以外所有公共</w:t>
            </w:r>
            <w:r>
              <w:rPr>
                <w:color w:val="auto"/>
                <w:spacing w:val="18"/>
                <w:highlight w:val="white"/>
              </w:rPr>
              <w:t xml:space="preserve">卫生间102间，约3060</w:t>
            </w:r>
            <w:r>
              <w:rPr>
                <w:color w:val="auto"/>
                <w:spacing w:val="7"/>
                <w:highlight w:val="white"/>
              </w:rPr>
              <w:t xml:space="preserve"> </w:t>
            </w:r>
            <w:r>
              <w:rPr>
                <w:color w:val="auto"/>
                <w:highlight w:val="white"/>
              </w:rPr>
              <w:t xml:space="preserve">㎡</w:t>
            </w:r>
            <w:r>
              <w:rPr>
                <w:color w:val="auto"/>
                <w:highlight w:val="white"/>
              </w:rPr>
            </w:r>
            <w:r/>
          </w:p>
        </w:tc>
        <w:tc>
          <w:tcPr>
            <w:tcW w:w="2615" w:type="dxa"/>
            <w:vAlign w:val="top"/>
            <w:textDirection w:val="lrTb"/>
            <w:noWrap w:val="false"/>
          </w:tcPr>
          <w:p>
            <w:pPr>
              <w:pStyle w:val="854"/>
              <w:ind w:left="135"/>
              <w:spacing w:before="172" w:line="219" w:lineRule="auto"/>
              <w:rPr>
                <w:color w:val="auto"/>
                <w:highlight w:val="white"/>
              </w:rPr>
            </w:pPr>
            <w:r>
              <w:rPr>
                <w:color w:val="auto"/>
                <w:spacing w:val="28"/>
                <w:highlight w:val="white"/>
              </w:rPr>
              <w:t xml:space="preserve">见“3.4保洁服务”</w:t>
            </w:r>
            <w:r>
              <w:rPr>
                <w:color w:val="auto"/>
                <w:highlight w:val="white"/>
              </w:rPr>
            </w:r>
            <w:r/>
          </w:p>
        </w:tc>
      </w:tr>
      <w:tr>
        <w:trPr>
          <w:trHeight w:val="884"/>
        </w:trPr>
        <w:tc>
          <w:tcPr>
            <w:tcW w:w="2615" w:type="dxa"/>
            <w:vAlign w:val="top"/>
            <w:vMerge w:val="restart"/>
            <w:textDirection w:val="lrTb"/>
            <w:noWrap w:val="false"/>
          </w:tcPr>
          <w:p>
            <w:pPr>
              <w:pStyle w:val="854"/>
              <w:ind w:left="149" w:right="190" w:hanging="18"/>
              <w:spacing w:before="176" w:line="313" w:lineRule="auto"/>
              <w:rPr>
                <w:color w:val="auto"/>
                <w:highlight w:val="white"/>
              </w:rPr>
            </w:pPr>
            <w:r>
              <w:rPr>
                <w:color w:val="auto"/>
                <w:spacing w:val="17"/>
                <w:highlight w:val="white"/>
              </w:rPr>
              <w:t xml:space="preserve">设施设备（可另行附表</w:t>
            </w:r>
            <w:r>
              <w:rPr>
                <w:color w:val="auto"/>
                <w:spacing w:val="6"/>
                <w:highlight w:val="white"/>
              </w:rPr>
              <w:t xml:space="preserve"> </w:t>
            </w:r>
            <w:r>
              <w:rPr>
                <w:rFonts w:hint="eastAsia"/>
                <w:color w:val="auto"/>
                <w:spacing w:val="6"/>
                <w:highlight w:val="white"/>
                <w:lang w:eastAsia="zh-CN"/>
              </w:rPr>
              <w:t xml:space="preserve">）</w:t>
            </w:r>
            <w:r>
              <w:rPr>
                <w:color w:val="auto"/>
                <w:highlight w:val="white"/>
              </w:rPr>
            </w:r>
            <w:r/>
          </w:p>
        </w:tc>
        <w:tc>
          <w:tcPr>
            <w:tcW w:w="2608" w:type="dxa"/>
            <w:vAlign w:val="top"/>
            <w:textDirection w:val="lrTb"/>
            <w:noWrap w:val="false"/>
          </w:tcPr>
          <w:p>
            <w:pPr>
              <w:pStyle w:val="854"/>
              <w:ind w:left="148"/>
              <w:spacing w:before="176" w:line="219" w:lineRule="auto"/>
              <w:rPr>
                <w:color w:val="auto"/>
                <w:highlight w:val="white"/>
              </w:rPr>
            </w:pPr>
            <w:r>
              <w:rPr>
                <w:color w:val="auto"/>
                <w:spacing w:val="7"/>
                <w:highlight w:val="white"/>
              </w:rPr>
              <w:t xml:space="preserve">电梯系统</w:t>
            </w:r>
            <w:r>
              <w:rPr>
                <w:color w:val="auto"/>
                <w:highlight w:val="white"/>
              </w:rPr>
            </w:r>
            <w:r/>
          </w:p>
        </w:tc>
        <w:tc>
          <w:tcPr>
            <w:tcW w:w="2607" w:type="dxa"/>
            <w:vAlign w:val="top"/>
            <w:textDirection w:val="lrTb"/>
            <w:noWrap w:val="false"/>
          </w:tcPr>
          <w:p>
            <w:pPr>
              <w:pStyle w:val="854"/>
              <w:ind w:left="126" w:right="288"/>
              <w:spacing w:before="175" w:line="307" w:lineRule="auto"/>
              <w:rPr>
                <w:color w:val="auto"/>
                <w:highlight w:val="white"/>
              </w:rPr>
            </w:pPr>
            <w:r>
              <w:rPr>
                <w:color w:val="auto"/>
                <w:spacing w:val="18"/>
                <w:highlight w:val="white"/>
              </w:rPr>
              <w:t xml:space="preserve">食堂杂梯3台，已不在</w:t>
            </w:r>
            <w:r>
              <w:rPr>
                <w:color w:val="auto"/>
                <w:spacing w:val="11"/>
                <w:highlight w:val="white"/>
              </w:rPr>
              <w:t xml:space="preserve">质保期</w:t>
            </w:r>
            <w:r>
              <w:rPr>
                <w:color w:val="auto"/>
                <w:highlight w:val="white"/>
              </w:rPr>
            </w:r>
            <w:r/>
          </w:p>
        </w:tc>
        <w:tc>
          <w:tcPr>
            <w:tcW w:w="2615" w:type="dxa"/>
            <w:vAlign w:val="top"/>
            <w:textDirection w:val="lrTb"/>
            <w:noWrap w:val="false"/>
          </w:tcPr>
          <w:p>
            <w:pPr>
              <w:pStyle w:val="854"/>
              <w:ind w:left="135" w:right="271"/>
              <w:spacing w:before="175" w:line="307" w:lineRule="auto"/>
              <w:rPr>
                <w:color w:val="auto"/>
                <w:highlight w:val="white"/>
              </w:rPr>
            </w:pPr>
            <w:r>
              <w:rPr>
                <w:color w:val="auto"/>
                <w:spacing w:val="18"/>
                <w:highlight w:val="white"/>
              </w:rPr>
              <w:t xml:space="preserve">见“3.3公用设施设备</w:t>
            </w:r>
            <w:r>
              <w:rPr>
                <w:color w:val="auto"/>
                <w:spacing w:val="35"/>
                <w:highlight w:val="white"/>
              </w:rPr>
              <w:t xml:space="preserve">维护服务”</w:t>
            </w:r>
            <w:r>
              <w:rPr>
                <w:color w:val="auto"/>
                <w:highlight w:val="white"/>
              </w:rPr>
            </w:r>
            <w:r/>
          </w:p>
        </w:tc>
      </w:tr>
      <w:tr>
        <w:trPr>
          <w:trHeight w:val="1235"/>
        </w:trPr>
        <w:tc>
          <w:tcPr>
            <w:tcW w:w="2615" w:type="dxa"/>
            <w:vAlign w:val="top"/>
            <w:vMerge w:val="continue"/>
            <w:textDirection w:val="lrTb"/>
            <w:noWrap w:val="false"/>
          </w:tcPr>
          <w:p>
            <w:pPr>
              <w:pStyle w:val="846"/>
              <w:rPr>
                <w:rFonts w:ascii="Arial"/>
                <w:sz w:val="21"/>
              </w:rPr>
            </w:pPr>
            <w:r>
              <w:rPr>
                <w:rFonts w:ascii="Arial"/>
                <w:sz w:val="21"/>
              </w:rPr>
            </w:r>
            <w:r/>
          </w:p>
        </w:tc>
        <w:tc>
          <w:tcPr>
            <w:tcW w:w="2608" w:type="dxa"/>
            <w:vAlign w:val="top"/>
            <w:textDirection w:val="lrTb"/>
            <w:noWrap w:val="false"/>
          </w:tcPr>
          <w:p>
            <w:pPr>
              <w:pStyle w:val="854"/>
              <w:ind w:left="125"/>
              <w:spacing w:before="176" w:line="219" w:lineRule="auto"/>
              <w:rPr>
                <w:color w:val="auto"/>
                <w:highlight w:val="white"/>
              </w:rPr>
            </w:pPr>
            <w:r>
              <w:rPr>
                <w:color w:val="auto"/>
                <w:spacing w:val="14"/>
                <w:highlight w:val="white"/>
              </w:rPr>
              <w:t xml:space="preserve">给排水系统</w:t>
            </w:r>
            <w:r>
              <w:rPr>
                <w:color w:val="auto"/>
                <w:highlight w:val="white"/>
              </w:rPr>
            </w:r>
            <w:r/>
          </w:p>
        </w:tc>
        <w:tc>
          <w:tcPr>
            <w:tcW w:w="2607" w:type="dxa"/>
            <w:vAlign w:val="top"/>
            <w:textDirection w:val="lrTb"/>
            <w:noWrap w:val="false"/>
          </w:tcPr>
          <w:p>
            <w:pPr>
              <w:pStyle w:val="854"/>
              <w:ind w:left="129" w:right="183" w:hanging="2"/>
              <w:spacing w:before="176" w:line="310" w:lineRule="auto"/>
              <w:rPr>
                <w:color w:val="auto"/>
                <w:highlight w:val="white"/>
              </w:rPr>
            </w:pPr>
            <w:r>
              <w:rPr>
                <w:color w:val="auto"/>
                <w:spacing w:val="18"/>
                <w:highlight w:val="white"/>
              </w:rPr>
              <w:t xml:space="preserve">校园内所有给、排水系</w:t>
            </w:r>
            <w:r>
              <w:rPr>
                <w:color w:val="auto"/>
                <w:spacing w:val="-10"/>
                <w:highlight w:val="white"/>
              </w:rPr>
              <w:t xml:space="preserve">统；</w:t>
            </w:r>
            <w:r>
              <w:rPr>
                <w:color w:val="auto"/>
                <w:highlight w:val="white"/>
              </w:rPr>
            </w:r>
            <w:r/>
          </w:p>
          <w:p>
            <w:pPr>
              <w:pStyle w:val="854"/>
              <w:ind w:left="128"/>
              <w:spacing w:line="218" w:lineRule="auto"/>
              <w:rPr>
                <w:color w:val="auto"/>
                <w:highlight w:val="white"/>
              </w:rPr>
            </w:pPr>
            <w:r>
              <w:rPr>
                <w:color w:val="auto"/>
                <w:spacing w:val="17"/>
                <w:highlight w:val="white"/>
              </w:rPr>
              <w:t xml:space="preserve">宿舍洗浴热水系统管理</w:t>
            </w:r>
            <w:r>
              <w:rPr>
                <w:color w:val="auto"/>
                <w:highlight w:val="white"/>
              </w:rPr>
            </w:r>
            <w:r/>
          </w:p>
        </w:tc>
        <w:tc>
          <w:tcPr>
            <w:tcW w:w="2615" w:type="dxa"/>
            <w:vAlign w:val="top"/>
            <w:textDirection w:val="lrTb"/>
            <w:noWrap w:val="false"/>
          </w:tcPr>
          <w:p>
            <w:pPr>
              <w:pStyle w:val="854"/>
              <w:ind w:left="135" w:right="271"/>
              <w:spacing w:before="177" w:line="312" w:lineRule="auto"/>
              <w:rPr>
                <w:color w:val="auto"/>
                <w:highlight w:val="white"/>
              </w:rPr>
            </w:pPr>
            <w:r>
              <w:rPr>
                <w:color w:val="auto"/>
                <w:spacing w:val="18"/>
                <w:highlight w:val="white"/>
              </w:rPr>
              <w:t xml:space="preserve">见“3.3公用设施设备</w:t>
            </w:r>
            <w:r>
              <w:rPr>
                <w:color w:val="auto"/>
                <w:spacing w:val="35"/>
                <w:highlight w:val="white"/>
              </w:rPr>
              <w:t xml:space="preserve">维护服务”</w:t>
            </w:r>
            <w:r>
              <w:rPr>
                <w:color w:val="auto"/>
                <w:highlight w:val="white"/>
              </w:rPr>
            </w:r>
            <w:r/>
          </w:p>
        </w:tc>
      </w:tr>
      <w:tr>
        <w:trPr>
          <w:trHeight w:val="1235"/>
        </w:trPr>
        <w:tc>
          <w:tcPr>
            <w:tcW w:w="2615" w:type="dxa"/>
            <w:vAlign w:val="top"/>
            <w:vMerge w:val="continue"/>
            <w:textDirection w:val="lrTb"/>
            <w:noWrap w:val="false"/>
          </w:tcPr>
          <w:p>
            <w:pPr>
              <w:pStyle w:val="846"/>
              <w:rPr>
                <w:rFonts w:ascii="Arial"/>
                <w:sz w:val="21"/>
              </w:rPr>
            </w:pPr>
            <w:r>
              <w:rPr>
                <w:rFonts w:ascii="Arial"/>
                <w:sz w:val="21"/>
              </w:rPr>
            </w:r>
            <w:r/>
          </w:p>
        </w:tc>
        <w:tc>
          <w:tcPr>
            <w:tcW w:w="2608" w:type="dxa"/>
            <w:vAlign w:val="top"/>
            <w:textDirection w:val="lrTb"/>
            <w:noWrap w:val="false"/>
          </w:tcPr>
          <w:p>
            <w:pPr>
              <w:pStyle w:val="854"/>
              <w:ind w:left="124"/>
              <w:spacing w:before="179" w:line="218" w:lineRule="auto"/>
              <w:rPr>
                <w:color w:val="auto"/>
                <w:highlight w:val="white"/>
              </w:rPr>
            </w:pPr>
            <w:r>
              <w:rPr>
                <w:color w:val="auto"/>
                <w:spacing w:val="17"/>
                <w:highlight w:val="white"/>
              </w:rPr>
              <w:t xml:space="preserve">照明及低压供电系统</w:t>
            </w:r>
            <w:r>
              <w:rPr>
                <w:color w:val="auto"/>
                <w:highlight w:val="white"/>
              </w:rPr>
            </w:r>
            <w:r/>
          </w:p>
        </w:tc>
        <w:tc>
          <w:tcPr>
            <w:tcW w:w="2607" w:type="dxa"/>
            <w:vAlign w:val="top"/>
            <w:textDirection w:val="lrTb"/>
            <w:noWrap w:val="false"/>
          </w:tcPr>
          <w:p>
            <w:pPr>
              <w:pStyle w:val="854"/>
              <w:ind w:left="127" w:right="183"/>
              <w:jc w:val="both"/>
              <w:spacing w:before="180" w:line="306" w:lineRule="auto"/>
              <w:rPr>
                <w:color w:val="auto"/>
                <w:highlight w:val="white"/>
              </w:rPr>
            </w:pPr>
            <w:r>
              <w:rPr>
                <w:rFonts w:hint="eastAsia"/>
                <w:color w:val="auto"/>
                <w:spacing w:val="18"/>
                <w:highlight w:val="white"/>
                <w:lang w:val="en-US" w:eastAsia="zh-CN"/>
              </w:rPr>
              <w:t xml:space="preserve">校园内公共区域及楼宇内</w:t>
            </w:r>
            <w:r>
              <w:rPr>
                <w:color w:val="auto"/>
                <w:spacing w:val="18"/>
                <w:highlight w:val="white"/>
              </w:rPr>
              <w:t xml:space="preserve">照明</w:t>
            </w:r>
            <w:r>
              <w:rPr>
                <w:color w:val="auto"/>
                <w:spacing w:val="17"/>
                <w:highlight w:val="white"/>
              </w:rPr>
              <w:t xml:space="preserve">（应急照明不包</w:t>
            </w:r>
            <w:r>
              <w:rPr>
                <w:color w:val="auto"/>
                <w:spacing w:val="-1"/>
                <w:highlight w:val="white"/>
              </w:rPr>
              <w:t xml:space="preserve">括）</w:t>
            </w:r>
            <w:r>
              <w:rPr>
                <w:rFonts w:hint="eastAsia"/>
                <w:color w:val="auto"/>
                <w:spacing w:val="18"/>
                <w:highlight w:val="white"/>
                <w:lang w:eastAsia="zh-CN"/>
              </w:rPr>
              <w:t xml:space="preserve">；</w:t>
            </w:r>
            <w:r>
              <w:rPr>
                <w:rFonts w:hint="eastAsia"/>
                <w:color w:val="auto"/>
                <w:spacing w:val="18"/>
                <w:highlight w:val="white"/>
                <w:lang w:val="en-US" w:eastAsia="zh-CN"/>
              </w:rPr>
              <w:t xml:space="preserve">校园内各楼宇内二级配电柜及三级配电箱的</w:t>
            </w:r>
            <w:r>
              <w:rPr>
                <w:color w:val="auto"/>
                <w:spacing w:val="18"/>
                <w:highlight w:val="white"/>
              </w:rPr>
              <w:t xml:space="preserve">管</w:t>
            </w:r>
            <w:r>
              <w:rPr>
                <w:color w:val="auto"/>
                <w:spacing w:val="17"/>
                <w:highlight w:val="white"/>
              </w:rPr>
              <w:t xml:space="preserve">理维护</w:t>
            </w:r>
            <w:r>
              <w:rPr>
                <w:color w:val="auto"/>
                <w:highlight w:val="white"/>
              </w:rPr>
            </w:r>
            <w:r/>
          </w:p>
        </w:tc>
        <w:tc>
          <w:tcPr>
            <w:tcW w:w="2615" w:type="dxa"/>
            <w:vAlign w:val="top"/>
            <w:textDirection w:val="lrTb"/>
            <w:noWrap w:val="false"/>
          </w:tcPr>
          <w:p>
            <w:pPr>
              <w:pStyle w:val="854"/>
              <w:ind w:left="135" w:right="271"/>
              <w:spacing w:before="179" w:line="312" w:lineRule="auto"/>
              <w:rPr>
                <w:color w:val="auto"/>
                <w:highlight w:val="white"/>
              </w:rPr>
            </w:pPr>
            <w:r>
              <w:rPr>
                <w:color w:val="auto"/>
                <w:spacing w:val="18"/>
                <w:highlight w:val="white"/>
              </w:rPr>
              <w:t xml:space="preserve">见“3.3公用设施设备</w:t>
            </w:r>
            <w:r>
              <w:rPr>
                <w:color w:val="auto"/>
                <w:spacing w:val="35"/>
                <w:highlight w:val="white"/>
              </w:rPr>
              <w:t xml:space="preserve">维护服务”</w:t>
            </w:r>
            <w:r>
              <w:rPr>
                <w:color w:val="auto"/>
                <w:highlight w:val="white"/>
              </w:rPr>
            </w:r>
            <w:r/>
          </w:p>
        </w:tc>
      </w:tr>
      <w:tr>
        <w:trPr>
          <w:trHeight w:val="2299"/>
        </w:trPr>
        <w:tc>
          <w:tcPr>
            <w:tcW w:w="2615"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2608" w:type="dxa"/>
            <w:vAlign w:val="top"/>
            <w:textDirection w:val="lrTb"/>
            <w:noWrap w:val="false"/>
          </w:tcPr>
          <w:p>
            <w:pPr>
              <w:pStyle w:val="854"/>
              <w:ind w:left="131"/>
              <w:spacing w:before="181" w:line="219" w:lineRule="auto"/>
              <w:rPr>
                <w:color w:val="auto"/>
                <w:highlight w:val="white"/>
              </w:rPr>
            </w:pPr>
            <w:r>
              <w:rPr>
                <w:color w:val="auto"/>
                <w:spacing w:val="16"/>
                <w:highlight w:val="white"/>
              </w:rPr>
              <w:t xml:space="preserve">总配电房</w:t>
            </w:r>
            <w:r>
              <w:rPr>
                <w:color w:val="auto"/>
                <w:highlight w:val="white"/>
              </w:rPr>
            </w:r>
            <w:r/>
          </w:p>
        </w:tc>
        <w:tc>
          <w:tcPr>
            <w:tcW w:w="2607" w:type="dxa"/>
            <w:vAlign w:val="top"/>
            <w:textDirection w:val="lrTb"/>
            <w:noWrap w:val="false"/>
          </w:tcPr>
          <w:p>
            <w:pPr>
              <w:pStyle w:val="854"/>
              <w:ind w:left="134" w:right="162"/>
              <w:spacing w:before="181" w:line="310" w:lineRule="auto"/>
              <w:rPr>
                <w:color w:val="auto"/>
                <w:highlight w:val="white"/>
              </w:rPr>
            </w:pPr>
            <w:r>
              <w:rPr>
                <w:color w:val="auto"/>
                <w:spacing w:val="17"/>
                <w:highlight w:val="white"/>
              </w:rPr>
              <w:t xml:space="preserve">总配电房管理维护（24</w:t>
            </w:r>
            <w:r>
              <w:rPr>
                <w:color w:val="auto"/>
                <w:spacing w:val="11"/>
                <w:highlight w:val="white"/>
              </w:rPr>
              <w:t xml:space="preserve">小时值班）</w:t>
            </w:r>
            <w:r>
              <w:rPr>
                <w:color w:val="auto"/>
                <w:highlight w:val="white"/>
              </w:rPr>
            </w:r>
            <w:r/>
          </w:p>
          <w:p>
            <w:pPr>
              <w:pStyle w:val="854"/>
              <w:ind w:left="127" w:right="183" w:firstLine="17"/>
              <w:spacing w:before="1" w:line="308" w:lineRule="auto"/>
              <w:rPr>
                <w:color w:val="auto"/>
                <w:highlight w:val="white"/>
              </w:rPr>
            </w:pPr>
            <w:r>
              <w:rPr>
                <w:rFonts w:hint="eastAsia"/>
                <w:color w:val="auto"/>
                <w:spacing w:val="16"/>
                <w:highlight w:val="white"/>
                <w:lang w:val="en-US" w:eastAsia="zh-CN"/>
              </w:rPr>
              <w:t xml:space="preserve">校</w:t>
            </w:r>
            <w:r>
              <w:rPr>
                <w:color w:val="auto"/>
                <w:spacing w:val="16"/>
                <w:highlight w:val="white"/>
              </w:rPr>
              <w:t xml:space="preserve">园</w:t>
            </w:r>
            <w:r>
              <w:rPr>
                <w:rFonts w:hint="eastAsia"/>
                <w:color w:val="auto"/>
                <w:spacing w:val="16"/>
                <w:highlight w:val="white"/>
                <w:lang w:val="en-US" w:eastAsia="zh-CN"/>
              </w:rPr>
              <w:t xml:space="preserve">内总配电房1间，面积约300</w:t>
            </w:r>
            <w:r>
              <w:rPr>
                <w:color w:val="auto"/>
                <w:spacing w:val="8"/>
                <w:highlight w:val="white"/>
              </w:rPr>
              <w:t xml:space="preserve">㎡</w:t>
            </w:r>
            <w:r>
              <w:rPr>
                <w:rFonts w:hint="eastAsia"/>
                <w:color w:val="auto"/>
                <w:spacing w:val="8"/>
                <w:highlight w:val="white"/>
                <w:lang w:eastAsia="zh-CN"/>
              </w:rPr>
              <w:t xml:space="preserve">；</w:t>
            </w:r>
            <w:r>
              <w:rPr>
                <w:rFonts w:hint="eastAsia"/>
                <w:color w:val="auto"/>
                <w:spacing w:val="8"/>
                <w:highlight w:val="white"/>
                <w:lang w:val="en-US" w:eastAsia="zh-CN"/>
              </w:rPr>
              <w:t xml:space="preserve">设备设施包括：</w:t>
            </w:r>
            <w:r>
              <w:rPr>
                <w:color w:val="auto"/>
                <w:spacing w:val="16"/>
                <w:highlight w:val="white"/>
              </w:rPr>
              <w:t xml:space="preserve">高压配电柜、</w:t>
            </w:r>
            <w:r>
              <w:rPr>
                <w:rFonts w:hint="eastAsia"/>
                <w:color w:val="auto"/>
                <w:spacing w:val="16"/>
                <w:highlight w:val="white"/>
                <w:lang w:val="en-US" w:eastAsia="zh-CN"/>
              </w:rPr>
              <w:t xml:space="preserve">干式</w:t>
            </w:r>
            <w:r>
              <w:rPr>
                <w:color w:val="auto"/>
                <w:spacing w:val="16"/>
                <w:highlight w:val="white"/>
              </w:rPr>
              <w:t xml:space="preserve">变</w:t>
            </w:r>
            <w:r>
              <w:rPr>
                <w:color w:val="auto"/>
                <w:spacing w:val="18"/>
                <w:highlight w:val="white"/>
              </w:rPr>
              <w:t xml:space="preserve">压器、</w:t>
            </w:r>
            <w:r>
              <w:rPr>
                <w:rFonts w:hint="eastAsia"/>
                <w:color w:val="auto"/>
                <w:spacing w:val="18"/>
                <w:highlight w:val="white"/>
                <w:lang w:val="en-US" w:eastAsia="zh-CN"/>
              </w:rPr>
              <w:t xml:space="preserve">低压开关柜、直流馈电屏、模拟屏、</w:t>
            </w:r>
            <w:r>
              <w:rPr>
                <w:color w:val="auto"/>
                <w:spacing w:val="18"/>
                <w:highlight w:val="white"/>
              </w:rPr>
              <w:t xml:space="preserve">防雷接</w:t>
            </w:r>
            <w:r>
              <w:rPr>
                <w:color w:val="auto"/>
                <w:spacing w:val="13"/>
                <w:highlight w:val="white"/>
              </w:rPr>
              <w:t xml:space="preserve">地装置</w:t>
            </w:r>
            <w:r>
              <w:rPr>
                <w:rFonts w:hint="eastAsia"/>
                <w:color w:val="auto"/>
                <w:spacing w:val="13"/>
                <w:highlight w:val="white"/>
                <w:lang w:eastAsia="zh-CN"/>
              </w:rPr>
              <w:t xml:space="preserve">、</w:t>
            </w:r>
            <w:r>
              <w:rPr>
                <w:color w:val="auto"/>
                <w:spacing w:val="18"/>
                <w:highlight w:val="white"/>
              </w:rPr>
              <w:t xml:space="preserve">照明系统（应急照明不包括）</w:t>
            </w:r>
            <w:r>
              <w:rPr>
                <w:color w:val="auto"/>
                <w:spacing w:val="13"/>
                <w:highlight w:val="white"/>
              </w:rPr>
              <w:t xml:space="preserve">等</w:t>
            </w:r>
            <w:r>
              <w:rPr>
                <w:color w:val="auto"/>
                <w:highlight w:val="white"/>
              </w:rPr>
            </w:r>
            <w:r/>
          </w:p>
        </w:tc>
        <w:tc>
          <w:tcPr>
            <w:tcW w:w="2615" w:type="dxa"/>
            <w:vAlign w:val="top"/>
            <w:textDirection w:val="lrTb"/>
            <w:noWrap w:val="false"/>
          </w:tcPr>
          <w:p>
            <w:pPr>
              <w:pStyle w:val="854"/>
              <w:ind w:left="135" w:right="271"/>
              <w:spacing w:before="181" w:line="312" w:lineRule="auto"/>
              <w:rPr>
                <w:color w:val="auto"/>
                <w:highlight w:val="white"/>
              </w:rPr>
            </w:pPr>
            <w:r>
              <w:rPr>
                <w:color w:val="auto"/>
                <w:spacing w:val="18"/>
                <w:highlight w:val="white"/>
              </w:rPr>
              <w:t xml:space="preserve">见“3.3公用设施设备</w:t>
            </w:r>
            <w:r>
              <w:rPr>
                <w:color w:val="auto"/>
                <w:spacing w:val="35"/>
                <w:highlight w:val="white"/>
              </w:rPr>
              <w:t xml:space="preserve">维护服务”</w:t>
            </w:r>
            <w:r>
              <w:rPr>
                <w:color w:val="auto"/>
                <w:highlight w:val="white"/>
              </w:rPr>
            </w:r>
            <w:r/>
          </w:p>
        </w:tc>
      </w:tr>
    </w:tbl>
    <w:p>
      <w:pPr>
        <w:pStyle w:val="846"/>
        <w:spacing w:line="365"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90" w:line="198" w:lineRule="auto"/>
        <w:rPr>
          <w:color w:val="auto"/>
          <w:sz w:val="21"/>
          <w:szCs w:val="21"/>
          <w:highlight w:val="white"/>
        </w:rPr>
      </w:pPr>
      <w:r>
        <w:rPr>
          <w:b/>
          <w:bCs/>
          <w:color w:val="auto"/>
          <w:spacing w:val="24"/>
          <w:sz w:val="21"/>
          <w:szCs w:val="21"/>
          <w:highlight w:val="white"/>
        </w:rPr>
        <w:t xml:space="preserve">（2）物业管理（室外）</w:t>
      </w:r>
      <w:r>
        <w:rPr>
          <w:color w:val="auto"/>
          <w:highlight w:val="white"/>
        </w:rPr>
      </w:r>
      <w:r/>
    </w:p>
    <w:tbl>
      <w:tblPr>
        <w:tblStyle w:val="85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846"/>
              <w:ind w:left="1505"/>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名称</w:t>
            </w:r>
            <w:r>
              <w:rPr>
                <w:color w:val="auto"/>
                <w:highlight w:val="white"/>
              </w:rPr>
            </w:r>
            <w:r/>
          </w:p>
        </w:tc>
        <w:tc>
          <w:tcPr>
            <w:tcW w:w="3477" w:type="dxa"/>
            <w:vAlign w:val="top"/>
            <w:textDirection w:val="lrTb"/>
            <w:noWrap w:val="false"/>
          </w:tcPr>
          <w:p>
            <w:pPr>
              <w:pStyle w:val="846"/>
              <w:ind w:left="1513"/>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3"/>
                <w:sz w:val="21"/>
                <w:szCs w:val="21"/>
                <w:highlight w:val="white"/>
              </w:rPr>
              <w:t xml:space="preserve">明细</w:t>
            </w:r>
            <w:r>
              <w:rPr>
                <w:color w:val="auto"/>
                <w:highlight w:val="white"/>
              </w:rPr>
            </w:r>
            <w:r/>
          </w:p>
        </w:tc>
        <w:tc>
          <w:tcPr>
            <w:tcW w:w="3484" w:type="dxa"/>
            <w:vAlign w:val="top"/>
            <w:textDirection w:val="lrTb"/>
            <w:noWrap w:val="false"/>
          </w:tcPr>
          <w:p>
            <w:pPr>
              <w:pStyle w:val="846"/>
              <w:ind w:left="125"/>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7"/>
                <w:sz w:val="21"/>
                <w:szCs w:val="21"/>
                <w:highlight w:val="white"/>
              </w:rPr>
              <w:t xml:space="preserve">服务内容及标准</w:t>
            </w:r>
            <w:r>
              <w:rPr>
                <w:color w:val="auto"/>
                <w:highlight w:val="white"/>
              </w:rPr>
            </w:r>
            <w:r/>
          </w:p>
        </w:tc>
      </w:tr>
      <w:tr>
        <w:trPr>
          <w:trHeight w:val="531"/>
        </w:trPr>
        <w:tc>
          <w:tcPr>
            <w:tcW w:w="3484" w:type="dxa"/>
            <w:vAlign w:val="top"/>
            <w:textDirection w:val="lrTb"/>
            <w:noWrap w:val="false"/>
          </w:tcPr>
          <w:p>
            <w:pPr>
              <w:pStyle w:val="854"/>
              <w:ind w:left="131"/>
              <w:spacing w:before="172" w:line="219" w:lineRule="auto"/>
              <w:rPr>
                <w:color w:val="auto"/>
                <w:highlight w:val="white"/>
              </w:rPr>
            </w:pPr>
            <w:r>
              <w:rPr>
                <w:color w:val="auto"/>
                <w:spacing w:val="12"/>
                <w:highlight w:val="white"/>
              </w:rPr>
              <w:t xml:space="preserve">室外面积</w:t>
            </w:r>
            <w:r>
              <w:rPr>
                <w:color w:val="auto"/>
                <w:highlight w:val="white"/>
              </w:rPr>
            </w:r>
            <w:r/>
          </w:p>
        </w:tc>
        <w:tc>
          <w:tcPr>
            <w:tcW w:w="3477" w:type="dxa"/>
            <w:vAlign w:val="top"/>
            <w:textDirection w:val="lrTb"/>
            <w:noWrap w:val="false"/>
          </w:tcPr>
          <w:p>
            <w:pPr>
              <w:pStyle w:val="854"/>
              <w:ind w:left="129"/>
              <w:spacing w:before="171" w:line="224" w:lineRule="auto"/>
              <w:rPr>
                <w:color w:val="auto"/>
                <w:highlight w:val="white"/>
              </w:rPr>
            </w:pPr>
            <w:r>
              <w:rPr>
                <w:color w:val="auto"/>
                <w:spacing w:val="13"/>
                <w:highlight w:val="white"/>
              </w:rPr>
              <w:t xml:space="preserve">约88800㎡</w:t>
            </w:r>
            <w:r>
              <w:rPr>
                <w:color w:val="auto"/>
                <w:highlight w:val="white"/>
              </w:rPr>
            </w:r>
            <w:r/>
          </w:p>
        </w:tc>
        <w:tc>
          <w:tcPr>
            <w:tcW w:w="3484" w:type="dxa"/>
            <w:vAlign w:val="top"/>
            <w:textDirection w:val="lrTb"/>
            <w:noWrap w:val="false"/>
          </w:tcPr>
          <w:p>
            <w:pPr>
              <w:pStyle w:val="854"/>
              <w:ind w:left="133"/>
              <w:spacing w:before="171" w:line="219" w:lineRule="auto"/>
              <w:rPr>
                <w:color w:val="auto"/>
                <w:highlight w:val="white"/>
              </w:rPr>
            </w:pPr>
            <w:r>
              <w:rPr>
                <w:color w:val="auto"/>
                <w:spacing w:val="28"/>
                <w:highlight w:val="white"/>
              </w:rPr>
              <w:t xml:space="preserve">见“3.4保洁服务”</w:t>
            </w:r>
            <w:r>
              <w:rPr>
                <w:color w:val="auto"/>
                <w:highlight w:val="white"/>
              </w:rPr>
            </w:r>
            <w:r/>
          </w:p>
        </w:tc>
      </w:tr>
      <w:tr>
        <w:trPr>
          <w:trHeight w:val="531"/>
        </w:trPr>
        <w:tc>
          <w:tcPr>
            <w:tcW w:w="3484" w:type="dxa"/>
            <w:vAlign w:val="top"/>
            <w:textDirection w:val="lrTb"/>
            <w:noWrap w:val="false"/>
          </w:tcPr>
          <w:p>
            <w:pPr>
              <w:pStyle w:val="854"/>
              <w:ind w:left="128"/>
              <w:spacing w:before="173" w:line="219" w:lineRule="auto"/>
              <w:rPr>
                <w:color w:val="auto"/>
                <w:highlight w:val="white"/>
              </w:rPr>
            </w:pPr>
            <w:r>
              <w:rPr>
                <w:color w:val="auto"/>
                <w:spacing w:val="6"/>
                <w:highlight w:val="white"/>
              </w:rPr>
              <w:t xml:space="preserve">广场</w:t>
            </w:r>
            <w:r>
              <w:rPr>
                <w:color w:val="auto"/>
                <w:highlight w:val="white"/>
              </w:rPr>
            </w:r>
            <w:r/>
          </w:p>
        </w:tc>
        <w:tc>
          <w:tcPr>
            <w:tcW w:w="3477" w:type="dxa"/>
            <w:vAlign w:val="top"/>
            <w:textDirection w:val="lrTb"/>
            <w:noWrap w:val="false"/>
          </w:tcPr>
          <w:p>
            <w:pPr>
              <w:pStyle w:val="854"/>
              <w:ind w:left="129"/>
              <w:spacing w:before="172" w:line="219" w:lineRule="auto"/>
              <w:rPr>
                <w:color w:val="auto"/>
                <w:highlight w:val="white"/>
              </w:rPr>
            </w:pPr>
            <w:r>
              <w:rPr>
                <w:color w:val="auto"/>
                <w:spacing w:val="17"/>
                <w:highlight w:val="white"/>
              </w:rPr>
              <w:t xml:space="preserve">学校西广场及东广场约7304㎡</w:t>
            </w:r>
            <w:r>
              <w:rPr>
                <w:color w:val="auto"/>
                <w:highlight w:val="white"/>
              </w:rPr>
            </w:r>
            <w:r/>
          </w:p>
        </w:tc>
        <w:tc>
          <w:tcPr>
            <w:tcW w:w="3484" w:type="dxa"/>
            <w:vAlign w:val="top"/>
            <w:textDirection w:val="lrTb"/>
            <w:noWrap w:val="false"/>
          </w:tcPr>
          <w:p>
            <w:pPr>
              <w:pStyle w:val="854"/>
              <w:ind w:left="133"/>
              <w:spacing w:before="172" w:line="219" w:lineRule="auto"/>
              <w:rPr>
                <w:color w:val="auto"/>
                <w:highlight w:val="white"/>
              </w:rPr>
            </w:pPr>
            <w:r>
              <w:rPr>
                <w:color w:val="auto"/>
                <w:spacing w:val="28"/>
                <w:highlight w:val="white"/>
              </w:rPr>
              <w:t xml:space="preserve">见“3.4保洁服务”</w:t>
            </w:r>
            <w:r>
              <w:rPr>
                <w:color w:val="auto"/>
                <w:highlight w:val="white"/>
              </w:rPr>
            </w:r>
            <w:r/>
          </w:p>
        </w:tc>
      </w:tr>
      <w:tr>
        <w:trPr>
          <w:trHeight w:val="882"/>
        </w:trPr>
        <w:tc>
          <w:tcPr>
            <w:tcW w:w="3484" w:type="dxa"/>
            <w:vAlign w:val="top"/>
            <w:textDirection w:val="lrTb"/>
            <w:noWrap w:val="false"/>
          </w:tcPr>
          <w:p>
            <w:pPr>
              <w:pStyle w:val="854"/>
              <w:ind w:left="131"/>
              <w:spacing w:before="174" w:line="219" w:lineRule="auto"/>
              <w:rPr>
                <w:color w:val="auto"/>
                <w:highlight w:val="white"/>
              </w:rPr>
            </w:pPr>
            <w:r>
              <w:rPr>
                <w:color w:val="auto"/>
                <w:spacing w:val="4"/>
                <w:highlight w:val="white"/>
              </w:rPr>
              <w:t xml:space="preserve">露台</w:t>
            </w:r>
            <w:r>
              <w:rPr>
                <w:color w:val="auto"/>
                <w:highlight w:val="white"/>
              </w:rPr>
            </w:r>
            <w:r/>
          </w:p>
        </w:tc>
        <w:tc>
          <w:tcPr>
            <w:tcW w:w="3477" w:type="dxa"/>
            <w:vAlign w:val="top"/>
            <w:textDirection w:val="lrTb"/>
            <w:noWrap w:val="false"/>
          </w:tcPr>
          <w:p>
            <w:pPr>
              <w:pStyle w:val="854"/>
              <w:ind w:left="125"/>
              <w:spacing w:before="174" w:line="219" w:lineRule="auto"/>
              <w:rPr>
                <w:color w:val="auto"/>
                <w:highlight w:val="white"/>
              </w:rPr>
            </w:pPr>
            <w:r>
              <w:rPr>
                <w:color w:val="auto"/>
                <w:spacing w:val="13"/>
                <w:highlight w:val="white"/>
              </w:rPr>
              <w:t xml:space="preserve">全部校区</w:t>
            </w:r>
            <w:r>
              <w:rPr>
                <w:color w:val="auto"/>
                <w:highlight w:val="white"/>
              </w:rPr>
            </w:r>
            <w:r/>
          </w:p>
        </w:tc>
        <w:tc>
          <w:tcPr>
            <w:tcW w:w="3484" w:type="dxa"/>
            <w:vAlign w:val="top"/>
            <w:textDirection w:val="lrTb"/>
            <w:noWrap w:val="false"/>
          </w:tcPr>
          <w:p>
            <w:pPr>
              <w:pStyle w:val="854"/>
              <w:ind w:left="133"/>
              <w:spacing w:before="174" w:line="219" w:lineRule="auto"/>
              <w:rPr>
                <w:color w:val="auto"/>
                <w:highlight w:val="white"/>
              </w:rPr>
            </w:pPr>
            <w:r>
              <w:rPr>
                <w:color w:val="auto"/>
                <w:spacing w:val="27"/>
                <w:highlight w:val="white"/>
              </w:rPr>
              <w:t xml:space="preserve">见“3.2房屋维护服务”</w:t>
            </w:r>
            <w:r>
              <w:rPr>
                <w:color w:val="auto"/>
                <w:highlight w:val="white"/>
              </w:rPr>
            </w:r>
            <w:r/>
          </w:p>
          <w:p>
            <w:pPr>
              <w:pStyle w:val="854"/>
              <w:ind w:left="133"/>
              <w:spacing w:before="103" w:line="219" w:lineRule="auto"/>
              <w:rPr>
                <w:color w:val="auto"/>
                <w:highlight w:val="white"/>
              </w:rPr>
            </w:pPr>
            <w:r>
              <w:rPr>
                <w:color w:val="auto"/>
                <w:spacing w:val="28"/>
                <w:highlight w:val="white"/>
              </w:rPr>
              <w:t xml:space="preserve">见“3.4保洁服务”</w:t>
            </w:r>
            <w:r>
              <w:rPr>
                <w:color w:val="auto"/>
                <w:highlight w:val="white"/>
              </w:rPr>
            </w:r>
            <w:r/>
          </w:p>
        </w:tc>
      </w:tr>
      <w:tr>
        <w:trPr>
          <w:trHeight w:val="531"/>
        </w:trPr>
        <w:tc>
          <w:tcPr>
            <w:tcW w:w="3484" w:type="dxa"/>
            <w:vAlign w:val="top"/>
            <w:textDirection w:val="lrTb"/>
            <w:noWrap w:val="false"/>
          </w:tcPr>
          <w:p>
            <w:pPr>
              <w:pStyle w:val="854"/>
              <w:ind w:left="131"/>
              <w:spacing w:before="177" w:line="218" w:lineRule="auto"/>
              <w:rPr>
                <w:color w:val="auto"/>
                <w:highlight w:val="white"/>
              </w:rPr>
            </w:pPr>
            <w:r>
              <w:rPr>
                <w:color w:val="auto"/>
                <w:spacing w:val="16"/>
                <w:highlight w:val="white"/>
              </w:rPr>
              <w:t xml:space="preserve">非机动车车棚顶面</w:t>
            </w:r>
            <w:r>
              <w:rPr>
                <w:color w:val="auto"/>
                <w:highlight w:val="white"/>
              </w:rPr>
            </w:r>
            <w:r/>
          </w:p>
        </w:tc>
        <w:tc>
          <w:tcPr>
            <w:tcW w:w="3477" w:type="dxa"/>
            <w:vAlign w:val="top"/>
            <w:textDirection w:val="lrTb"/>
            <w:noWrap w:val="false"/>
          </w:tcPr>
          <w:p>
            <w:pPr>
              <w:pStyle w:val="854"/>
              <w:ind w:left="129"/>
              <w:spacing w:before="177" w:line="218" w:lineRule="auto"/>
              <w:rPr>
                <w:color w:val="auto"/>
                <w:highlight w:val="white"/>
              </w:rPr>
            </w:pPr>
            <w:r>
              <w:rPr>
                <w:color w:val="auto"/>
                <w:spacing w:val="17"/>
                <w:highlight w:val="white"/>
              </w:rPr>
              <w:t xml:space="preserve">非机动车车棚2片，约480㎡</w:t>
            </w:r>
            <w:r>
              <w:rPr>
                <w:color w:val="auto"/>
                <w:highlight w:val="white"/>
              </w:rPr>
            </w:r>
            <w:r/>
          </w:p>
        </w:tc>
        <w:tc>
          <w:tcPr>
            <w:tcW w:w="3484" w:type="dxa"/>
            <w:vAlign w:val="top"/>
            <w:textDirection w:val="lrTb"/>
            <w:noWrap w:val="false"/>
          </w:tcPr>
          <w:p>
            <w:pPr>
              <w:pStyle w:val="854"/>
              <w:ind w:left="133"/>
              <w:spacing w:before="177" w:line="219" w:lineRule="auto"/>
              <w:rPr>
                <w:color w:val="auto"/>
                <w:highlight w:val="white"/>
              </w:rPr>
            </w:pPr>
            <w:r>
              <w:rPr>
                <w:color w:val="auto"/>
                <w:spacing w:val="28"/>
                <w:highlight w:val="white"/>
              </w:rPr>
              <w:t xml:space="preserve">见“3.4保洁服务”</w:t>
            </w:r>
            <w:r>
              <w:rPr>
                <w:color w:val="auto"/>
                <w:highlight w:val="white"/>
              </w:rPr>
            </w:r>
            <w:r/>
          </w:p>
        </w:tc>
      </w:tr>
      <w:tr>
        <w:trPr>
          <w:trHeight w:val="531"/>
        </w:trPr>
        <w:tc>
          <w:tcPr>
            <w:tcW w:w="3484" w:type="dxa"/>
            <w:vAlign w:val="top"/>
            <w:textDirection w:val="lrTb"/>
            <w:noWrap w:val="false"/>
          </w:tcPr>
          <w:p>
            <w:pPr>
              <w:pStyle w:val="854"/>
              <w:ind w:left="127"/>
              <w:spacing w:before="178" w:line="218" w:lineRule="auto"/>
              <w:rPr>
                <w:color w:val="auto"/>
                <w:highlight w:val="white"/>
              </w:rPr>
            </w:pPr>
            <w:r>
              <w:rPr>
                <w:color w:val="auto"/>
                <w:spacing w:val="16"/>
                <w:highlight w:val="white"/>
              </w:rPr>
              <w:t xml:space="preserve">机动车车棚顶面</w:t>
            </w:r>
            <w:r>
              <w:rPr>
                <w:color w:val="auto"/>
                <w:highlight w:val="white"/>
              </w:rPr>
            </w:r>
            <w:r/>
          </w:p>
        </w:tc>
        <w:tc>
          <w:tcPr>
            <w:tcW w:w="3477" w:type="dxa"/>
            <w:vAlign w:val="top"/>
            <w:textDirection w:val="lrTb"/>
            <w:noWrap w:val="false"/>
          </w:tcPr>
          <w:p>
            <w:pPr>
              <w:pStyle w:val="854"/>
              <w:ind w:left="124"/>
              <w:spacing w:before="178" w:line="218" w:lineRule="auto"/>
              <w:rPr>
                <w:color w:val="auto"/>
                <w:highlight w:val="white"/>
              </w:rPr>
            </w:pPr>
            <w:r>
              <w:rPr>
                <w:color w:val="auto"/>
                <w:spacing w:val="17"/>
                <w:highlight w:val="white"/>
              </w:rPr>
              <w:t xml:space="preserve">机动车车棚1片，约300</w:t>
            </w:r>
            <w:r>
              <w:rPr>
                <w:color w:val="auto"/>
                <w:spacing w:val="52"/>
                <w:highlight w:val="white"/>
              </w:rPr>
              <w:t xml:space="preserve"> </w:t>
            </w:r>
            <w:r>
              <w:rPr>
                <w:color w:val="auto"/>
                <w:spacing w:val="17"/>
                <w:highlight w:val="white"/>
              </w:rPr>
              <w:t xml:space="preserve">㎡</w:t>
            </w:r>
            <w:r>
              <w:rPr>
                <w:color w:val="auto"/>
                <w:highlight w:val="white"/>
              </w:rPr>
            </w:r>
            <w:r/>
          </w:p>
        </w:tc>
        <w:tc>
          <w:tcPr>
            <w:tcW w:w="3484" w:type="dxa"/>
            <w:vAlign w:val="top"/>
            <w:textDirection w:val="lrTb"/>
            <w:noWrap w:val="false"/>
          </w:tcPr>
          <w:p>
            <w:pPr>
              <w:pStyle w:val="854"/>
              <w:ind w:left="133"/>
              <w:spacing w:before="178" w:line="219" w:lineRule="auto"/>
              <w:rPr>
                <w:color w:val="auto"/>
                <w:highlight w:val="white"/>
              </w:rPr>
            </w:pPr>
            <w:r>
              <w:rPr>
                <w:color w:val="auto"/>
                <w:spacing w:val="28"/>
                <w:highlight w:val="white"/>
              </w:rPr>
              <w:t xml:space="preserve">见“3.4保洁服务”</w:t>
            </w:r>
            <w:r>
              <w:rPr>
                <w:color w:val="auto"/>
                <w:highlight w:val="white"/>
              </w:rPr>
            </w:r>
            <w:r/>
          </w:p>
        </w:tc>
      </w:tr>
      <w:tr>
        <w:trPr>
          <w:trHeight w:val="1593"/>
        </w:trPr>
        <w:tc>
          <w:tcPr>
            <w:tcW w:w="3484" w:type="dxa"/>
            <w:vAlign w:val="top"/>
            <w:textDirection w:val="lrTb"/>
            <w:noWrap w:val="false"/>
          </w:tcPr>
          <w:p>
            <w:pPr>
              <w:pStyle w:val="854"/>
              <w:ind w:left="127"/>
              <w:spacing w:before="179" w:line="219" w:lineRule="auto"/>
              <w:rPr>
                <w:color w:val="auto"/>
                <w:highlight w:val="white"/>
              </w:rPr>
            </w:pPr>
            <w:r>
              <w:rPr>
                <w:color w:val="auto"/>
                <w:spacing w:val="16"/>
                <w:highlight w:val="white"/>
              </w:rPr>
              <w:t xml:space="preserve">操场、运动场</w:t>
            </w:r>
            <w:r>
              <w:rPr>
                <w:color w:val="auto"/>
                <w:highlight w:val="white"/>
              </w:rPr>
            </w:r>
            <w:r/>
          </w:p>
        </w:tc>
        <w:tc>
          <w:tcPr>
            <w:tcW w:w="3477" w:type="dxa"/>
            <w:vAlign w:val="top"/>
            <w:textDirection w:val="lrTb"/>
            <w:noWrap w:val="false"/>
          </w:tcPr>
          <w:p>
            <w:pPr>
              <w:pStyle w:val="854"/>
              <w:ind w:left="124" w:right="509" w:firstLine="1"/>
              <w:jc w:val="both"/>
              <w:spacing w:before="181" w:line="308" w:lineRule="auto"/>
              <w:rPr>
                <w:color w:val="auto"/>
                <w:highlight w:val="white"/>
              </w:rPr>
            </w:pPr>
            <w:r>
              <w:rPr>
                <w:color w:val="auto"/>
                <w:spacing w:val="-1"/>
                <w:highlight w:val="white"/>
              </w:rPr>
              <w:t xml:space="preserve">户外运动场地为27320㎡，其中400米田径场1片、200米田径场1片、篮球及排球场9.5片，室</w:t>
            </w:r>
            <w:r>
              <w:rPr>
                <w:color w:val="auto"/>
                <w:spacing w:val="16"/>
                <w:highlight w:val="white"/>
              </w:rPr>
              <w:t xml:space="preserve">外乒乓台6张</w:t>
            </w:r>
            <w:r>
              <w:rPr>
                <w:color w:val="auto"/>
                <w:highlight w:val="white"/>
              </w:rPr>
            </w:r>
            <w:r/>
          </w:p>
        </w:tc>
        <w:tc>
          <w:tcPr>
            <w:tcW w:w="3484" w:type="dxa"/>
            <w:vAlign w:val="top"/>
            <w:textDirection w:val="lrTb"/>
            <w:noWrap w:val="false"/>
          </w:tcPr>
          <w:p>
            <w:pPr>
              <w:pStyle w:val="854"/>
              <w:ind w:left="133"/>
              <w:spacing w:before="179" w:line="219" w:lineRule="auto"/>
              <w:rPr>
                <w:color w:val="auto"/>
                <w:highlight w:val="white"/>
              </w:rPr>
            </w:pPr>
            <w:r>
              <w:rPr>
                <w:color w:val="auto"/>
                <w:spacing w:val="28"/>
                <w:highlight w:val="white"/>
              </w:rPr>
              <w:t xml:space="preserve">见“3.4保洁服务”</w:t>
            </w:r>
            <w:r>
              <w:rPr>
                <w:color w:val="auto"/>
                <w:highlight w:val="white"/>
              </w:rPr>
            </w:r>
            <w:r/>
          </w:p>
        </w:tc>
      </w:tr>
    </w:tbl>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89"/>
        </w:trPr>
        <w:tc>
          <w:tcPr>
            <w:tcW w:w="3484" w:type="dxa"/>
            <w:vAlign w:val="top"/>
            <w:textDirection w:val="lrTb"/>
            <w:noWrap w:val="false"/>
          </w:tcPr>
          <w:p>
            <w:pPr>
              <w:pStyle w:val="854"/>
              <w:ind w:left="129"/>
              <w:spacing w:before="176" w:line="219" w:lineRule="auto"/>
              <w:rPr>
                <w:color w:val="auto"/>
                <w:highlight w:val="white"/>
              </w:rPr>
            </w:pPr>
            <w:r>
              <w:rPr>
                <w:color w:val="auto"/>
                <w:spacing w:val="15"/>
                <w:highlight w:val="white"/>
              </w:rPr>
              <w:t xml:space="preserve">路灯、草坪灯</w:t>
            </w:r>
            <w:r>
              <w:rPr>
                <w:color w:val="auto"/>
                <w:highlight w:val="white"/>
              </w:rPr>
            </w:r>
            <w:r/>
          </w:p>
        </w:tc>
        <w:tc>
          <w:tcPr>
            <w:tcW w:w="3477" w:type="dxa"/>
            <w:vAlign w:val="top"/>
            <w:textDirection w:val="lrTb"/>
            <w:noWrap w:val="false"/>
          </w:tcPr>
          <w:p>
            <w:pPr>
              <w:pStyle w:val="854"/>
              <w:ind w:left="124" w:right="614"/>
              <w:spacing w:before="178" w:line="308" w:lineRule="auto"/>
              <w:rPr>
                <w:color w:val="auto"/>
                <w:highlight w:val="white"/>
              </w:rPr>
            </w:pPr>
            <w:r>
              <w:rPr>
                <w:color w:val="auto"/>
                <w:spacing w:val="-1"/>
                <w:highlight w:val="white"/>
              </w:rPr>
              <w:t xml:space="preserve">校园内高杆路灯19个，庭院路</w:t>
            </w:r>
            <w:r>
              <w:rPr>
                <w:color w:val="auto"/>
                <w:spacing w:val="13"/>
                <w:highlight w:val="white"/>
              </w:rPr>
              <w:t xml:space="preserve">灯60个</w:t>
            </w:r>
            <w:r>
              <w:rPr>
                <w:color w:val="auto"/>
                <w:highlight w:val="white"/>
              </w:rPr>
            </w:r>
            <w:r/>
          </w:p>
        </w:tc>
        <w:tc>
          <w:tcPr>
            <w:tcW w:w="3484" w:type="dxa"/>
            <w:vAlign w:val="top"/>
            <w:textDirection w:val="lrTb"/>
            <w:noWrap w:val="false"/>
          </w:tcPr>
          <w:p>
            <w:pPr>
              <w:pStyle w:val="854"/>
              <w:ind w:left="149" w:right="511" w:hanging="16"/>
              <w:spacing w:before="178" w:line="292" w:lineRule="auto"/>
              <w:rPr>
                <w:color w:val="auto"/>
                <w:highlight w:val="white"/>
              </w:rPr>
            </w:pPr>
            <w:r>
              <w:rPr>
                <w:color w:val="auto"/>
                <w:spacing w:val="-1"/>
                <w:highlight w:val="white"/>
              </w:rPr>
              <w:t xml:space="preserve">见“3.3公用设施设备维护服务</w:t>
            </w:r>
            <w:r>
              <w:rPr>
                <w:color w:val="auto"/>
                <w:spacing w:val="2"/>
                <w:highlight w:val="white"/>
              </w:rPr>
              <w:t xml:space="preserve"> </w:t>
            </w:r>
            <w:r>
              <w:rPr>
                <w:color w:val="auto"/>
                <w:spacing w:val="56"/>
                <w:highlight w:val="white"/>
              </w:rPr>
              <w:t xml:space="preserve">”</w:t>
            </w:r>
            <w:r>
              <w:rPr>
                <w:color w:val="auto"/>
                <w:highlight w:val="white"/>
              </w:rPr>
            </w:r>
            <w:r/>
          </w:p>
        </w:tc>
      </w:tr>
      <w:tr>
        <w:trPr>
          <w:trHeight w:val="531"/>
        </w:trPr>
        <w:tc>
          <w:tcPr>
            <w:tcW w:w="3484" w:type="dxa"/>
            <w:vAlign w:val="top"/>
            <w:textDirection w:val="lrTb"/>
            <w:noWrap w:val="false"/>
          </w:tcPr>
          <w:p>
            <w:pPr>
              <w:pStyle w:val="854"/>
              <w:ind w:left="129"/>
              <w:spacing w:before="173" w:line="219" w:lineRule="auto"/>
              <w:rPr>
                <w:color w:val="auto"/>
                <w:highlight w:val="white"/>
              </w:rPr>
            </w:pPr>
            <w:r>
              <w:rPr>
                <w:color w:val="auto"/>
                <w:spacing w:val="10"/>
                <w:highlight w:val="white"/>
              </w:rPr>
              <w:t xml:space="preserve">垃圾箱</w:t>
            </w:r>
            <w:r>
              <w:rPr>
                <w:color w:val="auto"/>
                <w:highlight w:val="white"/>
              </w:rPr>
            </w:r>
            <w:r/>
          </w:p>
        </w:tc>
        <w:tc>
          <w:tcPr>
            <w:tcW w:w="3477" w:type="dxa"/>
            <w:vAlign w:val="top"/>
            <w:textDirection w:val="lrTb"/>
            <w:noWrap w:val="false"/>
          </w:tcPr>
          <w:p>
            <w:pPr>
              <w:pStyle w:val="854"/>
              <w:ind w:left="128"/>
              <w:spacing w:before="172" w:line="219" w:lineRule="auto"/>
              <w:rPr>
                <w:color w:val="auto"/>
                <w:highlight w:val="white"/>
              </w:rPr>
            </w:pPr>
            <w:r>
              <w:rPr>
                <w:color w:val="auto"/>
                <w:spacing w:val="17"/>
                <w:highlight w:val="white"/>
              </w:rPr>
              <w:t xml:space="preserve">240升垃圾桶75个</w:t>
            </w:r>
            <w:r>
              <w:rPr>
                <w:color w:val="auto"/>
                <w:highlight w:val="white"/>
              </w:rPr>
            </w:r>
            <w:r/>
          </w:p>
        </w:tc>
        <w:tc>
          <w:tcPr>
            <w:tcW w:w="3484" w:type="dxa"/>
            <w:vAlign w:val="top"/>
            <w:textDirection w:val="lrTb"/>
            <w:noWrap w:val="false"/>
          </w:tcPr>
          <w:p>
            <w:pPr>
              <w:pStyle w:val="854"/>
              <w:ind w:left="133"/>
              <w:spacing w:before="172" w:line="219" w:lineRule="auto"/>
              <w:rPr>
                <w:color w:val="auto"/>
                <w:highlight w:val="white"/>
              </w:rPr>
            </w:pPr>
            <w:r>
              <w:rPr>
                <w:color w:val="auto"/>
                <w:spacing w:val="28"/>
                <w:highlight w:val="white"/>
              </w:rPr>
              <w:t xml:space="preserve">见“3.4保洁服务”</w:t>
            </w:r>
            <w:r>
              <w:rPr>
                <w:color w:val="auto"/>
                <w:highlight w:val="white"/>
              </w:rPr>
            </w:r>
            <w:r/>
          </w:p>
        </w:tc>
      </w:tr>
      <w:tr>
        <w:trPr>
          <w:trHeight w:val="531"/>
        </w:trPr>
        <w:tc>
          <w:tcPr>
            <w:tcW w:w="3484" w:type="dxa"/>
            <w:vAlign w:val="top"/>
            <w:textDirection w:val="lrTb"/>
            <w:noWrap w:val="false"/>
          </w:tcPr>
          <w:p>
            <w:pPr>
              <w:pStyle w:val="854"/>
              <w:ind w:left="129"/>
              <w:spacing w:before="174" w:line="218" w:lineRule="auto"/>
              <w:rPr>
                <w:color w:val="auto"/>
                <w:highlight w:val="white"/>
              </w:rPr>
            </w:pPr>
            <w:r>
              <w:rPr>
                <w:color w:val="auto"/>
                <w:spacing w:val="15"/>
                <w:highlight w:val="white"/>
              </w:rPr>
              <w:t xml:space="preserve">宣传及指示牌</w:t>
            </w:r>
            <w:r>
              <w:rPr>
                <w:color w:val="auto"/>
                <w:highlight w:val="white"/>
              </w:rPr>
            </w:r>
            <w:r/>
          </w:p>
        </w:tc>
        <w:tc>
          <w:tcPr>
            <w:tcW w:w="3477" w:type="dxa"/>
            <w:vAlign w:val="top"/>
            <w:textDirection w:val="lrTb"/>
            <w:noWrap w:val="false"/>
          </w:tcPr>
          <w:p>
            <w:pPr>
              <w:pStyle w:val="854"/>
              <w:ind w:left="126"/>
              <w:spacing w:before="174" w:line="218" w:lineRule="auto"/>
              <w:rPr>
                <w:color w:val="auto"/>
                <w:highlight w:val="white"/>
              </w:rPr>
            </w:pPr>
            <w:r>
              <w:rPr>
                <w:color w:val="auto"/>
                <w:spacing w:val="18"/>
                <w:highlight w:val="white"/>
              </w:rPr>
              <w:t xml:space="preserve">宣传板101块、路牌13个</w:t>
            </w:r>
            <w:r>
              <w:rPr>
                <w:color w:val="auto"/>
                <w:highlight w:val="white"/>
              </w:rPr>
            </w:r>
            <w:r/>
          </w:p>
        </w:tc>
        <w:tc>
          <w:tcPr>
            <w:tcW w:w="3484" w:type="dxa"/>
            <w:vAlign w:val="top"/>
            <w:textDirection w:val="lrTb"/>
            <w:noWrap w:val="false"/>
          </w:tcPr>
          <w:p>
            <w:pPr>
              <w:pStyle w:val="854"/>
              <w:ind w:left="133"/>
              <w:spacing w:before="174" w:line="219" w:lineRule="auto"/>
              <w:rPr>
                <w:color w:val="auto"/>
                <w:highlight w:val="white"/>
              </w:rPr>
            </w:pPr>
            <w:r>
              <w:rPr>
                <w:color w:val="auto"/>
                <w:spacing w:val="28"/>
                <w:highlight w:val="white"/>
              </w:rPr>
              <w:t xml:space="preserve">见“3.4保洁服务”</w:t>
            </w:r>
            <w:r>
              <w:rPr>
                <w:color w:val="auto"/>
                <w:highlight w:val="white"/>
              </w:rPr>
            </w:r>
            <w:r/>
          </w:p>
        </w:tc>
      </w:tr>
      <w:tr>
        <w:trPr>
          <w:trHeight w:val="1233"/>
        </w:trPr>
        <w:tc>
          <w:tcPr>
            <w:tcW w:w="3484" w:type="dxa"/>
            <w:vAlign w:val="top"/>
            <w:textDirection w:val="lrTb"/>
            <w:noWrap w:val="false"/>
          </w:tcPr>
          <w:p>
            <w:pPr>
              <w:pStyle w:val="854"/>
              <w:ind w:left="131"/>
              <w:spacing w:before="175" w:line="219" w:lineRule="auto"/>
              <w:rPr>
                <w:color w:val="auto"/>
                <w:highlight w:val="white"/>
              </w:rPr>
            </w:pPr>
            <w:r>
              <w:rPr>
                <w:color w:val="auto"/>
                <w:spacing w:val="12"/>
                <w:highlight w:val="white"/>
              </w:rPr>
              <w:t xml:space="preserve">景观水池</w:t>
            </w:r>
            <w:r>
              <w:rPr>
                <w:color w:val="auto"/>
                <w:highlight w:val="white"/>
              </w:rPr>
            </w:r>
            <w:r/>
          </w:p>
        </w:tc>
        <w:tc>
          <w:tcPr>
            <w:tcW w:w="3477" w:type="dxa"/>
            <w:vAlign w:val="top"/>
            <w:textDirection w:val="lrTb"/>
            <w:noWrap w:val="false"/>
          </w:tcPr>
          <w:p>
            <w:pPr>
              <w:pStyle w:val="854"/>
              <w:ind w:left="124" w:right="509"/>
              <w:spacing w:before="176" w:line="322" w:lineRule="auto"/>
              <w:rPr>
                <w:color w:val="auto"/>
                <w:highlight w:val="white"/>
              </w:rPr>
            </w:pPr>
            <w:r>
              <w:rPr>
                <w:color w:val="auto"/>
                <w:spacing w:val="-1"/>
                <w:highlight w:val="white"/>
              </w:rPr>
              <w:t xml:space="preserve">校园内景观水池3个，面积约26</w:t>
            </w:r>
            <w:r>
              <w:rPr>
                <w:color w:val="auto"/>
                <w:spacing w:val="5"/>
                <w:highlight w:val="white"/>
              </w:rPr>
              <w:t xml:space="preserve"> 40㎡</w:t>
            </w:r>
            <w:r>
              <w:rPr>
                <w:color w:val="auto"/>
                <w:highlight w:val="white"/>
              </w:rPr>
            </w:r>
            <w:r/>
          </w:p>
        </w:tc>
        <w:tc>
          <w:tcPr>
            <w:tcW w:w="3484" w:type="dxa"/>
            <w:vAlign w:val="top"/>
            <w:textDirection w:val="lrTb"/>
            <w:noWrap w:val="false"/>
          </w:tcPr>
          <w:p>
            <w:pPr>
              <w:pStyle w:val="854"/>
              <w:ind w:left="149" w:right="511" w:hanging="16"/>
              <w:spacing w:before="177" w:line="292" w:lineRule="auto"/>
              <w:rPr>
                <w:color w:val="auto"/>
                <w:highlight w:val="white"/>
              </w:rPr>
            </w:pPr>
            <w:r>
              <w:rPr>
                <w:color w:val="auto"/>
                <w:spacing w:val="-1"/>
                <w:highlight w:val="white"/>
              </w:rPr>
              <w:t xml:space="preserve">见“3.3公用设施设备维护服务</w:t>
            </w:r>
            <w:r>
              <w:rPr>
                <w:color w:val="auto"/>
                <w:spacing w:val="2"/>
                <w:highlight w:val="white"/>
              </w:rPr>
              <w:t xml:space="preserve"> </w:t>
            </w:r>
            <w:r>
              <w:rPr>
                <w:color w:val="auto"/>
                <w:spacing w:val="56"/>
                <w:highlight w:val="white"/>
              </w:rPr>
              <w:t xml:space="preserve">”</w:t>
            </w:r>
            <w:r>
              <w:rPr>
                <w:color w:val="auto"/>
                <w:highlight w:val="white"/>
              </w:rPr>
            </w:r>
            <w:r/>
          </w:p>
          <w:p>
            <w:pPr>
              <w:pStyle w:val="854"/>
              <w:ind w:left="133"/>
              <w:spacing w:before="38" w:line="219" w:lineRule="auto"/>
              <w:rPr>
                <w:color w:val="auto"/>
                <w:highlight w:val="white"/>
              </w:rPr>
            </w:pPr>
            <w:r>
              <w:rPr>
                <w:color w:val="auto"/>
                <w:spacing w:val="28"/>
                <w:highlight w:val="white"/>
              </w:rPr>
              <w:t xml:space="preserve">见“3.4保洁服务”</w:t>
            </w:r>
            <w:r>
              <w:rPr>
                <w:color w:val="auto"/>
                <w:highlight w:val="white"/>
              </w:rPr>
            </w:r>
            <w:r/>
          </w:p>
        </w:tc>
      </w:tr>
      <w:tr>
        <w:trPr>
          <w:trHeight w:val="882"/>
        </w:trPr>
        <w:tc>
          <w:tcPr>
            <w:tcW w:w="3484" w:type="dxa"/>
            <w:vAlign w:val="top"/>
            <w:textDirection w:val="lrTb"/>
            <w:noWrap w:val="false"/>
          </w:tcPr>
          <w:p>
            <w:pPr>
              <w:pStyle w:val="854"/>
              <w:ind w:left="129"/>
              <w:spacing w:before="180" w:line="219" w:lineRule="auto"/>
              <w:rPr>
                <w:color w:val="auto"/>
                <w:highlight w:val="white"/>
              </w:rPr>
            </w:pPr>
            <w:r>
              <w:rPr>
                <w:color w:val="auto"/>
                <w:spacing w:val="14"/>
                <w:highlight w:val="white"/>
              </w:rPr>
              <w:t xml:space="preserve">给排水系统</w:t>
            </w:r>
            <w:r>
              <w:rPr>
                <w:color w:val="auto"/>
                <w:highlight w:val="white"/>
              </w:rPr>
            </w:r>
            <w:r/>
          </w:p>
        </w:tc>
        <w:tc>
          <w:tcPr>
            <w:tcW w:w="3477" w:type="dxa"/>
            <w:vAlign w:val="top"/>
            <w:textDirection w:val="lrTb"/>
            <w:noWrap w:val="false"/>
          </w:tcPr>
          <w:p>
            <w:pPr>
              <w:pStyle w:val="854"/>
              <w:ind w:left="125"/>
              <w:spacing w:before="180" w:line="219" w:lineRule="auto"/>
              <w:rPr>
                <w:color w:val="auto"/>
                <w:highlight w:val="white"/>
              </w:rPr>
            </w:pPr>
            <w:r>
              <w:rPr>
                <w:color w:val="auto"/>
                <w:spacing w:val="18"/>
                <w:highlight w:val="white"/>
              </w:rPr>
              <w:t xml:space="preserve">校园内所有给排水系统</w:t>
            </w:r>
            <w:r>
              <w:rPr>
                <w:color w:val="auto"/>
                <w:highlight w:val="white"/>
              </w:rPr>
            </w:r>
            <w:r/>
          </w:p>
        </w:tc>
        <w:tc>
          <w:tcPr>
            <w:tcW w:w="3484" w:type="dxa"/>
            <w:vAlign w:val="top"/>
            <w:textDirection w:val="lrTb"/>
            <w:noWrap w:val="false"/>
          </w:tcPr>
          <w:p>
            <w:pPr>
              <w:pStyle w:val="854"/>
              <w:ind w:left="149" w:right="511" w:hanging="16"/>
              <w:spacing w:before="181" w:line="292" w:lineRule="auto"/>
              <w:rPr>
                <w:color w:val="auto"/>
                <w:highlight w:val="white"/>
              </w:rPr>
            </w:pPr>
            <w:r>
              <w:rPr>
                <w:color w:val="auto"/>
                <w:spacing w:val="-1"/>
                <w:highlight w:val="white"/>
              </w:rPr>
              <w:t xml:space="preserve">见“3.3公用设施设备维护服务</w:t>
            </w:r>
            <w:r>
              <w:rPr>
                <w:color w:val="auto"/>
                <w:spacing w:val="2"/>
                <w:highlight w:val="white"/>
              </w:rPr>
              <w:t xml:space="preserve"> </w:t>
            </w:r>
            <w:r>
              <w:rPr>
                <w:color w:val="auto"/>
                <w:spacing w:val="56"/>
                <w:highlight w:val="white"/>
              </w:rPr>
              <w:t xml:space="preserve">”</w:t>
            </w:r>
            <w:r>
              <w:rPr>
                <w:color w:val="auto"/>
                <w:highlight w:val="white"/>
              </w:rPr>
            </w:r>
            <w:r/>
          </w:p>
        </w:tc>
      </w:tr>
      <w:tr>
        <w:trPr>
          <w:trHeight w:val="538"/>
        </w:trPr>
        <w:tc>
          <w:tcPr>
            <w:tcW w:w="3484" w:type="dxa"/>
            <w:vAlign w:val="top"/>
            <w:textDirection w:val="lrTb"/>
            <w:noWrap w:val="false"/>
          </w:tcPr>
          <w:p>
            <w:pPr>
              <w:pStyle w:val="854"/>
              <w:ind w:left="129"/>
              <w:spacing w:before="182" w:line="219" w:lineRule="auto"/>
              <w:rPr>
                <w:color w:val="auto"/>
                <w:highlight w:val="white"/>
              </w:rPr>
            </w:pPr>
            <w:r>
              <w:rPr>
                <w:color w:val="auto"/>
                <w:spacing w:val="13"/>
                <w:highlight w:val="white"/>
              </w:rPr>
              <w:t xml:space="preserve">绿化服务</w:t>
            </w:r>
            <w:r>
              <w:rPr>
                <w:color w:val="auto"/>
                <w:highlight w:val="white"/>
              </w:rPr>
            </w:r>
            <w:r/>
          </w:p>
        </w:tc>
        <w:tc>
          <w:tcPr>
            <w:tcW w:w="3477" w:type="dxa"/>
            <w:vAlign w:val="top"/>
            <w:textDirection w:val="lrTb"/>
            <w:noWrap w:val="false"/>
          </w:tcPr>
          <w:p>
            <w:pPr>
              <w:pStyle w:val="854"/>
              <w:ind w:left="127"/>
              <w:spacing w:before="182" w:line="219" w:lineRule="auto"/>
              <w:rPr>
                <w:color w:val="auto"/>
                <w:highlight w:val="white"/>
              </w:rPr>
            </w:pPr>
            <w:r>
              <w:rPr>
                <w:color w:val="auto"/>
                <w:spacing w:val="15"/>
                <w:highlight w:val="white"/>
              </w:rPr>
              <w:t xml:space="preserve">绿化面积约5.</w:t>
            </w:r>
            <w:r>
              <w:rPr>
                <w:color w:val="auto"/>
                <w:spacing w:val="-59"/>
                <w:highlight w:val="white"/>
              </w:rPr>
              <w:t xml:space="preserve"> </w:t>
            </w:r>
            <w:r>
              <w:rPr>
                <w:color w:val="auto"/>
                <w:spacing w:val="15"/>
                <w:highlight w:val="white"/>
              </w:rPr>
              <w:t xml:space="preserve">12万平方米</w:t>
            </w:r>
            <w:r>
              <w:rPr>
                <w:color w:val="auto"/>
                <w:highlight w:val="white"/>
              </w:rPr>
            </w:r>
            <w:r/>
          </w:p>
        </w:tc>
        <w:tc>
          <w:tcPr>
            <w:tcW w:w="3484" w:type="dxa"/>
            <w:vAlign w:val="top"/>
            <w:textDirection w:val="lrTb"/>
            <w:noWrap w:val="false"/>
          </w:tcPr>
          <w:p>
            <w:pPr>
              <w:pStyle w:val="854"/>
              <w:ind w:left="133"/>
              <w:spacing w:before="182" w:line="219" w:lineRule="auto"/>
              <w:rPr>
                <w:color w:val="auto"/>
                <w:highlight w:val="white"/>
              </w:rPr>
            </w:pPr>
            <w:r>
              <w:rPr>
                <w:color w:val="auto"/>
                <w:spacing w:val="25"/>
                <w:highlight w:val="white"/>
              </w:rPr>
              <w:t xml:space="preserve">见“3.5</w:t>
            </w:r>
            <w:r>
              <w:rPr>
                <w:color w:val="auto"/>
                <w:spacing w:val="52"/>
                <w:highlight w:val="white"/>
              </w:rPr>
              <w:t xml:space="preserve"> </w:t>
            </w:r>
            <w:r>
              <w:rPr>
                <w:color w:val="auto"/>
                <w:spacing w:val="25"/>
                <w:highlight w:val="white"/>
              </w:rPr>
              <w:t xml:space="preserve">绿化服务”</w:t>
            </w:r>
            <w:r>
              <w:rPr>
                <w:color w:val="auto"/>
                <w:highlight w:val="white"/>
              </w:rPr>
            </w:r>
            <w:r/>
          </w:p>
        </w:tc>
      </w:tr>
    </w:tbl>
    <w:p>
      <w:pPr>
        <w:pStyle w:val="846"/>
        <w:spacing w:line="365" w:lineRule="auto"/>
        <w:rPr>
          <w:rFonts w:ascii="Arial"/>
          <w:color w:val="auto"/>
          <w:sz w:val="21"/>
          <w:highlight w:val="white"/>
        </w:rPr>
      </w:pPr>
      <w:r>
        <w:rPr>
          <w:rFonts w:ascii="Arial"/>
          <w:color w:val="auto"/>
          <w:sz w:val="21"/>
          <w:highlight w:val="white"/>
        </w:rPr>
      </w:r>
      <w:r>
        <w:rPr>
          <w:color w:val="auto"/>
          <w:highlight w:val="white"/>
        </w:rPr>
      </w:r>
      <w:r/>
    </w:p>
    <w:p>
      <w:pPr>
        <w:pStyle w:val="850"/>
        <w:ind w:left="20"/>
        <w:spacing w:before="90" w:line="213" w:lineRule="auto"/>
        <w:rPr>
          <w:color w:val="auto"/>
          <w:sz w:val="21"/>
          <w:szCs w:val="21"/>
          <w:highlight w:val="white"/>
        </w:rPr>
      </w:pPr>
      <w:r>
        <w:rPr>
          <w:b/>
          <w:bCs/>
          <w:color w:val="auto"/>
          <w:spacing w:val="15"/>
          <w:sz w:val="21"/>
          <w:szCs w:val="21"/>
          <w:highlight w:val="white"/>
        </w:rPr>
        <w:t xml:space="preserve">3</w:t>
      </w:r>
      <w:r>
        <w:rPr>
          <w:b/>
          <w:bCs/>
          <w:color w:val="auto"/>
          <w:spacing w:val="-28"/>
          <w:sz w:val="21"/>
          <w:szCs w:val="21"/>
          <w:highlight w:val="white"/>
        </w:rPr>
        <w:t xml:space="preserve"> </w:t>
      </w:r>
      <w:r>
        <w:rPr>
          <w:b/>
          <w:bCs/>
          <w:color w:val="auto"/>
          <w:spacing w:val="15"/>
          <w:sz w:val="21"/>
          <w:szCs w:val="21"/>
          <w:highlight w:val="white"/>
        </w:rPr>
        <w:t xml:space="preserve">.物业管理服务内容及标准</w:t>
      </w:r>
      <w:r>
        <w:rPr>
          <w:color w:val="auto"/>
          <w:highlight w:val="white"/>
        </w:rPr>
      </w:r>
      <w:r/>
    </w:p>
    <w:p>
      <w:pPr>
        <w:pStyle w:val="846"/>
        <w:ind w:left="12"/>
        <w:spacing w:before="77" w:line="218"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3.1</w:t>
      </w:r>
      <w:r>
        <w:rPr>
          <w:rFonts w:ascii="宋体" w:hAnsi="宋体" w:eastAsia="宋体" w:cs="宋体"/>
          <w:color w:val="auto"/>
          <w:spacing w:val="35"/>
          <w:sz w:val="21"/>
          <w:szCs w:val="21"/>
          <w:highlight w:val="white"/>
        </w:rPr>
        <w:t xml:space="preserve">  </w:t>
      </w:r>
      <w:r>
        <w:rPr>
          <w:rFonts w:ascii="宋体" w:hAnsi="宋体" w:eastAsia="宋体" w:cs="宋体"/>
          <w:color w:val="auto"/>
          <w:spacing w:val="12"/>
          <w:sz w:val="21"/>
          <w:szCs w:val="21"/>
          <w:highlight w:val="white"/>
        </w:rPr>
        <w:t xml:space="preserve">基本服务</w:t>
      </w:r>
      <w:r>
        <w:rPr>
          <w:color w:val="auto"/>
          <w:highlight w:val="white"/>
        </w:rPr>
      </w:r>
      <w:r/>
    </w:p>
    <w:p>
      <w:pPr>
        <w:pStyle w:val="846"/>
        <w:spacing w:line="29"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32"/>
        <w:gridCol w:w="2712"/>
        <w:gridCol w:w="5001"/>
      </w:tblGrid>
      <w:tr>
        <w:trPr>
          <w:trHeight w:val="539"/>
        </w:trPr>
        <w:tc>
          <w:tcPr>
            <w:tcW w:w="2732" w:type="dxa"/>
            <w:vAlign w:val="top"/>
            <w:textDirection w:val="lrTb"/>
            <w:noWrap w:val="false"/>
          </w:tcPr>
          <w:p>
            <w:pPr>
              <w:pStyle w:val="854"/>
              <w:ind w:left="1509"/>
              <w:spacing w:before="177" w:line="220" w:lineRule="auto"/>
              <w:rPr>
                <w:color w:val="auto"/>
                <w:highlight w:val="white"/>
              </w:rPr>
            </w:pPr>
            <w:r>
              <w:rPr>
                <w:color w:val="auto"/>
                <w:spacing w:val="6"/>
                <w:highlight w:val="white"/>
              </w:rPr>
              <w:t xml:space="preserve">序号</w:t>
            </w:r>
            <w:r>
              <w:rPr>
                <w:color w:val="auto"/>
                <w:highlight w:val="white"/>
              </w:rPr>
            </w:r>
            <w:r/>
          </w:p>
        </w:tc>
        <w:tc>
          <w:tcPr>
            <w:tcW w:w="2712" w:type="dxa"/>
            <w:vAlign w:val="top"/>
            <w:textDirection w:val="lrTb"/>
            <w:noWrap w:val="false"/>
          </w:tcPr>
          <w:p>
            <w:pPr>
              <w:pStyle w:val="854"/>
              <w:ind w:left="1277"/>
              <w:spacing w:before="176" w:line="219" w:lineRule="auto"/>
              <w:rPr>
                <w:color w:val="auto"/>
                <w:highlight w:val="white"/>
              </w:rPr>
            </w:pPr>
            <w:r>
              <w:rPr>
                <w:color w:val="auto"/>
                <w:spacing w:val="13"/>
                <w:highlight w:val="white"/>
              </w:rPr>
              <w:t xml:space="preserve">服务内容</w:t>
            </w:r>
            <w:r>
              <w:rPr>
                <w:color w:val="auto"/>
                <w:highlight w:val="white"/>
              </w:rPr>
            </w:r>
            <w:r/>
          </w:p>
        </w:tc>
        <w:tc>
          <w:tcPr>
            <w:tcW w:w="5001" w:type="dxa"/>
            <w:vAlign w:val="top"/>
            <w:textDirection w:val="lrTb"/>
            <w:noWrap w:val="false"/>
          </w:tcPr>
          <w:p>
            <w:pPr>
              <w:pStyle w:val="854"/>
              <w:ind w:left="1281"/>
              <w:spacing w:before="176" w:line="219" w:lineRule="auto"/>
              <w:rPr>
                <w:color w:val="auto"/>
                <w:highlight w:val="white"/>
              </w:rPr>
            </w:pPr>
            <w:r>
              <w:rPr>
                <w:color w:val="auto"/>
                <w:spacing w:val="13"/>
                <w:highlight w:val="white"/>
              </w:rPr>
              <w:t xml:space="preserve">服务标准</w:t>
            </w:r>
            <w:r>
              <w:rPr>
                <w:color w:val="auto"/>
                <w:highlight w:val="white"/>
              </w:rPr>
            </w:r>
            <w:r/>
          </w:p>
        </w:tc>
      </w:tr>
      <w:tr>
        <w:trPr>
          <w:trHeight w:val="1587"/>
        </w:trPr>
        <w:tc>
          <w:tcPr>
            <w:tcW w:w="2732" w:type="dxa"/>
            <w:vAlign w:val="top"/>
            <w:textDirection w:val="lrTb"/>
            <w:noWrap w:val="false"/>
          </w:tcPr>
          <w:p>
            <w:pPr>
              <w:pStyle w:val="854"/>
              <w:ind w:left="1694"/>
              <w:spacing w:before="171"/>
              <w:rPr>
                <w:color w:val="auto"/>
                <w:highlight w:val="white"/>
              </w:rPr>
            </w:pPr>
            <w:r>
              <w:rPr>
                <w:color w:val="auto"/>
                <w:highlight w:val="white"/>
              </w:rPr>
              <w:t xml:space="preserve">1</w:t>
            </w:r>
            <w:r>
              <w:rPr>
                <w:color w:val="auto"/>
                <w:highlight w:val="white"/>
              </w:rPr>
            </w:r>
            <w:r/>
          </w:p>
        </w:tc>
        <w:tc>
          <w:tcPr>
            <w:tcW w:w="2712" w:type="dxa"/>
            <w:vAlign w:val="top"/>
            <w:textDirection w:val="lrTb"/>
            <w:noWrap w:val="false"/>
          </w:tcPr>
          <w:p>
            <w:pPr>
              <w:pStyle w:val="854"/>
              <w:ind w:left="1201"/>
              <w:spacing w:before="170" w:line="219" w:lineRule="auto"/>
              <w:rPr>
                <w:color w:val="auto"/>
                <w:highlight w:val="white"/>
              </w:rPr>
            </w:pPr>
            <w:r>
              <w:rPr>
                <w:color w:val="auto"/>
                <w:spacing w:val="7"/>
                <w:highlight w:val="white"/>
              </w:rPr>
              <w:t xml:space="preserve">目标与责任</w:t>
            </w:r>
            <w:r>
              <w:rPr>
                <w:color w:val="auto"/>
                <w:highlight w:val="white"/>
              </w:rPr>
            </w:r>
            <w:r/>
          </w:p>
        </w:tc>
        <w:tc>
          <w:tcPr>
            <w:tcW w:w="5001" w:type="dxa"/>
            <w:vAlign w:val="top"/>
            <w:textDirection w:val="lrTb"/>
            <w:noWrap w:val="false"/>
          </w:tcPr>
          <w:p>
            <w:pPr>
              <w:pStyle w:val="854"/>
              <w:ind w:left="130" w:right="238" w:firstLine="5"/>
              <w:jc w:val="both"/>
              <w:spacing w:before="171" w:line="309" w:lineRule="auto"/>
              <w:rPr>
                <w:color w:val="auto"/>
                <w:highlight w:val="white"/>
              </w:rPr>
            </w:pPr>
            <w:r>
              <w:rPr>
                <w:color w:val="auto"/>
                <w:spacing w:val="17"/>
                <w:highlight w:val="white"/>
              </w:rPr>
              <w:t xml:space="preserve">（1）结合采购人要求及物业服</w:t>
            </w:r>
            <w:r>
              <w:rPr>
                <w:color w:val="auto"/>
                <w:spacing w:val="9"/>
                <w:highlight w:val="white"/>
              </w:rPr>
              <w:t xml:space="preserve">务实际情况，</w:t>
            </w:r>
            <w:r>
              <w:rPr>
                <w:color w:val="auto"/>
                <w:spacing w:val="21"/>
                <w:highlight w:val="white"/>
              </w:rPr>
              <w:t xml:space="preserve">  </w:t>
            </w:r>
            <w:r>
              <w:rPr>
                <w:color w:val="auto"/>
                <w:spacing w:val="9"/>
                <w:highlight w:val="white"/>
              </w:rPr>
              <w:t xml:space="preserve">制定年度管理目</w:t>
            </w:r>
            <w:r>
              <w:rPr>
                <w:color w:val="auto"/>
                <w:spacing w:val="2"/>
                <w:highlight w:val="white"/>
              </w:rPr>
              <w:t xml:space="preserve">标，</w:t>
            </w:r>
            <w:r>
              <w:rPr>
                <w:color w:val="auto"/>
                <w:spacing w:val="86"/>
                <w:highlight w:val="white"/>
              </w:rPr>
              <w:t xml:space="preserve"> </w:t>
            </w:r>
            <w:r>
              <w:rPr>
                <w:color w:val="auto"/>
                <w:spacing w:val="2"/>
                <w:highlight w:val="white"/>
              </w:rPr>
              <w:t xml:space="preserve">明确责任分工，</w:t>
            </w:r>
            <w:r>
              <w:rPr>
                <w:color w:val="auto"/>
                <w:spacing w:val="24"/>
                <w:highlight w:val="white"/>
              </w:rPr>
              <w:t xml:space="preserve">  </w:t>
            </w:r>
            <w:r>
              <w:rPr>
                <w:color w:val="auto"/>
                <w:spacing w:val="2"/>
                <w:highlight w:val="white"/>
              </w:rPr>
              <w:t xml:space="preserve">并制定</w:t>
            </w:r>
            <w:r>
              <w:rPr>
                <w:color w:val="auto"/>
                <w:spacing w:val="16"/>
                <w:highlight w:val="white"/>
              </w:rPr>
              <w:t xml:space="preserve">配套实施方案</w:t>
            </w:r>
            <w:r>
              <w:rPr>
                <w:color w:val="auto"/>
                <w:highlight w:val="white"/>
              </w:rPr>
            </w:r>
            <w:r/>
          </w:p>
        </w:tc>
      </w:tr>
      <w:tr>
        <w:trPr>
          <w:trHeight w:val="1939"/>
        </w:trPr>
        <w:tc>
          <w:tcPr>
            <w:tcW w:w="2732" w:type="dxa"/>
            <w:vAlign w:val="top"/>
            <w:vMerge w:val="restart"/>
            <w:textDirection w:val="lrTb"/>
            <w:noWrap w:val="false"/>
          </w:tcPr>
          <w:p>
            <w:pPr>
              <w:pStyle w:val="854"/>
              <w:ind w:left="1681"/>
              <w:spacing w:before="173"/>
              <w:rPr>
                <w:color w:val="auto"/>
                <w:highlight w:val="white"/>
              </w:rPr>
            </w:pPr>
            <w:r>
              <w:rPr>
                <w:color w:val="auto"/>
                <w:highlight w:val="white"/>
              </w:rPr>
              <w:t xml:space="preserve">2</w:t>
            </w:r>
            <w:r>
              <w:rPr>
                <w:color w:val="auto"/>
                <w:highlight w:val="white"/>
              </w:rPr>
            </w:r>
            <w:r/>
          </w:p>
        </w:tc>
        <w:tc>
          <w:tcPr>
            <w:tcW w:w="2712" w:type="dxa"/>
            <w:vAlign w:val="top"/>
            <w:vMerge w:val="restart"/>
            <w:textDirection w:val="lrTb"/>
            <w:noWrap w:val="false"/>
          </w:tcPr>
          <w:p>
            <w:pPr>
              <w:pStyle w:val="854"/>
              <w:ind w:left="1046"/>
              <w:spacing w:before="173" w:line="219" w:lineRule="auto"/>
              <w:rPr>
                <w:color w:val="auto"/>
                <w:highlight w:val="white"/>
              </w:rPr>
            </w:pPr>
            <w:r>
              <w:rPr>
                <w:color w:val="auto"/>
                <w:spacing w:val="16"/>
                <w:highlight w:val="white"/>
              </w:rPr>
              <w:t xml:space="preserve">服务人员要求</w:t>
            </w:r>
            <w:r>
              <w:rPr>
                <w:color w:val="auto"/>
                <w:highlight w:val="white"/>
              </w:rPr>
            </w:r>
            <w:r/>
          </w:p>
        </w:tc>
        <w:tc>
          <w:tcPr>
            <w:tcW w:w="5001" w:type="dxa"/>
            <w:vAlign w:val="top"/>
            <w:textDirection w:val="lrTb"/>
            <w:noWrap w:val="false"/>
          </w:tcPr>
          <w:p>
            <w:pPr>
              <w:pStyle w:val="854"/>
              <w:ind w:left="131" w:right="217" w:firstLine="4"/>
              <w:spacing w:before="173" w:line="310" w:lineRule="auto"/>
              <w:rPr>
                <w:color w:val="auto"/>
                <w:highlight w:val="white"/>
              </w:rPr>
            </w:pPr>
            <w:r>
              <w:rPr>
                <w:color w:val="auto"/>
                <w:spacing w:val="14"/>
                <w:highlight w:val="white"/>
              </w:rPr>
              <w:t xml:space="preserve">（1）每季度至少开展</w:t>
            </w:r>
            <w:r>
              <w:rPr>
                <w:color w:val="auto"/>
                <w:spacing w:val="83"/>
                <w:highlight w:val="white"/>
              </w:rPr>
              <w:t xml:space="preserve"> </w:t>
            </w:r>
            <w:r>
              <w:rPr>
                <w:color w:val="auto"/>
                <w:spacing w:val="14"/>
                <w:highlight w:val="white"/>
              </w:rPr>
              <w:t xml:space="preserve">1次岗位</w:t>
            </w:r>
            <w:r>
              <w:rPr>
                <w:color w:val="auto"/>
                <w:spacing w:val="16"/>
                <w:highlight w:val="white"/>
              </w:rPr>
              <w:t xml:space="preserve">技能、职业素质、服务知识、</w:t>
            </w:r>
            <w:r>
              <w:rPr>
                <w:color w:val="auto"/>
                <w:highlight w:val="white"/>
              </w:rPr>
            </w:r>
            <w:r/>
          </w:p>
          <w:p>
            <w:pPr>
              <w:pStyle w:val="854"/>
              <w:ind w:left="130" w:right="364" w:firstLine="1"/>
              <w:spacing w:before="3" w:line="307" w:lineRule="auto"/>
              <w:rPr>
                <w:color w:val="auto"/>
                <w:highlight w:val="white"/>
              </w:rPr>
            </w:pPr>
            <w:r>
              <w:rPr>
                <w:color w:val="auto"/>
                <w:spacing w:val="18"/>
                <w:highlight w:val="white"/>
              </w:rPr>
              <w:t xml:space="preserve">客户文化、绿色节能环保等教育培训，并进行适当形式的考</w:t>
            </w:r>
            <w:r>
              <w:rPr>
                <w:color w:val="auto"/>
                <w:spacing w:val="-5"/>
                <w:highlight w:val="white"/>
              </w:rPr>
              <w:t xml:space="preserve">核。</w:t>
            </w:r>
            <w:r>
              <w:rPr>
                <w:color w:val="auto"/>
                <w:highlight w:val="white"/>
              </w:rPr>
            </w:r>
            <w:r/>
          </w:p>
        </w:tc>
      </w:tr>
      <w:tr>
        <w:trPr>
          <w:trHeight w:val="1235"/>
        </w:trPr>
        <w:tc>
          <w:tcPr>
            <w:tcW w:w="2732" w:type="dxa"/>
            <w:vAlign w:val="top"/>
            <w:vMerge w:val="continue"/>
            <w:textDirection w:val="lrTb"/>
            <w:noWrap w:val="false"/>
          </w:tcPr>
          <w:p>
            <w:pPr>
              <w:pStyle w:val="846"/>
              <w:rPr>
                <w:rFonts w:ascii="Arial"/>
                <w:sz w:val="21"/>
              </w:rPr>
            </w:pPr>
            <w:r>
              <w:rPr>
                <w:rFonts w:ascii="Arial"/>
                <w:sz w:val="21"/>
              </w:rPr>
            </w:r>
            <w:r/>
          </w:p>
        </w:tc>
        <w:tc>
          <w:tcPr>
            <w:tcW w:w="2712" w:type="dxa"/>
            <w:vAlign w:val="top"/>
            <w:vMerge w:val="continue"/>
            <w:textDirection w:val="lrTb"/>
            <w:noWrap w:val="false"/>
          </w:tcPr>
          <w:p>
            <w:pPr>
              <w:pStyle w:val="846"/>
              <w:rPr>
                <w:rFonts w:ascii="Arial"/>
                <w:sz w:val="21"/>
              </w:rPr>
            </w:pPr>
            <w:r>
              <w:rPr>
                <w:rFonts w:ascii="Arial"/>
                <w:sz w:val="21"/>
              </w:rPr>
            </w:r>
            <w:r/>
          </w:p>
        </w:tc>
        <w:tc>
          <w:tcPr>
            <w:tcW w:w="5001" w:type="dxa"/>
            <w:vAlign w:val="top"/>
            <w:textDirection w:val="lrTb"/>
            <w:noWrap w:val="false"/>
          </w:tcPr>
          <w:p>
            <w:pPr>
              <w:pStyle w:val="854"/>
              <w:ind w:left="134" w:right="238" w:firstLine="1"/>
              <w:jc w:val="both"/>
              <w:spacing w:before="177" w:line="307" w:lineRule="auto"/>
              <w:rPr>
                <w:color w:val="auto"/>
                <w:highlight w:val="white"/>
              </w:rPr>
            </w:pPr>
            <w:r>
              <w:rPr>
                <w:color w:val="auto"/>
                <w:spacing w:val="17"/>
                <w:highlight w:val="white"/>
              </w:rPr>
              <w:t xml:space="preserve">（2）根据采购人要求对服务人</w:t>
            </w:r>
            <w:r>
              <w:rPr>
                <w:color w:val="auto"/>
                <w:spacing w:val="4"/>
                <w:highlight w:val="white"/>
              </w:rPr>
              <w:t xml:space="preserve">员进行从业资格审查，</w:t>
            </w:r>
            <w:r>
              <w:rPr>
                <w:color w:val="auto"/>
                <w:spacing w:val="51"/>
                <w:highlight w:val="white"/>
              </w:rPr>
              <w:t xml:space="preserve">  </w:t>
            </w:r>
            <w:r>
              <w:rPr>
                <w:color w:val="auto"/>
                <w:spacing w:val="4"/>
                <w:highlight w:val="white"/>
              </w:rPr>
              <w:t xml:space="preserve">审查结</w:t>
            </w:r>
            <w:r>
              <w:rPr>
                <w:color w:val="auto"/>
                <w:spacing w:val="13"/>
                <w:highlight w:val="white"/>
              </w:rPr>
              <w:t xml:space="preserve">果向采购人报备。</w:t>
            </w:r>
            <w:r>
              <w:rPr>
                <w:color w:val="auto"/>
                <w:highlight w:val="white"/>
              </w:rPr>
            </w:r>
            <w:r/>
          </w:p>
        </w:tc>
      </w:tr>
      <w:tr>
        <w:trPr>
          <w:trHeight w:val="2994"/>
        </w:trPr>
        <w:tc>
          <w:tcPr>
            <w:tcW w:w="2732" w:type="dxa"/>
            <w:vAlign w:val="top"/>
            <w:vMerge w:val="continue"/>
            <w:textDirection w:val="lrTb"/>
            <w:noWrap w:val="false"/>
          </w:tcPr>
          <w:p>
            <w:pPr>
              <w:pStyle w:val="846"/>
              <w:rPr>
                <w:rFonts w:ascii="Arial"/>
                <w:sz w:val="21"/>
              </w:rPr>
            </w:pPr>
            <w:r>
              <w:rPr>
                <w:rFonts w:ascii="Arial"/>
                <w:sz w:val="21"/>
              </w:rPr>
            </w:r>
            <w:r/>
          </w:p>
        </w:tc>
        <w:tc>
          <w:tcPr>
            <w:tcW w:w="2712" w:type="dxa"/>
            <w:vAlign w:val="top"/>
            <w:vMerge w:val="continue"/>
            <w:textDirection w:val="lrTb"/>
            <w:noWrap w:val="false"/>
          </w:tcPr>
          <w:p>
            <w:pPr>
              <w:pStyle w:val="846"/>
              <w:rPr>
                <w:rFonts w:ascii="Arial"/>
                <w:sz w:val="21"/>
              </w:rPr>
            </w:pPr>
            <w:r>
              <w:rPr>
                <w:rFonts w:ascii="Arial"/>
                <w:sz w:val="21"/>
              </w:rPr>
            </w:r>
            <w:r/>
          </w:p>
        </w:tc>
        <w:tc>
          <w:tcPr>
            <w:tcW w:w="5001" w:type="dxa"/>
            <w:vAlign w:val="top"/>
            <w:textDirection w:val="lrTb"/>
            <w:noWrap w:val="false"/>
          </w:tcPr>
          <w:p>
            <w:pPr>
              <w:pStyle w:val="854"/>
              <w:ind w:left="129" w:right="238" w:firstLine="6"/>
              <w:spacing w:before="181" w:line="308" w:lineRule="auto"/>
              <w:rPr>
                <w:color w:val="auto"/>
                <w:spacing w:val="11"/>
                <w:highlight w:val="white"/>
              </w:rPr>
            </w:pPr>
            <w:r>
              <w:rPr>
                <w:color w:val="auto"/>
                <w:spacing w:val="16"/>
                <w:highlight w:val="white"/>
              </w:rPr>
              <w:t xml:space="preserve">（3）服务人员的年龄、学历、</w:t>
            </w:r>
            <w:r>
              <w:rPr>
                <w:color w:val="auto"/>
                <w:spacing w:val="18"/>
                <w:highlight w:val="white"/>
              </w:rPr>
              <w:t xml:space="preserve">工作经验及资格条件应当与所在岗位能力要求相匹配，到岗</w:t>
            </w:r>
            <w:r>
              <w:rPr>
                <w:color w:val="auto"/>
                <w:spacing w:val="16"/>
                <w:highlight w:val="white"/>
              </w:rPr>
              <w:t xml:space="preserve">前应当经过</w:t>
            </w:r>
            <w:r>
              <w:rPr>
                <w:color w:val="auto"/>
                <w:spacing w:val="56"/>
                <w:highlight w:val="white"/>
              </w:rPr>
              <w:t xml:space="preserve"> </w:t>
            </w:r>
            <w:r>
              <w:rPr>
                <w:color w:val="auto"/>
                <w:spacing w:val="16"/>
                <w:highlight w:val="white"/>
              </w:rPr>
              <w:t xml:space="preserve">必要的岗前培训以</w:t>
            </w:r>
            <w:r>
              <w:rPr>
                <w:color w:val="auto"/>
                <w:spacing w:val="18"/>
                <w:highlight w:val="white"/>
              </w:rPr>
              <w:t xml:space="preserve">达到岗位能力要求，国家、行业规定应当取得职业资格证书或特种作业证书的，应当按规</w:t>
            </w:r>
            <w:r>
              <w:rPr>
                <w:color w:val="auto"/>
                <w:spacing w:val="11"/>
                <w:highlight w:val="white"/>
              </w:rPr>
              <w:t xml:space="preserve">定持证上岗。</w:t>
            </w:r>
            <w:r>
              <w:rPr>
                <w:color w:val="auto"/>
                <w:highlight w:val="white"/>
              </w:rPr>
            </w:r>
            <w:r/>
          </w:p>
          <w:p>
            <w:pPr>
              <w:pStyle w:val="854"/>
              <w:ind w:left="129" w:right="238" w:firstLine="6"/>
              <w:spacing w:before="181" w:line="308" w:lineRule="auto"/>
              <w:rPr>
                <w:color w:val="auto"/>
                <w:highlight w:val="white"/>
              </w:rPr>
            </w:pPr>
            <w:r>
              <w:rPr>
                <w:color w:val="auto"/>
                <w:spacing w:val="11"/>
                <w:highlight w:val="white"/>
              </w:rPr>
            </w:r>
            <w:r>
              <w:rPr>
                <w:color w:val="auto"/>
                <w:spacing w:val="17"/>
                <w:highlight w:val="white"/>
              </w:rPr>
              <w:t xml:space="preserve">（4）如采购人认为服务人员不</w:t>
            </w:r>
            <w:r>
              <w:rPr>
                <w:color w:val="auto"/>
                <w:spacing w:val="18"/>
                <w:highlight w:val="white"/>
              </w:rPr>
              <w:t xml:space="preserve">适应岗位要求或存在其他影响</w:t>
            </w:r>
            <w:r>
              <w:rPr>
                <w:color w:val="auto"/>
                <w:spacing w:val="11"/>
                <w:highlight w:val="white"/>
              </w:rPr>
            </w:r>
            <w:r/>
          </w:p>
        </w:tc>
      </w:tr>
    </w:tbl>
    <w:p>
      <w:pPr>
        <w:pStyle w:val="846"/>
        <w:rPr>
          <w:rFonts w:ascii="Arial"/>
          <w:color w:val="auto"/>
          <w:sz w:val="21"/>
          <w:highlight w:val="white"/>
        </w:rPr>
      </w:pPr>
      <w:r>
        <w:rPr>
          <w:rFonts w:ascii="Arial"/>
          <w:color w:val="auto"/>
          <w:sz w:val="21"/>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56"/>
        <w:gridCol w:w="2688"/>
        <w:gridCol w:w="5001"/>
      </w:tblGrid>
      <w:tr>
        <w:trPr>
          <w:trHeight w:val="2652"/>
        </w:trPr>
        <w:tc>
          <w:tcPr>
            <w:tcW w:w="2756" w:type="dxa"/>
            <w:vAlign w:val="top"/>
            <w:vMerge w:val="restart"/>
            <w:textDirection w:val="lrTb"/>
            <w:noWrap w:val="false"/>
          </w:tcPr>
          <w:p>
            <w:pPr>
              <w:pStyle w:val="846"/>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r/>
          </w:p>
        </w:tc>
        <w:tc>
          <w:tcPr>
            <w:tcW w:w="2688" w:type="dxa"/>
            <w:vAlign w:val="top"/>
            <w:vMerge w:val="restart"/>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5001" w:type="dxa"/>
            <w:vAlign w:val="top"/>
            <w:textDirection w:val="lrTb"/>
            <w:noWrap w:val="false"/>
          </w:tcPr>
          <w:p>
            <w:pPr>
              <w:pStyle w:val="854"/>
              <w:ind w:left="130" w:right="238" w:firstLine="2"/>
              <w:spacing w:before="174" w:line="311" w:lineRule="auto"/>
              <w:rPr>
                <w:color w:val="auto"/>
                <w:highlight w:val="white"/>
              </w:rPr>
            </w:pPr>
            <w:r>
              <w:rPr>
                <w:color w:val="auto"/>
                <w:spacing w:val="18"/>
                <w:highlight w:val="white"/>
              </w:rPr>
              <w:t xml:space="preserve">工作的，可要求供应商进行调</w:t>
            </w:r>
            <w:r>
              <w:rPr>
                <w:color w:val="auto"/>
                <w:spacing w:val="16"/>
                <w:highlight w:val="white"/>
              </w:rPr>
              <w:t xml:space="preserve">换。</w:t>
            </w:r>
            <w:r>
              <w:rPr>
                <w:color w:val="auto"/>
                <w:spacing w:val="18"/>
                <w:highlight w:val="white"/>
                <w:lang w:eastAsia="zh-CN"/>
              </w:rPr>
              <w:t xml:space="preserve">因供应商原因需更换人员的，</w:t>
            </w:r>
            <w:r>
              <w:rPr>
                <w:rFonts w:hint="eastAsia"/>
                <w:color w:val="auto"/>
                <w:spacing w:val="18"/>
                <w:highlight w:val="white"/>
                <w:lang w:eastAsia="zh-CN"/>
              </w:rPr>
              <w:t xml:space="preserve">涉及</w:t>
            </w:r>
            <w:r>
              <w:rPr>
                <w:color w:val="auto"/>
                <w:spacing w:val="18"/>
                <w:highlight w:val="white"/>
                <w:lang w:eastAsia="zh-CN"/>
              </w:rPr>
              <w:t xml:space="preserve">评分的人员，原则上不允许更换，更换后的人员水平不得低于投标时承诺的人员水平，且须经采购人审核同意且变更人员符合采购文件要求的情况下，才允许人员</w:t>
            </w:r>
            <w:r>
              <w:rPr>
                <w:color w:val="auto"/>
                <w:spacing w:val="1"/>
                <w:highlight w:val="white"/>
                <w:lang w:eastAsia="zh-CN"/>
              </w:rPr>
              <w:t xml:space="preserve">变更</w:t>
            </w:r>
            <w:r>
              <w:rPr>
                <w:color w:val="auto"/>
                <w:spacing w:val="16"/>
                <w:highlight w:val="white"/>
              </w:rPr>
              <w:t xml:space="preserve">。本项目</w:t>
            </w:r>
            <w:r>
              <w:rPr>
                <w:color w:val="auto"/>
                <w:spacing w:val="18"/>
                <w:highlight w:val="white"/>
              </w:rPr>
              <w:t xml:space="preserve">服务人员不得在其他项目兼职</w:t>
            </w:r>
            <w:r>
              <w:rPr>
                <w:color w:val="auto"/>
                <w:position w:val="1"/>
                <w:highlight w:val="white"/>
              </w:rPr>
              <w:t xml:space="preserve">。</w:t>
            </w:r>
            <w:r>
              <w:rPr>
                <w:color w:val="auto"/>
                <w:highlight w:val="white"/>
              </w:rPr>
            </w:r>
            <w:r/>
          </w:p>
        </w:tc>
      </w:tr>
      <w:tr>
        <w:trPr>
          <w:trHeight w:val="1588"/>
        </w:trPr>
        <w:tc>
          <w:tcPr>
            <w:tcW w:w="2756" w:type="dxa"/>
            <w:vAlign w:val="top"/>
            <w:vMerge w:val="continue"/>
            <w:textDirection w:val="lrTb"/>
            <w:noWrap w:val="false"/>
          </w:tcPr>
          <w:p>
            <w:pPr>
              <w:pStyle w:val="846"/>
              <w:rPr>
                <w:rFonts w:ascii="Arial"/>
                <w:sz w:val="21"/>
              </w:rPr>
            </w:pPr>
            <w:r>
              <w:rPr>
                <w:rFonts w:ascii="Arial"/>
                <w:sz w:val="21"/>
              </w:rPr>
            </w:r>
            <w:r/>
          </w:p>
        </w:tc>
        <w:tc>
          <w:tcPr>
            <w:tcW w:w="2688" w:type="dxa"/>
            <w:vAlign w:val="top"/>
            <w:vMerge w:val="continue"/>
            <w:textDirection w:val="lrTb"/>
            <w:noWrap w:val="false"/>
          </w:tcPr>
          <w:p>
            <w:pPr>
              <w:pStyle w:val="846"/>
              <w:rPr>
                <w:rFonts w:ascii="Arial"/>
                <w:sz w:val="21"/>
              </w:rPr>
            </w:pPr>
            <w:r>
              <w:rPr>
                <w:rFonts w:ascii="Arial"/>
                <w:sz w:val="21"/>
              </w:rPr>
            </w:r>
            <w:r/>
          </w:p>
        </w:tc>
        <w:tc>
          <w:tcPr>
            <w:tcW w:w="5001" w:type="dxa"/>
            <w:vAlign w:val="top"/>
            <w:textDirection w:val="lrTb"/>
            <w:noWrap w:val="false"/>
          </w:tcPr>
          <w:p>
            <w:pPr>
              <w:pStyle w:val="854"/>
              <w:ind w:left="130" w:right="238" w:firstLine="5"/>
              <w:spacing w:before="172" w:line="309" w:lineRule="auto"/>
              <w:rPr>
                <w:color w:val="auto"/>
                <w:highlight w:val="white"/>
              </w:rPr>
            </w:pPr>
            <w:r>
              <w:rPr>
                <w:color w:val="auto"/>
                <w:spacing w:val="14"/>
                <w:highlight w:val="white"/>
              </w:rPr>
              <w:t xml:space="preserve">（5）着装分类统一</w:t>
            </w:r>
            <w:r>
              <w:rPr>
                <w:color w:val="auto"/>
                <w:spacing w:val="-52"/>
                <w:highlight w:val="white"/>
              </w:rPr>
              <w:t xml:space="preserve"> </w:t>
            </w:r>
            <w:r>
              <w:rPr>
                <w:color w:val="auto"/>
                <w:spacing w:val="14"/>
                <w:highlight w:val="white"/>
              </w:rPr>
              <w:t xml:space="preserve">，佩戴标识</w:t>
            </w:r>
            <w:r>
              <w:rPr>
                <w:color w:val="auto"/>
                <w:highlight w:val="white"/>
              </w:rPr>
              <w:t xml:space="preserve"> </w:t>
            </w:r>
            <w:r>
              <w:rPr>
                <w:color w:val="auto"/>
                <w:spacing w:val="18"/>
                <w:highlight w:val="white"/>
              </w:rPr>
              <w:t xml:space="preserve">。仪容整洁、姿态端正、举止</w:t>
            </w:r>
            <w:r>
              <w:rPr>
                <w:color w:val="auto"/>
                <w:spacing w:val="4"/>
                <w:highlight w:val="white"/>
              </w:rPr>
              <w:t xml:space="preserve">文明。用语文明礼貌，</w:t>
            </w:r>
            <w:r>
              <w:rPr>
                <w:color w:val="auto"/>
                <w:spacing w:val="53"/>
                <w:highlight w:val="white"/>
              </w:rPr>
              <w:t xml:space="preserve"> </w:t>
            </w:r>
            <w:r>
              <w:rPr>
                <w:color w:val="auto"/>
                <w:spacing w:val="4"/>
                <w:highlight w:val="white"/>
              </w:rPr>
              <w:t xml:space="preserve">态度温</w:t>
            </w:r>
            <w:r>
              <w:rPr>
                <w:color w:val="auto"/>
                <w:spacing w:val="6"/>
                <w:highlight w:val="white"/>
              </w:rPr>
              <w:t xml:space="preserve">和耐心。</w:t>
            </w:r>
            <w:r>
              <w:rPr>
                <w:color w:val="auto"/>
                <w:highlight w:val="white"/>
              </w:rPr>
            </w:r>
            <w:r/>
          </w:p>
        </w:tc>
      </w:tr>
      <w:tr>
        <w:trPr>
          <w:trHeight w:val="1588"/>
        </w:trPr>
        <w:tc>
          <w:tcPr>
            <w:tcW w:w="2756" w:type="dxa"/>
            <w:vAlign w:val="top"/>
            <w:vMerge w:val="restart"/>
            <w:textDirection w:val="lrTb"/>
            <w:noWrap w:val="false"/>
          </w:tcPr>
          <w:p>
            <w:pPr>
              <w:pStyle w:val="854"/>
              <w:ind w:left="1682"/>
              <w:spacing w:before="174" w:line="239" w:lineRule="auto"/>
              <w:rPr>
                <w:color w:val="auto"/>
                <w:highlight w:val="white"/>
              </w:rPr>
            </w:pPr>
            <w:r>
              <w:rPr>
                <w:color w:val="auto"/>
                <w:highlight w:val="white"/>
              </w:rPr>
              <w:t xml:space="preserve">3</w:t>
            </w:r>
            <w:r>
              <w:rPr>
                <w:color w:val="auto"/>
                <w:highlight w:val="white"/>
              </w:rPr>
            </w:r>
            <w:r/>
          </w:p>
        </w:tc>
        <w:tc>
          <w:tcPr>
            <w:tcW w:w="2688" w:type="dxa"/>
            <w:vAlign w:val="top"/>
            <w:vMerge w:val="restart"/>
            <w:textDirection w:val="lrTb"/>
            <w:noWrap w:val="false"/>
          </w:tcPr>
          <w:p>
            <w:pPr>
              <w:pStyle w:val="854"/>
              <w:ind w:left="1278"/>
              <w:spacing w:before="173" w:line="219" w:lineRule="auto"/>
              <w:rPr>
                <w:color w:val="auto"/>
                <w:highlight w:val="white"/>
              </w:rPr>
            </w:pPr>
            <w:r>
              <w:rPr>
                <w:color w:val="auto"/>
                <w:spacing w:val="13"/>
                <w:highlight w:val="white"/>
              </w:rPr>
              <w:t xml:space="preserve">档案管理</w:t>
            </w:r>
            <w:r>
              <w:rPr>
                <w:color w:val="auto"/>
                <w:highlight w:val="white"/>
              </w:rPr>
            </w:r>
            <w:r/>
          </w:p>
        </w:tc>
        <w:tc>
          <w:tcPr>
            <w:tcW w:w="5001" w:type="dxa"/>
            <w:vAlign w:val="top"/>
            <w:textDirection w:val="lrTb"/>
            <w:noWrap w:val="false"/>
          </w:tcPr>
          <w:p>
            <w:pPr>
              <w:pStyle w:val="854"/>
              <w:ind w:left="128" w:right="364" w:firstLine="7"/>
              <w:jc w:val="both"/>
              <w:spacing w:before="176" w:line="308" w:lineRule="auto"/>
              <w:rPr>
                <w:color w:val="auto"/>
                <w:highlight w:val="white"/>
              </w:rPr>
            </w:pPr>
            <w:r>
              <w:rPr>
                <w:color w:val="auto"/>
                <w:spacing w:val="2"/>
                <w:highlight w:val="white"/>
              </w:rPr>
              <w:t xml:space="preserve">（1）建立物业信息，</w:t>
            </w:r>
            <w:r>
              <w:rPr>
                <w:color w:val="auto"/>
                <w:spacing w:val="48"/>
                <w:highlight w:val="white"/>
              </w:rPr>
              <w:t xml:space="preserve"> </w:t>
            </w:r>
            <w:r>
              <w:rPr>
                <w:color w:val="auto"/>
                <w:spacing w:val="2"/>
                <w:highlight w:val="white"/>
              </w:rPr>
              <w:t xml:space="preserve">准确、</w:t>
            </w:r>
            <w:r>
              <w:rPr>
                <w:color w:val="auto"/>
                <w:spacing w:val="18"/>
                <w:highlight w:val="white"/>
              </w:rPr>
              <w:t xml:space="preserve">及时地对文件资料和服务记录进行归档保存，并确保其物理</w:t>
            </w:r>
            <w:r>
              <w:rPr>
                <w:color w:val="auto"/>
                <w:spacing w:val="1"/>
                <w:highlight w:val="white"/>
              </w:rPr>
              <w:t xml:space="preserve">安全。</w:t>
            </w:r>
            <w:r>
              <w:rPr>
                <w:color w:val="auto"/>
                <w:highlight w:val="white"/>
              </w:rPr>
            </w:r>
            <w:r/>
          </w:p>
        </w:tc>
      </w:tr>
      <w:tr>
        <w:trPr>
          <w:trHeight w:val="5814"/>
        </w:trPr>
        <w:tc>
          <w:tcPr>
            <w:tcW w:w="2756" w:type="dxa"/>
            <w:vAlign w:val="top"/>
            <w:vMerge w:val="continue"/>
            <w:textDirection w:val="lrTb"/>
            <w:noWrap w:val="false"/>
          </w:tcPr>
          <w:p>
            <w:pPr>
              <w:pStyle w:val="846"/>
              <w:rPr>
                <w:rFonts w:ascii="Arial"/>
                <w:sz w:val="21"/>
              </w:rPr>
            </w:pPr>
            <w:r>
              <w:rPr>
                <w:rFonts w:ascii="Arial"/>
                <w:sz w:val="21"/>
              </w:rPr>
            </w:r>
            <w:r/>
          </w:p>
        </w:tc>
        <w:tc>
          <w:tcPr>
            <w:tcW w:w="2688" w:type="dxa"/>
            <w:vAlign w:val="top"/>
            <w:vMerge w:val="continue"/>
            <w:textDirection w:val="lrTb"/>
            <w:noWrap w:val="false"/>
          </w:tcPr>
          <w:p>
            <w:pPr>
              <w:pStyle w:val="846"/>
              <w:rPr>
                <w:rFonts w:ascii="Arial"/>
                <w:sz w:val="21"/>
              </w:rPr>
            </w:pPr>
            <w:r>
              <w:rPr>
                <w:rFonts w:ascii="Arial"/>
                <w:sz w:val="21"/>
              </w:rPr>
            </w:r>
            <w:r/>
          </w:p>
        </w:tc>
        <w:tc>
          <w:tcPr>
            <w:tcW w:w="5001" w:type="dxa"/>
            <w:vAlign w:val="top"/>
            <w:textDirection w:val="lrTb"/>
            <w:noWrap w:val="false"/>
          </w:tcPr>
          <w:p>
            <w:pPr>
              <w:pStyle w:val="854"/>
              <w:ind w:left="130" w:right="238" w:firstLine="5"/>
              <w:spacing w:before="174" w:line="310" w:lineRule="auto"/>
              <w:rPr>
                <w:color w:val="auto"/>
                <w:highlight w:val="white"/>
              </w:rPr>
            </w:pPr>
            <w:r>
              <w:rPr>
                <w:color w:val="auto"/>
                <w:spacing w:val="17"/>
                <w:highlight w:val="white"/>
              </w:rPr>
              <w:t xml:space="preserve">（2）档案和记录齐全，包括但</w:t>
            </w:r>
            <w:r>
              <w:rPr>
                <w:color w:val="auto"/>
                <w:spacing w:val="18"/>
                <w:highlight w:val="white"/>
              </w:rPr>
              <w:t xml:space="preserve">不限于：①采购人建议与投诉等。教育培训和考核记录。②房屋维护服务：房屋台账、使用说明、房屋装修、维保记录</w:t>
            </w:r>
            <w:r>
              <w:rPr>
                <w:color w:val="auto"/>
                <w:spacing w:val="15"/>
                <w:highlight w:val="white"/>
              </w:rPr>
              <w:t xml:space="preserve">等。</w:t>
            </w:r>
            <w:r>
              <w:rPr>
                <w:color w:val="auto"/>
                <w:spacing w:val="68"/>
                <w:highlight w:val="white"/>
              </w:rPr>
              <w:t xml:space="preserve"> </w:t>
            </w:r>
            <w:r>
              <w:rPr>
                <w:color w:val="auto"/>
                <w:spacing w:val="15"/>
                <w:highlight w:val="white"/>
              </w:rPr>
              <w:t xml:space="preserve">③公用设施设备维护服务</w:t>
            </w:r>
            <w:r>
              <w:rPr>
                <w:color w:val="auto"/>
                <w:highlight w:val="white"/>
              </w:rPr>
              <w:t xml:space="preserve"> </w:t>
            </w:r>
            <w:r>
              <w:rPr>
                <w:color w:val="auto"/>
                <w:spacing w:val="17"/>
                <w:highlight w:val="white"/>
              </w:rPr>
              <w:t xml:space="preserve">：设备台账、维保记录、巡查</w:t>
            </w:r>
            <w:r>
              <w:rPr>
                <w:color w:val="auto"/>
                <w:spacing w:val="18"/>
                <w:highlight w:val="white"/>
              </w:rPr>
              <w:t xml:space="preserve">记录、设施设备安全运行、设</w:t>
            </w:r>
            <w:r>
              <w:rPr>
                <w:color w:val="auto"/>
                <w:spacing w:val="16"/>
                <w:highlight w:val="white"/>
              </w:rPr>
              <w:t xml:space="preserve">施设备定期巡检、维护保养、</w:t>
            </w:r>
            <w:r>
              <w:rPr>
                <w:color w:val="auto"/>
                <w:highlight w:val="white"/>
              </w:rPr>
            </w:r>
            <w:r/>
          </w:p>
          <w:p>
            <w:pPr>
              <w:pStyle w:val="854"/>
              <w:ind w:left="130" w:right="238" w:firstLine="3"/>
              <w:spacing w:before="4" w:line="309" w:lineRule="auto"/>
              <w:rPr>
                <w:color w:val="auto"/>
                <w:highlight w:val="white"/>
              </w:rPr>
            </w:pPr>
            <w:r>
              <w:rPr>
                <w:color w:val="auto"/>
                <w:spacing w:val="9"/>
                <w:highlight w:val="white"/>
              </w:rPr>
              <w:t xml:space="preserve">维修档案等。</w:t>
            </w:r>
            <w:r>
              <w:rPr>
                <w:color w:val="auto"/>
                <w:spacing w:val="19"/>
                <w:highlight w:val="white"/>
              </w:rPr>
              <w:t xml:space="preserve">  </w:t>
            </w:r>
            <w:r>
              <w:rPr>
                <w:color w:val="auto"/>
                <w:spacing w:val="9"/>
                <w:highlight w:val="white"/>
              </w:rPr>
              <w:t xml:space="preserve">④保洁服务：工</w:t>
            </w:r>
            <w:r>
              <w:rPr>
                <w:color w:val="auto"/>
                <w:spacing w:val="18"/>
                <w:highlight w:val="white"/>
              </w:rPr>
              <w:t xml:space="preserve">作日志、清洁检查表、用品清单、客户反馈表等。⑤绿化服务：绿化总平面图、清洁整改</w:t>
            </w:r>
            <w:r>
              <w:rPr>
                <w:color w:val="auto"/>
                <w:spacing w:val="15"/>
                <w:highlight w:val="white"/>
              </w:rPr>
              <w:t xml:space="preserve">记录、消杀记录等。⑥其他：</w:t>
            </w:r>
            <w:r>
              <w:rPr>
                <w:color w:val="auto"/>
                <w:highlight w:val="white"/>
              </w:rPr>
            </w:r>
            <w:r/>
          </w:p>
          <w:p>
            <w:pPr>
              <w:pStyle w:val="854"/>
              <w:ind w:left="130" w:right="364" w:firstLine="1"/>
              <w:spacing w:before="2" w:line="304" w:lineRule="auto"/>
              <w:rPr>
                <w:color w:val="auto"/>
                <w:highlight w:val="white"/>
              </w:rPr>
            </w:pPr>
            <w:r>
              <w:rPr>
                <w:color w:val="auto"/>
                <w:spacing w:val="18"/>
                <w:highlight w:val="white"/>
              </w:rPr>
              <w:t xml:space="preserve">客户信息、财务明细、合同协</w:t>
            </w:r>
            <w:r>
              <w:rPr>
                <w:color w:val="auto"/>
                <w:spacing w:val="1"/>
                <w:highlight w:val="white"/>
              </w:rPr>
              <w:t xml:space="preserve">议等。</w:t>
            </w:r>
            <w:r>
              <w:rPr>
                <w:color w:val="auto"/>
                <w:highlight w:val="white"/>
              </w:rPr>
            </w:r>
            <w:r/>
          </w:p>
        </w:tc>
      </w:tr>
      <w:tr>
        <w:trPr>
          <w:trHeight w:val="1940"/>
        </w:trPr>
        <w:tc>
          <w:tcPr>
            <w:tcW w:w="2756" w:type="dxa"/>
            <w:vAlign w:val="top"/>
            <w:vMerge w:val="continue"/>
            <w:textDirection w:val="lrTb"/>
            <w:noWrap w:val="false"/>
          </w:tcPr>
          <w:p>
            <w:pPr>
              <w:pStyle w:val="846"/>
              <w:rPr>
                <w:rFonts w:ascii="Arial"/>
                <w:sz w:val="21"/>
              </w:rPr>
            </w:pPr>
            <w:r>
              <w:rPr>
                <w:rFonts w:ascii="Arial"/>
                <w:sz w:val="21"/>
              </w:rPr>
            </w:r>
            <w:r/>
          </w:p>
        </w:tc>
        <w:tc>
          <w:tcPr>
            <w:tcW w:w="2688" w:type="dxa"/>
            <w:vAlign w:val="top"/>
            <w:vMerge w:val="continue"/>
            <w:textDirection w:val="lrTb"/>
            <w:noWrap w:val="false"/>
          </w:tcPr>
          <w:p>
            <w:pPr>
              <w:pStyle w:val="846"/>
              <w:rPr>
                <w:rFonts w:ascii="Arial"/>
                <w:sz w:val="21"/>
              </w:rPr>
            </w:pPr>
            <w:r>
              <w:rPr>
                <w:rFonts w:ascii="Arial"/>
                <w:sz w:val="21"/>
              </w:rPr>
            </w:r>
            <w:r/>
          </w:p>
        </w:tc>
        <w:tc>
          <w:tcPr>
            <w:tcW w:w="5001" w:type="dxa"/>
            <w:vAlign w:val="top"/>
            <w:textDirection w:val="lrTb"/>
            <w:noWrap w:val="false"/>
          </w:tcPr>
          <w:p>
            <w:pPr>
              <w:pStyle w:val="854"/>
              <w:ind w:left="129" w:right="238" w:firstLine="6"/>
              <w:spacing w:before="183" w:line="307" w:lineRule="auto"/>
              <w:rPr>
                <w:color w:val="auto"/>
                <w:highlight w:val="white"/>
              </w:rPr>
            </w:pPr>
            <w:r>
              <w:rPr>
                <w:color w:val="auto"/>
                <w:spacing w:val="17"/>
                <w:highlight w:val="white"/>
              </w:rPr>
              <w:t xml:space="preserve">（3）遵守采购人的信息、档案</w:t>
            </w:r>
            <w:r>
              <w:rPr>
                <w:color w:val="auto"/>
                <w:spacing w:val="18"/>
                <w:highlight w:val="white"/>
              </w:rPr>
              <w:t xml:space="preserve">资料保密要求，未经许可，不得将建筑物平面图等资料转作</w:t>
            </w:r>
            <w:r>
              <w:rPr>
                <w:color w:val="auto"/>
                <w:spacing w:val="14"/>
                <w:highlight w:val="white"/>
              </w:rPr>
              <w:t xml:space="preserve">其他用途或</w:t>
            </w:r>
            <w:r>
              <w:rPr>
                <w:color w:val="auto"/>
                <w:spacing w:val="82"/>
                <w:highlight w:val="white"/>
              </w:rPr>
              <w:t xml:space="preserve"> </w:t>
            </w:r>
            <w:r>
              <w:rPr>
                <w:color w:val="auto"/>
                <w:spacing w:val="14"/>
                <w:highlight w:val="white"/>
              </w:rPr>
              <w:t xml:space="preserve">向其他单位、个人</w:t>
            </w:r>
            <w:r>
              <w:rPr>
                <w:color w:val="auto"/>
                <w:spacing w:val="1"/>
                <w:highlight w:val="white"/>
              </w:rPr>
              <w:t xml:space="preserve">提供。</w:t>
            </w:r>
            <w:r>
              <w:rPr>
                <w:color w:val="auto"/>
                <w:highlight w:val="white"/>
              </w:rPr>
            </w:r>
            <w:r/>
          </w:p>
        </w:tc>
      </w:tr>
      <w:tr>
        <w:trPr>
          <w:trHeight w:val="884"/>
        </w:trPr>
        <w:tc>
          <w:tcPr>
            <w:tcW w:w="2756" w:type="dxa"/>
            <w:vAlign w:val="top"/>
            <w:vMerge w:val="restart"/>
            <w:textDirection w:val="lrTb"/>
            <w:noWrap w:val="false"/>
          </w:tcPr>
          <w:p>
            <w:pPr>
              <w:pStyle w:val="854"/>
              <w:ind w:left="1677"/>
              <w:spacing w:before="183"/>
              <w:rPr>
                <w:color w:val="auto"/>
                <w:highlight w:val="white"/>
              </w:rPr>
            </w:pPr>
            <w:r>
              <w:rPr>
                <w:color w:val="auto"/>
                <w:highlight w:val="white"/>
              </w:rPr>
              <w:t xml:space="preserve">4</w:t>
            </w:r>
            <w:r>
              <w:rPr>
                <w:color w:val="auto"/>
                <w:highlight w:val="white"/>
              </w:rPr>
            </w:r>
            <w:r/>
          </w:p>
        </w:tc>
        <w:tc>
          <w:tcPr>
            <w:tcW w:w="2688" w:type="dxa"/>
            <w:vAlign w:val="top"/>
            <w:vMerge w:val="restart"/>
            <w:textDirection w:val="lrTb"/>
            <w:noWrap w:val="false"/>
          </w:tcPr>
          <w:p>
            <w:pPr>
              <w:pStyle w:val="854"/>
              <w:ind w:left="933"/>
              <w:spacing w:before="183" w:line="218" w:lineRule="auto"/>
              <w:rPr>
                <w:color w:val="auto"/>
                <w:highlight w:val="white"/>
              </w:rPr>
            </w:pPr>
            <w:r>
              <w:rPr>
                <w:color w:val="auto"/>
                <w:spacing w:val="16"/>
                <w:highlight w:val="white"/>
              </w:rPr>
              <w:t xml:space="preserve">分包供应商管理</w:t>
            </w:r>
            <w:r>
              <w:rPr>
                <w:color w:val="auto"/>
                <w:highlight w:val="white"/>
              </w:rPr>
            </w:r>
            <w:r/>
          </w:p>
        </w:tc>
        <w:tc>
          <w:tcPr>
            <w:tcW w:w="5001" w:type="dxa"/>
            <w:vAlign w:val="top"/>
            <w:textDirection w:val="lrTb"/>
            <w:noWrap w:val="false"/>
          </w:tcPr>
          <w:p>
            <w:pPr>
              <w:pStyle w:val="854"/>
              <w:ind w:left="130" w:right="247" w:firstLine="5"/>
              <w:spacing w:before="184" w:line="303" w:lineRule="auto"/>
              <w:rPr>
                <w:color w:val="auto"/>
                <w:highlight w:val="white"/>
              </w:rPr>
            </w:pPr>
            <w:r>
              <w:rPr>
                <w:color w:val="auto"/>
                <w:spacing w:val="17"/>
                <w:highlight w:val="white"/>
              </w:rPr>
              <w:t xml:space="preserve">（1）合理控制外包服务人员数</w:t>
            </w:r>
            <w:r>
              <w:rPr>
                <w:color w:val="auto"/>
                <w:spacing w:val="11"/>
                <w:highlight w:val="white"/>
              </w:rPr>
              <w:t xml:space="preserve">量和流动率。</w:t>
            </w:r>
            <w:r>
              <w:rPr>
                <w:color w:val="auto"/>
                <w:highlight w:val="white"/>
              </w:rPr>
            </w:r>
            <w:r/>
          </w:p>
        </w:tc>
      </w:tr>
      <w:tr>
        <w:trPr>
          <w:trHeight w:val="489"/>
        </w:trPr>
        <w:tc>
          <w:tcPr>
            <w:tcW w:w="2756" w:type="dxa"/>
            <w:vAlign w:val="top"/>
            <w:vMerge w:val="continue"/>
            <w:textDirection w:val="lrTb"/>
            <w:noWrap w:val="false"/>
          </w:tcPr>
          <w:p>
            <w:pPr>
              <w:pStyle w:val="846"/>
              <w:rPr>
                <w:rFonts w:ascii="Arial"/>
                <w:sz w:val="21"/>
              </w:rPr>
            </w:pPr>
            <w:r>
              <w:rPr>
                <w:rFonts w:ascii="Arial"/>
                <w:sz w:val="21"/>
              </w:rPr>
            </w:r>
            <w:r/>
          </w:p>
        </w:tc>
        <w:tc>
          <w:tcPr>
            <w:tcW w:w="2688" w:type="dxa"/>
            <w:vAlign w:val="top"/>
            <w:vMerge w:val="continue"/>
            <w:textDirection w:val="lrTb"/>
            <w:noWrap w:val="false"/>
          </w:tcPr>
          <w:p>
            <w:pPr>
              <w:pStyle w:val="846"/>
              <w:rPr>
                <w:rFonts w:ascii="Arial"/>
                <w:sz w:val="21"/>
              </w:rPr>
            </w:pPr>
            <w:r>
              <w:rPr>
                <w:rFonts w:ascii="Arial"/>
                <w:sz w:val="21"/>
              </w:rPr>
            </w:r>
            <w:r/>
          </w:p>
        </w:tc>
        <w:tc>
          <w:tcPr>
            <w:tcW w:w="5001" w:type="dxa"/>
            <w:vAlign w:val="top"/>
            <w:textDirection w:val="lrTb"/>
            <w:noWrap w:val="false"/>
          </w:tcPr>
          <w:p>
            <w:pPr>
              <w:pStyle w:val="854"/>
              <w:ind w:left="136"/>
              <w:spacing w:before="184" w:line="218" w:lineRule="auto"/>
              <w:rPr>
                <w:color w:val="auto"/>
                <w:highlight w:val="white"/>
              </w:rPr>
            </w:pPr>
            <w:r>
              <w:rPr>
                <w:color w:val="auto"/>
                <w:spacing w:val="17"/>
                <w:highlight w:val="white"/>
              </w:rPr>
              <w:t xml:space="preserve">（2）根据采购人要求明确对分</w:t>
            </w:r>
            <w:r>
              <w:rPr>
                <w:color w:val="auto"/>
                <w:highlight w:val="white"/>
              </w:rPr>
            </w:r>
            <w:r/>
          </w:p>
        </w:tc>
      </w:tr>
    </w:tbl>
    <w:p>
      <w:pPr>
        <w:pStyle w:val="846"/>
        <w:rPr>
          <w:rFonts w:ascii="Arial"/>
          <w:color w:val="auto"/>
          <w:sz w:val="21"/>
          <w:highlight w:val="white"/>
        </w:rPr>
      </w:pPr>
      <w:r>
        <w:rPr>
          <w:rFonts w:ascii="Arial"/>
          <w:color w:val="auto"/>
          <w:sz w:val="21"/>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68"/>
        <w:gridCol w:w="2724"/>
        <w:gridCol w:w="4953"/>
      </w:tblGrid>
      <w:tr>
        <w:trPr>
          <w:trHeight w:val="892"/>
        </w:trPr>
        <w:tc>
          <w:tcPr>
            <w:tcW w:w="2768" w:type="dxa"/>
            <w:vAlign w:val="top"/>
            <w:vMerge w:val="restart"/>
            <w:textDirection w:val="lrTb"/>
            <w:noWrap w:val="false"/>
          </w:tcPr>
          <w:p>
            <w:pPr>
              <w:pStyle w:val="846"/>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r/>
          </w:p>
        </w:tc>
        <w:tc>
          <w:tcPr>
            <w:tcW w:w="2724" w:type="dxa"/>
            <w:vAlign w:val="top"/>
            <w:vMerge w:val="restart"/>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4953" w:type="dxa"/>
            <w:vAlign w:val="top"/>
            <w:textDirection w:val="lrTb"/>
            <w:noWrap w:val="false"/>
          </w:tcPr>
          <w:p>
            <w:pPr>
              <w:pStyle w:val="854"/>
              <w:ind w:right="364"/>
              <w:spacing w:before="176" w:line="310" w:lineRule="auto"/>
              <w:rPr>
                <w:color w:val="auto"/>
                <w:highlight w:val="white"/>
              </w:rPr>
            </w:pPr>
            <w:r>
              <w:rPr>
                <w:color w:val="auto"/>
                <w:spacing w:val="18"/>
                <w:highlight w:val="white"/>
              </w:rPr>
              <w:t xml:space="preserve">包供应商的要求，确定工作流</w:t>
            </w:r>
            <w:r>
              <w:rPr>
                <w:color w:val="auto"/>
                <w:spacing w:val="-4"/>
                <w:highlight w:val="white"/>
              </w:rPr>
              <w:t xml:space="preserve">程。</w:t>
            </w:r>
            <w:r>
              <w:rPr>
                <w:color w:val="auto"/>
                <w:highlight w:val="white"/>
              </w:rPr>
            </w:r>
            <w:r/>
          </w:p>
        </w:tc>
      </w:tr>
      <w:tr>
        <w:trPr>
          <w:trHeight w:val="1236"/>
        </w:trPr>
        <w:tc>
          <w:tcPr>
            <w:tcW w:w="2768" w:type="dxa"/>
            <w:vAlign w:val="top"/>
            <w:vMerge w:val="continue"/>
            <w:textDirection w:val="lrTb"/>
            <w:noWrap w:val="false"/>
          </w:tcPr>
          <w:p>
            <w:pPr>
              <w:pStyle w:val="846"/>
              <w:rPr>
                <w:rFonts w:ascii="Arial"/>
                <w:sz w:val="21"/>
              </w:rPr>
            </w:pPr>
            <w:r>
              <w:rPr>
                <w:rFonts w:ascii="Arial"/>
                <w:sz w:val="21"/>
              </w:rPr>
            </w:r>
            <w:r/>
          </w:p>
        </w:tc>
        <w:tc>
          <w:tcPr>
            <w:tcW w:w="2724" w:type="dxa"/>
            <w:vAlign w:val="top"/>
            <w:vMerge w:val="continue"/>
            <w:textDirection w:val="lrTb"/>
            <w:noWrap w:val="false"/>
          </w:tcPr>
          <w:p>
            <w:pPr>
              <w:pStyle w:val="846"/>
              <w:rPr>
                <w:rFonts w:ascii="Arial"/>
                <w:sz w:val="21"/>
              </w:rPr>
            </w:pPr>
            <w:r>
              <w:rPr>
                <w:rFonts w:ascii="Arial"/>
                <w:sz w:val="21"/>
              </w:rPr>
            </w:r>
            <w:r/>
          </w:p>
        </w:tc>
        <w:tc>
          <w:tcPr>
            <w:tcW w:w="4953" w:type="dxa"/>
            <w:vAlign w:val="top"/>
            <w:textDirection w:val="lrTb"/>
            <w:noWrap w:val="false"/>
          </w:tcPr>
          <w:p>
            <w:pPr>
              <w:pStyle w:val="854"/>
              <w:ind w:left="130" w:right="238" w:firstLine="5"/>
              <w:jc w:val="both"/>
              <w:spacing w:before="171" w:line="309" w:lineRule="auto"/>
              <w:rPr>
                <w:color w:val="auto"/>
                <w:highlight w:val="white"/>
              </w:rPr>
            </w:pPr>
            <w:r>
              <w:rPr>
                <w:color w:val="auto"/>
                <w:spacing w:val="17"/>
                <w:highlight w:val="white"/>
              </w:rPr>
              <w:t xml:space="preserve">（3）明确安全管理责任和保密</w:t>
            </w:r>
            <w:r>
              <w:rPr>
                <w:color w:val="auto"/>
                <w:spacing w:val="13"/>
                <w:highlight w:val="white"/>
              </w:rPr>
              <w:t xml:space="preserve">责任，</w:t>
            </w:r>
            <w:r>
              <w:rPr>
                <w:color w:val="auto"/>
                <w:spacing w:val="94"/>
                <w:highlight w:val="white"/>
              </w:rPr>
              <w:t xml:space="preserve"> </w:t>
            </w:r>
            <w:r>
              <w:rPr>
                <w:color w:val="auto"/>
                <w:spacing w:val="13"/>
                <w:highlight w:val="white"/>
              </w:rPr>
              <w:t xml:space="preserve">签订安全管理责任书和</w:t>
            </w:r>
            <w:r>
              <w:rPr>
                <w:color w:val="auto"/>
                <w:spacing w:val="11"/>
                <w:highlight w:val="white"/>
              </w:rPr>
              <w:t xml:space="preserve">保密责任书。</w:t>
            </w:r>
            <w:r>
              <w:rPr>
                <w:color w:val="auto"/>
                <w:highlight w:val="white"/>
              </w:rPr>
            </w:r>
            <w:r/>
          </w:p>
        </w:tc>
      </w:tr>
      <w:tr>
        <w:trPr>
          <w:trHeight w:val="1236"/>
        </w:trPr>
        <w:tc>
          <w:tcPr>
            <w:tcW w:w="2768" w:type="dxa"/>
            <w:vAlign w:val="top"/>
            <w:vMerge w:val="continue"/>
            <w:textDirection w:val="lrTb"/>
            <w:noWrap w:val="false"/>
          </w:tcPr>
          <w:p>
            <w:pPr>
              <w:pStyle w:val="846"/>
              <w:rPr>
                <w:rFonts w:ascii="Arial"/>
                <w:sz w:val="21"/>
              </w:rPr>
            </w:pPr>
            <w:r>
              <w:rPr>
                <w:rFonts w:ascii="Arial"/>
                <w:sz w:val="21"/>
              </w:rPr>
            </w:r>
            <w:r/>
          </w:p>
        </w:tc>
        <w:tc>
          <w:tcPr>
            <w:tcW w:w="2724" w:type="dxa"/>
            <w:vAlign w:val="top"/>
            <w:vMerge w:val="continue"/>
            <w:textDirection w:val="lrTb"/>
            <w:noWrap w:val="false"/>
          </w:tcPr>
          <w:p>
            <w:pPr>
              <w:pStyle w:val="846"/>
              <w:rPr>
                <w:rFonts w:ascii="Arial"/>
                <w:sz w:val="21"/>
              </w:rPr>
            </w:pPr>
            <w:r>
              <w:rPr>
                <w:rFonts w:ascii="Arial"/>
                <w:sz w:val="21"/>
              </w:rPr>
            </w:r>
            <w:r/>
          </w:p>
        </w:tc>
        <w:tc>
          <w:tcPr>
            <w:tcW w:w="4953" w:type="dxa"/>
            <w:vAlign w:val="top"/>
            <w:textDirection w:val="lrTb"/>
            <w:noWrap w:val="false"/>
          </w:tcPr>
          <w:p>
            <w:pPr>
              <w:pStyle w:val="854"/>
              <w:ind w:left="136"/>
              <w:spacing w:before="171" w:line="219" w:lineRule="auto"/>
              <w:rPr>
                <w:color w:val="auto"/>
                <w:highlight w:val="white"/>
              </w:rPr>
            </w:pPr>
            <w:r>
              <w:rPr>
                <w:color w:val="auto"/>
                <w:spacing w:val="14"/>
                <w:highlight w:val="white"/>
              </w:rPr>
              <w:t xml:space="preserve">（4）开展服务检查和监管，</w:t>
            </w:r>
            <w:r>
              <w:rPr>
                <w:color w:val="auto"/>
                <w:highlight w:val="white"/>
              </w:rPr>
            </w:r>
            <w:r/>
          </w:p>
          <w:p>
            <w:pPr>
              <w:pStyle w:val="854"/>
              <w:ind w:left="134" w:right="364" w:hanging="5"/>
              <w:jc w:val="both"/>
              <w:spacing w:before="102" w:line="309" w:lineRule="auto"/>
              <w:rPr>
                <w:color w:val="auto"/>
                <w:highlight w:val="white"/>
              </w:rPr>
            </w:pPr>
            <w:r>
              <w:rPr>
                <w:color w:val="auto"/>
                <w:spacing w:val="18"/>
                <w:highlight w:val="white"/>
              </w:rPr>
              <w:t xml:space="preserve">评估服务效果，必要时进行服</w:t>
            </w:r>
            <w:r>
              <w:rPr>
                <w:color w:val="auto"/>
                <w:spacing w:val="10"/>
                <w:highlight w:val="white"/>
              </w:rPr>
              <w:t xml:space="preserve">务流程调整。</w:t>
            </w:r>
            <w:r>
              <w:rPr>
                <w:color w:val="auto"/>
                <w:highlight w:val="white"/>
              </w:rPr>
            </w:r>
            <w:r/>
          </w:p>
        </w:tc>
      </w:tr>
      <w:tr>
        <w:trPr>
          <w:trHeight w:val="884"/>
        </w:trPr>
        <w:tc>
          <w:tcPr>
            <w:tcW w:w="2768" w:type="dxa"/>
            <w:vAlign w:val="top"/>
            <w:vMerge w:val="continue"/>
            <w:textDirection w:val="lrTb"/>
            <w:noWrap w:val="false"/>
          </w:tcPr>
          <w:p>
            <w:pPr>
              <w:pStyle w:val="846"/>
              <w:rPr>
                <w:rFonts w:ascii="Arial"/>
                <w:sz w:val="21"/>
              </w:rPr>
            </w:pPr>
            <w:r>
              <w:rPr>
                <w:rFonts w:ascii="Arial"/>
                <w:sz w:val="21"/>
              </w:rPr>
            </w:r>
            <w:r/>
          </w:p>
        </w:tc>
        <w:tc>
          <w:tcPr>
            <w:tcW w:w="2724" w:type="dxa"/>
            <w:vAlign w:val="top"/>
            <w:vMerge w:val="continue"/>
            <w:textDirection w:val="lrTb"/>
            <w:noWrap w:val="false"/>
          </w:tcPr>
          <w:p>
            <w:pPr>
              <w:pStyle w:val="846"/>
              <w:rPr>
                <w:rFonts w:ascii="Arial"/>
                <w:sz w:val="21"/>
              </w:rPr>
            </w:pPr>
            <w:r>
              <w:rPr>
                <w:rFonts w:ascii="Arial"/>
                <w:sz w:val="21"/>
              </w:rPr>
            </w:r>
            <w:r/>
          </w:p>
        </w:tc>
        <w:tc>
          <w:tcPr>
            <w:tcW w:w="4953" w:type="dxa"/>
            <w:vAlign w:val="top"/>
            <w:textDirection w:val="lrTb"/>
            <w:noWrap w:val="false"/>
          </w:tcPr>
          <w:p>
            <w:pPr>
              <w:pStyle w:val="854"/>
              <w:ind w:left="145" w:right="246" w:hanging="9"/>
              <w:spacing w:before="173" w:line="308" w:lineRule="auto"/>
              <w:rPr>
                <w:color w:val="auto"/>
                <w:highlight w:val="white"/>
              </w:rPr>
            </w:pPr>
            <w:r>
              <w:rPr>
                <w:color w:val="auto"/>
                <w:spacing w:val="17"/>
                <w:highlight w:val="white"/>
              </w:rPr>
              <w:t xml:space="preserve">（5）根据工作反馈意见与建议</w:t>
            </w:r>
            <w:r>
              <w:rPr>
                <w:color w:val="auto"/>
                <w:spacing w:val="11"/>
                <w:highlight w:val="white"/>
              </w:rPr>
              <w:t xml:space="preserve"> </w:t>
            </w:r>
            <w:r>
              <w:rPr>
                <w:color w:val="auto"/>
                <w:spacing w:val="5"/>
                <w:highlight w:val="white"/>
              </w:rPr>
              <w:t xml:space="preserve">,</w:t>
            </w:r>
            <w:r>
              <w:rPr>
                <w:color w:val="auto"/>
                <w:spacing w:val="53"/>
                <w:highlight w:val="white"/>
              </w:rPr>
              <w:t xml:space="preserve"> </w:t>
            </w:r>
            <w:r>
              <w:rPr>
                <w:color w:val="auto"/>
                <w:spacing w:val="5"/>
                <w:highlight w:val="white"/>
              </w:rPr>
              <w:t xml:space="preserve">持续提升服务品质。</w:t>
            </w:r>
            <w:r>
              <w:rPr>
                <w:color w:val="auto"/>
                <w:highlight w:val="white"/>
              </w:rPr>
            </w:r>
            <w:r/>
          </w:p>
        </w:tc>
      </w:tr>
      <w:tr>
        <w:trPr>
          <w:trHeight w:val="1940"/>
        </w:trPr>
        <w:tc>
          <w:tcPr>
            <w:tcW w:w="2768" w:type="dxa"/>
            <w:vAlign w:val="top"/>
            <w:vMerge w:val="restart"/>
            <w:textDirection w:val="lrTb"/>
            <w:noWrap w:val="false"/>
          </w:tcPr>
          <w:p>
            <w:pPr>
              <w:pStyle w:val="854"/>
              <w:ind w:left="1682"/>
              <w:spacing w:before="173" w:line="239" w:lineRule="auto"/>
              <w:rPr>
                <w:color w:val="auto"/>
                <w:highlight w:val="white"/>
              </w:rPr>
            </w:pPr>
            <w:r>
              <w:rPr>
                <w:color w:val="auto"/>
                <w:highlight w:val="white"/>
              </w:rPr>
              <w:t xml:space="preserve">5</w:t>
            </w:r>
            <w:r>
              <w:rPr>
                <w:color w:val="auto"/>
                <w:highlight w:val="white"/>
              </w:rPr>
            </w:r>
            <w:r/>
          </w:p>
        </w:tc>
        <w:tc>
          <w:tcPr>
            <w:tcW w:w="2724" w:type="dxa"/>
            <w:vAlign w:val="top"/>
            <w:vMerge w:val="restart"/>
            <w:textDirection w:val="lrTb"/>
            <w:noWrap w:val="false"/>
          </w:tcPr>
          <w:p>
            <w:pPr>
              <w:pStyle w:val="854"/>
              <w:ind w:left="1277"/>
              <w:spacing w:before="173" w:line="219" w:lineRule="auto"/>
              <w:rPr>
                <w:color w:val="auto"/>
                <w:highlight w:val="white"/>
              </w:rPr>
            </w:pPr>
            <w:r>
              <w:rPr>
                <w:color w:val="auto"/>
                <w:spacing w:val="13"/>
                <w:highlight w:val="white"/>
              </w:rPr>
              <w:t xml:space="preserve">服务改进</w:t>
            </w:r>
            <w:r>
              <w:rPr>
                <w:color w:val="auto"/>
                <w:highlight w:val="white"/>
              </w:rPr>
            </w:r>
            <w:r/>
          </w:p>
        </w:tc>
        <w:tc>
          <w:tcPr>
            <w:tcW w:w="4953" w:type="dxa"/>
            <w:vAlign w:val="top"/>
            <w:textDirection w:val="lrTb"/>
            <w:noWrap w:val="false"/>
          </w:tcPr>
          <w:p>
            <w:pPr>
              <w:pStyle w:val="854"/>
              <w:ind w:left="130" w:right="238" w:firstLine="5"/>
              <w:spacing w:before="174" w:line="310" w:lineRule="auto"/>
              <w:rPr>
                <w:color w:val="auto"/>
                <w:highlight w:val="white"/>
              </w:rPr>
            </w:pPr>
            <w:r>
              <w:rPr>
                <w:color w:val="auto"/>
                <w:spacing w:val="17"/>
                <w:highlight w:val="white"/>
              </w:rPr>
              <w:t xml:space="preserve">（1）明确负责人，定期对物业</w:t>
            </w:r>
            <w:r>
              <w:rPr>
                <w:color w:val="auto"/>
                <w:spacing w:val="4"/>
                <w:highlight w:val="white"/>
              </w:rPr>
              <w:t xml:space="preserve">服务过程进行自查，</w:t>
            </w:r>
            <w:r>
              <w:rPr>
                <w:color w:val="auto"/>
                <w:spacing w:val="53"/>
                <w:highlight w:val="white"/>
              </w:rPr>
              <w:t xml:space="preserve"> </w:t>
            </w:r>
            <w:r>
              <w:rPr>
                <w:color w:val="auto"/>
                <w:spacing w:val="4"/>
                <w:highlight w:val="white"/>
              </w:rPr>
              <w:t xml:space="preserve">结合反馈</w:t>
            </w:r>
            <w:r>
              <w:rPr>
                <w:color w:val="auto"/>
                <w:spacing w:val="18"/>
                <w:highlight w:val="white"/>
              </w:rPr>
              <w:t xml:space="preserve">意见与评价结果采取改进措施</w:t>
            </w:r>
            <w:r>
              <w:rPr>
                <w:color w:val="auto"/>
                <w:spacing w:val="4"/>
                <w:highlight w:val="white"/>
              </w:rPr>
              <w:t xml:space="preserve">  </w:t>
            </w:r>
            <w:r>
              <w:rPr>
                <w:color w:val="auto"/>
                <w:spacing w:val="9"/>
                <w:highlight w:val="white"/>
              </w:rPr>
              <w:t xml:space="preserve">,</w:t>
            </w:r>
            <w:r>
              <w:rPr>
                <w:color w:val="auto"/>
                <w:spacing w:val="50"/>
                <w:highlight w:val="white"/>
              </w:rPr>
              <w:t xml:space="preserve">  </w:t>
            </w:r>
            <w:r>
              <w:rPr>
                <w:color w:val="auto"/>
                <w:spacing w:val="9"/>
                <w:highlight w:val="white"/>
              </w:rPr>
              <w:t xml:space="preserve">持续提升管理与服务水平</w:t>
            </w:r>
            <w:r>
              <w:rPr>
                <w:color w:val="auto"/>
                <w:position w:val="1"/>
                <w:highlight w:val="white"/>
              </w:rPr>
              <w:t xml:space="preserve">。</w:t>
            </w:r>
            <w:r>
              <w:rPr>
                <w:color w:val="auto"/>
                <w:highlight w:val="white"/>
              </w:rPr>
            </w:r>
            <w:r/>
          </w:p>
        </w:tc>
      </w:tr>
      <w:tr>
        <w:trPr>
          <w:trHeight w:val="1940"/>
        </w:trPr>
        <w:tc>
          <w:tcPr>
            <w:tcW w:w="2768" w:type="dxa"/>
            <w:vAlign w:val="top"/>
            <w:vMerge w:val="continue"/>
            <w:textDirection w:val="lrTb"/>
            <w:noWrap w:val="false"/>
          </w:tcPr>
          <w:p>
            <w:pPr>
              <w:pStyle w:val="846"/>
              <w:rPr>
                <w:rFonts w:ascii="Arial"/>
                <w:sz w:val="21"/>
              </w:rPr>
            </w:pPr>
            <w:r>
              <w:rPr>
                <w:rFonts w:ascii="Arial"/>
                <w:sz w:val="21"/>
              </w:rPr>
            </w:r>
            <w:r/>
          </w:p>
        </w:tc>
        <w:tc>
          <w:tcPr>
            <w:tcW w:w="2724" w:type="dxa"/>
            <w:vAlign w:val="top"/>
            <w:vMerge w:val="continue"/>
            <w:textDirection w:val="lrTb"/>
            <w:noWrap w:val="false"/>
          </w:tcPr>
          <w:p>
            <w:pPr>
              <w:pStyle w:val="846"/>
              <w:rPr>
                <w:rFonts w:ascii="Arial"/>
                <w:sz w:val="21"/>
              </w:rPr>
            </w:pPr>
            <w:r>
              <w:rPr>
                <w:rFonts w:ascii="Arial"/>
                <w:sz w:val="21"/>
              </w:rPr>
            </w:r>
            <w:r/>
          </w:p>
        </w:tc>
        <w:tc>
          <w:tcPr>
            <w:tcW w:w="4953" w:type="dxa"/>
            <w:vAlign w:val="top"/>
            <w:textDirection w:val="lrTb"/>
            <w:noWrap w:val="false"/>
          </w:tcPr>
          <w:p>
            <w:pPr>
              <w:pStyle w:val="854"/>
              <w:ind w:left="129" w:right="283" w:firstLine="6"/>
              <w:jc w:val="both"/>
              <w:spacing w:before="178" w:line="308" w:lineRule="auto"/>
              <w:rPr>
                <w:color w:val="auto"/>
                <w:highlight w:val="white"/>
              </w:rPr>
            </w:pPr>
            <w:r>
              <w:rPr>
                <w:color w:val="auto"/>
                <w:spacing w:val="15"/>
                <w:highlight w:val="white"/>
              </w:rPr>
              <w:t xml:space="preserve">（2）对不合格服务进行控制，</w:t>
            </w:r>
            <w:r>
              <w:rPr>
                <w:color w:val="auto"/>
                <w:spacing w:val="18"/>
                <w:highlight w:val="white"/>
              </w:rPr>
              <w:t xml:space="preserve">对不合格服务的原因进行识别</w:t>
            </w:r>
            <w:r>
              <w:rPr>
                <w:color w:val="auto"/>
                <w:spacing w:val="15"/>
                <w:highlight w:val="white"/>
              </w:rPr>
              <w:t xml:space="preserve">和分析，及时采取纠正措施，</w:t>
            </w:r>
            <w:r>
              <w:rPr>
                <w:color w:val="auto"/>
                <w:spacing w:val="18"/>
                <w:highlight w:val="white"/>
              </w:rPr>
              <w:t xml:space="preserve">消除不合格的原因，防止不合</w:t>
            </w:r>
            <w:r>
              <w:rPr>
                <w:color w:val="auto"/>
                <w:spacing w:val="9"/>
                <w:highlight w:val="white"/>
              </w:rPr>
              <w:t xml:space="preserve">格再发生。</w:t>
            </w:r>
            <w:r>
              <w:rPr>
                <w:color w:val="auto"/>
                <w:highlight w:val="white"/>
              </w:rPr>
            </w:r>
            <w:r/>
          </w:p>
        </w:tc>
      </w:tr>
      <w:tr>
        <w:trPr>
          <w:trHeight w:val="884"/>
        </w:trPr>
        <w:tc>
          <w:tcPr>
            <w:tcW w:w="2768" w:type="dxa"/>
            <w:vAlign w:val="top"/>
            <w:vMerge w:val="continue"/>
            <w:textDirection w:val="lrTb"/>
            <w:noWrap w:val="false"/>
          </w:tcPr>
          <w:p>
            <w:pPr>
              <w:pStyle w:val="846"/>
              <w:rPr>
                <w:rFonts w:ascii="Arial"/>
                <w:sz w:val="21"/>
              </w:rPr>
            </w:pPr>
            <w:r>
              <w:rPr>
                <w:rFonts w:ascii="Arial"/>
                <w:sz w:val="21"/>
              </w:rPr>
            </w:r>
            <w:r/>
          </w:p>
        </w:tc>
        <w:tc>
          <w:tcPr>
            <w:tcW w:w="2724" w:type="dxa"/>
            <w:vAlign w:val="top"/>
            <w:vMerge w:val="continue"/>
            <w:textDirection w:val="lrTb"/>
            <w:noWrap w:val="false"/>
          </w:tcPr>
          <w:p>
            <w:pPr>
              <w:pStyle w:val="846"/>
              <w:rPr>
                <w:rFonts w:ascii="Arial"/>
                <w:sz w:val="21"/>
              </w:rPr>
            </w:pPr>
            <w:r>
              <w:rPr>
                <w:rFonts w:ascii="Arial"/>
                <w:sz w:val="21"/>
              </w:rPr>
            </w:r>
            <w:r/>
          </w:p>
        </w:tc>
        <w:tc>
          <w:tcPr>
            <w:tcW w:w="4953" w:type="dxa"/>
            <w:vAlign w:val="top"/>
            <w:textDirection w:val="lrTb"/>
            <w:noWrap w:val="false"/>
          </w:tcPr>
          <w:p>
            <w:pPr>
              <w:pStyle w:val="854"/>
              <w:ind w:left="136"/>
              <w:spacing w:before="177" w:line="219" w:lineRule="auto"/>
              <w:rPr>
                <w:color w:val="auto"/>
                <w:highlight w:val="white"/>
              </w:rPr>
            </w:pPr>
            <w:r>
              <w:rPr>
                <w:color w:val="auto"/>
                <w:spacing w:val="17"/>
                <w:highlight w:val="white"/>
              </w:rPr>
              <w:t xml:space="preserve">（3）需整改问题及时整改完成</w:t>
            </w:r>
            <w:r>
              <w:rPr>
                <w:color w:val="auto"/>
                <w:position w:val="1"/>
                <w:highlight w:val="white"/>
              </w:rPr>
              <w:t xml:space="preserve">。</w:t>
            </w:r>
            <w:r>
              <w:rPr>
                <w:color w:val="auto"/>
                <w:highlight w:val="white"/>
              </w:rPr>
            </w:r>
            <w:r/>
          </w:p>
        </w:tc>
      </w:tr>
      <w:tr>
        <w:trPr>
          <w:trHeight w:val="1556"/>
        </w:trPr>
        <w:tc>
          <w:tcPr>
            <w:tcW w:w="2768" w:type="dxa"/>
            <w:vAlign w:val="top"/>
            <w:vMerge w:val="restart"/>
            <w:textDirection w:val="lrTb"/>
            <w:noWrap w:val="false"/>
          </w:tcPr>
          <w:p>
            <w:pPr>
              <w:pStyle w:val="854"/>
              <w:ind w:left="1680"/>
              <w:spacing w:before="178" w:line="239" w:lineRule="auto"/>
              <w:rPr>
                <w:color w:val="auto"/>
                <w:highlight w:val="white"/>
              </w:rPr>
            </w:pPr>
            <w:r>
              <w:rPr>
                <w:color w:val="auto"/>
                <w:highlight w:val="white"/>
              </w:rPr>
              <w:t xml:space="preserve">6</w:t>
            </w:r>
            <w:r>
              <w:rPr>
                <w:color w:val="auto"/>
                <w:highlight w:val="white"/>
              </w:rPr>
            </w:r>
            <w:r/>
          </w:p>
        </w:tc>
        <w:tc>
          <w:tcPr>
            <w:tcW w:w="2724" w:type="dxa"/>
            <w:vAlign w:val="top"/>
            <w:vMerge w:val="restart"/>
            <w:textDirection w:val="lrTb"/>
            <w:noWrap w:val="false"/>
          </w:tcPr>
          <w:p>
            <w:pPr>
              <w:pStyle w:val="854"/>
              <w:ind w:left="817"/>
              <w:spacing w:before="179" w:line="218" w:lineRule="auto"/>
              <w:rPr>
                <w:color w:val="auto"/>
                <w:highlight w:val="white"/>
              </w:rPr>
            </w:pPr>
            <w:r>
              <w:rPr>
                <w:color w:val="auto"/>
                <w:spacing w:val="17"/>
                <w:highlight w:val="white"/>
              </w:rPr>
              <w:t xml:space="preserve">重大活动后勤保障</w:t>
            </w:r>
            <w:r>
              <w:rPr>
                <w:color w:val="auto"/>
                <w:highlight w:val="white"/>
              </w:rPr>
            </w:r>
            <w:r/>
          </w:p>
        </w:tc>
        <w:tc>
          <w:tcPr>
            <w:tcW w:w="4953" w:type="dxa"/>
            <w:vAlign w:val="top"/>
            <w:textDirection w:val="lrTb"/>
            <w:noWrap w:val="false"/>
          </w:tcPr>
          <w:p>
            <w:pPr>
              <w:pStyle w:val="854"/>
              <w:ind w:left="133" w:right="251" w:firstLine="3"/>
              <w:spacing w:before="178" w:line="310" w:lineRule="auto"/>
              <w:rPr>
                <w:color w:val="auto"/>
                <w:highlight w:val="white"/>
              </w:rPr>
            </w:pPr>
            <w:r>
              <w:rPr>
                <w:color w:val="auto"/>
                <w:spacing w:val="17"/>
                <w:highlight w:val="white"/>
              </w:rPr>
              <w:t xml:space="preserve">（1）制订流程。配合采购人制</w:t>
            </w:r>
            <w:r>
              <w:rPr>
                <w:color w:val="auto"/>
                <w:spacing w:val="18"/>
                <w:highlight w:val="white"/>
              </w:rPr>
              <w:t xml:space="preserve">订重大活动后勤保障工作流程</w:t>
            </w:r>
            <w:r>
              <w:rPr>
                <w:color w:val="auto"/>
                <w:spacing w:val="3"/>
                <w:highlight w:val="white"/>
              </w:rPr>
              <w:t xml:space="preserve">  </w:t>
            </w:r>
            <w:r>
              <w:rPr>
                <w:color w:val="auto"/>
                <w:spacing w:val="7"/>
                <w:highlight w:val="white"/>
              </w:rPr>
              <w:t xml:space="preserve">,</w:t>
            </w:r>
            <w:r>
              <w:rPr>
                <w:color w:val="auto"/>
                <w:spacing w:val="55"/>
                <w:highlight w:val="white"/>
              </w:rPr>
              <w:t xml:space="preserve">  </w:t>
            </w:r>
            <w:r>
              <w:rPr>
                <w:color w:val="auto"/>
                <w:spacing w:val="7"/>
                <w:highlight w:val="white"/>
              </w:rPr>
              <w:t xml:space="preserve">需对任务进行详细了解，</w:t>
            </w:r>
            <w:r>
              <w:rPr>
                <w:color w:val="auto"/>
                <w:spacing w:val="18"/>
                <w:highlight w:val="white"/>
              </w:rPr>
              <w:t xml:space="preserve">并根据工作安排制定详细的后</w:t>
            </w:r>
            <w:r>
              <w:rPr>
                <w:color w:val="auto"/>
                <w:spacing w:val="11"/>
                <w:highlight w:val="white"/>
              </w:rPr>
              <w:t xml:space="preserve">勤保障计划。</w:t>
            </w:r>
            <w:r>
              <w:rPr>
                <w:color w:val="auto"/>
                <w:highlight w:val="white"/>
              </w:rPr>
            </w:r>
            <w:r/>
          </w:p>
        </w:tc>
      </w:tr>
      <w:tr>
        <w:trPr>
          <w:trHeight w:val="1620"/>
        </w:trPr>
        <w:tc>
          <w:tcPr>
            <w:tcW w:w="2768" w:type="dxa"/>
            <w:vAlign w:val="top"/>
            <w:vMerge w:val="continue"/>
            <w:textDirection w:val="lrTb"/>
            <w:noWrap w:val="false"/>
          </w:tcPr>
          <w:p>
            <w:pPr>
              <w:pStyle w:val="846"/>
              <w:rPr>
                <w:rFonts w:ascii="Arial"/>
                <w:sz w:val="21"/>
              </w:rPr>
            </w:pPr>
            <w:r>
              <w:rPr>
                <w:rFonts w:ascii="Arial"/>
                <w:sz w:val="21"/>
              </w:rPr>
            </w:r>
            <w:r/>
          </w:p>
        </w:tc>
        <w:tc>
          <w:tcPr>
            <w:tcW w:w="2724" w:type="dxa"/>
            <w:vAlign w:val="top"/>
            <w:vMerge w:val="continue"/>
            <w:textDirection w:val="lrTb"/>
            <w:noWrap w:val="false"/>
          </w:tcPr>
          <w:p>
            <w:pPr>
              <w:pStyle w:val="846"/>
              <w:rPr>
                <w:rFonts w:ascii="Arial"/>
                <w:sz w:val="21"/>
              </w:rPr>
            </w:pPr>
            <w:r>
              <w:rPr>
                <w:rFonts w:ascii="Arial"/>
                <w:sz w:val="21"/>
              </w:rPr>
            </w:r>
            <w:r/>
          </w:p>
        </w:tc>
        <w:tc>
          <w:tcPr>
            <w:tcW w:w="4953" w:type="dxa"/>
            <w:vAlign w:val="top"/>
            <w:textDirection w:val="lrTb"/>
            <w:noWrap w:val="false"/>
          </w:tcPr>
          <w:p>
            <w:pPr>
              <w:pStyle w:val="854"/>
              <w:ind w:left="141" w:right="520" w:hanging="5"/>
              <w:spacing w:before="181" w:line="310" w:lineRule="auto"/>
              <w:rPr>
                <w:color w:val="auto"/>
                <w:highlight w:val="white"/>
              </w:rPr>
            </w:pPr>
            <w:r>
              <w:rPr>
                <w:color w:val="auto"/>
                <w:spacing w:val="-2"/>
                <w:highlight w:val="white"/>
              </w:rPr>
              <w:t xml:space="preserve">（2）实施保障。按计划在关键区域和重点部位进行部署，确</w:t>
            </w:r>
            <w:r>
              <w:rPr>
                <w:color w:val="auto"/>
                <w:spacing w:val="-1"/>
                <w:highlight w:val="white"/>
              </w:rPr>
              <w:t xml:space="preserve">保任务顺利进行，以礼貌、专</w:t>
            </w:r>
            <w:r>
              <w:rPr>
                <w:color w:val="auto"/>
                <w:highlight w:val="white"/>
              </w:rPr>
            </w:r>
            <w:r/>
          </w:p>
          <w:p>
            <w:pPr>
              <w:pStyle w:val="854"/>
              <w:ind w:left="132" w:right="413" w:hanging="3"/>
              <w:spacing w:before="105" w:line="304" w:lineRule="auto"/>
              <w:rPr>
                <w:color w:val="auto"/>
                <w:highlight w:val="white"/>
              </w:rPr>
            </w:pPr>
            <w:r>
              <w:rPr>
                <w:color w:val="auto"/>
                <w:spacing w:val="-1"/>
                <w:highlight w:val="white"/>
              </w:rPr>
              <w:t xml:space="preserve">业的态度对待来宾，  展现良好</w:t>
            </w:r>
            <w:r>
              <w:rPr>
                <w:color w:val="auto"/>
                <w:highlight w:val="white"/>
              </w:rPr>
              <w:t xml:space="preserve">形象。</w:t>
            </w:r>
            <w:r>
              <w:rPr>
                <w:color w:val="auto"/>
                <w:highlight w:val="white"/>
              </w:rPr>
            </w:r>
            <w:r/>
          </w:p>
        </w:tc>
      </w:tr>
      <w:tr>
        <w:trPr>
          <w:trHeight w:val="884"/>
        </w:trPr>
        <w:tc>
          <w:tcPr>
            <w:tcW w:w="2768" w:type="dxa"/>
            <w:vAlign w:val="top"/>
            <w:vMerge w:val="continue"/>
            <w:textDirection w:val="lrTb"/>
            <w:noWrap w:val="false"/>
          </w:tcPr>
          <w:p>
            <w:pPr>
              <w:pStyle w:val="846"/>
              <w:rPr>
                <w:rFonts w:ascii="Arial"/>
                <w:sz w:val="21"/>
              </w:rPr>
            </w:pPr>
            <w:r>
              <w:rPr>
                <w:rFonts w:ascii="Arial"/>
                <w:sz w:val="21"/>
              </w:rPr>
            </w:r>
            <w:r/>
          </w:p>
        </w:tc>
        <w:tc>
          <w:tcPr>
            <w:tcW w:w="2724" w:type="dxa"/>
            <w:vAlign w:val="top"/>
            <w:vMerge w:val="continue"/>
            <w:textDirection w:val="lrTb"/>
            <w:noWrap w:val="false"/>
          </w:tcPr>
          <w:p>
            <w:pPr>
              <w:pStyle w:val="846"/>
              <w:rPr>
                <w:rFonts w:ascii="Arial"/>
                <w:sz w:val="21"/>
              </w:rPr>
            </w:pPr>
            <w:r>
              <w:rPr>
                <w:rFonts w:ascii="Arial"/>
                <w:sz w:val="21"/>
              </w:rPr>
            </w:r>
            <w:r/>
          </w:p>
        </w:tc>
        <w:tc>
          <w:tcPr>
            <w:tcW w:w="4953" w:type="dxa"/>
            <w:vAlign w:val="top"/>
            <w:textDirection w:val="lrTb"/>
            <w:noWrap w:val="false"/>
          </w:tcPr>
          <w:p>
            <w:pPr>
              <w:pStyle w:val="854"/>
              <w:ind w:left="133" w:right="247" w:firstLine="2"/>
              <w:spacing w:before="182" w:line="304" w:lineRule="auto"/>
              <w:rPr>
                <w:color w:val="auto"/>
                <w:highlight w:val="white"/>
              </w:rPr>
            </w:pPr>
            <w:r>
              <w:rPr>
                <w:color w:val="auto"/>
                <w:spacing w:val="17"/>
                <w:highlight w:val="white"/>
              </w:rPr>
              <w:t xml:space="preserve">（3）收尾工作。对现场进行检</w:t>
            </w:r>
            <w:r>
              <w:rPr>
                <w:color w:val="auto"/>
                <w:spacing w:val="14"/>
                <w:highlight w:val="white"/>
              </w:rPr>
              <w:t xml:space="preserve">查，做好清理工作。</w:t>
            </w:r>
            <w:r>
              <w:rPr>
                <w:color w:val="auto"/>
                <w:highlight w:val="white"/>
              </w:rPr>
            </w:r>
            <w:r/>
          </w:p>
        </w:tc>
      </w:tr>
      <w:tr>
        <w:trPr>
          <w:trHeight w:val="680"/>
        </w:trPr>
        <w:tc>
          <w:tcPr>
            <w:tcW w:w="2768" w:type="dxa"/>
            <w:vAlign w:val="top"/>
            <w:vMerge w:val="restart"/>
            <w:textDirection w:val="lrTb"/>
            <w:noWrap w:val="false"/>
          </w:tcPr>
          <w:p>
            <w:pPr>
              <w:pStyle w:val="854"/>
              <w:ind w:left="1683"/>
              <w:spacing w:before="183" w:line="239" w:lineRule="auto"/>
              <w:rPr>
                <w:color w:val="auto"/>
                <w:highlight w:val="white"/>
              </w:rPr>
            </w:pPr>
            <w:r>
              <w:rPr>
                <w:color w:val="auto"/>
                <w:highlight w:val="white"/>
              </w:rPr>
              <w:t xml:space="preserve">7</w:t>
            </w:r>
            <w:r>
              <w:rPr>
                <w:color w:val="auto"/>
                <w:highlight w:val="white"/>
              </w:rPr>
            </w:r>
            <w:r/>
          </w:p>
        </w:tc>
        <w:tc>
          <w:tcPr>
            <w:tcW w:w="2724" w:type="dxa"/>
            <w:vAlign w:val="top"/>
            <w:vMerge w:val="restart"/>
            <w:textDirection w:val="lrTb"/>
            <w:noWrap w:val="false"/>
          </w:tcPr>
          <w:p>
            <w:pPr>
              <w:pStyle w:val="854"/>
              <w:ind w:left="699"/>
              <w:spacing w:before="183" w:line="219" w:lineRule="auto"/>
              <w:rPr>
                <w:color w:val="auto"/>
                <w:highlight w:val="white"/>
              </w:rPr>
            </w:pPr>
            <w:r>
              <w:rPr>
                <w:color w:val="auto"/>
                <w:spacing w:val="17"/>
                <w:highlight w:val="white"/>
              </w:rPr>
              <w:t xml:space="preserve">服务热线及紧急维修</w:t>
            </w:r>
            <w:r>
              <w:rPr>
                <w:color w:val="auto"/>
                <w:highlight w:val="white"/>
              </w:rPr>
            </w:r>
            <w:r/>
          </w:p>
        </w:tc>
        <w:tc>
          <w:tcPr>
            <w:tcW w:w="4953" w:type="dxa"/>
            <w:vAlign w:val="top"/>
            <w:textDirection w:val="lrTb"/>
            <w:noWrap w:val="false"/>
          </w:tcPr>
          <w:p>
            <w:pPr>
              <w:pStyle w:val="854"/>
              <w:ind w:left="133" w:right="322" w:firstLine="3"/>
              <w:spacing w:before="184" w:line="303" w:lineRule="auto"/>
              <w:rPr>
                <w:color w:val="auto"/>
                <w:highlight w:val="white"/>
              </w:rPr>
            </w:pPr>
            <w:r>
              <w:rPr>
                <w:color w:val="auto"/>
                <w:spacing w:val="15"/>
                <w:highlight w:val="white"/>
              </w:rPr>
              <w:t xml:space="preserve">（1）设置</w:t>
            </w:r>
            <w:r>
              <w:rPr>
                <w:color w:val="auto"/>
                <w:spacing w:val="69"/>
                <w:highlight w:val="white"/>
              </w:rPr>
              <w:t xml:space="preserve"> </w:t>
            </w:r>
            <w:r>
              <w:rPr>
                <w:color w:val="auto"/>
                <w:spacing w:val="15"/>
                <w:highlight w:val="white"/>
              </w:rPr>
              <w:t xml:space="preserve">24小时报修服务热</w:t>
            </w:r>
            <w:r>
              <w:rPr>
                <w:color w:val="auto"/>
                <w:spacing w:val="-5"/>
                <w:highlight w:val="white"/>
              </w:rPr>
              <w:t xml:space="preserve">线。</w:t>
            </w:r>
            <w:r>
              <w:rPr>
                <w:color w:val="auto"/>
                <w:highlight w:val="white"/>
              </w:rPr>
            </w:r>
            <w:r/>
          </w:p>
        </w:tc>
      </w:tr>
      <w:tr>
        <w:trPr>
          <w:trHeight w:val="489"/>
        </w:trPr>
        <w:tc>
          <w:tcPr>
            <w:tcW w:w="2768" w:type="dxa"/>
            <w:vAlign w:val="top"/>
            <w:vMerge w:val="continue"/>
            <w:textDirection w:val="lrTb"/>
            <w:noWrap w:val="false"/>
          </w:tcPr>
          <w:p>
            <w:pPr>
              <w:pStyle w:val="846"/>
              <w:rPr>
                <w:rFonts w:ascii="Arial"/>
                <w:sz w:val="21"/>
              </w:rPr>
            </w:pPr>
            <w:r>
              <w:rPr>
                <w:rFonts w:ascii="Arial"/>
                <w:sz w:val="21"/>
              </w:rPr>
            </w:r>
            <w:r/>
          </w:p>
        </w:tc>
        <w:tc>
          <w:tcPr>
            <w:tcW w:w="2724" w:type="dxa"/>
            <w:vAlign w:val="top"/>
            <w:vMerge w:val="continue"/>
            <w:textDirection w:val="lrTb"/>
            <w:noWrap w:val="false"/>
          </w:tcPr>
          <w:p>
            <w:pPr>
              <w:pStyle w:val="846"/>
              <w:rPr>
                <w:rFonts w:ascii="Arial"/>
                <w:sz w:val="21"/>
              </w:rPr>
            </w:pPr>
            <w:r>
              <w:rPr>
                <w:rFonts w:ascii="Arial"/>
                <w:sz w:val="21"/>
              </w:rPr>
            </w:r>
            <w:r/>
          </w:p>
        </w:tc>
        <w:tc>
          <w:tcPr>
            <w:tcW w:w="4953" w:type="dxa"/>
            <w:vAlign w:val="top"/>
            <w:textDirection w:val="lrTb"/>
            <w:noWrap w:val="false"/>
          </w:tcPr>
          <w:p>
            <w:pPr>
              <w:pStyle w:val="854"/>
              <w:ind w:left="136"/>
              <w:spacing w:before="184" w:line="219" w:lineRule="auto"/>
              <w:rPr>
                <w:color w:val="auto"/>
                <w:highlight w:val="white"/>
              </w:rPr>
            </w:pPr>
            <w:r>
              <w:rPr>
                <w:color w:val="auto"/>
                <w:spacing w:val="13"/>
                <w:highlight w:val="white"/>
              </w:rPr>
              <w:t xml:space="preserve">（2）紧急维修应</w:t>
            </w:r>
            <w:r>
              <w:rPr>
                <w:rFonts w:hint="eastAsia"/>
                <w:color w:val="auto"/>
                <w:spacing w:val="13"/>
                <w:highlight w:val="white"/>
                <w:lang w:eastAsia="zh-CN"/>
              </w:rPr>
              <w:t xml:space="preserve">当在</w:t>
            </w:r>
            <w:r>
              <w:rPr>
                <w:color w:val="auto"/>
                <w:spacing w:val="97"/>
                <w:highlight w:val="white"/>
              </w:rPr>
              <w:t xml:space="preserve"> </w:t>
            </w:r>
            <w:r>
              <w:rPr>
                <w:color w:val="auto"/>
                <w:spacing w:val="13"/>
                <w:highlight w:val="white"/>
              </w:rPr>
              <w:t xml:space="preserve">15分钟内</w:t>
            </w:r>
            <w:r>
              <w:rPr>
                <w:color w:val="auto"/>
                <w:spacing w:val="18"/>
                <w:highlight w:val="white"/>
              </w:rPr>
              <w:t xml:space="preserve">到达现场，不间断维修直至修</w:t>
            </w:r>
            <w:r>
              <w:rPr>
                <w:color w:val="auto"/>
                <w:spacing w:val="-6"/>
                <w:highlight w:val="white"/>
              </w:rPr>
              <w:t xml:space="preserve">复。</w:t>
            </w:r>
            <w:r>
              <w:rPr>
                <w:color w:val="auto"/>
                <w:highlight w:val="white"/>
              </w:rPr>
            </w:r>
            <w:r/>
          </w:p>
        </w:tc>
      </w:tr>
    </w:tbl>
    <w:p>
      <w:pPr>
        <w:pStyle w:val="846"/>
        <w:spacing w:line="193" w:lineRule="exact"/>
        <w:rPr>
          <w:rFonts w:ascii="Arial"/>
          <w:color w:val="auto"/>
          <w:sz w:val="16"/>
          <w:highlight w:val="white"/>
        </w:rPr>
      </w:pPr>
      <w:r>
        <w:rPr>
          <w:rFonts w:ascii="Arial"/>
          <w:color w:val="auto"/>
          <w:sz w:val="16"/>
          <w:highlight w:val="white"/>
        </w:rPr>
      </w:r>
      <w:r>
        <w:rPr>
          <w:color w:val="auto"/>
          <w:highlight w:val="white"/>
        </w:rPr>
      </w:r>
      <w:r/>
    </w:p>
    <w:p>
      <w:pPr>
        <w:pStyle w:val="846"/>
        <w:spacing w:line="406" w:lineRule="auto"/>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r/>
    </w:p>
    <w:p>
      <w:pPr>
        <w:pStyle w:val="846"/>
        <w:ind w:left="12"/>
        <w:spacing w:before="68" w:line="219"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3.2</w:t>
      </w:r>
      <w:r>
        <w:rPr>
          <w:rFonts w:ascii="宋体" w:hAnsi="宋体" w:eastAsia="宋体" w:cs="宋体"/>
          <w:color w:val="auto"/>
          <w:spacing w:val="39"/>
          <w:sz w:val="21"/>
          <w:szCs w:val="21"/>
          <w:highlight w:val="white"/>
        </w:rPr>
        <w:t xml:space="preserve">  </w:t>
      </w:r>
      <w:r>
        <w:rPr>
          <w:rFonts w:ascii="宋体" w:hAnsi="宋体" w:eastAsia="宋体" w:cs="宋体"/>
          <w:color w:val="auto"/>
          <w:spacing w:val="13"/>
          <w:sz w:val="21"/>
          <w:szCs w:val="21"/>
          <w:highlight w:val="white"/>
        </w:rPr>
        <w:t xml:space="preserve">房屋维护服务</w:t>
      </w:r>
      <w:r>
        <w:rPr>
          <w:color w:val="auto"/>
          <w:highlight w:val="white"/>
        </w:rPr>
      </w:r>
      <w:r/>
    </w:p>
    <w:p>
      <w:pPr>
        <w:pStyle w:val="846"/>
        <w:spacing w:line="28"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54"/>
              <w:ind w:left="1509"/>
              <w:spacing w:before="177" w:line="220" w:lineRule="auto"/>
              <w:rPr>
                <w:color w:val="auto"/>
                <w:highlight w:val="white"/>
              </w:rPr>
            </w:pPr>
            <w:r>
              <w:rPr>
                <w:color w:val="auto"/>
                <w:spacing w:val="6"/>
                <w:highlight w:val="white"/>
              </w:rPr>
              <w:t xml:space="preserve">序号</w:t>
            </w:r>
            <w:r>
              <w:rPr>
                <w:color w:val="auto"/>
                <w:highlight w:val="white"/>
              </w:rPr>
            </w:r>
            <w:r/>
          </w:p>
        </w:tc>
        <w:tc>
          <w:tcPr>
            <w:tcW w:w="3477" w:type="dxa"/>
            <w:vAlign w:val="top"/>
            <w:textDirection w:val="lrTb"/>
            <w:noWrap w:val="false"/>
          </w:tcPr>
          <w:p>
            <w:pPr>
              <w:pStyle w:val="854"/>
              <w:ind w:left="1277"/>
              <w:spacing w:before="176" w:line="219" w:lineRule="auto"/>
              <w:rPr>
                <w:color w:val="auto"/>
                <w:highlight w:val="white"/>
              </w:rPr>
            </w:pPr>
            <w:r>
              <w:rPr>
                <w:color w:val="auto"/>
                <w:spacing w:val="13"/>
                <w:highlight w:val="white"/>
              </w:rPr>
              <w:t xml:space="preserve">服务内容</w:t>
            </w:r>
            <w:r>
              <w:rPr>
                <w:color w:val="auto"/>
                <w:highlight w:val="white"/>
              </w:rPr>
            </w:r>
            <w:r/>
          </w:p>
        </w:tc>
        <w:tc>
          <w:tcPr>
            <w:tcW w:w="3484" w:type="dxa"/>
            <w:vAlign w:val="top"/>
            <w:textDirection w:val="lrTb"/>
            <w:noWrap w:val="false"/>
          </w:tcPr>
          <w:p>
            <w:pPr>
              <w:pStyle w:val="854"/>
              <w:ind w:left="1281"/>
              <w:spacing w:before="176" w:line="219" w:lineRule="auto"/>
              <w:rPr>
                <w:color w:val="auto"/>
                <w:highlight w:val="white"/>
              </w:rPr>
            </w:pPr>
            <w:r>
              <w:rPr>
                <w:color w:val="auto"/>
                <w:spacing w:val="13"/>
                <w:highlight w:val="white"/>
              </w:rPr>
              <w:t xml:space="preserve">服务标准</w:t>
            </w:r>
            <w:r>
              <w:rPr>
                <w:color w:val="auto"/>
                <w:highlight w:val="white"/>
              </w:rPr>
            </w:r>
            <w:r/>
          </w:p>
        </w:tc>
      </w:tr>
      <w:tr>
        <w:trPr>
          <w:trHeight w:val="1940"/>
        </w:trPr>
        <w:tc>
          <w:tcPr>
            <w:tcW w:w="3484" w:type="dxa"/>
            <w:vAlign w:val="top"/>
            <w:vMerge w:val="restart"/>
            <w:textDirection w:val="lrTb"/>
            <w:noWrap w:val="false"/>
          </w:tcPr>
          <w:p>
            <w:pPr>
              <w:pStyle w:val="846"/>
              <w:spacing w:line="25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1"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1"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1"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51" w:lineRule="auto"/>
              <w:rPr>
                <w:rFonts w:ascii="Arial"/>
                <w:color w:val="auto"/>
                <w:sz w:val="21"/>
                <w:highlight w:val="white"/>
              </w:rPr>
            </w:pPr>
            <w:r>
              <w:rPr>
                <w:rFonts w:ascii="Arial"/>
                <w:color w:val="auto"/>
                <w:sz w:val="21"/>
                <w:highlight w:val="white"/>
              </w:rPr>
            </w:r>
            <w:r>
              <w:rPr>
                <w:color w:val="auto"/>
                <w:highlight w:val="white"/>
              </w:rPr>
            </w:r>
            <w:r/>
          </w:p>
          <w:p>
            <w:pPr>
              <w:pStyle w:val="854"/>
              <w:ind w:left="1694"/>
              <w:spacing w:before="68"/>
              <w:rPr>
                <w:color w:val="auto"/>
                <w:highlight w:val="white"/>
              </w:rPr>
            </w:pPr>
            <w:r>
              <w:rPr>
                <w:color w:val="auto"/>
                <w:highlight w:val="white"/>
              </w:rPr>
              <w:t xml:space="preserve">1</w:t>
            </w:r>
            <w:r>
              <w:rPr>
                <w:color w:val="auto"/>
                <w:highlight w:val="white"/>
              </w:rPr>
            </w:r>
            <w:r/>
          </w:p>
        </w:tc>
        <w:tc>
          <w:tcPr>
            <w:tcW w:w="3477" w:type="dxa"/>
            <w:vAlign w:val="top"/>
            <w:vMerge w:val="restart"/>
            <w:textDirection w:val="lrTb"/>
            <w:noWrap w:val="false"/>
          </w:tcPr>
          <w:p>
            <w:pPr>
              <w:pStyle w:val="846"/>
              <w:spacing w:line="241"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54"/>
              <w:ind w:left="125"/>
              <w:spacing w:before="68" w:line="219" w:lineRule="auto"/>
              <w:rPr>
                <w:color w:val="auto"/>
                <w:highlight w:val="white"/>
              </w:rPr>
            </w:pPr>
            <w:r>
              <w:rPr>
                <w:color w:val="auto"/>
                <w:spacing w:val="5"/>
                <w:highlight w:val="white"/>
              </w:rPr>
              <w:t xml:space="preserve">服务内容：</w:t>
            </w:r>
            <w:r>
              <w:rPr>
                <w:color w:val="auto"/>
                <w:highlight w:val="white"/>
              </w:rPr>
            </w:r>
            <w:r/>
          </w:p>
          <w:p>
            <w:pPr>
              <w:pStyle w:val="854"/>
              <w:ind w:left="124" w:right="362" w:firstLine="2"/>
              <w:spacing w:before="103" w:line="312" w:lineRule="auto"/>
              <w:rPr>
                <w:color w:val="auto"/>
                <w:highlight w:val="white"/>
              </w:rPr>
            </w:pPr>
            <w:r>
              <w:rPr>
                <w:color w:val="auto"/>
                <w:spacing w:val="18"/>
                <w:highlight w:val="white"/>
              </w:rPr>
              <w:t xml:space="preserve">主体结构、围护结构、部品部</w:t>
            </w:r>
            <w:r>
              <w:rPr>
                <w:color w:val="auto"/>
                <w:highlight w:val="white"/>
              </w:rPr>
              <w:t xml:space="preserve">件</w:t>
            </w:r>
            <w:r>
              <w:rPr>
                <w:color w:val="auto"/>
                <w:highlight w:val="white"/>
              </w:rPr>
            </w:r>
            <w:r/>
          </w:p>
          <w:p>
            <w:pPr>
              <w:pStyle w:val="846"/>
              <w:spacing w:line="277" w:lineRule="auto"/>
              <w:rPr>
                <w:rFonts w:ascii="Arial"/>
                <w:color w:val="auto"/>
                <w:sz w:val="21"/>
                <w:highlight w:val="white"/>
              </w:rPr>
            </w:pPr>
            <w:r>
              <w:rPr>
                <w:rFonts w:ascii="Arial"/>
                <w:color w:val="auto"/>
                <w:sz w:val="21"/>
                <w:highlight w:val="white"/>
              </w:rPr>
            </w:r>
            <w:r>
              <w:rPr>
                <w:color w:val="auto"/>
                <w:highlight w:val="white"/>
              </w:rPr>
            </w:r>
            <w:r/>
          </w:p>
          <w:p>
            <w:pPr>
              <w:pStyle w:val="854"/>
              <w:ind w:left="125"/>
              <w:spacing w:before="68" w:line="219" w:lineRule="auto"/>
              <w:rPr>
                <w:color w:val="auto"/>
                <w:highlight w:val="white"/>
              </w:rPr>
            </w:pPr>
            <w:r>
              <w:rPr>
                <w:color w:val="auto"/>
                <w:spacing w:val="5"/>
                <w:highlight w:val="white"/>
              </w:rPr>
              <w:t xml:space="preserve">服务范围：</w:t>
            </w:r>
            <w:r>
              <w:rPr>
                <w:color w:val="auto"/>
                <w:highlight w:val="white"/>
              </w:rPr>
            </w:r>
            <w:r/>
          </w:p>
          <w:p>
            <w:pPr>
              <w:pStyle w:val="854"/>
              <w:ind w:left="129" w:right="215" w:firstLine="12"/>
              <w:spacing w:before="103" w:line="310" w:lineRule="auto"/>
              <w:rPr>
                <w:color w:val="auto"/>
                <w:highlight w:val="white"/>
              </w:rPr>
            </w:pPr>
            <w:r>
              <w:rPr>
                <w:color w:val="auto"/>
                <w:spacing w:val="18"/>
                <w:highlight w:val="white"/>
              </w:rPr>
              <w:t xml:space="preserve">1-6号宿舍楼、品行楼、高阳楼</w:t>
            </w:r>
            <w:r>
              <w:rPr>
                <w:color w:val="auto"/>
                <w:highlight w:val="white"/>
              </w:rPr>
              <w:t xml:space="preserve"> </w:t>
            </w:r>
            <w:r>
              <w:rPr>
                <w:color w:val="auto"/>
                <w:spacing w:val="17"/>
                <w:highlight w:val="white"/>
              </w:rPr>
              <w:t xml:space="preserve">、文治楼、中学楼及副楼、西</w:t>
            </w:r>
            <w:r>
              <w:rPr>
                <w:color w:val="auto"/>
                <w:spacing w:val="16"/>
                <w:highlight w:val="white"/>
              </w:rPr>
              <w:t xml:space="preserve">学楼、综合楼（含科学中心、</w:t>
            </w:r>
            <w:r>
              <w:rPr>
                <w:color w:val="auto"/>
                <w:highlight w:val="white"/>
              </w:rPr>
            </w:r>
            <w:r/>
          </w:p>
          <w:p>
            <w:pPr>
              <w:pStyle w:val="854"/>
              <w:ind w:left="139" w:right="362" w:hanging="9"/>
              <w:spacing w:before="2" w:line="311" w:lineRule="auto"/>
              <w:rPr>
                <w:color w:val="auto"/>
                <w:highlight w:val="white"/>
              </w:rPr>
            </w:pPr>
            <w:r>
              <w:rPr>
                <w:color w:val="auto"/>
                <w:spacing w:val="18"/>
                <w:highlight w:val="white"/>
              </w:rPr>
              <w:t xml:space="preserve">艺术中心）、体育馆及地下室</w:t>
            </w:r>
            <w:r>
              <w:rPr>
                <w:color w:val="auto"/>
                <w:spacing w:val="3"/>
                <w:highlight w:val="white"/>
              </w:rPr>
              <w:t xml:space="preserve"> </w:t>
            </w:r>
            <w:r>
              <w:rPr>
                <w:color w:val="auto"/>
                <w:spacing w:val="14"/>
                <w:highlight w:val="white"/>
              </w:rPr>
              <w:t xml:space="preserve">、学校西南侧建筑</w:t>
            </w:r>
            <w:r>
              <w:rPr>
                <w:color w:val="auto"/>
                <w:highlight w:val="white"/>
              </w:rPr>
            </w:r>
            <w:r/>
          </w:p>
        </w:tc>
        <w:tc>
          <w:tcPr>
            <w:tcW w:w="3484" w:type="dxa"/>
            <w:vAlign w:val="top"/>
            <w:textDirection w:val="lrTb"/>
            <w:noWrap w:val="false"/>
          </w:tcPr>
          <w:p>
            <w:pPr>
              <w:pStyle w:val="854"/>
              <w:ind w:left="128" w:right="352" w:firstLine="7"/>
              <w:jc w:val="both"/>
              <w:spacing w:before="172" w:line="309" w:lineRule="auto"/>
              <w:rPr>
                <w:color w:val="auto"/>
                <w:highlight w:val="white"/>
              </w:rPr>
            </w:pPr>
            <w:r>
              <w:rPr>
                <w:color w:val="auto"/>
                <w:spacing w:val="17"/>
                <w:highlight w:val="white"/>
              </w:rPr>
              <w:t xml:space="preserve">（1）每季度至少开展1次房屋</w:t>
            </w:r>
            <w:r>
              <w:rPr>
                <w:color w:val="auto"/>
                <w:spacing w:val="18"/>
                <w:highlight w:val="white"/>
              </w:rPr>
              <w:t xml:space="preserve">结构安全巡视，发现外观有变形、开裂等现象，及时建议采购人申请房屋安全鉴定，并采</w:t>
            </w:r>
            <w:r>
              <w:rPr>
                <w:color w:val="auto"/>
                <w:spacing w:val="16"/>
                <w:highlight w:val="white"/>
              </w:rPr>
              <w:t xml:space="preserve">取必要的避险和防护措施。</w:t>
            </w:r>
            <w:r>
              <w:rPr>
                <w:color w:val="auto"/>
                <w:highlight w:val="white"/>
              </w:rPr>
            </w:r>
            <w:r/>
          </w:p>
        </w:tc>
      </w:tr>
      <w:tr>
        <w:trPr>
          <w:trHeight w:val="2644"/>
        </w:trPr>
        <w:tc>
          <w:tcPr>
            <w:tcW w:w="3484" w:type="dxa"/>
            <w:vAlign w:val="top"/>
            <w:vMerge w:val="continue"/>
            <w:textDirection w:val="lrTb"/>
            <w:noWrap w:val="false"/>
          </w:tcPr>
          <w:p>
            <w:pPr>
              <w:pStyle w:val="846"/>
              <w:rPr>
                <w:rFonts w:ascii="Arial"/>
                <w:sz w:val="21"/>
              </w:rPr>
            </w:pPr>
            <w:r>
              <w:rPr>
                <w:rFonts w:ascii="Arial"/>
                <w:sz w:val="21"/>
              </w:rPr>
            </w:r>
            <w:r/>
          </w:p>
        </w:tc>
        <w:tc>
          <w:tcPr>
            <w:tcW w:w="3477" w:type="dxa"/>
            <w:vAlign w:val="top"/>
            <w:vMerge w:val="continue"/>
            <w:textDirection w:val="lrTb"/>
            <w:noWrap w:val="false"/>
          </w:tcPr>
          <w:p>
            <w:pPr>
              <w:pStyle w:val="846"/>
              <w:rPr>
                <w:rFonts w:ascii="Arial"/>
                <w:sz w:val="21"/>
              </w:rPr>
            </w:pPr>
            <w:r>
              <w:rPr>
                <w:rFonts w:ascii="Arial"/>
                <w:sz w:val="21"/>
              </w:rPr>
            </w:r>
            <w:r/>
          </w:p>
        </w:tc>
        <w:tc>
          <w:tcPr>
            <w:tcW w:w="3484" w:type="dxa"/>
            <w:vAlign w:val="top"/>
            <w:textDirection w:val="lrTb"/>
            <w:noWrap w:val="false"/>
          </w:tcPr>
          <w:p>
            <w:pPr>
              <w:pStyle w:val="854"/>
              <w:ind w:left="129" w:right="352" w:firstLine="6"/>
              <w:jc w:val="both"/>
              <w:spacing w:before="173" w:line="309" w:lineRule="auto"/>
              <w:rPr>
                <w:color w:val="auto"/>
                <w:highlight w:val="white"/>
              </w:rPr>
            </w:pPr>
            <w:r>
              <w:rPr>
                <w:color w:val="auto"/>
                <w:spacing w:val="17"/>
                <w:highlight w:val="white"/>
              </w:rPr>
              <w:t xml:space="preserve">（2）每季度至少开展1次外墙</w:t>
            </w:r>
            <w:r>
              <w:rPr>
                <w:color w:val="auto"/>
                <w:spacing w:val="18"/>
                <w:highlight w:val="white"/>
              </w:rPr>
              <w:t xml:space="preserve">贴饰面、幕墙玻璃、雨棚、空调室外机支撑构件等检查，发</w:t>
            </w:r>
            <w:r>
              <w:rPr>
                <w:color w:val="auto"/>
                <w:spacing w:val="15"/>
                <w:highlight w:val="white"/>
              </w:rPr>
              <w:t xml:space="preserve">现破损，及时向采购人报告，按采购人要求出具维修方案，</w:t>
            </w:r>
            <w:r>
              <w:rPr>
                <w:color w:val="auto"/>
                <w:spacing w:val="18"/>
                <w:highlight w:val="white"/>
              </w:rPr>
              <w:t xml:space="preserve">待采购人同意后按维修方案实</w:t>
            </w:r>
            <w:r>
              <w:rPr>
                <w:color w:val="auto"/>
                <w:spacing w:val="6"/>
                <w:highlight w:val="white"/>
              </w:rPr>
              <w:t xml:space="preserve">施维修。</w:t>
            </w:r>
            <w:r>
              <w:rPr>
                <w:color w:val="auto"/>
                <w:highlight w:val="white"/>
              </w:rPr>
            </w:r>
            <w:r/>
          </w:p>
        </w:tc>
      </w:tr>
      <w:tr>
        <w:trPr>
          <w:trHeight w:val="2644"/>
        </w:trPr>
        <w:tc>
          <w:tcPr>
            <w:tcW w:w="3484" w:type="dxa"/>
            <w:vAlign w:val="top"/>
            <w:vMerge w:val="continue"/>
            <w:textDirection w:val="lrTb"/>
            <w:noWrap w:val="false"/>
          </w:tcPr>
          <w:p>
            <w:pPr>
              <w:pStyle w:val="846"/>
              <w:rPr>
                <w:rFonts w:ascii="Arial"/>
                <w:sz w:val="21"/>
              </w:rPr>
            </w:pPr>
            <w:r>
              <w:rPr>
                <w:rFonts w:ascii="Arial"/>
                <w:sz w:val="21"/>
              </w:rPr>
            </w:r>
            <w:r/>
          </w:p>
        </w:tc>
        <w:tc>
          <w:tcPr>
            <w:tcW w:w="3477" w:type="dxa"/>
            <w:vAlign w:val="top"/>
            <w:vMerge w:val="continue"/>
            <w:textDirection w:val="lrTb"/>
            <w:noWrap w:val="false"/>
          </w:tcPr>
          <w:p>
            <w:pPr>
              <w:pStyle w:val="846"/>
              <w:rPr>
                <w:rFonts w:ascii="Arial"/>
                <w:sz w:val="21"/>
              </w:rPr>
            </w:pPr>
            <w:r>
              <w:rPr>
                <w:rFonts w:ascii="Arial"/>
                <w:sz w:val="21"/>
              </w:rPr>
            </w:r>
            <w:r/>
          </w:p>
        </w:tc>
        <w:tc>
          <w:tcPr>
            <w:tcW w:w="3484" w:type="dxa"/>
            <w:vAlign w:val="top"/>
            <w:textDirection w:val="lrTb"/>
            <w:noWrap w:val="false"/>
          </w:tcPr>
          <w:p>
            <w:pPr>
              <w:pStyle w:val="854"/>
              <w:ind w:left="128" w:right="355" w:firstLine="7"/>
              <w:spacing w:before="173" w:line="309" w:lineRule="auto"/>
              <w:rPr>
                <w:color w:val="auto"/>
                <w:highlight w:val="white"/>
              </w:rPr>
            </w:pPr>
            <w:r>
              <w:rPr>
                <w:color w:val="auto"/>
                <w:spacing w:val="17"/>
                <w:highlight w:val="white"/>
              </w:rPr>
              <w:t xml:space="preserve">（3）每月至少开展1次公用部</w:t>
            </w:r>
            <w:r>
              <w:rPr>
                <w:color w:val="auto"/>
                <w:spacing w:val="16"/>
                <w:highlight w:val="white"/>
              </w:rPr>
              <w:t xml:space="preserve">位的门、窗、楼梯、通风道、</w:t>
            </w:r>
            <w:r>
              <w:rPr>
                <w:color w:val="auto"/>
                <w:spacing w:val="18"/>
                <w:highlight w:val="white"/>
              </w:rPr>
              <w:t xml:space="preserve">室内地面、墙面、吊顶和室外屋面等巡查，发现破损，及时向采购人报告，按采购人要求出具维修方案，待采购人同意</w:t>
            </w:r>
            <w:r>
              <w:rPr>
                <w:color w:val="auto"/>
                <w:spacing w:val="15"/>
                <w:highlight w:val="white"/>
              </w:rPr>
              <w:t xml:space="preserve">后按维修方案实施维修。</w:t>
            </w:r>
            <w:r>
              <w:rPr>
                <w:color w:val="auto"/>
                <w:highlight w:val="white"/>
              </w:rPr>
            </w:r>
            <w:r/>
          </w:p>
        </w:tc>
      </w:tr>
      <w:tr>
        <w:trPr>
          <w:trHeight w:val="2292"/>
        </w:trPr>
        <w:tc>
          <w:tcPr>
            <w:tcW w:w="3484" w:type="dxa"/>
            <w:vAlign w:val="top"/>
            <w:vMerge w:val="continue"/>
            <w:textDirection w:val="lrTb"/>
            <w:noWrap w:val="false"/>
          </w:tcPr>
          <w:p>
            <w:pPr>
              <w:pStyle w:val="846"/>
              <w:rPr>
                <w:rFonts w:ascii="Arial"/>
                <w:sz w:val="21"/>
              </w:rPr>
            </w:pPr>
            <w:r>
              <w:rPr>
                <w:rFonts w:ascii="Arial"/>
                <w:sz w:val="21"/>
              </w:rPr>
            </w:r>
            <w:r/>
          </w:p>
        </w:tc>
        <w:tc>
          <w:tcPr>
            <w:tcW w:w="3477" w:type="dxa"/>
            <w:vAlign w:val="top"/>
            <w:vMerge w:val="continue"/>
            <w:textDirection w:val="lrTb"/>
            <w:noWrap w:val="false"/>
          </w:tcPr>
          <w:p>
            <w:pPr>
              <w:pStyle w:val="846"/>
              <w:rPr>
                <w:rFonts w:ascii="Arial"/>
                <w:sz w:val="21"/>
              </w:rPr>
            </w:pPr>
            <w:r>
              <w:rPr>
                <w:rFonts w:ascii="Arial"/>
                <w:sz w:val="21"/>
              </w:rPr>
            </w:r>
            <w:r/>
          </w:p>
        </w:tc>
        <w:tc>
          <w:tcPr>
            <w:tcW w:w="3484" w:type="dxa"/>
            <w:vAlign w:val="top"/>
            <w:textDirection w:val="lrTb"/>
            <w:noWrap w:val="false"/>
          </w:tcPr>
          <w:p>
            <w:pPr>
              <w:pStyle w:val="854"/>
              <w:ind w:left="128" w:right="250" w:firstLine="7"/>
              <w:jc w:val="both"/>
              <w:spacing w:before="179" w:line="308" w:lineRule="auto"/>
              <w:rPr>
                <w:color w:val="auto"/>
                <w:highlight w:val="white"/>
              </w:rPr>
            </w:pPr>
            <w:r>
              <w:rPr>
                <w:color w:val="auto"/>
                <w:spacing w:val="17"/>
                <w:highlight w:val="white"/>
              </w:rPr>
              <w:t xml:space="preserve">（4）每年强降雨天气前后、雨</w:t>
            </w:r>
            <w:r>
              <w:rPr>
                <w:color w:val="auto"/>
                <w:spacing w:val="18"/>
                <w:highlight w:val="white"/>
              </w:rPr>
              <w:t xml:space="preserve">雪季节检查屋面防水和落水管等，发现破损，及时向采购人报告，按采购人要求出具维修方案，待采购人同意后按维修</w:t>
            </w:r>
            <w:r>
              <w:rPr>
                <w:color w:val="auto"/>
                <w:spacing w:val="12"/>
                <w:highlight w:val="white"/>
              </w:rPr>
              <w:t xml:space="preserve">方案实施维修。</w:t>
            </w:r>
            <w:r>
              <w:rPr>
                <w:color w:val="auto"/>
                <w:highlight w:val="white"/>
              </w:rPr>
            </w:r>
            <w:r/>
          </w:p>
        </w:tc>
      </w:tr>
      <w:tr>
        <w:trPr>
          <w:trHeight w:val="1588"/>
        </w:trPr>
        <w:tc>
          <w:tcPr>
            <w:tcW w:w="3484" w:type="dxa"/>
            <w:vAlign w:val="top"/>
            <w:vMerge w:val="continue"/>
            <w:textDirection w:val="lrTb"/>
            <w:noWrap w:val="false"/>
          </w:tcPr>
          <w:p>
            <w:pPr>
              <w:pStyle w:val="846"/>
              <w:rPr>
                <w:rFonts w:ascii="Arial"/>
                <w:sz w:val="21"/>
              </w:rPr>
            </w:pPr>
            <w:r>
              <w:rPr>
                <w:rFonts w:ascii="Arial"/>
                <w:sz w:val="21"/>
              </w:rPr>
            </w:r>
            <w:r/>
          </w:p>
        </w:tc>
        <w:tc>
          <w:tcPr>
            <w:tcW w:w="3477" w:type="dxa"/>
            <w:vAlign w:val="top"/>
            <w:vMerge w:val="continue"/>
            <w:textDirection w:val="lrTb"/>
            <w:noWrap w:val="false"/>
          </w:tcPr>
          <w:p>
            <w:pPr>
              <w:pStyle w:val="846"/>
              <w:rPr>
                <w:rFonts w:ascii="Arial"/>
                <w:sz w:val="21"/>
              </w:rPr>
            </w:pPr>
            <w:r>
              <w:rPr>
                <w:rFonts w:ascii="Arial"/>
                <w:sz w:val="21"/>
              </w:rPr>
            </w:r>
            <w:r/>
          </w:p>
        </w:tc>
        <w:tc>
          <w:tcPr>
            <w:tcW w:w="3484" w:type="dxa"/>
            <w:vAlign w:val="top"/>
            <w:textDirection w:val="lrTb"/>
            <w:noWrap w:val="false"/>
          </w:tcPr>
          <w:p>
            <w:pPr>
              <w:pStyle w:val="854"/>
              <w:ind w:left="129" w:right="247" w:firstLine="6"/>
              <w:spacing w:before="182" w:line="310" w:lineRule="auto"/>
              <w:rPr>
                <w:color w:val="auto"/>
                <w:highlight w:val="white"/>
              </w:rPr>
            </w:pPr>
            <w:r>
              <w:rPr>
                <w:color w:val="auto"/>
                <w:spacing w:val="17"/>
                <w:highlight w:val="white"/>
              </w:rPr>
              <w:t xml:space="preserve">（5）办公楼外观完好，建筑装</w:t>
            </w:r>
            <w:r>
              <w:rPr>
                <w:color w:val="auto"/>
                <w:spacing w:val="18"/>
                <w:highlight w:val="white"/>
              </w:rPr>
              <w:t xml:space="preserve">饰面无脱落、无破损、无污渍</w:t>
            </w:r>
            <w:r>
              <w:rPr>
                <w:color w:val="auto"/>
                <w:spacing w:val="4"/>
                <w:highlight w:val="white"/>
              </w:rPr>
              <w:t xml:space="preserve">  </w:t>
            </w:r>
            <w:r>
              <w:rPr>
                <w:rFonts w:hint="eastAsia"/>
                <w:color w:val="auto"/>
                <w:spacing w:val="4"/>
                <w:highlight w:val="white"/>
                <w:lang w:eastAsia="zh-CN"/>
              </w:rPr>
              <w:t xml:space="preserve">，</w:t>
            </w:r>
            <w:r>
              <w:rPr>
                <w:color w:val="auto"/>
                <w:spacing w:val="25"/>
                <w:highlight w:val="white"/>
              </w:rPr>
              <w:t xml:space="preserve">玻璃幕墙清洁明亮、无破损</w:t>
            </w:r>
            <w:r>
              <w:rPr>
                <w:color w:val="auto"/>
                <w:highlight w:val="white"/>
              </w:rPr>
            </w:r>
            <w:r/>
          </w:p>
          <w:p>
            <w:pPr>
              <w:pStyle w:val="854"/>
              <w:ind w:left="151"/>
              <w:spacing w:before="132" w:line="107" w:lineRule="exact"/>
              <w:rPr>
                <w:color w:val="auto"/>
                <w:highlight w:val="white"/>
              </w:rPr>
            </w:pPr>
            <w:r>
              <w:rPr>
                <w:color w:val="auto"/>
                <w:position w:val="1"/>
                <w:highlight w:val="white"/>
              </w:rPr>
              <w:t xml:space="preserve">。</w:t>
            </w:r>
            <w:r>
              <w:rPr>
                <w:color w:val="auto"/>
                <w:highlight w:val="white"/>
              </w:rPr>
            </w:r>
            <w:r/>
          </w:p>
        </w:tc>
      </w:tr>
      <w:tr>
        <w:trPr>
          <w:trHeight w:val="884"/>
        </w:trPr>
        <w:tc>
          <w:tcPr>
            <w:tcW w:w="3484" w:type="dxa"/>
            <w:vAlign w:val="top"/>
            <w:vMerge w:val="continue"/>
            <w:textDirection w:val="lrTb"/>
            <w:noWrap w:val="false"/>
          </w:tcPr>
          <w:p>
            <w:pPr>
              <w:pStyle w:val="846"/>
              <w:rPr>
                <w:rFonts w:ascii="Arial"/>
                <w:sz w:val="21"/>
              </w:rPr>
            </w:pPr>
            <w:r>
              <w:rPr>
                <w:rFonts w:ascii="Arial"/>
                <w:sz w:val="21"/>
              </w:rPr>
            </w:r>
            <w:r/>
          </w:p>
        </w:tc>
        <w:tc>
          <w:tcPr>
            <w:tcW w:w="3477" w:type="dxa"/>
            <w:vAlign w:val="top"/>
            <w:vMerge w:val="continue"/>
            <w:textDirection w:val="lrTb"/>
            <w:noWrap w:val="false"/>
          </w:tcPr>
          <w:p>
            <w:pPr>
              <w:pStyle w:val="846"/>
              <w:rPr>
                <w:rFonts w:ascii="Arial"/>
                <w:sz w:val="21"/>
              </w:rPr>
            </w:pPr>
            <w:r>
              <w:rPr>
                <w:rFonts w:ascii="Arial"/>
                <w:sz w:val="21"/>
              </w:rPr>
            </w:r>
            <w:r/>
          </w:p>
        </w:tc>
        <w:tc>
          <w:tcPr>
            <w:tcW w:w="3484" w:type="dxa"/>
            <w:vAlign w:val="top"/>
            <w:textDirection w:val="lrTb"/>
            <w:noWrap w:val="false"/>
          </w:tcPr>
          <w:p>
            <w:pPr>
              <w:pStyle w:val="854"/>
              <w:ind w:left="147" w:right="247" w:hanging="11"/>
              <w:spacing w:before="184" w:line="303" w:lineRule="auto"/>
              <w:rPr>
                <w:color w:val="auto"/>
                <w:highlight w:val="white"/>
              </w:rPr>
            </w:pPr>
            <w:r>
              <w:rPr>
                <w:color w:val="auto"/>
                <w:spacing w:val="17"/>
                <w:highlight w:val="white"/>
              </w:rPr>
              <w:t xml:space="preserve">（6）通道、楼梯、门窗等设施</w:t>
            </w:r>
            <w:r>
              <w:rPr>
                <w:color w:val="auto"/>
                <w:spacing w:val="12"/>
                <w:highlight w:val="white"/>
              </w:rPr>
              <w:t xml:space="preserve">的完好和正常使用。</w:t>
            </w:r>
            <w:r>
              <w:rPr>
                <w:color w:val="auto"/>
                <w:highlight w:val="white"/>
              </w:rPr>
            </w:r>
            <w:r/>
          </w:p>
        </w:tc>
      </w:tr>
      <w:tr>
        <w:trPr>
          <w:trHeight w:val="892"/>
        </w:trPr>
        <w:tc>
          <w:tcPr>
            <w:tcW w:w="3484"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3477"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3484" w:type="dxa"/>
            <w:vAlign w:val="top"/>
            <w:textDirection w:val="lrTb"/>
            <w:noWrap w:val="false"/>
          </w:tcPr>
          <w:p>
            <w:pPr>
              <w:pStyle w:val="854"/>
              <w:ind w:left="149" w:right="364" w:hanging="13"/>
              <w:spacing w:before="183" w:line="307" w:lineRule="auto"/>
              <w:rPr>
                <w:color w:val="auto"/>
                <w:highlight w:val="white"/>
              </w:rPr>
            </w:pPr>
            <w:r>
              <w:rPr>
                <w:color w:val="auto"/>
                <w:spacing w:val="16"/>
                <w:highlight w:val="white"/>
              </w:rPr>
              <w:t xml:space="preserve">（1）每月至少开展1次大门、</w:t>
            </w:r>
            <w:r>
              <w:rPr>
                <w:color w:val="auto"/>
                <w:spacing w:val="17"/>
                <w:highlight w:val="white"/>
              </w:rPr>
              <w:t xml:space="preserve">围墙、道路、场地、管井、沟</w:t>
            </w:r>
            <w:r>
              <w:rPr>
                <w:color w:val="auto"/>
                <w:highlight w:val="white"/>
              </w:rPr>
            </w:r>
            <w:r/>
          </w:p>
        </w:tc>
      </w:tr>
    </w:tbl>
    <w:p>
      <w:pPr>
        <w:pStyle w:val="846"/>
        <w:rPr>
          <w:rFonts w:ascii="Arial"/>
          <w:color w:val="auto"/>
          <w:sz w:val="21"/>
          <w:highlight w:val="white"/>
        </w:rPr>
      </w:pPr>
      <w:r>
        <w:rPr>
          <w:rFonts w:ascii="Arial"/>
          <w:color w:val="auto"/>
          <w:sz w:val="21"/>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2294"/>
        </w:trPr>
        <w:tc>
          <w:tcPr>
            <w:tcW w:w="3484" w:type="dxa"/>
            <w:vAlign w:val="top"/>
            <w:vMerge w:val="restart"/>
            <w:textDirection w:val="lrTb"/>
            <w:noWrap w:val="false"/>
          </w:tcPr>
          <w:p>
            <w:pPr>
              <w:pStyle w:val="846"/>
              <w:spacing w:line="458" w:lineRule="auto"/>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r/>
          </w:p>
          <w:p>
            <w:pPr>
              <w:pStyle w:val="854"/>
              <w:ind w:left="1681"/>
              <w:spacing w:before="69"/>
              <w:rPr>
                <w:color w:val="auto"/>
                <w:highlight w:val="white"/>
              </w:rPr>
            </w:pPr>
            <w:r>
              <w:rPr>
                <w:color w:val="auto"/>
                <w:highlight w:val="white"/>
              </w:rPr>
              <w:t xml:space="preserve">2</w:t>
            </w:r>
            <w:r>
              <w:rPr>
                <w:color w:val="auto"/>
                <w:highlight w:val="white"/>
              </w:rPr>
            </w:r>
            <w:r/>
          </w:p>
        </w:tc>
        <w:tc>
          <w:tcPr>
            <w:tcW w:w="3477" w:type="dxa"/>
            <w:vAlign w:val="top"/>
            <w:vMerge w:val="restart"/>
            <w:textDirection w:val="lrTb"/>
            <w:noWrap w:val="false"/>
          </w:tcPr>
          <w:p>
            <w:pPr>
              <w:pStyle w:val="846"/>
              <w:spacing w:line="269"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7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70" w:lineRule="auto"/>
              <w:rPr>
                <w:rFonts w:ascii="Arial"/>
                <w:color w:val="auto"/>
                <w:sz w:val="21"/>
                <w:highlight w:val="white"/>
              </w:rPr>
            </w:pPr>
            <w:r>
              <w:rPr>
                <w:rFonts w:ascii="Arial"/>
                <w:color w:val="auto"/>
                <w:sz w:val="21"/>
                <w:highlight w:val="white"/>
              </w:rPr>
            </w:r>
            <w:r>
              <w:rPr>
                <w:color w:val="auto"/>
                <w:highlight w:val="white"/>
              </w:rPr>
            </w:r>
            <w:r/>
          </w:p>
          <w:p>
            <w:pPr>
              <w:pStyle w:val="854"/>
              <w:ind w:left="124"/>
              <w:spacing w:before="68" w:line="219" w:lineRule="auto"/>
              <w:rPr>
                <w:color w:val="auto"/>
                <w:highlight w:val="white"/>
              </w:rPr>
            </w:pPr>
            <w:r>
              <w:rPr>
                <w:color w:val="auto"/>
                <w:spacing w:val="13"/>
                <w:highlight w:val="white"/>
              </w:rPr>
              <w:t xml:space="preserve">其他设施</w:t>
            </w:r>
            <w:r>
              <w:rPr>
                <w:color w:val="auto"/>
                <w:highlight w:val="white"/>
              </w:rPr>
            </w:r>
            <w:r/>
          </w:p>
        </w:tc>
        <w:tc>
          <w:tcPr>
            <w:tcW w:w="3484" w:type="dxa"/>
            <w:vAlign w:val="top"/>
            <w:textDirection w:val="lrTb"/>
            <w:noWrap w:val="false"/>
          </w:tcPr>
          <w:p>
            <w:pPr>
              <w:pStyle w:val="854"/>
              <w:ind w:left="129" w:right="238" w:firstLine="3"/>
              <w:spacing w:before="176" w:line="310" w:lineRule="auto"/>
              <w:rPr>
                <w:color w:val="auto"/>
                <w:highlight w:val="white"/>
              </w:rPr>
            </w:pPr>
            <w:r>
              <w:rPr>
                <w:color w:val="auto"/>
                <w:spacing w:val="18"/>
                <w:highlight w:val="white"/>
              </w:rPr>
              <w:t xml:space="preserve">渠等巡查，每月至少检查1次雨污水管井、化粪池等巡查，发</w:t>
            </w:r>
            <w:r>
              <w:rPr>
                <w:color w:val="auto"/>
                <w:spacing w:val="15"/>
                <w:highlight w:val="white"/>
              </w:rPr>
              <w:t xml:space="preserve">现破损，及时向采购人报告，</w:t>
            </w:r>
            <w:r>
              <w:rPr>
                <w:color w:val="auto"/>
                <w:highlight w:val="white"/>
              </w:rPr>
            </w:r>
            <w:r/>
          </w:p>
          <w:p>
            <w:pPr>
              <w:pStyle w:val="854"/>
              <w:ind w:left="131" w:right="364"/>
              <w:spacing w:before="1" w:line="307" w:lineRule="auto"/>
              <w:rPr>
                <w:color w:val="auto"/>
                <w:highlight w:val="white"/>
              </w:rPr>
            </w:pPr>
            <w:r>
              <w:rPr>
                <w:color w:val="auto"/>
                <w:spacing w:val="15"/>
                <w:highlight w:val="white"/>
              </w:rPr>
              <w:t xml:space="preserve">按采购人要求出具维修方案，</w:t>
            </w:r>
            <w:r>
              <w:rPr>
                <w:color w:val="auto"/>
                <w:spacing w:val="18"/>
                <w:highlight w:val="white"/>
              </w:rPr>
              <w:t xml:space="preserve">待采购人同意后按维修方案实</w:t>
            </w:r>
            <w:r>
              <w:rPr>
                <w:color w:val="auto"/>
                <w:spacing w:val="6"/>
                <w:highlight w:val="white"/>
              </w:rPr>
              <w:t xml:space="preserve">施维修。</w:t>
            </w:r>
            <w:r>
              <w:rPr>
                <w:color w:val="auto"/>
                <w:highlight w:val="white"/>
              </w:rPr>
            </w:r>
            <w:r/>
          </w:p>
        </w:tc>
      </w:tr>
      <w:tr>
        <w:trPr>
          <w:trHeight w:val="882"/>
        </w:trPr>
        <w:tc>
          <w:tcPr>
            <w:tcW w:w="3484" w:type="dxa"/>
            <w:vAlign w:val="top"/>
            <w:vMerge w:val="continue"/>
            <w:textDirection w:val="lrTb"/>
            <w:noWrap w:val="false"/>
          </w:tcPr>
          <w:p>
            <w:pPr>
              <w:pStyle w:val="846"/>
              <w:rPr>
                <w:rFonts w:ascii="Arial"/>
                <w:sz w:val="21"/>
              </w:rPr>
            </w:pPr>
            <w:r>
              <w:rPr>
                <w:rFonts w:ascii="Arial"/>
                <w:sz w:val="21"/>
              </w:rPr>
            </w:r>
            <w:r/>
          </w:p>
        </w:tc>
        <w:tc>
          <w:tcPr>
            <w:tcW w:w="3477" w:type="dxa"/>
            <w:vAlign w:val="top"/>
            <w:vMerge w:val="continue"/>
            <w:textDirection w:val="lrTb"/>
            <w:noWrap w:val="false"/>
          </w:tcPr>
          <w:p>
            <w:pPr>
              <w:pStyle w:val="846"/>
              <w:rPr>
                <w:rFonts w:ascii="Arial"/>
                <w:sz w:val="21"/>
              </w:rPr>
            </w:pPr>
            <w:r>
              <w:rPr>
                <w:rFonts w:ascii="Arial"/>
                <w:sz w:val="21"/>
              </w:rPr>
            </w:r>
            <w:r/>
          </w:p>
        </w:tc>
        <w:tc>
          <w:tcPr>
            <w:tcW w:w="3484" w:type="dxa"/>
            <w:vAlign w:val="top"/>
            <w:textDirection w:val="lrTb"/>
            <w:noWrap w:val="false"/>
          </w:tcPr>
          <w:p>
            <w:pPr>
              <w:pStyle w:val="854"/>
              <w:ind w:left="133" w:right="249" w:firstLine="2"/>
              <w:spacing w:before="178" w:line="305" w:lineRule="auto"/>
              <w:rPr>
                <w:color w:val="auto"/>
                <w:highlight w:val="white"/>
              </w:rPr>
            </w:pPr>
            <w:r>
              <w:rPr>
                <w:color w:val="auto"/>
                <w:spacing w:val="17"/>
                <w:highlight w:val="white"/>
              </w:rPr>
              <w:t xml:space="preserve">（2）路面状态良好，地漏通畅</w:t>
            </w:r>
            <w:r>
              <w:rPr>
                <w:color w:val="auto"/>
                <w:spacing w:val="5"/>
                <w:highlight w:val="white"/>
              </w:rPr>
              <w:t xml:space="preserve">不堵塞。</w:t>
            </w:r>
            <w:r>
              <w:rPr>
                <w:color w:val="auto"/>
                <w:highlight w:val="white"/>
              </w:rPr>
            </w:r>
            <w:r/>
          </w:p>
        </w:tc>
      </w:tr>
      <w:tr>
        <w:trPr>
          <w:trHeight w:val="1240"/>
        </w:trPr>
        <w:tc>
          <w:tcPr>
            <w:tcW w:w="3484" w:type="dxa"/>
            <w:vAlign w:val="top"/>
            <w:vMerge w:val="continue"/>
            <w:textDirection w:val="lrTb"/>
            <w:noWrap w:val="false"/>
          </w:tcPr>
          <w:p>
            <w:pPr>
              <w:pStyle w:val="846"/>
              <w:rPr>
                <w:rFonts w:ascii="Arial"/>
                <w:sz w:val="21"/>
              </w:rPr>
            </w:pPr>
            <w:r>
              <w:rPr>
                <w:rFonts w:ascii="Arial"/>
                <w:sz w:val="21"/>
              </w:rPr>
            </w:r>
            <w:r/>
          </w:p>
        </w:tc>
        <w:tc>
          <w:tcPr>
            <w:tcW w:w="3477" w:type="dxa"/>
            <w:vAlign w:val="top"/>
            <w:vMerge w:val="continue"/>
            <w:textDirection w:val="lrTb"/>
            <w:noWrap w:val="false"/>
          </w:tcPr>
          <w:p>
            <w:pPr>
              <w:pStyle w:val="846"/>
              <w:rPr>
                <w:rFonts w:ascii="Arial"/>
                <w:sz w:val="21"/>
              </w:rPr>
            </w:pPr>
            <w:r>
              <w:rPr>
                <w:rFonts w:ascii="Arial"/>
                <w:sz w:val="21"/>
              </w:rPr>
            </w:r>
            <w:r/>
          </w:p>
        </w:tc>
        <w:tc>
          <w:tcPr>
            <w:tcW w:w="3484" w:type="dxa"/>
            <w:vAlign w:val="top"/>
            <w:textDirection w:val="lrTb"/>
            <w:noWrap w:val="false"/>
          </w:tcPr>
          <w:p>
            <w:pPr>
              <w:pStyle w:val="854"/>
              <w:ind w:left="131" w:right="351" w:firstLine="4"/>
              <w:jc w:val="both"/>
              <w:spacing w:before="182" w:line="307" w:lineRule="auto"/>
              <w:rPr>
                <w:color w:val="auto"/>
                <w:highlight w:val="white"/>
              </w:rPr>
            </w:pPr>
            <w:r>
              <w:rPr>
                <w:color w:val="auto"/>
                <w:spacing w:val="17"/>
                <w:highlight w:val="white"/>
              </w:rPr>
              <w:t xml:space="preserve">（</w:t>
            </w:r>
            <w:r>
              <w:rPr>
                <w:rFonts w:hint="eastAsia"/>
                <w:color w:val="auto"/>
                <w:spacing w:val="17"/>
                <w:highlight w:val="white"/>
                <w:lang w:val="en-US" w:eastAsia="zh-CN"/>
              </w:rPr>
              <w:t xml:space="preserve">3</w:t>
            </w:r>
            <w:r>
              <w:rPr>
                <w:color w:val="auto"/>
                <w:spacing w:val="17"/>
                <w:highlight w:val="white"/>
              </w:rPr>
              <w:t xml:space="preserve">）每月至少检查1次标识标</w:t>
            </w:r>
            <w:r>
              <w:rPr>
                <w:color w:val="auto"/>
                <w:spacing w:val="18"/>
                <w:highlight w:val="white"/>
              </w:rPr>
              <w:t xml:space="preserve">牌。应当规范清晰、路线指引</w:t>
            </w:r>
            <w:r>
              <w:rPr>
                <w:color w:val="auto"/>
                <w:spacing w:val="13"/>
                <w:highlight w:val="white"/>
              </w:rPr>
              <w:t xml:space="preserve">正确、安装稳固。</w:t>
            </w:r>
            <w:r>
              <w:rPr>
                <w:color w:val="auto"/>
                <w:highlight w:val="white"/>
              </w:rPr>
            </w:r>
            <w:r/>
          </w:p>
        </w:tc>
      </w:tr>
    </w:tbl>
    <w:p>
      <w:pPr>
        <w:pStyle w:val="846"/>
        <w:spacing w:line="406" w:lineRule="auto"/>
        <w:rPr>
          <w:rFonts w:ascii="Arial"/>
          <w:color w:val="auto"/>
          <w:sz w:val="21"/>
          <w:highlight w:val="white"/>
        </w:rPr>
      </w:pPr>
      <w:r>
        <w:rPr>
          <w:rFonts w:ascii="Arial"/>
          <w:color w:val="auto"/>
          <w:sz w:val="21"/>
          <w:highlight w:val="white"/>
        </w:rPr>
      </w:r>
      <w:r>
        <w:rPr>
          <w:color w:val="auto"/>
          <w:highlight w:val="white"/>
        </w:rPr>
      </w:r>
      <w:r/>
    </w:p>
    <w:p>
      <w:pPr>
        <w:pStyle w:val="846"/>
        <w:ind w:left="12"/>
        <w:spacing w:before="68"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3.3</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5"/>
          <w:sz w:val="21"/>
          <w:szCs w:val="21"/>
          <w:highlight w:val="white"/>
        </w:rPr>
        <w:t xml:space="preserve">公用设施设备维护服务</w:t>
      </w:r>
      <w:r>
        <w:rPr>
          <w:color w:val="auto"/>
          <w:highlight w:val="white"/>
        </w:rPr>
      </w:r>
      <w:r/>
    </w:p>
    <w:p>
      <w:pPr>
        <w:pStyle w:val="846"/>
        <w:spacing w:line="28"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46"/>
              <w:ind w:left="150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color w:val="auto"/>
                <w:highlight w:val="white"/>
              </w:rPr>
            </w:r>
            <w:r/>
          </w:p>
        </w:tc>
        <w:tc>
          <w:tcPr>
            <w:tcW w:w="3477" w:type="dxa"/>
            <w:vAlign w:val="top"/>
            <w:textDirection w:val="lrTb"/>
            <w:noWrap w:val="false"/>
          </w:tcPr>
          <w:p>
            <w:pPr>
              <w:pStyle w:val="846"/>
              <w:ind w:left="1272"/>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服务内容</w:t>
            </w:r>
            <w:r>
              <w:rPr>
                <w:color w:val="auto"/>
                <w:highlight w:val="white"/>
              </w:rPr>
            </w:r>
            <w:r/>
          </w:p>
        </w:tc>
        <w:tc>
          <w:tcPr>
            <w:tcW w:w="3484" w:type="dxa"/>
            <w:vAlign w:val="top"/>
            <w:textDirection w:val="lrTb"/>
            <w:noWrap w:val="false"/>
          </w:tcPr>
          <w:p>
            <w:pPr>
              <w:pStyle w:val="846"/>
              <w:ind w:left="1276"/>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服务标准</w:t>
            </w:r>
            <w:r>
              <w:rPr>
                <w:color w:val="auto"/>
                <w:highlight w:val="white"/>
              </w:rPr>
            </w:r>
            <w:r/>
          </w:p>
        </w:tc>
      </w:tr>
      <w:tr>
        <w:trPr>
          <w:trHeight w:val="2995"/>
        </w:trPr>
        <w:tc>
          <w:tcPr>
            <w:tcW w:w="3484" w:type="dxa"/>
            <w:vAlign w:val="top"/>
            <w:textDirection w:val="lrTb"/>
            <w:noWrap w:val="false"/>
          </w:tcPr>
          <w:p>
            <w:pPr>
              <w:pStyle w:val="854"/>
              <w:ind w:left="1694"/>
              <w:spacing w:before="171"/>
              <w:rPr>
                <w:color w:val="auto"/>
                <w:highlight w:val="white"/>
              </w:rPr>
            </w:pPr>
            <w:r>
              <w:rPr>
                <w:color w:val="auto"/>
                <w:highlight w:val="white"/>
              </w:rPr>
              <w:t xml:space="preserve">1</w:t>
            </w:r>
            <w:r>
              <w:rPr>
                <w:color w:val="auto"/>
                <w:highlight w:val="white"/>
              </w:rPr>
            </w:r>
            <w:r/>
          </w:p>
        </w:tc>
        <w:tc>
          <w:tcPr>
            <w:tcW w:w="3477" w:type="dxa"/>
            <w:vAlign w:val="top"/>
            <w:textDirection w:val="lrTb"/>
            <w:noWrap w:val="false"/>
          </w:tcPr>
          <w:p>
            <w:pPr>
              <w:pStyle w:val="854"/>
              <w:ind w:left="1276"/>
              <w:spacing w:before="170" w:line="218" w:lineRule="auto"/>
              <w:rPr>
                <w:color w:val="auto"/>
                <w:highlight w:val="white"/>
              </w:rPr>
            </w:pPr>
            <w:r>
              <w:rPr>
                <w:color w:val="auto"/>
                <w:spacing w:val="13"/>
                <w:highlight w:val="white"/>
              </w:rPr>
              <w:t xml:space="preserve">基本要求</w:t>
            </w:r>
            <w:r>
              <w:rPr>
                <w:color w:val="auto"/>
                <w:highlight w:val="white"/>
              </w:rPr>
            </w:r>
            <w:r/>
          </w:p>
        </w:tc>
        <w:tc>
          <w:tcPr>
            <w:tcW w:w="3484" w:type="dxa"/>
            <w:vAlign w:val="top"/>
            <w:textDirection w:val="lrTb"/>
            <w:noWrap w:val="false"/>
          </w:tcPr>
          <w:p>
            <w:pPr>
              <w:pStyle w:val="854"/>
              <w:ind w:left="131" w:right="238" w:firstLine="4"/>
              <w:spacing w:before="170" w:line="310" w:lineRule="auto"/>
              <w:rPr>
                <w:color w:val="auto"/>
                <w:highlight w:val="white"/>
              </w:rPr>
            </w:pPr>
            <w:r>
              <w:rPr>
                <w:color w:val="auto"/>
                <w:spacing w:val="17"/>
                <w:highlight w:val="white"/>
              </w:rPr>
              <w:t xml:space="preserve">（1）重要考试、重大节假日及</w:t>
            </w:r>
            <w:r>
              <w:rPr>
                <w:color w:val="auto"/>
                <w:spacing w:val="18"/>
                <w:highlight w:val="white"/>
              </w:rPr>
              <w:t xml:space="preserve">恶劣天气前后，组织系统巡检1</w:t>
            </w:r>
            <w:r>
              <w:rPr>
                <w:color w:val="auto"/>
                <w:spacing w:val="-5"/>
                <w:highlight w:val="white"/>
              </w:rPr>
              <w:t xml:space="preserve">次。</w:t>
            </w:r>
            <w:r>
              <w:rPr>
                <w:color w:val="auto"/>
                <w:highlight w:val="white"/>
              </w:rPr>
            </w:r>
            <w:r/>
          </w:p>
          <w:p>
            <w:pPr>
              <w:pStyle w:val="854"/>
              <w:ind w:left="128" w:right="252" w:firstLine="7"/>
              <w:spacing w:before="4" w:line="310" w:lineRule="auto"/>
              <w:rPr>
                <w:color w:val="auto"/>
                <w:highlight w:val="white"/>
              </w:rPr>
            </w:pPr>
            <w:r>
              <w:rPr>
                <w:color w:val="auto"/>
                <w:spacing w:val="17"/>
                <w:highlight w:val="white"/>
              </w:rPr>
              <w:t xml:space="preserve">（2）具备设施设备安全、稳定</w:t>
            </w:r>
            <w:r>
              <w:rPr>
                <w:color w:val="auto"/>
                <w:spacing w:val="18"/>
                <w:highlight w:val="white"/>
              </w:rPr>
              <w:t xml:space="preserve">运行的环境和场所（含有限空间</w:t>
            </w:r>
            <w:r>
              <w:rPr>
                <w:color w:val="auto"/>
                <w:spacing w:val="23"/>
                <w:highlight w:val="white"/>
              </w:rPr>
              <w:t xml:space="preserve">），</w:t>
            </w:r>
            <w:r>
              <w:rPr>
                <w:color w:val="auto"/>
                <w:spacing w:val="18"/>
                <w:highlight w:val="white"/>
              </w:rPr>
              <w:t xml:space="preserve">温湿度、照度、粉尘和烟雾浓度等符合相关安全规范</w:t>
            </w:r>
            <w:r>
              <w:rPr>
                <w:color w:val="auto"/>
                <w:highlight w:val="white"/>
              </w:rPr>
            </w:r>
            <w:r/>
          </w:p>
          <w:p>
            <w:pPr>
              <w:pStyle w:val="854"/>
              <w:ind w:left="151"/>
              <w:spacing w:before="128" w:line="108" w:lineRule="exact"/>
              <w:rPr>
                <w:color w:val="auto"/>
                <w:highlight w:val="white"/>
              </w:rPr>
            </w:pPr>
            <w:r>
              <w:rPr>
                <w:color w:val="auto"/>
                <w:position w:val="1"/>
                <w:highlight w:val="white"/>
              </w:rPr>
              <w:t xml:space="preserve">。</w:t>
            </w:r>
            <w:r>
              <w:rPr>
                <w:color w:val="auto"/>
                <w:highlight w:val="white"/>
              </w:rPr>
            </w:r>
            <w:r/>
          </w:p>
        </w:tc>
      </w:tr>
      <w:tr>
        <w:trPr>
          <w:trHeight w:val="4403"/>
        </w:trPr>
        <w:tc>
          <w:tcPr>
            <w:tcW w:w="3484" w:type="dxa"/>
            <w:vAlign w:val="top"/>
            <w:textDirection w:val="lrTb"/>
            <w:noWrap w:val="false"/>
          </w:tcPr>
          <w:p>
            <w:pPr>
              <w:pStyle w:val="854"/>
              <w:ind w:left="1681"/>
              <w:spacing w:before="175"/>
              <w:rPr>
                <w:color w:val="auto"/>
                <w:highlight w:val="white"/>
              </w:rPr>
            </w:pPr>
            <w:r>
              <w:rPr>
                <w:color w:val="auto"/>
                <w:highlight w:val="white"/>
              </w:rPr>
              <w:t xml:space="preserve">2</w:t>
            </w:r>
            <w:r>
              <w:rPr>
                <w:color w:val="auto"/>
                <w:highlight w:val="white"/>
              </w:rPr>
            </w:r>
            <w:r/>
          </w:p>
        </w:tc>
        <w:tc>
          <w:tcPr>
            <w:tcW w:w="3477" w:type="dxa"/>
            <w:vAlign w:val="top"/>
            <w:textDirection w:val="lrTb"/>
            <w:noWrap w:val="false"/>
          </w:tcPr>
          <w:p>
            <w:pPr>
              <w:pStyle w:val="854"/>
              <w:ind w:left="838"/>
              <w:spacing w:before="174" w:line="219" w:lineRule="auto"/>
              <w:rPr>
                <w:color w:val="auto"/>
                <w:highlight w:val="white"/>
              </w:rPr>
            </w:pPr>
            <w:r>
              <w:rPr>
                <w:color w:val="auto"/>
                <w:spacing w:val="14"/>
                <w:highlight w:val="white"/>
              </w:rPr>
              <w:t xml:space="preserve">电梯系统管理维护</w:t>
            </w:r>
            <w:r>
              <w:rPr>
                <w:color w:val="auto"/>
                <w:highlight w:val="white"/>
              </w:rPr>
            </w:r>
            <w:r/>
          </w:p>
        </w:tc>
        <w:tc>
          <w:tcPr>
            <w:tcW w:w="3484" w:type="dxa"/>
            <w:vAlign w:val="top"/>
            <w:textDirection w:val="lrTb"/>
            <w:noWrap w:val="false"/>
          </w:tcPr>
          <w:p>
            <w:pPr>
              <w:pStyle w:val="854"/>
              <w:ind w:left="129" w:right="238" w:firstLine="6"/>
              <w:spacing w:before="174" w:line="310" w:lineRule="auto"/>
              <w:rPr>
                <w:color w:val="auto"/>
                <w:highlight w:val="white"/>
              </w:rPr>
            </w:pPr>
            <w:r>
              <w:rPr>
                <w:color w:val="auto"/>
                <w:spacing w:val="16"/>
                <w:highlight w:val="white"/>
              </w:rPr>
              <w:t xml:space="preserve">（1）电梯运行平稳、无异响、</w:t>
            </w:r>
            <w:r>
              <w:rPr>
                <w:color w:val="auto"/>
                <w:spacing w:val="18"/>
                <w:highlight w:val="white"/>
              </w:rPr>
              <w:t xml:space="preserve">平层、开关正常。每月至少2次</w:t>
            </w:r>
            <w:r>
              <w:rPr>
                <w:color w:val="auto"/>
                <w:spacing w:val="13"/>
                <w:highlight w:val="white"/>
              </w:rPr>
              <w:t xml:space="preserve">安全检查及保养。</w:t>
            </w:r>
            <w:r>
              <w:rPr>
                <w:color w:val="auto"/>
                <w:highlight w:val="white"/>
              </w:rPr>
            </w:r>
            <w:r/>
          </w:p>
          <w:p>
            <w:pPr>
              <w:pStyle w:val="854"/>
              <w:ind w:left="145" w:right="355" w:hanging="9"/>
              <w:spacing w:before="2" w:line="309" w:lineRule="auto"/>
              <w:rPr>
                <w:color w:val="auto"/>
                <w:highlight w:val="white"/>
              </w:rPr>
            </w:pPr>
            <w:r>
              <w:rPr>
                <w:color w:val="auto"/>
                <w:spacing w:val="17"/>
                <w:highlight w:val="white"/>
              </w:rPr>
              <w:t xml:space="preserve">（2）每年至少开展1次对电梯的全面检测，并出具检测报告</w:t>
            </w:r>
            <w:r>
              <w:rPr>
                <w:color w:val="auto"/>
                <w:spacing w:val="7"/>
                <w:highlight w:val="white"/>
              </w:rPr>
              <w:t xml:space="preserve"> </w:t>
            </w:r>
            <w:r>
              <w:rPr>
                <w:rFonts w:hint="eastAsia"/>
                <w:color w:val="auto"/>
                <w:spacing w:val="7"/>
                <w:highlight w:val="white"/>
                <w:lang w:eastAsia="zh-CN"/>
              </w:rPr>
              <w:t xml:space="preserve">，</w:t>
            </w:r>
            <w:r>
              <w:rPr>
                <w:color w:val="auto"/>
                <w:spacing w:val="24"/>
                <w:highlight w:val="white"/>
              </w:rPr>
              <w:t xml:space="preserve">核发电梯使用标志。</w:t>
            </w:r>
            <w:r>
              <w:rPr>
                <w:color w:val="auto"/>
                <w:highlight w:val="white"/>
              </w:rPr>
            </w:r>
            <w:r/>
          </w:p>
          <w:p>
            <w:pPr>
              <w:pStyle w:val="854"/>
              <w:ind w:right="168"/>
              <w:spacing w:before="2" w:line="309" w:lineRule="auto"/>
              <w:rPr>
                <w:color w:val="auto"/>
                <w:highlight w:val="white"/>
              </w:rPr>
            </w:pPr>
            <w:r>
              <w:rPr>
                <w:color w:val="auto"/>
                <w:spacing w:val="17"/>
                <w:highlight w:val="white"/>
              </w:rPr>
              <w:t xml:space="preserve">（3）电梯维保应当符合《电梯维护保养规则》（</w:t>
            </w:r>
            <w:r>
              <w:rPr>
                <w:color w:val="auto"/>
                <w:spacing w:val="-44"/>
                <w:highlight w:val="white"/>
              </w:rPr>
              <w:t xml:space="preserve"> </w:t>
            </w:r>
            <w:r>
              <w:rPr>
                <w:color w:val="auto"/>
                <w:highlight w:val="white"/>
              </w:rPr>
              <w:t xml:space="preserve">TSG</w:t>
            </w:r>
            <w:r>
              <w:rPr>
                <w:color w:val="auto"/>
                <w:spacing w:val="48"/>
                <w:highlight w:val="white"/>
              </w:rPr>
              <w:t xml:space="preserve"> </w:t>
            </w:r>
            <w:r>
              <w:rPr>
                <w:color w:val="auto"/>
                <w:highlight w:val="white"/>
              </w:rPr>
              <w:t xml:space="preserve">T</w:t>
            </w:r>
            <w:r>
              <w:rPr>
                <w:color w:val="auto"/>
                <w:spacing w:val="17"/>
                <w:highlight w:val="white"/>
              </w:rPr>
              <w:t xml:space="preserve">5002）</w:t>
            </w:r>
            <w:r>
              <w:rPr>
                <w:color w:val="auto"/>
                <w:spacing w:val="10"/>
                <w:highlight w:val="white"/>
              </w:rPr>
              <w:t xml:space="preserve">的有关要求。</w:t>
            </w:r>
            <w:r>
              <w:rPr>
                <w:color w:val="auto"/>
                <w:highlight w:val="white"/>
              </w:rPr>
            </w:r>
            <w:r/>
          </w:p>
          <w:p>
            <w:pPr>
              <w:pStyle w:val="854"/>
              <w:ind w:left="133" w:right="253" w:firstLine="2"/>
              <w:spacing w:before="1" w:line="306" w:lineRule="auto"/>
              <w:rPr>
                <w:color w:val="auto"/>
                <w:highlight w:val="white"/>
              </w:rPr>
            </w:pPr>
            <w:r>
              <w:rPr>
                <w:color w:val="auto"/>
                <w:spacing w:val="17"/>
                <w:highlight w:val="white"/>
              </w:rPr>
              <w:t xml:space="preserve">（4）电梯使用应当符合《特种</w:t>
            </w:r>
            <w:r>
              <w:rPr>
                <w:color w:val="auto"/>
                <w:spacing w:val="16"/>
                <w:highlight w:val="white"/>
              </w:rPr>
              <w:t xml:space="preserve">设备使用管理规则》（</w:t>
            </w:r>
            <w:r>
              <w:rPr>
                <w:color w:val="auto"/>
                <w:spacing w:val="-47"/>
                <w:highlight w:val="white"/>
              </w:rPr>
              <w:t xml:space="preserve"> </w:t>
            </w:r>
            <w:r>
              <w:rPr>
                <w:color w:val="auto"/>
                <w:highlight w:val="white"/>
              </w:rPr>
              <w:t xml:space="preserve">TSG</w:t>
            </w:r>
            <w:r>
              <w:rPr>
                <w:color w:val="auto"/>
                <w:spacing w:val="52"/>
                <w:highlight w:val="white"/>
              </w:rPr>
              <w:t xml:space="preserve"> </w:t>
            </w:r>
            <w:r>
              <w:rPr>
                <w:color w:val="auto"/>
                <w:spacing w:val="16"/>
                <w:highlight w:val="white"/>
              </w:rPr>
              <w:t xml:space="preserve">08</w:t>
            </w:r>
            <w:r>
              <w:rPr>
                <w:color w:val="auto"/>
                <w:highlight w:val="white"/>
              </w:rPr>
              <w:t xml:space="preserve"> </w:t>
            </w:r>
            <w:r>
              <w:rPr>
                <w:rFonts w:hint="eastAsia"/>
                <w:color w:val="auto"/>
                <w:highlight w:val="white"/>
                <w:lang w:eastAsia="zh-CN"/>
              </w:rPr>
              <w:t xml:space="preserve">）</w:t>
            </w:r>
            <w:r>
              <w:rPr>
                <w:color w:val="auto"/>
                <w:spacing w:val="62"/>
                <w:highlight w:val="white"/>
              </w:rPr>
              <w:t xml:space="preserve"> </w:t>
            </w:r>
            <w:r>
              <w:rPr>
                <w:color w:val="auto"/>
                <w:spacing w:val="3"/>
                <w:highlight w:val="white"/>
              </w:rPr>
              <w:t xml:space="preserve">的有关要求。</w:t>
            </w:r>
            <w:r>
              <w:rPr>
                <w:color w:val="auto"/>
                <w:highlight w:val="white"/>
              </w:rPr>
            </w:r>
            <w:r/>
          </w:p>
        </w:tc>
      </w:tr>
      <w:tr>
        <w:trPr>
          <w:trHeight w:val="1896"/>
        </w:trPr>
        <w:tc>
          <w:tcPr>
            <w:tcW w:w="3484" w:type="dxa"/>
            <w:vAlign w:val="top"/>
            <w:textDirection w:val="lrTb"/>
            <w:noWrap w:val="false"/>
          </w:tcPr>
          <w:p>
            <w:pPr>
              <w:pStyle w:val="854"/>
              <w:ind w:left="1682"/>
              <w:spacing w:before="181" w:line="239" w:lineRule="auto"/>
              <w:rPr>
                <w:color w:val="auto"/>
                <w:highlight w:val="white"/>
              </w:rPr>
            </w:pPr>
            <w:r>
              <w:rPr>
                <w:color w:val="auto"/>
                <w:highlight w:val="white"/>
              </w:rPr>
              <w:t xml:space="preserve">3</w:t>
            </w:r>
            <w:r>
              <w:rPr>
                <w:color w:val="auto"/>
                <w:highlight w:val="white"/>
              </w:rPr>
            </w:r>
            <w:r/>
          </w:p>
        </w:tc>
        <w:tc>
          <w:tcPr>
            <w:tcW w:w="3477" w:type="dxa"/>
            <w:vAlign w:val="top"/>
            <w:textDirection w:val="lrTb"/>
            <w:noWrap w:val="false"/>
          </w:tcPr>
          <w:p>
            <w:pPr>
              <w:pStyle w:val="854"/>
              <w:ind w:left="700"/>
              <w:spacing w:before="181" w:line="219" w:lineRule="auto"/>
              <w:rPr>
                <w:color w:val="auto"/>
                <w:highlight w:val="white"/>
              </w:rPr>
            </w:pPr>
            <w:r>
              <w:rPr>
                <w:color w:val="auto"/>
                <w:spacing w:val="17"/>
                <w:highlight w:val="white"/>
              </w:rPr>
              <w:t xml:space="preserve">给排水系统管理维护</w:t>
            </w:r>
            <w:r>
              <w:rPr>
                <w:color w:val="auto"/>
                <w:highlight w:val="white"/>
              </w:rPr>
            </w:r>
            <w:r/>
          </w:p>
        </w:tc>
        <w:tc>
          <w:tcPr>
            <w:tcW w:w="3484" w:type="dxa"/>
            <w:vAlign w:val="top"/>
            <w:textDirection w:val="lrTb"/>
            <w:noWrap w:val="false"/>
          </w:tcPr>
          <w:p>
            <w:pPr>
              <w:pStyle w:val="854"/>
              <w:ind w:left="130" w:right="364"/>
              <w:jc w:val="both"/>
              <w:spacing w:before="181" w:line="310" w:lineRule="auto"/>
              <w:rPr>
                <w:color w:val="auto"/>
                <w:highlight w:val="white"/>
              </w:rPr>
            </w:pPr>
            <w:r>
              <w:rPr>
                <w:color w:val="auto"/>
                <w:spacing w:val="18"/>
                <w:highlight w:val="white"/>
              </w:rPr>
              <w:t xml:space="preserve">包括校园区域内排水系统的设备、设施的日常养护维修；宿</w:t>
            </w:r>
            <w:r>
              <w:rPr>
                <w:color w:val="auto"/>
                <w:spacing w:val="16"/>
                <w:highlight w:val="white"/>
              </w:rPr>
              <w:t xml:space="preserve">舍洗浴热水及供水设备管理。</w:t>
            </w:r>
            <w:r>
              <w:rPr>
                <w:color w:val="auto"/>
                <w:highlight w:val="white"/>
              </w:rPr>
            </w:r>
            <w:r/>
          </w:p>
          <w:p>
            <w:pPr>
              <w:pStyle w:val="854"/>
              <w:ind w:left="133" w:right="248" w:firstLine="3"/>
              <w:spacing w:line="284" w:lineRule="auto"/>
              <w:rPr>
                <w:color w:val="auto"/>
                <w:highlight w:val="white"/>
              </w:rPr>
            </w:pPr>
            <w:r>
              <w:rPr>
                <w:color w:val="auto"/>
                <w:spacing w:val="17"/>
                <w:highlight w:val="white"/>
              </w:rPr>
              <w:t xml:space="preserve">（1）校园区域内排水系统的设</w:t>
            </w:r>
            <w:r>
              <w:rPr>
                <w:color w:val="auto"/>
                <w:spacing w:val="16"/>
                <w:highlight w:val="white"/>
              </w:rPr>
              <w:t xml:space="preserve">备、设施，包括水泵、水箱、</w:t>
            </w:r>
            <w:r>
              <w:rPr>
                <w:color w:val="auto"/>
                <w:highlight w:val="white"/>
              </w:rPr>
            </w:r>
            <w:r/>
          </w:p>
        </w:tc>
      </w:tr>
    </w:tbl>
    <w:p>
      <w:pPr>
        <w:pStyle w:val="846"/>
        <w:rPr>
          <w:rFonts w:ascii="Arial"/>
          <w:color w:val="auto"/>
          <w:sz w:val="21"/>
          <w:highlight w:val="white"/>
        </w:rPr>
      </w:pPr>
      <w:r>
        <w:rPr>
          <w:rFonts w:ascii="Arial"/>
          <w:color w:val="auto"/>
          <w:sz w:val="21"/>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638"/>
        </w:trPr>
        <w:tc>
          <w:tcPr>
            <w:tcW w:w="3484" w:type="dxa"/>
            <w:vAlign w:val="top"/>
            <w:textDirection w:val="lrTb"/>
            <w:noWrap w:val="false"/>
          </w:tcPr>
          <w:p>
            <w:pPr>
              <w:pStyle w:val="846"/>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r/>
          </w:p>
        </w:tc>
        <w:tc>
          <w:tcPr>
            <w:tcW w:w="3477"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3484" w:type="dxa"/>
            <w:vAlign w:val="top"/>
            <w:textDirection w:val="lrTb"/>
            <w:noWrap w:val="false"/>
          </w:tcPr>
          <w:p>
            <w:pPr>
              <w:pStyle w:val="854"/>
              <w:ind w:left="129" w:right="364"/>
              <w:spacing w:before="176" w:line="310" w:lineRule="auto"/>
              <w:rPr>
                <w:color w:val="auto"/>
                <w:highlight w:val="white"/>
              </w:rPr>
            </w:pPr>
            <w:r>
              <w:rPr>
                <w:color w:val="auto"/>
                <w:spacing w:val="16"/>
                <w:highlight w:val="white"/>
              </w:rPr>
              <w:t xml:space="preserve">气压给水装置、水处理设备、消火栓、管道、管件、阀门、</w:t>
            </w:r>
            <w:r>
              <w:rPr>
                <w:color w:val="auto"/>
                <w:spacing w:val="18"/>
                <w:highlight w:val="white"/>
              </w:rPr>
              <w:t xml:space="preserve">水嘴、卫生洁具、排水管、透气管、水封设备等进行日常养</w:t>
            </w:r>
            <w:r>
              <w:rPr>
                <w:color w:val="auto"/>
                <w:spacing w:val="15"/>
                <w:highlight w:val="white"/>
              </w:rPr>
              <w:t xml:space="preserve">护维修，保持正常运行。</w:t>
            </w:r>
            <w:r>
              <w:rPr>
                <w:color w:val="auto"/>
                <w:highlight w:val="white"/>
              </w:rPr>
            </w:r>
            <w:r/>
          </w:p>
          <w:p>
            <w:pPr>
              <w:pStyle w:val="854"/>
              <w:ind w:left="131" w:right="248" w:firstLine="4"/>
              <w:spacing w:before="2" w:line="309" w:lineRule="auto"/>
              <w:rPr>
                <w:color w:val="auto"/>
                <w:highlight w:val="white"/>
              </w:rPr>
            </w:pPr>
            <w:r>
              <w:rPr>
                <w:color w:val="auto"/>
                <w:spacing w:val="17"/>
                <w:highlight w:val="white"/>
              </w:rPr>
              <w:t xml:space="preserve">（2）上述工作及服务均不包含</w:t>
            </w:r>
            <w:r>
              <w:rPr>
                <w:color w:val="auto"/>
                <w:spacing w:val="18"/>
                <w:highlight w:val="white"/>
              </w:rPr>
              <w:t xml:space="preserve">耗材、配件、零部件更换所产</w:t>
            </w:r>
            <w:r>
              <w:rPr>
                <w:color w:val="auto"/>
                <w:spacing w:val="9"/>
                <w:highlight w:val="white"/>
              </w:rPr>
              <w:t xml:space="preserve">生的费用。</w:t>
            </w:r>
            <w:r>
              <w:rPr>
                <w:color w:val="auto"/>
                <w:highlight w:val="white"/>
              </w:rPr>
            </w:r>
            <w:r/>
          </w:p>
          <w:p>
            <w:pPr>
              <w:pStyle w:val="854"/>
              <w:ind w:left="129" w:right="196" w:firstLine="6"/>
              <w:spacing w:before="5" w:line="309" w:lineRule="auto"/>
              <w:rPr>
                <w:color w:val="auto"/>
                <w:highlight w:val="white"/>
              </w:rPr>
            </w:pPr>
            <w:r>
              <w:rPr>
                <w:color w:val="auto"/>
                <w:spacing w:val="17"/>
                <w:highlight w:val="white"/>
              </w:rPr>
              <w:t xml:space="preserve">（3）洗浴热水及供水设备管理</w:t>
            </w:r>
            <w:r>
              <w:rPr>
                <w:color w:val="auto"/>
                <w:spacing w:val="18"/>
                <w:highlight w:val="white"/>
              </w:rPr>
              <w:t xml:space="preserve">值班人员须住校，学校提供1间宿舍。工作时间：学生在校期</w:t>
            </w:r>
            <w:r>
              <w:rPr>
                <w:color w:val="auto"/>
                <w:spacing w:val="17"/>
                <w:highlight w:val="white"/>
              </w:rPr>
              <w:t xml:space="preserve">间每天5:30-6:30、9:00—</w:t>
            </w:r>
            <w:r>
              <w:rPr>
                <w:color w:val="auto"/>
                <w:spacing w:val="-51"/>
                <w:highlight w:val="white"/>
              </w:rPr>
              <w:t xml:space="preserve"> </w:t>
            </w:r>
            <w:r>
              <w:rPr>
                <w:color w:val="auto"/>
                <w:spacing w:val="17"/>
                <w:highlight w:val="white"/>
              </w:rPr>
              <w:t xml:space="preserve">11:</w:t>
            </w:r>
            <w:r>
              <w:rPr>
                <w:color w:val="auto"/>
                <w:highlight w:val="white"/>
              </w:rPr>
              <w:t xml:space="preserve"> </w:t>
            </w:r>
            <w:r>
              <w:rPr>
                <w:color w:val="auto"/>
                <w:spacing w:val="17"/>
                <w:highlight w:val="white"/>
              </w:rPr>
              <w:t xml:space="preserve">00、14:00-</w:t>
            </w:r>
            <w:r>
              <w:rPr>
                <w:color w:val="auto"/>
                <w:spacing w:val="-43"/>
                <w:highlight w:val="white"/>
              </w:rPr>
              <w:t xml:space="preserve"> </w:t>
            </w:r>
            <w:r>
              <w:rPr>
                <w:color w:val="auto"/>
                <w:spacing w:val="17"/>
                <w:highlight w:val="white"/>
              </w:rPr>
              <w:t xml:space="preserve">17:00、20:15-22</w:t>
            </w:r>
            <w:r>
              <w:rPr>
                <w:color w:val="auto"/>
                <w:highlight w:val="white"/>
              </w:rPr>
              <w:t xml:space="preserve"> </w:t>
            </w:r>
            <w:r>
              <w:rPr>
                <w:color w:val="auto"/>
                <w:spacing w:val="19"/>
                <w:highlight w:val="white"/>
              </w:rPr>
              <w:t xml:space="preserve">:15；学生不在校期间工作日8:</w:t>
            </w:r>
            <w:r>
              <w:rPr>
                <w:color w:val="auto"/>
                <w:highlight w:val="white"/>
              </w:rPr>
            </w:r>
            <w:r/>
          </w:p>
          <w:p>
            <w:pPr>
              <w:pStyle w:val="854"/>
              <w:ind w:left="132"/>
              <w:spacing w:line="236" w:lineRule="auto"/>
              <w:rPr>
                <w:color w:val="auto"/>
                <w:highlight w:val="white"/>
              </w:rPr>
            </w:pPr>
            <w:r>
              <w:rPr>
                <w:color w:val="auto"/>
                <w:spacing w:val="9"/>
                <w:highlight w:val="white"/>
              </w:rPr>
              <w:t xml:space="preserve">00—</w:t>
            </w:r>
            <w:r>
              <w:rPr>
                <w:color w:val="auto"/>
                <w:spacing w:val="-59"/>
                <w:highlight w:val="white"/>
              </w:rPr>
              <w:t xml:space="preserve"> </w:t>
            </w:r>
            <w:r>
              <w:rPr>
                <w:color w:val="auto"/>
                <w:spacing w:val="9"/>
                <w:highlight w:val="white"/>
              </w:rPr>
              <w:t xml:space="preserve">16:00。</w:t>
            </w:r>
            <w:r>
              <w:rPr>
                <w:color w:val="auto"/>
                <w:highlight w:val="white"/>
              </w:rPr>
            </w:r>
            <w:r/>
          </w:p>
          <w:p>
            <w:pPr>
              <w:pStyle w:val="854"/>
              <w:ind w:left="133" w:right="248" w:firstLine="3"/>
              <w:spacing w:before="83" w:line="310" w:lineRule="auto"/>
              <w:rPr>
                <w:color w:val="auto"/>
                <w:highlight w:val="white"/>
              </w:rPr>
            </w:pPr>
            <w:r>
              <w:rPr>
                <w:color w:val="auto"/>
                <w:spacing w:val="17"/>
                <w:highlight w:val="white"/>
              </w:rPr>
              <w:t xml:space="preserve">（4）洗浴热水及供水泵房内</w:t>
            </w:r>
            <w:r>
              <w:rPr>
                <w:rFonts w:hint="eastAsia"/>
                <w:color w:val="auto"/>
                <w:spacing w:val="17"/>
                <w:highlight w:val="white"/>
                <w:lang w:eastAsia="zh-CN"/>
              </w:rPr>
              <w:t xml:space="preserve">设备</w:t>
            </w:r>
            <w:r>
              <w:rPr>
                <w:color w:val="auto"/>
                <w:spacing w:val="16"/>
                <w:highlight w:val="white"/>
              </w:rPr>
              <w:t xml:space="preserve">每日上下午各巡查一次，</w:t>
            </w:r>
            <w:r>
              <w:rPr>
                <w:color w:val="auto"/>
                <w:highlight w:val="white"/>
              </w:rPr>
            </w:r>
            <w:r/>
          </w:p>
          <w:p>
            <w:pPr>
              <w:pStyle w:val="854"/>
              <w:ind w:left="133" w:right="364" w:firstLine="7"/>
              <w:spacing w:before="2" w:line="311" w:lineRule="auto"/>
              <w:rPr>
                <w:color w:val="auto"/>
                <w:highlight w:val="white"/>
              </w:rPr>
            </w:pPr>
            <w:r>
              <w:rPr>
                <w:color w:val="auto"/>
                <w:spacing w:val="17"/>
                <w:highlight w:val="white"/>
              </w:rPr>
              <w:t xml:space="preserve">晚间及早晨供应宿舍洗浴热水</w:t>
            </w:r>
            <w:r>
              <w:rPr>
                <w:color w:val="auto"/>
                <w:spacing w:val="18"/>
                <w:highlight w:val="white"/>
              </w:rPr>
              <w:t xml:space="preserve">期间负责值守及设备开启关闭</w:t>
            </w:r>
            <w:r>
              <w:rPr>
                <w:color w:val="auto"/>
                <w:highlight w:val="white"/>
              </w:rPr>
            </w:r>
            <w:r/>
          </w:p>
          <w:p>
            <w:pPr>
              <w:pStyle w:val="854"/>
              <w:ind w:left="151"/>
              <w:spacing w:before="129" w:line="108" w:lineRule="exact"/>
              <w:rPr>
                <w:color w:val="auto"/>
                <w:highlight w:val="white"/>
              </w:rPr>
            </w:pPr>
            <w:r>
              <w:rPr>
                <w:color w:val="auto"/>
                <w:position w:val="1"/>
                <w:highlight w:val="white"/>
              </w:rPr>
              <w:t xml:space="preserve">。</w:t>
            </w:r>
            <w:r>
              <w:rPr>
                <w:color w:val="auto"/>
                <w:highlight w:val="white"/>
              </w:rPr>
            </w:r>
            <w:r/>
          </w:p>
          <w:p>
            <w:pPr>
              <w:pStyle w:val="854"/>
              <w:ind w:left="131" w:right="238" w:firstLine="4"/>
              <w:spacing w:before="111" w:line="310" w:lineRule="auto"/>
              <w:rPr>
                <w:color w:val="auto"/>
                <w:highlight w:val="white"/>
              </w:rPr>
            </w:pPr>
            <w:r>
              <w:rPr>
                <w:color w:val="auto"/>
                <w:spacing w:val="18"/>
                <w:highlight w:val="white"/>
              </w:rPr>
              <w:t xml:space="preserve">（5）掌握设备一般性故障处置</w:t>
            </w:r>
            <w:r>
              <w:rPr>
                <w:color w:val="auto"/>
                <w:spacing w:val="15"/>
                <w:highlight w:val="white"/>
              </w:rPr>
              <w:t xml:space="preserve">技能；故障无法排除时第一</w:t>
            </w:r>
            <w:r>
              <w:rPr>
                <w:color w:val="auto"/>
                <w:spacing w:val="-59"/>
                <w:highlight w:val="white"/>
              </w:rPr>
              <w:t xml:space="preserve"> </w:t>
            </w:r>
            <w:r>
              <w:rPr>
                <w:color w:val="auto"/>
                <w:spacing w:val="15"/>
                <w:highlight w:val="white"/>
              </w:rPr>
              <w:t xml:space="preserve">时间与设备维保单位联系对接，</w:t>
            </w:r>
            <w:r>
              <w:rPr>
                <w:color w:val="auto"/>
                <w:highlight w:val="white"/>
              </w:rPr>
            </w:r>
            <w:r/>
          </w:p>
          <w:p>
            <w:pPr>
              <w:pStyle w:val="854"/>
              <w:ind w:left="135"/>
              <w:spacing w:line="218" w:lineRule="auto"/>
              <w:rPr>
                <w:color w:val="auto"/>
                <w:highlight w:val="white"/>
              </w:rPr>
            </w:pPr>
            <w:r>
              <w:rPr>
                <w:color w:val="auto"/>
                <w:spacing w:val="13"/>
                <w:highlight w:val="white"/>
              </w:rPr>
              <w:t xml:space="preserve">并报学校总务处。</w:t>
            </w:r>
            <w:r>
              <w:rPr>
                <w:color w:val="auto"/>
                <w:highlight w:val="white"/>
              </w:rPr>
            </w:r>
            <w:r/>
          </w:p>
        </w:tc>
      </w:tr>
      <w:tr>
        <w:trPr>
          <w:trHeight w:val="5461"/>
        </w:trPr>
        <w:tc>
          <w:tcPr>
            <w:tcW w:w="3484" w:type="dxa"/>
            <w:vAlign w:val="top"/>
            <w:textDirection w:val="lrTb"/>
            <w:noWrap w:val="false"/>
          </w:tcPr>
          <w:p>
            <w:pPr>
              <w:pStyle w:val="854"/>
              <w:ind w:left="1682"/>
              <w:spacing w:before="177" w:line="239" w:lineRule="auto"/>
              <w:rPr>
                <w:color w:val="auto"/>
                <w:highlight w:val="white"/>
              </w:rPr>
            </w:pPr>
            <w:r>
              <w:rPr>
                <w:color w:val="auto"/>
                <w:highlight w:val="white"/>
              </w:rPr>
              <w:t xml:space="preserve">3</w:t>
            </w:r>
            <w:r>
              <w:rPr>
                <w:color w:val="auto"/>
                <w:highlight w:val="white"/>
              </w:rPr>
            </w:r>
            <w:r/>
          </w:p>
        </w:tc>
        <w:tc>
          <w:tcPr>
            <w:tcW w:w="3477" w:type="dxa"/>
            <w:vAlign w:val="top"/>
            <w:textDirection w:val="lrTb"/>
            <w:noWrap w:val="false"/>
          </w:tcPr>
          <w:p>
            <w:pPr>
              <w:pStyle w:val="854"/>
              <w:ind w:left="125"/>
              <w:spacing w:before="178" w:line="218" w:lineRule="auto"/>
              <w:rPr>
                <w:color w:val="auto"/>
                <w:highlight w:val="white"/>
              </w:rPr>
            </w:pPr>
            <w:r>
              <w:rPr>
                <w:color w:val="auto"/>
                <w:spacing w:val="18"/>
                <w:highlight w:val="white"/>
              </w:rPr>
              <w:t xml:space="preserve">照明及低压供电系统管理维护</w:t>
            </w:r>
            <w:r>
              <w:rPr>
                <w:color w:val="auto"/>
                <w:highlight w:val="white"/>
              </w:rPr>
            </w:r>
            <w:r/>
          </w:p>
        </w:tc>
        <w:tc>
          <w:tcPr>
            <w:tcW w:w="3484" w:type="dxa"/>
            <w:vAlign w:val="top"/>
            <w:textDirection w:val="lrTb"/>
            <w:noWrap w:val="false"/>
          </w:tcPr>
          <w:p>
            <w:pPr>
              <w:pStyle w:val="854"/>
              <w:ind w:left="130" w:right="364"/>
              <w:spacing w:before="177" w:line="310" w:lineRule="auto"/>
              <w:rPr>
                <w:color w:val="auto"/>
                <w:highlight w:val="white"/>
              </w:rPr>
            </w:pPr>
            <w:r>
              <w:rPr>
                <w:color w:val="auto"/>
                <w:spacing w:val="18"/>
                <w:highlight w:val="white"/>
              </w:rPr>
              <w:t xml:space="preserve">服务内容：学校电气照明、低</w:t>
            </w:r>
            <w:r>
              <w:rPr>
                <w:color w:val="auto"/>
                <w:spacing w:val="16"/>
                <w:highlight w:val="white"/>
              </w:rPr>
              <w:t xml:space="preserve">压设施设备日常管理与维护。</w:t>
            </w:r>
            <w:r>
              <w:rPr>
                <w:color w:val="auto"/>
                <w:highlight w:val="white"/>
              </w:rPr>
            </w:r>
            <w:r/>
          </w:p>
          <w:p>
            <w:pPr>
              <w:pStyle w:val="854"/>
              <w:ind w:left="134"/>
              <w:spacing w:line="220" w:lineRule="auto"/>
              <w:rPr>
                <w:color w:val="auto"/>
                <w:highlight w:val="white"/>
              </w:rPr>
            </w:pPr>
            <w:r>
              <w:rPr>
                <w:color w:val="auto"/>
                <w:spacing w:val="4"/>
                <w:highlight w:val="white"/>
              </w:rPr>
              <w:t xml:space="preserve">具体要求：</w:t>
            </w:r>
            <w:r>
              <w:rPr>
                <w:color w:val="auto"/>
                <w:highlight w:val="white"/>
              </w:rPr>
            </w:r>
            <w:r/>
          </w:p>
          <w:p>
            <w:pPr>
              <w:pStyle w:val="854"/>
              <w:ind w:left="134" w:right="250" w:firstLine="1"/>
              <w:spacing w:before="101" w:line="310" w:lineRule="auto"/>
              <w:rPr>
                <w:color w:val="auto"/>
                <w:highlight w:val="white"/>
              </w:rPr>
            </w:pPr>
            <w:r>
              <w:rPr>
                <w:color w:val="auto"/>
                <w:spacing w:val="17"/>
                <w:highlight w:val="none"/>
              </w:rPr>
              <w:t xml:space="preserve">  </w:t>
            </w:r>
            <w:r>
              <w:rPr>
                <w:color w:val="auto"/>
                <w:spacing w:val="17"/>
                <w:highlight w:val="white"/>
              </w:rPr>
              <w:t xml:space="preserve">校园区域内的各类照明灯</w:t>
            </w:r>
            <w:r>
              <w:rPr>
                <w:color w:val="auto"/>
                <w:spacing w:val="18"/>
                <w:highlight w:val="white"/>
              </w:rPr>
              <w:t xml:space="preserve">具、泛光照明系统（包含路灯</w:t>
            </w:r>
            <w:r>
              <w:rPr>
                <w:color w:val="auto"/>
                <w:spacing w:val="2"/>
                <w:highlight w:val="white"/>
              </w:rPr>
              <w:t xml:space="preserve">  </w:t>
            </w:r>
            <w:r>
              <w:rPr>
                <w:color w:val="auto"/>
                <w:spacing w:val="17"/>
                <w:highlight w:val="white"/>
              </w:rPr>
              <w:t xml:space="preserve">、草坪灯）、供用电设备设施</w:t>
            </w:r>
            <w:r>
              <w:rPr>
                <w:color w:val="auto"/>
                <w:spacing w:val="16"/>
                <w:highlight w:val="white"/>
              </w:rPr>
              <w:t xml:space="preserve">（包含景观水池喷泉设备）、</w:t>
            </w:r>
            <w:r>
              <w:rPr>
                <w:color w:val="auto"/>
                <w:highlight w:val="white"/>
              </w:rPr>
            </w:r>
            <w:r/>
          </w:p>
          <w:p>
            <w:pPr>
              <w:pStyle w:val="854"/>
              <w:ind w:left="130" w:right="364" w:firstLine="23"/>
              <w:spacing w:before="4" w:line="309" w:lineRule="auto"/>
              <w:rPr>
                <w:color w:val="auto"/>
                <w:highlight w:val="white"/>
              </w:rPr>
            </w:pPr>
            <w:r>
              <w:rPr>
                <w:color w:val="auto"/>
                <w:spacing w:val="16"/>
                <w:highlight w:val="white"/>
              </w:rPr>
              <w:t xml:space="preserve">电气管线、电线电缆、电源开</w:t>
            </w:r>
            <w:r>
              <w:rPr>
                <w:color w:val="auto"/>
                <w:spacing w:val="17"/>
                <w:highlight w:val="white"/>
              </w:rPr>
              <w:t xml:space="preserve">关、动力插座、配电间（柜）</w:t>
            </w:r>
            <w:r>
              <w:rPr>
                <w:color w:val="auto"/>
                <w:spacing w:val="7"/>
                <w:highlight w:val="white"/>
              </w:rPr>
              <w:t xml:space="preserve"> </w:t>
            </w:r>
            <w:r>
              <w:rPr>
                <w:color w:val="auto"/>
                <w:spacing w:val="18"/>
                <w:highlight w:val="white"/>
              </w:rPr>
              <w:t xml:space="preserve">、一般电器等低压用电设施进行日常管理和维护、维修，保</w:t>
            </w:r>
            <w:r>
              <w:rPr>
                <w:color w:val="auto"/>
                <w:spacing w:val="13"/>
                <w:highlight w:val="white"/>
              </w:rPr>
              <w:t xml:space="preserve">持设施正常运行。</w:t>
            </w:r>
            <w:r>
              <w:rPr>
                <w:color w:val="auto"/>
                <w:highlight w:val="white"/>
              </w:rPr>
            </w:r>
            <w:r/>
          </w:p>
          <w:p>
            <w:pPr>
              <w:pStyle w:val="854"/>
              <w:ind w:left="131" w:right="248" w:firstLine="4"/>
              <w:spacing w:before="2" w:line="305" w:lineRule="auto"/>
              <w:rPr>
                <w:color w:val="auto"/>
                <w:highlight w:val="white"/>
              </w:rPr>
            </w:pPr>
            <w:r>
              <w:rPr>
                <w:color w:val="auto"/>
                <w:spacing w:val="17"/>
                <w:highlight w:val="white"/>
              </w:rPr>
            </w:r>
            <w:r/>
          </w:p>
        </w:tc>
      </w:tr>
      <w:tr>
        <w:trPr>
          <w:trHeight w:val="1193"/>
        </w:trPr>
        <w:tc>
          <w:tcPr>
            <w:tcW w:w="3484" w:type="dxa"/>
            <w:vAlign w:val="top"/>
            <w:textDirection w:val="lrTb"/>
            <w:noWrap w:val="false"/>
          </w:tcPr>
          <w:p>
            <w:pPr>
              <w:pStyle w:val="854"/>
              <w:ind w:left="1677"/>
              <w:spacing w:before="184"/>
              <w:rPr>
                <w:color w:val="auto"/>
                <w:highlight w:val="white"/>
              </w:rPr>
            </w:pPr>
            <w:r>
              <w:rPr>
                <w:color w:val="auto"/>
                <w:highlight w:val="white"/>
              </w:rPr>
              <w:t xml:space="preserve">4</w:t>
            </w:r>
            <w:r>
              <w:rPr>
                <w:color w:val="auto"/>
                <w:highlight w:val="white"/>
              </w:rPr>
            </w:r>
            <w:r/>
          </w:p>
        </w:tc>
        <w:tc>
          <w:tcPr>
            <w:tcW w:w="3477" w:type="dxa"/>
            <w:vAlign w:val="top"/>
            <w:textDirection w:val="lrTb"/>
            <w:noWrap w:val="false"/>
          </w:tcPr>
          <w:p>
            <w:pPr>
              <w:pStyle w:val="854"/>
              <w:ind w:left="124" w:right="341" w:firstLine="8"/>
              <w:spacing w:before="183" w:line="313" w:lineRule="auto"/>
              <w:rPr>
                <w:color w:val="auto"/>
                <w:highlight w:val="white"/>
              </w:rPr>
            </w:pPr>
            <w:r>
              <w:rPr>
                <w:color w:val="auto"/>
                <w:spacing w:val="18"/>
                <w:highlight w:val="white"/>
              </w:rPr>
              <w:t xml:space="preserve">总配电房管理维护（24小时值</w:t>
            </w:r>
            <w:r>
              <w:rPr>
                <w:color w:val="auto"/>
                <w:spacing w:val="-1"/>
                <w:highlight w:val="white"/>
              </w:rPr>
              <w:t xml:space="preserve">班）</w:t>
            </w:r>
            <w:r>
              <w:rPr>
                <w:color w:val="auto"/>
                <w:highlight w:val="white"/>
              </w:rPr>
            </w:r>
            <w:r/>
          </w:p>
        </w:tc>
        <w:tc>
          <w:tcPr>
            <w:tcW w:w="3484" w:type="dxa"/>
            <w:vAlign w:val="top"/>
            <w:textDirection w:val="lrTb"/>
            <w:noWrap w:val="false"/>
          </w:tcPr>
          <w:p>
            <w:pPr>
              <w:pStyle w:val="854"/>
              <w:ind w:left="150" w:right="364" w:hanging="17"/>
              <w:spacing w:before="177" w:line="310" w:lineRule="auto"/>
            </w:pPr>
            <w:r>
              <w:rPr>
                <w:color w:val="auto"/>
                <w:spacing w:val="23"/>
                <w:highlight w:val="white"/>
              </w:rPr>
              <w:t xml:space="preserve">服务内容：学校1</w:t>
            </w:r>
            <w:r>
              <w:rPr>
                <w:color w:val="auto"/>
                <w:highlight w:val="white"/>
              </w:rPr>
              <w:t xml:space="preserve">OKV</w:t>
            </w:r>
            <w:r>
              <w:rPr>
                <w:color w:val="auto"/>
                <w:spacing w:val="23"/>
                <w:highlight w:val="white"/>
              </w:rPr>
              <w:t xml:space="preserve">变电所内变压器、1</w:t>
            </w:r>
            <w:r>
              <w:rPr>
                <w:color w:val="auto"/>
                <w:highlight w:val="white"/>
              </w:rPr>
              <w:t xml:space="preserve">OKV</w:t>
            </w:r>
            <w:r>
              <w:rPr>
                <w:color w:val="auto"/>
                <w:spacing w:val="23"/>
                <w:highlight w:val="white"/>
              </w:rPr>
              <w:t xml:space="preserve">高压柜、400V低</w:t>
            </w:r>
            <w:r>
              <w:rPr>
                <w:color w:val="auto"/>
                <w:spacing w:val="16"/>
                <w:highlight w:val="white"/>
              </w:rPr>
              <w:t xml:space="preserve">压柜等设施设备的日常运行、</w:t>
            </w:r>
            <w:r>
              <w:rPr>
                <w:color w:val="auto"/>
                <w:spacing w:val="18"/>
                <w:highlight w:val="white"/>
              </w:rPr>
              <w:t xml:space="preserve">维护、检查、保养和事故抢修</w:t>
            </w:r>
            <w:r>
              <w:rPr>
                <w:color w:val="auto"/>
                <w:spacing w:val="5"/>
                <w:highlight w:val="white"/>
              </w:rPr>
              <w:t xml:space="preserve"> </w:t>
            </w:r>
            <w:r>
              <w:rPr>
                <w:color w:val="auto"/>
                <w:spacing w:val="4"/>
                <w:highlight w:val="white"/>
              </w:rPr>
              <w:t xml:space="preserve">。具体要求：</w:t>
            </w:r>
            <w:r>
              <w:rPr>
                <w:color w:val="auto"/>
                <w:highlight w:val="white"/>
              </w:rPr>
            </w:r>
            <w:r/>
          </w:p>
          <w:p>
            <w:pPr>
              <w:pStyle w:val="854"/>
              <w:ind w:left="129" w:right="246" w:firstLine="6"/>
              <w:spacing w:before="2" w:line="309" w:lineRule="auto"/>
            </w:pPr>
            <w:r>
              <w:rPr>
                <w:color w:val="auto"/>
                <w:spacing w:val="17"/>
                <w:highlight w:val="white"/>
              </w:rPr>
              <w:t xml:space="preserve">（1）按照变电所运行规程进行</w:t>
            </w:r>
            <w:r>
              <w:rPr>
                <w:color w:val="auto"/>
                <w:spacing w:val="18"/>
                <w:highlight w:val="white"/>
              </w:rPr>
              <w:t xml:space="preserve">日常检查，并做好设备运行台</w:t>
            </w:r>
            <w:r>
              <w:rPr>
                <w:color w:val="auto"/>
                <w:spacing w:val="-4"/>
                <w:highlight w:val="white"/>
              </w:rPr>
              <w:t xml:space="preserve">账。</w:t>
            </w:r>
            <w:r>
              <w:rPr>
                <w:color w:val="auto"/>
                <w:highlight w:val="white"/>
              </w:rPr>
            </w:r>
            <w:r/>
          </w:p>
          <w:p>
            <w:pPr>
              <w:pStyle w:val="854"/>
              <w:ind w:left="129" w:right="196" w:firstLine="6"/>
              <w:spacing w:before="8" w:line="309" w:lineRule="auto"/>
            </w:pPr>
            <w:r>
              <w:rPr>
                <w:color w:val="auto"/>
                <w:spacing w:val="21"/>
                <w:highlight w:val="white"/>
              </w:rPr>
              <w:t xml:space="preserve">（2）10</w:t>
            </w:r>
            <w:r>
              <w:rPr>
                <w:color w:val="auto"/>
                <w:highlight w:val="white"/>
              </w:rPr>
              <w:t xml:space="preserve">KV</w:t>
            </w:r>
            <w:r>
              <w:rPr>
                <w:color w:val="auto"/>
                <w:spacing w:val="21"/>
                <w:highlight w:val="white"/>
              </w:rPr>
              <w:t xml:space="preserve">高压柜做好内部设备</w:t>
            </w:r>
            <w:r>
              <w:rPr>
                <w:color w:val="auto"/>
                <w:spacing w:val="18"/>
                <w:highlight w:val="white"/>
              </w:rPr>
              <w:t xml:space="preserve">清扫，按电力系统预防性试验规程对电气设备进行试验，并检查隔离开关、断路器操作机构的机械性能，引排的紧固性能，检查操作回路、信号回路的电气性能及联锁装置的可靠性，保护继电器定值复验，检</w:t>
            </w:r>
            <w:r>
              <w:rPr>
                <w:color w:val="auto"/>
                <w:spacing w:val="11"/>
                <w:highlight w:val="white"/>
              </w:rPr>
              <w:t xml:space="preserve">查测量仪表。</w:t>
            </w:r>
            <w:r>
              <w:rPr>
                <w:color w:val="auto"/>
                <w:highlight w:val="white"/>
              </w:rPr>
            </w:r>
            <w:r/>
          </w:p>
          <w:p>
            <w:pPr>
              <w:pStyle w:val="854"/>
              <w:ind w:left="131" w:right="196" w:firstLine="4"/>
              <w:spacing w:before="4" w:line="309" w:lineRule="auto"/>
            </w:pPr>
            <w:r>
              <w:rPr>
                <w:color w:val="auto"/>
                <w:spacing w:val="21"/>
                <w:highlight w:val="white"/>
              </w:rPr>
              <w:t xml:space="preserve">（3）10</w:t>
            </w:r>
            <w:r>
              <w:rPr>
                <w:color w:val="auto"/>
                <w:highlight w:val="white"/>
              </w:rPr>
              <w:t xml:space="preserve">KV</w:t>
            </w:r>
            <w:r>
              <w:rPr>
                <w:color w:val="auto"/>
                <w:spacing w:val="21"/>
                <w:highlight w:val="white"/>
              </w:rPr>
              <w:t xml:space="preserve">变压器外表清扫，检</w:t>
            </w:r>
            <w:r>
              <w:rPr>
                <w:color w:val="auto"/>
                <w:spacing w:val="18"/>
                <w:highlight w:val="white"/>
              </w:rPr>
              <w:t xml:space="preserve">查温控设备和桩头搭接处，按规定进行预防性试验和保护动作试验，测量主变电缆绝缘电</w:t>
            </w:r>
            <w:r>
              <w:rPr>
                <w:color w:val="auto"/>
                <w:spacing w:val="1"/>
                <w:highlight w:val="white"/>
              </w:rPr>
              <w:t xml:space="preserve">阻等。</w:t>
            </w:r>
            <w:r>
              <w:rPr>
                <w:color w:val="auto"/>
                <w:highlight w:val="white"/>
              </w:rPr>
            </w:r>
            <w:r/>
          </w:p>
          <w:p>
            <w:pPr>
              <w:pStyle w:val="854"/>
              <w:ind w:left="133" w:right="196" w:firstLine="3"/>
              <w:spacing w:before="4" w:line="309" w:lineRule="auto"/>
            </w:pPr>
            <w:r>
              <w:rPr>
                <w:color w:val="auto"/>
                <w:spacing w:val="18"/>
                <w:highlight w:val="white"/>
              </w:rPr>
              <w:t xml:space="preserve">（4）400V低压柜清扫，定期检查柜内母排及接头，测量绝缘电阻并进行耐压试验，开关操</w:t>
            </w:r>
            <w:r>
              <w:rPr>
                <w:color w:val="auto"/>
                <w:spacing w:val="15"/>
                <w:highlight w:val="white"/>
              </w:rPr>
              <w:t xml:space="preserve">作灵活可靠，检查仪表情况，</w:t>
            </w:r>
            <w:r>
              <w:rPr>
                <w:color w:val="auto"/>
                <w:highlight w:val="white"/>
              </w:rPr>
            </w:r>
            <w:r/>
          </w:p>
          <w:p>
            <w:pPr>
              <w:pStyle w:val="854"/>
              <w:ind w:left="130" w:right="364"/>
              <w:spacing w:before="2" w:line="309" w:lineRule="auto"/>
            </w:pPr>
            <w:r>
              <w:rPr>
                <w:color w:val="auto"/>
                <w:spacing w:val="15"/>
                <w:highlight w:val="white"/>
              </w:rPr>
              <w:t xml:space="preserve">检查二次辅助设施完好情况，</w:t>
            </w:r>
            <w:r>
              <w:rPr>
                <w:color w:val="auto"/>
                <w:spacing w:val="18"/>
                <w:highlight w:val="white"/>
              </w:rPr>
              <w:t xml:space="preserve">检查控制回路，测量电容器容</w:t>
            </w:r>
            <w:r>
              <w:rPr>
                <w:color w:val="auto"/>
                <w:spacing w:val="-5"/>
                <w:highlight w:val="white"/>
              </w:rPr>
              <w:t xml:space="preserve">量。</w:t>
            </w:r>
            <w:r>
              <w:rPr>
                <w:color w:val="auto"/>
                <w:highlight w:val="white"/>
              </w:rPr>
            </w:r>
            <w:r/>
          </w:p>
          <w:p>
            <w:pPr>
              <w:pStyle w:val="854"/>
              <w:ind w:left="144" w:right="250" w:hanging="8"/>
              <w:spacing w:before="3" w:line="309" w:lineRule="auto"/>
            </w:pPr>
            <w:r>
              <w:rPr>
                <w:color w:val="auto"/>
                <w:spacing w:val="17"/>
                <w:highlight w:val="white"/>
              </w:rPr>
              <w:t xml:space="preserve">（5）遥测变电所接地网接地电</w:t>
            </w:r>
            <w:r>
              <w:rPr>
                <w:color w:val="auto"/>
                <w:spacing w:val="-8"/>
                <w:highlight w:val="white"/>
              </w:rPr>
              <w:t xml:space="preserve">阻。</w:t>
            </w:r>
            <w:r>
              <w:rPr>
                <w:color w:val="auto"/>
                <w:highlight w:val="white"/>
              </w:rPr>
            </w:r>
            <w:r/>
          </w:p>
          <w:p>
            <w:pPr>
              <w:pStyle w:val="854"/>
              <w:ind w:left="130" w:right="283" w:firstLine="5"/>
              <w:spacing w:before="1" w:line="309" w:lineRule="auto"/>
            </w:pPr>
            <w:r>
              <w:rPr>
                <w:color w:val="auto"/>
                <w:spacing w:val="15"/>
                <w:highlight w:val="white"/>
              </w:rPr>
              <w:t xml:space="preserve">（6）定期保养每年进行一次，确保各项设备运行正常。</w:t>
            </w:r>
            <w:r>
              <w:rPr>
                <w:color w:val="auto"/>
                <w:highlight w:val="white"/>
              </w:rPr>
            </w:r>
            <w:r/>
          </w:p>
          <w:p>
            <w:pPr>
              <w:pStyle w:val="854"/>
              <w:ind w:left="131" w:right="250" w:firstLine="4"/>
              <w:spacing w:before="2" w:line="309" w:lineRule="auto"/>
            </w:pPr>
            <w:r>
              <w:rPr>
                <w:color w:val="auto"/>
                <w:spacing w:val="17"/>
                <w:highlight w:val="white"/>
              </w:rPr>
              <w:t xml:space="preserve">（7）工作人员必须持高压电工</w:t>
            </w:r>
            <w:r>
              <w:rPr>
                <w:color w:val="auto"/>
                <w:spacing w:val="6"/>
                <w:highlight w:val="white"/>
              </w:rPr>
              <w:t xml:space="preserve">上岗证。</w:t>
            </w:r>
            <w:r>
              <w:rPr>
                <w:color w:val="auto"/>
                <w:highlight w:val="white"/>
              </w:rPr>
            </w:r>
            <w:r/>
          </w:p>
          <w:p>
            <w:pPr>
              <w:pStyle w:val="854"/>
              <w:ind w:left="131" w:right="238" w:firstLine="4"/>
              <w:spacing w:before="3" w:line="309" w:lineRule="auto"/>
            </w:pPr>
            <w:r>
              <w:rPr>
                <w:color w:val="auto"/>
                <w:spacing w:val="17"/>
                <w:highlight w:val="white"/>
              </w:rPr>
              <w:t xml:space="preserve">（8）做好抢修服务，在接到停</w:t>
            </w:r>
            <w:r>
              <w:rPr>
                <w:color w:val="auto"/>
                <w:spacing w:val="18"/>
                <w:highlight w:val="white"/>
              </w:rPr>
              <w:t xml:space="preserve">电通知1小时内到达现场实施抢</w:t>
            </w:r>
            <w:r>
              <w:rPr>
                <w:color w:val="auto"/>
                <w:spacing w:val="15"/>
                <w:highlight w:val="white"/>
              </w:rPr>
              <w:t xml:space="preserve">修作业，尽快恢复供电。</w:t>
            </w:r>
            <w:r>
              <w:rPr>
                <w:color w:val="auto"/>
                <w:highlight w:val="white"/>
              </w:rPr>
            </w:r>
            <w:r/>
          </w:p>
          <w:p>
            <w:pPr>
              <w:pStyle w:val="854"/>
              <w:ind w:left="131" w:right="262" w:firstLine="4"/>
              <w:spacing w:before="3" w:line="307" w:lineRule="auto"/>
              <w:rPr>
                <w:color w:val="auto"/>
                <w:highlight w:val="white"/>
              </w:rPr>
            </w:pPr>
            <w:r>
              <w:rPr>
                <w:color w:val="auto"/>
                <w:spacing w:val="16"/>
                <w:highlight w:val="white"/>
              </w:rPr>
              <w:t xml:space="preserve">（9）按规定进行变电所安全用</w:t>
            </w:r>
            <w:r>
              <w:rPr>
                <w:color w:val="auto"/>
                <w:spacing w:val="18"/>
                <w:highlight w:val="white"/>
              </w:rPr>
              <w:t xml:space="preserve">具年检，年检费用含在本次招</w:t>
            </w:r>
            <w:r>
              <w:rPr>
                <w:color w:val="auto"/>
                <w:spacing w:val="9"/>
                <w:highlight w:val="white"/>
              </w:rPr>
              <w:t xml:space="preserve">标范围内。</w:t>
            </w:r>
            <w:r>
              <w:rPr>
                <w:color w:val="auto"/>
                <w:highlight w:val="white"/>
              </w:rPr>
            </w:r>
            <w:r/>
          </w:p>
          <w:p>
            <w:pPr>
              <w:pStyle w:val="854"/>
              <w:ind w:left="130" w:right="280"/>
              <w:jc w:val="both"/>
              <w:spacing w:before="183" w:line="293" w:lineRule="auto"/>
              <w:rPr>
                <w:color w:val="auto"/>
                <w:highlight w:val="white"/>
              </w:rPr>
            </w:pPr>
            <w:r>
              <w:rPr>
                <w:color w:val="auto"/>
                <w:spacing w:val="16"/>
                <w:highlight w:val="white"/>
              </w:rPr>
            </w:r>
            <w:r/>
          </w:p>
        </w:tc>
      </w:tr>
    </w:tbl>
    <w:p>
      <w:pPr>
        <w:pStyle w:val="846"/>
        <w:ind w:left="12"/>
        <w:spacing w:before="99"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3.4</w:t>
      </w:r>
      <w:r>
        <w:rPr>
          <w:rFonts w:ascii="宋体" w:hAnsi="宋体" w:eastAsia="宋体" w:cs="宋体"/>
          <w:color w:val="auto"/>
          <w:spacing w:val="35"/>
          <w:sz w:val="21"/>
          <w:szCs w:val="21"/>
          <w:highlight w:val="white"/>
        </w:rPr>
        <w:t xml:space="preserve">  </w:t>
      </w:r>
      <w:r>
        <w:rPr>
          <w:rFonts w:ascii="宋体" w:hAnsi="宋体" w:eastAsia="宋体" w:cs="宋体"/>
          <w:color w:val="auto"/>
          <w:spacing w:val="12"/>
          <w:sz w:val="21"/>
          <w:szCs w:val="21"/>
          <w:highlight w:val="white"/>
        </w:rPr>
        <w:t xml:space="preserve">保洁服务</w:t>
      </w:r>
      <w:r>
        <w:rPr>
          <w:color w:val="auto"/>
          <w:highlight w:val="white"/>
        </w:rPr>
      </w:r>
      <w:r/>
    </w:p>
    <w:p>
      <w:pPr>
        <w:pStyle w:val="846"/>
        <w:spacing w:line="29"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4"/>
        </w:trPr>
        <w:tc>
          <w:tcPr>
            <w:tcW w:w="3484" w:type="dxa"/>
            <w:vAlign w:val="top"/>
            <w:textDirection w:val="lrTb"/>
            <w:noWrap w:val="false"/>
          </w:tcPr>
          <w:p>
            <w:pPr>
              <w:pStyle w:val="854"/>
              <w:ind w:left="1509"/>
              <w:spacing w:before="177" w:line="220" w:lineRule="auto"/>
              <w:rPr>
                <w:color w:val="auto"/>
                <w:highlight w:val="white"/>
              </w:rPr>
            </w:pPr>
            <w:r>
              <w:rPr>
                <w:color w:val="auto"/>
                <w:spacing w:val="6"/>
                <w:highlight w:val="white"/>
              </w:rPr>
              <w:t xml:space="preserve">序号</w:t>
            </w:r>
            <w:r>
              <w:rPr>
                <w:color w:val="auto"/>
                <w:highlight w:val="white"/>
              </w:rPr>
            </w:r>
            <w:r/>
          </w:p>
        </w:tc>
        <w:tc>
          <w:tcPr>
            <w:tcW w:w="3477" w:type="dxa"/>
            <w:vAlign w:val="top"/>
            <w:textDirection w:val="lrTb"/>
            <w:noWrap w:val="false"/>
          </w:tcPr>
          <w:p>
            <w:pPr>
              <w:pStyle w:val="854"/>
              <w:ind w:left="1277"/>
              <w:spacing w:before="176" w:line="219" w:lineRule="auto"/>
              <w:rPr>
                <w:color w:val="auto"/>
                <w:highlight w:val="white"/>
              </w:rPr>
            </w:pPr>
            <w:r>
              <w:rPr>
                <w:color w:val="auto"/>
                <w:spacing w:val="13"/>
                <w:highlight w:val="white"/>
              </w:rPr>
              <w:t xml:space="preserve">服务内容</w:t>
            </w:r>
            <w:r>
              <w:rPr>
                <w:color w:val="auto"/>
                <w:highlight w:val="white"/>
              </w:rPr>
            </w:r>
            <w:r/>
          </w:p>
        </w:tc>
        <w:tc>
          <w:tcPr>
            <w:tcW w:w="3484" w:type="dxa"/>
            <w:vAlign w:val="top"/>
            <w:textDirection w:val="lrTb"/>
            <w:noWrap w:val="false"/>
          </w:tcPr>
          <w:p>
            <w:pPr>
              <w:pStyle w:val="854"/>
              <w:ind w:left="1281"/>
              <w:spacing w:before="176" w:line="219" w:lineRule="auto"/>
              <w:rPr>
                <w:color w:val="auto"/>
                <w:highlight w:val="white"/>
              </w:rPr>
            </w:pPr>
            <w:r>
              <w:rPr>
                <w:color w:val="auto"/>
                <w:spacing w:val="13"/>
                <w:highlight w:val="white"/>
              </w:rPr>
              <w:t xml:space="preserve">服务标准</w:t>
            </w:r>
            <w:r>
              <w:rPr>
                <w:color w:val="auto"/>
                <w:highlight w:val="white"/>
              </w:rPr>
            </w:r>
            <w:r/>
          </w:p>
        </w:tc>
      </w:tr>
      <w:tr>
        <w:trPr>
          <w:trHeight w:val="832"/>
        </w:trPr>
        <w:tc>
          <w:tcPr>
            <w:tcW w:w="3484" w:type="dxa"/>
            <w:vAlign w:val="top"/>
            <w:textDirection w:val="lrTb"/>
            <w:noWrap w:val="false"/>
          </w:tcPr>
          <w:p>
            <w:pPr>
              <w:pStyle w:val="854"/>
              <w:ind w:left="1694"/>
              <w:spacing w:before="175"/>
              <w:rPr>
                <w:color w:val="auto"/>
                <w:highlight w:val="white"/>
              </w:rPr>
            </w:pPr>
            <w:r>
              <w:rPr>
                <w:color w:val="auto"/>
                <w:highlight w:val="white"/>
              </w:rPr>
              <w:t xml:space="preserve">1</w:t>
            </w:r>
            <w:r>
              <w:rPr>
                <w:color w:val="auto"/>
                <w:highlight w:val="white"/>
              </w:rPr>
            </w:r>
            <w:r/>
          </w:p>
        </w:tc>
        <w:tc>
          <w:tcPr>
            <w:tcW w:w="3477" w:type="dxa"/>
            <w:vAlign w:val="top"/>
            <w:textDirection w:val="lrTb"/>
            <w:noWrap w:val="false"/>
          </w:tcPr>
          <w:p>
            <w:pPr>
              <w:pStyle w:val="854"/>
              <w:ind w:left="1279"/>
              <w:spacing w:before="175" w:line="219" w:lineRule="auto"/>
              <w:rPr>
                <w:color w:val="auto"/>
                <w:highlight w:val="white"/>
              </w:rPr>
            </w:pPr>
            <w:r>
              <w:rPr>
                <w:color w:val="auto"/>
                <w:spacing w:val="13"/>
                <w:highlight w:val="white"/>
              </w:rPr>
              <w:t xml:space="preserve">工作时间</w:t>
            </w:r>
            <w:r>
              <w:rPr>
                <w:color w:val="auto"/>
                <w:highlight w:val="white"/>
              </w:rPr>
            </w:r>
            <w:r/>
          </w:p>
          <w:p>
            <w:pPr>
              <w:pStyle w:val="854"/>
              <w:ind w:left="243"/>
              <w:spacing w:before="102" w:line="219" w:lineRule="auto"/>
              <w:rPr>
                <w:color w:val="auto"/>
                <w:highlight w:val="white"/>
              </w:rPr>
            </w:pPr>
            <w:r>
              <w:rPr>
                <w:color w:val="auto"/>
                <w:spacing w:val="17"/>
                <w:highlight w:val="white"/>
              </w:rPr>
              <w:t xml:space="preserve">（不包含学校西南侧建筑区域</w:t>
            </w:r>
            <w:r>
              <w:rPr>
                <w:color w:val="auto"/>
                <w:highlight w:val="white"/>
              </w:rPr>
              <w:t xml:space="preserve">)</w:t>
            </w:r>
            <w:r>
              <w:rPr>
                <w:color w:val="auto"/>
                <w:highlight w:val="white"/>
              </w:rPr>
            </w:r>
            <w:r/>
          </w:p>
        </w:tc>
        <w:tc>
          <w:tcPr>
            <w:tcW w:w="3484" w:type="dxa"/>
            <w:vAlign w:val="top"/>
            <w:textDirection w:val="lrTb"/>
            <w:noWrap w:val="false"/>
          </w:tcPr>
          <w:p>
            <w:pPr>
              <w:pStyle w:val="854"/>
              <w:ind w:left="142"/>
              <w:spacing w:before="176" w:line="219" w:lineRule="auto"/>
              <w:rPr>
                <w:color w:val="auto"/>
                <w:highlight w:val="white"/>
              </w:rPr>
            </w:pPr>
            <w:r>
              <w:rPr>
                <w:color w:val="auto"/>
                <w:spacing w:val="14"/>
                <w:highlight w:val="white"/>
              </w:rPr>
              <w:t xml:space="preserve">学校每个工作日6:45—</w:t>
            </w:r>
            <w:r>
              <w:rPr>
                <w:color w:val="auto"/>
                <w:spacing w:val="-58"/>
                <w:highlight w:val="white"/>
              </w:rPr>
              <w:t xml:space="preserve"> </w:t>
            </w:r>
            <w:r>
              <w:rPr>
                <w:color w:val="auto"/>
                <w:spacing w:val="14"/>
                <w:highlight w:val="white"/>
              </w:rPr>
              <w:t xml:space="preserve">16:30，</w:t>
            </w:r>
            <w:r>
              <w:rPr>
                <w:color w:val="auto"/>
                <w:spacing w:val="16"/>
                <w:highlight w:val="white"/>
              </w:rPr>
              <w:t xml:space="preserve">周六6:45—</w:t>
            </w:r>
            <w:r>
              <w:rPr>
                <w:color w:val="auto"/>
                <w:spacing w:val="-49"/>
                <w:highlight w:val="white"/>
              </w:rPr>
              <w:t xml:space="preserve"> </w:t>
            </w:r>
            <w:r>
              <w:rPr>
                <w:color w:val="auto"/>
                <w:spacing w:val="16"/>
                <w:highlight w:val="white"/>
              </w:rPr>
              <w:t xml:space="preserve">10:30，周日（教学</w:t>
            </w:r>
            <w:r>
              <w:rPr>
                <w:color w:val="auto"/>
                <w:spacing w:val="16"/>
                <w:highlight w:val="white"/>
              </w:rPr>
              <w:t xml:space="preserve">区）12:30-</w:t>
            </w:r>
            <w:r>
              <w:rPr>
                <w:color w:val="auto"/>
                <w:spacing w:val="-57"/>
                <w:highlight w:val="white"/>
              </w:rPr>
              <w:t xml:space="preserve"> </w:t>
            </w:r>
            <w:r>
              <w:rPr>
                <w:color w:val="auto"/>
                <w:spacing w:val="16"/>
                <w:highlight w:val="white"/>
              </w:rPr>
              <w:t xml:space="preserve">16:30；每个工作</w:t>
            </w:r>
            <w:r>
              <w:rPr>
                <w:color w:val="auto"/>
                <w:highlight w:val="white"/>
              </w:rPr>
            </w:r>
            <w:r/>
          </w:p>
          <w:p>
            <w:pPr>
              <w:pStyle w:val="854"/>
              <w:ind w:left="130" w:right="364" w:firstLine="36"/>
              <w:spacing w:before="103" w:line="310" w:lineRule="auto"/>
              <w:rPr>
                <w:color w:val="auto"/>
                <w:highlight w:val="white"/>
              </w:rPr>
            </w:pPr>
            <w:r>
              <w:rPr>
                <w:color w:val="auto"/>
                <w:spacing w:val="17"/>
                <w:highlight w:val="white"/>
              </w:rPr>
              <w:t xml:space="preserve">日（教学区）18:30-20:30安</w:t>
            </w:r>
            <w:r>
              <w:rPr>
                <w:color w:val="auto"/>
                <w:spacing w:val="1"/>
                <w:highlight w:val="white"/>
              </w:rPr>
              <w:t xml:space="preserve">排加班；</w:t>
            </w:r>
            <w:r>
              <w:rPr>
                <w:color w:val="auto"/>
                <w:highlight w:val="white"/>
              </w:rPr>
            </w:r>
            <w:r/>
          </w:p>
          <w:p>
            <w:pPr>
              <w:pStyle w:val="854"/>
              <w:ind w:left="129" w:right="364" w:firstLine="2"/>
              <w:spacing w:before="1" w:line="309" w:lineRule="auto"/>
              <w:rPr>
                <w:color w:val="auto"/>
                <w:highlight w:val="white"/>
              </w:rPr>
            </w:pPr>
            <w:r>
              <w:rPr>
                <w:color w:val="auto"/>
                <w:spacing w:val="18"/>
                <w:highlight w:val="white"/>
              </w:rPr>
              <w:t xml:space="preserve">如遇重大活动、节假日和寒暑假，物业公司应根据校方要求</w:t>
            </w:r>
            <w:r>
              <w:rPr>
                <w:color w:val="auto"/>
                <w:highlight w:val="white"/>
              </w:rPr>
            </w:r>
            <w:r/>
          </w:p>
          <w:p>
            <w:pPr>
              <w:pStyle w:val="854"/>
              <w:ind w:left="150" w:right="364" w:hanging="18"/>
              <w:spacing w:before="1" w:line="299" w:lineRule="auto"/>
              <w:rPr>
                <w:color w:val="auto"/>
                <w:highlight w:val="white"/>
              </w:rPr>
            </w:pPr>
            <w:r>
              <w:rPr>
                <w:color w:val="auto"/>
                <w:spacing w:val="18"/>
                <w:highlight w:val="white"/>
              </w:rPr>
              <w:t xml:space="preserve">调整工作时间，做好本职工作</w:t>
            </w:r>
            <w:r>
              <w:rPr>
                <w:color w:val="auto"/>
                <w:spacing w:val="7"/>
                <w:highlight w:val="white"/>
              </w:rPr>
              <w:t xml:space="preserve"> </w:t>
            </w:r>
            <w:r>
              <w:rPr>
                <w:color w:val="auto"/>
                <w:highlight w:val="white"/>
              </w:rPr>
              <w:t xml:space="preserve">。</w:t>
            </w:r>
            <w:r>
              <w:rPr>
                <w:color w:val="auto"/>
                <w:highlight w:val="white"/>
              </w:rPr>
            </w:r>
            <w:r/>
          </w:p>
          <w:p>
            <w:pPr>
              <w:pStyle w:val="854"/>
              <w:ind w:left="133" w:right="154"/>
              <w:spacing w:before="175" w:line="284" w:lineRule="auto"/>
              <w:rPr>
                <w:color w:val="auto"/>
                <w:highlight w:val="white"/>
              </w:rPr>
            </w:pPr>
            <w:r>
              <w:rPr>
                <w:color w:val="auto"/>
                <w:spacing w:val="16"/>
                <w:highlight w:val="white"/>
              </w:rPr>
            </w:r>
            <w:r>
              <w:rPr>
                <w:color w:val="auto"/>
                <w:highlight w:val="white"/>
              </w:rPr>
            </w:r>
            <w:r/>
          </w:p>
        </w:tc>
      </w:tr>
    </w:tbl>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0743"/>
        </w:trPr>
        <w:tc>
          <w:tcPr>
            <w:tcW w:w="3484" w:type="dxa"/>
            <w:vAlign w:val="top"/>
            <w:textDirection w:val="lrTb"/>
            <w:noWrap w:val="false"/>
          </w:tcPr>
          <w:p>
            <w:pPr>
              <w:pStyle w:val="854"/>
              <w:ind w:left="1681"/>
              <w:spacing w:before="172"/>
              <w:rPr>
                <w:color w:val="auto"/>
                <w:highlight w:val="white"/>
              </w:rPr>
            </w:pPr>
            <w:r>
              <w:rPr>
                <w:color w:val="auto"/>
                <w:highlight w:val="white"/>
              </w:rPr>
              <w:t xml:space="preserve">2</w:t>
            </w:r>
            <w:r>
              <w:rPr>
                <w:color w:val="auto"/>
                <w:highlight w:val="white"/>
              </w:rPr>
            </w:r>
            <w:r/>
          </w:p>
        </w:tc>
        <w:tc>
          <w:tcPr>
            <w:tcW w:w="3477" w:type="dxa"/>
            <w:vAlign w:val="top"/>
            <w:textDirection w:val="lrTb"/>
            <w:noWrap w:val="false"/>
          </w:tcPr>
          <w:p>
            <w:pPr>
              <w:pStyle w:val="854"/>
              <w:ind w:left="129"/>
              <w:spacing w:before="172" w:line="219" w:lineRule="auto"/>
              <w:rPr>
                <w:color w:val="auto"/>
                <w:highlight w:val="white"/>
              </w:rPr>
            </w:pPr>
            <w:r>
              <w:rPr>
                <w:color w:val="auto"/>
                <w:spacing w:val="17"/>
                <w:highlight w:val="white"/>
              </w:rPr>
              <w:t xml:space="preserve">学校建筑室内保洁要求</w:t>
            </w:r>
            <w:r>
              <w:rPr>
                <w:color w:val="auto"/>
                <w:highlight w:val="white"/>
              </w:rPr>
            </w:r>
            <w:r/>
          </w:p>
        </w:tc>
        <w:tc>
          <w:tcPr>
            <w:tcW w:w="3484" w:type="dxa"/>
            <w:vAlign w:val="top"/>
            <w:textDirection w:val="lrTb"/>
            <w:noWrap w:val="false"/>
          </w:tcPr>
          <w:p>
            <w:pPr>
              <w:pStyle w:val="854"/>
              <w:ind w:left="129" w:right="364" w:firstLine="4"/>
              <w:spacing w:before="170" w:line="310" w:lineRule="auto"/>
              <w:rPr>
                <w:color w:val="auto"/>
                <w:highlight w:val="white"/>
              </w:rPr>
            </w:pPr>
            <w:r>
              <w:rPr>
                <w:color w:val="auto"/>
                <w:spacing w:val="18"/>
                <w:highlight w:val="white"/>
              </w:rPr>
              <w:t xml:space="preserve">室内保洁基本要求：地面、卫生间、过道、楼梯、窗台、玻璃、走廊等每日清扫两次；品行楼门厅玻璃、报告厅、党员活动中心、工会活动室等每日</w:t>
            </w:r>
            <w:r>
              <w:rPr>
                <w:color w:val="auto"/>
                <w:spacing w:val="15"/>
                <w:highlight w:val="white"/>
              </w:rPr>
              <w:t xml:space="preserve">清洁一次，不间断巡回保洁；</w:t>
            </w:r>
            <w:r>
              <w:rPr>
                <w:color w:val="auto"/>
                <w:spacing w:val="18"/>
                <w:highlight w:val="white"/>
              </w:rPr>
              <w:t xml:space="preserve">会议室（含接待室）每日清扫两次，不间断巡回保洁。不包</w:t>
            </w:r>
            <w:r>
              <w:rPr>
                <w:color w:val="auto"/>
                <w:spacing w:val="15"/>
                <w:highlight w:val="white"/>
              </w:rPr>
              <w:t xml:space="preserve">含学校西南侧建筑区域。</w:t>
            </w:r>
            <w:r>
              <w:rPr>
                <w:color w:val="auto"/>
                <w:highlight w:val="white"/>
              </w:rPr>
            </w:r>
            <w:r/>
          </w:p>
          <w:p>
            <w:pPr>
              <w:pStyle w:val="854"/>
              <w:ind w:left="134"/>
              <w:spacing w:line="220" w:lineRule="auto"/>
              <w:rPr>
                <w:color w:val="auto"/>
                <w:highlight w:val="white"/>
              </w:rPr>
            </w:pPr>
            <w:r>
              <w:rPr>
                <w:color w:val="auto"/>
                <w:spacing w:val="4"/>
                <w:highlight w:val="white"/>
              </w:rPr>
              <w:t xml:space="preserve">具体要求：</w:t>
            </w:r>
            <w:r>
              <w:rPr>
                <w:color w:val="auto"/>
                <w:highlight w:val="white"/>
              </w:rPr>
            </w:r>
            <w:r/>
          </w:p>
          <w:p>
            <w:pPr>
              <w:pStyle w:val="854"/>
              <w:ind w:left="129" w:right="522" w:firstLine="6"/>
              <w:spacing w:before="101" w:line="310" w:lineRule="auto"/>
              <w:rPr>
                <w:color w:val="auto"/>
                <w:highlight w:val="white"/>
              </w:rPr>
            </w:pPr>
            <w:r>
              <w:rPr>
                <w:color w:val="auto"/>
                <w:spacing w:val="-2"/>
                <w:highlight w:val="white"/>
              </w:rPr>
              <w:t xml:space="preserve">（1）玻璃透明无污渍墙面，窗</w:t>
            </w:r>
            <w:r>
              <w:rPr>
                <w:color w:val="auto"/>
                <w:spacing w:val="-1"/>
                <w:highlight w:val="white"/>
              </w:rPr>
              <w:t xml:space="preserve">台、护栏、楼梯、过道、连廊</w:t>
            </w:r>
            <w:r>
              <w:rPr>
                <w:color w:val="auto"/>
                <w:spacing w:val="2"/>
                <w:highlight w:val="white"/>
              </w:rPr>
              <w:t xml:space="preserve">  </w:t>
            </w:r>
            <w:r>
              <w:rPr>
                <w:color w:val="auto"/>
                <w:spacing w:val="-2"/>
                <w:highlight w:val="white"/>
              </w:rPr>
              <w:t xml:space="preserve">、天花板等无积尘、污垢、涂</w:t>
            </w:r>
            <w:r>
              <w:rPr>
                <w:color w:val="auto"/>
                <w:spacing w:val="11"/>
                <w:highlight w:val="white"/>
              </w:rPr>
              <w:t xml:space="preserve">鸦，四周无蛛网；</w:t>
            </w:r>
            <w:r>
              <w:rPr>
                <w:color w:val="auto"/>
                <w:highlight w:val="white"/>
              </w:rPr>
            </w:r>
            <w:r/>
          </w:p>
          <w:p>
            <w:pPr>
              <w:pStyle w:val="854"/>
              <w:ind w:left="130" w:right="246" w:firstLine="5"/>
              <w:spacing w:before="2" w:line="309" w:lineRule="auto"/>
              <w:rPr>
                <w:color w:val="auto"/>
                <w:highlight w:val="white"/>
              </w:rPr>
            </w:pPr>
            <w:r>
              <w:rPr>
                <w:color w:val="auto"/>
                <w:spacing w:val="17"/>
                <w:highlight w:val="white"/>
              </w:rPr>
              <w:t xml:space="preserve">（2）墙面无明显积灰；地面干</w:t>
            </w:r>
            <w:r>
              <w:rPr>
                <w:color w:val="auto"/>
                <w:spacing w:val="18"/>
                <w:highlight w:val="white"/>
              </w:rPr>
              <w:t xml:space="preserve">净，无痰迹、积水、烟头、杂</w:t>
            </w:r>
            <w:r>
              <w:rPr>
                <w:color w:val="auto"/>
                <w:spacing w:val="-9"/>
                <w:highlight w:val="white"/>
              </w:rPr>
              <w:t xml:space="preserve">物；</w:t>
            </w:r>
            <w:r>
              <w:rPr>
                <w:color w:val="auto"/>
                <w:highlight w:val="white"/>
              </w:rPr>
            </w:r>
            <w:r/>
          </w:p>
          <w:p>
            <w:pPr>
              <w:pStyle w:val="854"/>
              <w:ind w:left="145" w:right="249" w:hanging="9"/>
              <w:spacing w:before="2" w:line="309" w:lineRule="auto"/>
              <w:rPr>
                <w:color w:val="auto"/>
                <w:highlight w:val="white"/>
              </w:rPr>
            </w:pPr>
            <w:r>
              <w:rPr>
                <w:color w:val="auto"/>
                <w:spacing w:val="17"/>
                <w:highlight w:val="white"/>
              </w:rPr>
              <w:t xml:space="preserve">（3）清洁工具放置到指定位置</w:t>
            </w:r>
            <w:r>
              <w:rPr>
                <w:color w:val="auto"/>
                <w:spacing w:val="9"/>
                <w:highlight w:val="white"/>
              </w:rPr>
              <w:t xml:space="preserve"> </w:t>
            </w:r>
            <w:r>
              <w:rPr>
                <w:color w:val="auto"/>
                <w:spacing w:val="13"/>
                <w:highlight w:val="white"/>
              </w:rPr>
              <w:t xml:space="preserve">、安全有序、垃圾当日清理；</w:t>
            </w:r>
            <w:r>
              <w:rPr>
                <w:color w:val="auto"/>
                <w:highlight w:val="white"/>
              </w:rPr>
            </w:r>
            <w:r/>
          </w:p>
          <w:p>
            <w:pPr>
              <w:pStyle w:val="854"/>
              <w:ind w:left="132" w:right="249" w:firstLine="3"/>
              <w:spacing w:before="2" w:line="309" w:lineRule="auto"/>
              <w:rPr>
                <w:color w:val="auto"/>
                <w:highlight w:val="white"/>
              </w:rPr>
            </w:pPr>
            <w:r>
              <w:rPr>
                <w:color w:val="auto"/>
                <w:spacing w:val="17"/>
                <w:highlight w:val="white"/>
              </w:rPr>
              <w:t xml:space="preserve">（4）卫生间无臭味，清洁无积</w:t>
            </w:r>
            <w:r>
              <w:rPr>
                <w:color w:val="auto"/>
                <w:spacing w:val="-10"/>
                <w:highlight w:val="white"/>
              </w:rPr>
              <w:t xml:space="preserve">垢；</w:t>
            </w:r>
            <w:r>
              <w:rPr>
                <w:color w:val="auto"/>
                <w:highlight w:val="white"/>
              </w:rPr>
            </w:r>
            <w:r/>
          </w:p>
          <w:p>
            <w:pPr>
              <w:pStyle w:val="854"/>
              <w:ind w:left="133" w:right="269" w:firstLine="3"/>
              <w:spacing w:before="1" w:line="309" w:lineRule="auto"/>
              <w:rPr>
                <w:color w:val="auto"/>
                <w:highlight w:val="white"/>
              </w:rPr>
            </w:pPr>
            <w:r>
              <w:rPr>
                <w:color w:val="auto"/>
                <w:spacing w:val="16"/>
                <w:highlight w:val="white"/>
              </w:rPr>
              <w:t xml:space="preserve">（5）台面、凳面清洁无涂鸦、</w:t>
            </w:r>
            <w:r>
              <w:rPr>
                <w:color w:val="auto"/>
                <w:spacing w:val="14"/>
                <w:highlight w:val="white"/>
              </w:rPr>
              <w:t xml:space="preserve">桌内无纸屑杂物、摆放整齐；</w:t>
            </w:r>
            <w:r>
              <w:rPr>
                <w:color w:val="auto"/>
                <w:highlight w:val="white"/>
              </w:rPr>
            </w:r>
            <w:r/>
          </w:p>
          <w:p>
            <w:pPr>
              <w:pStyle w:val="854"/>
              <w:ind w:left="133" w:right="246" w:firstLine="2"/>
              <w:spacing w:before="3" w:line="309" w:lineRule="auto"/>
              <w:rPr>
                <w:color w:val="auto"/>
                <w:highlight w:val="white"/>
              </w:rPr>
            </w:pPr>
            <w:r>
              <w:rPr>
                <w:color w:val="auto"/>
                <w:spacing w:val="17"/>
                <w:highlight w:val="white"/>
              </w:rPr>
              <w:t xml:space="preserve">（6）室内外灯具、宣传牌、标</w:t>
            </w:r>
            <w:r>
              <w:rPr>
                <w:color w:val="auto"/>
                <w:spacing w:val="18"/>
                <w:highlight w:val="white"/>
              </w:rPr>
              <w:t xml:space="preserve">志牌、垃圾桶、垃圾房等洁净</w:t>
            </w:r>
            <w:r>
              <w:rPr>
                <w:color w:val="auto"/>
                <w:spacing w:val="2"/>
                <w:highlight w:val="white"/>
              </w:rPr>
              <w:t xml:space="preserve">  </w:t>
            </w:r>
            <w:r>
              <w:rPr>
                <w:color w:val="auto"/>
                <w:spacing w:val="4"/>
                <w:highlight w:val="white"/>
              </w:rPr>
              <w:t xml:space="preserve">、无积尘；</w:t>
            </w:r>
            <w:r>
              <w:rPr>
                <w:color w:val="auto"/>
                <w:highlight w:val="white"/>
              </w:rPr>
            </w:r>
            <w:r/>
          </w:p>
          <w:p>
            <w:pPr>
              <w:pStyle w:val="854"/>
              <w:ind w:left="131" w:right="248" w:firstLine="4"/>
              <w:spacing w:before="2" w:line="309" w:lineRule="auto"/>
              <w:rPr>
                <w:color w:val="auto"/>
                <w:highlight w:val="white"/>
              </w:rPr>
            </w:pPr>
            <w:r>
              <w:rPr>
                <w:color w:val="auto"/>
                <w:spacing w:val="17"/>
                <w:highlight w:val="white"/>
              </w:rPr>
              <w:t xml:space="preserve">（7）工作区发现有损坏及时报</w:t>
            </w:r>
            <w:r>
              <w:rPr>
                <w:color w:val="auto"/>
                <w:spacing w:val="-10"/>
                <w:highlight w:val="white"/>
              </w:rPr>
              <w:t xml:space="preserve">修；</w:t>
            </w:r>
            <w:r>
              <w:rPr>
                <w:color w:val="auto"/>
                <w:highlight w:val="white"/>
              </w:rPr>
            </w:r>
            <w:r/>
          </w:p>
          <w:p>
            <w:pPr>
              <w:pStyle w:val="854"/>
              <w:ind w:left="145" w:right="250" w:hanging="9"/>
              <w:spacing w:before="1" w:line="304" w:lineRule="auto"/>
              <w:rPr>
                <w:color w:val="auto"/>
                <w:highlight w:val="white"/>
              </w:rPr>
            </w:pPr>
            <w:r>
              <w:rPr>
                <w:color w:val="auto"/>
                <w:spacing w:val="17"/>
                <w:highlight w:val="white"/>
              </w:rPr>
              <w:t xml:space="preserve">（8）工作区无白炽灯、无人灯</w:t>
            </w:r>
            <w:r>
              <w:rPr>
                <w:color w:val="auto"/>
                <w:spacing w:val="7"/>
                <w:highlight w:val="white"/>
              </w:rPr>
              <w:t xml:space="preserve"> </w:t>
            </w:r>
            <w:r>
              <w:rPr>
                <w:color w:val="auto"/>
                <w:spacing w:val="6"/>
                <w:highlight w:val="white"/>
              </w:rPr>
              <w:t xml:space="preserve">、长流水。</w:t>
            </w:r>
            <w:r>
              <w:rPr>
                <w:color w:val="auto"/>
                <w:highlight w:val="white"/>
              </w:rPr>
            </w:r>
            <w:r/>
          </w:p>
        </w:tc>
      </w:tr>
      <w:tr>
        <w:trPr>
          <w:trHeight w:val="1897"/>
        </w:trPr>
        <w:tc>
          <w:tcPr>
            <w:tcW w:w="3484" w:type="dxa"/>
            <w:vAlign w:val="top"/>
            <w:textDirection w:val="lrTb"/>
            <w:noWrap w:val="false"/>
          </w:tcPr>
          <w:p>
            <w:pPr>
              <w:pStyle w:val="854"/>
              <w:ind w:left="1682"/>
              <w:spacing w:before="182" w:line="239" w:lineRule="auto"/>
              <w:rPr>
                <w:color w:val="auto"/>
                <w:highlight w:val="white"/>
              </w:rPr>
            </w:pPr>
            <w:r>
              <w:rPr>
                <w:color w:val="auto"/>
                <w:highlight w:val="white"/>
              </w:rPr>
              <w:t xml:space="preserve">3</w:t>
            </w:r>
            <w:r>
              <w:rPr>
                <w:color w:val="auto"/>
                <w:highlight w:val="white"/>
              </w:rPr>
            </w:r>
            <w:r/>
          </w:p>
        </w:tc>
        <w:tc>
          <w:tcPr>
            <w:tcW w:w="3477" w:type="dxa"/>
            <w:vAlign w:val="top"/>
            <w:textDirection w:val="lrTb"/>
            <w:noWrap w:val="false"/>
          </w:tcPr>
          <w:p>
            <w:pPr>
              <w:pStyle w:val="854"/>
              <w:ind w:left="125"/>
              <w:spacing w:before="182" w:line="219" w:lineRule="auto"/>
              <w:rPr>
                <w:color w:val="auto"/>
                <w:highlight w:val="white"/>
              </w:rPr>
            </w:pPr>
            <w:r>
              <w:rPr>
                <w:color w:val="auto"/>
                <w:spacing w:val="18"/>
                <w:highlight w:val="white"/>
              </w:rPr>
              <w:t xml:space="preserve">校内公共区域保洁要求</w:t>
            </w:r>
            <w:r>
              <w:rPr>
                <w:color w:val="auto"/>
                <w:highlight w:val="white"/>
              </w:rPr>
            </w:r>
            <w:r/>
          </w:p>
        </w:tc>
        <w:tc>
          <w:tcPr>
            <w:tcW w:w="3484" w:type="dxa"/>
            <w:vAlign w:val="top"/>
            <w:textDirection w:val="lrTb"/>
            <w:noWrap w:val="false"/>
          </w:tcPr>
          <w:p>
            <w:pPr>
              <w:pStyle w:val="854"/>
              <w:ind w:left="130" w:right="616" w:firstLine="3"/>
              <w:jc w:val="both"/>
              <w:spacing w:before="182" w:line="310" w:lineRule="auto"/>
              <w:rPr>
                <w:color w:val="auto"/>
                <w:highlight w:val="white"/>
              </w:rPr>
            </w:pPr>
            <w:r>
              <w:rPr>
                <w:color w:val="auto"/>
                <w:spacing w:val="-1"/>
                <w:highlight w:val="white"/>
              </w:rPr>
              <w:t xml:space="preserve">室外公共区域保洁（不包含学校西南侧建筑区域）具体要求</w:t>
            </w:r>
            <w:r>
              <w:rPr>
                <w:color w:val="auto"/>
                <w:spacing w:val="3"/>
                <w:highlight w:val="white"/>
              </w:rPr>
              <w:t xml:space="preserve"> </w:t>
            </w:r>
            <w:r>
              <w:rPr>
                <w:color w:val="auto"/>
                <w:highlight w:val="white"/>
              </w:rPr>
              <w:t xml:space="preserve">:</w:t>
            </w:r>
            <w:r>
              <w:rPr>
                <w:color w:val="auto"/>
                <w:highlight w:val="white"/>
              </w:rPr>
            </w:r>
            <w:r/>
          </w:p>
          <w:p>
            <w:pPr>
              <w:pStyle w:val="854"/>
              <w:ind w:left="131" w:right="616" w:hanging="1"/>
              <w:spacing w:before="177" w:line="310" w:lineRule="auto"/>
              <w:rPr>
                <w:color w:val="auto"/>
                <w:highlight w:val="white"/>
              </w:rPr>
            </w:pPr>
            <w:r>
              <w:rPr>
                <w:color w:val="auto"/>
                <w:spacing w:val="-2"/>
                <w:highlight w:val="white"/>
              </w:rPr>
              <w:t xml:space="preserve">（1）校内道路、校门区域、广</w:t>
            </w:r>
            <w:r>
              <w:rPr>
                <w:color w:val="auto"/>
                <w:spacing w:val="-1"/>
                <w:highlight w:val="white"/>
              </w:rPr>
              <w:t xml:space="preserve">场、停车场等所有公共区域的</w:t>
            </w:r>
            <w:r>
              <w:rPr>
                <w:color w:val="auto"/>
                <w:spacing w:val="-1"/>
                <w:highlight w:val="white"/>
              </w:rPr>
              <w:t xml:space="preserve">地面，每日清扫三次，不间断</w:t>
            </w:r>
            <w:r>
              <w:rPr>
                <w:color w:val="auto"/>
                <w:spacing w:val="8"/>
                <w:highlight w:val="white"/>
              </w:rPr>
              <w:t xml:space="preserve">巡回保洁。</w:t>
            </w:r>
            <w:r>
              <w:rPr>
                <w:color w:val="auto"/>
                <w:highlight w:val="white"/>
              </w:rPr>
            </w:r>
            <w:r/>
          </w:p>
          <w:p>
            <w:pPr>
              <w:pStyle w:val="854"/>
              <w:ind w:left="138" w:right="259" w:hanging="2"/>
              <w:spacing w:before="1" w:line="309" w:lineRule="auto"/>
              <w:rPr>
                <w:color w:val="auto"/>
                <w:highlight w:val="white"/>
              </w:rPr>
            </w:pPr>
            <w:r>
              <w:rPr>
                <w:color w:val="auto"/>
                <w:spacing w:val="17"/>
                <w:highlight w:val="white"/>
              </w:rPr>
              <w:t xml:space="preserve">（2）室外垃圾桶做到每日不间</w:t>
            </w:r>
            <w:r>
              <w:rPr>
                <w:color w:val="auto"/>
                <w:spacing w:val="9"/>
                <w:highlight w:val="white"/>
              </w:rPr>
              <w:t xml:space="preserve">断巡回清理。</w:t>
            </w:r>
            <w:r>
              <w:rPr>
                <w:color w:val="auto"/>
                <w:highlight w:val="white"/>
              </w:rPr>
            </w:r>
            <w:r/>
          </w:p>
          <w:p>
            <w:pPr>
              <w:pStyle w:val="854"/>
              <w:ind w:left="128" w:right="269" w:firstLine="7"/>
              <w:spacing w:before="2" w:line="309" w:lineRule="auto"/>
              <w:rPr>
                <w:color w:val="auto"/>
                <w:highlight w:val="white"/>
              </w:rPr>
            </w:pPr>
            <w:r>
              <w:rPr>
                <w:color w:val="auto"/>
                <w:spacing w:val="16"/>
                <w:highlight w:val="white"/>
              </w:rPr>
              <w:t xml:space="preserve">（3）学校区域内所有宣传栏、</w:t>
            </w:r>
            <w:r>
              <w:rPr>
                <w:color w:val="auto"/>
                <w:spacing w:val="18"/>
                <w:highlight w:val="white"/>
              </w:rPr>
              <w:t xml:space="preserve">文化墙、橱窗及有关附件每月</w:t>
            </w:r>
            <w:r>
              <w:rPr>
                <w:color w:val="auto"/>
                <w:spacing w:val="9"/>
                <w:highlight w:val="white"/>
              </w:rPr>
              <w:t xml:space="preserve">擦洗一次；</w:t>
            </w:r>
            <w:r>
              <w:rPr>
                <w:color w:val="auto"/>
                <w:highlight w:val="white"/>
              </w:rPr>
            </w:r>
            <w:r/>
          </w:p>
          <w:p>
            <w:pPr>
              <w:pStyle w:val="854"/>
              <w:ind w:left="130" w:right="253" w:firstLine="5"/>
              <w:spacing w:before="2" w:line="309" w:lineRule="auto"/>
              <w:rPr>
                <w:color w:val="auto"/>
                <w:highlight w:val="white"/>
              </w:rPr>
            </w:pPr>
            <w:r>
              <w:rPr>
                <w:color w:val="auto"/>
                <w:spacing w:val="17"/>
                <w:highlight w:val="white"/>
              </w:rPr>
              <w:t xml:space="preserve">（4）校园内景观绿化区域做到</w:t>
            </w:r>
            <w:r>
              <w:rPr>
                <w:color w:val="auto"/>
                <w:spacing w:val="18"/>
                <w:highlight w:val="white"/>
              </w:rPr>
              <w:t xml:space="preserve">每日清洁一次，不间断巡回保</w:t>
            </w:r>
            <w:r>
              <w:rPr>
                <w:color w:val="auto"/>
                <w:spacing w:val="-9"/>
                <w:highlight w:val="white"/>
              </w:rPr>
              <w:t xml:space="preserve">洁；</w:t>
            </w:r>
            <w:r>
              <w:rPr>
                <w:color w:val="auto"/>
                <w:highlight w:val="white"/>
              </w:rPr>
            </w:r>
            <w:r/>
          </w:p>
          <w:p>
            <w:pPr>
              <w:pStyle w:val="854"/>
              <w:ind w:left="132" w:right="249" w:firstLine="3"/>
              <w:spacing w:before="3" w:line="309" w:lineRule="auto"/>
              <w:rPr>
                <w:color w:val="auto"/>
                <w:highlight w:val="white"/>
              </w:rPr>
            </w:pPr>
            <w:r>
              <w:rPr>
                <w:color w:val="auto"/>
                <w:spacing w:val="17"/>
                <w:highlight w:val="white"/>
              </w:rPr>
              <w:t xml:space="preserve">（5）景观水池水面做到每日清</w:t>
            </w:r>
            <w:r>
              <w:rPr>
                <w:color w:val="auto"/>
                <w:spacing w:val="18"/>
                <w:highlight w:val="white"/>
              </w:rPr>
              <w:t xml:space="preserve">洁一次，不间断巡回保洁。要</w:t>
            </w:r>
            <w:r>
              <w:rPr>
                <w:color w:val="auto"/>
                <w:spacing w:val="16"/>
                <w:highlight w:val="white"/>
              </w:rPr>
              <w:t xml:space="preserve">求做到无有形垃圾（如烟头、</w:t>
            </w:r>
            <w:r>
              <w:rPr>
                <w:color w:val="auto"/>
                <w:highlight w:val="white"/>
              </w:rPr>
            </w:r>
            <w:r/>
          </w:p>
          <w:p>
            <w:pPr>
              <w:pStyle w:val="854"/>
              <w:ind w:left="130" w:right="364" w:firstLine="3"/>
              <w:spacing w:before="5" w:line="309" w:lineRule="auto"/>
              <w:rPr>
                <w:color w:val="auto"/>
                <w:highlight w:val="white"/>
              </w:rPr>
            </w:pPr>
            <w:r>
              <w:rPr>
                <w:color w:val="auto"/>
                <w:spacing w:val="18"/>
                <w:highlight w:val="white"/>
              </w:rPr>
              <w:t xml:space="preserve">杂物、食品外包装等其他白色垃圾）和建筑垃圾、无堆积杂</w:t>
            </w:r>
            <w:r>
              <w:rPr>
                <w:color w:val="auto"/>
                <w:spacing w:val="16"/>
                <w:highlight w:val="white"/>
              </w:rPr>
              <w:t xml:space="preserve">物、无积灰、无积水和淤泥、无阻塞；水面清洁，无垃圾、</w:t>
            </w:r>
            <w:r>
              <w:rPr>
                <w:color w:val="auto"/>
                <w:spacing w:val="8"/>
                <w:highlight w:val="white"/>
              </w:rPr>
              <w:t xml:space="preserve">大片枯叶等；</w:t>
            </w:r>
            <w:r>
              <w:rPr>
                <w:color w:val="auto"/>
                <w:highlight w:val="white"/>
              </w:rPr>
            </w:r>
            <w:r/>
          </w:p>
          <w:p>
            <w:pPr>
              <w:pStyle w:val="854"/>
              <w:ind w:left="130" w:right="248" w:firstLine="5"/>
              <w:spacing w:before="1" w:line="308" w:lineRule="auto"/>
              <w:rPr>
                <w:color w:val="auto"/>
                <w:highlight w:val="white"/>
              </w:rPr>
            </w:pPr>
            <w:r>
              <w:rPr>
                <w:color w:val="auto"/>
                <w:spacing w:val="17"/>
                <w:highlight w:val="white"/>
              </w:rPr>
              <w:t xml:space="preserve">（6）每学期开学前清理建筑物</w:t>
            </w:r>
            <w:r>
              <w:rPr>
                <w:color w:val="auto"/>
                <w:spacing w:val="18"/>
                <w:highlight w:val="white"/>
              </w:rPr>
              <w:t xml:space="preserve">屋面杂物，确保排水口无堵塞</w:t>
            </w:r>
            <w:r>
              <w:rPr>
                <w:color w:val="auto"/>
                <w:spacing w:val="4"/>
                <w:highlight w:val="white"/>
              </w:rPr>
              <w:t xml:space="preserve">  </w:t>
            </w:r>
            <w:r>
              <w:rPr>
                <w:rFonts w:hint="eastAsia"/>
                <w:color w:val="auto"/>
                <w:spacing w:val="4"/>
                <w:highlight w:val="white"/>
                <w:lang w:eastAsia="zh-CN"/>
              </w:rPr>
              <w:t xml:space="preserve">，</w:t>
            </w:r>
            <w:r>
              <w:rPr>
                <w:color w:val="auto"/>
                <w:spacing w:val="26"/>
                <w:highlight w:val="white"/>
              </w:rPr>
              <w:t xml:space="preserve">如发现屋面防水和落水管破</w:t>
            </w:r>
            <w:r>
              <w:rPr>
                <w:color w:val="auto"/>
                <w:spacing w:val="15"/>
                <w:highlight w:val="white"/>
              </w:rPr>
              <w:t xml:space="preserve">损，及时向采购人报告。</w:t>
            </w:r>
            <w:r>
              <w:rPr>
                <w:color w:val="auto"/>
                <w:highlight w:val="white"/>
              </w:rPr>
            </w:r>
            <w:r/>
          </w:p>
          <w:p>
            <w:pPr>
              <w:pStyle w:val="854"/>
              <w:ind w:left="129" w:right="524" w:firstLine="6"/>
              <w:spacing w:line="284" w:lineRule="auto"/>
              <w:rPr>
                <w:color w:val="auto"/>
                <w:highlight w:val="white"/>
              </w:rPr>
            </w:pPr>
            <w:r>
              <w:rPr>
                <w:color w:val="auto"/>
                <w:spacing w:val="-1"/>
                <w:highlight w:val="white"/>
              </w:rPr>
            </w:r>
            <w:r>
              <w:rPr>
                <w:color w:val="auto"/>
                <w:highlight w:val="white"/>
              </w:rPr>
            </w:r>
            <w:r/>
          </w:p>
        </w:tc>
      </w:tr>
    </w:tbl>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2644"/>
        </w:trPr>
        <w:tc>
          <w:tcPr>
            <w:tcW w:w="3484" w:type="dxa"/>
            <w:vAlign w:val="top"/>
            <w:textDirection w:val="lrTb"/>
            <w:noWrap w:val="false"/>
          </w:tcPr>
          <w:p>
            <w:pPr>
              <w:pStyle w:val="854"/>
              <w:ind w:left="1677"/>
              <w:spacing w:before="177"/>
              <w:rPr>
                <w:color w:val="auto"/>
                <w:highlight w:val="white"/>
              </w:rPr>
            </w:pPr>
            <w:r>
              <w:rPr>
                <w:color w:val="auto"/>
                <w:highlight w:val="white"/>
              </w:rPr>
              <w:t xml:space="preserve">4</w:t>
            </w:r>
            <w:r>
              <w:rPr>
                <w:color w:val="auto"/>
                <w:highlight w:val="white"/>
              </w:rPr>
            </w:r>
            <w:r/>
          </w:p>
        </w:tc>
        <w:tc>
          <w:tcPr>
            <w:tcW w:w="3477" w:type="dxa"/>
            <w:vAlign w:val="top"/>
            <w:textDirection w:val="lrTb"/>
            <w:noWrap w:val="false"/>
          </w:tcPr>
          <w:p>
            <w:pPr>
              <w:pStyle w:val="854"/>
              <w:ind w:left="149"/>
              <w:spacing w:before="177" w:line="219" w:lineRule="auto"/>
              <w:rPr>
                <w:color w:val="auto"/>
                <w:highlight w:val="white"/>
              </w:rPr>
            </w:pPr>
            <w:r>
              <w:rPr>
                <w:color w:val="auto"/>
                <w:spacing w:val="14"/>
                <w:highlight w:val="white"/>
              </w:rPr>
              <w:t xml:space="preserve">门窗玻璃保洁要求</w:t>
            </w:r>
            <w:r>
              <w:rPr>
                <w:color w:val="auto"/>
                <w:highlight w:val="white"/>
              </w:rPr>
            </w:r>
            <w:r/>
          </w:p>
        </w:tc>
        <w:tc>
          <w:tcPr>
            <w:tcW w:w="3484" w:type="dxa"/>
            <w:vAlign w:val="top"/>
            <w:textDirection w:val="lrTb"/>
            <w:noWrap w:val="false"/>
          </w:tcPr>
          <w:p>
            <w:pPr>
              <w:pStyle w:val="854"/>
              <w:ind w:left="129" w:right="251" w:firstLine="6"/>
              <w:spacing w:before="176" w:line="310" w:lineRule="auto"/>
              <w:rPr>
                <w:color w:val="auto"/>
                <w:highlight w:val="white"/>
              </w:rPr>
            </w:pPr>
            <w:r>
              <w:rPr>
                <w:color w:val="auto"/>
                <w:spacing w:val="17"/>
                <w:highlight w:val="white"/>
              </w:rPr>
              <w:t xml:space="preserve">（1）门窗玻璃保洁区域及周期</w:t>
            </w:r>
            <w:r>
              <w:rPr>
                <w:color w:val="auto"/>
                <w:spacing w:val="7"/>
                <w:highlight w:val="white"/>
              </w:rPr>
              <w:t xml:space="preserve"> </w:t>
            </w:r>
            <w:r>
              <w:rPr>
                <w:color w:val="auto"/>
                <w:spacing w:val="18"/>
                <w:highlight w:val="white"/>
              </w:rPr>
              <w:t xml:space="preserve">：品行楼、综合楼、所有教学楼教师办公楼、教室（不含走廊窗户）、宿舍楼一楼二楼门</w:t>
            </w:r>
            <w:r>
              <w:rPr>
                <w:color w:val="auto"/>
                <w:spacing w:val="15"/>
                <w:highlight w:val="white"/>
              </w:rPr>
              <w:t xml:space="preserve">窗玻璃每一年清洗一次；</w:t>
            </w:r>
            <w:r>
              <w:rPr>
                <w:color w:val="auto"/>
                <w:highlight w:val="white"/>
              </w:rPr>
            </w:r>
            <w:r/>
          </w:p>
          <w:p>
            <w:pPr>
              <w:pStyle w:val="854"/>
              <w:ind w:left="129" w:right="394" w:firstLine="6"/>
              <w:spacing w:line="305" w:lineRule="auto"/>
              <w:rPr>
                <w:color w:val="auto"/>
                <w:highlight w:val="white"/>
              </w:rPr>
            </w:pPr>
            <w:r>
              <w:rPr>
                <w:color w:val="auto"/>
                <w:spacing w:val="-2"/>
                <w:highlight w:val="white"/>
              </w:rPr>
              <w:t xml:space="preserve">（2）门窗玻璃保洁要求：玻璃</w:t>
            </w:r>
            <w:r>
              <w:rPr>
                <w:color w:val="auto"/>
                <w:spacing w:val="16"/>
                <w:highlight w:val="white"/>
              </w:rPr>
              <w:t xml:space="preserve">表面洁净、无积尘、无污渍。</w:t>
            </w:r>
            <w:r>
              <w:rPr>
                <w:color w:val="auto"/>
                <w:highlight w:val="white"/>
              </w:rPr>
            </w:r>
            <w:r/>
          </w:p>
        </w:tc>
      </w:tr>
      <w:tr>
        <w:trPr>
          <w:trHeight w:val="4412"/>
        </w:trPr>
        <w:tc>
          <w:tcPr>
            <w:tcW w:w="3484" w:type="dxa"/>
            <w:vAlign w:val="top"/>
            <w:textDirection w:val="lrTb"/>
            <w:noWrap w:val="false"/>
          </w:tcPr>
          <w:p>
            <w:pPr>
              <w:pStyle w:val="854"/>
              <w:ind w:left="1682"/>
              <w:spacing w:before="180" w:line="239" w:lineRule="auto"/>
              <w:rPr>
                <w:color w:val="auto"/>
                <w:highlight w:val="white"/>
              </w:rPr>
            </w:pPr>
            <w:r>
              <w:rPr>
                <w:color w:val="auto"/>
                <w:highlight w:val="white"/>
              </w:rPr>
              <w:t xml:space="preserve">5</w:t>
            </w:r>
            <w:r>
              <w:rPr>
                <w:color w:val="auto"/>
                <w:highlight w:val="white"/>
              </w:rPr>
            </w:r>
            <w:r/>
          </w:p>
        </w:tc>
        <w:tc>
          <w:tcPr>
            <w:tcW w:w="3477" w:type="dxa"/>
            <w:vAlign w:val="top"/>
            <w:textDirection w:val="lrTb"/>
            <w:noWrap w:val="false"/>
          </w:tcPr>
          <w:p>
            <w:pPr>
              <w:pStyle w:val="854"/>
              <w:ind w:left="109"/>
              <w:spacing w:before="179" w:line="219" w:lineRule="auto"/>
              <w:rPr>
                <w:color w:val="auto"/>
                <w:highlight w:val="white"/>
              </w:rPr>
            </w:pPr>
            <w:r>
              <w:rPr>
                <w:color w:val="auto"/>
                <w:spacing w:val="19"/>
                <w:highlight w:val="white"/>
              </w:rPr>
              <w:t xml:space="preserve">“除四害”消杀工作</w:t>
            </w:r>
            <w:r>
              <w:rPr>
                <w:color w:val="auto"/>
                <w:highlight w:val="white"/>
              </w:rPr>
            </w:r>
            <w:r/>
          </w:p>
        </w:tc>
        <w:tc>
          <w:tcPr>
            <w:tcW w:w="3484" w:type="dxa"/>
            <w:vAlign w:val="top"/>
            <w:textDirection w:val="lrTb"/>
            <w:noWrap w:val="false"/>
          </w:tcPr>
          <w:p>
            <w:pPr>
              <w:pStyle w:val="854"/>
              <w:ind w:left="131" w:right="250" w:firstLine="4"/>
              <w:spacing w:before="179" w:line="310" w:lineRule="auto"/>
              <w:rPr>
                <w:color w:val="auto"/>
                <w:highlight w:val="white"/>
              </w:rPr>
            </w:pPr>
            <w:r>
              <w:rPr>
                <w:color w:val="auto"/>
                <w:spacing w:val="17"/>
                <w:highlight w:val="white"/>
              </w:rPr>
              <w:t xml:space="preserve">（1）建立“四害”消杀工作管</w:t>
            </w:r>
            <w:r>
              <w:rPr>
                <w:color w:val="auto"/>
                <w:spacing w:val="18"/>
                <w:highlight w:val="white"/>
              </w:rPr>
              <w:t xml:space="preserve">理制度，根据实际情况定期开展消杀工作，有效控制鼠、蟑</w:t>
            </w:r>
            <w:r>
              <w:rPr>
                <w:color w:val="auto"/>
                <w:spacing w:val="3"/>
                <w:highlight w:val="white"/>
              </w:rPr>
              <w:t xml:space="preserve">  </w:t>
            </w:r>
            <w:r>
              <w:rPr>
                <w:color w:val="auto"/>
                <w:spacing w:val="17"/>
                <w:highlight w:val="white"/>
              </w:rPr>
              <w:t xml:space="preserve">、蝇、蚊等害虫滋生，定期对</w:t>
            </w:r>
            <w:r>
              <w:rPr>
                <w:color w:val="auto"/>
                <w:spacing w:val="18"/>
                <w:highlight w:val="white"/>
              </w:rPr>
              <w:t xml:space="preserve">各类病虫害进行预防控制，适</w:t>
            </w:r>
            <w:r>
              <w:rPr>
                <w:color w:val="auto"/>
                <w:spacing w:val="13"/>
                <w:highlight w:val="white"/>
              </w:rPr>
              <w:t xml:space="preserve">时投放消杀药物和设施；</w:t>
            </w:r>
            <w:r>
              <w:rPr>
                <w:color w:val="auto"/>
                <w:highlight w:val="white"/>
              </w:rPr>
            </w:r>
            <w:r/>
          </w:p>
          <w:p>
            <w:pPr>
              <w:pStyle w:val="854"/>
              <w:ind w:left="128" w:right="250" w:firstLine="7"/>
              <w:spacing w:before="4" w:line="308" w:lineRule="auto"/>
              <w:rPr>
                <w:color w:val="auto"/>
                <w:highlight w:val="white"/>
              </w:rPr>
            </w:pPr>
            <w:r>
              <w:rPr>
                <w:color w:val="auto"/>
                <w:spacing w:val="17"/>
                <w:highlight w:val="white"/>
              </w:rPr>
              <w:t xml:space="preserve">（2）</w:t>
            </w:r>
            <w:r>
              <w:rPr>
                <w:color w:val="auto"/>
                <w:spacing w:val="17"/>
                <w:highlight w:val="white"/>
              </w:rPr>
              <w:t xml:space="preserve">“除四害”</w:t>
            </w:r>
            <w:r>
              <w:rPr>
                <w:rFonts w:hint="eastAsia"/>
                <w:color w:val="auto"/>
                <w:spacing w:val="17"/>
                <w:highlight w:val="white"/>
                <w:lang w:val="en-US" w:eastAsia="zh-CN"/>
              </w:rPr>
              <w:t xml:space="preserve">的要求：</w:t>
            </w:r>
            <w:r>
              <w:rPr>
                <w:color w:val="auto"/>
                <w:spacing w:val="18"/>
                <w:highlight w:val="white"/>
              </w:rPr>
              <w:t xml:space="preserve">提供的服务不得低于无锡市爱卫会“除四害”相关规定及验收标准，并视特殊</w:t>
            </w:r>
            <w:r>
              <w:rPr>
                <w:color w:val="auto"/>
                <w:spacing w:val="12"/>
                <w:highlight w:val="white"/>
              </w:rPr>
              <w:t xml:space="preserve">情况增加次数。</w:t>
            </w:r>
            <w:r>
              <w:rPr>
                <w:color w:val="auto"/>
                <w:highlight w:val="white"/>
              </w:rPr>
            </w:r>
            <w:r/>
          </w:p>
        </w:tc>
      </w:tr>
    </w:tbl>
    <w:p>
      <w:pPr>
        <w:pStyle w:val="846"/>
        <w:ind w:left="12"/>
        <w:spacing w:before="100"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3.4.1</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4"/>
          <w:sz w:val="21"/>
          <w:szCs w:val="21"/>
          <w:highlight w:val="white"/>
        </w:rPr>
        <w:t xml:space="preserve">具体清洁要求</w:t>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46"/>
              <w:ind w:left="150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color w:val="auto"/>
                <w:highlight w:val="white"/>
              </w:rPr>
            </w:r>
            <w:r/>
          </w:p>
        </w:tc>
        <w:tc>
          <w:tcPr>
            <w:tcW w:w="3477" w:type="dxa"/>
            <w:vAlign w:val="top"/>
            <w:textDirection w:val="lrTb"/>
            <w:noWrap w:val="false"/>
          </w:tcPr>
          <w:p>
            <w:pPr>
              <w:pStyle w:val="846"/>
              <w:ind w:left="1502"/>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9"/>
                <w:sz w:val="21"/>
                <w:szCs w:val="21"/>
                <w:highlight w:val="white"/>
              </w:rPr>
              <w:t xml:space="preserve">材质</w:t>
            </w:r>
            <w:r>
              <w:rPr>
                <w:color w:val="auto"/>
                <w:highlight w:val="white"/>
              </w:rPr>
            </w:r>
            <w:r/>
          </w:p>
        </w:tc>
        <w:tc>
          <w:tcPr>
            <w:tcW w:w="3484" w:type="dxa"/>
            <w:vAlign w:val="top"/>
            <w:textDirection w:val="lrTb"/>
            <w:noWrap w:val="false"/>
          </w:tcPr>
          <w:p>
            <w:pPr>
              <w:pStyle w:val="846"/>
              <w:ind w:left="1276"/>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清洁要求</w:t>
            </w:r>
            <w:r>
              <w:rPr>
                <w:color w:val="auto"/>
                <w:highlight w:val="white"/>
              </w:rPr>
            </w:r>
            <w:r/>
          </w:p>
        </w:tc>
      </w:tr>
      <w:tr>
        <w:trPr>
          <w:trHeight w:val="1938"/>
        </w:trPr>
        <w:tc>
          <w:tcPr>
            <w:tcW w:w="3484" w:type="dxa"/>
            <w:vAlign w:val="top"/>
            <w:textDirection w:val="lrTb"/>
            <w:noWrap w:val="false"/>
          </w:tcPr>
          <w:p>
            <w:pPr>
              <w:pStyle w:val="854"/>
              <w:ind w:left="1694"/>
              <w:spacing w:before="171"/>
              <w:rPr>
                <w:color w:val="auto"/>
                <w:highlight w:val="white"/>
              </w:rPr>
            </w:pPr>
            <w:r>
              <w:rPr>
                <w:color w:val="auto"/>
                <w:highlight w:val="white"/>
              </w:rPr>
              <w:t xml:space="preserve">1</w:t>
            </w:r>
            <w:r>
              <w:rPr>
                <w:color w:val="auto"/>
                <w:highlight w:val="white"/>
              </w:rPr>
            </w:r>
            <w:r/>
          </w:p>
        </w:tc>
        <w:tc>
          <w:tcPr>
            <w:tcW w:w="3477" w:type="dxa"/>
            <w:vAlign w:val="top"/>
            <w:textDirection w:val="lrTb"/>
            <w:noWrap w:val="false"/>
          </w:tcPr>
          <w:p>
            <w:pPr>
              <w:pStyle w:val="854"/>
              <w:ind w:left="128"/>
              <w:spacing w:before="170" w:line="220" w:lineRule="auto"/>
              <w:rPr>
                <w:color w:val="auto"/>
                <w:highlight w:val="white"/>
              </w:rPr>
            </w:pPr>
            <w:r>
              <w:rPr>
                <w:color w:val="auto"/>
                <w:spacing w:val="14"/>
                <w:highlight w:val="white"/>
              </w:rPr>
              <w:t xml:space="preserve">耐磨漆地面</w:t>
            </w:r>
            <w:r>
              <w:rPr>
                <w:color w:val="auto"/>
                <w:highlight w:val="white"/>
              </w:rPr>
            </w:r>
            <w:r/>
          </w:p>
        </w:tc>
        <w:tc>
          <w:tcPr>
            <w:tcW w:w="3484" w:type="dxa"/>
            <w:vAlign w:val="top"/>
            <w:textDirection w:val="lrTb"/>
            <w:noWrap w:val="false"/>
          </w:tcPr>
          <w:p>
            <w:pPr>
              <w:pStyle w:val="854"/>
              <w:ind w:left="131" w:right="519" w:firstLine="4"/>
              <w:spacing w:before="170" w:line="310" w:lineRule="auto"/>
              <w:rPr>
                <w:color w:val="auto"/>
                <w:highlight w:val="white"/>
              </w:rPr>
            </w:pPr>
            <w:r>
              <w:rPr>
                <w:color w:val="auto"/>
                <w:spacing w:val="-2"/>
                <w:highlight w:val="white"/>
              </w:rPr>
              <w:t xml:space="preserve">（1）日常清洁：使用软质拖把</w:t>
            </w:r>
            <w:r>
              <w:rPr>
                <w:color w:val="auto"/>
                <w:spacing w:val="-1"/>
                <w:highlight w:val="white"/>
              </w:rPr>
              <w:t xml:space="preserve">或地板清洁机，配合清水和中</w:t>
            </w:r>
            <w:r>
              <w:rPr>
                <w:color w:val="auto"/>
                <w:spacing w:val="14"/>
                <w:highlight w:val="white"/>
              </w:rPr>
              <w:t xml:space="preserve">性清洁剂进行清洁。</w:t>
            </w:r>
            <w:r>
              <w:rPr>
                <w:color w:val="auto"/>
                <w:highlight w:val="white"/>
              </w:rPr>
            </w:r>
            <w:r/>
          </w:p>
          <w:p>
            <w:pPr>
              <w:pStyle w:val="854"/>
              <w:ind w:left="133" w:right="528" w:firstLine="2"/>
              <w:spacing w:before="1" w:line="307" w:lineRule="auto"/>
              <w:rPr>
                <w:color w:val="auto"/>
                <w:highlight w:val="white"/>
              </w:rPr>
            </w:pPr>
            <w:r>
              <w:rPr>
                <w:color w:val="auto"/>
                <w:spacing w:val="-3"/>
                <w:highlight w:val="white"/>
              </w:rPr>
              <w:t xml:space="preserve">（2）定期清理地面上的污渍和</w:t>
            </w:r>
            <w:r>
              <w:rPr>
                <w:color w:val="auto"/>
                <w:spacing w:val="15"/>
                <w:highlight w:val="white"/>
              </w:rPr>
              <w:t xml:space="preserve">杂物，保持地面干净整洁。</w:t>
            </w:r>
            <w:r>
              <w:rPr>
                <w:color w:val="auto"/>
                <w:highlight w:val="white"/>
              </w:rPr>
            </w:r>
            <w:r/>
          </w:p>
        </w:tc>
      </w:tr>
      <w:tr>
        <w:trPr>
          <w:trHeight w:val="1587"/>
        </w:trPr>
        <w:tc>
          <w:tcPr>
            <w:tcW w:w="3484" w:type="dxa"/>
            <w:vAlign w:val="top"/>
            <w:textDirection w:val="lrTb"/>
            <w:noWrap w:val="false"/>
          </w:tcPr>
          <w:p>
            <w:pPr>
              <w:pStyle w:val="854"/>
              <w:ind w:left="1681"/>
              <w:spacing w:before="175"/>
              <w:rPr>
                <w:color w:val="auto"/>
                <w:highlight w:val="white"/>
              </w:rPr>
            </w:pPr>
            <w:r>
              <w:rPr>
                <w:color w:val="auto"/>
                <w:highlight w:val="white"/>
              </w:rPr>
              <w:t xml:space="preserve">2</w:t>
            </w:r>
            <w:r>
              <w:rPr>
                <w:color w:val="auto"/>
                <w:highlight w:val="white"/>
              </w:rPr>
            </w:r>
            <w:r/>
          </w:p>
        </w:tc>
        <w:tc>
          <w:tcPr>
            <w:tcW w:w="3477" w:type="dxa"/>
            <w:vAlign w:val="top"/>
            <w:textDirection w:val="lrTb"/>
            <w:noWrap w:val="false"/>
          </w:tcPr>
          <w:p>
            <w:pPr>
              <w:pStyle w:val="854"/>
              <w:ind w:left="130"/>
              <w:spacing w:before="174" w:line="220" w:lineRule="auto"/>
              <w:rPr>
                <w:color w:val="auto"/>
                <w:highlight w:val="white"/>
              </w:rPr>
            </w:pPr>
            <w:r>
              <w:rPr>
                <w:color w:val="auto"/>
                <w:spacing w:val="12"/>
                <w:highlight w:val="white"/>
              </w:rPr>
              <w:t xml:space="preserve">瓷砖地面</w:t>
            </w:r>
            <w:r>
              <w:rPr>
                <w:color w:val="auto"/>
                <w:highlight w:val="white"/>
              </w:rPr>
            </w:r>
            <w:r/>
          </w:p>
        </w:tc>
        <w:tc>
          <w:tcPr>
            <w:tcW w:w="3484" w:type="dxa"/>
            <w:vAlign w:val="top"/>
            <w:textDirection w:val="lrTb"/>
            <w:noWrap w:val="false"/>
          </w:tcPr>
          <w:p>
            <w:pPr>
              <w:pStyle w:val="854"/>
              <w:ind w:left="131" w:right="519" w:firstLine="4"/>
              <w:spacing w:before="174" w:line="310" w:lineRule="auto"/>
              <w:rPr>
                <w:color w:val="auto"/>
                <w:highlight w:val="white"/>
              </w:rPr>
            </w:pPr>
            <w:r>
              <w:rPr>
                <w:color w:val="auto"/>
                <w:spacing w:val="-2"/>
                <w:highlight w:val="white"/>
              </w:rPr>
              <w:t xml:space="preserve">（1）日常清洁：推尘，保持地</w:t>
            </w:r>
            <w:r>
              <w:rPr>
                <w:color w:val="auto"/>
                <w:spacing w:val="12"/>
                <w:highlight w:val="white"/>
              </w:rPr>
              <w:t xml:space="preserve">面干净无杂物。</w:t>
            </w:r>
            <w:r>
              <w:rPr>
                <w:color w:val="auto"/>
                <w:highlight w:val="white"/>
              </w:rPr>
            </w:r>
            <w:r/>
          </w:p>
          <w:p>
            <w:pPr>
              <w:pStyle w:val="854"/>
              <w:ind w:left="130" w:right="519" w:firstLine="5"/>
              <w:spacing w:line="306" w:lineRule="auto"/>
              <w:rPr>
                <w:color w:val="auto"/>
                <w:highlight w:val="white"/>
              </w:rPr>
            </w:pPr>
            <w:r>
              <w:rPr>
                <w:color w:val="auto"/>
                <w:spacing w:val="-2"/>
                <w:highlight w:val="white"/>
              </w:rPr>
              <w:t xml:space="preserve">（2）深度清洁：使用洗洁精或</w:t>
            </w:r>
            <w:r>
              <w:rPr>
                <w:color w:val="auto"/>
                <w:spacing w:val="11"/>
                <w:highlight w:val="white"/>
              </w:rPr>
              <w:t xml:space="preserve">肥皂水清理。</w:t>
            </w:r>
            <w:r>
              <w:rPr>
                <w:color w:val="auto"/>
                <w:highlight w:val="white"/>
              </w:rPr>
            </w:r>
            <w:r/>
          </w:p>
        </w:tc>
      </w:tr>
      <w:tr>
        <w:trPr>
          <w:trHeight w:val="883"/>
        </w:trPr>
        <w:tc>
          <w:tcPr>
            <w:tcW w:w="3484" w:type="dxa"/>
            <w:vAlign w:val="top"/>
            <w:textDirection w:val="lrTb"/>
            <w:noWrap w:val="false"/>
          </w:tcPr>
          <w:p>
            <w:pPr>
              <w:pStyle w:val="854"/>
              <w:ind w:left="1682"/>
              <w:spacing w:before="177" w:line="239" w:lineRule="auto"/>
              <w:rPr>
                <w:color w:val="auto"/>
                <w:highlight w:val="white"/>
              </w:rPr>
            </w:pPr>
            <w:r>
              <w:rPr>
                <w:color w:val="auto"/>
                <w:highlight w:val="white"/>
              </w:rPr>
              <w:t xml:space="preserve">3</w:t>
            </w:r>
            <w:r>
              <w:rPr>
                <w:color w:val="auto"/>
                <w:highlight w:val="white"/>
              </w:rPr>
            </w:r>
            <w:r/>
          </w:p>
        </w:tc>
        <w:tc>
          <w:tcPr>
            <w:tcW w:w="3477" w:type="dxa"/>
            <w:vAlign w:val="top"/>
            <w:textDirection w:val="lrTb"/>
            <w:noWrap w:val="false"/>
          </w:tcPr>
          <w:p>
            <w:pPr>
              <w:pStyle w:val="854"/>
              <w:ind w:left="127"/>
              <w:spacing w:before="177" w:line="219" w:lineRule="auto"/>
              <w:rPr>
                <w:color w:val="auto"/>
                <w:highlight w:val="white"/>
              </w:rPr>
            </w:pPr>
            <w:r>
              <w:rPr>
                <w:color w:val="auto"/>
                <w:spacing w:val="14"/>
                <w:highlight w:val="white"/>
              </w:rPr>
              <w:t xml:space="preserve">水磨石地面</w:t>
            </w:r>
            <w:r>
              <w:rPr>
                <w:color w:val="auto"/>
                <w:highlight w:val="white"/>
              </w:rPr>
            </w:r>
            <w:r/>
          </w:p>
        </w:tc>
        <w:tc>
          <w:tcPr>
            <w:tcW w:w="3484" w:type="dxa"/>
            <w:vAlign w:val="top"/>
            <w:textDirection w:val="lrTb"/>
            <w:noWrap w:val="false"/>
          </w:tcPr>
          <w:p>
            <w:pPr>
              <w:pStyle w:val="854"/>
              <w:ind w:left="132" w:right="616" w:firstLine="34"/>
              <w:spacing w:before="176" w:line="306" w:lineRule="auto"/>
              <w:rPr>
                <w:color w:val="auto"/>
                <w:highlight w:val="white"/>
              </w:rPr>
            </w:pPr>
            <w:r>
              <w:rPr>
                <w:color w:val="auto"/>
                <w:spacing w:val="-4"/>
                <w:highlight w:val="white"/>
              </w:rPr>
              <w:t xml:space="preserve">日常清洁：推尘，保持地面干</w:t>
            </w:r>
            <w:r>
              <w:rPr>
                <w:color w:val="auto"/>
                <w:spacing w:val="8"/>
                <w:highlight w:val="white"/>
              </w:rPr>
              <w:t xml:space="preserve">净无杂物。</w:t>
            </w:r>
            <w:r>
              <w:rPr>
                <w:color w:val="auto"/>
                <w:highlight w:val="white"/>
              </w:rPr>
            </w:r>
            <w:r/>
          </w:p>
        </w:tc>
      </w:tr>
      <w:tr>
        <w:trPr>
          <w:trHeight w:val="1235"/>
        </w:trPr>
        <w:tc>
          <w:tcPr>
            <w:tcW w:w="3484" w:type="dxa"/>
            <w:vAlign w:val="top"/>
            <w:textDirection w:val="lrTb"/>
            <w:noWrap w:val="false"/>
          </w:tcPr>
          <w:p>
            <w:pPr>
              <w:pStyle w:val="854"/>
              <w:ind w:left="1677"/>
              <w:spacing w:before="180"/>
              <w:rPr>
                <w:color w:val="auto"/>
                <w:highlight w:val="white"/>
              </w:rPr>
            </w:pPr>
            <w:r>
              <w:rPr>
                <w:color w:val="auto"/>
                <w:highlight w:val="white"/>
              </w:rPr>
              <w:t xml:space="preserve">4</w:t>
            </w:r>
            <w:r>
              <w:rPr>
                <w:color w:val="auto"/>
                <w:highlight w:val="white"/>
              </w:rPr>
            </w:r>
            <w:r/>
          </w:p>
        </w:tc>
        <w:tc>
          <w:tcPr>
            <w:tcW w:w="3477" w:type="dxa"/>
            <w:vAlign w:val="top"/>
            <w:textDirection w:val="lrTb"/>
            <w:noWrap w:val="false"/>
          </w:tcPr>
          <w:p>
            <w:pPr>
              <w:pStyle w:val="854"/>
              <w:ind w:left="125"/>
              <w:spacing w:before="179" w:line="218" w:lineRule="auto"/>
              <w:rPr>
                <w:color w:val="auto"/>
                <w:highlight w:val="white"/>
              </w:rPr>
            </w:pPr>
            <w:r>
              <w:rPr>
                <w:color w:val="auto"/>
                <w:spacing w:val="13"/>
                <w:highlight w:val="white"/>
              </w:rPr>
              <w:t xml:space="preserve">地板地面</w:t>
            </w:r>
            <w:r>
              <w:rPr>
                <w:color w:val="auto"/>
                <w:highlight w:val="white"/>
              </w:rPr>
            </w:r>
            <w:r/>
          </w:p>
        </w:tc>
        <w:tc>
          <w:tcPr>
            <w:tcW w:w="3484" w:type="dxa"/>
            <w:vAlign w:val="top"/>
            <w:textDirection w:val="lrTb"/>
            <w:noWrap w:val="false"/>
          </w:tcPr>
          <w:p>
            <w:pPr>
              <w:pStyle w:val="854"/>
              <w:ind w:left="131" w:right="616" w:firstLine="4"/>
              <w:jc w:val="both"/>
              <w:spacing w:before="180" w:line="306" w:lineRule="auto"/>
              <w:rPr>
                <w:color w:val="auto"/>
                <w:highlight w:val="white"/>
              </w:rPr>
            </w:pPr>
            <w:r>
              <w:rPr>
                <w:color w:val="auto"/>
                <w:spacing w:val="-2"/>
                <w:highlight w:val="white"/>
              </w:rPr>
              <w:t xml:space="preserve">定期保养。使用中性清洁剂清</w:t>
            </w:r>
            <w:r>
              <w:rPr>
                <w:color w:val="auto"/>
                <w:spacing w:val="-1"/>
                <w:highlight w:val="white"/>
              </w:rPr>
              <w:t xml:space="preserve">洁，避免使用强酸或强碱清洁</w:t>
            </w:r>
            <w:r>
              <w:rPr>
                <w:color w:val="auto"/>
                <w:spacing w:val="-5"/>
                <w:highlight w:val="white"/>
              </w:rPr>
              <w:t xml:space="preserve">剂。</w:t>
            </w:r>
            <w:r>
              <w:rPr>
                <w:color w:val="auto"/>
                <w:highlight w:val="white"/>
              </w:rPr>
            </w:r>
            <w:r/>
          </w:p>
        </w:tc>
      </w:tr>
      <w:tr>
        <w:trPr>
          <w:trHeight w:val="531"/>
        </w:trPr>
        <w:tc>
          <w:tcPr>
            <w:tcW w:w="3484" w:type="dxa"/>
            <w:vAlign w:val="top"/>
            <w:textDirection w:val="lrTb"/>
            <w:noWrap w:val="false"/>
          </w:tcPr>
          <w:p>
            <w:pPr>
              <w:pStyle w:val="854"/>
              <w:ind w:left="1682"/>
              <w:spacing w:before="181" w:line="239" w:lineRule="auto"/>
              <w:rPr>
                <w:color w:val="auto"/>
                <w:highlight w:val="white"/>
              </w:rPr>
            </w:pPr>
            <w:r>
              <w:rPr>
                <w:color w:val="auto"/>
                <w:highlight w:val="white"/>
              </w:rPr>
              <w:t xml:space="preserve">5</w:t>
            </w:r>
            <w:r>
              <w:rPr>
                <w:color w:val="auto"/>
                <w:highlight w:val="white"/>
              </w:rPr>
            </w:r>
            <w:r/>
          </w:p>
        </w:tc>
        <w:tc>
          <w:tcPr>
            <w:tcW w:w="3477" w:type="dxa"/>
            <w:vAlign w:val="top"/>
            <w:textDirection w:val="lrTb"/>
            <w:noWrap w:val="false"/>
          </w:tcPr>
          <w:p>
            <w:pPr>
              <w:pStyle w:val="854"/>
              <w:ind w:left="128"/>
              <w:spacing w:before="181" w:line="219" w:lineRule="auto"/>
              <w:rPr>
                <w:color w:val="auto"/>
                <w:highlight w:val="white"/>
              </w:rPr>
            </w:pPr>
            <w:r>
              <w:rPr>
                <w:color w:val="auto"/>
                <w:spacing w:val="14"/>
                <w:highlight w:val="white"/>
              </w:rPr>
              <w:t xml:space="preserve">乳胶漆内墙</w:t>
            </w:r>
            <w:r>
              <w:rPr>
                <w:color w:val="auto"/>
                <w:highlight w:val="white"/>
              </w:rPr>
            </w:r>
            <w:r/>
          </w:p>
        </w:tc>
        <w:tc>
          <w:tcPr>
            <w:tcW w:w="3484" w:type="dxa"/>
            <w:vAlign w:val="top"/>
            <w:textDirection w:val="lrTb"/>
            <w:noWrap w:val="false"/>
          </w:tcPr>
          <w:p>
            <w:pPr>
              <w:pStyle w:val="854"/>
              <w:ind w:left="131"/>
              <w:spacing w:before="182" w:line="218" w:lineRule="auto"/>
              <w:rPr>
                <w:color w:val="auto"/>
                <w:highlight w:val="white"/>
              </w:rPr>
            </w:pPr>
            <w:r>
              <w:rPr>
                <w:color w:val="auto"/>
                <w:spacing w:val="15"/>
                <w:highlight w:val="white"/>
              </w:rPr>
              <w:t xml:space="preserve">有污渍时用半干布擦拭。</w:t>
            </w:r>
            <w:r>
              <w:rPr>
                <w:color w:val="auto"/>
                <w:highlight w:val="white"/>
              </w:rPr>
            </w:r>
            <w:r/>
          </w:p>
        </w:tc>
      </w:tr>
      <w:tr>
        <w:trPr>
          <w:trHeight w:val="891"/>
        </w:trPr>
        <w:tc>
          <w:tcPr>
            <w:tcW w:w="3484" w:type="dxa"/>
            <w:vAlign w:val="top"/>
            <w:textDirection w:val="lrTb"/>
            <w:noWrap w:val="false"/>
          </w:tcPr>
          <w:p>
            <w:pPr>
              <w:pStyle w:val="854"/>
              <w:ind w:left="1680"/>
              <w:spacing w:before="183" w:line="239" w:lineRule="auto"/>
              <w:rPr>
                <w:color w:val="auto"/>
                <w:highlight w:val="white"/>
              </w:rPr>
            </w:pPr>
            <w:r>
              <w:rPr>
                <w:color w:val="auto"/>
                <w:highlight w:val="white"/>
              </w:rPr>
              <w:t xml:space="preserve">6</w:t>
            </w:r>
            <w:r>
              <w:rPr>
                <w:color w:val="auto"/>
                <w:highlight w:val="white"/>
              </w:rPr>
            </w:r>
            <w:r/>
          </w:p>
        </w:tc>
        <w:tc>
          <w:tcPr>
            <w:tcW w:w="3477" w:type="dxa"/>
            <w:vAlign w:val="top"/>
            <w:textDirection w:val="lrTb"/>
            <w:noWrap w:val="false"/>
          </w:tcPr>
          <w:p>
            <w:pPr>
              <w:pStyle w:val="854"/>
              <w:ind w:left="126"/>
              <w:spacing w:before="183" w:line="219" w:lineRule="auto"/>
              <w:rPr>
                <w:color w:val="auto"/>
                <w:highlight w:val="white"/>
              </w:rPr>
            </w:pPr>
            <w:r>
              <w:rPr>
                <w:color w:val="auto"/>
                <w:spacing w:val="14"/>
                <w:highlight w:val="white"/>
              </w:rPr>
              <w:t xml:space="preserve">木饰面内墙</w:t>
            </w:r>
            <w:r>
              <w:rPr>
                <w:color w:val="auto"/>
                <w:highlight w:val="white"/>
              </w:rPr>
            </w:r>
            <w:r/>
          </w:p>
        </w:tc>
        <w:tc>
          <w:tcPr>
            <w:tcW w:w="3484" w:type="dxa"/>
            <w:vAlign w:val="top"/>
            <w:textDirection w:val="lrTb"/>
            <w:noWrap w:val="false"/>
          </w:tcPr>
          <w:p>
            <w:pPr>
              <w:pStyle w:val="854"/>
              <w:ind w:left="130" w:right="616"/>
              <w:spacing w:before="182" w:line="307" w:lineRule="auto"/>
              <w:rPr>
                <w:color w:val="auto"/>
                <w:highlight w:val="white"/>
              </w:rPr>
            </w:pPr>
            <w:r>
              <w:rPr>
                <w:color w:val="auto"/>
                <w:spacing w:val="-1"/>
                <w:highlight w:val="white"/>
              </w:rPr>
              <w:t xml:space="preserve">有污渍时用中性清洁剂、半干</w:t>
            </w:r>
            <w:r>
              <w:rPr>
                <w:color w:val="auto"/>
                <w:spacing w:val="6"/>
                <w:highlight w:val="white"/>
              </w:rPr>
              <w:t xml:space="preserve">布擦拭。</w:t>
            </w:r>
            <w:r>
              <w:rPr>
                <w:color w:val="auto"/>
                <w:highlight w:val="white"/>
              </w:rPr>
            </w:r>
            <w:r/>
          </w:p>
        </w:tc>
      </w:tr>
    </w:tbl>
    <w:p>
      <w:pPr>
        <w:pStyle w:val="846"/>
        <w:spacing w:line="406" w:lineRule="auto"/>
        <w:rPr>
          <w:rFonts w:ascii="Arial"/>
          <w:color w:val="auto"/>
          <w:sz w:val="21"/>
          <w:highlight w:val="white"/>
        </w:rPr>
      </w:pPr>
      <w:r>
        <w:rPr>
          <w:rFonts w:ascii="Arial"/>
          <w:color w:val="auto"/>
          <w:sz w:val="21"/>
          <w:highlight w:val="white"/>
        </w:rPr>
      </w:r>
      <w:r>
        <w:rPr>
          <w:color w:val="auto"/>
          <w:highlight w:val="white"/>
        </w:rPr>
      </w:r>
      <w:r/>
    </w:p>
    <w:p>
      <w:pPr>
        <w:pStyle w:val="846"/>
        <w:ind w:left="12"/>
        <w:spacing w:before="68" w:line="219"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3.5</w:t>
      </w:r>
      <w:r>
        <w:rPr>
          <w:rFonts w:ascii="宋体" w:hAnsi="宋体" w:eastAsia="宋体" w:cs="宋体"/>
          <w:color w:val="auto"/>
          <w:spacing w:val="38"/>
          <w:sz w:val="21"/>
          <w:szCs w:val="21"/>
          <w:highlight w:val="white"/>
        </w:rPr>
        <w:t xml:space="preserve">  </w:t>
      </w:r>
      <w:r>
        <w:rPr>
          <w:rFonts w:ascii="宋体" w:hAnsi="宋体" w:eastAsia="宋体" w:cs="宋体"/>
          <w:color w:val="auto"/>
          <w:spacing w:val="11"/>
          <w:sz w:val="21"/>
          <w:szCs w:val="21"/>
          <w:highlight w:val="white"/>
        </w:rPr>
        <w:t xml:space="preserve">绿化服务</w:t>
      </w:r>
      <w:r>
        <w:rPr>
          <w:color w:val="auto"/>
          <w:highlight w:val="white"/>
        </w:rPr>
      </w:r>
      <w:r/>
    </w:p>
    <w:p>
      <w:pPr>
        <w:pStyle w:val="846"/>
        <w:spacing w:line="29"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54"/>
              <w:ind w:left="1509"/>
              <w:spacing w:before="177" w:line="220" w:lineRule="auto"/>
              <w:rPr>
                <w:color w:val="auto"/>
                <w:highlight w:val="white"/>
              </w:rPr>
            </w:pPr>
            <w:r>
              <w:rPr>
                <w:color w:val="auto"/>
                <w:spacing w:val="6"/>
                <w:highlight w:val="white"/>
              </w:rPr>
              <w:t xml:space="preserve">序号</w:t>
            </w:r>
            <w:r>
              <w:rPr>
                <w:color w:val="auto"/>
                <w:highlight w:val="white"/>
              </w:rPr>
            </w:r>
            <w:r/>
          </w:p>
        </w:tc>
        <w:tc>
          <w:tcPr>
            <w:tcW w:w="3477" w:type="dxa"/>
            <w:vAlign w:val="top"/>
            <w:textDirection w:val="lrTb"/>
            <w:noWrap w:val="false"/>
          </w:tcPr>
          <w:p>
            <w:pPr>
              <w:pStyle w:val="854"/>
              <w:ind w:left="1277"/>
              <w:spacing w:before="176" w:line="219" w:lineRule="auto"/>
              <w:rPr>
                <w:color w:val="auto"/>
                <w:highlight w:val="white"/>
              </w:rPr>
            </w:pPr>
            <w:r>
              <w:rPr>
                <w:color w:val="auto"/>
                <w:spacing w:val="13"/>
                <w:highlight w:val="white"/>
              </w:rPr>
              <w:t xml:space="preserve">服务内容</w:t>
            </w:r>
            <w:r>
              <w:rPr>
                <w:color w:val="auto"/>
                <w:highlight w:val="white"/>
              </w:rPr>
            </w:r>
            <w:r/>
          </w:p>
        </w:tc>
        <w:tc>
          <w:tcPr>
            <w:tcW w:w="3484" w:type="dxa"/>
            <w:vAlign w:val="top"/>
            <w:textDirection w:val="lrTb"/>
            <w:noWrap w:val="false"/>
          </w:tcPr>
          <w:p>
            <w:pPr>
              <w:pStyle w:val="854"/>
              <w:ind w:left="1281"/>
              <w:spacing w:before="176" w:line="219" w:lineRule="auto"/>
              <w:rPr>
                <w:color w:val="auto"/>
                <w:highlight w:val="white"/>
              </w:rPr>
            </w:pPr>
            <w:r>
              <w:rPr>
                <w:color w:val="auto"/>
                <w:spacing w:val="13"/>
                <w:highlight w:val="white"/>
              </w:rPr>
              <w:t xml:space="preserve">服务标准</w:t>
            </w:r>
            <w:r>
              <w:rPr>
                <w:color w:val="auto"/>
                <w:highlight w:val="white"/>
              </w:rPr>
            </w:r>
            <w:r/>
          </w:p>
        </w:tc>
      </w:tr>
      <w:tr>
        <w:trPr>
          <w:trHeight w:val="6165"/>
        </w:trPr>
        <w:tc>
          <w:tcPr>
            <w:tcW w:w="3484" w:type="dxa"/>
            <w:vAlign w:val="top"/>
            <w:textDirection w:val="lrTb"/>
            <w:noWrap w:val="false"/>
          </w:tcPr>
          <w:p>
            <w:pPr>
              <w:pStyle w:val="854"/>
              <w:ind w:left="1694"/>
              <w:spacing w:before="171"/>
              <w:rPr>
                <w:color w:val="auto"/>
                <w:highlight w:val="white"/>
              </w:rPr>
            </w:pPr>
            <w:r>
              <w:rPr>
                <w:color w:val="auto"/>
                <w:highlight w:val="white"/>
              </w:rPr>
              <w:t xml:space="preserve">1</w:t>
            </w:r>
            <w:r>
              <w:rPr>
                <w:color w:val="auto"/>
                <w:highlight w:val="white"/>
              </w:rPr>
            </w:r>
            <w:r/>
          </w:p>
        </w:tc>
        <w:tc>
          <w:tcPr>
            <w:tcW w:w="3477" w:type="dxa"/>
            <w:vAlign w:val="top"/>
            <w:textDirection w:val="lrTb"/>
            <w:noWrap w:val="false"/>
          </w:tcPr>
          <w:p>
            <w:pPr>
              <w:pStyle w:val="854"/>
              <w:ind w:left="127"/>
              <w:spacing w:before="170" w:line="219" w:lineRule="auto"/>
              <w:rPr>
                <w:color w:val="auto"/>
                <w:highlight w:val="white"/>
              </w:rPr>
            </w:pPr>
            <w:r>
              <w:rPr>
                <w:color w:val="auto"/>
                <w:spacing w:val="15"/>
                <w:highlight w:val="white"/>
              </w:rPr>
              <w:t xml:space="preserve">绿化管理维护</w:t>
            </w:r>
            <w:r>
              <w:rPr>
                <w:color w:val="auto"/>
                <w:highlight w:val="white"/>
              </w:rPr>
            </w:r>
            <w:r/>
          </w:p>
        </w:tc>
        <w:tc>
          <w:tcPr>
            <w:tcW w:w="3484" w:type="dxa"/>
            <w:vAlign w:val="top"/>
            <w:textDirection w:val="lrTb"/>
            <w:noWrap w:val="false"/>
          </w:tcPr>
          <w:p>
            <w:pPr>
              <w:pStyle w:val="854"/>
              <w:ind w:left="129"/>
              <w:spacing w:before="170" w:line="218" w:lineRule="auto"/>
              <w:rPr>
                <w:color w:val="auto"/>
                <w:highlight w:val="white"/>
              </w:rPr>
            </w:pPr>
            <w:r>
              <w:rPr>
                <w:color w:val="auto"/>
                <w:spacing w:val="15"/>
                <w:highlight w:val="white"/>
              </w:rPr>
              <w:t xml:space="preserve">基本要求：定期除草、修剪，</w:t>
            </w:r>
            <w:r>
              <w:rPr>
                <w:color w:val="auto"/>
                <w:highlight w:val="white"/>
              </w:rPr>
            </w:r>
            <w:r/>
          </w:p>
          <w:p>
            <w:pPr>
              <w:pStyle w:val="854"/>
              <w:ind w:left="130"/>
              <w:spacing w:before="104" w:line="219" w:lineRule="auto"/>
              <w:rPr>
                <w:color w:val="auto"/>
                <w:highlight w:val="white"/>
              </w:rPr>
            </w:pPr>
            <w:r>
              <w:rPr>
                <w:color w:val="auto"/>
                <w:spacing w:val="15"/>
                <w:highlight w:val="white"/>
              </w:rPr>
              <w:t xml:space="preserve">确保绿化无杂草、造型规整；</w:t>
            </w:r>
            <w:r>
              <w:rPr>
                <w:color w:val="auto"/>
                <w:highlight w:val="white"/>
              </w:rPr>
            </w:r>
            <w:r/>
          </w:p>
          <w:p>
            <w:pPr>
              <w:pStyle w:val="854"/>
              <w:ind w:left="129" w:right="196"/>
              <w:spacing w:before="103" w:line="310" w:lineRule="auto"/>
              <w:rPr>
                <w:color w:val="auto"/>
                <w:highlight w:val="white"/>
              </w:rPr>
            </w:pPr>
            <w:r>
              <w:rPr>
                <w:color w:val="auto"/>
                <w:spacing w:val="18"/>
                <w:highlight w:val="white"/>
              </w:rPr>
              <w:t xml:space="preserve">及时喷洒农药、浇水施肥，确</w:t>
            </w:r>
            <w:r>
              <w:rPr>
                <w:color w:val="auto"/>
                <w:spacing w:val="19"/>
                <w:highlight w:val="white"/>
              </w:rPr>
              <w:t xml:space="preserve">保绿化养护期内100%存活；草坪盖度95%以上，无半径超过30</w:t>
            </w:r>
            <w:r>
              <w:rPr>
                <w:color w:val="auto"/>
                <w:highlight w:val="white"/>
              </w:rPr>
            </w:r>
            <w:r/>
          </w:p>
          <w:p>
            <w:pPr>
              <w:pStyle w:val="854"/>
              <w:ind w:left="133" w:right="343" w:firstLine="1"/>
              <w:spacing w:before="2" w:line="309" w:lineRule="auto"/>
              <w:rPr>
                <w:color w:val="auto"/>
                <w:highlight w:val="white"/>
              </w:rPr>
            </w:pPr>
            <w:r>
              <w:rPr>
                <w:color w:val="auto"/>
                <w:highlight w:val="white"/>
              </w:rPr>
              <w:t xml:space="preserve">cm</w:t>
            </w:r>
            <w:r>
              <w:rPr>
                <w:color w:val="auto"/>
                <w:spacing w:val="-50"/>
                <w:highlight w:val="white"/>
              </w:rPr>
              <w:t xml:space="preserve"> </w:t>
            </w:r>
            <w:r>
              <w:rPr>
                <w:color w:val="auto"/>
                <w:spacing w:val="17"/>
                <w:highlight w:val="white"/>
              </w:rPr>
              <w:t xml:space="preserve">的秃斑，对不能恢复的秃斑</w:t>
            </w:r>
            <w:r>
              <w:rPr>
                <w:color w:val="auto"/>
                <w:spacing w:val="18"/>
                <w:highlight w:val="white"/>
              </w:rPr>
              <w:t xml:space="preserve">处进行补播让其恢复或者更换</w:t>
            </w:r>
            <w:r>
              <w:rPr>
                <w:color w:val="auto"/>
                <w:spacing w:val="5"/>
                <w:highlight w:val="white"/>
              </w:rPr>
              <w:t xml:space="preserve">新草皮。</w:t>
            </w:r>
            <w:r>
              <w:rPr>
                <w:color w:val="auto"/>
                <w:highlight w:val="white"/>
              </w:rPr>
            </w:r>
            <w:r/>
          </w:p>
          <w:p>
            <w:pPr>
              <w:pStyle w:val="854"/>
              <w:ind w:left="136"/>
              <w:spacing w:line="219" w:lineRule="auto"/>
              <w:rPr>
                <w:color w:val="auto"/>
                <w:highlight w:val="white"/>
              </w:rPr>
            </w:pPr>
            <w:r>
              <w:rPr>
                <w:color w:val="auto"/>
                <w:spacing w:val="12"/>
                <w:highlight w:val="white"/>
              </w:rPr>
              <w:t xml:space="preserve">（1）户外绿化要求：</w:t>
            </w:r>
            <w:r>
              <w:rPr>
                <w:color w:val="auto"/>
                <w:highlight w:val="white"/>
              </w:rPr>
            </w:r>
            <w:r/>
          </w:p>
          <w:p>
            <w:pPr>
              <w:pStyle w:val="854"/>
              <w:ind w:left="129" w:right="364"/>
              <w:spacing w:before="102" w:line="310" w:lineRule="auto"/>
              <w:rPr>
                <w:color w:val="auto"/>
                <w:highlight w:val="white"/>
              </w:rPr>
            </w:pPr>
            <w:r>
              <w:rPr>
                <w:color w:val="auto"/>
                <w:spacing w:val="16"/>
                <w:highlight w:val="white"/>
              </w:rPr>
              <w:t xml:space="preserve">①</w:t>
            </w:r>
            <w:r>
              <w:rPr>
                <w:color w:val="auto"/>
                <w:spacing w:val="25"/>
                <w:highlight w:val="white"/>
              </w:rPr>
              <w:t xml:space="preserve">  </w:t>
            </w:r>
            <w:r>
              <w:rPr>
                <w:color w:val="auto"/>
                <w:spacing w:val="16"/>
                <w:highlight w:val="white"/>
              </w:rPr>
              <w:t xml:space="preserve">对树木及时修剪，对花坛</w:t>
            </w:r>
            <w:r>
              <w:rPr>
                <w:color w:val="auto"/>
                <w:spacing w:val="18"/>
                <w:highlight w:val="white"/>
              </w:rPr>
              <w:t xml:space="preserve">内卫生及时打扫，以免有碍景</w:t>
            </w:r>
            <w:r>
              <w:rPr>
                <w:color w:val="auto"/>
                <w:spacing w:val="-5"/>
                <w:highlight w:val="white"/>
              </w:rPr>
              <w:t xml:space="preserve">观。</w:t>
            </w:r>
            <w:r>
              <w:rPr>
                <w:color w:val="auto"/>
                <w:highlight w:val="white"/>
              </w:rPr>
            </w:r>
            <w:r/>
          </w:p>
          <w:p>
            <w:pPr>
              <w:pStyle w:val="854"/>
              <w:ind w:left="143" w:right="364" w:hanging="15"/>
              <w:spacing w:before="2" w:line="309" w:lineRule="auto"/>
              <w:rPr>
                <w:color w:val="auto"/>
                <w:highlight w:val="white"/>
              </w:rPr>
            </w:pPr>
            <w:r>
              <w:rPr>
                <w:color w:val="auto"/>
                <w:spacing w:val="16"/>
                <w:highlight w:val="white"/>
              </w:rPr>
              <w:t xml:space="preserve">②</w:t>
            </w:r>
            <w:r>
              <w:rPr>
                <w:color w:val="auto"/>
                <w:spacing w:val="26"/>
                <w:highlight w:val="white"/>
              </w:rPr>
              <w:t xml:space="preserve">  </w:t>
            </w:r>
            <w:r>
              <w:rPr>
                <w:color w:val="auto"/>
                <w:spacing w:val="16"/>
                <w:highlight w:val="white"/>
              </w:rPr>
              <w:t xml:space="preserve">草坪要保持修剪平整，及</w:t>
            </w:r>
            <w:r>
              <w:rPr>
                <w:color w:val="auto"/>
                <w:spacing w:val="15"/>
                <w:highlight w:val="white"/>
              </w:rPr>
              <w:t xml:space="preserve">时拔除杂草，以免影响景观。</w:t>
            </w:r>
            <w:r>
              <w:rPr>
                <w:color w:val="auto"/>
                <w:highlight w:val="white"/>
              </w:rPr>
            </w:r>
            <w:r/>
          </w:p>
          <w:p>
            <w:pPr>
              <w:pStyle w:val="854"/>
              <w:ind w:left="130" w:right="364" w:hanging="2"/>
              <w:spacing w:before="2" w:line="307" w:lineRule="auto"/>
              <w:rPr>
                <w:color w:val="auto"/>
                <w:spacing w:val="9"/>
                <w:highlight w:val="white"/>
              </w:rPr>
            </w:pPr>
            <w:r>
              <w:rPr>
                <w:color w:val="auto"/>
                <w:spacing w:val="16"/>
                <w:highlight w:val="white"/>
              </w:rPr>
              <w:t xml:space="preserve">③</w:t>
            </w:r>
            <w:r>
              <w:rPr>
                <w:color w:val="auto"/>
                <w:spacing w:val="26"/>
                <w:highlight w:val="white"/>
              </w:rPr>
              <w:t xml:space="preserve">  </w:t>
            </w:r>
            <w:r>
              <w:rPr>
                <w:color w:val="auto"/>
                <w:spacing w:val="16"/>
                <w:highlight w:val="white"/>
              </w:rPr>
              <w:t xml:space="preserve">及时对树木草坪进行浇水</w:t>
            </w:r>
            <w:r>
              <w:rPr>
                <w:color w:val="auto"/>
                <w:spacing w:val="18"/>
                <w:highlight w:val="white"/>
              </w:rPr>
              <w:t xml:space="preserve">灌溉。水压要适中防止损坏花</w:t>
            </w:r>
            <w:r>
              <w:rPr>
                <w:color w:val="auto"/>
                <w:spacing w:val="9"/>
                <w:highlight w:val="white"/>
              </w:rPr>
              <w:t xml:space="preserve">木及草坪。</w:t>
            </w:r>
            <w:r>
              <w:rPr>
                <w:color w:val="auto"/>
                <w:highlight w:val="white"/>
              </w:rPr>
            </w:r>
            <w:r/>
          </w:p>
          <w:p>
            <w:pPr>
              <w:pStyle w:val="854"/>
              <w:ind w:left="129" w:right="364" w:hanging="1"/>
              <w:spacing w:before="176" w:line="310" w:lineRule="auto"/>
              <w:rPr>
                <w:color w:val="auto"/>
                <w:highlight w:val="white"/>
              </w:rPr>
            </w:pPr>
            <w:r>
              <w:rPr>
                <w:color w:val="auto"/>
                <w:spacing w:val="16"/>
                <w:highlight w:val="white"/>
              </w:rPr>
              <w:t xml:space="preserve">④</w:t>
            </w:r>
            <w:r>
              <w:rPr>
                <w:color w:val="auto"/>
                <w:spacing w:val="26"/>
                <w:highlight w:val="white"/>
              </w:rPr>
              <w:t xml:space="preserve">  </w:t>
            </w:r>
            <w:r>
              <w:rPr>
                <w:color w:val="auto"/>
                <w:spacing w:val="16"/>
                <w:highlight w:val="white"/>
              </w:rPr>
              <w:t xml:space="preserve">做好树木及草坪病虫害的</w:t>
            </w:r>
            <w:r>
              <w:rPr>
                <w:color w:val="auto"/>
                <w:spacing w:val="18"/>
                <w:highlight w:val="white"/>
              </w:rPr>
              <w:t xml:space="preserve">预防工作，预防为主、防治结合。使用药品时，要加强对药品的管理，注意安全，科学用药。避免产生对其他环境的影</w:t>
            </w:r>
            <w:r>
              <w:rPr>
                <w:color w:val="auto"/>
                <w:spacing w:val="-5"/>
                <w:highlight w:val="white"/>
              </w:rPr>
              <w:t xml:space="preserve">响。</w:t>
            </w:r>
            <w:r>
              <w:rPr>
                <w:color w:val="auto"/>
                <w:highlight w:val="white"/>
              </w:rPr>
            </w:r>
            <w:r/>
          </w:p>
          <w:p>
            <w:pPr>
              <w:pStyle w:val="854"/>
              <w:ind w:left="129" w:right="364" w:hanging="1"/>
              <w:spacing w:before="5" w:line="309" w:lineRule="auto"/>
              <w:rPr>
                <w:color w:val="auto"/>
                <w:highlight w:val="white"/>
              </w:rPr>
            </w:pPr>
            <w:r>
              <w:rPr>
                <w:color w:val="auto"/>
                <w:spacing w:val="16"/>
                <w:highlight w:val="white"/>
              </w:rPr>
              <w:t xml:space="preserve">⑤</w:t>
            </w:r>
            <w:r>
              <w:rPr>
                <w:color w:val="auto"/>
                <w:spacing w:val="26"/>
                <w:highlight w:val="white"/>
              </w:rPr>
              <w:t xml:space="preserve">  </w:t>
            </w:r>
            <w:r>
              <w:rPr>
                <w:color w:val="auto"/>
                <w:spacing w:val="16"/>
                <w:highlight w:val="white"/>
              </w:rPr>
              <w:t xml:space="preserve">行道树修剪的树形和分枝</w:t>
            </w:r>
            <w:r>
              <w:rPr>
                <w:color w:val="auto"/>
                <w:spacing w:val="18"/>
                <w:highlight w:val="white"/>
              </w:rPr>
              <w:t xml:space="preserve">点高度应基本一致，主要修除徒长枝、内膛枝、病虫枝、交叉枝、下垂枝、枯死枝及根部萌蘖枝等，达到通风透光、树</w:t>
            </w:r>
            <w:r>
              <w:rPr>
                <w:color w:val="auto"/>
                <w:spacing w:val="12"/>
                <w:highlight w:val="white"/>
              </w:rPr>
              <w:t xml:space="preserve">形美观的目的。</w:t>
            </w:r>
            <w:r>
              <w:rPr>
                <w:color w:val="auto"/>
                <w:highlight w:val="white"/>
              </w:rPr>
            </w:r>
            <w:r/>
          </w:p>
          <w:p>
            <w:pPr>
              <w:pStyle w:val="854"/>
              <w:ind w:left="129" w:right="225" w:hanging="1"/>
              <w:spacing w:before="2" w:line="309" w:lineRule="auto"/>
              <w:rPr>
                <w:color w:val="auto"/>
                <w:highlight w:val="white"/>
              </w:rPr>
            </w:pPr>
            <w:r>
              <w:rPr>
                <w:color w:val="auto"/>
                <w:spacing w:val="15"/>
                <w:highlight w:val="white"/>
              </w:rPr>
              <w:t xml:space="preserve">⑥</w:t>
            </w:r>
            <w:r>
              <w:rPr>
                <w:color w:val="auto"/>
                <w:spacing w:val="32"/>
                <w:highlight w:val="white"/>
              </w:rPr>
              <w:t xml:space="preserve">  </w:t>
            </w:r>
            <w:r>
              <w:rPr>
                <w:color w:val="auto"/>
                <w:spacing w:val="15"/>
                <w:highlight w:val="white"/>
              </w:rPr>
              <w:t xml:space="preserve">室外绿化带内草花及花箱</w:t>
            </w:r>
            <w:r>
              <w:rPr>
                <w:color w:val="auto"/>
                <w:highlight w:val="white"/>
              </w:rPr>
              <w:t xml:space="preserve">  </w:t>
            </w:r>
            <w:r>
              <w:rPr>
                <w:color w:val="auto"/>
                <w:spacing w:val="18"/>
                <w:highlight w:val="white"/>
              </w:rPr>
              <w:t xml:space="preserve">、花坛内植物总面积约120平方</w:t>
            </w:r>
            <w:r>
              <w:rPr>
                <w:color w:val="auto"/>
                <w:spacing w:val="10"/>
                <w:highlight w:val="white"/>
              </w:rPr>
              <w:t xml:space="preserve">米，</w:t>
            </w:r>
            <w:r>
              <w:rPr>
                <w:color w:val="auto"/>
                <w:spacing w:val="-55"/>
                <w:highlight w:val="white"/>
              </w:rPr>
              <w:t xml:space="preserve"> </w:t>
            </w:r>
            <w:r>
              <w:rPr>
                <w:color w:val="auto"/>
                <w:spacing w:val="10"/>
                <w:highlight w:val="white"/>
              </w:rPr>
              <w:t xml:space="preserve">一年需更换四季。</w:t>
            </w:r>
            <w:r>
              <w:rPr>
                <w:color w:val="auto"/>
                <w:highlight w:val="white"/>
              </w:rPr>
            </w:r>
            <w:r/>
          </w:p>
          <w:p>
            <w:pPr>
              <w:pStyle w:val="854"/>
              <w:ind w:left="130" w:right="364" w:hanging="2"/>
              <w:spacing w:before="1" w:line="309" w:lineRule="auto"/>
              <w:rPr>
                <w:color w:val="auto"/>
                <w:highlight w:val="white"/>
              </w:rPr>
            </w:pPr>
            <w:r>
              <w:rPr>
                <w:color w:val="auto"/>
                <w:spacing w:val="16"/>
                <w:highlight w:val="white"/>
              </w:rPr>
              <w:t xml:space="preserve">⑦</w:t>
            </w:r>
            <w:r>
              <w:rPr>
                <w:color w:val="auto"/>
                <w:spacing w:val="26"/>
                <w:highlight w:val="white"/>
              </w:rPr>
              <w:t xml:space="preserve">  </w:t>
            </w:r>
            <w:r>
              <w:rPr>
                <w:color w:val="auto"/>
                <w:spacing w:val="16"/>
                <w:highlight w:val="white"/>
              </w:rPr>
              <w:t xml:space="preserve">做好室外绿化带内过密树</w:t>
            </w:r>
            <w:r>
              <w:rPr>
                <w:color w:val="auto"/>
                <w:spacing w:val="13"/>
                <w:highlight w:val="white"/>
              </w:rPr>
              <w:t xml:space="preserve">木等的修剪移除。</w:t>
            </w:r>
            <w:r>
              <w:rPr>
                <w:color w:val="auto"/>
                <w:highlight w:val="white"/>
              </w:rPr>
            </w:r>
            <w:r/>
          </w:p>
          <w:p>
            <w:pPr>
              <w:pStyle w:val="854"/>
              <w:ind w:left="136"/>
              <w:spacing w:before="1" w:line="218" w:lineRule="auto"/>
              <w:rPr>
                <w:color w:val="auto"/>
                <w:highlight w:val="white"/>
              </w:rPr>
            </w:pPr>
            <w:r>
              <w:rPr>
                <w:color w:val="auto"/>
                <w:spacing w:val="12"/>
                <w:highlight w:val="white"/>
              </w:rPr>
              <w:t xml:space="preserve">（2）室内绿化要求：</w:t>
            </w:r>
            <w:r>
              <w:rPr>
                <w:color w:val="auto"/>
                <w:highlight w:val="white"/>
              </w:rPr>
            </w:r>
            <w:r/>
          </w:p>
          <w:p>
            <w:pPr>
              <w:pStyle w:val="854"/>
              <w:ind w:left="129"/>
              <w:spacing w:before="104" w:line="216" w:lineRule="auto"/>
              <w:rPr>
                <w:color w:val="auto"/>
                <w:highlight w:val="white"/>
              </w:rPr>
            </w:pPr>
            <w:r>
              <w:rPr>
                <w:color w:val="auto"/>
                <w:spacing w:val="13"/>
                <w:highlight w:val="white"/>
              </w:rPr>
              <w:t xml:space="preserve">①</w:t>
            </w:r>
            <w:r>
              <w:rPr>
                <w:color w:val="auto"/>
                <w:spacing w:val="29"/>
                <w:highlight w:val="white"/>
              </w:rPr>
              <w:t xml:space="preserve">  </w:t>
            </w:r>
            <w:r>
              <w:rPr>
                <w:color w:val="auto"/>
                <w:spacing w:val="13"/>
                <w:highlight w:val="white"/>
              </w:rPr>
              <w:t xml:space="preserve">保证室内绿化整洁鲜艳。</w:t>
            </w:r>
            <w:r>
              <w:rPr>
                <w:color w:val="auto"/>
                <w:highlight w:val="white"/>
              </w:rPr>
            </w:r>
            <w:r/>
          </w:p>
          <w:p>
            <w:pPr>
              <w:pStyle w:val="854"/>
              <w:ind w:left="131" w:right="364" w:hanging="3"/>
              <w:spacing w:before="106" w:line="310" w:lineRule="auto"/>
              <w:rPr>
                <w:color w:val="auto"/>
                <w:highlight w:val="white"/>
              </w:rPr>
            </w:pPr>
            <w:r>
              <w:rPr>
                <w:color w:val="auto"/>
                <w:spacing w:val="16"/>
                <w:highlight w:val="white"/>
              </w:rPr>
              <w:t xml:space="preserve">②</w:t>
            </w:r>
            <w:r>
              <w:rPr>
                <w:color w:val="auto"/>
                <w:spacing w:val="26"/>
                <w:highlight w:val="white"/>
              </w:rPr>
              <w:t xml:space="preserve">  </w:t>
            </w:r>
            <w:r>
              <w:rPr>
                <w:color w:val="auto"/>
                <w:spacing w:val="16"/>
                <w:highlight w:val="white"/>
              </w:rPr>
              <w:t xml:space="preserve">及时进行浇水、养护，浇</w:t>
            </w:r>
            <w:r>
              <w:rPr>
                <w:color w:val="auto"/>
                <w:spacing w:val="18"/>
                <w:highlight w:val="white"/>
              </w:rPr>
              <w:t xml:space="preserve">水的同时，应冲洗叶面，保持</w:t>
            </w:r>
            <w:r>
              <w:rPr>
                <w:color w:val="auto"/>
                <w:spacing w:val="15"/>
                <w:highlight w:val="white"/>
              </w:rPr>
              <w:t xml:space="preserve">叶面清洁，提高观赏效果。</w:t>
            </w:r>
            <w:r>
              <w:rPr>
                <w:color w:val="auto"/>
                <w:highlight w:val="white"/>
              </w:rPr>
            </w:r>
            <w:r/>
          </w:p>
          <w:p>
            <w:pPr>
              <w:pStyle w:val="854"/>
              <w:ind w:left="133" w:right="352" w:firstLine="2"/>
              <w:spacing w:before="1" w:line="306" w:lineRule="auto"/>
              <w:rPr>
                <w:color w:val="auto"/>
                <w:highlight w:val="white"/>
              </w:rPr>
            </w:pPr>
            <w:r>
              <w:rPr>
                <w:color w:val="auto"/>
                <w:spacing w:val="17"/>
                <w:highlight w:val="white"/>
              </w:rPr>
              <w:t xml:space="preserve">（3）人员要求：要求2人常驻</w:t>
            </w:r>
            <w:r>
              <w:rPr>
                <w:color w:val="auto"/>
                <w:spacing w:val="12"/>
                <w:highlight w:val="white"/>
              </w:rPr>
              <w:t xml:space="preserve">学校提供服务。</w:t>
            </w:r>
            <w:r>
              <w:rPr>
                <w:color w:val="auto"/>
                <w:highlight w:val="white"/>
              </w:rPr>
            </w:r>
            <w:r/>
          </w:p>
          <w:p>
            <w:pPr>
              <w:pStyle w:val="854"/>
              <w:ind w:left="130" w:right="364" w:hanging="2"/>
              <w:spacing w:before="2" w:line="307" w:lineRule="auto"/>
              <w:rPr>
                <w:color w:val="auto"/>
                <w:highlight w:val="white"/>
              </w:rPr>
            </w:pPr>
            <w:r>
              <w:rPr>
                <w:color w:val="auto"/>
                <w:spacing w:val="9"/>
                <w:highlight w:val="white"/>
              </w:rPr>
            </w:r>
            <w:r>
              <w:rPr>
                <w:color w:val="auto"/>
                <w:spacing w:val="9"/>
                <w:highlight w:val="white"/>
              </w:rPr>
            </w:r>
            <w:r/>
          </w:p>
        </w:tc>
      </w:tr>
    </w:tbl>
    <w:p>
      <w:pPr>
        <w:pStyle w:val="846"/>
        <w:spacing w:line="366" w:lineRule="auto"/>
        <w:rPr>
          <w:rFonts w:ascii="Arial"/>
          <w:color w:val="auto"/>
          <w:sz w:val="21"/>
          <w:highlight w:val="white"/>
        </w:rPr>
      </w:pPr>
      <w:r>
        <w:rPr>
          <w:rFonts w:ascii="Arial"/>
          <w:color w:val="auto"/>
          <w:sz w:val="21"/>
          <w:highlight w:val="white"/>
        </w:rPr>
      </w:r>
      <w:r>
        <w:rPr>
          <w:color w:val="auto"/>
          <w:highlight w:val="white"/>
        </w:rPr>
      </w:r>
      <w:r/>
    </w:p>
    <w:p>
      <w:pPr>
        <w:pStyle w:val="850"/>
        <w:ind w:left="9"/>
        <w:spacing w:before="90" w:line="213" w:lineRule="auto"/>
        <w:rPr>
          <w:color w:val="auto"/>
          <w:sz w:val="21"/>
          <w:szCs w:val="21"/>
          <w:highlight w:val="white"/>
        </w:rPr>
      </w:pPr>
      <w:r>
        <w:rPr>
          <w:b/>
          <w:bCs/>
          <w:color w:val="auto"/>
          <w:spacing w:val="16"/>
          <w:sz w:val="21"/>
          <w:szCs w:val="21"/>
          <w:highlight w:val="white"/>
        </w:rPr>
        <w:t xml:space="preserve">4</w:t>
      </w:r>
      <w:r>
        <w:rPr>
          <w:b/>
          <w:bCs/>
          <w:color w:val="auto"/>
          <w:spacing w:val="-25"/>
          <w:sz w:val="21"/>
          <w:szCs w:val="21"/>
          <w:highlight w:val="white"/>
        </w:rPr>
        <w:t xml:space="preserve"> </w:t>
      </w:r>
      <w:r>
        <w:rPr>
          <w:b/>
          <w:bCs/>
          <w:color w:val="auto"/>
          <w:spacing w:val="16"/>
          <w:sz w:val="21"/>
          <w:szCs w:val="21"/>
          <w:highlight w:val="white"/>
        </w:rPr>
        <w:t xml:space="preserve">.供应商履行合同所需的设备</w:t>
      </w:r>
      <w:r>
        <w:rPr>
          <w:color w:val="auto"/>
          <w:highlight w:val="white"/>
        </w:rPr>
      </w:r>
      <w:r/>
    </w:p>
    <w:p>
      <w:pPr>
        <w:pStyle w:val="846"/>
        <w:ind w:left="7" w:right="131"/>
        <w:spacing w:before="76" w:line="28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根据项目实际需求，需要供应商提供作业设备（自有或租赁）用于物业管理服务的，可在下表中列出，</w:t>
      </w:r>
      <w:r>
        <w:rPr>
          <w:rFonts w:ascii="宋体" w:hAnsi="宋体" w:eastAsia="宋体" w:cs="宋体"/>
          <w:color w:val="auto"/>
          <w:spacing w:val="5"/>
          <w:sz w:val="21"/>
          <w:szCs w:val="21"/>
          <w:highlight w:val="white"/>
        </w:rPr>
        <w:t xml:space="preserve">举例如下：</w:t>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8"/>
        </w:trPr>
        <w:tc>
          <w:tcPr>
            <w:tcW w:w="2094" w:type="dxa"/>
            <w:vAlign w:val="top"/>
            <w:textDirection w:val="lrTb"/>
            <w:noWrap w:val="false"/>
          </w:tcPr>
          <w:p>
            <w:pPr>
              <w:pStyle w:val="846"/>
              <w:ind w:left="809"/>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color w:val="auto"/>
                <w:highlight w:val="white"/>
              </w:rPr>
            </w:r>
            <w:r/>
          </w:p>
        </w:tc>
        <w:tc>
          <w:tcPr>
            <w:tcW w:w="2086" w:type="dxa"/>
            <w:vAlign w:val="top"/>
            <w:textDirection w:val="lrTb"/>
            <w:noWrap w:val="false"/>
          </w:tcPr>
          <w:p>
            <w:pPr>
              <w:pStyle w:val="846"/>
              <w:ind w:left="806"/>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7"/>
                <w:sz w:val="21"/>
                <w:szCs w:val="21"/>
                <w:highlight w:val="white"/>
              </w:rPr>
              <w:t xml:space="preserve">用途</w:t>
            </w:r>
            <w:r>
              <w:rPr>
                <w:color w:val="auto"/>
                <w:highlight w:val="white"/>
              </w:rPr>
            </w:r>
            <w:r/>
          </w:p>
        </w:tc>
        <w:tc>
          <w:tcPr>
            <w:tcW w:w="2086" w:type="dxa"/>
            <w:vAlign w:val="top"/>
            <w:textDirection w:val="lrTb"/>
            <w:noWrap w:val="false"/>
          </w:tcPr>
          <w:p>
            <w:pPr>
              <w:pStyle w:val="846"/>
              <w:ind w:left="34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6"/>
                <w:sz w:val="21"/>
                <w:szCs w:val="21"/>
                <w:highlight w:val="white"/>
              </w:rPr>
              <w:t xml:space="preserve">作业设备名称</w:t>
            </w:r>
            <w:r>
              <w:rPr>
                <w:color w:val="auto"/>
                <w:highlight w:val="white"/>
              </w:rPr>
            </w:r>
            <w:r/>
          </w:p>
        </w:tc>
        <w:tc>
          <w:tcPr>
            <w:tcW w:w="2086" w:type="dxa"/>
            <w:vAlign w:val="top"/>
            <w:textDirection w:val="lrTb"/>
            <w:noWrap w:val="false"/>
          </w:tcPr>
          <w:p>
            <w:pPr>
              <w:pStyle w:val="846"/>
              <w:ind w:left="808"/>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9"/>
                <w:sz w:val="21"/>
                <w:szCs w:val="21"/>
                <w:highlight w:val="white"/>
              </w:rPr>
              <w:t xml:space="preserve">数量</w:t>
            </w:r>
            <w:r>
              <w:rPr>
                <w:color w:val="auto"/>
                <w:highlight w:val="white"/>
              </w:rPr>
            </w:r>
            <w:r/>
          </w:p>
        </w:tc>
        <w:tc>
          <w:tcPr>
            <w:tcW w:w="2093" w:type="dxa"/>
            <w:vAlign w:val="top"/>
            <w:textDirection w:val="lrTb"/>
            <w:noWrap w:val="false"/>
          </w:tcPr>
          <w:p>
            <w:pPr>
              <w:pStyle w:val="846"/>
              <w:ind w:left="814"/>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单位</w:t>
            </w:r>
            <w:r>
              <w:rPr>
                <w:color w:val="auto"/>
                <w:highlight w:val="white"/>
              </w:rPr>
            </w:r>
            <w:r/>
          </w:p>
        </w:tc>
      </w:tr>
      <w:tr>
        <w:trPr>
          <w:trHeight w:val="531"/>
        </w:trPr>
        <w:tc>
          <w:tcPr>
            <w:tcW w:w="2094" w:type="dxa"/>
            <w:vAlign w:val="top"/>
            <w:textDirection w:val="lrTb"/>
            <w:noWrap w:val="false"/>
          </w:tcPr>
          <w:p>
            <w:pPr>
              <w:pStyle w:val="854"/>
              <w:ind w:left="997"/>
              <w:spacing w:before="171"/>
              <w:rPr>
                <w:color w:val="auto"/>
                <w:highlight w:val="white"/>
              </w:rPr>
            </w:pPr>
            <w:r>
              <w:rPr>
                <w:color w:val="auto"/>
                <w:highlight w:val="white"/>
              </w:rPr>
              <w:t xml:space="preserve">1</w:t>
            </w:r>
            <w:r>
              <w:rPr>
                <w:color w:val="auto"/>
                <w:highlight w:val="white"/>
              </w:rPr>
            </w:r>
            <w:r/>
          </w:p>
        </w:tc>
        <w:tc>
          <w:tcPr>
            <w:tcW w:w="2086" w:type="dxa"/>
            <w:vAlign w:val="top"/>
            <w:textDirection w:val="lrTb"/>
            <w:noWrap w:val="false"/>
          </w:tcPr>
          <w:p>
            <w:pPr>
              <w:pStyle w:val="854"/>
              <w:ind w:left="577"/>
              <w:spacing w:before="171" w:line="218" w:lineRule="auto"/>
              <w:rPr>
                <w:color w:val="auto"/>
                <w:highlight w:val="white"/>
              </w:rPr>
            </w:pPr>
            <w:r>
              <w:rPr>
                <w:color w:val="auto"/>
                <w:spacing w:val="13"/>
                <w:highlight w:val="white"/>
              </w:rPr>
              <w:t xml:space="preserve">基本服务</w:t>
            </w:r>
            <w:r>
              <w:rPr>
                <w:color w:val="auto"/>
                <w:highlight w:val="white"/>
              </w:rPr>
            </w:r>
            <w:r/>
          </w:p>
        </w:tc>
        <w:tc>
          <w:tcPr>
            <w:tcW w:w="2086" w:type="dxa"/>
            <w:vAlign w:val="top"/>
            <w:textDirection w:val="lrTb"/>
            <w:noWrap w:val="false"/>
          </w:tcPr>
          <w:p>
            <w:pPr>
              <w:pStyle w:val="854"/>
              <w:ind w:left="835"/>
              <w:spacing w:before="171" w:line="220" w:lineRule="auto"/>
              <w:rPr>
                <w:color w:val="auto"/>
                <w:highlight w:val="white"/>
              </w:rPr>
            </w:pPr>
            <w:r>
              <w:rPr>
                <w:color w:val="auto"/>
                <w:spacing w:val="-3"/>
                <w:highlight w:val="white"/>
              </w:rPr>
              <w:t xml:space="preserve">电脑</w:t>
            </w:r>
            <w:r>
              <w:rPr>
                <w:color w:val="auto"/>
                <w:highlight w:val="white"/>
              </w:rPr>
            </w:r>
            <w:r/>
          </w:p>
        </w:tc>
        <w:tc>
          <w:tcPr>
            <w:tcW w:w="2086" w:type="dxa"/>
            <w:vAlign w:val="top"/>
            <w:textDirection w:val="lrTb"/>
            <w:noWrap w:val="false"/>
          </w:tcPr>
          <w:p>
            <w:pPr>
              <w:pStyle w:val="854"/>
              <w:ind w:left="998"/>
              <w:spacing w:before="171"/>
              <w:rPr>
                <w:color w:val="auto"/>
                <w:highlight w:val="white"/>
              </w:rPr>
            </w:pPr>
            <w:r>
              <w:rPr>
                <w:color w:val="auto"/>
                <w:highlight w:val="white"/>
              </w:rPr>
              <w:t xml:space="preserve">1</w:t>
            </w:r>
            <w:r>
              <w:rPr>
                <w:color w:val="auto"/>
                <w:highlight w:val="white"/>
              </w:rPr>
            </w:r>
            <w:r/>
          </w:p>
        </w:tc>
        <w:tc>
          <w:tcPr>
            <w:tcW w:w="2093" w:type="dxa"/>
            <w:vAlign w:val="top"/>
            <w:textDirection w:val="lrTb"/>
            <w:noWrap w:val="false"/>
          </w:tcPr>
          <w:p>
            <w:pPr>
              <w:pStyle w:val="854"/>
              <w:ind w:left="949"/>
              <w:spacing w:before="171" w:line="221" w:lineRule="auto"/>
              <w:rPr>
                <w:color w:val="auto"/>
                <w:highlight w:val="white"/>
              </w:rPr>
            </w:pPr>
            <w:r>
              <w:rPr>
                <w:color w:val="auto"/>
                <w:highlight w:val="white"/>
              </w:rPr>
              <w:t xml:space="preserve">台</w:t>
            </w:r>
            <w:r>
              <w:rPr>
                <w:color w:val="auto"/>
                <w:highlight w:val="white"/>
              </w:rPr>
            </w:r>
            <w:r/>
          </w:p>
        </w:tc>
      </w:tr>
      <w:tr>
        <w:trPr>
          <w:trHeight w:val="530"/>
        </w:trPr>
        <w:tc>
          <w:tcPr>
            <w:tcW w:w="2094" w:type="dxa"/>
            <w:vAlign w:val="top"/>
            <w:textDirection w:val="lrTb"/>
            <w:noWrap w:val="false"/>
          </w:tcPr>
          <w:p>
            <w:pPr>
              <w:pStyle w:val="854"/>
              <w:ind w:left="984"/>
              <w:spacing w:before="173"/>
              <w:rPr>
                <w:color w:val="auto"/>
                <w:highlight w:val="white"/>
              </w:rPr>
            </w:pPr>
            <w:r>
              <w:rPr>
                <w:color w:val="auto"/>
                <w:highlight w:val="white"/>
              </w:rPr>
              <w:t xml:space="preserve">2</w:t>
            </w:r>
            <w:r>
              <w:rPr>
                <w:color w:val="auto"/>
                <w:highlight w:val="white"/>
              </w:rPr>
            </w:r>
            <w:r/>
          </w:p>
        </w:tc>
        <w:tc>
          <w:tcPr>
            <w:tcW w:w="2086" w:type="dxa"/>
            <w:vAlign w:val="top"/>
            <w:textDirection w:val="lrTb"/>
            <w:noWrap w:val="false"/>
          </w:tcPr>
          <w:p>
            <w:pPr>
              <w:pStyle w:val="854"/>
              <w:ind w:left="348"/>
              <w:spacing w:before="172" w:line="219" w:lineRule="auto"/>
              <w:rPr>
                <w:color w:val="auto"/>
                <w:highlight w:val="white"/>
              </w:rPr>
            </w:pPr>
            <w:r>
              <w:rPr>
                <w:color w:val="auto"/>
                <w:spacing w:val="15"/>
                <w:highlight w:val="white"/>
              </w:rPr>
              <w:t xml:space="preserve">房屋维修服务</w:t>
            </w:r>
            <w:r>
              <w:rPr>
                <w:color w:val="auto"/>
                <w:highlight w:val="white"/>
              </w:rPr>
            </w:r>
            <w:r/>
          </w:p>
        </w:tc>
        <w:tc>
          <w:tcPr>
            <w:tcW w:w="2086" w:type="dxa"/>
            <w:vAlign w:val="top"/>
            <w:textDirection w:val="lrTb"/>
            <w:noWrap w:val="false"/>
          </w:tcPr>
          <w:p>
            <w:pPr>
              <w:pStyle w:val="854"/>
              <w:ind w:left="581"/>
              <w:spacing w:before="173" w:line="219" w:lineRule="auto"/>
              <w:rPr>
                <w:color w:val="auto"/>
                <w:highlight w:val="white"/>
              </w:rPr>
            </w:pPr>
            <w:r>
              <w:rPr>
                <w:color w:val="auto"/>
                <w:spacing w:val="13"/>
                <w:highlight w:val="white"/>
              </w:rPr>
              <w:t xml:space="preserve">专业工具</w:t>
            </w:r>
            <w:r>
              <w:rPr>
                <w:color w:val="auto"/>
                <w:highlight w:val="white"/>
              </w:rPr>
            </w:r>
            <w:r/>
          </w:p>
        </w:tc>
        <w:tc>
          <w:tcPr>
            <w:tcW w:w="2086" w:type="dxa"/>
            <w:vAlign w:val="top"/>
            <w:textDirection w:val="lrTb"/>
            <w:noWrap w:val="false"/>
          </w:tcPr>
          <w:p>
            <w:pPr>
              <w:pStyle w:val="854"/>
              <w:ind w:left="987"/>
              <w:spacing w:before="172" w:line="239" w:lineRule="auto"/>
              <w:rPr>
                <w:color w:val="auto"/>
                <w:highlight w:val="white"/>
              </w:rPr>
            </w:pPr>
            <w:r>
              <w:rPr>
                <w:color w:val="auto"/>
                <w:highlight w:val="white"/>
              </w:rPr>
              <w:t xml:space="preserve">3</w:t>
            </w:r>
            <w:r>
              <w:rPr>
                <w:color w:val="auto"/>
                <w:highlight w:val="white"/>
              </w:rPr>
            </w:r>
            <w:r/>
          </w:p>
        </w:tc>
        <w:tc>
          <w:tcPr>
            <w:tcW w:w="2093" w:type="dxa"/>
            <w:vAlign w:val="top"/>
            <w:textDirection w:val="lrTb"/>
            <w:noWrap w:val="false"/>
          </w:tcPr>
          <w:p>
            <w:pPr>
              <w:pStyle w:val="854"/>
              <w:ind w:left="934"/>
              <w:spacing w:before="173" w:line="219" w:lineRule="auto"/>
              <w:rPr>
                <w:color w:val="auto"/>
                <w:highlight w:val="white"/>
              </w:rPr>
            </w:pPr>
            <w:r>
              <w:rPr>
                <w:color w:val="auto"/>
                <w:highlight w:val="white"/>
              </w:rPr>
              <w:t xml:space="preserve">套</w:t>
            </w:r>
            <w:r>
              <w:rPr>
                <w:color w:val="auto"/>
                <w:highlight w:val="white"/>
              </w:rPr>
            </w:r>
            <w:r/>
          </w:p>
        </w:tc>
      </w:tr>
      <w:tr>
        <w:trPr>
          <w:trHeight w:val="882"/>
        </w:trPr>
        <w:tc>
          <w:tcPr>
            <w:tcW w:w="2094" w:type="dxa"/>
            <w:vAlign w:val="top"/>
            <w:textDirection w:val="lrTb"/>
            <w:noWrap w:val="false"/>
          </w:tcPr>
          <w:p>
            <w:pPr>
              <w:pStyle w:val="854"/>
              <w:ind w:left="986"/>
              <w:spacing w:before="175" w:line="239" w:lineRule="auto"/>
              <w:rPr>
                <w:color w:val="auto"/>
                <w:highlight w:val="white"/>
              </w:rPr>
            </w:pPr>
            <w:r>
              <w:rPr>
                <w:color w:val="auto"/>
                <w:highlight w:val="white"/>
              </w:rPr>
              <w:t xml:space="preserve">3</w:t>
            </w:r>
            <w:r>
              <w:rPr>
                <w:color w:val="auto"/>
                <w:highlight w:val="white"/>
              </w:rPr>
            </w:r>
            <w:r/>
          </w:p>
        </w:tc>
        <w:tc>
          <w:tcPr>
            <w:tcW w:w="2086" w:type="dxa"/>
            <w:vAlign w:val="top"/>
            <w:textDirection w:val="lrTb"/>
            <w:noWrap w:val="false"/>
          </w:tcPr>
          <w:p>
            <w:pPr>
              <w:pStyle w:val="854"/>
              <w:ind w:left="694" w:right="251" w:hanging="456"/>
              <w:spacing w:before="175" w:line="306" w:lineRule="auto"/>
              <w:rPr>
                <w:color w:val="auto"/>
                <w:highlight w:val="white"/>
              </w:rPr>
            </w:pPr>
            <w:r>
              <w:rPr>
                <w:color w:val="auto"/>
                <w:spacing w:val="15"/>
                <w:highlight w:val="white"/>
              </w:rPr>
              <w:t xml:space="preserve">公用设施设备维</w:t>
            </w:r>
            <w:r>
              <w:rPr>
                <w:color w:val="auto"/>
                <w:spacing w:val="10"/>
                <w:highlight w:val="white"/>
              </w:rPr>
              <w:t xml:space="preserve">护服务</w:t>
            </w:r>
            <w:r>
              <w:rPr>
                <w:color w:val="auto"/>
                <w:highlight w:val="white"/>
              </w:rPr>
            </w:r>
            <w:r/>
          </w:p>
        </w:tc>
        <w:tc>
          <w:tcPr>
            <w:tcW w:w="2086" w:type="dxa"/>
            <w:vAlign w:val="top"/>
            <w:textDirection w:val="lrTb"/>
            <w:noWrap w:val="false"/>
          </w:tcPr>
          <w:p>
            <w:pPr>
              <w:pStyle w:val="854"/>
              <w:ind w:left="469"/>
              <w:spacing w:before="175" w:line="219" w:lineRule="auto"/>
              <w:rPr>
                <w:color w:val="auto"/>
                <w:highlight w:val="white"/>
              </w:rPr>
            </w:pPr>
            <w:r>
              <w:rPr>
                <w:color w:val="auto"/>
                <w:spacing w:val="14"/>
                <w:highlight w:val="white"/>
              </w:rPr>
              <w:t xml:space="preserve">管道疏通器</w:t>
            </w:r>
            <w:r>
              <w:rPr>
                <w:color w:val="auto"/>
                <w:highlight w:val="white"/>
              </w:rPr>
            </w:r>
            <w:r/>
          </w:p>
        </w:tc>
        <w:tc>
          <w:tcPr>
            <w:tcW w:w="2086" w:type="dxa"/>
            <w:vAlign w:val="top"/>
            <w:textDirection w:val="lrTb"/>
            <w:noWrap w:val="false"/>
          </w:tcPr>
          <w:p>
            <w:pPr>
              <w:pStyle w:val="854"/>
              <w:ind w:left="998"/>
              <w:spacing w:before="175"/>
              <w:rPr>
                <w:color w:val="auto"/>
                <w:highlight w:val="white"/>
              </w:rPr>
            </w:pPr>
            <w:r>
              <w:rPr>
                <w:color w:val="auto"/>
                <w:highlight w:val="white"/>
              </w:rPr>
              <w:t xml:space="preserve">1</w:t>
            </w:r>
            <w:r>
              <w:rPr>
                <w:color w:val="auto"/>
                <w:highlight w:val="white"/>
              </w:rPr>
            </w:r>
            <w:r/>
          </w:p>
        </w:tc>
        <w:tc>
          <w:tcPr>
            <w:tcW w:w="2093" w:type="dxa"/>
            <w:vAlign w:val="top"/>
            <w:textDirection w:val="lrTb"/>
            <w:noWrap w:val="false"/>
          </w:tcPr>
          <w:p>
            <w:pPr>
              <w:pStyle w:val="854"/>
              <w:ind w:left="949"/>
              <w:spacing w:before="175" w:line="221" w:lineRule="auto"/>
              <w:rPr>
                <w:color w:val="auto"/>
                <w:highlight w:val="white"/>
              </w:rPr>
            </w:pPr>
            <w:r>
              <w:rPr>
                <w:color w:val="auto"/>
                <w:highlight w:val="white"/>
              </w:rPr>
              <w:t xml:space="preserve">台</w:t>
            </w:r>
            <w:r>
              <w:rPr>
                <w:color w:val="auto"/>
                <w:highlight w:val="white"/>
              </w:rPr>
            </w:r>
            <w:r/>
          </w:p>
        </w:tc>
      </w:tr>
      <w:tr>
        <w:trPr>
          <w:trHeight w:val="531"/>
        </w:trPr>
        <w:tc>
          <w:tcPr>
            <w:tcW w:w="2094" w:type="dxa"/>
            <w:vAlign w:val="top"/>
            <w:textDirection w:val="lrTb"/>
            <w:noWrap w:val="false"/>
          </w:tcPr>
          <w:p>
            <w:pPr>
              <w:pStyle w:val="854"/>
              <w:ind w:left="981"/>
              <w:spacing w:before="178"/>
              <w:rPr>
                <w:color w:val="auto"/>
                <w:highlight w:val="white"/>
              </w:rPr>
            </w:pPr>
            <w:r>
              <w:rPr>
                <w:color w:val="auto"/>
                <w:highlight w:val="white"/>
              </w:rPr>
              <w:t xml:space="preserve">4</w:t>
            </w:r>
            <w:r>
              <w:rPr>
                <w:color w:val="auto"/>
                <w:highlight w:val="white"/>
              </w:rPr>
            </w:r>
            <w:r/>
          </w:p>
        </w:tc>
        <w:tc>
          <w:tcPr>
            <w:tcW w:w="2086" w:type="dxa"/>
            <w:vAlign w:val="top"/>
            <w:textDirection w:val="lrTb"/>
            <w:noWrap w:val="false"/>
          </w:tcPr>
          <w:p>
            <w:pPr>
              <w:pStyle w:val="854"/>
              <w:ind w:left="578"/>
              <w:spacing w:before="177" w:line="219" w:lineRule="auto"/>
              <w:rPr>
                <w:color w:val="auto"/>
                <w:highlight w:val="white"/>
              </w:rPr>
            </w:pPr>
            <w:r>
              <w:rPr>
                <w:color w:val="auto"/>
                <w:spacing w:val="13"/>
                <w:highlight w:val="white"/>
              </w:rPr>
              <w:t xml:space="preserve">保洁服务</w:t>
            </w:r>
            <w:r>
              <w:rPr>
                <w:color w:val="auto"/>
                <w:highlight w:val="white"/>
              </w:rPr>
            </w:r>
            <w:r/>
          </w:p>
        </w:tc>
        <w:tc>
          <w:tcPr>
            <w:tcW w:w="2086" w:type="dxa"/>
            <w:vAlign w:val="top"/>
            <w:textDirection w:val="lrTb"/>
            <w:noWrap w:val="false"/>
          </w:tcPr>
          <w:p>
            <w:pPr>
              <w:pStyle w:val="854"/>
              <w:ind w:left="288"/>
              <w:spacing w:before="177" w:line="219" w:lineRule="auto"/>
              <w:rPr>
                <w:color w:val="auto"/>
                <w:highlight w:val="white"/>
              </w:rPr>
            </w:pPr>
            <w:r>
              <w:rPr>
                <w:color w:val="auto"/>
                <w:spacing w:val="16"/>
                <w:highlight w:val="white"/>
              </w:rPr>
              <w:t xml:space="preserve">6桶垃圾清运车</w:t>
            </w:r>
            <w:r>
              <w:rPr>
                <w:color w:val="auto"/>
                <w:highlight w:val="white"/>
              </w:rPr>
            </w:r>
            <w:r/>
          </w:p>
        </w:tc>
        <w:tc>
          <w:tcPr>
            <w:tcW w:w="2086" w:type="dxa"/>
            <w:vAlign w:val="top"/>
            <w:textDirection w:val="lrTb"/>
            <w:noWrap w:val="false"/>
          </w:tcPr>
          <w:p>
            <w:pPr>
              <w:pStyle w:val="854"/>
              <w:ind w:left="998"/>
              <w:spacing w:before="178"/>
              <w:rPr>
                <w:color w:val="auto"/>
                <w:highlight w:val="white"/>
              </w:rPr>
            </w:pPr>
            <w:r>
              <w:rPr>
                <w:color w:val="auto"/>
                <w:highlight w:val="white"/>
              </w:rPr>
              <w:t xml:space="preserve">1</w:t>
            </w:r>
            <w:r>
              <w:rPr>
                <w:color w:val="auto"/>
                <w:highlight w:val="white"/>
              </w:rPr>
            </w:r>
            <w:r/>
          </w:p>
        </w:tc>
        <w:tc>
          <w:tcPr>
            <w:tcW w:w="2093" w:type="dxa"/>
            <w:vAlign w:val="top"/>
            <w:textDirection w:val="lrTb"/>
            <w:noWrap w:val="false"/>
          </w:tcPr>
          <w:p>
            <w:pPr>
              <w:pStyle w:val="854"/>
              <w:ind w:left="932"/>
              <w:spacing w:before="177" w:line="219" w:lineRule="auto"/>
              <w:rPr>
                <w:color w:val="auto"/>
                <w:highlight w:val="white"/>
              </w:rPr>
            </w:pPr>
            <w:r>
              <w:rPr>
                <w:color w:val="auto"/>
                <w:highlight w:val="white"/>
              </w:rPr>
              <w:t xml:space="preserve">辆</w:t>
            </w:r>
            <w:r>
              <w:rPr>
                <w:color w:val="auto"/>
                <w:highlight w:val="white"/>
              </w:rPr>
            </w:r>
            <w:r/>
          </w:p>
        </w:tc>
      </w:tr>
      <w:tr>
        <w:trPr>
          <w:trHeight w:val="531"/>
        </w:trPr>
        <w:tc>
          <w:tcPr>
            <w:tcW w:w="2094" w:type="dxa"/>
            <w:vAlign w:val="top"/>
            <w:textDirection w:val="lrTb"/>
            <w:noWrap w:val="false"/>
          </w:tcPr>
          <w:p>
            <w:pPr>
              <w:pStyle w:val="854"/>
              <w:ind w:left="986"/>
              <w:spacing w:before="179" w:line="239" w:lineRule="auto"/>
              <w:rPr>
                <w:color w:val="auto"/>
                <w:highlight w:val="white"/>
              </w:rPr>
            </w:pPr>
            <w:r>
              <w:rPr>
                <w:color w:val="auto"/>
                <w:highlight w:val="white"/>
              </w:rPr>
              <w:t xml:space="preserve">5</w:t>
            </w:r>
            <w:r>
              <w:rPr>
                <w:color w:val="auto"/>
                <w:highlight w:val="white"/>
              </w:rPr>
            </w:r>
            <w:r/>
          </w:p>
        </w:tc>
        <w:tc>
          <w:tcPr>
            <w:tcW w:w="2086" w:type="dxa"/>
            <w:vAlign w:val="top"/>
            <w:textDirection w:val="lrTb"/>
            <w:noWrap w:val="false"/>
          </w:tcPr>
          <w:p>
            <w:pPr>
              <w:pStyle w:val="854"/>
              <w:ind w:left="579"/>
              <w:spacing w:before="179" w:line="219" w:lineRule="auto"/>
              <w:rPr>
                <w:color w:val="auto"/>
                <w:highlight w:val="white"/>
              </w:rPr>
            </w:pPr>
            <w:r>
              <w:rPr>
                <w:color w:val="auto"/>
                <w:spacing w:val="13"/>
                <w:highlight w:val="white"/>
              </w:rPr>
              <w:t xml:space="preserve">绿化服务</w:t>
            </w:r>
            <w:r>
              <w:rPr>
                <w:color w:val="auto"/>
                <w:highlight w:val="white"/>
              </w:rPr>
            </w:r>
            <w:r/>
          </w:p>
        </w:tc>
        <w:tc>
          <w:tcPr>
            <w:tcW w:w="2086" w:type="dxa"/>
            <w:vAlign w:val="top"/>
            <w:textDirection w:val="lrTb"/>
            <w:noWrap w:val="false"/>
          </w:tcPr>
          <w:p>
            <w:pPr>
              <w:pStyle w:val="854"/>
              <w:ind w:left="698"/>
              <w:spacing w:before="179" w:line="218" w:lineRule="auto"/>
              <w:rPr>
                <w:color w:val="auto"/>
                <w:highlight w:val="white"/>
              </w:rPr>
            </w:pPr>
            <w:r>
              <w:rPr>
                <w:color w:val="auto"/>
                <w:spacing w:val="10"/>
                <w:highlight w:val="white"/>
              </w:rPr>
              <w:t xml:space="preserve">绿篱机</w:t>
            </w:r>
            <w:r>
              <w:rPr>
                <w:color w:val="auto"/>
                <w:highlight w:val="white"/>
              </w:rPr>
            </w:r>
            <w:r/>
          </w:p>
        </w:tc>
        <w:tc>
          <w:tcPr>
            <w:tcW w:w="2086" w:type="dxa"/>
            <w:vAlign w:val="top"/>
            <w:textDirection w:val="lrTb"/>
            <w:noWrap w:val="false"/>
          </w:tcPr>
          <w:p>
            <w:pPr>
              <w:pStyle w:val="854"/>
              <w:ind w:left="998"/>
              <w:spacing w:before="180"/>
              <w:rPr>
                <w:color w:val="auto"/>
                <w:highlight w:val="white"/>
              </w:rPr>
            </w:pPr>
            <w:r>
              <w:rPr>
                <w:color w:val="auto"/>
                <w:highlight w:val="white"/>
              </w:rPr>
              <w:t xml:space="preserve">1</w:t>
            </w:r>
            <w:r>
              <w:rPr>
                <w:color w:val="auto"/>
                <w:highlight w:val="white"/>
              </w:rPr>
            </w:r>
            <w:r/>
          </w:p>
        </w:tc>
        <w:tc>
          <w:tcPr>
            <w:tcW w:w="2093" w:type="dxa"/>
            <w:vAlign w:val="top"/>
            <w:textDirection w:val="lrTb"/>
            <w:noWrap w:val="false"/>
          </w:tcPr>
          <w:p>
            <w:pPr>
              <w:pStyle w:val="854"/>
              <w:ind w:left="949"/>
              <w:spacing w:before="179" w:line="221" w:lineRule="auto"/>
              <w:rPr>
                <w:color w:val="auto"/>
                <w:highlight w:val="white"/>
              </w:rPr>
            </w:pPr>
            <w:r>
              <w:rPr>
                <w:color w:val="auto"/>
                <w:highlight w:val="white"/>
              </w:rPr>
              <w:t xml:space="preserve">台</w:t>
            </w:r>
            <w:r>
              <w:rPr>
                <w:color w:val="auto"/>
                <w:highlight w:val="white"/>
              </w:rPr>
            </w:r>
            <w:r/>
          </w:p>
        </w:tc>
      </w:tr>
      <w:tr>
        <w:trPr>
          <w:trHeight w:val="531"/>
        </w:trPr>
        <w:tc>
          <w:tcPr>
            <w:tcW w:w="2094" w:type="dxa"/>
            <w:vAlign w:val="top"/>
            <w:textDirection w:val="lrTb"/>
            <w:noWrap w:val="false"/>
          </w:tcPr>
          <w:p>
            <w:pPr>
              <w:pStyle w:val="854"/>
              <w:ind w:left="983"/>
              <w:spacing w:before="181" w:line="239" w:lineRule="auto"/>
              <w:rPr>
                <w:color w:val="auto"/>
                <w:highlight w:val="white"/>
              </w:rPr>
            </w:pPr>
            <w:r>
              <w:rPr>
                <w:color w:val="auto"/>
                <w:highlight w:val="white"/>
              </w:rPr>
              <w:t xml:space="preserve">6</w:t>
            </w:r>
            <w:r>
              <w:rPr>
                <w:color w:val="auto"/>
                <w:highlight w:val="white"/>
              </w:rPr>
            </w:r>
            <w:r/>
          </w:p>
        </w:tc>
        <w:tc>
          <w:tcPr>
            <w:tcW w:w="2086" w:type="dxa"/>
            <w:vAlign w:val="top"/>
            <w:textDirection w:val="lrTb"/>
            <w:noWrap w:val="false"/>
          </w:tcPr>
          <w:p>
            <w:pPr>
              <w:pStyle w:val="854"/>
              <w:ind w:left="579"/>
              <w:spacing w:before="180" w:line="219" w:lineRule="auto"/>
              <w:rPr>
                <w:color w:val="auto"/>
                <w:highlight w:val="white"/>
              </w:rPr>
            </w:pPr>
            <w:r>
              <w:rPr>
                <w:color w:val="auto"/>
                <w:spacing w:val="13"/>
                <w:highlight w:val="white"/>
              </w:rPr>
              <w:t xml:space="preserve">绿化服务</w:t>
            </w:r>
            <w:r>
              <w:rPr>
                <w:color w:val="auto"/>
                <w:highlight w:val="white"/>
              </w:rPr>
            </w:r>
            <w:r/>
          </w:p>
        </w:tc>
        <w:tc>
          <w:tcPr>
            <w:tcW w:w="2086" w:type="dxa"/>
            <w:vAlign w:val="top"/>
            <w:textDirection w:val="lrTb"/>
            <w:noWrap w:val="false"/>
          </w:tcPr>
          <w:p>
            <w:pPr>
              <w:pStyle w:val="854"/>
              <w:ind w:left="707"/>
              <w:spacing w:before="181" w:line="218" w:lineRule="auto"/>
              <w:rPr>
                <w:color w:val="auto"/>
                <w:highlight w:val="white"/>
              </w:rPr>
            </w:pPr>
            <w:r>
              <w:rPr>
                <w:color w:val="auto"/>
                <w:spacing w:val="7"/>
                <w:highlight w:val="white"/>
              </w:rPr>
              <w:t xml:space="preserve">吹叶机</w:t>
            </w:r>
            <w:r>
              <w:rPr>
                <w:color w:val="auto"/>
                <w:highlight w:val="white"/>
              </w:rPr>
            </w:r>
            <w:r/>
          </w:p>
        </w:tc>
        <w:tc>
          <w:tcPr>
            <w:tcW w:w="2086" w:type="dxa"/>
            <w:vAlign w:val="top"/>
            <w:textDirection w:val="lrTb"/>
            <w:noWrap w:val="false"/>
          </w:tcPr>
          <w:p>
            <w:pPr>
              <w:pStyle w:val="854"/>
              <w:ind w:left="998"/>
              <w:spacing w:before="181"/>
              <w:rPr>
                <w:color w:val="auto"/>
                <w:highlight w:val="white"/>
              </w:rPr>
            </w:pPr>
            <w:r>
              <w:rPr>
                <w:color w:val="auto"/>
                <w:highlight w:val="white"/>
              </w:rPr>
              <w:t xml:space="preserve">1</w:t>
            </w:r>
            <w:r>
              <w:rPr>
                <w:color w:val="auto"/>
                <w:highlight w:val="white"/>
              </w:rPr>
            </w:r>
            <w:r/>
          </w:p>
        </w:tc>
        <w:tc>
          <w:tcPr>
            <w:tcW w:w="2093" w:type="dxa"/>
            <w:vAlign w:val="top"/>
            <w:textDirection w:val="lrTb"/>
            <w:noWrap w:val="false"/>
          </w:tcPr>
          <w:p>
            <w:pPr>
              <w:pStyle w:val="854"/>
              <w:ind w:left="949"/>
              <w:spacing w:before="181" w:line="221" w:lineRule="auto"/>
              <w:rPr>
                <w:color w:val="auto"/>
                <w:highlight w:val="white"/>
              </w:rPr>
            </w:pPr>
            <w:r>
              <w:rPr>
                <w:color w:val="auto"/>
                <w:highlight w:val="white"/>
              </w:rPr>
              <w:t xml:space="preserve">台</w:t>
            </w:r>
            <w:r>
              <w:rPr>
                <w:color w:val="auto"/>
                <w:highlight w:val="white"/>
              </w:rPr>
            </w:r>
            <w:r/>
          </w:p>
        </w:tc>
      </w:tr>
      <w:tr>
        <w:trPr>
          <w:trHeight w:val="538"/>
        </w:trPr>
        <w:tc>
          <w:tcPr>
            <w:tcW w:w="2094" w:type="dxa"/>
            <w:vAlign w:val="top"/>
            <w:textDirection w:val="lrTb"/>
            <w:noWrap w:val="false"/>
          </w:tcPr>
          <w:p>
            <w:pPr>
              <w:pStyle w:val="854"/>
              <w:ind w:left="987"/>
              <w:spacing w:before="182" w:line="239" w:lineRule="auto"/>
              <w:rPr>
                <w:color w:val="auto"/>
                <w:highlight w:val="white"/>
              </w:rPr>
            </w:pPr>
            <w:r>
              <w:rPr>
                <w:color w:val="auto"/>
                <w:highlight w:val="white"/>
              </w:rPr>
              <w:t xml:space="preserve">7</w:t>
            </w:r>
            <w:r>
              <w:rPr>
                <w:color w:val="auto"/>
                <w:highlight w:val="white"/>
              </w:rPr>
            </w:r>
            <w:r/>
          </w:p>
        </w:tc>
        <w:tc>
          <w:tcPr>
            <w:tcW w:w="2086" w:type="dxa"/>
            <w:vAlign w:val="top"/>
            <w:textDirection w:val="lrTb"/>
            <w:noWrap w:val="false"/>
          </w:tcPr>
          <w:p>
            <w:pPr>
              <w:pStyle w:val="854"/>
              <w:ind w:left="579"/>
              <w:spacing w:before="182" w:line="219" w:lineRule="auto"/>
              <w:rPr>
                <w:color w:val="auto"/>
                <w:highlight w:val="white"/>
              </w:rPr>
            </w:pPr>
            <w:r>
              <w:rPr>
                <w:color w:val="auto"/>
                <w:spacing w:val="13"/>
                <w:highlight w:val="white"/>
              </w:rPr>
              <w:t xml:space="preserve">绿化服务</w:t>
            </w:r>
            <w:r>
              <w:rPr>
                <w:color w:val="auto"/>
                <w:highlight w:val="white"/>
              </w:rPr>
            </w:r>
            <w:r/>
          </w:p>
        </w:tc>
        <w:tc>
          <w:tcPr>
            <w:tcW w:w="2086" w:type="dxa"/>
            <w:vAlign w:val="top"/>
            <w:textDirection w:val="lrTb"/>
            <w:noWrap w:val="false"/>
          </w:tcPr>
          <w:p>
            <w:pPr>
              <w:pStyle w:val="854"/>
              <w:ind w:left="700"/>
              <w:spacing w:before="182" w:line="218" w:lineRule="auto"/>
              <w:rPr>
                <w:color w:val="auto"/>
                <w:highlight w:val="white"/>
              </w:rPr>
            </w:pPr>
            <w:r>
              <w:rPr>
                <w:color w:val="auto"/>
                <w:spacing w:val="10"/>
                <w:highlight w:val="white"/>
              </w:rPr>
              <w:t xml:space="preserve">打草机</w:t>
            </w:r>
            <w:r>
              <w:rPr>
                <w:color w:val="auto"/>
                <w:highlight w:val="white"/>
              </w:rPr>
            </w:r>
            <w:r/>
          </w:p>
        </w:tc>
        <w:tc>
          <w:tcPr>
            <w:tcW w:w="2086" w:type="dxa"/>
            <w:vAlign w:val="top"/>
            <w:textDirection w:val="lrTb"/>
            <w:noWrap w:val="false"/>
          </w:tcPr>
          <w:p>
            <w:pPr>
              <w:pStyle w:val="854"/>
              <w:ind w:left="998"/>
              <w:spacing w:before="183"/>
              <w:rPr>
                <w:color w:val="auto"/>
                <w:highlight w:val="white"/>
              </w:rPr>
            </w:pPr>
            <w:r>
              <w:rPr>
                <w:color w:val="auto"/>
                <w:highlight w:val="white"/>
              </w:rPr>
              <w:t xml:space="preserve">1</w:t>
            </w:r>
            <w:r>
              <w:rPr>
                <w:color w:val="auto"/>
                <w:highlight w:val="white"/>
              </w:rPr>
            </w:r>
            <w:r/>
          </w:p>
        </w:tc>
        <w:tc>
          <w:tcPr>
            <w:tcW w:w="2093" w:type="dxa"/>
            <w:vAlign w:val="top"/>
            <w:textDirection w:val="lrTb"/>
            <w:noWrap w:val="false"/>
          </w:tcPr>
          <w:p>
            <w:pPr>
              <w:pStyle w:val="854"/>
              <w:ind w:left="949"/>
              <w:spacing w:before="182" w:line="221" w:lineRule="auto"/>
              <w:rPr>
                <w:color w:val="auto"/>
                <w:highlight w:val="white"/>
              </w:rPr>
            </w:pPr>
            <w:r>
              <w:rPr>
                <w:color w:val="auto"/>
                <w:highlight w:val="white"/>
              </w:rPr>
              <w:t xml:space="preserve">台</w:t>
            </w:r>
            <w:r>
              <w:rPr>
                <w:color w:val="auto"/>
                <w:highlight w:val="white"/>
              </w:rPr>
            </w:r>
            <w:r/>
          </w:p>
        </w:tc>
      </w:tr>
    </w:tbl>
    <w:p>
      <w:pPr>
        <w:pStyle w:val="846"/>
        <w:rPr>
          <w:rFonts w:ascii="Arial"/>
          <w:color w:val="auto"/>
          <w:sz w:val="21"/>
          <w:highlight w:val="white"/>
        </w:rPr>
      </w:pPr>
      <w:r>
        <w:rPr>
          <w:rFonts w:ascii="Arial"/>
          <w:color w:val="auto"/>
          <w:sz w:val="21"/>
          <w:highlight w:val="white"/>
        </w:rPr>
      </w:r>
      <w:r>
        <w:rPr>
          <w:color w:val="auto"/>
          <w:highlight w:val="white"/>
        </w:rPr>
      </w:r>
      <w:r/>
    </w:p>
    <w:p>
      <w:pPr>
        <w:pStyle w:val="846"/>
        <w:ind w:left="7"/>
        <w:spacing w:before="41"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注：采购人已无偿提供的作业设备，或准备放置评分项中作考察的，不在此重复要求。</w:t>
      </w:r>
      <w:r>
        <w:rPr>
          <w:color w:val="auto"/>
          <w:highlight w:val="white"/>
        </w:rPr>
      </w:r>
      <w:r/>
    </w:p>
    <w:p>
      <w:pPr>
        <w:pStyle w:val="850"/>
        <w:ind w:left="26"/>
        <w:spacing w:before="110" w:line="209" w:lineRule="auto"/>
        <w:rPr>
          <w:color w:val="auto"/>
          <w:sz w:val="21"/>
          <w:szCs w:val="21"/>
          <w:highlight w:val="white"/>
        </w:rPr>
      </w:pPr>
      <w:r>
        <w:rPr>
          <w:b/>
          <w:bCs/>
          <w:color w:val="auto"/>
          <w:spacing w:val="6"/>
          <w:sz w:val="21"/>
          <w:szCs w:val="21"/>
          <w:highlight w:val="white"/>
        </w:rPr>
        <w:t xml:space="preserve">5.物业管理服务人员需求</w:t>
      </w:r>
      <w:r>
        <w:rPr>
          <w:b/>
          <w:bCs/>
          <w:color w:val="auto"/>
          <w:spacing w:val="-21"/>
          <w:sz w:val="21"/>
          <w:szCs w:val="21"/>
          <w:highlight w:val="white"/>
        </w:rPr>
        <w:t xml:space="preserve"> </w:t>
      </w:r>
      <w:r>
        <w:rPr>
          <w:b/>
          <w:bCs/>
          <w:color w:val="auto"/>
          <w:spacing w:val="6"/>
          <w:sz w:val="21"/>
          <w:szCs w:val="21"/>
          <w:highlight w:val="white"/>
        </w:rPr>
      </w:r>
      <w:r/>
    </w:p>
    <w:p>
      <w:pPr>
        <w:pStyle w:val="846"/>
        <w:ind w:left="9" w:right="263"/>
        <w:spacing w:before="82" w:line="332" w:lineRule="auto"/>
        <w:rPr>
          <w:rFonts w:ascii="宋体" w:hAnsi="宋体" w:eastAsia="宋体" w:cs="宋体"/>
          <w:color w:val="auto"/>
          <w:sz w:val="21"/>
          <w:szCs w:val="21"/>
          <w:highlight w:val="white"/>
        </w:rPr>
      </w:pPr>
      <w:r>
        <w:rPr>
          <w:rFonts w:ascii="宋体" w:hAnsi="宋体" w:eastAsia="宋体" w:cs="宋体"/>
          <w:b/>
          <w:bCs/>
          <w:color w:val="auto"/>
          <w:sz w:val="21"/>
          <w:szCs w:val="21"/>
          <w:highlight w:val="white"/>
        </w:rPr>
        <w:t xml:space="preserve">本项目只允许 </w:t>
      </w:r>
      <w:r>
        <w:rPr>
          <w:rFonts w:ascii="宋体" w:hAnsi="宋体" w:eastAsia="宋体" w:cs="宋体"/>
          <w:b/>
          <w:bCs/>
          <w:color w:val="auto"/>
          <w:sz w:val="21"/>
          <w:szCs w:val="21"/>
          <w:highlight w:val="white"/>
        </w:rPr>
        <w:t xml:space="preserve">“保洁员” </w:t>
      </w:r>
      <w:r>
        <w:rPr>
          <w:rFonts w:ascii="宋体" w:hAnsi="宋体" w:eastAsia="宋体" w:cs="宋体"/>
          <w:b/>
          <w:bCs/>
          <w:color w:val="auto"/>
          <w:sz w:val="21"/>
          <w:szCs w:val="21"/>
          <w:highlight w:val="white"/>
        </w:rPr>
        <w:t xml:space="preserve">配置按国家规定可不缴纳社保</w:t>
      </w:r>
      <w:r>
        <w:rPr>
          <w:rFonts w:ascii="宋体" w:hAnsi="宋体" w:eastAsia="宋体" w:cs="宋体"/>
          <w:b/>
          <w:bCs/>
          <w:color w:val="auto"/>
          <w:spacing w:val="-1"/>
          <w:sz w:val="21"/>
          <w:szCs w:val="21"/>
          <w:highlight w:val="white"/>
        </w:rPr>
        <w:t xml:space="preserve">的人员，最多不超过</w:t>
      </w:r>
      <w:r>
        <w:rPr>
          <w:rFonts w:ascii="宋体" w:hAnsi="宋体" w:eastAsia="宋体" w:cs="宋体"/>
          <w:b/>
          <w:bCs/>
          <w:color w:val="auto"/>
          <w:spacing w:val="-1"/>
          <w:sz w:val="21"/>
          <w:szCs w:val="21"/>
          <w:highlight w:val="white"/>
        </w:rPr>
        <w:t xml:space="preserve">14人</w:t>
      </w:r>
      <w:r>
        <w:rPr>
          <w:rFonts w:ascii="宋体" w:hAnsi="宋体" w:eastAsia="宋体" w:cs="宋体"/>
          <w:b/>
          <w:bCs/>
          <w:color w:val="auto"/>
          <w:spacing w:val="-41"/>
          <w:sz w:val="21"/>
          <w:szCs w:val="21"/>
          <w:highlight w:val="white"/>
        </w:rPr>
        <w:t xml:space="preserve"> </w:t>
      </w:r>
      <w:r>
        <w:rPr>
          <w:rFonts w:ascii="宋体" w:hAnsi="宋体" w:eastAsia="宋体" w:cs="宋体"/>
          <w:b/>
          <w:bCs/>
          <w:color w:val="auto"/>
          <w:spacing w:val="-1"/>
          <w:sz w:val="21"/>
          <w:szCs w:val="21"/>
          <w:highlight w:val="white"/>
        </w:rPr>
        <w:t xml:space="preserve">。投标人如有配置该类</w:t>
      </w:r>
      <w:r>
        <w:rPr>
          <w:rFonts w:ascii="宋体" w:hAnsi="宋体" w:eastAsia="宋体" w:cs="宋体"/>
          <w:b/>
          <w:bCs/>
          <w:color w:val="auto"/>
          <w:sz w:val="21"/>
          <w:szCs w:val="21"/>
          <w:highlight w:val="white"/>
        </w:rPr>
        <w:t xml:space="preserve">人员的</w:t>
      </w:r>
      <w:r>
        <w:rPr>
          <w:rFonts w:ascii="宋体" w:hAnsi="宋体" w:eastAsia="宋体" w:cs="宋体"/>
          <w:b/>
          <w:bCs/>
          <w:color w:val="auto"/>
          <w:spacing w:val="-45"/>
          <w:sz w:val="21"/>
          <w:szCs w:val="21"/>
          <w:highlight w:val="white"/>
        </w:rPr>
        <w:t xml:space="preserve"> </w:t>
      </w:r>
      <w:r>
        <w:rPr>
          <w:rFonts w:ascii="宋体" w:hAnsi="宋体" w:eastAsia="宋体" w:cs="宋体"/>
          <w:b/>
          <w:bCs/>
          <w:color w:val="auto"/>
          <w:sz w:val="21"/>
          <w:szCs w:val="21"/>
          <w:highlight w:val="white"/>
        </w:rPr>
        <w:t xml:space="preserve">，则投标文件中必须提供该类人员相关证</w:t>
      </w:r>
      <w:r>
        <w:rPr>
          <w:rFonts w:ascii="宋体" w:hAnsi="宋体" w:eastAsia="宋体" w:cs="宋体"/>
          <w:b/>
          <w:bCs/>
          <w:color w:val="auto"/>
          <w:spacing w:val="-1"/>
          <w:sz w:val="21"/>
          <w:szCs w:val="21"/>
          <w:highlight w:val="white"/>
        </w:rPr>
        <w:t xml:space="preserve">明材料（证明该人员是属于按国家规定可不缴纳社保的</w:t>
      </w:r>
      <w:r>
        <w:rPr>
          <w:rFonts w:ascii="宋体" w:hAnsi="宋体" w:eastAsia="宋体" w:cs="宋体"/>
          <w:b/>
          <w:bCs/>
          <w:color w:val="auto"/>
          <w:spacing w:val="16"/>
          <w:sz w:val="21"/>
          <w:szCs w:val="21"/>
          <w:highlight w:val="white"/>
        </w:rPr>
        <w:t xml:space="preserve">人员</w:t>
      </w:r>
      <w:r>
        <w:rPr>
          <w:rFonts w:ascii="宋体" w:hAnsi="宋体" w:eastAsia="宋体" w:cs="宋体"/>
          <w:b/>
          <w:bCs/>
          <w:color w:val="auto"/>
          <w:spacing w:val="18"/>
          <w:sz w:val="21"/>
          <w:szCs w:val="21"/>
          <w:highlight w:val="white"/>
        </w:rPr>
        <w:t xml:space="preserve">），</w:t>
      </w:r>
      <w:r>
        <w:rPr>
          <w:rFonts w:ascii="宋体" w:hAnsi="宋体" w:eastAsia="宋体" w:cs="宋体"/>
          <w:b/>
          <w:bCs/>
          <w:color w:val="auto"/>
          <w:spacing w:val="16"/>
          <w:sz w:val="21"/>
          <w:szCs w:val="21"/>
          <w:highlight w:val="white"/>
        </w:rPr>
        <w:t xml:space="preserve">否则投标文件无效。</w:t>
      </w:r>
      <w:r>
        <w:rPr>
          <w:color w:val="auto"/>
          <w:highlight w:val="white"/>
        </w:rPr>
      </w:r>
      <w:r/>
    </w:p>
    <w:p>
      <w:pPr>
        <w:pStyle w:val="846"/>
        <w:spacing w:line="30"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pStyle w:val="854"/>
              <w:ind w:left="1072"/>
              <w:spacing w:before="176" w:line="219" w:lineRule="auto"/>
              <w:rPr>
                <w:color w:val="auto"/>
                <w:highlight w:val="white"/>
              </w:rPr>
            </w:pPr>
            <w:r>
              <w:rPr>
                <w:color w:val="auto"/>
                <w:spacing w:val="8"/>
                <w:highlight w:val="white"/>
              </w:rPr>
              <w:t xml:space="preserve">类别</w:t>
            </w:r>
            <w:r>
              <w:rPr>
                <w:color w:val="auto"/>
                <w:highlight w:val="white"/>
              </w:rPr>
            </w:r>
            <w:r/>
          </w:p>
        </w:tc>
        <w:tc>
          <w:tcPr>
            <w:tcW w:w="2608" w:type="dxa"/>
            <w:vAlign w:val="top"/>
            <w:textDirection w:val="lrTb"/>
            <w:noWrap w:val="false"/>
          </w:tcPr>
          <w:p>
            <w:pPr>
              <w:pStyle w:val="854"/>
              <w:ind w:left="1094"/>
              <w:spacing w:before="177" w:line="219" w:lineRule="auto"/>
              <w:rPr>
                <w:color w:val="auto"/>
                <w:highlight w:val="white"/>
              </w:rPr>
            </w:pPr>
            <w:r>
              <w:rPr>
                <w:color w:val="auto"/>
                <w:spacing w:val="-3"/>
                <w:highlight w:val="white"/>
              </w:rPr>
              <w:t xml:space="preserve">岗位</w:t>
            </w:r>
            <w:r>
              <w:rPr>
                <w:color w:val="auto"/>
                <w:highlight w:val="white"/>
              </w:rPr>
            </w:r>
            <w:r/>
          </w:p>
        </w:tc>
        <w:tc>
          <w:tcPr>
            <w:tcW w:w="2607" w:type="dxa"/>
            <w:vAlign w:val="top"/>
            <w:textDirection w:val="lrTb"/>
            <w:noWrap w:val="false"/>
          </w:tcPr>
          <w:p>
            <w:pPr>
              <w:pStyle w:val="854"/>
              <w:ind w:left="1075"/>
              <w:spacing w:before="176" w:line="219" w:lineRule="auto"/>
              <w:rPr>
                <w:color w:val="auto"/>
                <w:highlight w:val="white"/>
              </w:rPr>
            </w:pPr>
            <w:r>
              <w:rPr>
                <w:color w:val="auto"/>
                <w:spacing w:val="5"/>
                <w:highlight w:val="white"/>
              </w:rPr>
              <w:t xml:space="preserve">人数</w:t>
            </w:r>
            <w:r>
              <w:rPr>
                <w:color w:val="auto"/>
                <w:highlight w:val="white"/>
              </w:rPr>
            </w:r>
            <w:r/>
          </w:p>
        </w:tc>
        <w:tc>
          <w:tcPr>
            <w:tcW w:w="2615" w:type="dxa"/>
            <w:vAlign w:val="top"/>
            <w:textDirection w:val="lrTb"/>
            <w:noWrap w:val="false"/>
          </w:tcPr>
          <w:p>
            <w:pPr>
              <w:pStyle w:val="854"/>
              <w:ind w:left="1081"/>
              <w:spacing w:before="177" w:line="220" w:lineRule="auto"/>
              <w:rPr>
                <w:color w:val="auto"/>
                <w:highlight w:val="white"/>
              </w:rPr>
            </w:pPr>
            <w:r>
              <w:rPr>
                <w:color w:val="auto"/>
                <w:spacing w:val="5"/>
                <w:highlight w:val="white"/>
              </w:rPr>
              <w:t xml:space="preserve">备注</w:t>
            </w:r>
            <w:r>
              <w:rPr>
                <w:color w:val="auto"/>
                <w:highlight w:val="white"/>
              </w:rPr>
            </w:r>
            <w:r/>
          </w:p>
        </w:tc>
      </w:tr>
      <w:tr>
        <w:trPr>
          <w:trHeight w:val="2642"/>
        </w:trPr>
        <w:tc>
          <w:tcPr>
            <w:tcW w:w="2615" w:type="dxa"/>
            <w:vAlign w:val="top"/>
            <w:textDirection w:val="lrTb"/>
            <w:noWrap w:val="false"/>
          </w:tcPr>
          <w:p>
            <w:pPr>
              <w:pStyle w:val="854"/>
              <w:ind w:left="132"/>
              <w:spacing w:before="170" w:line="219" w:lineRule="auto"/>
              <w:rPr>
                <w:color w:val="auto"/>
                <w:highlight w:val="white"/>
              </w:rPr>
            </w:pPr>
            <w:r>
              <w:rPr>
                <w:color w:val="auto"/>
                <w:spacing w:val="4"/>
                <w:highlight w:val="white"/>
              </w:rPr>
              <w:t xml:space="preserve">管理</w:t>
            </w:r>
            <w:r>
              <w:rPr>
                <w:color w:val="auto"/>
                <w:highlight w:val="white"/>
              </w:rPr>
            </w:r>
            <w:r/>
          </w:p>
        </w:tc>
        <w:tc>
          <w:tcPr>
            <w:tcW w:w="2608" w:type="dxa"/>
            <w:vAlign w:val="top"/>
            <w:textDirection w:val="lrTb"/>
            <w:noWrap w:val="false"/>
          </w:tcPr>
          <w:p>
            <w:pPr>
              <w:pStyle w:val="854"/>
              <w:ind w:left="841"/>
              <w:spacing w:before="171" w:line="219" w:lineRule="auto"/>
              <w:rPr>
                <w:color w:val="auto"/>
                <w:highlight w:val="white"/>
              </w:rPr>
            </w:pPr>
            <w:r>
              <w:rPr>
                <w:color w:val="auto"/>
                <w:spacing w:val="13"/>
                <w:highlight w:val="white"/>
              </w:rPr>
              <w:t xml:space="preserve">项目经理</w:t>
            </w:r>
            <w:r>
              <w:rPr>
                <w:color w:val="auto"/>
                <w:highlight w:val="white"/>
              </w:rPr>
            </w:r>
            <w:r/>
          </w:p>
        </w:tc>
        <w:tc>
          <w:tcPr>
            <w:tcW w:w="2607" w:type="dxa"/>
            <w:vAlign w:val="top"/>
            <w:textDirection w:val="lrTb"/>
            <w:noWrap w:val="false"/>
          </w:tcPr>
          <w:p>
            <w:pPr>
              <w:pStyle w:val="854"/>
              <w:ind w:left="1258"/>
              <w:spacing w:before="171"/>
              <w:rPr>
                <w:color w:val="auto"/>
                <w:highlight w:val="white"/>
              </w:rPr>
            </w:pPr>
            <w:r>
              <w:rPr>
                <w:color w:val="auto"/>
                <w:highlight w:val="white"/>
              </w:rPr>
              <w:t xml:space="preserve">1</w:t>
            </w:r>
            <w:r>
              <w:rPr>
                <w:color w:val="auto"/>
                <w:highlight w:val="white"/>
              </w:rPr>
            </w:r>
            <w:r/>
          </w:p>
        </w:tc>
        <w:tc>
          <w:tcPr>
            <w:tcW w:w="2615" w:type="dxa"/>
            <w:vAlign w:val="top"/>
            <w:textDirection w:val="lrTb"/>
            <w:noWrap w:val="false"/>
          </w:tcPr>
          <w:p>
            <w:pPr>
              <w:pStyle w:val="854"/>
              <w:ind w:left="131" w:right="359" w:firstLine="9"/>
              <w:jc w:val="both"/>
              <w:spacing w:before="171" w:line="309" w:lineRule="auto"/>
              <w:rPr>
                <w:color w:val="auto"/>
                <w:highlight w:val="white"/>
              </w:rPr>
            </w:pPr>
            <w:r>
              <w:rPr>
                <w:color w:val="auto"/>
                <w:spacing w:val="-2"/>
                <w:highlight w:val="white"/>
              </w:rPr>
              <w:t xml:space="preserve">负责本项目相关的物业</w:t>
            </w:r>
            <w:r>
              <w:rPr>
                <w:color w:val="auto"/>
                <w:spacing w:val="-1"/>
                <w:highlight w:val="white"/>
              </w:rPr>
              <w:t xml:space="preserve">管理与协调，配合校方</w:t>
            </w:r>
            <w:r>
              <w:rPr>
                <w:color w:val="auto"/>
                <w:spacing w:val="-5"/>
                <w:highlight w:val="white"/>
              </w:rPr>
              <w:t xml:space="preserve">做好安全管理工作。</w:t>
            </w:r>
            <w:r>
              <w:rPr>
                <w:color w:val="auto"/>
                <w:highlight w:val="white"/>
              </w:rPr>
            </w:r>
            <w:r/>
          </w:p>
        </w:tc>
      </w:tr>
      <w:tr>
        <w:trPr>
          <w:trHeight w:val="883"/>
        </w:trPr>
        <w:tc>
          <w:tcPr>
            <w:tcW w:w="2615" w:type="dxa"/>
            <w:vAlign w:val="top"/>
            <w:vMerge w:val="restart"/>
            <w:textDirection w:val="lrTb"/>
            <w:noWrap w:val="false"/>
          </w:tcPr>
          <w:p>
            <w:pPr>
              <w:pStyle w:val="854"/>
              <w:ind w:left="128"/>
              <w:spacing w:before="175" w:line="219" w:lineRule="auto"/>
              <w:rPr>
                <w:color w:val="auto"/>
                <w:highlight w:val="white"/>
              </w:rPr>
            </w:pPr>
            <w:r>
              <w:rPr>
                <w:color w:val="auto"/>
                <w:spacing w:val="13"/>
                <w:highlight w:val="white"/>
              </w:rPr>
              <w:t xml:space="preserve">保洁服务</w:t>
            </w:r>
            <w:r>
              <w:rPr>
                <w:color w:val="auto"/>
                <w:highlight w:val="white"/>
              </w:rPr>
            </w:r>
            <w:r/>
          </w:p>
        </w:tc>
        <w:tc>
          <w:tcPr>
            <w:tcW w:w="2608" w:type="dxa"/>
            <w:vAlign w:val="top"/>
            <w:textDirection w:val="lrTb"/>
            <w:noWrap w:val="false"/>
          </w:tcPr>
          <w:p>
            <w:pPr>
              <w:pStyle w:val="854"/>
              <w:ind w:left="840"/>
              <w:spacing w:before="175" w:line="219" w:lineRule="auto"/>
              <w:rPr>
                <w:color w:val="auto"/>
                <w:highlight w:val="white"/>
              </w:rPr>
            </w:pPr>
            <w:r>
              <w:rPr>
                <w:color w:val="auto"/>
                <w:spacing w:val="13"/>
                <w:highlight w:val="white"/>
              </w:rPr>
              <w:t xml:space="preserve">保洁主管</w:t>
            </w:r>
            <w:r>
              <w:rPr>
                <w:color w:val="auto"/>
                <w:highlight w:val="white"/>
              </w:rPr>
            </w:r>
            <w:r/>
          </w:p>
        </w:tc>
        <w:tc>
          <w:tcPr>
            <w:tcW w:w="2607" w:type="dxa"/>
            <w:vAlign w:val="top"/>
            <w:textDirection w:val="lrTb"/>
            <w:noWrap w:val="false"/>
          </w:tcPr>
          <w:p>
            <w:pPr>
              <w:pStyle w:val="854"/>
              <w:ind w:left="1258"/>
              <w:spacing w:before="176"/>
              <w:rPr>
                <w:color w:val="auto"/>
                <w:highlight w:val="white"/>
              </w:rPr>
            </w:pPr>
            <w:r>
              <w:rPr>
                <w:color w:val="auto"/>
                <w:highlight w:val="white"/>
              </w:rPr>
              <w:t xml:space="preserve">1</w:t>
            </w:r>
            <w:r>
              <w:rPr>
                <w:color w:val="auto"/>
                <w:highlight w:val="white"/>
              </w:rPr>
            </w:r>
            <w:r/>
          </w:p>
        </w:tc>
        <w:tc>
          <w:tcPr>
            <w:tcW w:w="2615" w:type="dxa"/>
            <w:vAlign w:val="top"/>
            <w:textDirection w:val="lrTb"/>
            <w:noWrap w:val="false"/>
          </w:tcPr>
          <w:p>
            <w:pPr>
              <w:pStyle w:val="854"/>
              <w:ind w:left="152"/>
              <w:spacing w:before="236" w:line="108" w:lineRule="exact"/>
              <w:rPr>
                <w:color w:val="auto"/>
                <w:highlight w:val="white"/>
              </w:rPr>
            </w:pPr>
            <w:r>
              <w:rPr>
                <w:color w:val="auto"/>
                <w:spacing w:val="-2"/>
                <w:highlight w:val="white"/>
              </w:rPr>
              <w:t xml:space="preserve">需常驻学校</w:t>
            </w:r>
            <w:r>
              <w:rPr>
                <w:color w:val="auto"/>
                <w:highlight w:val="white"/>
              </w:rPr>
            </w:r>
            <w:r/>
          </w:p>
        </w:tc>
      </w:tr>
      <w:tr>
        <w:trPr>
          <w:trHeight w:val="532"/>
        </w:trPr>
        <w:tc>
          <w:tcPr>
            <w:tcW w:w="2615" w:type="dxa"/>
            <w:vAlign w:val="top"/>
            <w:vMerge w:val="continue"/>
            <w:textDirection w:val="lrTb"/>
            <w:noWrap w:val="false"/>
          </w:tcPr>
          <w:p>
            <w:pPr>
              <w:pStyle w:val="846"/>
              <w:rPr>
                <w:rFonts w:ascii="Arial"/>
                <w:sz w:val="21"/>
              </w:rPr>
            </w:pPr>
            <w:r>
              <w:rPr>
                <w:rFonts w:ascii="Arial"/>
                <w:sz w:val="21"/>
              </w:rPr>
            </w:r>
            <w:r/>
          </w:p>
        </w:tc>
        <w:tc>
          <w:tcPr>
            <w:tcW w:w="2608" w:type="dxa"/>
            <w:vAlign w:val="top"/>
            <w:textDirection w:val="lrTb"/>
            <w:noWrap w:val="false"/>
          </w:tcPr>
          <w:p>
            <w:pPr>
              <w:pStyle w:val="854"/>
              <w:ind w:left="955"/>
              <w:spacing w:before="178" w:line="219" w:lineRule="auto"/>
              <w:rPr>
                <w:color w:val="auto"/>
                <w:highlight w:val="white"/>
              </w:rPr>
            </w:pPr>
            <w:r>
              <w:rPr>
                <w:color w:val="auto"/>
                <w:spacing w:val="11"/>
                <w:highlight w:val="white"/>
              </w:rPr>
              <w:t xml:space="preserve">保洁员</w:t>
            </w:r>
            <w:r>
              <w:rPr>
                <w:color w:val="auto"/>
                <w:highlight w:val="white"/>
              </w:rPr>
            </w:r>
            <w:r/>
          </w:p>
        </w:tc>
        <w:tc>
          <w:tcPr>
            <w:tcW w:w="2607" w:type="dxa"/>
            <w:vAlign w:val="top"/>
            <w:textDirection w:val="lrTb"/>
            <w:noWrap w:val="false"/>
          </w:tcPr>
          <w:p>
            <w:pPr>
              <w:pStyle w:val="854"/>
              <w:ind w:left="1195"/>
              <w:spacing w:before="177" w:line="239" w:lineRule="auto"/>
              <w:rPr>
                <w:color w:val="auto"/>
                <w:highlight w:val="white"/>
              </w:rPr>
            </w:pPr>
            <w:r>
              <w:rPr>
                <w:color w:val="auto"/>
                <w:spacing w:val="-1"/>
                <w:highlight w:val="white"/>
              </w:rPr>
              <w:t xml:space="preserve">16</w:t>
            </w:r>
            <w:r>
              <w:rPr>
                <w:color w:val="auto"/>
                <w:highlight w:val="white"/>
              </w:rPr>
            </w:r>
            <w:r/>
          </w:p>
        </w:tc>
        <w:tc>
          <w:tcPr>
            <w:tcW w:w="2615" w:type="dxa"/>
            <w:vAlign w:val="top"/>
            <w:textDirection w:val="lrTb"/>
            <w:noWrap w:val="false"/>
          </w:tcPr>
          <w:p>
            <w:pPr>
              <w:pStyle w:val="854"/>
              <w:ind w:left="132"/>
              <w:spacing w:before="178" w:line="219" w:lineRule="auto"/>
              <w:rPr>
                <w:color w:val="auto"/>
                <w:highlight w:val="white"/>
              </w:rPr>
            </w:pPr>
            <w:r>
              <w:rPr>
                <w:color w:val="auto"/>
                <w:highlight w:val="white"/>
              </w:rPr>
            </w:r>
            <w:r>
              <w:rPr>
                <w:color w:val="auto"/>
                <w:highlight w:val="white"/>
              </w:rPr>
            </w:r>
            <w:r/>
          </w:p>
        </w:tc>
      </w:tr>
      <w:tr>
        <w:trPr>
          <w:trHeight w:val="531"/>
        </w:trPr>
        <w:tc>
          <w:tcPr>
            <w:tcW w:w="2615" w:type="dxa"/>
            <w:vAlign w:val="top"/>
            <w:vMerge w:val="restart"/>
            <w:textDirection w:val="lrTb"/>
            <w:noWrap w:val="false"/>
          </w:tcPr>
          <w:p>
            <w:pPr>
              <w:pStyle w:val="854"/>
              <w:ind w:left="128"/>
              <w:spacing w:before="177" w:line="219" w:lineRule="auto"/>
              <w:rPr>
                <w:color w:val="auto"/>
                <w:highlight w:val="white"/>
              </w:rPr>
            </w:pPr>
            <w:r>
              <w:rPr>
                <w:color w:val="auto"/>
                <w:spacing w:val="16"/>
                <w:highlight w:val="white"/>
              </w:rPr>
              <w:t xml:space="preserve">校园日常维修</w:t>
            </w:r>
            <w:r>
              <w:rPr>
                <w:color w:val="auto"/>
                <w:highlight w:val="white"/>
              </w:rPr>
            </w:r>
            <w:r/>
          </w:p>
        </w:tc>
        <w:tc>
          <w:tcPr>
            <w:tcW w:w="2608" w:type="dxa"/>
            <w:vAlign w:val="top"/>
            <w:textDirection w:val="lrTb"/>
            <w:noWrap w:val="false"/>
          </w:tcPr>
          <w:p>
            <w:pPr>
              <w:pStyle w:val="854"/>
              <w:ind w:left="843"/>
              <w:spacing w:before="177" w:line="219" w:lineRule="auto"/>
              <w:rPr>
                <w:color w:val="auto"/>
                <w:highlight w:val="white"/>
              </w:rPr>
            </w:pPr>
            <w:r>
              <w:rPr>
                <w:color w:val="auto"/>
                <w:spacing w:val="12"/>
                <w:highlight w:val="white"/>
              </w:rPr>
              <w:t xml:space="preserve">维修主管</w:t>
            </w:r>
            <w:r>
              <w:rPr>
                <w:color w:val="auto"/>
                <w:highlight w:val="white"/>
              </w:rPr>
            </w:r>
            <w:r/>
          </w:p>
        </w:tc>
        <w:tc>
          <w:tcPr>
            <w:tcW w:w="2607" w:type="dxa"/>
            <w:vAlign w:val="top"/>
            <w:textDirection w:val="lrTb"/>
            <w:noWrap w:val="false"/>
          </w:tcPr>
          <w:p>
            <w:pPr>
              <w:pStyle w:val="854"/>
              <w:ind w:left="1258"/>
              <w:spacing w:before="178"/>
              <w:rPr>
                <w:color w:val="auto"/>
                <w:highlight w:val="white"/>
              </w:rPr>
            </w:pPr>
            <w:r>
              <w:rPr>
                <w:color w:val="auto"/>
                <w:highlight w:val="white"/>
              </w:rPr>
              <w:t xml:space="preserve">1</w:t>
            </w:r>
            <w:r>
              <w:rPr>
                <w:color w:val="auto"/>
                <w:highlight w:val="white"/>
              </w:rPr>
            </w:r>
            <w:r/>
          </w:p>
        </w:tc>
        <w:tc>
          <w:tcPr>
            <w:tcW w:w="2615" w:type="dxa"/>
            <w:vAlign w:val="top"/>
            <w:textDirection w:val="lrTb"/>
            <w:noWrap w:val="false"/>
          </w:tcPr>
          <w:p>
            <w:pPr>
              <w:pStyle w:val="854"/>
              <w:ind w:left="132"/>
              <w:spacing w:before="178" w:line="219" w:lineRule="auto"/>
              <w:rPr>
                <w:color w:val="auto"/>
                <w:highlight w:val="white"/>
              </w:rPr>
            </w:pPr>
            <w:r>
              <w:rPr>
                <w:color w:val="auto"/>
                <w:highlight w:val="white"/>
              </w:rPr>
            </w:r>
            <w:r>
              <w:rPr>
                <w:color w:val="auto"/>
                <w:highlight w:val="white"/>
              </w:rPr>
            </w:r>
            <w:r/>
          </w:p>
        </w:tc>
      </w:tr>
      <w:tr>
        <w:trPr>
          <w:trHeight w:val="531"/>
        </w:trPr>
        <w:tc>
          <w:tcPr>
            <w:tcW w:w="2615" w:type="dxa"/>
            <w:vAlign w:val="top"/>
            <w:vMerge w:val="continue"/>
            <w:textDirection w:val="lrTb"/>
            <w:noWrap w:val="false"/>
          </w:tcPr>
          <w:p>
            <w:pPr>
              <w:pStyle w:val="846"/>
              <w:rPr>
                <w:rFonts w:ascii="Arial"/>
                <w:sz w:val="21"/>
              </w:rPr>
            </w:pPr>
            <w:r>
              <w:rPr>
                <w:rFonts w:ascii="Arial"/>
                <w:sz w:val="21"/>
              </w:rPr>
            </w:r>
            <w:r/>
          </w:p>
        </w:tc>
        <w:tc>
          <w:tcPr>
            <w:tcW w:w="2608" w:type="dxa"/>
            <w:vAlign w:val="top"/>
            <w:textDirection w:val="lrTb"/>
            <w:noWrap w:val="false"/>
          </w:tcPr>
          <w:p>
            <w:pPr>
              <w:pStyle w:val="854"/>
              <w:ind w:left="959"/>
              <w:spacing w:before="179" w:line="219" w:lineRule="auto"/>
              <w:rPr>
                <w:color w:val="auto"/>
                <w:highlight w:val="white"/>
              </w:rPr>
            </w:pPr>
            <w:r>
              <w:rPr>
                <w:color w:val="auto"/>
                <w:spacing w:val="10"/>
                <w:highlight w:val="white"/>
              </w:rPr>
              <w:t xml:space="preserve">维修员</w:t>
            </w:r>
            <w:r>
              <w:rPr>
                <w:color w:val="auto"/>
                <w:highlight w:val="white"/>
              </w:rPr>
            </w:r>
            <w:r/>
          </w:p>
        </w:tc>
        <w:tc>
          <w:tcPr>
            <w:tcW w:w="2607" w:type="dxa"/>
            <w:vAlign w:val="top"/>
            <w:textDirection w:val="lrTb"/>
            <w:noWrap w:val="false"/>
          </w:tcPr>
          <w:p>
            <w:pPr>
              <w:pStyle w:val="854"/>
              <w:ind w:left="1246"/>
              <w:spacing w:before="179" w:line="239" w:lineRule="auto"/>
              <w:rPr>
                <w:color w:val="auto"/>
                <w:highlight w:val="white"/>
              </w:rPr>
            </w:pPr>
            <w:r>
              <w:rPr>
                <w:color w:val="auto"/>
                <w:highlight w:val="white"/>
              </w:rPr>
              <w:t xml:space="preserve">3</w:t>
            </w:r>
            <w:r>
              <w:rPr>
                <w:color w:val="auto"/>
                <w:highlight w:val="white"/>
              </w:rPr>
            </w:r>
            <w:r/>
          </w:p>
        </w:tc>
        <w:tc>
          <w:tcPr>
            <w:tcW w:w="2615" w:type="dxa"/>
            <w:vAlign w:val="top"/>
            <w:textDirection w:val="lrTb"/>
            <w:noWrap w:val="false"/>
          </w:tcPr>
          <w:p>
            <w:pPr>
              <w:pStyle w:val="854"/>
              <w:ind w:left="132"/>
              <w:spacing w:before="179" w:line="219" w:lineRule="auto"/>
              <w:rPr>
                <w:color w:val="auto"/>
                <w:highlight w:val="white"/>
              </w:rPr>
            </w:pPr>
            <w:r>
              <w:rPr>
                <w:color w:val="auto"/>
                <w:highlight w:val="white"/>
              </w:rPr>
            </w:r>
            <w:r>
              <w:rPr>
                <w:color w:val="auto"/>
                <w:highlight w:val="white"/>
              </w:rPr>
            </w:r>
            <w:r/>
          </w:p>
        </w:tc>
      </w:tr>
      <w:tr>
        <w:trPr>
          <w:trHeight w:val="1587"/>
        </w:trPr>
        <w:tc>
          <w:tcPr>
            <w:tcW w:w="2615" w:type="dxa"/>
            <w:vAlign w:val="top"/>
            <w:textDirection w:val="lrTb"/>
            <w:noWrap w:val="false"/>
          </w:tcPr>
          <w:p>
            <w:pPr>
              <w:pStyle w:val="854"/>
              <w:ind w:left="130" w:right="380" w:hanging="3"/>
              <w:spacing w:before="181" w:line="317" w:lineRule="auto"/>
              <w:rPr>
                <w:color w:val="auto"/>
                <w:highlight w:val="white"/>
              </w:rPr>
            </w:pPr>
            <w:r>
              <w:rPr>
                <w:color w:val="auto"/>
                <w:spacing w:val="-1"/>
                <w:highlight w:val="white"/>
              </w:rPr>
              <w:t xml:space="preserve">洗浴热水及供水设备管</w:t>
            </w:r>
            <w:r>
              <w:rPr>
                <w:color w:val="auto"/>
                <w:highlight w:val="white"/>
              </w:rPr>
              <w:t xml:space="preserve">理</w:t>
            </w:r>
            <w:r>
              <w:rPr>
                <w:color w:val="auto"/>
                <w:highlight w:val="white"/>
              </w:rPr>
            </w:r>
            <w:r/>
          </w:p>
        </w:tc>
        <w:tc>
          <w:tcPr>
            <w:tcW w:w="2608" w:type="dxa"/>
            <w:vAlign w:val="top"/>
            <w:textDirection w:val="lrTb"/>
            <w:noWrap w:val="false"/>
          </w:tcPr>
          <w:p>
            <w:pPr>
              <w:pStyle w:val="854"/>
              <w:ind w:left="960"/>
              <w:spacing w:before="180" w:line="219" w:lineRule="auto"/>
              <w:rPr>
                <w:color w:val="auto"/>
                <w:highlight w:val="white"/>
              </w:rPr>
            </w:pPr>
            <w:r>
              <w:rPr>
                <w:color w:val="auto"/>
                <w:spacing w:val="9"/>
                <w:highlight w:val="white"/>
              </w:rPr>
              <w:t xml:space="preserve">管理员</w:t>
            </w:r>
            <w:r>
              <w:rPr>
                <w:color w:val="auto"/>
                <w:highlight w:val="white"/>
              </w:rPr>
            </w:r>
            <w:r/>
          </w:p>
        </w:tc>
        <w:tc>
          <w:tcPr>
            <w:tcW w:w="2607" w:type="dxa"/>
            <w:vAlign w:val="top"/>
            <w:textDirection w:val="lrTb"/>
            <w:noWrap w:val="false"/>
          </w:tcPr>
          <w:p>
            <w:pPr>
              <w:pStyle w:val="854"/>
              <w:ind w:left="1258"/>
              <w:spacing w:before="181"/>
              <w:rPr>
                <w:color w:val="auto"/>
                <w:highlight w:val="white"/>
              </w:rPr>
            </w:pPr>
            <w:r>
              <w:rPr>
                <w:color w:val="auto"/>
                <w:highlight w:val="white"/>
              </w:rPr>
              <w:t xml:space="preserve">1</w:t>
            </w:r>
            <w:r>
              <w:rPr>
                <w:color w:val="auto"/>
                <w:highlight w:val="white"/>
              </w:rPr>
            </w:r>
            <w:r/>
          </w:p>
        </w:tc>
        <w:tc>
          <w:tcPr>
            <w:tcW w:w="2615" w:type="dxa"/>
            <w:vAlign w:val="top"/>
            <w:textDirection w:val="lrTb"/>
            <w:noWrap w:val="false"/>
          </w:tcPr>
          <w:p>
            <w:pPr>
              <w:pStyle w:val="854"/>
              <w:ind w:left="132" w:right="376" w:firstLine="4"/>
              <w:jc w:val="both"/>
              <w:spacing w:before="180" w:line="307" w:lineRule="auto"/>
              <w:rPr>
                <w:color w:val="auto"/>
                <w:highlight w:val="white"/>
              </w:rPr>
            </w:pPr>
            <w:r>
              <w:rPr>
                <w:color w:val="auto"/>
                <w:spacing w:val="-2"/>
                <w:highlight w:val="white"/>
              </w:rPr>
              <w:t xml:space="preserve">需住校值班。熟练操作</w:t>
            </w:r>
            <w:r>
              <w:rPr>
                <w:color w:val="auto"/>
                <w:spacing w:val="-1"/>
                <w:highlight w:val="white"/>
              </w:rPr>
              <w:t xml:space="preserve">空气能热泵系统、无负压供水系统、水泵等设</w:t>
            </w:r>
            <w:r>
              <w:rPr>
                <w:color w:val="auto"/>
                <w:spacing w:val="-5"/>
                <w:highlight w:val="white"/>
              </w:rPr>
              <w:t xml:space="preserve">备。</w:t>
            </w:r>
            <w:r>
              <w:rPr>
                <w:color w:val="auto"/>
                <w:highlight w:val="white"/>
              </w:rPr>
            </w:r>
            <w:r/>
          </w:p>
        </w:tc>
      </w:tr>
      <w:tr>
        <w:trPr>
          <w:trHeight w:val="539"/>
        </w:trPr>
        <w:tc>
          <w:tcPr>
            <w:gridSpan w:val="2"/>
            <w:tcW w:w="5223" w:type="dxa"/>
            <w:vAlign w:val="top"/>
            <w:textDirection w:val="lrTb"/>
            <w:noWrap w:val="false"/>
          </w:tcPr>
          <w:p>
            <w:pPr>
              <w:pStyle w:val="854"/>
              <w:ind w:left="2150"/>
              <w:spacing w:before="183" w:line="219" w:lineRule="auto"/>
              <w:rPr>
                <w:color w:val="auto"/>
                <w:highlight w:val="white"/>
              </w:rPr>
            </w:pPr>
            <w:r>
              <w:rPr>
                <w:color w:val="auto"/>
                <w:spacing w:val="13"/>
                <w:highlight w:val="white"/>
              </w:rPr>
              <w:t xml:space="preserve">人员总数</w:t>
            </w:r>
            <w:r>
              <w:rPr>
                <w:color w:val="auto"/>
                <w:highlight w:val="white"/>
              </w:rPr>
            </w:r>
            <w:r/>
          </w:p>
        </w:tc>
        <w:tc>
          <w:tcPr>
            <w:tcW w:w="2607" w:type="dxa"/>
            <w:vAlign w:val="top"/>
            <w:textDirection w:val="lrTb"/>
            <w:noWrap w:val="false"/>
          </w:tcPr>
          <w:p>
            <w:pPr>
              <w:pStyle w:val="854"/>
              <w:ind w:left="1182"/>
              <w:spacing w:before="183" w:line="239" w:lineRule="auto"/>
              <w:rPr>
                <w:color w:val="auto"/>
                <w:highlight w:val="white"/>
              </w:rPr>
            </w:pPr>
            <w:r>
              <w:rPr>
                <w:color w:val="auto"/>
                <w:spacing w:val="5"/>
                <w:highlight w:val="white"/>
              </w:rPr>
              <w:t xml:space="preserve">23</w:t>
            </w:r>
            <w:r>
              <w:rPr>
                <w:color w:val="auto"/>
                <w:highlight w:val="white"/>
              </w:rPr>
            </w:r>
            <w:r/>
          </w:p>
        </w:tc>
        <w:tc>
          <w:tcPr>
            <w:tcW w:w="2615"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bl>
    <w:p>
      <w:pPr>
        <w:pStyle w:val="850"/>
        <w:ind w:left="3" w:right="86"/>
        <w:spacing w:before="80" w:line="258" w:lineRule="auto"/>
        <w:rPr>
          <w:color w:val="auto"/>
          <w:sz w:val="21"/>
          <w:szCs w:val="21"/>
          <w:highlight w:val="white"/>
        </w:rPr>
      </w:pPr>
      <w:r>
        <w:rPr>
          <w:b/>
          <w:bCs/>
          <w:color w:val="auto"/>
          <w:spacing w:val="21"/>
          <w:sz w:val="21"/>
          <w:szCs w:val="21"/>
          <w:highlight w:val="white"/>
        </w:rPr>
        <w:t xml:space="preserve">投标单位须提供承诺书，中标后将在相关人</w:t>
      </w:r>
      <w:r>
        <w:rPr>
          <w:b/>
          <w:bCs/>
          <w:color w:val="auto"/>
          <w:spacing w:val="20"/>
          <w:sz w:val="21"/>
          <w:szCs w:val="21"/>
          <w:highlight w:val="white"/>
        </w:rPr>
        <w:t xml:space="preserve">员上岗前向采购人提供相应缴纳社保的证明材料，承诺书格</w:t>
      </w:r>
      <w:r>
        <w:rPr>
          <w:b/>
          <w:bCs/>
          <w:color w:val="auto"/>
          <w:spacing w:val="18"/>
          <w:sz w:val="21"/>
          <w:szCs w:val="21"/>
          <w:highlight w:val="white"/>
        </w:rPr>
        <w:t xml:space="preserve">式自拟，不提供承诺书的视作符合性审查不通过。</w:t>
      </w:r>
      <w:r>
        <w:rPr>
          <w:color w:val="auto"/>
          <w:highlight w:val="white"/>
        </w:rPr>
      </w:r>
      <w:r/>
    </w:p>
    <w:p>
      <w:pPr>
        <w:pStyle w:val="849"/>
        <w:rPr>
          <w:rFonts w:ascii="宋体" w:hAnsi="宋体" w:eastAsia="宋体" w:cs="宋体"/>
          <w:color w:val="auto"/>
          <w:sz w:val="21"/>
          <w:szCs w:val="21"/>
          <w:highlight w:val="white"/>
        </w:rPr>
      </w:pPr>
      <w:r>
        <w:rPr>
          <w:rFonts w:hint="eastAsia"/>
          <w:color w:val="auto"/>
          <w:highlight w:val="white"/>
        </w:rPr>
        <w:t xml:space="preserve">除投标人如配备按国家规定可不缴纳社保的人员，并按要求提供证明外，</w:t>
      </w:r>
      <w:r>
        <w:rPr>
          <w:rFonts w:ascii="宋体" w:hAnsi="宋体" w:eastAsia="宋体" w:cs="宋体"/>
          <w:color w:val="auto"/>
          <w:spacing w:val="20"/>
          <w:sz w:val="21"/>
          <w:szCs w:val="21"/>
          <w:highlight w:val="white"/>
        </w:rPr>
        <w:t xml:space="preserve">本项目针对项目技术要求中提及的物业服务人员及相应经验、证书等要求投标人无需在投标文件中逐一列出及提供相关证明材料，中标并合同签订生效后，中标人须按照招标文件要求及所投的投标文件中做出的相应承诺将相关人员及时配置到位，否则采购人将依法追究中标人相应责任，并有权依法解除合同</w:t>
      </w:r>
      <w:r>
        <w:rPr>
          <w:rFonts w:ascii="宋体" w:hAnsi="宋体" w:eastAsia="宋体" w:cs="宋体"/>
          <w:color w:val="auto"/>
          <w:spacing w:val="12"/>
          <w:sz w:val="21"/>
          <w:szCs w:val="21"/>
          <w:highlight w:val="white"/>
        </w:rPr>
        <w:t xml:space="preserve"> </w:t>
      </w:r>
      <w:r>
        <w:rPr>
          <w:rFonts w:ascii="宋体" w:hAnsi="宋体" w:eastAsia="宋体" w:cs="宋体"/>
          <w:color w:val="auto"/>
          <w:spacing w:val="20"/>
          <w:sz w:val="21"/>
          <w:szCs w:val="21"/>
          <w:highlight w:val="white"/>
        </w:rPr>
        <w:t xml:space="preserve">。投标人应当按照国家相关法律法规，合理确定服务人员工资标</w:t>
      </w:r>
      <w:r>
        <w:rPr>
          <w:rFonts w:ascii="宋体" w:hAnsi="宋体" w:eastAsia="宋体" w:cs="宋体"/>
          <w:color w:val="auto"/>
          <w:spacing w:val="19"/>
          <w:sz w:val="21"/>
          <w:szCs w:val="21"/>
          <w:highlight w:val="white"/>
        </w:rPr>
        <w:t xml:space="preserve">准、工作时间等，应该自行为服务人员办理必需的保险，有关人员伤亡及第三者责任险均应当考虑在报价因素中。</w:t>
      </w:r>
      <w:r>
        <w:rPr>
          <w:color w:val="auto"/>
          <w:highlight w:val="white"/>
        </w:rPr>
      </w:r>
      <w:r/>
    </w:p>
    <w:p>
      <w:pPr>
        <w:pStyle w:val="850"/>
        <w:ind w:left="10"/>
        <w:spacing w:before="1" w:line="213" w:lineRule="auto"/>
        <w:rPr>
          <w:color w:val="auto"/>
          <w:sz w:val="21"/>
          <w:szCs w:val="21"/>
          <w:highlight w:val="white"/>
        </w:rPr>
      </w:pPr>
      <w:r>
        <w:rPr>
          <w:b/>
          <w:bCs/>
          <w:color w:val="auto"/>
          <w:spacing w:val="14"/>
          <w:sz w:val="21"/>
          <w:szCs w:val="21"/>
          <w:highlight w:val="white"/>
        </w:rPr>
        <w:t xml:space="preserve">6</w:t>
      </w:r>
      <w:r>
        <w:rPr>
          <w:b/>
          <w:bCs/>
          <w:color w:val="auto"/>
          <w:spacing w:val="-32"/>
          <w:sz w:val="21"/>
          <w:szCs w:val="21"/>
          <w:highlight w:val="white"/>
        </w:rPr>
        <w:t xml:space="preserve"> </w:t>
      </w:r>
      <w:r>
        <w:rPr>
          <w:b/>
          <w:bCs/>
          <w:color w:val="auto"/>
          <w:spacing w:val="14"/>
          <w:sz w:val="21"/>
          <w:szCs w:val="21"/>
          <w:highlight w:val="white"/>
        </w:rPr>
        <w:t xml:space="preserve">.验收标准与要求</w:t>
      </w:r>
      <w:r>
        <w:rPr>
          <w:color w:val="auto"/>
          <w:highlight w:val="white"/>
        </w:rPr>
      </w:r>
      <w:r/>
    </w:p>
    <w:p>
      <w:pPr>
        <w:pStyle w:val="846"/>
        <w:ind w:left="11" w:right="86"/>
        <w:spacing w:before="75"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具体验收标准与要求：按照采购合同约定对供应商提供的物业管理服务进行验收，对于供应商未按合同</w:t>
      </w:r>
      <w:r>
        <w:rPr>
          <w:rFonts w:ascii="宋体" w:hAnsi="宋体" w:eastAsia="宋体" w:cs="宋体"/>
          <w:color w:val="auto"/>
          <w:spacing w:val="18"/>
          <w:sz w:val="21"/>
          <w:szCs w:val="21"/>
          <w:highlight w:val="white"/>
        </w:rPr>
        <w:t xml:space="preserve">约定提供物业管理服务的，采购人有权依法追究其违约责任。</w:t>
      </w:r>
      <w:r>
        <w:rPr>
          <w:color w:val="auto"/>
          <w:highlight w:val="white"/>
        </w:rPr>
      </w:r>
      <w:r/>
    </w:p>
    <w:p>
      <w:pPr>
        <w:pStyle w:val="846"/>
        <w:ind w:left="45"/>
        <w:spacing w:before="1" w:line="217" w:lineRule="auto"/>
        <w:rPr>
          <w:rFonts w:ascii="宋体" w:hAnsi="宋体" w:eastAsia="宋体" w:cs="宋体"/>
          <w:color w:val="auto"/>
          <w:sz w:val="21"/>
          <w:szCs w:val="21"/>
          <w:highlight w:val="white"/>
        </w:rPr>
      </w:pPr>
      <w:r>
        <w:rPr>
          <w:rFonts w:hint="eastAsia" w:ascii="宋体" w:hAnsi="宋体" w:eastAsia="宋体" w:cs="宋体"/>
          <w:color w:val="auto"/>
          <w:spacing w:val="12"/>
          <w:sz w:val="21"/>
          <w:szCs w:val="21"/>
          <w:highlight w:val="white"/>
          <w:lang w:eastAsia="zh-CN"/>
        </w:rPr>
        <w:t xml:space="preserve">（1）</w:t>
      </w:r>
      <w:r>
        <w:rPr>
          <w:rFonts w:ascii="宋体" w:hAnsi="宋体" w:eastAsia="宋体" w:cs="宋体"/>
          <w:color w:val="auto"/>
          <w:spacing w:val="52"/>
          <w:sz w:val="21"/>
          <w:szCs w:val="21"/>
          <w:highlight w:val="white"/>
        </w:rPr>
        <w:t xml:space="preserve"> </w:t>
      </w:r>
      <w:r>
        <w:rPr>
          <w:rFonts w:ascii="宋体" w:hAnsi="宋体" w:eastAsia="宋体" w:cs="宋体"/>
          <w:color w:val="auto"/>
          <w:spacing w:val="12"/>
          <w:sz w:val="21"/>
          <w:szCs w:val="21"/>
          <w:highlight w:val="white"/>
        </w:rPr>
        <w:t xml:space="preserve">验收主体：采购人</w:t>
      </w:r>
      <w:r>
        <w:rPr>
          <w:color w:val="auto"/>
          <w:highlight w:val="white"/>
        </w:rPr>
      </w:r>
      <w:r/>
    </w:p>
    <w:p>
      <w:pPr>
        <w:pStyle w:val="846"/>
        <w:ind w:left="45"/>
        <w:spacing w:before="130" w:line="219" w:lineRule="auto"/>
        <w:rPr>
          <w:rFonts w:ascii="宋体" w:hAnsi="宋体" w:eastAsia="宋体" w:cs="宋体"/>
          <w:color w:val="auto"/>
          <w:sz w:val="21"/>
          <w:szCs w:val="21"/>
          <w:highlight w:val="white"/>
        </w:rPr>
      </w:pPr>
      <w:r>
        <w:rPr>
          <w:rFonts w:hint="eastAsia" w:ascii="宋体" w:hAnsi="宋体" w:eastAsia="宋体" w:cs="宋体"/>
          <w:color w:val="auto"/>
          <w:spacing w:val="13"/>
          <w:sz w:val="21"/>
          <w:szCs w:val="21"/>
          <w:highlight w:val="white"/>
          <w:lang w:eastAsia="zh-CN"/>
        </w:rPr>
        <w:t xml:space="preserve">（2）</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3"/>
          <w:sz w:val="21"/>
          <w:szCs w:val="21"/>
          <w:highlight w:val="white"/>
        </w:rPr>
        <w:t xml:space="preserve">验收时间：每月进行考核验收。</w:t>
      </w:r>
      <w:r>
        <w:rPr>
          <w:color w:val="auto"/>
          <w:highlight w:val="white"/>
        </w:rPr>
      </w:r>
      <w:r/>
    </w:p>
    <w:p>
      <w:pPr>
        <w:pStyle w:val="846"/>
        <w:ind w:left="7" w:right="44" w:firstLine="37"/>
        <w:spacing w:before="129" w:line="334" w:lineRule="auto"/>
        <w:rPr>
          <w:rFonts w:ascii="宋体" w:hAnsi="宋体" w:eastAsia="宋体" w:cs="宋体"/>
          <w:color w:val="auto"/>
          <w:sz w:val="21"/>
          <w:szCs w:val="21"/>
          <w:highlight w:val="white"/>
        </w:rPr>
      </w:pPr>
      <w:r>
        <w:rPr>
          <w:rFonts w:hint="eastAsia" w:ascii="宋体" w:hAnsi="宋体" w:eastAsia="宋体" w:cs="宋体"/>
          <w:color w:val="auto"/>
          <w:spacing w:val="19"/>
          <w:sz w:val="21"/>
          <w:szCs w:val="21"/>
          <w:highlight w:val="white"/>
          <w:lang w:eastAsia="zh-CN"/>
        </w:rPr>
        <w:t xml:space="preserve">（3）</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验收方式：现场评估。现场评估是本项目物业管理服务项目验收的重要方式。验收人员亲</w:t>
      </w:r>
      <w:r>
        <w:rPr>
          <w:rFonts w:ascii="宋体" w:hAnsi="宋体" w:eastAsia="宋体" w:cs="宋体"/>
          <w:color w:val="auto"/>
          <w:spacing w:val="18"/>
          <w:sz w:val="21"/>
          <w:szCs w:val="21"/>
          <w:highlight w:val="white"/>
        </w:rPr>
        <w:t xml:space="preserve">临学校现</w:t>
      </w:r>
      <w:r>
        <w:rPr>
          <w:rFonts w:ascii="宋体" w:hAnsi="宋体" w:eastAsia="宋体" w:cs="宋体"/>
          <w:color w:val="auto"/>
          <w:spacing w:val="19"/>
          <w:sz w:val="21"/>
          <w:szCs w:val="21"/>
          <w:highlight w:val="white"/>
        </w:rPr>
        <w:t xml:space="preserve">场，对物业区域内的建筑设施、卫生环境、绿化养护等进行全面查看。检查教室、操场等场所的状况，评估设施设备的运行情况，以直观感受和专业判断，确定服务是否达标。</w:t>
      </w:r>
      <w:r>
        <w:rPr>
          <w:color w:val="auto"/>
          <w:highlight w:val="white"/>
        </w:rPr>
      </w:r>
      <w:r/>
    </w:p>
    <w:p>
      <w:pPr>
        <w:pStyle w:val="846"/>
        <w:ind w:left="38"/>
        <w:spacing w:before="130" w:line="219" w:lineRule="auto"/>
        <w:rPr>
          <w:rFonts w:ascii="宋体" w:hAnsi="宋体" w:eastAsia="宋体" w:cs="宋体"/>
          <w:color w:val="auto"/>
          <w:sz w:val="21"/>
          <w:szCs w:val="21"/>
          <w:highlight w:val="white"/>
        </w:rPr>
      </w:pPr>
      <w:r>
        <w:rPr>
          <w:rFonts w:hint="eastAsia" w:ascii="宋体" w:hAnsi="宋体" w:eastAsia="宋体" w:cs="宋体"/>
          <w:color w:val="auto"/>
          <w:spacing w:val="3"/>
          <w:sz w:val="21"/>
          <w:szCs w:val="21"/>
          <w:highlight w:val="white"/>
          <w:lang w:eastAsia="zh-CN"/>
        </w:rPr>
        <w:t xml:space="preserve">（4）</w:t>
      </w:r>
      <w:r>
        <w:rPr>
          <w:rFonts w:ascii="宋体" w:hAnsi="宋体" w:eastAsia="宋体" w:cs="宋体"/>
          <w:color w:val="auto"/>
          <w:spacing w:val="49"/>
          <w:sz w:val="21"/>
          <w:szCs w:val="21"/>
          <w:highlight w:val="white"/>
        </w:rPr>
        <w:t xml:space="preserve"> </w:t>
      </w:r>
      <w:r>
        <w:rPr>
          <w:rFonts w:ascii="宋体" w:hAnsi="宋体" w:eastAsia="宋体" w:cs="宋体"/>
          <w:color w:val="auto"/>
          <w:spacing w:val="3"/>
          <w:sz w:val="21"/>
          <w:szCs w:val="21"/>
          <w:highlight w:val="white"/>
        </w:rPr>
        <w:t xml:space="preserve">验收程序：</w:t>
      </w:r>
      <w:r>
        <w:rPr>
          <w:color w:val="auto"/>
          <w:highlight w:val="white"/>
        </w:rPr>
      </w:r>
      <w:r/>
    </w:p>
    <w:p>
      <w:pPr>
        <w:pStyle w:val="846"/>
        <w:spacing w:before="129" w:line="216"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①</w:t>
      </w:r>
      <w:r>
        <w:rPr>
          <w:rFonts w:ascii="宋体" w:hAnsi="宋体" w:eastAsia="宋体" w:cs="宋体"/>
          <w:color w:val="auto"/>
          <w:spacing w:val="37"/>
          <w:sz w:val="21"/>
          <w:szCs w:val="21"/>
          <w:highlight w:val="white"/>
        </w:rPr>
        <w:t xml:space="preserve">  </w:t>
      </w:r>
      <w:r>
        <w:rPr>
          <w:rFonts w:ascii="宋体" w:hAnsi="宋体" w:eastAsia="宋体" w:cs="宋体"/>
          <w:color w:val="auto"/>
          <w:spacing w:val="18"/>
          <w:sz w:val="21"/>
          <w:szCs w:val="21"/>
          <w:highlight w:val="white"/>
        </w:rPr>
        <w:t xml:space="preserve">组建验收小组：由学校后勤管理部门组成，</w:t>
      </w:r>
      <w:r>
        <w:rPr>
          <w:rFonts w:ascii="宋体" w:hAnsi="宋体" w:eastAsia="宋体" w:cs="宋体"/>
          <w:color w:val="auto"/>
          <w:spacing w:val="17"/>
          <w:sz w:val="21"/>
          <w:szCs w:val="21"/>
          <w:highlight w:val="white"/>
        </w:rPr>
        <w:t xml:space="preserve">明确各成员职责。</w:t>
      </w:r>
      <w:r>
        <w:rPr>
          <w:color w:val="auto"/>
          <w:highlight w:val="white"/>
        </w:rPr>
      </w:r>
      <w:r/>
    </w:p>
    <w:p>
      <w:pPr>
        <w:pStyle w:val="846"/>
        <w:spacing w:before="131" w:line="216"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②</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8"/>
          <w:sz w:val="21"/>
          <w:szCs w:val="21"/>
          <w:highlight w:val="white"/>
        </w:rPr>
        <w:t xml:space="preserve">收集资料：收集物业管理服务相关的合同、方案、记录等，为验收提供依据。</w:t>
      </w:r>
      <w:r>
        <w:rPr>
          <w:color w:val="auto"/>
          <w:highlight w:val="white"/>
        </w:rPr>
      </w:r>
      <w:r/>
    </w:p>
    <w:p>
      <w:pPr>
        <w:pStyle w:val="846"/>
        <w:spacing w:before="132" w:line="216"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③  制定验收标准和细则：依据合同要求和相关规范，细化各项验收指标。</w:t>
      </w:r>
      <w:r>
        <w:rPr>
          <w:color w:val="auto"/>
          <w:highlight w:val="white"/>
        </w:rPr>
      </w:r>
      <w:r/>
    </w:p>
    <w:p>
      <w:pPr>
        <w:pStyle w:val="846"/>
        <w:ind w:left="38"/>
        <w:spacing w:before="131" w:line="219" w:lineRule="auto"/>
        <w:rPr>
          <w:rFonts w:ascii="宋体" w:hAnsi="宋体" w:eastAsia="宋体" w:cs="宋体"/>
          <w:color w:val="auto"/>
          <w:sz w:val="21"/>
          <w:szCs w:val="21"/>
          <w:highlight w:val="white"/>
        </w:rPr>
      </w:pPr>
      <w:r>
        <w:rPr>
          <w:rFonts w:hint="eastAsia" w:ascii="宋体" w:hAnsi="宋体" w:eastAsia="宋体" w:cs="宋体"/>
          <w:color w:val="auto"/>
          <w:spacing w:val="8"/>
          <w:sz w:val="21"/>
          <w:szCs w:val="21"/>
          <w:highlight w:val="white"/>
          <w:lang w:eastAsia="zh-CN"/>
        </w:rPr>
        <w:t xml:space="preserve">（5）</w:t>
      </w:r>
      <w:r>
        <w:rPr>
          <w:rFonts w:ascii="宋体" w:hAnsi="宋体" w:eastAsia="宋体" w:cs="宋体"/>
          <w:color w:val="auto"/>
          <w:spacing w:val="49"/>
          <w:sz w:val="21"/>
          <w:szCs w:val="21"/>
          <w:highlight w:val="white"/>
        </w:rPr>
        <w:t xml:space="preserve"> </w:t>
      </w:r>
      <w:r>
        <w:rPr>
          <w:rFonts w:ascii="宋体" w:hAnsi="宋体" w:eastAsia="宋体" w:cs="宋体"/>
          <w:color w:val="auto"/>
          <w:spacing w:val="8"/>
          <w:sz w:val="21"/>
          <w:szCs w:val="21"/>
          <w:highlight w:val="white"/>
        </w:rPr>
        <w:t xml:space="preserve">验收内容及标准：</w:t>
      </w:r>
      <w:r>
        <w:rPr>
          <w:color w:val="auto"/>
          <w:highlight w:val="white"/>
        </w:rPr>
      </w:r>
      <w:r/>
    </w:p>
    <w:p>
      <w:pPr>
        <w:pStyle w:val="846"/>
        <w:ind w:firstLine="4"/>
        <w:spacing w:before="127"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学校每月对中标人进行检查考核，结果双方签字确认。若对检查考核结果有异议，双方可复查确定考核</w:t>
      </w:r>
      <w:r>
        <w:rPr>
          <w:rFonts w:ascii="宋体" w:hAnsi="宋体" w:eastAsia="宋体" w:cs="宋体"/>
          <w:color w:val="auto"/>
          <w:spacing w:val="19"/>
          <w:sz w:val="21"/>
          <w:szCs w:val="21"/>
          <w:highlight w:val="white"/>
        </w:rPr>
        <w:t xml:space="preserve">结果。如果检查考核事实情况清楚，结果正确，中标供应商仍不签字，三日后采购方可单方签字确认，</w:t>
      </w:r>
      <w:r>
        <w:rPr>
          <w:rFonts w:ascii="宋体" w:hAnsi="宋体" w:eastAsia="宋体" w:cs="宋体"/>
          <w:color w:val="auto"/>
          <w:spacing w:val="20"/>
          <w:sz w:val="21"/>
          <w:szCs w:val="21"/>
          <w:highlight w:val="white"/>
        </w:rPr>
        <w:t xml:space="preserve">结果有效。依据《无锡市第三高级中学物业服务管理及考核办法》，季度平均分85分及以上的不核减服务费，85分以下的根据以下方式进行付款：每扣1分核减当季度物业服务费的0.75%。对于连续两个季</w:t>
      </w:r>
      <w:r>
        <w:rPr>
          <w:rFonts w:ascii="宋体" w:hAnsi="宋体" w:eastAsia="宋体" w:cs="宋体"/>
          <w:color w:val="auto"/>
          <w:spacing w:val="14"/>
          <w:sz w:val="21"/>
          <w:szCs w:val="21"/>
          <w:highlight w:val="white"/>
        </w:rPr>
        <w:t xml:space="preserve">度考核低于80分，采购人有权依法解除合</w:t>
      </w:r>
      <w:r>
        <w:rPr>
          <w:rFonts w:hint="eastAsia" w:eastAsia="宋体"/>
          <w:color w:val="auto"/>
          <w:highlight w:val="white"/>
          <w:lang w:val="en-US" w:eastAsia="zh-CN"/>
        </w:rPr>
        <w:t xml:space="preserve">同</w:t>
      </w:r>
      <w:r>
        <w:rPr>
          <w:rFonts w:ascii="宋体" w:hAnsi="宋体" w:eastAsia="宋体" w:cs="宋体"/>
          <w:color w:val="auto"/>
          <w:spacing w:val="14"/>
          <w:sz w:val="21"/>
          <w:szCs w:val="21"/>
          <w:highlight w:val="white"/>
        </w:rPr>
        <w:t xml:space="preserve">。</w:t>
      </w:r>
      <w:r>
        <w:rPr>
          <w:color w:val="auto"/>
          <w:highlight w:val="white"/>
        </w:rPr>
      </w:r>
      <w:r/>
    </w:p>
    <w:p>
      <w:pPr>
        <w:pStyle w:val="846"/>
        <w:spacing w:line="263" w:lineRule="auto"/>
        <w:rPr>
          <w:rFonts w:ascii="Arial"/>
          <w:color w:val="auto"/>
          <w:sz w:val="21"/>
          <w:highlight w:val="white"/>
        </w:rPr>
      </w:pPr>
      <w:r>
        <w:rPr>
          <w:rFonts w:ascii="Arial"/>
          <w:color w:val="auto"/>
          <w:sz w:val="21"/>
          <w:highlight w:val="white"/>
        </w:rPr>
      </w:r>
      <w:r>
        <w:rPr>
          <w:color w:val="auto"/>
          <w:highlight w:val="white"/>
        </w:rPr>
      </w:r>
      <w:r/>
    </w:p>
    <w:p>
      <w:pPr>
        <w:pStyle w:val="850"/>
        <w:ind w:left="5"/>
        <w:spacing w:before="91" w:line="214" w:lineRule="auto"/>
        <w:rPr>
          <w:color w:val="auto"/>
          <w:sz w:val="21"/>
          <w:szCs w:val="21"/>
          <w:highlight w:val="white"/>
        </w:rPr>
      </w:pPr>
      <w:r>
        <w:rPr>
          <w:b/>
          <w:bCs/>
          <w:color w:val="auto"/>
          <w:spacing w:val="16"/>
          <w:sz w:val="21"/>
          <w:szCs w:val="21"/>
          <w:highlight w:val="white"/>
        </w:rPr>
        <w:t xml:space="preserve">附件：</w:t>
      </w:r>
      <w:r>
        <w:rPr>
          <w:color w:val="auto"/>
          <w:highlight w:val="white"/>
        </w:rPr>
      </w:r>
      <w:r/>
    </w:p>
    <w:p>
      <w:pPr>
        <w:pStyle w:val="850"/>
        <w:ind w:left="2679"/>
        <w:spacing w:before="55" w:line="213" w:lineRule="auto"/>
        <w:rPr>
          <w:color w:val="auto"/>
          <w:sz w:val="21"/>
          <w:szCs w:val="21"/>
          <w:highlight w:val="white"/>
        </w:rPr>
      </w:pPr>
      <w:r>
        <w:rPr>
          <w:b/>
          <w:bCs/>
          <w:color w:val="auto"/>
          <w:spacing w:val="20"/>
          <w:sz w:val="21"/>
          <w:szCs w:val="21"/>
          <w:highlight w:val="white"/>
        </w:rPr>
        <w:t xml:space="preserve">《无锡市第三高级中学物业服务管理及考核办法》</w:t>
      </w:r>
      <w:r>
        <w:rPr>
          <w:color w:val="auto"/>
          <w:highlight w:val="white"/>
        </w:rPr>
      </w:r>
      <w:r/>
    </w:p>
    <w:p>
      <w:pPr>
        <w:pStyle w:val="846"/>
        <w:ind w:left="5" w:right="21" w:firstLine="3"/>
        <w:jc w:val="both"/>
        <w:spacing w:before="77"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为强化学校物业管理工作，规范物业公司的服务行为，切实提升物业管理水平，有效落实各项管理措施</w:t>
      </w:r>
      <w:r>
        <w:rPr>
          <w:rFonts w:ascii="宋体" w:hAnsi="宋体" w:eastAsia="宋体" w:cs="宋体"/>
          <w:color w:val="auto"/>
          <w:spacing w:val="7"/>
          <w:sz w:val="21"/>
          <w:szCs w:val="21"/>
          <w:highlight w:val="white"/>
        </w:rPr>
        <w:t xml:space="preserve"> </w:t>
      </w:r>
      <w:r>
        <w:rPr>
          <w:rFonts w:hint="eastAsia" w:ascii="宋体" w:hAnsi="宋体" w:eastAsia="宋体" w:cs="宋体"/>
          <w:color w:val="auto"/>
          <w:spacing w:val="7"/>
          <w:sz w:val="21"/>
          <w:szCs w:val="21"/>
          <w:highlight w:val="white"/>
          <w:lang w:eastAsia="zh-CN"/>
        </w:rPr>
        <w:t xml:space="preserve">，</w:t>
      </w:r>
      <w:r>
        <w:rPr>
          <w:rFonts w:ascii="宋体" w:hAnsi="宋体" w:eastAsia="宋体" w:cs="宋体"/>
          <w:color w:val="auto"/>
          <w:spacing w:val="22"/>
          <w:sz w:val="21"/>
          <w:szCs w:val="21"/>
          <w:highlight w:val="white"/>
        </w:rPr>
        <w:t xml:space="preserve">确保学校物业管理工作实现标准化、制度化、规范化，营造优美、整洁、安全、舒适、文明的生活与</w:t>
      </w:r>
      <w:r>
        <w:rPr>
          <w:rFonts w:ascii="宋体" w:hAnsi="宋体" w:eastAsia="宋体" w:cs="宋体"/>
          <w:color w:val="auto"/>
          <w:spacing w:val="15"/>
          <w:sz w:val="21"/>
          <w:szCs w:val="21"/>
          <w:highlight w:val="white"/>
        </w:rPr>
        <w:t xml:space="preserve">学习环境，特制定本办法。</w:t>
      </w:r>
      <w:r>
        <w:rPr>
          <w:color w:val="auto"/>
          <w:highlight w:val="white"/>
        </w:rPr>
      </w:r>
      <w:r/>
    </w:p>
    <w:p>
      <w:pPr>
        <w:pStyle w:val="846"/>
        <w:ind w:left="4"/>
        <w:spacing w:before="1" w:line="218" w:lineRule="auto"/>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6"/>
          <w:sz w:val="21"/>
          <w:szCs w:val="21"/>
          <w:highlight w:val="white"/>
        </w:rPr>
        <w:t xml:space="preserve">、考核组织</w:t>
      </w:r>
      <w:r>
        <w:rPr>
          <w:color w:val="auto"/>
          <w:highlight w:val="white"/>
        </w:rPr>
      </w:r>
      <w:r/>
    </w:p>
    <w:p>
      <w:pPr>
        <w:pStyle w:val="846"/>
        <w:ind w:left="3" w:right="21" w:firstLine="5"/>
        <w:jc w:val="both"/>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总务处牵头，成立由校长担任组长、分管校长担任副组长，以及相关科室负责人组成的学校物业管理考核领导小组。该小组将全面负责物业管理工作的日常督促、巡查任务，并与其他部门进行有效协调。同时，领导小组将负责组织实施每月及合同结束时对物业公司的考核工作，确保物业管理服务的质量与效</w:t>
      </w:r>
      <w:r>
        <w:rPr>
          <w:rFonts w:ascii="宋体" w:hAnsi="宋体" w:eastAsia="宋体" w:cs="宋体"/>
          <w:color w:val="auto"/>
          <w:spacing w:val="17"/>
          <w:sz w:val="21"/>
          <w:szCs w:val="21"/>
          <w:highlight w:val="white"/>
        </w:rPr>
        <w:t xml:space="preserve">率，为校园环境的和谐稳定提供坚实保障。</w:t>
      </w:r>
      <w:r>
        <w:rPr>
          <w:color w:val="auto"/>
          <w:highlight w:val="white"/>
        </w:rPr>
      </w:r>
      <w:r/>
    </w:p>
    <w:p>
      <w:pPr>
        <w:pStyle w:val="846"/>
        <w:ind w:left="5"/>
        <w:spacing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二、考核目的</w:t>
      </w:r>
      <w:r>
        <w:rPr>
          <w:color w:val="auto"/>
          <w:highlight w:val="white"/>
        </w:rPr>
      </w:r>
      <w:r/>
    </w:p>
    <w:p>
      <w:pPr>
        <w:pStyle w:val="846"/>
        <w:ind w:left="1" w:right="21"/>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加强对物业管理公司的督导，推动其实施制度化、规范化、科学化</w:t>
      </w:r>
      <w:r>
        <w:rPr>
          <w:rFonts w:ascii="宋体" w:hAnsi="宋体" w:eastAsia="宋体" w:cs="宋体"/>
          <w:color w:val="auto"/>
          <w:spacing w:val="19"/>
          <w:sz w:val="21"/>
          <w:szCs w:val="21"/>
          <w:highlight w:val="white"/>
        </w:rPr>
        <w:t xml:space="preserve">的管理措施，树立优质的服务形象。</w:t>
      </w:r>
      <w:r>
        <w:rPr>
          <w:rFonts w:ascii="宋体" w:hAnsi="宋体" w:eastAsia="宋体" w:cs="宋体"/>
          <w:color w:val="auto"/>
          <w:spacing w:val="20"/>
          <w:sz w:val="21"/>
          <w:szCs w:val="21"/>
          <w:highlight w:val="white"/>
        </w:rPr>
        <w:t xml:space="preserve">确保学校各类设施设备的正常运行，保障公共安全无虞，维护办公环境的整洁与美观。持续优化物业管</w:t>
      </w:r>
      <w:r>
        <w:rPr>
          <w:rFonts w:ascii="宋体" w:hAnsi="宋体" w:eastAsia="宋体" w:cs="宋体"/>
          <w:color w:val="auto"/>
          <w:spacing w:val="17"/>
          <w:sz w:val="21"/>
          <w:szCs w:val="21"/>
          <w:highlight w:val="white"/>
        </w:rPr>
        <w:t xml:space="preserve">理，提升服务保障工作的质量与效率。</w:t>
      </w:r>
      <w:r>
        <w:rPr>
          <w:color w:val="auto"/>
          <w:highlight w:val="white"/>
        </w:rPr>
      </w:r>
      <w:r/>
    </w:p>
    <w:p>
      <w:pPr>
        <w:pStyle w:val="846"/>
        <w:spacing w:before="1"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三、考核项目与标准</w:t>
      </w:r>
      <w:r>
        <w:rPr>
          <w:color w:val="auto"/>
          <w:highlight w:val="white"/>
        </w:rPr>
      </w:r>
      <w:r/>
    </w:p>
    <w:p>
      <w:pPr>
        <w:pStyle w:val="846"/>
        <w:ind w:left="16"/>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1.关于设施设备管理方面（包括供配电、给排水、洗浴热水设备、日常维修维护等），重点在于对强电</w:t>
      </w:r>
      <w:r>
        <w:rPr>
          <w:rFonts w:ascii="宋体" w:hAnsi="宋体" w:eastAsia="宋体" w:cs="宋体"/>
          <w:color w:val="auto"/>
          <w:sz w:val="21"/>
          <w:szCs w:val="21"/>
          <w:highlight w:val="white"/>
        </w:rPr>
        <w:t xml:space="preserve"> </w:t>
      </w:r>
      <w:r>
        <w:rPr>
          <w:rFonts w:ascii="宋体" w:hAnsi="宋体" w:eastAsia="宋体" w:cs="宋体"/>
          <w:color w:val="auto"/>
          <w:spacing w:val="19"/>
          <w:sz w:val="21"/>
          <w:szCs w:val="21"/>
          <w:highlight w:val="white"/>
        </w:rPr>
        <w:t xml:space="preserve">、弱电维护，电器设备、给排水系统维护、装饰、能源管理以及内部管理等方面的检查与考核。</w:t>
      </w:r>
      <w:r>
        <w:rPr>
          <w:color w:val="auto"/>
          <w:highlight w:val="white"/>
        </w:rPr>
      </w:r>
      <w:r/>
    </w:p>
    <w:p>
      <w:pPr>
        <w:pStyle w:val="846"/>
        <w:ind w:firstLine="3"/>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2.在卫生保洁领域（涵盖广场、道路、停车场、运动场等室外区域；厕所、护栏、各管道井等室内区域以及合同约定的其他区域等</w:t>
      </w:r>
      <w:r>
        <w:rPr>
          <w:rFonts w:ascii="宋体" w:hAnsi="宋体" w:eastAsia="宋体" w:cs="宋体"/>
          <w:color w:val="auto"/>
          <w:spacing w:val="27"/>
          <w:sz w:val="21"/>
          <w:szCs w:val="21"/>
          <w:highlight w:val="white"/>
        </w:rPr>
        <w:t xml:space="preserve">），</w:t>
      </w:r>
      <w:r>
        <w:rPr>
          <w:rFonts w:ascii="宋体" w:hAnsi="宋体" w:eastAsia="宋体" w:cs="宋体"/>
          <w:color w:val="auto"/>
          <w:spacing w:val="20"/>
          <w:sz w:val="21"/>
          <w:szCs w:val="21"/>
          <w:highlight w:val="white"/>
        </w:rPr>
        <w:t xml:space="preserve">主要针对服务水平、保洁质量、操作规程和内部管理等方面进行检查与</w:t>
      </w:r>
      <w:r>
        <w:rPr>
          <w:rFonts w:ascii="宋体" w:hAnsi="宋体" w:eastAsia="宋体" w:cs="宋体"/>
          <w:color w:val="auto"/>
          <w:spacing w:val="1"/>
          <w:sz w:val="21"/>
          <w:szCs w:val="21"/>
          <w:highlight w:val="white"/>
        </w:rPr>
        <w:t xml:space="preserve">考核。</w:t>
      </w:r>
      <w:r>
        <w:rPr>
          <w:color w:val="auto"/>
          <w:highlight w:val="white"/>
        </w:rPr>
      </w:r>
      <w:r/>
    </w:p>
    <w:p>
      <w:pPr>
        <w:pStyle w:val="846"/>
        <w:ind w:left="21"/>
        <w:spacing w:before="1" w:line="218"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四、量化考核</w:t>
      </w:r>
      <w:r>
        <w:rPr>
          <w:color w:val="auto"/>
          <w:highlight w:val="white"/>
        </w:rPr>
      </w:r>
      <w:r/>
    </w:p>
    <w:p>
      <w:pPr>
        <w:pStyle w:val="846"/>
        <w:ind w:left="6" w:right="21" w:firstLine="2"/>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为确保物业管理服务的质量与效率，特制定物业管理服务考核细则，由学校物业管理考核小组负责具体</w:t>
      </w:r>
      <w:r>
        <w:rPr>
          <w:rFonts w:ascii="宋体" w:hAnsi="宋体" w:eastAsia="宋体" w:cs="宋体"/>
          <w:color w:val="auto"/>
          <w:spacing w:val="-1"/>
          <w:sz w:val="21"/>
          <w:szCs w:val="21"/>
          <w:highlight w:val="white"/>
        </w:rPr>
        <w:t xml:space="preserve">实施。</w:t>
      </w:r>
      <w:r>
        <w:rPr>
          <w:color w:val="auto"/>
          <w:highlight w:val="white"/>
        </w:rPr>
      </w:r>
      <w:r/>
    </w:p>
    <w:p>
      <w:pPr>
        <w:pStyle w:val="846"/>
        <w:ind w:left="2" w:right="105" w:firstLine="14"/>
        <w:spacing w:before="3"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w:t>
      </w:r>
      <w:r>
        <w:rPr>
          <w:rFonts w:ascii="宋体" w:hAnsi="宋体" w:eastAsia="宋体" w:cs="宋体"/>
          <w:color w:val="auto"/>
          <w:spacing w:val="87"/>
          <w:sz w:val="21"/>
          <w:szCs w:val="21"/>
          <w:highlight w:val="white"/>
        </w:rPr>
        <w:t xml:space="preserve"> </w:t>
      </w:r>
      <w:r>
        <w:rPr>
          <w:rFonts w:ascii="宋体" w:hAnsi="宋体" w:eastAsia="宋体" w:cs="宋体"/>
          <w:color w:val="auto"/>
          <w:spacing w:val="19"/>
          <w:sz w:val="21"/>
          <w:szCs w:val="21"/>
          <w:highlight w:val="white"/>
        </w:rPr>
        <w:t xml:space="preserve">日常检查环节，物业公司应指派专人依据服务项</w:t>
      </w:r>
      <w:r>
        <w:rPr>
          <w:rFonts w:ascii="宋体" w:hAnsi="宋体" w:eastAsia="宋体" w:cs="宋体"/>
          <w:color w:val="auto"/>
          <w:spacing w:val="18"/>
          <w:sz w:val="21"/>
          <w:szCs w:val="21"/>
          <w:highlight w:val="white"/>
        </w:rPr>
        <w:t xml:space="preserve">目范围及工作标准开展日常巡查，并由总务处相应</w:t>
      </w:r>
      <w:r>
        <w:rPr>
          <w:rFonts w:ascii="宋体" w:hAnsi="宋体" w:eastAsia="宋体" w:cs="宋体"/>
          <w:color w:val="auto"/>
          <w:spacing w:val="19"/>
          <w:sz w:val="21"/>
          <w:szCs w:val="21"/>
          <w:highlight w:val="white"/>
        </w:rPr>
        <w:t xml:space="preserve">人员进行不定期抽查，确保问题一经发现即刻得到反馈并采取改进措施。</w:t>
      </w:r>
      <w:r>
        <w:rPr>
          <w:color w:val="auto"/>
          <w:highlight w:val="white"/>
        </w:rPr>
      </w:r>
      <w:r/>
    </w:p>
    <w:p>
      <w:pPr>
        <w:pStyle w:val="846"/>
        <w:ind w:left="1" w:right="105"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w:t>
      </w:r>
      <w:r>
        <w:rPr>
          <w:rFonts w:ascii="宋体" w:hAnsi="宋体" w:eastAsia="宋体" w:cs="宋体"/>
          <w:color w:val="auto"/>
          <w:spacing w:val="78"/>
          <w:sz w:val="21"/>
          <w:szCs w:val="21"/>
          <w:highlight w:val="white"/>
        </w:rPr>
        <w:t xml:space="preserve"> </w:t>
      </w:r>
      <w:r>
        <w:rPr>
          <w:rFonts w:ascii="宋体" w:hAnsi="宋体" w:eastAsia="宋体" w:cs="宋体"/>
          <w:color w:val="auto"/>
          <w:spacing w:val="19"/>
          <w:sz w:val="21"/>
          <w:szCs w:val="21"/>
          <w:highlight w:val="white"/>
        </w:rPr>
        <w:t xml:space="preserve">月度考核环节，总务处主管领导将亲自带队，每月对物业服务项目进行综合考核，严格按照评分标</w:t>
      </w:r>
      <w:r>
        <w:rPr>
          <w:rFonts w:ascii="宋体" w:hAnsi="宋体" w:eastAsia="宋体" w:cs="宋体"/>
          <w:color w:val="auto"/>
          <w:spacing w:val="20"/>
          <w:sz w:val="21"/>
          <w:szCs w:val="21"/>
          <w:highlight w:val="white"/>
        </w:rPr>
        <w:t xml:space="preserve">准执行，确保考核覆盖面不少于全部服务项目</w:t>
      </w:r>
      <w:r>
        <w:rPr>
          <w:rFonts w:ascii="宋体" w:hAnsi="宋体" w:eastAsia="宋体" w:cs="宋体"/>
          <w:color w:val="auto"/>
          <w:spacing w:val="19"/>
          <w:sz w:val="21"/>
          <w:szCs w:val="21"/>
          <w:highlight w:val="white"/>
        </w:rPr>
        <w:t xml:space="preserve">的80%，考核结果将作为奖惩的重要依据。</w:t>
      </w:r>
      <w:r>
        <w:rPr>
          <w:color w:val="auto"/>
          <w:highlight w:val="white"/>
        </w:rPr>
      </w:r>
      <w:r/>
    </w:p>
    <w:p>
      <w:pPr>
        <w:pStyle w:val="846"/>
        <w:ind w:left="5"/>
        <w:spacing w:before="1" w:line="217"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0"/>
          <w:sz w:val="21"/>
          <w:szCs w:val="21"/>
          <w:highlight w:val="white"/>
        </w:rPr>
        <w:t xml:space="preserve">年度综合考核环节，由学校物业管理考核领导小组负</w:t>
      </w:r>
      <w:r>
        <w:rPr>
          <w:rFonts w:ascii="宋体" w:hAnsi="宋体" w:eastAsia="宋体" w:cs="宋体"/>
          <w:color w:val="auto"/>
          <w:spacing w:val="19"/>
          <w:sz w:val="21"/>
          <w:szCs w:val="21"/>
          <w:highlight w:val="white"/>
        </w:rPr>
        <w:t xml:space="preserve">责牵头，依据月度考核结果进行年度综合考核</w:t>
      </w:r>
      <w:r>
        <w:rPr>
          <w:color w:val="auto"/>
          <w:highlight w:val="white"/>
        </w:rPr>
      </w:r>
      <w:r/>
    </w:p>
    <w:p>
      <w:pPr>
        <w:pStyle w:val="846"/>
        <w:ind w:left="22"/>
        <w:spacing w:before="41" w:line="216" w:lineRule="auto"/>
        <w:rPr>
          <w:rFonts w:ascii="宋体" w:hAnsi="宋体" w:eastAsia="宋体" w:cs="宋体"/>
          <w:color w:val="auto"/>
          <w:sz w:val="21"/>
          <w:szCs w:val="21"/>
          <w:highlight w:val="white"/>
        </w:rPr>
      </w:pPr>
      <w:r>
        <w:rPr>
          <w:rFonts w:ascii="宋体" w:hAnsi="宋体" w:eastAsia="宋体" w:cs="宋体"/>
          <w:color w:val="auto"/>
          <w:spacing w:val="22"/>
          <w:sz w:val="21"/>
          <w:szCs w:val="21"/>
          <w:highlight w:val="white"/>
        </w:rPr>
        <w:t xml:space="preserve">,确保考核覆盖面不少于全部服务项目的80%，考核结果同样作为</w:t>
      </w:r>
      <w:r>
        <w:rPr>
          <w:rFonts w:ascii="宋体" w:hAnsi="宋体" w:eastAsia="宋体" w:cs="宋体"/>
          <w:color w:val="auto"/>
          <w:spacing w:val="21"/>
          <w:sz w:val="21"/>
          <w:szCs w:val="21"/>
          <w:highlight w:val="white"/>
        </w:rPr>
        <w:t xml:space="preserve">奖惩的重要依据。</w:t>
      </w:r>
      <w:r>
        <w:rPr>
          <w:color w:val="auto"/>
          <w:highlight w:val="white"/>
        </w:rPr>
      </w:r>
      <w:r/>
    </w:p>
    <w:p>
      <w:pPr>
        <w:pStyle w:val="846"/>
        <w:ind w:left="10" w:right="65" w:hanging="2"/>
        <w:spacing w:before="132"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根据《无锡市第三高级中学物业管理服务考核表》按季度考核，季度平均分85分及以上的不核减服务费</w:t>
      </w:r>
      <w:r>
        <w:rPr>
          <w:rFonts w:ascii="宋体" w:hAnsi="宋体" w:eastAsia="宋体" w:cs="宋体"/>
          <w:color w:val="auto"/>
          <w:spacing w:val="15"/>
          <w:sz w:val="21"/>
          <w:szCs w:val="21"/>
          <w:highlight w:val="white"/>
        </w:rPr>
        <w:t xml:space="preserve"> </w:t>
      </w:r>
      <w:r>
        <w:rPr>
          <w:rFonts w:ascii="宋体" w:hAnsi="宋体" w:eastAsia="宋体" w:cs="宋体"/>
          <w:color w:val="auto"/>
          <w:spacing w:val="22"/>
          <w:sz w:val="21"/>
          <w:szCs w:val="21"/>
          <w:highlight w:val="white"/>
        </w:rPr>
        <w:t xml:space="preserve">,85分以下的根据以下方式进行付款：每扣1分核减当季</w:t>
      </w:r>
      <w:r>
        <w:rPr>
          <w:rFonts w:ascii="宋体" w:hAnsi="宋体" w:eastAsia="宋体" w:cs="宋体"/>
          <w:color w:val="auto"/>
          <w:spacing w:val="21"/>
          <w:sz w:val="21"/>
          <w:szCs w:val="21"/>
          <w:highlight w:val="white"/>
        </w:rPr>
        <w:t xml:space="preserve">度物业服务费的0</w:t>
      </w:r>
      <w:r>
        <w:rPr>
          <w:rFonts w:ascii="宋体" w:hAnsi="宋体" w:eastAsia="宋体" w:cs="宋体"/>
          <w:color w:val="auto"/>
          <w:spacing w:val="-59"/>
          <w:sz w:val="21"/>
          <w:szCs w:val="21"/>
          <w:highlight w:val="white"/>
        </w:rPr>
        <w:t xml:space="preserve"> </w:t>
      </w:r>
      <w:r>
        <w:rPr>
          <w:rFonts w:ascii="宋体" w:hAnsi="宋体" w:eastAsia="宋体" w:cs="宋体"/>
          <w:color w:val="auto"/>
          <w:spacing w:val="21"/>
          <w:sz w:val="21"/>
          <w:szCs w:val="21"/>
          <w:highlight w:val="white"/>
        </w:rPr>
        <w:t xml:space="preserve">.75%。对于连续两个季度考</w:t>
      </w:r>
      <w:r>
        <w:rPr>
          <w:rFonts w:ascii="宋体" w:hAnsi="宋体" w:eastAsia="宋体" w:cs="宋体"/>
          <w:color w:val="auto"/>
          <w:spacing w:val="10"/>
          <w:sz w:val="21"/>
          <w:szCs w:val="21"/>
          <w:highlight w:val="white"/>
        </w:rPr>
        <w:t xml:space="preserve">核低于80分，采购人有权依法解除合同</w:t>
      </w:r>
      <w:r>
        <w:rPr>
          <w:rFonts w:ascii="宋体" w:hAnsi="宋体" w:eastAsia="宋体" w:cs="宋体"/>
          <w:color w:val="auto"/>
          <w:spacing w:val="9"/>
          <w:sz w:val="21"/>
          <w:szCs w:val="21"/>
          <w:highlight w:val="white"/>
        </w:rPr>
        <w:t xml:space="preserve">。</w:t>
      </w:r>
      <w:r>
        <w:rPr>
          <w:rFonts w:ascii="宋体" w:hAnsi="宋体" w:eastAsia="宋体" w:cs="宋体"/>
          <w:color w:val="auto"/>
          <w:spacing w:val="92"/>
          <w:sz w:val="21"/>
          <w:szCs w:val="21"/>
          <w:highlight w:val="white"/>
        </w:rPr>
        <w:t xml:space="preserve"> </w:t>
      </w:r>
      <w:r>
        <w:rPr>
          <w:color w:val="auto"/>
          <w:highlight w:val="white"/>
        </w:rPr>
      </w:r>
      <w:r/>
    </w:p>
    <w:p>
      <w:pPr>
        <w:pStyle w:val="846"/>
        <w:ind w:left="11"/>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五、本办法自公布之日起实施，解释权归学校物业管理考核领导小</w:t>
      </w:r>
      <w:r>
        <w:rPr>
          <w:rFonts w:ascii="宋体" w:hAnsi="宋体" w:eastAsia="宋体" w:cs="宋体"/>
          <w:color w:val="auto"/>
          <w:spacing w:val="18"/>
          <w:sz w:val="21"/>
          <w:szCs w:val="21"/>
          <w:highlight w:val="white"/>
        </w:rPr>
        <w:t xml:space="preserve">组。</w:t>
      </w:r>
      <w:r>
        <w:rPr>
          <w:color w:val="auto"/>
          <w:highlight w:val="white"/>
        </w:rPr>
      </w:r>
      <w:r/>
    </w:p>
    <w:p>
      <w:pPr>
        <w:pStyle w:val="846"/>
        <w:spacing w:line="395" w:lineRule="auto"/>
        <w:rPr>
          <w:rFonts w:ascii="Arial"/>
          <w:color w:val="auto"/>
          <w:sz w:val="21"/>
          <w:highlight w:val="white"/>
        </w:rPr>
      </w:pPr>
      <w:r>
        <w:rPr>
          <w:rFonts w:ascii="Arial"/>
          <w:color w:val="auto"/>
          <w:sz w:val="21"/>
          <w:highlight w:val="white"/>
        </w:rPr>
      </w:r>
      <w:r>
        <w:rPr>
          <w:color w:val="auto"/>
          <w:highlight w:val="white"/>
        </w:rPr>
      </w:r>
      <w:r/>
    </w:p>
    <w:p>
      <w:pPr>
        <w:pStyle w:val="850"/>
        <w:ind w:left="2916"/>
        <w:spacing w:before="90" w:line="198" w:lineRule="auto"/>
        <w:rPr>
          <w:color w:val="auto"/>
          <w:sz w:val="21"/>
          <w:szCs w:val="21"/>
          <w:highlight w:val="white"/>
        </w:rPr>
      </w:pPr>
      <w:r>
        <w:rPr>
          <w:b/>
          <w:bCs/>
          <w:color w:val="auto"/>
          <w:spacing w:val="20"/>
          <w:sz w:val="21"/>
          <w:szCs w:val="21"/>
          <w:highlight w:val="white"/>
        </w:rPr>
        <w:t xml:space="preserve">《无锡市第三高级中学物业管理服务考核表》</w:t>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11"/>
        <w:gridCol w:w="7022"/>
        <w:gridCol w:w="1712"/>
      </w:tblGrid>
      <w:tr>
        <w:trPr>
          <w:trHeight w:val="539"/>
        </w:trPr>
        <w:tc>
          <w:tcPr>
            <w:tcW w:w="1711" w:type="dxa"/>
            <w:vAlign w:val="top"/>
            <w:textDirection w:val="lrTb"/>
            <w:noWrap w:val="false"/>
          </w:tcPr>
          <w:p>
            <w:pPr>
              <w:pStyle w:val="846"/>
              <w:ind w:left="386"/>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考核内容</w:t>
            </w:r>
            <w:r>
              <w:rPr>
                <w:color w:val="auto"/>
                <w:highlight w:val="white"/>
              </w:rPr>
            </w:r>
            <w:r/>
          </w:p>
        </w:tc>
        <w:tc>
          <w:tcPr>
            <w:tcW w:w="7022" w:type="dxa"/>
            <w:vAlign w:val="top"/>
            <w:textDirection w:val="lrTb"/>
            <w:noWrap w:val="false"/>
          </w:tcPr>
          <w:p>
            <w:pPr>
              <w:pStyle w:val="846"/>
              <w:ind w:left="304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考核标准</w:t>
            </w:r>
            <w:r>
              <w:rPr>
                <w:color w:val="auto"/>
                <w:highlight w:val="white"/>
              </w:rPr>
            </w:r>
            <w:r/>
          </w:p>
        </w:tc>
        <w:tc>
          <w:tcPr>
            <w:tcW w:w="1712" w:type="dxa"/>
            <w:vAlign w:val="top"/>
            <w:textDirection w:val="lrTb"/>
            <w:noWrap w:val="false"/>
          </w:tcPr>
          <w:p>
            <w:pPr>
              <w:pStyle w:val="846"/>
              <w:ind w:left="622"/>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9"/>
                <w:sz w:val="21"/>
                <w:szCs w:val="21"/>
                <w:highlight w:val="white"/>
              </w:rPr>
              <w:t xml:space="preserve">得分</w:t>
            </w:r>
            <w:r>
              <w:rPr>
                <w:color w:val="auto"/>
                <w:highlight w:val="white"/>
              </w:rPr>
            </w:r>
            <w:r/>
          </w:p>
        </w:tc>
      </w:tr>
      <w:tr>
        <w:trPr>
          <w:trHeight w:val="531"/>
        </w:trPr>
        <w:tc>
          <w:tcPr>
            <w:tcW w:w="1711" w:type="dxa"/>
            <w:vAlign w:val="top"/>
            <w:textDirection w:val="lrTb"/>
            <w:noWrap w:val="false"/>
          </w:tcPr>
          <w:p>
            <w:pPr>
              <w:pStyle w:val="846"/>
              <w:ind w:left="795"/>
              <w:spacing w:before="151" w:line="23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1</w:t>
            </w:r>
            <w:r>
              <w:rPr>
                <w:color w:val="auto"/>
                <w:highlight w:val="white"/>
              </w:rPr>
            </w:r>
            <w:r/>
          </w:p>
        </w:tc>
        <w:tc>
          <w:tcPr>
            <w:tcW w:w="7022" w:type="dxa"/>
            <w:vAlign w:val="top"/>
            <w:textDirection w:val="lrTb"/>
            <w:noWrap w:val="false"/>
          </w:tcPr>
          <w:p>
            <w:pPr>
              <w:pStyle w:val="846"/>
              <w:ind w:left="118"/>
              <w:spacing w:before="152"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2"/>
                <w:sz w:val="21"/>
                <w:szCs w:val="21"/>
                <w:highlight w:val="white"/>
              </w:rPr>
              <w:t xml:space="preserve">保洁卫生考核标准（45分）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restart"/>
            <w:textDirection w:val="lrTb"/>
            <w:noWrap w:val="false"/>
          </w:tcPr>
          <w:p>
            <w:pPr>
              <w:pStyle w:val="854"/>
              <w:ind w:left="449" w:right="409" w:hanging="59"/>
              <w:spacing w:before="173" w:line="312" w:lineRule="auto"/>
              <w:rPr>
                <w:color w:val="auto"/>
                <w:highlight w:val="white"/>
              </w:rPr>
            </w:pPr>
            <w:r>
              <w:rPr>
                <w:color w:val="auto"/>
                <w:spacing w:val="13"/>
                <w:highlight w:val="white"/>
              </w:rPr>
              <w:t xml:space="preserve">基础管理</w:t>
            </w:r>
            <w:r>
              <w:rPr>
                <w:color w:val="auto"/>
                <w:spacing w:val="8"/>
                <w:highlight w:val="white"/>
              </w:rPr>
              <w:t xml:space="preserve">（9分）</w:t>
            </w:r>
            <w:r>
              <w:rPr>
                <w:color w:val="auto"/>
                <w:highlight w:val="white"/>
              </w:rPr>
            </w:r>
            <w:r/>
          </w:p>
        </w:tc>
        <w:tc>
          <w:tcPr>
            <w:tcW w:w="7022" w:type="dxa"/>
            <w:vAlign w:val="top"/>
            <w:textDirection w:val="lrTb"/>
            <w:noWrap w:val="false"/>
          </w:tcPr>
          <w:p>
            <w:pPr>
              <w:pStyle w:val="854"/>
              <w:ind w:left="126"/>
              <w:spacing w:before="172" w:line="218" w:lineRule="auto"/>
              <w:rPr>
                <w:color w:val="auto"/>
                <w:highlight w:val="white"/>
              </w:rPr>
            </w:pPr>
            <w:r>
              <w:rPr>
                <w:color w:val="auto"/>
                <w:spacing w:val="19"/>
                <w:highlight w:val="white"/>
              </w:rPr>
              <w:t xml:space="preserve">统一着装、佩戴工牌、礼貌服务</w:t>
            </w:r>
            <w:r>
              <w:rPr>
                <w:rFonts w:hint="eastAsia"/>
                <w:color w:val="auto"/>
                <w:spacing w:val="19"/>
                <w:highlight w:val="white"/>
                <w:lang w:eastAsia="zh-CN"/>
              </w:rPr>
              <w:t xml:space="preserve">（</w:t>
            </w:r>
            <w:r>
              <w:rPr>
                <w:color w:val="auto"/>
                <w:spacing w:val="19"/>
                <w:highlight w:val="white"/>
              </w:rPr>
              <w:t xml:space="preserve">2分</w:t>
            </w:r>
            <w:r>
              <w:rPr>
                <w:rFonts w:hint="eastAsia"/>
                <w:color w:val="auto"/>
                <w:spacing w:val="19"/>
                <w:highlight w:val="white"/>
                <w:lang w:eastAsia="zh-CN"/>
              </w:rPr>
              <w:t xml:space="preserve">）</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1"/>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23"/>
              <w:spacing w:before="172" w:line="218" w:lineRule="auto"/>
              <w:rPr>
                <w:color w:val="auto"/>
                <w:highlight w:val="white"/>
              </w:rPr>
            </w:pPr>
            <w:r>
              <w:rPr>
                <w:color w:val="auto"/>
                <w:spacing w:val="20"/>
                <w:highlight w:val="white"/>
              </w:rPr>
              <w:t xml:space="preserve">服从学校管理、认真及时完成学校布置的各项工</w:t>
            </w:r>
            <w:r>
              <w:rPr>
                <w:color w:val="auto"/>
                <w:spacing w:val="19"/>
                <w:highlight w:val="white"/>
              </w:rPr>
              <w:t xml:space="preserve">作</w:t>
            </w:r>
            <w:r>
              <w:rPr>
                <w:rFonts w:hint="eastAsia"/>
                <w:color w:val="auto"/>
                <w:spacing w:val="19"/>
                <w:highlight w:val="white"/>
                <w:lang w:eastAsia="zh-CN"/>
              </w:rPr>
              <w:t xml:space="preserve">（</w:t>
            </w:r>
            <w:r>
              <w:rPr>
                <w:color w:val="auto"/>
                <w:spacing w:val="19"/>
                <w:highlight w:val="white"/>
              </w:rPr>
              <w:t xml:space="preserve">3分</w:t>
            </w:r>
            <w:r>
              <w:rPr>
                <w:rFonts w:hint="eastAsia"/>
                <w:color w:val="auto"/>
                <w:spacing w:val="19"/>
                <w:highlight w:val="white"/>
                <w:lang w:eastAsia="zh-CN"/>
              </w:rPr>
              <w:t xml:space="preserve">）</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42"/>
              <w:spacing w:before="174" w:line="219" w:lineRule="auto"/>
              <w:rPr>
                <w:color w:val="auto"/>
                <w:highlight w:val="white"/>
              </w:rPr>
            </w:pPr>
            <w:r>
              <w:rPr>
                <w:color w:val="auto"/>
                <w:spacing w:val="16"/>
                <w:highlight w:val="white"/>
              </w:rPr>
              <w:t xml:space="preserve">团结协作，互相配合、</w:t>
            </w:r>
            <w:r>
              <w:rPr>
                <w:rFonts w:hint="eastAsia"/>
                <w:color w:val="auto"/>
                <w:spacing w:val="16"/>
                <w:highlight w:val="white"/>
                <w:lang w:eastAsia="zh-CN"/>
              </w:rPr>
              <w:t xml:space="preserve">（</w:t>
            </w:r>
            <w:r>
              <w:rPr>
                <w:color w:val="auto"/>
                <w:spacing w:val="16"/>
                <w:highlight w:val="white"/>
              </w:rPr>
              <w:t xml:space="preserve">2分）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25"/>
              <w:spacing w:before="174" w:line="219" w:lineRule="auto"/>
              <w:rPr>
                <w:color w:val="auto"/>
                <w:highlight w:val="white"/>
              </w:rPr>
            </w:pPr>
            <w:r>
              <w:rPr>
                <w:color w:val="auto"/>
                <w:spacing w:val="18"/>
                <w:highlight w:val="white"/>
              </w:rPr>
              <w:t xml:space="preserve">卫生工具定点整洁存放</w:t>
            </w:r>
            <w:r>
              <w:rPr>
                <w:rFonts w:hint="eastAsia"/>
                <w:color w:val="auto"/>
                <w:spacing w:val="18"/>
                <w:highlight w:val="white"/>
                <w:lang w:eastAsia="zh-CN"/>
              </w:rPr>
              <w:t xml:space="preserve">（</w:t>
            </w:r>
            <w:r>
              <w:rPr>
                <w:color w:val="auto"/>
                <w:spacing w:val="18"/>
                <w:highlight w:val="white"/>
              </w:rPr>
              <w:t xml:space="preserve">2分</w:t>
            </w:r>
            <w:r>
              <w:rPr>
                <w:rFonts w:hint="eastAsia"/>
                <w:color w:val="auto"/>
                <w:spacing w:val="18"/>
                <w:highlight w:val="white"/>
                <w:lang w:eastAsia="zh-CN"/>
              </w:rPr>
              <w:t xml:space="preserve">）</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1235"/>
        </w:trPr>
        <w:tc>
          <w:tcPr>
            <w:tcW w:w="1711" w:type="dxa"/>
            <w:vAlign w:val="top"/>
            <w:vMerge w:val="restart"/>
            <w:textDirection w:val="lrTb"/>
            <w:noWrap w:val="false"/>
          </w:tcPr>
          <w:p>
            <w:pPr>
              <w:pStyle w:val="854"/>
              <w:ind w:left="164"/>
              <w:spacing w:before="174" w:line="219" w:lineRule="auto"/>
              <w:rPr>
                <w:color w:val="auto"/>
                <w:highlight w:val="white"/>
              </w:rPr>
            </w:pPr>
            <w:r>
              <w:rPr>
                <w:color w:val="auto"/>
                <w:spacing w:val="15"/>
                <w:highlight w:val="white"/>
              </w:rPr>
              <w:t xml:space="preserve">室内地面，楼</w:t>
            </w:r>
            <w:r>
              <w:rPr>
                <w:color w:val="auto"/>
                <w:highlight w:val="white"/>
              </w:rPr>
            </w:r>
            <w:r/>
          </w:p>
          <w:p>
            <w:pPr>
              <w:pStyle w:val="854"/>
              <w:ind w:left="159"/>
              <w:spacing w:before="104" w:line="219" w:lineRule="auto"/>
              <w:rPr>
                <w:color w:val="auto"/>
                <w:highlight w:val="white"/>
              </w:rPr>
            </w:pPr>
            <w:r>
              <w:rPr>
                <w:color w:val="auto"/>
                <w:spacing w:val="16"/>
                <w:highlight w:val="white"/>
              </w:rPr>
              <w:t xml:space="preserve">道，扶手，卫</w:t>
            </w:r>
            <w:r>
              <w:rPr>
                <w:color w:val="auto"/>
                <w:highlight w:val="white"/>
              </w:rPr>
            </w:r>
            <w:r/>
          </w:p>
          <w:p>
            <w:pPr>
              <w:pStyle w:val="854"/>
              <w:ind w:left="629"/>
              <w:spacing w:before="103" w:line="221" w:lineRule="auto"/>
              <w:rPr>
                <w:color w:val="auto"/>
                <w:highlight w:val="white"/>
              </w:rPr>
            </w:pPr>
            <w:r>
              <w:rPr>
                <w:color w:val="auto"/>
                <w:spacing w:val="3"/>
                <w:highlight w:val="white"/>
              </w:rPr>
              <w:t xml:space="preserve">生间</w:t>
            </w:r>
            <w:r>
              <w:rPr>
                <w:color w:val="auto"/>
                <w:highlight w:val="white"/>
              </w:rPr>
            </w:r>
            <w:r/>
          </w:p>
          <w:p>
            <w:pPr>
              <w:pStyle w:val="854"/>
              <w:ind w:left="387"/>
              <w:spacing w:before="100" w:line="219" w:lineRule="auto"/>
              <w:rPr>
                <w:color w:val="auto"/>
                <w:highlight w:val="white"/>
              </w:rPr>
            </w:pPr>
            <w:r>
              <w:rPr>
                <w:color w:val="auto"/>
                <w:spacing w:val="11"/>
                <w:highlight w:val="white"/>
              </w:rPr>
              <w:t xml:space="preserve">（15分）</w:t>
            </w:r>
            <w:r>
              <w:rPr>
                <w:color w:val="auto"/>
                <w:highlight w:val="white"/>
              </w:rPr>
            </w:r>
            <w:r/>
          </w:p>
        </w:tc>
        <w:tc>
          <w:tcPr>
            <w:tcW w:w="7022" w:type="dxa"/>
            <w:vAlign w:val="top"/>
            <w:textDirection w:val="lrTb"/>
            <w:noWrap w:val="false"/>
          </w:tcPr>
          <w:p>
            <w:pPr>
              <w:pStyle w:val="854"/>
              <w:ind w:left="137" w:right="213" w:hanging="10"/>
              <w:jc w:val="both"/>
              <w:spacing w:before="173" w:line="308" w:lineRule="auto"/>
              <w:rPr>
                <w:color w:val="auto"/>
                <w:highlight w:val="white"/>
              </w:rPr>
            </w:pPr>
            <w:r>
              <w:rPr>
                <w:color w:val="auto"/>
                <w:spacing w:val="20"/>
                <w:highlight w:val="white"/>
              </w:rPr>
              <w:t xml:space="preserve">办公楼（区）内大厅、过道、楼梯、天台、电梯间、</w:t>
            </w:r>
            <w:r>
              <w:rPr>
                <w:color w:val="auto"/>
                <w:spacing w:val="19"/>
                <w:highlight w:val="white"/>
              </w:rPr>
              <w:t xml:space="preserve">卫生间、茶水间、公共活动场所、楼宇外墙等所有公共部位洁净无杂物、无积水</w:t>
            </w:r>
            <w:r>
              <w:rPr>
                <w:color w:val="auto"/>
                <w:spacing w:val="13"/>
                <w:highlight w:val="white"/>
              </w:rPr>
              <w:t xml:space="preserve"> </w:t>
            </w:r>
            <w:r>
              <w:rPr>
                <w:color w:val="auto"/>
                <w:spacing w:val="14"/>
                <w:highlight w:val="white"/>
              </w:rPr>
              <w:t xml:space="preserve">、泥垢、痰迹、纸屑等</w:t>
            </w:r>
            <w:r>
              <w:rPr>
                <w:rFonts w:hint="eastAsia"/>
                <w:color w:val="auto"/>
                <w:spacing w:val="14"/>
                <w:highlight w:val="white"/>
                <w:lang w:eastAsia="zh-CN"/>
              </w:rPr>
              <w:t xml:space="preserve">（</w:t>
            </w:r>
            <w:r>
              <w:rPr>
                <w:color w:val="auto"/>
                <w:spacing w:val="14"/>
                <w:highlight w:val="white"/>
              </w:rPr>
              <w:t xml:space="preserve">3分</w:t>
            </w:r>
            <w:r>
              <w:rPr>
                <w:rFonts w:hint="eastAsia"/>
                <w:color w:val="auto"/>
                <w:spacing w:val="14"/>
                <w:highlight w:val="white"/>
                <w:lang w:eastAsia="zh-CN"/>
              </w:rPr>
              <w:t xml:space="preserve">）</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47"/>
              <w:spacing w:before="176" w:line="219" w:lineRule="auto"/>
              <w:rPr>
                <w:color w:val="auto"/>
                <w:highlight w:val="white"/>
              </w:rPr>
            </w:pPr>
            <w:r>
              <w:rPr>
                <w:color w:val="auto"/>
                <w:spacing w:val="18"/>
                <w:highlight w:val="white"/>
              </w:rPr>
              <w:t xml:space="preserve">门窗、玻璃洁净，门、窗、楼梯扶手无灰尘</w:t>
            </w:r>
            <w:r>
              <w:rPr>
                <w:rFonts w:hint="eastAsia"/>
                <w:color w:val="auto"/>
                <w:spacing w:val="18"/>
                <w:highlight w:val="white"/>
                <w:lang w:eastAsia="zh-CN"/>
              </w:rPr>
              <w:t xml:space="preserve">（</w:t>
            </w:r>
            <w:r>
              <w:rPr>
                <w:color w:val="auto"/>
                <w:spacing w:val="18"/>
                <w:highlight w:val="white"/>
              </w:rPr>
              <w:t xml:space="preserve">3分</w:t>
            </w:r>
            <w:r>
              <w:rPr>
                <w:rFonts w:hint="eastAsia"/>
                <w:color w:val="auto"/>
                <w:spacing w:val="18"/>
                <w:highlight w:val="white"/>
                <w:lang w:eastAsia="zh-CN"/>
              </w:rPr>
              <w:t xml:space="preserve">）</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26"/>
              <w:spacing w:before="177" w:line="218" w:lineRule="auto"/>
              <w:rPr>
                <w:color w:val="auto"/>
                <w:highlight w:val="white"/>
              </w:rPr>
            </w:pPr>
            <w:r>
              <w:rPr>
                <w:color w:val="auto"/>
                <w:spacing w:val="18"/>
                <w:highlight w:val="white"/>
              </w:rPr>
              <w:t xml:space="preserve">室内地面干净无水渍、无污渍、无浮灰（3分）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1"/>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25"/>
              <w:spacing w:before="178" w:line="218" w:lineRule="auto"/>
              <w:rPr>
                <w:color w:val="auto"/>
                <w:highlight w:val="white"/>
              </w:rPr>
            </w:pPr>
            <w:r>
              <w:rPr>
                <w:color w:val="auto"/>
                <w:spacing w:val="18"/>
                <w:highlight w:val="white"/>
              </w:rPr>
              <w:t xml:space="preserve">卫生间干净整洁，无异味</w:t>
            </w:r>
            <w:r>
              <w:rPr>
                <w:rFonts w:hint="eastAsia"/>
                <w:color w:val="auto"/>
                <w:spacing w:val="18"/>
                <w:highlight w:val="white"/>
                <w:lang w:eastAsia="zh-CN"/>
              </w:rPr>
              <w:t xml:space="preserve">（</w:t>
            </w:r>
            <w:r>
              <w:rPr>
                <w:color w:val="auto"/>
                <w:spacing w:val="18"/>
                <w:highlight w:val="white"/>
              </w:rPr>
              <w:t xml:space="preserve">3分</w:t>
            </w:r>
            <w:r>
              <w:rPr>
                <w:rFonts w:hint="eastAsia"/>
                <w:color w:val="auto"/>
                <w:spacing w:val="18"/>
                <w:highlight w:val="white"/>
                <w:lang w:eastAsia="zh-CN"/>
              </w:rPr>
              <w:t xml:space="preserve">）</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884"/>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36" w:right="213" w:hanging="13"/>
              <w:spacing w:before="180" w:line="305" w:lineRule="auto"/>
              <w:rPr>
                <w:color w:val="auto"/>
                <w:highlight w:val="white"/>
              </w:rPr>
            </w:pPr>
            <w:r>
              <w:rPr>
                <w:color w:val="auto"/>
                <w:spacing w:val="20"/>
                <w:highlight w:val="white"/>
              </w:rPr>
              <w:t xml:space="preserve">墙上张贴物无破损、其他公共设施目视无污迹、无蜘蛛网，损</w:t>
            </w:r>
            <w:r>
              <w:rPr>
                <w:color w:val="auto"/>
                <w:spacing w:val="19"/>
                <w:highlight w:val="white"/>
              </w:rPr>
              <w:t xml:space="preserve">坏及</w:t>
            </w:r>
            <w:r>
              <w:rPr>
                <w:color w:val="auto"/>
                <w:spacing w:val="12"/>
                <w:highlight w:val="white"/>
              </w:rPr>
              <w:t xml:space="preserve">时报修</w:t>
            </w:r>
            <w:r>
              <w:rPr>
                <w:rFonts w:hint="eastAsia"/>
                <w:color w:val="auto"/>
                <w:spacing w:val="12"/>
                <w:highlight w:val="white"/>
                <w:lang w:eastAsia="zh-CN"/>
              </w:rPr>
              <w:t xml:space="preserve">（</w:t>
            </w:r>
            <w:r>
              <w:rPr>
                <w:color w:val="auto"/>
                <w:spacing w:val="12"/>
                <w:highlight w:val="white"/>
              </w:rPr>
              <w:t xml:space="preserve">3分）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restart"/>
            <w:textDirection w:val="lrTb"/>
            <w:noWrap w:val="false"/>
          </w:tcPr>
          <w:p>
            <w:pPr>
              <w:pStyle w:val="854"/>
              <w:ind w:left="152" w:right="178" w:firstLine="12"/>
              <w:spacing w:before="180" w:line="312" w:lineRule="auto"/>
              <w:rPr>
                <w:color w:val="auto"/>
                <w:highlight w:val="white"/>
              </w:rPr>
            </w:pPr>
            <w:r>
              <w:rPr>
                <w:color w:val="auto"/>
                <w:spacing w:val="15"/>
                <w:highlight w:val="white"/>
              </w:rPr>
              <w:t xml:space="preserve">室外场地，道</w:t>
            </w:r>
            <w:r>
              <w:rPr>
                <w:color w:val="auto"/>
                <w:spacing w:val="14"/>
                <w:highlight w:val="white"/>
              </w:rPr>
              <w:t xml:space="preserve">路等（15分）</w:t>
            </w:r>
            <w:r>
              <w:rPr>
                <w:color w:val="auto"/>
                <w:highlight w:val="white"/>
              </w:rPr>
            </w:r>
            <w:r/>
          </w:p>
        </w:tc>
        <w:tc>
          <w:tcPr>
            <w:tcW w:w="7022" w:type="dxa"/>
            <w:vAlign w:val="top"/>
            <w:textDirection w:val="lrTb"/>
            <w:noWrap w:val="false"/>
          </w:tcPr>
          <w:p>
            <w:pPr>
              <w:pStyle w:val="854"/>
              <w:ind w:left="123"/>
              <w:spacing w:before="180" w:line="219" w:lineRule="auto"/>
              <w:rPr>
                <w:color w:val="auto"/>
                <w:highlight w:val="white"/>
              </w:rPr>
            </w:pPr>
            <w:r>
              <w:rPr>
                <w:color w:val="auto"/>
                <w:spacing w:val="20"/>
                <w:highlight w:val="white"/>
              </w:rPr>
              <w:t xml:space="preserve">校园内各场地目视整洁，无纸屑、烟头果壳，无明显杂物</w:t>
            </w:r>
            <w:r>
              <w:rPr>
                <w:rFonts w:hint="eastAsia"/>
                <w:color w:val="auto"/>
                <w:spacing w:val="20"/>
                <w:highlight w:val="white"/>
                <w:lang w:eastAsia="zh-CN"/>
              </w:rPr>
              <w:t xml:space="preserve">（</w:t>
            </w:r>
            <w:r>
              <w:rPr>
                <w:color w:val="auto"/>
                <w:spacing w:val="20"/>
                <w:highlight w:val="white"/>
              </w:rPr>
              <w:t xml:space="preserve">4</w:t>
            </w:r>
            <w:r>
              <w:rPr>
                <w:color w:val="auto"/>
                <w:spacing w:val="19"/>
                <w:highlight w:val="white"/>
              </w:rPr>
              <w:t xml:space="preserve">分</w:t>
            </w:r>
            <w:r>
              <w:rPr>
                <w:rFonts w:hint="eastAsia"/>
                <w:color w:val="auto"/>
                <w:spacing w:val="19"/>
                <w:highlight w:val="white"/>
                <w:lang w:eastAsia="zh-CN"/>
              </w:rPr>
              <w:t xml:space="preserve">）</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24"/>
              <w:spacing w:before="180" w:line="219" w:lineRule="auto"/>
              <w:rPr>
                <w:color w:val="auto"/>
                <w:highlight w:val="white"/>
              </w:rPr>
            </w:pPr>
            <w:r>
              <w:rPr>
                <w:color w:val="auto"/>
                <w:spacing w:val="19"/>
                <w:highlight w:val="white"/>
              </w:rPr>
              <w:t xml:space="preserve">花坛路沿无积沙土、无杂物，保持泄水孔畅通</w:t>
            </w:r>
            <w:r>
              <w:rPr>
                <w:rFonts w:hint="eastAsia"/>
                <w:color w:val="auto"/>
                <w:spacing w:val="19"/>
                <w:highlight w:val="white"/>
                <w:lang w:eastAsia="zh-CN"/>
              </w:rPr>
              <w:t xml:space="preserve">（</w:t>
            </w:r>
            <w:r>
              <w:rPr>
                <w:color w:val="auto"/>
                <w:spacing w:val="19"/>
                <w:highlight w:val="white"/>
              </w:rPr>
              <w:t xml:space="preserve">4分</w:t>
            </w:r>
            <w:r>
              <w:rPr>
                <w:rFonts w:hint="eastAsia"/>
                <w:color w:val="auto"/>
                <w:spacing w:val="19"/>
                <w:highlight w:val="white"/>
                <w:lang w:eastAsia="zh-CN"/>
              </w:rPr>
              <w:t xml:space="preserve">）</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21"/>
              <w:spacing w:before="181" w:line="219" w:lineRule="auto"/>
              <w:rPr>
                <w:color w:val="auto"/>
                <w:highlight w:val="white"/>
              </w:rPr>
            </w:pPr>
            <w:r>
              <w:rPr>
                <w:color w:val="auto"/>
                <w:spacing w:val="20"/>
                <w:highlight w:val="white"/>
              </w:rPr>
              <w:t xml:space="preserve">运动场地无果皮纸屑、无废弃物、无积水、无玻璃碴等杂物</w:t>
            </w:r>
            <w:r>
              <w:rPr>
                <w:rFonts w:hint="eastAsia"/>
                <w:color w:val="auto"/>
                <w:spacing w:val="20"/>
                <w:highlight w:val="white"/>
                <w:lang w:eastAsia="zh-CN"/>
              </w:rPr>
              <w:t xml:space="preserve">（</w:t>
            </w:r>
            <w:r>
              <w:rPr>
                <w:color w:val="auto"/>
                <w:spacing w:val="20"/>
                <w:highlight w:val="white"/>
              </w:rPr>
              <w:t xml:space="preserve">4分</w:t>
            </w:r>
            <w:r>
              <w:rPr>
                <w:rFonts w:hint="eastAsia"/>
                <w:color w:val="auto"/>
                <w:spacing w:val="20"/>
                <w:highlight w:val="white"/>
                <w:lang w:eastAsia="zh-CN"/>
              </w:rPr>
              <w:t xml:space="preserve">）</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25"/>
              <w:spacing w:before="181" w:line="219" w:lineRule="auto"/>
              <w:rPr>
                <w:color w:val="auto"/>
                <w:highlight w:val="white"/>
              </w:rPr>
            </w:pPr>
            <w:r>
              <w:rPr>
                <w:color w:val="auto"/>
                <w:spacing w:val="19"/>
                <w:highlight w:val="white"/>
              </w:rPr>
              <w:t xml:space="preserve">垃圾桶外观整洁、无异味、无损坏</w:t>
            </w:r>
            <w:r>
              <w:rPr>
                <w:rFonts w:hint="eastAsia"/>
                <w:color w:val="auto"/>
                <w:spacing w:val="19"/>
                <w:highlight w:val="white"/>
                <w:lang w:eastAsia="zh-CN"/>
              </w:rPr>
              <w:t xml:space="preserve">（</w:t>
            </w:r>
            <w:r>
              <w:rPr>
                <w:color w:val="auto"/>
                <w:spacing w:val="19"/>
                <w:highlight w:val="white"/>
              </w:rPr>
              <w:t xml:space="preserve">3分</w:t>
            </w:r>
            <w:r>
              <w:rPr>
                <w:rFonts w:hint="eastAsia"/>
                <w:color w:val="auto"/>
                <w:spacing w:val="19"/>
                <w:highlight w:val="white"/>
                <w:lang w:eastAsia="zh-CN"/>
              </w:rPr>
              <w:t xml:space="preserve">）</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restart"/>
            <w:textDirection w:val="lrTb"/>
            <w:noWrap w:val="false"/>
          </w:tcPr>
          <w:p>
            <w:pPr>
              <w:pStyle w:val="854"/>
              <w:ind w:left="449" w:right="409" w:hanging="56"/>
              <w:spacing w:before="183" w:line="312" w:lineRule="auto"/>
              <w:rPr>
                <w:color w:val="auto"/>
                <w:highlight w:val="white"/>
              </w:rPr>
            </w:pPr>
            <w:r>
              <w:rPr>
                <w:color w:val="auto"/>
                <w:spacing w:val="13"/>
                <w:highlight w:val="white"/>
              </w:rPr>
              <w:t xml:space="preserve">卫生防疫</w:t>
            </w:r>
            <w:r>
              <w:rPr>
                <w:color w:val="auto"/>
                <w:spacing w:val="8"/>
                <w:highlight w:val="white"/>
              </w:rPr>
              <w:t xml:space="preserve">（6分）</w:t>
            </w:r>
            <w:r>
              <w:rPr>
                <w:color w:val="auto"/>
                <w:highlight w:val="white"/>
              </w:rPr>
            </w:r>
            <w:r/>
          </w:p>
        </w:tc>
        <w:tc>
          <w:tcPr>
            <w:tcW w:w="7022" w:type="dxa"/>
            <w:vAlign w:val="top"/>
            <w:textDirection w:val="lrTb"/>
            <w:noWrap w:val="false"/>
          </w:tcPr>
          <w:p>
            <w:pPr>
              <w:pStyle w:val="854"/>
              <w:ind w:left="126"/>
              <w:spacing w:before="181" w:line="219" w:lineRule="auto"/>
              <w:rPr>
                <w:color w:val="auto"/>
                <w:highlight w:val="white"/>
              </w:rPr>
            </w:pPr>
            <w:r>
              <w:rPr>
                <w:color w:val="auto"/>
                <w:spacing w:val="18"/>
                <w:highlight w:val="white"/>
              </w:rPr>
              <w:t xml:space="preserve">室内外各场所无明显蚊蝇及四害</w:t>
            </w:r>
            <w:r>
              <w:rPr>
                <w:rFonts w:hint="eastAsia"/>
                <w:color w:val="auto"/>
                <w:spacing w:val="18"/>
                <w:highlight w:val="white"/>
                <w:lang w:eastAsia="zh-CN"/>
              </w:rPr>
              <w:t xml:space="preserve">（</w:t>
            </w:r>
            <w:r>
              <w:rPr>
                <w:color w:val="auto"/>
                <w:spacing w:val="18"/>
                <w:highlight w:val="white"/>
              </w:rPr>
              <w:t xml:space="preserve">3分）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26"/>
              <w:spacing w:before="182" w:line="219" w:lineRule="auto"/>
              <w:rPr>
                <w:color w:val="auto"/>
                <w:highlight w:val="white"/>
              </w:rPr>
            </w:pPr>
            <w:r>
              <w:rPr>
                <w:color w:val="auto"/>
                <w:spacing w:val="19"/>
                <w:highlight w:val="white"/>
              </w:rPr>
              <w:t xml:space="preserve">教室及其他校内场所如有学生呕吐物及时清理并消毒</w:t>
            </w:r>
            <w:r>
              <w:rPr>
                <w:rFonts w:hint="eastAsia"/>
                <w:color w:val="auto"/>
                <w:spacing w:val="19"/>
                <w:highlight w:val="white"/>
                <w:lang w:eastAsia="zh-CN"/>
              </w:rPr>
              <w:t xml:space="preserve">（</w:t>
            </w:r>
            <w:r>
              <w:rPr>
                <w:color w:val="auto"/>
                <w:spacing w:val="19"/>
                <w:highlight w:val="white"/>
              </w:rPr>
              <w:t xml:space="preserve">3分）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textDirection w:val="lrTb"/>
            <w:noWrap w:val="false"/>
          </w:tcPr>
          <w:p>
            <w:pPr>
              <w:pStyle w:val="846"/>
              <w:ind w:left="780"/>
              <w:spacing w:before="164" w:line="23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2</w:t>
            </w:r>
            <w:r>
              <w:rPr>
                <w:color w:val="auto"/>
                <w:highlight w:val="white"/>
              </w:rPr>
            </w:r>
            <w:r/>
          </w:p>
        </w:tc>
        <w:tc>
          <w:tcPr>
            <w:tcW w:w="7022" w:type="dxa"/>
            <w:vAlign w:val="top"/>
            <w:textDirection w:val="lrTb"/>
            <w:noWrap w:val="false"/>
          </w:tcPr>
          <w:p>
            <w:pPr>
              <w:pStyle w:val="846"/>
              <w:ind w:left="117"/>
              <w:spacing w:before="164"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2"/>
                <w:sz w:val="21"/>
                <w:szCs w:val="21"/>
                <w:highlight w:val="white"/>
              </w:rPr>
              <w:t xml:space="preserve">绿化考核标准（25分）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884"/>
        </w:trPr>
        <w:tc>
          <w:tcPr>
            <w:tcW w:w="1711" w:type="dxa"/>
            <w:vAlign w:val="top"/>
            <w:vMerge w:val="restart"/>
            <w:textDirection w:val="lrTb"/>
            <w:noWrap w:val="false"/>
          </w:tcPr>
          <w:p>
            <w:pPr>
              <w:pStyle w:val="854"/>
              <w:ind w:left="387" w:right="409" w:firstLine="6"/>
              <w:spacing w:before="184" w:line="312" w:lineRule="auto"/>
              <w:rPr>
                <w:color w:val="auto"/>
                <w:highlight w:val="white"/>
              </w:rPr>
            </w:pPr>
            <w:r>
              <w:rPr>
                <w:color w:val="auto"/>
                <w:spacing w:val="13"/>
                <w:highlight w:val="white"/>
              </w:rPr>
              <w:t xml:space="preserve">绿化养护</w:t>
            </w:r>
            <w:r>
              <w:rPr>
                <w:color w:val="auto"/>
                <w:spacing w:val="11"/>
                <w:highlight w:val="white"/>
              </w:rPr>
              <w:t xml:space="preserve">（25分）</w:t>
            </w:r>
            <w:r>
              <w:rPr>
                <w:color w:val="auto"/>
                <w:highlight w:val="white"/>
              </w:rPr>
            </w:r>
            <w:r/>
          </w:p>
        </w:tc>
        <w:tc>
          <w:tcPr>
            <w:tcW w:w="7022" w:type="dxa"/>
            <w:vAlign w:val="top"/>
            <w:textDirection w:val="lrTb"/>
            <w:noWrap w:val="false"/>
          </w:tcPr>
          <w:p>
            <w:pPr>
              <w:pStyle w:val="854"/>
              <w:ind w:left="125" w:right="192" w:firstLine="13"/>
              <w:spacing w:before="184" w:line="303" w:lineRule="auto"/>
              <w:rPr>
                <w:color w:val="auto"/>
                <w:highlight w:val="white"/>
              </w:rPr>
            </w:pPr>
            <w:r>
              <w:rPr>
                <w:color w:val="auto"/>
                <w:spacing w:val="19"/>
                <w:highlight w:val="white"/>
              </w:rPr>
              <w:t xml:space="preserve">1.绿地、绿篱正常生长，草根不裸露：生长季节无枯黄、杂草；修</w:t>
            </w:r>
            <w:r>
              <w:rPr>
                <w:color w:val="auto"/>
                <w:spacing w:val="17"/>
                <w:highlight w:val="white"/>
              </w:rPr>
              <w:t xml:space="preserve">剪及时、无病虫害（8分）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841"/>
        </w:trPr>
        <w:tc>
          <w:tcPr>
            <w:tcW w:w="1711" w:type="dxa"/>
            <w:vAlign w:val="top"/>
            <w:vMerge w:val="continue"/>
            <w:textDirection w:val="lrTb"/>
            <w:noWrap w:val="false"/>
          </w:tcPr>
          <w:p>
            <w:pPr>
              <w:pStyle w:val="846"/>
              <w:rPr>
                <w:rFonts w:ascii="Arial"/>
                <w:sz w:val="21"/>
              </w:rPr>
            </w:pPr>
            <w:r>
              <w:rPr>
                <w:rFonts w:ascii="Arial"/>
                <w:sz w:val="21"/>
              </w:rPr>
            </w:r>
            <w:r/>
          </w:p>
        </w:tc>
        <w:tc>
          <w:tcPr>
            <w:tcW w:w="7022" w:type="dxa"/>
            <w:vAlign w:val="top"/>
            <w:textDirection w:val="lrTb"/>
            <w:noWrap w:val="false"/>
          </w:tcPr>
          <w:p>
            <w:pPr>
              <w:pStyle w:val="854"/>
              <w:ind w:left="136" w:right="192" w:hanging="10"/>
              <w:spacing w:before="184" w:line="284" w:lineRule="auto"/>
              <w:rPr>
                <w:color w:val="auto"/>
                <w:highlight w:val="white"/>
              </w:rPr>
            </w:pPr>
            <w:r>
              <w:rPr>
                <w:color w:val="auto"/>
                <w:spacing w:val="20"/>
                <w:highlight w:val="white"/>
              </w:rPr>
              <w:t xml:space="preserve">2.树木枝干健壮、无枯、死枝；修剪适当、及时，尤其是要</w:t>
            </w:r>
            <w:r>
              <w:rPr>
                <w:color w:val="auto"/>
                <w:spacing w:val="19"/>
                <w:highlight w:val="white"/>
              </w:rPr>
              <w:t xml:space="preserve">做好影响主干道树木的修剪；冬季做好防</w:t>
            </w:r>
            <w:r>
              <w:rPr>
                <w:rFonts w:hint="eastAsia"/>
                <w:color w:val="auto"/>
                <w:spacing w:val="19"/>
                <w:highlight w:val="white"/>
                <w:lang w:val="en-US" w:eastAsia="zh-CN"/>
              </w:rPr>
              <w:t xml:space="preserve">雪、</w:t>
            </w:r>
            <w:r>
              <w:rPr>
                <w:color w:val="auto"/>
                <w:spacing w:val="19"/>
                <w:highlight w:val="white"/>
              </w:rPr>
              <w:t xml:space="preserve">扫雪等植物保护工作；叶色正常</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bl>
    <w:p>
      <w:pPr>
        <w:pStyle w:val="846"/>
        <w:spacing w:line="219" w:lineRule="exact"/>
        <w:rPr>
          <w:rFonts w:ascii="Arial"/>
          <w:color w:val="auto"/>
          <w:sz w:val="19"/>
          <w:highlight w:val="white"/>
        </w:rPr>
      </w:pPr>
      <w:r>
        <w:rPr>
          <w:rFonts w:ascii="Arial"/>
          <w:color w:val="auto"/>
          <w:sz w:val="19"/>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11"/>
        <w:gridCol w:w="1788"/>
        <w:gridCol w:w="1742"/>
        <w:gridCol w:w="1704"/>
        <w:gridCol w:w="1788"/>
        <w:gridCol w:w="1712"/>
      </w:tblGrid>
      <w:tr>
        <w:trPr>
          <w:trHeight w:val="539"/>
        </w:trPr>
        <w:tc>
          <w:tcPr>
            <w:tcW w:w="1711" w:type="dxa"/>
            <w:vAlign w:val="top"/>
            <w:vMerge w:val="restart"/>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gridSpan w:val="4"/>
            <w:tcW w:w="7022" w:type="dxa"/>
            <w:vAlign w:val="top"/>
            <w:textDirection w:val="lrTb"/>
            <w:noWrap w:val="false"/>
          </w:tcPr>
          <w:p>
            <w:pPr>
              <w:pStyle w:val="854"/>
              <w:ind w:left="138"/>
              <w:spacing w:before="176" w:line="219" w:lineRule="auto"/>
              <w:rPr>
                <w:color w:val="auto"/>
                <w:highlight w:val="white"/>
              </w:rPr>
            </w:pPr>
            <w:r>
              <w:rPr>
                <w:color w:val="auto"/>
                <w:spacing w:val="17"/>
                <w:highlight w:val="white"/>
              </w:rPr>
              <w:t xml:space="preserve">、无卷叶、黄叶；无病虫害。（8分）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883"/>
        </w:trPr>
        <w:tc>
          <w:tcPr>
            <w:tcW w:w="1711" w:type="dxa"/>
            <w:vAlign w:val="top"/>
            <w:vMerge w:val="continue"/>
            <w:textDirection w:val="lrTb"/>
            <w:noWrap w:val="false"/>
          </w:tcPr>
          <w:p>
            <w:pPr>
              <w:pStyle w:val="846"/>
              <w:rPr>
                <w:rFonts w:ascii="Arial"/>
                <w:sz w:val="21"/>
              </w:rPr>
            </w:pPr>
            <w:r>
              <w:rPr>
                <w:rFonts w:ascii="Arial"/>
                <w:sz w:val="21"/>
              </w:rPr>
            </w:r>
            <w:r/>
          </w:p>
        </w:tc>
        <w:tc>
          <w:tcPr>
            <w:gridSpan w:val="4"/>
            <w:tcW w:w="7022" w:type="dxa"/>
            <w:vAlign w:val="top"/>
            <w:textDirection w:val="lrTb"/>
            <w:noWrap w:val="false"/>
          </w:tcPr>
          <w:p>
            <w:pPr>
              <w:pStyle w:val="854"/>
              <w:ind w:left="125" w:right="563" w:firstLine="2"/>
              <w:spacing w:before="170" w:line="309" w:lineRule="auto"/>
              <w:rPr>
                <w:color w:val="auto"/>
                <w:highlight w:val="white"/>
              </w:rPr>
            </w:pPr>
            <w:r>
              <w:rPr>
                <w:color w:val="auto"/>
                <w:spacing w:val="-1"/>
                <w:highlight w:val="white"/>
              </w:rPr>
              <w:t xml:space="preserve">3.花卉草木正常生长；无枯枝残花，无缺株、倒伏无病虫害，按要</w:t>
            </w:r>
            <w:r>
              <w:rPr>
                <w:color w:val="auto"/>
                <w:spacing w:val="5"/>
                <w:highlight w:val="white"/>
              </w:rPr>
              <w:t xml:space="preserve"> </w:t>
            </w:r>
            <w:r>
              <w:rPr>
                <w:color w:val="auto"/>
                <w:spacing w:val="19"/>
                <w:highlight w:val="white"/>
              </w:rPr>
              <w:t xml:space="preserve">求保持整形，保证满足日常综合治理要求及清洁要求。（9分）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1"/>
        </w:trPr>
        <w:tc>
          <w:tcPr>
            <w:tcW w:w="1711" w:type="dxa"/>
            <w:vAlign w:val="top"/>
            <w:textDirection w:val="lrTb"/>
            <w:noWrap w:val="false"/>
          </w:tcPr>
          <w:p>
            <w:pPr>
              <w:pStyle w:val="846"/>
              <w:ind w:left="786"/>
              <w:spacing w:before="154" w:line="231"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3</w:t>
            </w:r>
            <w:r>
              <w:rPr>
                <w:color w:val="auto"/>
                <w:highlight w:val="white"/>
              </w:rPr>
            </w:r>
            <w:r/>
          </w:p>
        </w:tc>
        <w:tc>
          <w:tcPr>
            <w:gridSpan w:val="4"/>
            <w:tcW w:w="7022" w:type="dxa"/>
            <w:vAlign w:val="top"/>
            <w:textDirection w:val="lrTb"/>
            <w:noWrap w:val="false"/>
          </w:tcPr>
          <w:p>
            <w:pPr>
              <w:pStyle w:val="846"/>
              <w:ind w:left="118"/>
              <w:spacing w:before="154"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1"/>
                <w:sz w:val="21"/>
                <w:szCs w:val="21"/>
                <w:highlight w:val="white"/>
              </w:rPr>
              <w:t xml:space="preserve">变电设施设备运行维护及日常维修考核标准（30分）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711" w:type="dxa"/>
            <w:vAlign w:val="top"/>
            <w:vMerge w:val="restart"/>
            <w:textDirection w:val="lrTb"/>
            <w:noWrap w:val="false"/>
          </w:tcPr>
          <w:p>
            <w:pPr>
              <w:pStyle w:val="854"/>
              <w:ind w:left="160"/>
              <w:spacing w:before="174" w:line="220" w:lineRule="auto"/>
              <w:rPr>
                <w:color w:val="auto"/>
                <w:highlight w:val="white"/>
              </w:rPr>
            </w:pPr>
            <w:r>
              <w:rPr>
                <w:color w:val="auto"/>
                <w:spacing w:val="16"/>
                <w:highlight w:val="white"/>
              </w:rPr>
              <w:t xml:space="preserve">变电设施设备</w:t>
            </w:r>
            <w:r>
              <w:rPr>
                <w:color w:val="auto"/>
                <w:highlight w:val="white"/>
              </w:rPr>
            </w:r>
            <w:r/>
          </w:p>
          <w:p>
            <w:pPr>
              <w:pStyle w:val="854"/>
              <w:ind w:left="159"/>
              <w:spacing w:before="102" w:line="219" w:lineRule="auto"/>
              <w:rPr>
                <w:color w:val="auto"/>
                <w:highlight w:val="white"/>
              </w:rPr>
            </w:pPr>
            <w:r>
              <w:rPr>
                <w:color w:val="auto"/>
                <w:spacing w:val="16"/>
                <w:highlight w:val="white"/>
              </w:rPr>
              <w:t xml:space="preserve">运行维护及日</w:t>
            </w:r>
            <w:r>
              <w:rPr>
                <w:color w:val="auto"/>
                <w:highlight w:val="white"/>
              </w:rPr>
            </w:r>
            <w:r/>
          </w:p>
          <w:p>
            <w:pPr>
              <w:pStyle w:val="854"/>
              <w:ind w:left="512"/>
              <w:spacing w:before="102" w:line="219" w:lineRule="auto"/>
              <w:rPr>
                <w:color w:val="auto"/>
                <w:highlight w:val="white"/>
              </w:rPr>
            </w:pPr>
            <w:r>
              <w:rPr>
                <w:color w:val="auto"/>
                <w:spacing w:val="9"/>
                <w:highlight w:val="white"/>
              </w:rPr>
              <w:t xml:space="preserve">常维修</w:t>
            </w:r>
            <w:r>
              <w:rPr>
                <w:color w:val="auto"/>
                <w:highlight w:val="white"/>
              </w:rPr>
            </w:r>
            <w:r/>
          </w:p>
          <w:p>
            <w:pPr>
              <w:pStyle w:val="854"/>
              <w:ind w:left="387"/>
              <w:spacing w:before="104" w:line="219" w:lineRule="auto"/>
              <w:rPr>
                <w:color w:val="auto"/>
                <w:highlight w:val="white"/>
              </w:rPr>
            </w:pPr>
            <w:r>
              <w:rPr>
                <w:color w:val="auto"/>
                <w:spacing w:val="11"/>
                <w:highlight w:val="white"/>
              </w:rPr>
              <w:t xml:space="preserve">（30分）</w:t>
            </w:r>
            <w:r>
              <w:rPr>
                <w:color w:val="auto"/>
                <w:highlight w:val="white"/>
              </w:rPr>
            </w:r>
            <w:r/>
          </w:p>
        </w:tc>
        <w:tc>
          <w:tcPr>
            <w:gridSpan w:val="4"/>
            <w:tcW w:w="7022" w:type="dxa"/>
            <w:vAlign w:val="top"/>
            <w:textDirection w:val="lrTb"/>
            <w:noWrap w:val="false"/>
          </w:tcPr>
          <w:p>
            <w:pPr>
              <w:pStyle w:val="854"/>
              <w:ind w:left="139"/>
              <w:spacing w:before="173" w:line="219" w:lineRule="auto"/>
              <w:rPr>
                <w:color w:val="auto"/>
                <w:highlight w:val="white"/>
              </w:rPr>
            </w:pPr>
            <w:r>
              <w:rPr>
                <w:color w:val="auto"/>
                <w:spacing w:val="18"/>
                <w:highlight w:val="white"/>
              </w:rPr>
              <w:t xml:space="preserve">1.具备相应上岗资质，严格执行安全操作规程。（6分）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1"/>
        </w:trPr>
        <w:tc>
          <w:tcPr>
            <w:tcW w:w="1711" w:type="dxa"/>
            <w:vAlign w:val="top"/>
            <w:vMerge w:val="continue"/>
            <w:textDirection w:val="lrTb"/>
            <w:noWrap w:val="false"/>
          </w:tcPr>
          <w:p>
            <w:pPr>
              <w:pStyle w:val="846"/>
              <w:rPr>
                <w:rFonts w:ascii="Arial"/>
                <w:sz w:val="21"/>
              </w:rPr>
            </w:pPr>
            <w:r>
              <w:rPr>
                <w:rFonts w:ascii="Arial"/>
                <w:sz w:val="21"/>
              </w:rPr>
            </w:r>
            <w:r/>
          </w:p>
        </w:tc>
        <w:tc>
          <w:tcPr>
            <w:gridSpan w:val="4"/>
            <w:tcW w:w="7022" w:type="dxa"/>
            <w:vAlign w:val="top"/>
            <w:textDirection w:val="lrTb"/>
            <w:noWrap w:val="false"/>
          </w:tcPr>
          <w:p>
            <w:pPr>
              <w:pStyle w:val="854"/>
              <w:ind w:left="126"/>
              <w:spacing w:before="174" w:line="219" w:lineRule="auto"/>
              <w:rPr>
                <w:color w:val="auto"/>
                <w:highlight w:val="white"/>
              </w:rPr>
            </w:pPr>
            <w:r>
              <w:rPr>
                <w:color w:val="auto"/>
                <w:spacing w:val="19"/>
                <w:highlight w:val="white"/>
              </w:rPr>
              <w:t xml:space="preserve">2.保证校内变电设施设备的正常运行。（</w:t>
            </w:r>
            <w:r>
              <w:rPr>
                <w:color w:val="auto"/>
                <w:spacing w:val="18"/>
                <w:highlight w:val="white"/>
              </w:rPr>
              <w:t xml:space="preserve">6分）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1"/>
        </w:trPr>
        <w:tc>
          <w:tcPr>
            <w:tcW w:w="1711" w:type="dxa"/>
            <w:vAlign w:val="top"/>
            <w:vMerge w:val="continue"/>
            <w:textDirection w:val="lrTb"/>
            <w:noWrap w:val="false"/>
          </w:tcPr>
          <w:p>
            <w:pPr>
              <w:pStyle w:val="846"/>
              <w:rPr>
                <w:rFonts w:ascii="Arial"/>
                <w:sz w:val="21"/>
              </w:rPr>
            </w:pPr>
            <w:r>
              <w:rPr>
                <w:rFonts w:ascii="Arial"/>
                <w:sz w:val="21"/>
              </w:rPr>
            </w:r>
            <w:r/>
          </w:p>
        </w:tc>
        <w:tc>
          <w:tcPr>
            <w:gridSpan w:val="4"/>
            <w:tcW w:w="7022" w:type="dxa"/>
            <w:vAlign w:val="top"/>
            <w:textDirection w:val="lrTb"/>
            <w:noWrap w:val="false"/>
          </w:tcPr>
          <w:p>
            <w:pPr>
              <w:pStyle w:val="854"/>
              <w:ind w:left="127"/>
              <w:spacing w:before="175" w:line="219" w:lineRule="auto"/>
              <w:rPr>
                <w:color w:val="auto"/>
                <w:highlight w:val="white"/>
              </w:rPr>
            </w:pPr>
            <w:r>
              <w:rPr>
                <w:color w:val="auto"/>
                <w:spacing w:val="19"/>
                <w:highlight w:val="white"/>
              </w:rPr>
              <w:t xml:space="preserve">3.做好变电设备的安全巡查、维修、做好记录。（6分）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1"/>
        </w:trPr>
        <w:tc>
          <w:tcPr>
            <w:tcW w:w="1711" w:type="dxa"/>
            <w:vAlign w:val="top"/>
            <w:vMerge w:val="continue"/>
            <w:textDirection w:val="lrTb"/>
            <w:noWrap w:val="false"/>
          </w:tcPr>
          <w:p>
            <w:pPr>
              <w:pStyle w:val="846"/>
              <w:rPr>
                <w:rFonts w:ascii="Arial"/>
                <w:sz w:val="21"/>
              </w:rPr>
            </w:pPr>
            <w:r>
              <w:rPr>
                <w:rFonts w:ascii="Arial"/>
                <w:sz w:val="21"/>
              </w:rPr>
            </w:r>
            <w:r/>
          </w:p>
        </w:tc>
        <w:tc>
          <w:tcPr>
            <w:gridSpan w:val="4"/>
            <w:tcW w:w="7022" w:type="dxa"/>
            <w:vAlign w:val="top"/>
            <w:textDirection w:val="lrTb"/>
            <w:noWrap w:val="false"/>
          </w:tcPr>
          <w:p>
            <w:pPr>
              <w:pStyle w:val="854"/>
              <w:ind w:left="122"/>
              <w:spacing w:before="177" w:line="219" w:lineRule="auto"/>
              <w:rPr>
                <w:color w:val="auto"/>
                <w:highlight w:val="white"/>
              </w:rPr>
            </w:pPr>
            <w:r>
              <w:rPr>
                <w:color w:val="auto"/>
                <w:spacing w:val="19"/>
                <w:highlight w:val="white"/>
              </w:rPr>
              <w:t xml:space="preserve">4.按规定完成临时交办的工作任务。（6</w:t>
            </w:r>
            <w:r>
              <w:rPr>
                <w:color w:val="auto"/>
                <w:spacing w:val="18"/>
                <w:highlight w:val="white"/>
              </w:rPr>
              <w:t xml:space="preserve">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883"/>
        </w:trPr>
        <w:tc>
          <w:tcPr>
            <w:tcW w:w="1711" w:type="dxa"/>
            <w:vAlign w:val="top"/>
            <w:vMerge w:val="continue"/>
            <w:textDirection w:val="lrTb"/>
            <w:noWrap w:val="false"/>
          </w:tcPr>
          <w:p>
            <w:pPr>
              <w:pStyle w:val="846"/>
              <w:rPr>
                <w:rFonts w:ascii="Arial"/>
                <w:sz w:val="21"/>
              </w:rPr>
            </w:pPr>
            <w:r>
              <w:rPr>
                <w:rFonts w:ascii="Arial"/>
                <w:sz w:val="21"/>
              </w:rPr>
            </w:r>
            <w:r/>
          </w:p>
        </w:tc>
        <w:tc>
          <w:tcPr>
            <w:gridSpan w:val="4"/>
            <w:tcW w:w="7022" w:type="dxa"/>
            <w:vAlign w:val="top"/>
            <w:textDirection w:val="lrTb"/>
            <w:noWrap w:val="false"/>
          </w:tcPr>
          <w:p>
            <w:pPr>
              <w:pStyle w:val="854"/>
              <w:ind w:left="122" w:right="297" w:firstLine="5"/>
              <w:spacing w:before="179" w:line="305" w:lineRule="auto"/>
              <w:rPr>
                <w:color w:val="auto"/>
                <w:highlight w:val="white"/>
              </w:rPr>
            </w:pPr>
            <w:r>
              <w:rPr>
                <w:color w:val="auto"/>
                <w:spacing w:val="19"/>
                <w:highlight w:val="white"/>
              </w:rPr>
              <w:t xml:space="preserve">5.</w:t>
            </w:r>
            <w:r>
              <w:rPr>
                <w:color w:val="auto"/>
                <w:spacing w:val="50"/>
                <w:highlight w:val="white"/>
              </w:rPr>
              <w:t xml:space="preserve"> </w:t>
            </w:r>
            <w:r>
              <w:rPr>
                <w:color w:val="auto"/>
                <w:spacing w:val="19"/>
                <w:highlight w:val="white"/>
              </w:rPr>
              <w:t xml:space="preserve">物业维修人员自接到甲方维修通知及时组织人员</w:t>
            </w:r>
            <w:r>
              <w:rPr>
                <w:color w:val="auto"/>
                <w:spacing w:val="18"/>
                <w:highlight w:val="white"/>
              </w:rPr>
              <w:t xml:space="preserve">和设备到达现</w:t>
            </w:r>
            <w:r>
              <w:rPr>
                <w:color w:val="auto"/>
                <w:spacing w:val="19"/>
                <w:highlight w:val="white"/>
              </w:rPr>
              <w:t xml:space="preserve">场，维修完毕按校方要求完成维修单。（6</w:t>
            </w:r>
            <w:r>
              <w:rPr>
                <w:color w:val="auto"/>
                <w:spacing w:val="18"/>
                <w:highlight w:val="white"/>
              </w:rPr>
              <w:t xml:space="preserve">分）</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1"/>
        </w:trPr>
        <w:tc>
          <w:tcPr>
            <w:gridSpan w:val="5"/>
            <w:tcW w:w="8733" w:type="dxa"/>
            <w:vAlign w:val="top"/>
            <w:textDirection w:val="lrTb"/>
            <w:noWrap w:val="false"/>
          </w:tcPr>
          <w:p>
            <w:pPr>
              <w:pStyle w:val="854"/>
              <w:ind w:left="4013"/>
              <w:spacing w:before="180" w:line="220" w:lineRule="auto"/>
              <w:rPr>
                <w:color w:val="auto"/>
                <w:highlight w:val="white"/>
              </w:rPr>
            </w:pPr>
            <w:r>
              <w:rPr>
                <w:color w:val="auto"/>
                <w:spacing w:val="-5"/>
                <w:highlight w:val="white"/>
              </w:rPr>
              <w:t xml:space="preserve">合</w:t>
            </w:r>
            <w:r>
              <w:rPr>
                <w:color w:val="auto"/>
                <w:spacing w:val="35"/>
                <w:highlight w:val="white"/>
              </w:rPr>
              <w:t xml:space="preserve">  </w:t>
            </w:r>
            <w:r>
              <w:rPr>
                <w:color w:val="auto"/>
                <w:spacing w:val="-5"/>
                <w:highlight w:val="white"/>
              </w:rPr>
              <w:t xml:space="preserve">计</w:t>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1"/>
        </w:trPr>
        <w:tc>
          <w:tcPr>
            <w:gridSpan w:val="2"/>
            <w:tcW w:w="3499" w:type="dxa"/>
            <w:vAlign w:val="top"/>
            <w:textDirection w:val="lrTb"/>
            <w:noWrap w:val="false"/>
          </w:tcPr>
          <w:p>
            <w:pPr>
              <w:pStyle w:val="854"/>
              <w:ind w:left="156"/>
              <w:spacing w:before="182" w:line="218" w:lineRule="auto"/>
              <w:rPr>
                <w:color w:val="auto"/>
                <w:highlight w:val="white"/>
              </w:rPr>
            </w:pPr>
            <w:r>
              <w:rPr>
                <w:color w:val="auto"/>
                <w:spacing w:val="9"/>
                <w:highlight w:val="white"/>
              </w:rPr>
              <w:t xml:space="preserve">甲方（盖章）</w:t>
            </w:r>
            <w:r>
              <w:rPr>
                <w:color w:val="auto"/>
                <w:highlight w:val="white"/>
              </w:rPr>
            </w:r>
            <w:r/>
          </w:p>
        </w:tc>
        <w:tc>
          <w:tcPr>
            <w:tcW w:w="174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704" w:type="dxa"/>
            <w:vAlign w:val="top"/>
            <w:textDirection w:val="lrTb"/>
            <w:noWrap w:val="false"/>
          </w:tcPr>
          <w:p>
            <w:pPr>
              <w:pStyle w:val="854"/>
              <w:ind w:left="145"/>
              <w:spacing w:before="182" w:line="218" w:lineRule="auto"/>
              <w:rPr>
                <w:color w:val="auto"/>
                <w:highlight w:val="white"/>
              </w:rPr>
            </w:pPr>
            <w:r>
              <w:rPr>
                <w:color w:val="auto"/>
                <w:spacing w:val="11"/>
                <w:highlight w:val="white"/>
              </w:rPr>
              <w:t xml:space="preserve">乙方（盖章）</w:t>
            </w:r>
            <w:r>
              <w:rPr>
                <w:color w:val="auto"/>
                <w:highlight w:val="white"/>
              </w:rPr>
            </w:r>
            <w:r/>
          </w:p>
        </w:tc>
        <w:tc>
          <w:tcPr>
            <w:gridSpan w:val="2"/>
            <w:tcW w:w="350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gridSpan w:val="2"/>
            <w:tcW w:w="3499" w:type="dxa"/>
            <w:vAlign w:val="top"/>
            <w:textDirection w:val="lrTb"/>
            <w:noWrap w:val="false"/>
          </w:tcPr>
          <w:p>
            <w:pPr>
              <w:pStyle w:val="854"/>
              <w:ind w:left="1402"/>
              <w:spacing w:before="184" w:line="219" w:lineRule="auto"/>
              <w:rPr>
                <w:color w:val="auto"/>
                <w:highlight w:val="white"/>
              </w:rPr>
            </w:pPr>
            <w:r>
              <w:rPr>
                <w:color w:val="auto"/>
                <w:spacing w:val="11"/>
                <w:highlight w:val="white"/>
              </w:rPr>
              <w:t xml:space="preserve">确认人</w:t>
            </w:r>
            <w:r>
              <w:rPr>
                <w:color w:val="auto"/>
                <w:highlight w:val="white"/>
              </w:rPr>
            </w:r>
            <w:r/>
          </w:p>
        </w:tc>
        <w:tc>
          <w:tcPr>
            <w:tcW w:w="174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704" w:type="dxa"/>
            <w:vAlign w:val="top"/>
            <w:textDirection w:val="lrTb"/>
            <w:noWrap w:val="false"/>
          </w:tcPr>
          <w:p>
            <w:pPr>
              <w:pStyle w:val="854"/>
              <w:ind w:left="507"/>
              <w:spacing w:before="184" w:line="219" w:lineRule="auto"/>
              <w:rPr>
                <w:color w:val="auto"/>
                <w:highlight w:val="white"/>
              </w:rPr>
            </w:pPr>
            <w:r>
              <w:rPr>
                <w:color w:val="auto"/>
                <w:spacing w:val="11"/>
                <w:highlight w:val="white"/>
              </w:rPr>
              <w:t xml:space="preserve">确认人</w:t>
            </w:r>
            <w:r>
              <w:rPr>
                <w:color w:val="auto"/>
                <w:highlight w:val="white"/>
              </w:rPr>
            </w:r>
            <w:r/>
          </w:p>
        </w:tc>
        <w:tc>
          <w:tcPr>
            <w:gridSpan w:val="2"/>
            <w:tcW w:w="350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9"/>
        </w:trPr>
        <w:tc>
          <w:tcPr>
            <w:tcW w:w="1711"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788"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74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704"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788"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712"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bl>
    <w:p>
      <w:pPr>
        <w:pStyle w:val="846"/>
        <w:spacing w:line="365" w:lineRule="auto"/>
        <w:rPr>
          <w:rFonts w:ascii="Arial"/>
          <w:color w:val="auto"/>
          <w:sz w:val="21"/>
          <w:highlight w:val="white"/>
        </w:rPr>
      </w:pPr>
      <w:r>
        <w:rPr>
          <w:rFonts w:ascii="Arial"/>
          <w:color w:val="auto"/>
          <w:sz w:val="21"/>
          <w:highlight w:val="white"/>
        </w:rPr>
      </w:r>
      <w:r>
        <w:rPr>
          <w:color w:val="auto"/>
          <w:highlight w:val="white"/>
        </w:rPr>
      </w:r>
      <w:r/>
    </w:p>
    <w:p>
      <w:pPr>
        <w:pStyle w:val="850"/>
        <w:ind w:left="25"/>
        <w:spacing w:before="90" w:line="214" w:lineRule="auto"/>
        <w:rPr>
          <w:color w:val="auto"/>
          <w:sz w:val="21"/>
          <w:szCs w:val="21"/>
          <w:highlight w:val="white"/>
        </w:rPr>
      </w:pPr>
      <w:r>
        <w:rPr>
          <w:b/>
          <w:bCs/>
          <w:color w:val="auto"/>
          <w:spacing w:val="9"/>
          <w:sz w:val="21"/>
          <w:szCs w:val="21"/>
          <w:highlight w:val="white"/>
        </w:rPr>
        <w:t xml:space="preserve">7</w:t>
      </w:r>
      <w:r>
        <w:rPr>
          <w:b/>
          <w:bCs/>
          <w:color w:val="auto"/>
          <w:spacing w:val="-32"/>
          <w:sz w:val="21"/>
          <w:szCs w:val="21"/>
          <w:highlight w:val="white"/>
        </w:rPr>
        <w:t xml:space="preserve"> </w:t>
      </w:r>
      <w:r>
        <w:rPr>
          <w:b/>
          <w:bCs/>
          <w:color w:val="auto"/>
          <w:spacing w:val="9"/>
          <w:sz w:val="21"/>
          <w:szCs w:val="21"/>
          <w:highlight w:val="white"/>
        </w:rPr>
        <w:t xml:space="preserve">.</w:t>
      </w:r>
      <w:r>
        <w:rPr>
          <w:b/>
          <w:bCs/>
          <w:color w:val="auto"/>
          <w:spacing w:val="-38"/>
          <w:sz w:val="21"/>
          <w:szCs w:val="21"/>
          <w:highlight w:val="white"/>
        </w:rPr>
        <w:t xml:space="preserve"> </w:t>
      </w:r>
      <w:r>
        <w:rPr>
          <w:b/>
          <w:bCs/>
          <w:color w:val="auto"/>
          <w:spacing w:val="9"/>
          <w:sz w:val="21"/>
          <w:szCs w:val="21"/>
          <w:highlight w:val="white"/>
        </w:rPr>
        <w:t xml:space="preserve">其他要求：</w:t>
      </w:r>
      <w:r>
        <w:rPr>
          <w:color w:val="auto"/>
          <w:highlight w:val="white"/>
        </w:rPr>
      </w:r>
      <w:r/>
    </w:p>
    <w:p>
      <w:pPr>
        <w:pStyle w:val="846"/>
        <w:ind w:left="13"/>
        <w:spacing w:before="75" w:line="219"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7.</w:t>
      </w:r>
      <w:r>
        <w:rPr>
          <w:rFonts w:ascii="宋体" w:hAnsi="宋体" w:eastAsia="宋体" w:cs="宋体"/>
          <w:color w:val="auto"/>
          <w:spacing w:val="-57"/>
          <w:sz w:val="21"/>
          <w:szCs w:val="21"/>
          <w:highlight w:val="white"/>
        </w:rPr>
        <w:t xml:space="preserve"> </w:t>
      </w:r>
      <w:r>
        <w:rPr>
          <w:rFonts w:ascii="宋体" w:hAnsi="宋体" w:eastAsia="宋体" w:cs="宋体"/>
          <w:color w:val="auto"/>
          <w:spacing w:val="9"/>
          <w:sz w:val="21"/>
          <w:szCs w:val="21"/>
          <w:highlight w:val="white"/>
        </w:rPr>
        <w:t xml:space="preserve">1商务要求</w:t>
      </w:r>
      <w:r>
        <w:rPr>
          <w:color w:val="auto"/>
          <w:highlight w:val="white"/>
        </w:rPr>
      </w:r>
      <w:r/>
    </w:p>
    <w:p>
      <w:pPr>
        <w:pStyle w:val="846"/>
        <w:ind w:left="8" w:right="200" w:firstLine="5"/>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（1）物业公司要严格遵守学校的有关规定。根据任务量和工种不同，需配备数量足够的、相关工种对</w:t>
      </w:r>
      <w:r>
        <w:rPr>
          <w:rFonts w:ascii="宋体" w:hAnsi="宋体" w:eastAsia="宋体" w:cs="宋体"/>
          <w:color w:val="auto"/>
          <w:spacing w:val="19"/>
          <w:sz w:val="21"/>
          <w:szCs w:val="21"/>
          <w:highlight w:val="white"/>
        </w:rPr>
        <w:t xml:space="preserve">应的工作人员和管理人员。与所有聘用人员依法签订劳</w:t>
      </w:r>
      <w:r>
        <w:rPr>
          <w:rFonts w:ascii="宋体" w:hAnsi="宋体" w:eastAsia="宋体" w:cs="宋体"/>
          <w:color w:val="auto"/>
          <w:spacing w:val="18"/>
          <w:sz w:val="21"/>
          <w:szCs w:val="21"/>
          <w:highlight w:val="white"/>
        </w:rPr>
        <w:t xml:space="preserve">动合同。</w:t>
      </w:r>
      <w:r>
        <w:rPr>
          <w:color w:val="auto"/>
          <w:highlight w:val="white"/>
        </w:rPr>
      </w:r>
      <w:r/>
    </w:p>
    <w:p>
      <w:pPr>
        <w:pStyle w:val="846"/>
        <w:ind w:left="9" w:right="199" w:firstLine="3"/>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（2）物业公司必须在学校设置物业管理办公室。拟派项目经理必须常驻本项目现场，不得换人，不得</w:t>
      </w:r>
      <w:r>
        <w:rPr>
          <w:rFonts w:ascii="宋体" w:hAnsi="宋体" w:eastAsia="宋体" w:cs="宋体"/>
          <w:color w:val="auto"/>
          <w:spacing w:val="19"/>
          <w:sz w:val="21"/>
          <w:szCs w:val="21"/>
          <w:highlight w:val="white"/>
        </w:rPr>
        <w:t xml:space="preserve">兼任其他项目负责人；全部人员必须按时到岗，符合要求，否则考核不合格。</w:t>
      </w:r>
      <w:r>
        <w:rPr>
          <w:color w:val="auto"/>
          <w:highlight w:val="white"/>
        </w:rPr>
      </w:r>
      <w:r/>
    </w:p>
    <w:p>
      <w:pPr>
        <w:pStyle w:val="846"/>
        <w:ind w:left="25" w:right="131" w:hanging="12"/>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（3）物业公司所聘人员不能有不良记录，年龄、健康、精神状况等应符合国家用工要求和学校</w:t>
      </w:r>
      <w:r>
        <w:rPr>
          <w:rFonts w:ascii="宋体" w:hAnsi="宋体" w:eastAsia="宋体" w:cs="宋体"/>
          <w:color w:val="auto"/>
          <w:spacing w:val="19"/>
          <w:sz w:val="21"/>
          <w:szCs w:val="21"/>
          <w:highlight w:val="white"/>
        </w:rPr>
        <w:t xml:space="preserve">相关部门的用工要求，物业公司负责员工的</w:t>
      </w:r>
      <w:r>
        <w:rPr>
          <w:rFonts w:hint="eastAsia" w:ascii="宋体" w:hAnsi="宋体" w:eastAsia="宋体" w:cs="宋体"/>
          <w:color w:val="auto"/>
          <w:spacing w:val="19"/>
          <w:sz w:val="21"/>
          <w:szCs w:val="21"/>
          <w:highlight w:val="white"/>
          <w:lang w:eastAsia="zh-CN"/>
        </w:rPr>
        <w:t xml:space="preserve">安全法治教育</w:t>
      </w:r>
      <w:r>
        <w:rPr>
          <w:rFonts w:ascii="宋体" w:hAnsi="宋体" w:eastAsia="宋体" w:cs="宋体"/>
          <w:color w:val="auto"/>
          <w:spacing w:val="19"/>
          <w:sz w:val="21"/>
          <w:szCs w:val="21"/>
          <w:highlight w:val="white"/>
        </w:rPr>
        <w:t xml:space="preserve">，负责给</w:t>
      </w:r>
      <w:r>
        <w:rPr>
          <w:rFonts w:hint="eastAsia"/>
          <w:color w:val="auto"/>
          <w:highlight w:val="white"/>
        </w:rPr>
        <w:t xml:space="preserve">除可不缴纳社保的人员以外的员工</w:t>
      </w:r>
      <w:r>
        <w:rPr>
          <w:rFonts w:ascii="宋体" w:hAnsi="宋体" w:eastAsia="宋体" w:cs="宋体"/>
          <w:color w:val="auto"/>
          <w:spacing w:val="19"/>
          <w:sz w:val="21"/>
          <w:szCs w:val="21"/>
          <w:highlight w:val="white"/>
        </w:rPr>
        <w:t xml:space="preserve">投相应保险，在为本校服</w:t>
      </w:r>
      <w:r>
        <w:rPr>
          <w:rFonts w:ascii="宋体" w:hAnsi="宋体" w:eastAsia="宋体" w:cs="宋体"/>
          <w:color w:val="auto"/>
          <w:spacing w:val="18"/>
          <w:sz w:val="21"/>
          <w:szCs w:val="21"/>
          <w:highlight w:val="white"/>
        </w:rPr>
        <w:t xml:space="preserve">务期间，出现伤亡事故等各种意外，由物业公司负责承担全部责任。</w:t>
      </w:r>
      <w:r>
        <w:rPr>
          <w:color w:val="auto"/>
          <w:highlight w:val="white"/>
        </w:rPr>
      </w:r>
      <w:r/>
    </w:p>
    <w:p>
      <w:pPr>
        <w:pStyle w:val="846"/>
        <w:ind w:left="9" w:right="200" w:firstLine="4"/>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（4）物业公司所聘人员必须遵守工作管理与考核制度，认真履行岗位职责，并严格执行学校的所有规</w:t>
      </w:r>
      <w:r>
        <w:rPr>
          <w:rFonts w:ascii="宋体" w:hAnsi="宋体" w:eastAsia="宋体" w:cs="宋体"/>
          <w:color w:val="auto"/>
          <w:spacing w:val="18"/>
          <w:sz w:val="21"/>
          <w:szCs w:val="21"/>
          <w:highlight w:val="white"/>
        </w:rPr>
        <w:t xml:space="preserve">章制度，接受学校的监督和管理，维护学校的利益。</w:t>
      </w:r>
      <w:r>
        <w:rPr>
          <w:color w:val="auto"/>
          <w:highlight w:val="white"/>
        </w:rPr>
      </w:r>
      <w:r/>
    </w:p>
    <w:p>
      <w:pPr>
        <w:pStyle w:val="846"/>
        <w:ind w:left="9" w:right="115" w:firstLine="4"/>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（5）物业公司必须做好新上岗职工培训及在岗职工职业培训并有记录，不符合规定的及时调整</w:t>
      </w:r>
      <w:r>
        <w:rPr>
          <w:rFonts w:ascii="宋体" w:hAnsi="宋体" w:eastAsia="宋体" w:cs="宋体"/>
          <w:color w:val="auto"/>
          <w:spacing w:val="19"/>
          <w:sz w:val="21"/>
          <w:szCs w:val="21"/>
          <w:highlight w:val="white"/>
        </w:rPr>
        <w:t xml:space="preserve">。工作</w:t>
      </w:r>
      <w:r>
        <w:rPr>
          <w:rFonts w:ascii="宋体" w:hAnsi="宋体" w:eastAsia="宋体" w:cs="宋体"/>
          <w:color w:val="auto"/>
          <w:spacing w:val="20"/>
          <w:sz w:val="21"/>
          <w:szCs w:val="21"/>
          <w:highlight w:val="white"/>
        </w:rPr>
        <w:t xml:space="preserve">人员上岗时必须统一着装，佩戴上岗证，服装样式体现岗位特色和</w:t>
      </w:r>
      <w:r>
        <w:rPr>
          <w:rFonts w:ascii="宋体" w:hAnsi="宋体" w:eastAsia="宋体" w:cs="宋体"/>
          <w:color w:val="auto"/>
          <w:spacing w:val="19"/>
          <w:sz w:val="21"/>
          <w:szCs w:val="21"/>
          <w:highlight w:val="white"/>
        </w:rPr>
        <w:t xml:space="preserve">方便不同岗位操作，并经学校认可。</w:t>
      </w:r>
      <w:r>
        <w:rPr>
          <w:color w:val="auto"/>
          <w:highlight w:val="white"/>
        </w:rPr>
      </w:r>
      <w:r/>
    </w:p>
    <w:p>
      <w:pPr>
        <w:pStyle w:val="846"/>
        <w:ind w:left="13" w:right="198"/>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（6）学校在应对突发事件的情况下，有直接管理和调动物业管理服务人员的权力。平时有权要求物业</w:t>
      </w:r>
      <w:r>
        <w:rPr>
          <w:rFonts w:ascii="宋体" w:hAnsi="宋体" w:eastAsia="宋体" w:cs="宋体"/>
          <w:color w:val="auto"/>
          <w:spacing w:val="19"/>
          <w:sz w:val="21"/>
          <w:szCs w:val="21"/>
          <w:highlight w:val="white"/>
        </w:rPr>
        <w:t xml:space="preserve">公司及时更换不服从管理、违纪或其他原因不适合继续在学校工作的物业管理服务人员。</w:t>
      </w:r>
      <w:r>
        <w:rPr>
          <w:color w:val="auto"/>
          <w:highlight w:val="white"/>
        </w:rPr>
      </w:r>
      <w:r/>
    </w:p>
    <w:p>
      <w:pPr>
        <w:pStyle w:val="846"/>
        <w:ind w:left="9" w:right="115" w:firstLine="3"/>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（7）服务期限内物业管理服务费包括物业公司提供服务所需的人员工资、社保、加班、奖金福利（含社保费的全额工资</w:t>
      </w:r>
      <w:r>
        <w:rPr>
          <w:rFonts w:ascii="宋体" w:hAnsi="宋体" w:eastAsia="宋体" w:cs="宋体"/>
          <w:color w:val="auto"/>
          <w:spacing w:val="19"/>
          <w:sz w:val="21"/>
          <w:szCs w:val="21"/>
          <w:highlight w:val="white"/>
        </w:rPr>
        <w:t xml:space="preserve">）；</w:t>
      </w:r>
      <w:r>
        <w:rPr>
          <w:rFonts w:ascii="宋体" w:hAnsi="宋体" w:eastAsia="宋体" w:cs="宋体"/>
          <w:color w:val="auto"/>
          <w:spacing w:val="20"/>
          <w:sz w:val="21"/>
          <w:szCs w:val="21"/>
          <w:highlight w:val="white"/>
        </w:rPr>
        <w:t xml:space="preserve">卫生清洁、消毒所用工具材料费；设备、工</w:t>
      </w:r>
      <w:r>
        <w:rPr>
          <w:rFonts w:ascii="宋体" w:hAnsi="宋体" w:eastAsia="宋体" w:cs="宋体"/>
          <w:color w:val="auto"/>
          <w:spacing w:val="19"/>
          <w:sz w:val="21"/>
          <w:szCs w:val="21"/>
          <w:highlight w:val="white"/>
        </w:rPr>
        <w:t xml:space="preserve">具、劳保购置及使用费等全部费用。</w:t>
      </w:r>
      <w:r>
        <w:rPr>
          <w:color w:val="auto"/>
          <w:highlight w:val="white"/>
        </w:rPr>
      </w:r>
      <w:r/>
    </w:p>
    <w:p>
      <w:pPr>
        <w:pStyle w:val="846"/>
        <w:ind w:left="15"/>
        <w:spacing w:before="1" w:line="217"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r>
      <w:r>
        <w:rPr>
          <w:color w:val="auto"/>
          <w:highlight w:val="white"/>
        </w:rPr>
      </w:r>
      <w:r/>
    </w:p>
    <w:p>
      <w:pPr>
        <w:pStyle w:val="850"/>
        <w:ind w:left="16"/>
        <w:spacing w:before="111" w:line="213" w:lineRule="auto"/>
        <w:rPr>
          <w:color w:val="auto"/>
          <w:sz w:val="21"/>
          <w:szCs w:val="21"/>
          <w:highlight w:val="white"/>
        </w:rPr>
      </w:pPr>
      <w:r>
        <w:rPr>
          <w:b/>
          <w:bCs/>
          <w:color w:val="auto"/>
          <w:spacing w:val="16"/>
          <w:sz w:val="21"/>
          <w:szCs w:val="21"/>
          <w:highlight w:val="white"/>
        </w:rPr>
        <w:t xml:space="preserve">8</w:t>
      </w:r>
      <w:r>
        <w:rPr>
          <w:b/>
          <w:bCs/>
          <w:color w:val="auto"/>
          <w:spacing w:val="-20"/>
          <w:sz w:val="21"/>
          <w:szCs w:val="21"/>
          <w:highlight w:val="white"/>
        </w:rPr>
        <w:t xml:space="preserve"> </w:t>
      </w:r>
      <w:r>
        <w:rPr>
          <w:b/>
          <w:bCs/>
          <w:color w:val="auto"/>
          <w:spacing w:val="16"/>
          <w:sz w:val="21"/>
          <w:szCs w:val="21"/>
          <w:highlight w:val="white"/>
        </w:rPr>
        <w:t xml:space="preserve">.</w:t>
      </w:r>
      <w:r>
        <w:rPr>
          <w:b/>
          <w:bCs/>
          <w:color w:val="auto"/>
          <w:spacing w:val="16"/>
          <w:sz w:val="21"/>
          <w:szCs w:val="21"/>
          <w:highlight w:val="white"/>
        </w:rPr>
        <w:t xml:space="preserve">关于中标后项目进行分包的情况</w:t>
      </w:r>
      <w:r>
        <w:rPr>
          <w:color w:val="auto"/>
          <w:highlight w:val="white"/>
        </w:rPr>
      </w:r>
      <w:r/>
    </w:p>
    <w:p>
      <w:pPr>
        <w:pStyle w:val="846"/>
        <w:ind w:left="9" w:right="63" w:firstLine="1"/>
        <w:spacing w:before="76"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8.</w:t>
      </w:r>
      <w:r>
        <w:rPr>
          <w:rFonts w:ascii="宋体" w:hAnsi="宋体" w:eastAsia="宋体" w:cs="宋体"/>
          <w:color w:val="auto"/>
          <w:spacing w:val="-43"/>
          <w:sz w:val="21"/>
          <w:szCs w:val="21"/>
          <w:highlight w:val="white"/>
        </w:rPr>
        <w:t xml:space="preserve"> </w:t>
      </w:r>
      <w:r>
        <w:rPr>
          <w:rFonts w:ascii="宋体" w:hAnsi="宋体" w:eastAsia="宋体" w:cs="宋体"/>
          <w:color w:val="auto"/>
          <w:spacing w:val="19"/>
          <w:sz w:val="21"/>
          <w:szCs w:val="21"/>
          <w:highlight w:val="white"/>
        </w:rPr>
        <w:t xml:space="preserve">1本项目中的【变电所及配供电设施运维】、【电梯运维】，如投标人中标后无法独立履</w:t>
      </w:r>
      <w:r>
        <w:rPr>
          <w:rFonts w:ascii="宋体" w:hAnsi="宋体" w:eastAsia="宋体" w:cs="宋体"/>
          <w:color w:val="auto"/>
          <w:spacing w:val="20"/>
          <w:sz w:val="21"/>
          <w:szCs w:val="21"/>
          <w:highlight w:val="white"/>
        </w:rPr>
        <w:t xml:space="preserve">行的，采购人允许中标后中标供应商依法采取分包方式履行合同，但中标供应商不得将项目的主体、关键性工作进行分包。同时，分包事项的费用是包含在本次采购预算之内的，投标人报价时应考虑到这部</w:t>
      </w:r>
      <w:r>
        <w:rPr>
          <w:rFonts w:ascii="宋体" w:hAnsi="宋体" w:eastAsia="宋体" w:cs="宋体"/>
          <w:color w:val="auto"/>
          <w:spacing w:val="21"/>
          <w:sz w:val="21"/>
          <w:szCs w:val="21"/>
          <w:highlight w:val="white"/>
        </w:rPr>
        <w:t xml:space="preserve">分费用，其中【变电所及配供电设施运维】</w:t>
      </w:r>
      <w:r>
        <w:rPr>
          <w:rFonts w:hint="eastAsia" w:eastAsia="宋体"/>
          <w:color w:val="auto"/>
          <w:highlight w:val="white"/>
          <w:lang w:val="en-US" w:eastAsia="zh-CN"/>
        </w:rPr>
        <w:t xml:space="preserve">预算金额</w:t>
      </w:r>
      <w:r>
        <w:rPr>
          <w:rFonts w:ascii="宋体" w:hAnsi="宋体" w:eastAsia="宋体" w:cs="宋体"/>
          <w:color w:val="auto"/>
          <w:spacing w:val="20"/>
          <w:sz w:val="21"/>
          <w:szCs w:val="21"/>
          <w:highlight w:val="white"/>
        </w:rPr>
        <w:t xml:space="preserve">为200000元；【电梯运维】</w:t>
      </w:r>
      <w:r>
        <w:rPr>
          <w:rFonts w:hint="eastAsia" w:eastAsia="宋体"/>
          <w:color w:val="auto"/>
          <w:highlight w:val="white"/>
          <w:lang w:val="en-US" w:eastAsia="zh-CN"/>
        </w:rPr>
        <w:t xml:space="preserve">预算金额</w:t>
      </w:r>
      <w:r>
        <w:rPr>
          <w:rFonts w:ascii="宋体" w:hAnsi="宋体" w:eastAsia="宋体" w:cs="宋体"/>
          <w:color w:val="auto"/>
          <w:spacing w:val="20"/>
          <w:sz w:val="21"/>
          <w:szCs w:val="21"/>
          <w:highlight w:val="white"/>
        </w:rPr>
        <w:t xml:space="preserve">为30000元。采购合同分包履行的，中标供应商就采购项目和分包项目向采购人负责，分包供应商就分包项目承担责任。分包</w:t>
      </w:r>
      <w:r>
        <w:rPr>
          <w:rFonts w:ascii="宋体" w:hAnsi="宋体" w:eastAsia="宋体" w:cs="宋体"/>
          <w:color w:val="auto"/>
          <w:spacing w:val="19"/>
          <w:sz w:val="21"/>
          <w:szCs w:val="21"/>
          <w:highlight w:val="white"/>
        </w:rPr>
        <w:t xml:space="preserve">承担主体（即分包供应商）应当具备相应资质条件且不得再次分包。</w:t>
      </w:r>
      <w:r>
        <w:rPr>
          <w:color w:val="auto"/>
          <w:highlight w:val="white"/>
        </w:rPr>
      </w:r>
      <w:r/>
    </w:p>
    <w:p>
      <w:pPr>
        <w:pStyle w:val="846"/>
        <w:ind w:left="10"/>
        <w:spacing w:before="1" w:line="217"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8.2关于分包事项投标人或分包供应商应具备的资质</w:t>
      </w:r>
      <w:r>
        <w:rPr>
          <w:rFonts w:ascii="宋体" w:hAnsi="宋体" w:eastAsia="宋体" w:cs="宋体"/>
          <w:color w:val="auto"/>
          <w:spacing w:val="19"/>
          <w:sz w:val="21"/>
          <w:szCs w:val="21"/>
          <w:highlight w:val="white"/>
        </w:rPr>
        <w:t xml:space="preserve">条件要求</w:t>
      </w:r>
      <w:r>
        <w:rPr>
          <w:color w:val="auto"/>
          <w:highlight w:val="white"/>
        </w:rPr>
      </w:r>
      <w:r/>
    </w:p>
    <w:p>
      <w:pPr>
        <w:pStyle w:val="846"/>
        <w:ind w:left="8" w:hanging="9"/>
        <w:spacing w:before="129" w:line="328" w:lineRule="auto"/>
        <w:rPr>
          <w:rFonts w:ascii="宋体" w:hAnsi="宋体" w:eastAsia="宋体" w:cs="宋体"/>
          <w:b/>
          <w:bCs/>
          <w:color w:val="auto"/>
          <w:sz w:val="21"/>
          <w:szCs w:val="21"/>
          <w:highlight w:val="white"/>
        </w:rPr>
      </w:pPr>
      <w:r>
        <w:rPr>
          <w:rFonts w:ascii="宋体" w:hAnsi="宋体" w:eastAsia="宋体" w:cs="宋体"/>
          <w:b/>
          <w:bCs/>
          <w:color w:val="auto"/>
          <w:spacing w:val="20"/>
          <w:sz w:val="21"/>
          <w:szCs w:val="21"/>
          <w:highlight w:val="white"/>
        </w:rPr>
        <w:t xml:space="preserve">【电梯运维】投标人或分包供应商资质条件：投标人或分包供应商资质条件：具有有效期内市场监督管理部门颁发的《中华人民共和国特种设备生产许可证》，其中许可项</w:t>
      </w:r>
      <w:r>
        <w:rPr>
          <w:rFonts w:ascii="宋体" w:hAnsi="宋体" w:eastAsia="宋体" w:cs="宋体"/>
          <w:b/>
          <w:bCs/>
          <w:color w:val="auto"/>
          <w:spacing w:val="19"/>
          <w:sz w:val="21"/>
          <w:szCs w:val="21"/>
          <w:highlight w:val="white"/>
        </w:rPr>
        <w:t xml:space="preserve">目须含有：“电梯制造（含安装、</w:t>
      </w:r>
      <w:r>
        <w:rPr>
          <w:rFonts w:ascii="宋体" w:hAnsi="宋体" w:eastAsia="宋体" w:cs="宋体"/>
          <w:b/>
          <w:bCs/>
          <w:color w:val="auto"/>
          <w:spacing w:val="25"/>
          <w:sz w:val="21"/>
          <w:szCs w:val="21"/>
          <w:highlight w:val="white"/>
        </w:rPr>
        <w:t xml:space="preserve">修理、改造）”或“电梯安装（含修理）”</w:t>
      </w:r>
      <w:r>
        <w:rPr>
          <w:rFonts w:hint="eastAsia" w:ascii="宋体" w:hAnsi="宋体" w:eastAsia="宋体" w:cs="宋体"/>
          <w:b/>
          <w:bCs/>
          <w:color w:val="auto"/>
          <w:spacing w:val="25"/>
          <w:sz w:val="21"/>
          <w:szCs w:val="21"/>
          <w:highlight w:val="white"/>
          <w:lang w:eastAsia="zh-CN"/>
        </w:rPr>
        <w:t xml:space="preserve">，</w:t>
      </w:r>
      <w:r>
        <w:rPr>
          <w:rFonts w:ascii="宋体" w:hAnsi="宋体" w:eastAsia="宋体" w:cs="宋体"/>
          <w:b/>
          <w:bCs/>
          <w:color w:val="auto"/>
          <w:spacing w:val="25"/>
          <w:sz w:val="21"/>
          <w:szCs w:val="21"/>
          <w:highlight w:val="white"/>
        </w:rPr>
        <w:t xml:space="preserve">子项目须含有：</w:t>
      </w:r>
      <w:r>
        <w:rPr>
          <w:rFonts w:ascii="宋体" w:hAnsi="宋体" w:eastAsia="宋体" w:cs="宋体"/>
          <w:b/>
          <w:bCs/>
          <w:color w:val="auto"/>
          <w:spacing w:val="19"/>
          <w:sz w:val="21"/>
          <w:szCs w:val="21"/>
          <w:highlight w:val="white"/>
        </w:rPr>
        <w:t xml:space="preserve">“曳引驱动载货电梯和强制驱动载货电梯（含防爆电梯中的载货电梯）”。</w:t>
      </w:r>
      <w:r>
        <w:rPr>
          <w:color w:val="auto"/>
          <w:highlight w:val="white"/>
        </w:rPr>
      </w:r>
      <w:r/>
    </w:p>
    <w:p>
      <w:pPr>
        <w:pStyle w:val="850"/>
        <w:ind w:left="5" w:right="105" w:firstLine="12"/>
        <w:jc w:val="both"/>
        <w:spacing w:before="2" w:line="251" w:lineRule="auto"/>
        <w:rPr>
          <w:rFonts w:hint="eastAsia" w:ascii="宋体" w:hAnsi="宋体" w:eastAsia="宋体" w:cs="宋体"/>
          <w:color w:val="auto"/>
          <w:sz w:val="21"/>
          <w:szCs w:val="21"/>
          <w:highlight w:val="white"/>
        </w:rPr>
      </w:pPr>
      <w:r>
        <w:rPr>
          <w:rFonts w:hint="eastAsia" w:ascii="宋体" w:hAnsi="宋体" w:eastAsia="宋体" w:cs="宋体"/>
          <w:b/>
          <w:bCs/>
          <w:color w:val="auto"/>
          <w:spacing w:val="20"/>
          <w:sz w:val="21"/>
          <w:szCs w:val="21"/>
          <w:highlight w:val="white"/>
        </w:rPr>
        <w:t xml:space="preserve">【变电所及配供电设施运维】投标人或分包供应商资质条件：</w:t>
      </w:r>
      <w:r>
        <w:rPr>
          <w:rFonts w:hint="eastAsia" w:ascii="宋体" w:hAnsi="宋体" w:eastAsia="宋体" w:cs="宋体"/>
          <w:b/>
          <w:bCs/>
          <w:color w:val="auto"/>
          <w:spacing w:val="20"/>
          <w:sz w:val="21"/>
          <w:szCs w:val="21"/>
          <w:highlight w:val="white"/>
        </w:rPr>
        <w:t xml:space="preserve">具备三级（含）以上承装（</w:t>
      </w:r>
      <w:r>
        <w:rPr>
          <w:rFonts w:hint="eastAsia" w:ascii="宋体" w:hAnsi="宋体" w:eastAsia="宋体" w:cs="宋体"/>
          <w:b/>
          <w:bCs/>
          <w:color w:val="auto"/>
          <w:spacing w:val="19"/>
          <w:sz w:val="21"/>
          <w:szCs w:val="21"/>
          <w:highlight w:val="white"/>
        </w:rPr>
        <w:t xml:space="preserve">修、试）电力</w:t>
      </w:r>
      <w:r>
        <w:rPr>
          <w:rFonts w:hint="eastAsia" w:ascii="宋体" w:hAnsi="宋体" w:eastAsia="宋体" w:cs="宋体"/>
          <w:b/>
          <w:bCs/>
          <w:color w:val="auto"/>
          <w:spacing w:val="21"/>
          <w:sz w:val="21"/>
          <w:szCs w:val="21"/>
          <w:highlight w:val="white"/>
        </w:rPr>
        <w:t xml:space="preserve">设施许可证资质（原五级（含）以上承装（</w:t>
      </w:r>
      <w:r>
        <w:rPr>
          <w:rFonts w:hint="eastAsia" w:ascii="宋体" w:hAnsi="宋体" w:eastAsia="宋体" w:cs="宋体"/>
          <w:b/>
          <w:bCs/>
          <w:color w:val="auto"/>
          <w:spacing w:val="20"/>
          <w:sz w:val="21"/>
          <w:szCs w:val="21"/>
          <w:highlight w:val="white"/>
        </w:rPr>
        <w:t xml:space="preserve">修、试）电力设</w:t>
      </w:r>
      <w:r>
        <w:rPr>
          <w:rFonts w:hint="eastAsia" w:ascii="宋体" w:hAnsi="宋体" w:eastAsia="宋体" w:cs="宋体"/>
          <w:b/>
          <w:bCs/>
          <w:color w:val="auto"/>
          <w:spacing w:val="20"/>
          <w:sz w:val="21"/>
          <w:szCs w:val="21"/>
          <w:highlight w:val="white"/>
        </w:rPr>
        <w:t xml:space="preserve">施许可证资质处于有效期内的，仍可继续从</w:t>
      </w:r>
      <w:r>
        <w:rPr>
          <w:rFonts w:hint="eastAsia" w:ascii="宋体" w:hAnsi="宋体" w:eastAsia="宋体" w:cs="宋体"/>
          <w:b/>
          <w:bCs/>
          <w:color w:val="auto"/>
          <w:spacing w:val="17"/>
          <w:sz w:val="21"/>
          <w:szCs w:val="21"/>
          <w:highlight w:val="white"/>
        </w:rPr>
        <w:t xml:space="preserve">事本项目承装、承修、承试电力设施活动）。</w:t>
      </w:r>
      <w:r>
        <w:rPr>
          <w:color w:val="auto"/>
          <w:highlight w:val="white"/>
        </w:rPr>
      </w:r>
      <w:r/>
    </w:p>
    <w:p>
      <w:pPr>
        <w:pStyle w:val="846"/>
        <w:ind w:left="10"/>
        <w:spacing w:before="76"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8.3投标人须提供的材料</w:t>
      </w:r>
      <w:r>
        <w:rPr>
          <w:color w:val="auto"/>
          <w:highlight w:val="white"/>
        </w:rPr>
      </w:r>
      <w:r/>
    </w:p>
    <w:p>
      <w:pPr>
        <w:pStyle w:val="846"/>
        <w:ind w:left="10" w:right="105" w:hanging="1"/>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针对分包事项，如投标人中标后需要采取分包方式履行合同的，则投标人须在投标文件中载明分包承担主体（即分包供应商）名称，投标时须提供相应分包事项的《分包意向协议》（格式自拟</w:t>
      </w:r>
      <w:r>
        <w:rPr>
          <w:rFonts w:ascii="宋体" w:hAnsi="宋体" w:eastAsia="宋体" w:cs="宋体"/>
          <w:color w:val="auto"/>
          <w:spacing w:val="26"/>
          <w:sz w:val="21"/>
          <w:szCs w:val="21"/>
          <w:highlight w:val="white"/>
        </w:rPr>
        <w:t xml:space="preserve">），</w:t>
      </w:r>
      <w:r>
        <w:rPr>
          <w:rFonts w:ascii="宋体" w:hAnsi="宋体" w:eastAsia="宋体" w:cs="宋体"/>
          <w:color w:val="auto"/>
          <w:spacing w:val="20"/>
          <w:sz w:val="21"/>
          <w:szCs w:val="21"/>
          <w:highlight w:val="white"/>
        </w:rPr>
        <w:t xml:space="preserve">《分包意向协议》中须明确分包供应商的名称，且盖有投标人公章及分包供应商公章。针对分包事项，如投标人中标后能够独立履行合同的，则投标时须提供投</w:t>
      </w:r>
      <w:r>
        <w:rPr>
          <w:rFonts w:ascii="宋体" w:hAnsi="宋体" w:eastAsia="宋体" w:cs="宋体"/>
          <w:color w:val="auto"/>
          <w:spacing w:val="19"/>
          <w:sz w:val="21"/>
          <w:szCs w:val="21"/>
          <w:highlight w:val="white"/>
        </w:rPr>
        <w:t xml:space="preserve">标人承诺函（格式自拟），并加盖投标人公章。</w:t>
      </w:r>
      <w:r>
        <w:rPr>
          <w:color w:val="auto"/>
          <w:highlight w:val="white"/>
        </w:rPr>
      </w:r>
      <w:r/>
    </w:p>
    <w:p>
      <w:pPr>
        <w:pStyle w:val="846"/>
        <w:ind w:left="9" w:right="105"/>
        <w:spacing w:before="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针对分包事项应具备的资质条件要求，如投标人中标后需要采取分包方式履行合同的，投标时须提供分包供应商的相应资质证明扫描件或复印件并上传至投标系统。针对分包事项应具备的资质条件要求，如投标人中标后能够独立履行合同的，则投标时须提供投标人的相应资质证明扫描件或复印件并上传至投</w:t>
      </w:r>
      <w:r>
        <w:rPr>
          <w:rFonts w:ascii="宋体" w:hAnsi="宋体" w:eastAsia="宋体" w:cs="宋体"/>
          <w:color w:val="auto"/>
          <w:spacing w:val="6"/>
          <w:sz w:val="21"/>
          <w:szCs w:val="21"/>
          <w:highlight w:val="white"/>
        </w:rPr>
        <w:t xml:space="preserve">标系统。</w:t>
      </w:r>
      <w:r>
        <w:rPr>
          <w:color w:val="auto"/>
          <w:highlight w:val="white"/>
        </w:rPr>
      </w:r>
      <w:r/>
    </w:p>
    <w:p>
      <w:pPr>
        <w:pStyle w:val="846"/>
        <w:ind w:left="7"/>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投标人须根据上述情况提供相应证明材料，并上传至投标系统，否则投标文件无效。</w:t>
      </w:r>
      <w:r>
        <w:rPr>
          <w:color w:val="auto"/>
          <w:highlight w:val="white"/>
        </w:rPr>
      </w:r>
      <w:r/>
    </w:p>
    <w:p>
      <w:pPr>
        <w:pStyle w:val="846"/>
        <w:spacing w:line="395"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91" w:line="213" w:lineRule="auto"/>
        <w:rPr>
          <w:color w:val="auto"/>
          <w:sz w:val="21"/>
          <w:szCs w:val="21"/>
          <w:highlight w:val="white"/>
        </w:rPr>
      </w:pPr>
      <w:r>
        <w:rPr>
          <w:b/>
          <w:bCs/>
          <w:color w:val="auto"/>
          <w:spacing w:val="15"/>
          <w:sz w:val="21"/>
          <w:szCs w:val="21"/>
          <w:highlight w:val="white"/>
        </w:rPr>
        <w:t xml:space="preserve">第二部分</w:t>
      </w:r>
      <w:r>
        <w:rPr>
          <w:b/>
          <w:bCs/>
          <w:color w:val="auto"/>
          <w:spacing w:val="1"/>
          <w:sz w:val="21"/>
          <w:szCs w:val="21"/>
          <w:highlight w:val="white"/>
        </w:rPr>
        <w:t xml:space="preserve">      </w:t>
      </w:r>
      <w:r>
        <w:rPr>
          <w:b/>
          <w:bCs/>
          <w:color w:val="auto"/>
          <w:spacing w:val="15"/>
          <w:sz w:val="21"/>
          <w:szCs w:val="21"/>
          <w:highlight w:val="white"/>
        </w:rPr>
        <w:t xml:space="preserve">有关说明</w:t>
      </w:r>
      <w:r>
        <w:rPr>
          <w:color w:val="auto"/>
          <w:highlight w:val="white"/>
        </w:rPr>
      </w:r>
      <w:r/>
    </w:p>
    <w:p>
      <w:pPr>
        <w:pStyle w:val="846"/>
        <w:ind w:left="23"/>
        <w:spacing w:before="77"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w:t>
      </w:r>
      <w:r>
        <w:rPr>
          <w:rFonts w:ascii="宋体" w:hAnsi="宋体" w:eastAsia="宋体" w:cs="宋体"/>
          <w:color w:val="auto"/>
          <w:spacing w:val="65"/>
          <w:sz w:val="21"/>
          <w:szCs w:val="21"/>
          <w:highlight w:val="white"/>
        </w:rPr>
        <w:t xml:space="preserve"> </w:t>
      </w:r>
      <w:r>
        <w:rPr>
          <w:rFonts w:ascii="宋体" w:hAnsi="宋体" w:eastAsia="宋体" w:cs="宋体"/>
          <w:color w:val="auto"/>
          <w:spacing w:val="19"/>
          <w:sz w:val="21"/>
          <w:szCs w:val="21"/>
          <w:highlight w:val="white"/>
        </w:rPr>
        <w:t xml:space="preserve">投标人报价时应充分考虑服务期内所有可能影响报价的因素，包括最低工资标准及社保基数的政策</w:t>
      </w:r>
      <w:r>
        <w:rPr>
          <w:color w:val="auto"/>
          <w:highlight w:val="white"/>
        </w:rPr>
      </w:r>
      <w:r/>
    </w:p>
    <w:p>
      <w:pPr>
        <w:pStyle w:val="846"/>
        <w:ind w:left="8"/>
        <w:spacing w:before="41" w:line="217"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性调整、</w:t>
      </w:r>
      <w:r>
        <w:rPr>
          <w:rFonts w:ascii="宋体" w:hAnsi="宋体" w:eastAsia="宋体" w:cs="宋体"/>
          <w:color w:val="auto"/>
          <w:spacing w:val="-16"/>
          <w:sz w:val="21"/>
          <w:szCs w:val="21"/>
          <w:highlight w:val="white"/>
        </w:rPr>
        <w:t xml:space="preserve"> </w:t>
      </w:r>
      <w:r>
        <w:rPr>
          <w:rFonts w:ascii="宋体" w:hAnsi="宋体" w:eastAsia="宋体" w:cs="宋体"/>
          <w:color w:val="auto"/>
          <w:spacing w:val="15"/>
          <w:sz w:val="21"/>
          <w:szCs w:val="21"/>
          <w:highlight w:val="white"/>
        </w:rPr>
        <w:t xml:space="preserve">一旦投标结束最终中标，总价固定，不予调整。</w:t>
      </w:r>
      <w:r>
        <w:rPr>
          <w:color w:val="auto"/>
          <w:highlight w:val="white"/>
        </w:rPr>
      </w:r>
      <w:r/>
    </w:p>
    <w:p>
      <w:pPr>
        <w:pStyle w:val="846"/>
        <w:ind w:left="5" w:right="126" w:firstLine="4"/>
        <w:spacing w:before="130"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9"/>
          <w:sz w:val="21"/>
          <w:szCs w:val="21"/>
          <w:highlight w:val="white"/>
        </w:rPr>
        <w:t xml:space="preserve">员工工资、社保费用、税金、保险等法定费用为不可让利部分（不可竞争费用</w:t>
      </w:r>
      <w:r>
        <w:rPr>
          <w:rFonts w:ascii="宋体" w:hAnsi="宋体" w:eastAsia="宋体" w:cs="宋体"/>
          <w:color w:val="auto"/>
          <w:spacing w:val="29"/>
          <w:sz w:val="21"/>
          <w:szCs w:val="21"/>
          <w:highlight w:val="white"/>
        </w:rPr>
        <w:t xml:space="preserve">），</w:t>
      </w:r>
      <w:r>
        <w:rPr>
          <w:rFonts w:ascii="宋体" w:hAnsi="宋体" w:eastAsia="宋体" w:cs="宋体"/>
          <w:color w:val="auto"/>
          <w:spacing w:val="19"/>
          <w:sz w:val="21"/>
          <w:szCs w:val="21"/>
          <w:highlight w:val="white"/>
        </w:rPr>
        <w:t xml:space="preserve">须按规定计算并报出，投标总报价不可低于上述相关费用合计，否则作无效投标处理。</w:t>
      </w:r>
      <w:r>
        <w:rPr>
          <w:color w:val="auto"/>
          <w:highlight w:val="white"/>
        </w:rPr>
      </w:r>
      <w:r/>
    </w:p>
    <w:p>
      <w:pPr>
        <w:pStyle w:val="846"/>
        <w:ind w:left="11"/>
        <w:spacing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3.</w:t>
      </w:r>
      <w:r>
        <w:rPr>
          <w:rFonts w:ascii="宋体" w:hAnsi="宋体" w:eastAsia="宋体" w:cs="宋体"/>
          <w:color w:val="auto"/>
          <w:spacing w:val="76"/>
          <w:sz w:val="21"/>
          <w:szCs w:val="21"/>
          <w:highlight w:val="white"/>
        </w:rPr>
        <w:t xml:space="preserve"> </w:t>
      </w:r>
      <w:r>
        <w:rPr>
          <w:rFonts w:ascii="宋体" w:hAnsi="宋体" w:eastAsia="宋体" w:cs="宋体"/>
          <w:color w:val="auto"/>
          <w:spacing w:val="17"/>
          <w:sz w:val="21"/>
          <w:szCs w:val="21"/>
          <w:highlight w:val="white"/>
        </w:rPr>
        <w:t xml:space="preserve">中标单位应按照相关规定，与所有聘用人员依法签订劳动合同。</w:t>
      </w:r>
      <w:r>
        <w:rPr>
          <w:color w:val="auto"/>
          <w:highlight w:val="white"/>
        </w:rPr>
      </w:r>
      <w:r/>
    </w:p>
    <w:p>
      <w:pPr>
        <w:pStyle w:val="846"/>
        <w:ind w:left="5" w:right="126" w:firstLine="4"/>
        <w:spacing w:before="130" w:line="332" w:lineRule="auto"/>
        <w:rPr>
          <w:rFonts w:ascii="宋体" w:hAnsi="宋体" w:eastAsia="宋体" w:cs="宋体"/>
          <w:color w:val="auto"/>
          <w:spacing w:val="19"/>
          <w:sz w:val="21"/>
          <w:szCs w:val="21"/>
          <w:highlight w:val="white"/>
        </w:rPr>
      </w:pPr>
      <w:r>
        <w:rPr>
          <w:rFonts w:ascii="宋体" w:hAnsi="宋体" w:eastAsia="宋体" w:cs="宋体"/>
          <w:color w:val="auto"/>
          <w:spacing w:val="19"/>
          <w:sz w:val="21"/>
          <w:szCs w:val="21"/>
          <w:highlight w:val="white"/>
        </w:rPr>
        <w:t xml:space="preserve">4. 投标人必须在满足采购文件要求的基础上进行报价，如有服务偏离请于投标偏离表中说明。</w:t>
      </w:r>
      <w:r>
        <w:rPr>
          <w:color w:val="auto"/>
          <w:highlight w:val="white"/>
        </w:rPr>
      </w:r>
      <w:r/>
    </w:p>
    <w:p>
      <w:pPr>
        <w:pStyle w:val="846"/>
        <w:ind w:left="5" w:right="126" w:firstLine="4"/>
        <w:spacing w:before="130" w:line="332" w:lineRule="auto"/>
        <w:rPr>
          <w:rFonts w:ascii="宋体" w:hAnsi="宋体" w:eastAsia="宋体" w:cs="宋体"/>
          <w:color w:val="auto"/>
          <w:spacing w:val="19"/>
          <w:sz w:val="21"/>
          <w:szCs w:val="21"/>
          <w:highlight w:val="white"/>
        </w:rPr>
      </w:pPr>
      <w:r>
        <w:rPr>
          <w:rFonts w:ascii="宋体" w:hAnsi="宋体" w:eastAsia="宋体" w:cs="宋体"/>
          <w:color w:val="auto"/>
          <w:spacing w:val="19"/>
          <w:sz w:val="21"/>
          <w:szCs w:val="21"/>
          <w:highlight w:val="white"/>
        </w:rPr>
        <w:t xml:space="preserve">5. 服务期限：自合同签订生效之日起一年</w:t>
      </w:r>
      <w:r>
        <w:rPr>
          <w:color w:val="auto"/>
          <w:highlight w:val="white"/>
        </w:rPr>
      </w:r>
      <w:r/>
    </w:p>
    <w:p>
      <w:pPr>
        <w:pStyle w:val="846"/>
        <w:spacing w:line="360" w:lineRule="auto"/>
        <w:rPr>
          <w:rFonts w:hint="eastAsia" w:ascii="宋体" w:hAnsi="宋体" w:eastAsia="宋体" w:cs="宋体"/>
          <w:color w:val="auto"/>
          <w:spacing w:val="20"/>
          <w:sz w:val="21"/>
          <w:szCs w:val="21"/>
          <w:highlight w:val="white"/>
        </w:rPr>
      </w:pPr>
      <w:r>
        <w:rPr>
          <w:rFonts w:ascii="宋体" w:hAnsi="宋体" w:eastAsia="宋体" w:cs="宋体"/>
          <w:color w:val="auto"/>
          <w:spacing w:val="20"/>
          <w:sz w:val="21"/>
          <w:szCs w:val="21"/>
          <w:highlight w:val="white"/>
        </w:rPr>
        <w:t xml:space="preserve">6. 付款方式：</w:t>
      </w:r>
      <w:r>
        <w:rPr>
          <w:rFonts w:hint="eastAsia" w:ascii="宋体" w:hAnsi="宋体" w:eastAsia="宋体" w:cs="宋体"/>
          <w:color w:val="auto"/>
          <w:spacing w:val="20"/>
          <w:sz w:val="21"/>
          <w:szCs w:val="21"/>
          <w:highlight w:val="white"/>
        </w:rPr>
        <w:t xml:space="preserve">每季度经采购人对物业服务进行检查考核合格后，按季度支付。</w:t>
      </w:r>
      <w:r>
        <w:rPr>
          <w:color w:val="auto"/>
          <w:highlight w:val="white"/>
        </w:rPr>
      </w:r>
      <w:r/>
    </w:p>
    <w:p>
      <w:pPr>
        <w:pStyle w:val="846"/>
        <w:spacing w:line="360"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val="en-US" w:eastAsia="zh-CN"/>
        </w:rPr>
        <w:t xml:space="preserve">7</w:t>
      </w:r>
      <w:r>
        <w:rPr>
          <w:rFonts w:ascii="宋体" w:hAnsi="宋体" w:eastAsia="宋体" w:cs="宋体"/>
          <w:color w:val="auto"/>
          <w:spacing w:val="20"/>
          <w:sz w:val="21"/>
          <w:szCs w:val="21"/>
          <w:highlight w:val="white"/>
        </w:rPr>
        <w:t xml:space="preserve">. 根据《关于推动解决政府采购异常低价问题的通知》（财库〔2</w:t>
      </w:r>
      <w:r>
        <w:rPr>
          <w:rFonts w:ascii="宋体" w:hAnsi="宋体" w:eastAsia="宋体" w:cs="宋体"/>
          <w:color w:val="auto"/>
          <w:spacing w:val="20"/>
          <w:sz w:val="21"/>
          <w:szCs w:val="21"/>
          <w:highlight w:val="white"/>
        </w:rPr>
        <w:t xml:space="preserve">026</w:t>
      </w:r>
      <w:r>
        <w:rPr>
          <w:rFonts w:ascii="宋体" w:hAnsi="宋体" w:eastAsia="宋体" w:cs="宋体"/>
          <w:color w:val="auto"/>
          <w:spacing w:val="19"/>
          <w:sz w:val="21"/>
          <w:szCs w:val="21"/>
          <w:highlight w:val="white"/>
        </w:rPr>
        <w:t xml:space="preserve">〕2号）要求，采购人应当落实</w:t>
      </w:r>
      <w:r>
        <w:rPr>
          <w:rFonts w:ascii="宋体" w:hAnsi="宋体" w:eastAsia="宋体" w:cs="宋体"/>
          <w:color w:val="auto"/>
          <w:spacing w:val="20"/>
          <w:sz w:val="21"/>
          <w:szCs w:val="21"/>
          <w:highlight w:val="whit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auto"/>
          <w:spacing w:val="19"/>
          <w:sz w:val="21"/>
          <w:szCs w:val="21"/>
          <w:highlight w:val="white"/>
        </w:rPr>
        <w:t xml:space="preserve">同或者未按合同约定履行合同导致验收不合格的，采购人应当依法追究其违约责任。</w:t>
      </w:r>
      <w:r>
        <w:rPr>
          <w:color w:val="auto"/>
          <w:highlight w:val="white"/>
        </w:rPr>
      </w:r>
      <w:r/>
    </w:p>
    <w:p>
      <w:pPr>
        <w:pStyle w:val="846"/>
        <w:ind w:left="8" w:right="42"/>
        <w:spacing w:before="3" w:line="331" w:lineRule="auto"/>
        <w:rPr>
          <w:rFonts w:ascii="宋体" w:hAnsi="宋体" w:eastAsia="宋体" w:cs="宋体"/>
          <w:color w:val="auto"/>
          <w:sz w:val="21"/>
          <w:szCs w:val="21"/>
          <w:highlight w:val="white"/>
        </w:rPr>
      </w:pPr>
      <w:r>
        <w:rPr>
          <w:rFonts w:hint="eastAsia" w:ascii="宋体" w:hAnsi="宋体" w:eastAsia="宋体" w:cs="宋体"/>
          <w:color w:val="auto"/>
          <w:spacing w:val="19"/>
          <w:sz w:val="21"/>
          <w:szCs w:val="21"/>
          <w:highlight w:val="white"/>
          <w:lang w:val="en-US" w:eastAsia="zh-CN"/>
        </w:rPr>
        <w:t xml:space="preserve">8</w:t>
      </w:r>
      <w:r>
        <w:rPr>
          <w:rFonts w:ascii="宋体" w:hAnsi="宋体" w:eastAsia="宋体" w:cs="宋体"/>
          <w:color w:val="auto"/>
          <w:spacing w:val="19"/>
          <w:sz w:val="21"/>
          <w:szCs w:val="21"/>
          <w:highlight w:val="white"/>
        </w:rPr>
        <w:t xml:space="preserve">.</w:t>
      </w:r>
      <w:r>
        <w:rPr>
          <w:rFonts w:ascii="宋体" w:hAnsi="宋体" w:eastAsia="宋体" w:cs="宋体"/>
          <w:color w:val="auto"/>
          <w:spacing w:val="79"/>
          <w:sz w:val="21"/>
          <w:szCs w:val="21"/>
          <w:highlight w:val="white"/>
        </w:rPr>
        <w:t xml:space="preserve"> </w:t>
      </w:r>
      <w:r>
        <w:rPr>
          <w:rFonts w:ascii="宋体" w:hAnsi="宋体" w:eastAsia="宋体" w:cs="宋体"/>
          <w:color w:val="auto"/>
          <w:spacing w:val="19"/>
          <w:sz w:val="21"/>
          <w:szCs w:val="21"/>
          <w:highlight w:val="white"/>
        </w:rPr>
        <w:t xml:space="preserve">中标供应商为残疾人福利性单位的，其《残疾人福利性单位声明函》将随中标公告同时发布，接受</w:t>
      </w:r>
      <w:r>
        <w:rPr>
          <w:rFonts w:ascii="宋体" w:hAnsi="宋体" w:eastAsia="宋体" w:cs="宋体"/>
          <w:color w:val="auto"/>
          <w:spacing w:val="20"/>
          <w:sz w:val="21"/>
          <w:szCs w:val="21"/>
          <w:highlight w:val="white"/>
        </w:rPr>
        <w:t xml:space="preserve">社会监督。投标人提供的《残疾人福利性单位声明函》与事实不符的，依照《中华人民共和国政府采购</w:t>
      </w:r>
      <w:r>
        <w:rPr>
          <w:rFonts w:ascii="宋体" w:hAnsi="宋体" w:eastAsia="宋体" w:cs="宋体"/>
          <w:color w:val="auto"/>
          <w:spacing w:val="18"/>
          <w:sz w:val="21"/>
          <w:szCs w:val="21"/>
          <w:highlight w:val="white"/>
        </w:rPr>
        <w:t xml:space="preserve">法》第七十七条第一款的规定追究法律责任。</w:t>
      </w:r>
      <w:r>
        <w:rPr>
          <w:color w:val="auto"/>
          <w:highlight w:val="white"/>
        </w:rPr>
      </w:r>
      <w:r/>
    </w:p>
    <w:p>
      <w:pPr>
        <w:pStyle w:val="846"/>
        <w:ind w:left="8" w:firstLine="14"/>
        <w:spacing w:before="3" w:line="331" w:lineRule="auto"/>
        <w:rPr>
          <w:rFonts w:ascii="宋体" w:hAnsi="宋体" w:eastAsia="宋体" w:cs="宋体"/>
          <w:color w:val="auto"/>
          <w:sz w:val="21"/>
          <w:szCs w:val="21"/>
          <w:highlight w:val="white"/>
        </w:rPr>
      </w:pPr>
      <w:r>
        <w:rPr>
          <w:rFonts w:hint="eastAsia" w:ascii="宋体" w:hAnsi="宋体" w:eastAsia="宋体" w:cs="宋体"/>
          <w:color w:val="auto"/>
          <w:spacing w:val="19"/>
          <w:sz w:val="21"/>
          <w:szCs w:val="21"/>
          <w:highlight w:val="white"/>
          <w:lang w:val="en-US" w:eastAsia="zh-CN"/>
        </w:rPr>
        <w:t xml:space="preserve">9</w:t>
      </w:r>
      <w:r>
        <w:rPr>
          <w:rFonts w:ascii="宋体" w:hAnsi="宋体" w:eastAsia="宋体" w:cs="宋体"/>
          <w:color w:val="auto"/>
          <w:spacing w:val="19"/>
          <w:sz w:val="21"/>
          <w:szCs w:val="21"/>
          <w:highlight w:val="white"/>
        </w:rPr>
        <w:t xml:space="preserve">.</w:t>
      </w:r>
      <w:r>
        <w:rPr>
          <w:rFonts w:ascii="宋体" w:hAnsi="宋体" w:eastAsia="宋体" w:cs="宋体"/>
          <w:color w:val="auto"/>
          <w:spacing w:val="67"/>
          <w:sz w:val="21"/>
          <w:szCs w:val="21"/>
          <w:highlight w:val="white"/>
        </w:rPr>
        <w:t xml:space="preserve"> </w:t>
      </w:r>
      <w:r>
        <w:rPr>
          <w:rFonts w:ascii="宋体" w:hAnsi="宋体" w:eastAsia="宋体" w:cs="宋体"/>
          <w:color w:val="auto"/>
          <w:spacing w:val="19"/>
          <w:sz w:val="21"/>
          <w:szCs w:val="21"/>
          <w:highlight w:val="white"/>
        </w:rPr>
        <w:t xml:space="preserve">依据《政府采购促进中小企业发展管理办法》规定享受扶持政策获得政府采购合同的，小微企业不得将合同分包给大中型企业，中型企业不得将合同分包给大型企业。</w:t>
      </w:r>
      <w:r>
        <w:rPr>
          <w:color w:val="auto"/>
          <w:highlight w:val="white"/>
        </w:rPr>
      </w:r>
      <w:r/>
    </w:p>
    <w:p>
      <w:pPr>
        <w:pStyle w:val="846"/>
        <w:ind w:left="8" w:firstLine="14"/>
        <w:spacing w:line="332" w:lineRule="auto"/>
        <w:rPr>
          <w:rFonts w:ascii="宋体" w:hAnsi="宋体" w:eastAsia="宋体" w:cs="宋体"/>
          <w:color w:val="auto"/>
          <w:sz w:val="21"/>
          <w:szCs w:val="21"/>
          <w:highlight w:val="white"/>
        </w:rPr>
      </w:pPr>
      <w:r>
        <w:rPr>
          <w:rFonts w:hint="eastAsia" w:ascii="宋体" w:hAnsi="宋体" w:eastAsia="宋体" w:cs="宋体"/>
          <w:color w:val="auto"/>
          <w:spacing w:val="19"/>
          <w:sz w:val="21"/>
          <w:szCs w:val="21"/>
          <w:highlight w:val="white"/>
          <w:lang w:val="en-US" w:eastAsia="zh-CN"/>
        </w:rPr>
        <w:t xml:space="preserve">10</w:t>
      </w:r>
      <w:r>
        <w:rPr>
          <w:rFonts w:ascii="宋体" w:hAnsi="宋体" w:eastAsia="宋体" w:cs="宋体"/>
          <w:color w:val="auto"/>
          <w:spacing w:val="19"/>
          <w:sz w:val="21"/>
          <w:szCs w:val="21"/>
          <w:highlight w:val="white"/>
        </w:rPr>
        <w:t xml:space="preserve">.</w:t>
      </w:r>
      <w:r>
        <w:rPr>
          <w:rFonts w:ascii="宋体" w:hAnsi="宋体" w:eastAsia="宋体" w:cs="宋体"/>
          <w:color w:val="auto"/>
          <w:spacing w:val="67"/>
          <w:sz w:val="21"/>
          <w:szCs w:val="21"/>
          <w:highlight w:val="white"/>
        </w:rPr>
        <w:t xml:space="preserve"> </w:t>
      </w:r>
      <w:r>
        <w:rPr>
          <w:rFonts w:ascii="宋体" w:hAnsi="宋体" w:eastAsia="宋体" w:cs="宋体"/>
          <w:color w:val="auto"/>
          <w:spacing w:val="19"/>
          <w:sz w:val="21"/>
          <w:szCs w:val="21"/>
          <w:highlight w:val="white"/>
        </w:rPr>
        <w:t xml:space="preserve">开标后，投标人须自行准备设备（包括但不限于笔记本电脑、无线网络）登录“苏采云”系统，按</w:t>
      </w:r>
      <w:r>
        <w:rPr>
          <w:rFonts w:ascii="宋体" w:hAnsi="宋体" w:eastAsia="宋体" w:cs="宋体"/>
          <w:color w:val="auto"/>
          <w:spacing w:val="20"/>
          <w:sz w:val="21"/>
          <w:szCs w:val="21"/>
          <w:highlight w:val="white"/>
        </w:rPr>
        <w:t xml:space="preserve">招标文件规定时间解密后，在评标过程中保持在线，等待评标委员会的询标和评标结果，中途不得离开</w:t>
      </w:r>
      <w:r>
        <w:rPr>
          <w:color w:val="auto"/>
          <w:highlight w:val="white"/>
        </w:rPr>
      </w:r>
      <w:r/>
    </w:p>
    <w:p>
      <w:pPr>
        <w:pStyle w:val="846"/>
        <w:ind w:left="27"/>
        <w:spacing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。如未按要求应答，由此所产生的损失及风险由投标人自行承担。</w:t>
      </w:r>
      <w:r>
        <w:rPr>
          <w:color w:val="auto"/>
          <w:highlight w:val="white"/>
        </w:rPr>
      </w:r>
      <w:r/>
    </w:p>
    <w:p>
      <w:pPr>
        <w:pStyle w:val="850"/>
        <w:spacing w:before="111" w:line="209" w:lineRule="auto"/>
        <w:rPr>
          <w:color w:val="auto"/>
          <w:sz w:val="21"/>
          <w:szCs w:val="21"/>
          <w:highlight w:val="white"/>
        </w:rPr>
      </w:pPr>
      <w:r>
        <w:rPr>
          <w:b/>
          <w:bCs/>
          <w:color w:val="auto"/>
          <w:spacing w:val="20"/>
          <w:sz w:val="21"/>
          <w:szCs w:val="21"/>
          <w:highlight w:val="white"/>
        </w:rPr>
        <w:t xml:space="preserve">第三部分   政府采购政策（包括但不限于下列具体政策要求）</w:t>
      </w:r>
      <w:r>
        <w:rPr>
          <w:color w:val="auto"/>
          <w:highlight w:val="white"/>
        </w:rPr>
      </w:r>
      <w:r/>
    </w:p>
    <w:p>
      <w:pPr>
        <w:pStyle w:val="846"/>
        <w:ind w:left="4" w:right="42" w:firstLine="18"/>
        <w:spacing w:before="82" w:line="332" w:lineRule="auto"/>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1"/>
          <w:sz w:val="21"/>
          <w:szCs w:val="21"/>
          <w:highlight w:val="white"/>
        </w:rPr>
        <w:t xml:space="preserve">本项目中如有涉及商品包装、快递包装要求的，应当按《关于印发〈商品包装政府采购需求标</w:t>
      </w:r>
      <w:r>
        <w:rPr>
          <w:rFonts w:ascii="宋体" w:hAnsi="宋体" w:eastAsia="宋体" w:cs="宋体"/>
          <w:color w:val="auto"/>
          <w:spacing w:val="20"/>
          <w:sz w:val="21"/>
          <w:szCs w:val="21"/>
          <w:highlight w:val="white"/>
        </w:rPr>
        <w:t xml:space="preserve">准</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1"/>
          <w:sz w:val="21"/>
          <w:szCs w:val="21"/>
          <w:highlight w:val="white"/>
        </w:rPr>
        <w:t xml:space="preserve">试行）〉、〈快递包装政府采购需求标准（试</w:t>
      </w:r>
      <w:r>
        <w:rPr>
          <w:rFonts w:ascii="宋体" w:hAnsi="宋体" w:eastAsia="宋体" w:cs="宋体"/>
          <w:color w:val="auto"/>
          <w:spacing w:val="20"/>
          <w:sz w:val="21"/>
          <w:szCs w:val="21"/>
          <w:highlight w:val="whit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auto"/>
          <w:spacing w:val="18"/>
          <w:sz w:val="21"/>
          <w:szCs w:val="21"/>
          <w:highlight w:val="white"/>
        </w:rPr>
        <w:t xml:space="preserve">行，必要时应按照要求在履约验收环节出具检测报告。</w:t>
      </w:r>
      <w:r>
        <w:rPr>
          <w:color w:val="auto"/>
          <w:highlight w:val="white"/>
        </w:rPr>
      </w:r>
      <w:r/>
    </w:p>
    <w:p>
      <w:pPr>
        <w:pStyle w:val="846"/>
        <w:ind w:left="23" w:right="42" w:hanging="14"/>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0"/>
          <w:sz w:val="21"/>
          <w:szCs w:val="21"/>
          <w:highlight w:val="white"/>
        </w:rPr>
        <w:t xml:space="preserve">依据财政部、发展改革委发布的《节能产品政府采购</w:t>
      </w:r>
      <w:r>
        <w:rPr>
          <w:rFonts w:ascii="宋体" w:hAnsi="宋体" w:eastAsia="宋体" w:cs="宋体"/>
          <w:color w:val="auto"/>
          <w:spacing w:val="19"/>
          <w:sz w:val="21"/>
          <w:szCs w:val="21"/>
          <w:highlight w:val="white"/>
        </w:rPr>
        <w:t xml:space="preserve">品目清单》，本项目中有政府强制采购节能产</w:t>
      </w:r>
      <w:r>
        <w:rPr>
          <w:rFonts w:ascii="宋体" w:hAnsi="宋体" w:eastAsia="宋体" w:cs="宋体"/>
          <w:color w:val="auto"/>
          <w:spacing w:val="20"/>
          <w:sz w:val="21"/>
          <w:szCs w:val="21"/>
          <w:highlight w:val="white"/>
        </w:rPr>
        <w:t xml:space="preserve">品的（属于清单中打★品目的），只能选择具有国家确定的认证机构出具的、处于有效期之内的</w:t>
      </w:r>
      <w:r>
        <w:rPr>
          <w:rFonts w:ascii="宋体" w:hAnsi="宋体" w:eastAsia="宋体" w:cs="宋体"/>
          <w:color w:val="auto"/>
          <w:spacing w:val="19"/>
          <w:sz w:val="21"/>
          <w:szCs w:val="21"/>
          <w:highlight w:val="white"/>
        </w:rPr>
        <w:t xml:space="preserve">节能产</w:t>
      </w:r>
      <w:r>
        <w:rPr>
          <w:rFonts w:ascii="宋体" w:hAnsi="宋体" w:eastAsia="宋体" w:cs="宋体"/>
          <w:color w:val="auto"/>
          <w:spacing w:val="15"/>
          <w:sz w:val="21"/>
          <w:szCs w:val="21"/>
          <w:highlight w:val="white"/>
        </w:rPr>
        <w:t xml:space="preserve">品认证证书的产品进行报价。</w:t>
      </w:r>
      <w:r>
        <w:rPr>
          <w:color w:val="auto"/>
          <w:highlight w:val="white"/>
        </w:rPr>
      </w:r>
      <w:r/>
    </w:p>
    <w:p>
      <w:pPr>
        <w:pStyle w:val="846"/>
        <w:ind w:left="8" w:right="42" w:hanging="2"/>
        <w:jc w:val="both"/>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auto"/>
          <w:spacing w:val="17"/>
          <w:sz w:val="21"/>
          <w:szCs w:val="21"/>
          <w:highlight w:val="white"/>
        </w:rPr>
        <w:t xml:space="preserve">单和认证证书实施政府优先采购和强制采购。</w:t>
      </w:r>
      <w:r>
        <w:rPr>
          <w:color w:val="auto"/>
          <w:highlight w:val="white"/>
        </w:rPr>
      </w:r>
      <w:r/>
    </w:p>
    <w:p>
      <w:pPr>
        <w:pStyle w:val="846"/>
        <w:ind w:left="7" w:right="4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认证机构详见市场监管总局发布的《参与实施政府采购节能产品认证机构名录》和《参与实施政府采购</w:t>
      </w:r>
      <w:r>
        <w:rPr>
          <w:rFonts w:ascii="宋体" w:hAnsi="宋体" w:eastAsia="宋体" w:cs="宋体"/>
          <w:color w:val="auto"/>
          <w:spacing w:val="16"/>
          <w:sz w:val="21"/>
          <w:szCs w:val="21"/>
          <w:highlight w:val="white"/>
        </w:rPr>
        <w:t xml:space="preserve">环境标志产品认证机构名录》。</w:t>
      </w:r>
      <w:r>
        <w:rPr>
          <w:color w:val="auto"/>
          <w:highlight w:val="white"/>
        </w:rPr>
      </w:r>
      <w:r/>
    </w:p>
    <w:p>
      <w:pPr>
        <w:pStyle w:val="846"/>
        <w:ind w:left="5" w:right="105" w:firstLine="5"/>
        <w:spacing w:before="2"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0"/>
          <w:sz w:val="21"/>
          <w:szCs w:val="21"/>
          <w:highlight w:val="white"/>
        </w:rPr>
        <w:t xml:space="preserve">本项目中如有涉及采购数据中心相关设备、运维服务</w:t>
      </w:r>
      <w:r>
        <w:rPr>
          <w:rFonts w:ascii="宋体" w:hAnsi="宋体" w:eastAsia="宋体" w:cs="宋体"/>
          <w:color w:val="auto"/>
          <w:spacing w:val="19"/>
          <w:sz w:val="21"/>
          <w:szCs w:val="21"/>
          <w:highlight w:val="white"/>
        </w:rPr>
        <w:t xml:space="preserve">的，应当按《关于印发〈绿色数据中心政府采</w:t>
      </w:r>
      <w:r>
        <w:rPr>
          <w:rFonts w:ascii="宋体" w:hAnsi="宋体" w:eastAsia="宋体" w:cs="宋体"/>
          <w:color w:val="auto"/>
          <w:spacing w:val="20"/>
          <w:sz w:val="21"/>
          <w:szCs w:val="21"/>
          <w:highlight w:val="white"/>
        </w:rPr>
        <w:t xml:space="preserve">购需求标准（试行）〉的通知》（财办库〔2023〕7号）文件执行。招标（采购）文件中涉及数据中心</w:t>
      </w:r>
      <w:r>
        <w:rPr>
          <w:color w:val="auto"/>
          <w:highlight w:val="white"/>
        </w:rPr>
      </w:r>
      <w:r/>
    </w:p>
    <w:p>
      <w:pPr>
        <w:pStyle w:val="846"/>
        <w:ind w:left="16" w:right="42"/>
        <w:jc w:val="both"/>
        <w:spacing w:before="41" w:line="332" w:lineRule="auto"/>
        <w:rPr>
          <w:rFonts w:ascii="宋体" w:hAnsi="宋体" w:eastAsia="宋体" w:cs="宋体"/>
          <w:color w:val="auto"/>
          <w:sz w:val="21"/>
          <w:szCs w:val="21"/>
          <w:highlight w:val="white"/>
        </w:rPr>
      </w:pPr>
      <w:r>
        <w:rPr>
          <w:color w:val="auto"/>
          <w:highlight w:val="white"/>
        </w:rPr>
      </w:r>
      <w:bookmarkStart w:id="7" w:name="bookmark14"/>
      <w:r>
        <w:rPr>
          <w:color w:val="auto"/>
          <w:highlight w:val="white"/>
        </w:rPr>
      </w:r>
      <w:bookmarkEnd w:id="7"/>
      <w:r>
        <w:rPr>
          <w:rFonts w:ascii="宋体" w:hAnsi="宋体" w:eastAsia="宋体" w:cs="宋体"/>
          <w:color w:val="auto"/>
          <w:spacing w:val="20"/>
          <w:sz w:val="21"/>
          <w:szCs w:val="21"/>
          <w:highlight w:val="white"/>
        </w:rPr>
        <w:t xml:space="preserve">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auto"/>
          <w:spacing w:val="9"/>
          <w:sz w:val="21"/>
          <w:szCs w:val="21"/>
          <w:highlight w:val="white"/>
        </w:rPr>
        <w:t xml:space="preserve">备或服务。</w:t>
      </w:r>
      <w:r>
        <w:rPr>
          <w:color w:val="auto"/>
          <w:highlight w:val="white"/>
        </w:rPr>
      </w:r>
      <w:r/>
    </w:p>
    <w:p>
      <w:pPr>
        <w:pStyle w:val="846"/>
        <w:ind w:left="19" w:right="126" w:hanging="4"/>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0"/>
          <w:sz w:val="21"/>
          <w:szCs w:val="21"/>
          <w:highlight w:val="white"/>
        </w:rPr>
        <w:t xml:space="preserve">有关中小企业政策，如落实政府采购政策需满足的资格要求以及</w:t>
      </w:r>
      <w:r>
        <w:rPr>
          <w:rFonts w:ascii="宋体" w:hAnsi="宋体" w:eastAsia="宋体" w:cs="宋体"/>
          <w:color w:val="auto"/>
          <w:spacing w:val="19"/>
          <w:sz w:val="21"/>
          <w:szCs w:val="21"/>
          <w:highlight w:val="white"/>
        </w:rPr>
        <w:t xml:space="preserve">落实政府采购政策的价格调整的相</w:t>
      </w:r>
      <w:r>
        <w:rPr>
          <w:rFonts w:ascii="宋体" w:hAnsi="宋体" w:eastAsia="宋体" w:cs="宋体"/>
          <w:color w:val="auto"/>
          <w:spacing w:val="16"/>
          <w:sz w:val="21"/>
          <w:szCs w:val="21"/>
          <w:highlight w:val="white"/>
        </w:rPr>
        <w:t xml:space="preserve">关内容可详见本文件其他章节。</w:t>
      </w:r>
      <w:r>
        <w:rPr>
          <w:color w:val="auto"/>
          <w:highlight w:val="white"/>
        </w:rPr>
      </w:r>
      <w:r/>
    </w:p>
    <w:p>
      <w:pPr>
        <w:pStyle w:val="846"/>
        <w:ind w:right="126" w:firstLine="20"/>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5.</w:t>
      </w:r>
      <w:r>
        <w:rPr>
          <w:rFonts w:ascii="宋体" w:hAnsi="宋体" w:eastAsia="宋体" w:cs="宋体"/>
          <w:color w:val="auto"/>
          <w:spacing w:val="76"/>
          <w:sz w:val="21"/>
          <w:szCs w:val="21"/>
          <w:highlight w:val="white"/>
        </w:rPr>
        <w:t xml:space="preserve"> </w:t>
      </w:r>
      <w:r>
        <w:rPr>
          <w:rFonts w:ascii="宋体" w:hAnsi="宋体" w:eastAsia="宋体" w:cs="宋体"/>
          <w:color w:val="auto"/>
          <w:spacing w:val="19"/>
          <w:sz w:val="21"/>
          <w:szCs w:val="21"/>
          <w:highlight w:val="white"/>
        </w:rPr>
        <w:t xml:space="preserve">中标、成交供应商可采用合同融资形式，中标人可凭政府采购合同办理融资贷款，详见政府采购网</w:t>
      </w:r>
      <w:r>
        <w:rPr>
          <w:rFonts w:ascii="宋体" w:hAnsi="宋体" w:eastAsia="宋体" w:cs="宋体"/>
          <w:color w:val="auto"/>
          <w:spacing w:val="15"/>
          <w:sz w:val="21"/>
          <w:szCs w:val="21"/>
          <w:highlight w:val="white"/>
        </w:rPr>
        <w:t xml:space="preserve">“政采贷”专栏。</w:t>
      </w:r>
      <w:r>
        <w:rPr>
          <w:color w:val="auto"/>
          <w:highlight w:val="white"/>
        </w:rPr>
      </w:r>
      <w:r/>
    </w:p>
    <w:p>
      <w:pPr>
        <w:pStyle w:val="846"/>
        <w:ind w:left="16" w:right="42" w:firstLine="1"/>
        <w:spacing w:before="4"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6.</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0"/>
          <w:sz w:val="21"/>
          <w:szCs w:val="21"/>
          <w:highlight w:val="white"/>
        </w:rPr>
        <w:t xml:space="preserve">履约担保，是指由专业担保机构为中标、成交供应商支</w:t>
      </w:r>
      <w:r>
        <w:rPr>
          <w:rFonts w:ascii="宋体" w:hAnsi="宋体" w:eastAsia="宋体" w:cs="宋体"/>
          <w:color w:val="auto"/>
          <w:spacing w:val="19"/>
          <w:sz w:val="21"/>
          <w:szCs w:val="21"/>
          <w:highlight w:val="white"/>
        </w:rPr>
        <w:t xml:space="preserve">付履约保证金的义务向采购人提供的保函担</w:t>
      </w:r>
      <w:r>
        <w:rPr>
          <w:rFonts w:ascii="宋体" w:hAnsi="宋体" w:eastAsia="宋体" w:cs="宋体"/>
          <w:color w:val="auto"/>
          <w:spacing w:val="20"/>
          <w:sz w:val="21"/>
          <w:szCs w:val="21"/>
          <w:highlight w:val="whit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auto"/>
          <w:spacing w:val="18"/>
          <w:sz w:val="21"/>
          <w:szCs w:val="21"/>
          <w:highlight w:val="white"/>
        </w:rPr>
        <w:t xml:space="preserve">金的，由专业担保机构按照担保函约定履行担保责任。</w:t>
      </w:r>
      <w:r>
        <w:rPr>
          <w:color w:val="auto"/>
          <w:highlight w:val="white"/>
        </w:rPr>
      </w:r>
      <w:r/>
    </w:p>
    <w:p>
      <w:pPr>
        <w:pStyle w:val="846"/>
        <w:ind w:left="47" w:hanging="13"/>
        <w:spacing w:line="331" w:lineRule="auto"/>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中标、成交供应商可以采用电子履约保函形式缴</w:t>
      </w:r>
      <w:r>
        <w:rPr>
          <w:rFonts w:ascii="宋体" w:hAnsi="宋体" w:eastAsia="宋体" w:cs="宋体"/>
          <w:color w:val="auto"/>
          <w:spacing w:val="20"/>
          <w:sz w:val="21"/>
          <w:szCs w:val="21"/>
          <w:highlight w:val="white"/>
        </w:rPr>
        <w:t xml:space="preserve">纳履约保证金，具体操作可登录江苏政府采购网（</w:t>
      </w:r>
      <w:r>
        <w:rPr>
          <w:rFonts w:ascii="宋体" w:hAnsi="宋体" w:eastAsia="宋体" w:cs="宋体"/>
          <w:color w:val="auto"/>
          <w:spacing w:val="-48"/>
          <w:sz w:val="21"/>
          <w:szCs w:val="21"/>
          <w:highlight w:val="white"/>
        </w:rPr>
        <w:t xml:space="preserve"> </w:t>
      </w:r>
      <w:r>
        <w:rPr>
          <w:color w:val="auto"/>
          <w:highlight w:val="white"/>
        </w:rPr>
        <w:fldChar w:fldCharType="begin"/>
      </w:r>
      <w:r>
        <w:rPr>
          <w:color w:val="auto"/>
          <w:highlight w:val="white"/>
        </w:rPr>
        <w:instrText xml:space="preserve"> HYPERLINK "http"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z w:val="21"/>
          <w:szCs w:val="21"/>
          <w:highlight w:val="white"/>
        </w:rPr>
        <w:fldChar w:fldCharType="end"/>
      </w:r>
      <w:r>
        <w:rPr>
          <w:rFonts w:ascii="宋体" w:hAnsi="宋体" w:eastAsia="宋体" w:cs="宋体"/>
          <w:color w:val="auto"/>
          <w:sz w:val="21"/>
          <w:szCs w:val="21"/>
          <w:highlight w:val="white"/>
        </w:rPr>
        <w:t xml:space="preserve"> </w:t>
      </w:r>
      <w:r>
        <w:rPr>
          <w:rFonts w:ascii="宋体" w:hAnsi="宋体" w:eastAsia="宋体" w:cs="宋体"/>
          <w:color w:val="auto"/>
          <w:spacing w:val="29"/>
          <w:sz w:val="21"/>
          <w:szCs w:val="21"/>
          <w:highlight w:val="white"/>
        </w:rPr>
        <w:t xml:space="preserve">://</w:t>
      </w:r>
      <w:r>
        <w:rPr>
          <w:color w:val="auto"/>
          <w:highlight w:val="white"/>
        </w:rPr>
        <w:fldChar w:fldCharType="begin"/>
      </w:r>
      <w:r>
        <w:rPr>
          <w:color w:val="auto"/>
          <w:highlight w:val="white"/>
        </w:rPr>
        <w:instrText xml:space="preserve"> HYPERLINK "https://www.ccgp-jiangsu.gov.cn/"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63"/>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jiangsu</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29"/>
          <w:sz w:val="21"/>
          <w:szCs w:val="21"/>
          <w:highlight w:val="white"/>
        </w:rPr>
        <w:t xml:space="preserve">/</w:t>
      </w:r>
      <w:r>
        <w:rPr>
          <w:rFonts w:ascii="宋体" w:hAnsi="宋体" w:eastAsia="宋体" w:cs="宋体"/>
          <w:color w:val="auto"/>
          <w:spacing w:val="29"/>
          <w:sz w:val="21"/>
          <w:szCs w:val="21"/>
          <w:highlight w:val="white"/>
        </w:rPr>
        <w:fldChar w:fldCharType="end"/>
      </w:r>
      <w:r>
        <w:rPr>
          <w:rFonts w:ascii="宋体" w:hAnsi="宋体" w:eastAsia="宋体" w:cs="宋体"/>
          <w:color w:val="auto"/>
          <w:spacing w:val="-54"/>
          <w:sz w:val="21"/>
          <w:szCs w:val="21"/>
          <w:highlight w:val="white"/>
        </w:rPr>
        <w:t xml:space="preserve"> </w:t>
      </w:r>
      <w:r>
        <w:rPr>
          <w:rFonts w:ascii="宋体" w:hAnsi="宋体" w:eastAsia="宋体" w:cs="宋体"/>
          <w:color w:val="auto"/>
          <w:spacing w:val="29"/>
          <w:sz w:val="21"/>
          <w:szCs w:val="21"/>
          <w:highlight w:val="white"/>
        </w:rPr>
        <w:t xml:space="preserve">）</w:t>
      </w:r>
      <w:r>
        <w:rPr>
          <w:rFonts w:ascii="宋体" w:hAnsi="宋体" w:eastAsia="宋体" w:cs="宋体"/>
          <w:color w:val="auto"/>
          <w:spacing w:val="-59"/>
          <w:sz w:val="21"/>
          <w:szCs w:val="21"/>
          <w:highlight w:val="white"/>
        </w:rPr>
        <w:t xml:space="preserve"> </w:t>
      </w:r>
      <w:r>
        <w:rPr>
          <w:rFonts w:ascii="宋体" w:hAnsi="宋体" w:eastAsia="宋体" w:cs="宋体"/>
          <w:color w:val="auto"/>
          <w:spacing w:val="29"/>
          <w:sz w:val="21"/>
          <w:szCs w:val="21"/>
          <w:highlight w:val="white"/>
        </w:rPr>
        <w:t xml:space="preserve">的保险保函模块进行办理。</w:t>
      </w:r>
      <w:r>
        <w:rPr>
          <w:color w:val="auto"/>
          <w:highlight w:val="white"/>
        </w:rPr>
      </w:r>
      <w:r/>
    </w:p>
    <w:p>
      <w:pPr>
        <w:pStyle w:val="846"/>
        <w:ind w:left="16" w:right="42" w:firstLine="5"/>
        <w:spacing w:before="1" w:line="332"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7.</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6"/>
          <w:sz w:val="21"/>
          <w:szCs w:val="21"/>
          <w:highlight w:val="white"/>
        </w:rPr>
        <w:t xml:space="preserve">本项目中如有涉及数据库、操作系统、通用服务器、工作站、</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6"/>
          <w:sz w:val="21"/>
          <w:szCs w:val="21"/>
          <w:highlight w:val="white"/>
        </w:rPr>
        <w:t xml:space="preserve">一体式计算机、便</w:t>
      </w:r>
      <w:r>
        <w:rPr>
          <w:rFonts w:ascii="宋体" w:hAnsi="宋体" w:eastAsia="宋体" w:cs="宋体"/>
          <w:color w:val="auto"/>
          <w:spacing w:val="15"/>
          <w:sz w:val="21"/>
          <w:szCs w:val="21"/>
          <w:highlight w:val="white"/>
        </w:rPr>
        <w:t xml:space="preserve">携式计算机、台式</w:t>
      </w:r>
      <w:r>
        <w:rPr>
          <w:rFonts w:ascii="宋体" w:hAnsi="宋体" w:eastAsia="宋体" w:cs="宋体"/>
          <w:color w:val="auto"/>
          <w:spacing w:val="20"/>
          <w:sz w:val="21"/>
          <w:szCs w:val="21"/>
          <w:highlight w:val="white"/>
        </w:rPr>
        <w:t xml:space="preserve">计算机等七种软硬件的，投标人不得违反财政部、工信部共同发布数据库、操作系统、通用服务器、工</w:t>
      </w:r>
      <w:r>
        <w:rPr>
          <w:rFonts w:ascii="宋体" w:hAnsi="宋体" w:eastAsia="宋体" w:cs="宋体"/>
          <w:color w:val="auto"/>
          <w:spacing w:val="18"/>
          <w:sz w:val="21"/>
          <w:szCs w:val="21"/>
          <w:highlight w:val="white"/>
        </w:rPr>
        <w:t xml:space="preserve">作站、</w:t>
      </w:r>
      <w:r>
        <w:rPr>
          <w:rFonts w:ascii="宋体" w:hAnsi="宋体" w:eastAsia="宋体" w:cs="宋体"/>
          <w:color w:val="auto"/>
          <w:spacing w:val="-36"/>
          <w:sz w:val="21"/>
          <w:szCs w:val="21"/>
          <w:highlight w:val="white"/>
        </w:rPr>
        <w:t xml:space="preserve"> </w:t>
      </w:r>
      <w:r>
        <w:rPr>
          <w:rFonts w:ascii="宋体" w:hAnsi="宋体" w:eastAsia="宋体" w:cs="宋体"/>
          <w:color w:val="auto"/>
          <w:spacing w:val="18"/>
          <w:sz w:val="21"/>
          <w:szCs w:val="21"/>
          <w:highlight w:val="white"/>
        </w:rPr>
        <w:t xml:space="preserve">一体式计算机、便携式计算机、台式计算机等七种软硬件的需求标准。《需求标准》详见财库〔</w:t>
      </w:r>
      <w:r>
        <w:rPr>
          <w:rFonts w:ascii="宋体" w:hAnsi="宋体" w:eastAsia="宋体" w:cs="宋体"/>
          <w:color w:val="auto"/>
          <w:sz w:val="21"/>
          <w:szCs w:val="21"/>
          <w:highlight w:val="white"/>
        </w:rPr>
        <w:t xml:space="preserve"> </w:t>
      </w:r>
      <w:r>
        <w:rPr>
          <w:rFonts w:ascii="宋体" w:hAnsi="宋体" w:eastAsia="宋体" w:cs="宋体"/>
          <w:color w:val="auto"/>
          <w:spacing w:val="21"/>
          <w:sz w:val="21"/>
          <w:szCs w:val="21"/>
          <w:highlight w:val="white"/>
        </w:rPr>
        <w:t xml:space="preserve">2023〕29号、30号、31号、32号、3</w:t>
      </w:r>
      <w:r>
        <w:rPr>
          <w:rFonts w:ascii="宋体" w:hAnsi="宋体" w:eastAsia="宋体" w:cs="宋体"/>
          <w:color w:val="auto"/>
          <w:spacing w:val="20"/>
          <w:sz w:val="21"/>
          <w:szCs w:val="21"/>
          <w:highlight w:val="whit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auto"/>
          <w:spacing w:val="19"/>
          <w:sz w:val="21"/>
          <w:szCs w:val="21"/>
          <w:highlight w:val="white"/>
        </w:rPr>
        <w:t xml:space="preserve">取得检测、认证资质的机构进行检测、认证。</w:t>
      </w:r>
      <w:r>
        <w:rPr>
          <w:color w:val="auto"/>
          <w:highlight w:val="white"/>
        </w:rPr>
      </w:r>
      <w:r/>
    </w:p>
    <w:p>
      <w:pPr>
        <w:pStyle w:val="846"/>
        <w:ind w:left="17" w:right="21"/>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8.</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根据苏财办购〔2024〕1号相关要求，采购人应当严格按照政府采</w:t>
      </w:r>
      <w:r>
        <w:rPr>
          <w:rFonts w:ascii="宋体" w:hAnsi="宋体" w:eastAsia="宋体" w:cs="宋体"/>
          <w:color w:val="auto"/>
          <w:spacing w:val="19"/>
          <w:sz w:val="21"/>
          <w:szCs w:val="21"/>
          <w:highlight w:val="white"/>
        </w:rPr>
        <w:t xml:space="preserve">购法有关规定，在中标、成交通</w:t>
      </w:r>
      <w:r>
        <w:rPr>
          <w:rFonts w:ascii="宋体" w:hAnsi="宋体" w:eastAsia="宋体" w:cs="宋体"/>
          <w:color w:val="auto"/>
          <w:spacing w:val="20"/>
          <w:sz w:val="21"/>
          <w:szCs w:val="21"/>
          <w:highlight w:val="white"/>
        </w:rPr>
        <w:t xml:space="preserve">知书发出之日起30日内，按照采购文件确定的事项与中标、成交供应商签订政府采购合同。采购人因不</w:t>
      </w:r>
      <w:r>
        <w:rPr>
          <w:rFonts w:ascii="宋体" w:hAnsi="宋体" w:eastAsia="宋体" w:cs="宋体"/>
          <w:color w:val="auto"/>
          <w:spacing w:val="19"/>
          <w:sz w:val="21"/>
          <w:szCs w:val="21"/>
          <w:highlight w:val="white"/>
        </w:rPr>
        <w:t xml:space="preserve">可抗力原因迟延签订合同的，应当自不可抗力事由消除之日起7日内完成合同签订事宜。</w:t>
      </w:r>
      <w:r>
        <w:rPr>
          <w:color w:val="auto"/>
          <w:highlight w:val="white"/>
        </w:rPr>
      </w:r>
      <w:r/>
    </w:p>
    <w:p>
      <w:pPr>
        <w:pStyle w:val="846"/>
        <w:ind w:left="15" w:right="42" w:firstLine="1"/>
        <w:jc w:val="both"/>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auto"/>
          <w:spacing w:val="19"/>
          <w:sz w:val="21"/>
          <w:szCs w:val="21"/>
          <w:highlight w:val="white"/>
        </w:rPr>
        <w:t xml:space="preserve">涉及国家秘密、商业秘密的信息和其他依法不得公开的信息除外。</w:t>
      </w:r>
      <w:r>
        <w:rPr>
          <w:color w:val="auto"/>
          <w:highlight w:val="white"/>
        </w:rPr>
      </w:r>
      <w:r/>
    </w:p>
    <w:p>
      <w:pPr>
        <w:pStyle w:val="846"/>
        <w:ind w:left="15"/>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采购人原则上应当自收到发票后10个工作日内将资金支付到合同约定的供应商账户。</w:t>
      </w:r>
      <w:r>
        <w:rPr>
          <w:color w:val="auto"/>
          <w:highlight w:val="white"/>
        </w:rPr>
      </w:r>
      <w:r/>
    </w:p>
    <w:p>
      <w:pPr>
        <w:pStyle w:val="846"/>
        <w:ind w:left="14" w:firstLine="2"/>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9.</w:t>
      </w:r>
      <w:r>
        <w:rPr>
          <w:rFonts w:ascii="宋体" w:hAnsi="宋体" w:eastAsia="宋体" w:cs="宋体"/>
          <w:color w:val="auto"/>
          <w:spacing w:val="52"/>
          <w:sz w:val="21"/>
          <w:szCs w:val="21"/>
          <w:highlight w:val="white"/>
        </w:rPr>
        <w:t xml:space="preserve"> </w:t>
      </w:r>
      <w:r>
        <w:rPr>
          <w:rFonts w:ascii="宋体" w:hAnsi="宋体" w:eastAsia="宋体" w:cs="宋体"/>
          <w:color w:val="auto"/>
          <w:spacing w:val="20"/>
          <w:sz w:val="21"/>
          <w:szCs w:val="21"/>
          <w:highlight w:val="white"/>
        </w:rPr>
        <w:t xml:space="preserve">依据《江苏省财政厅关于加强政府绿色采购有关事项的通</w:t>
      </w:r>
      <w:r>
        <w:rPr>
          <w:rFonts w:ascii="宋体" w:hAnsi="宋体" w:eastAsia="宋体" w:cs="宋体"/>
          <w:color w:val="auto"/>
          <w:spacing w:val="19"/>
          <w:sz w:val="21"/>
          <w:szCs w:val="21"/>
          <w:highlight w:val="white"/>
        </w:rPr>
        <w:t xml:space="preserve">知》（苏财购〔2023〕65号</w:t>
      </w:r>
      <w:r>
        <w:rPr>
          <w:rFonts w:ascii="宋体" w:hAnsi="宋体" w:eastAsia="宋体" w:cs="宋体"/>
          <w:color w:val="auto"/>
          <w:spacing w:val="22"/>
          <w:sz w:val="21"/>
          <w:szCs w:val="21"/>
          <w:highlight w:val="white"/>
        </w:rPr>
        <w:t xml:space="preserve">），</w:t>
      </w:r>
      <w:r>
        <w:rPr>
          <w:rFonts w:ascii="宋体" w:hAnsi="宋体" w:eastAsia="宋体" w:cs="宋体"/>
          <w:color w:val="auto"/>
          <w:spacing w:val="19"/>
          <w:sz w:val="21"/>
          <w:szCs w:val="21"/>
          <w:highlight w:val="white"/>
        </w:rPr>
        <w:t xml:space="preserve">本项目中</w:t>
      </w:r>
      <w:r>
        <w:rPr>
          <w:rFonts w:ascii="宋体" w:hAnsi="宋体" w:eastAsia="宋体" w:cs="宋体"/>
          <w:color w:val="auto"/>
          <w:spacing w:val="20"/>
          <w:sz w:val="21"/>
          <w:szCs w:val="21"/>
          <w:highlight w:val="white"/>
        </w:rPr>
        <w:t xml:space="preserve">如有涉及涂料、胶黏剂、油墨、清洗剂等挥发性有机物产品的，属于强制性标准的，中标（成交）供应</w:t>
      </w:r>
      <w:r>
        <w:rPr>
          <w:rFonts w:ascii="宋体" w:hAnsi="宋体" w:eastAsia="宋体" w:cs="宋体"/>
          <w:color w:val="auto"/>
          <w:spacing w:val="21"/>
          <w:sz w:val="21"/>
          <w:szCs w:val="21"/>
          <w:highlight w:val="white"/>
        </w:rPr>
        <w:t xml:space="preserve">商应当按规定执行国家和我省</w:t>
      </w:r>
      <w:r>
        <w:rPr>
          <w:rFonts w:ascii="宋体" w:hAnsi="宋体" w:eastAsia="宋体" w:cs="宋体"/>
          <w:color w:val="auto"/>
          <w:sz w:val="21"/>
          <w:szCs w:val="21"/>
          <w:highlight w:val="white"/>
        </w:rPr>
        <w:t xml:space="preserve">VOC</w:t>
      </w:r>
      <w:r>
        <w:rPr>
          <w:rFonts w:ascii="宋体" w:hAnsi="宋体" w:eastAsia="宋体" w:cs="宋体"/>
          <w:color w:val="auto"/>
          <w:spacing w:val="-50"/>
          <w:sz w:val="21"/>
          <w:szCs w:val="21"/>
          <w:highlight w:val="white"/>
        </w:rPr>
        <w:t xml:space="preserve"> </w:t>
      </w:r>
      <w:r>
        <w:rPr>
          <w:rFonts w:ascii="宋体" w:hAnsi="宋体" w:eastAsia="宋体" w:cs="宋体"/>
          <w:color w:val="auto"/>
          <w:sz w:val="21"/>
          <w:szCs w:val="21"/>
          <w:highlight w:val="white"/>
        </w:rPr>
        <w:t xml:space="preserve">s</w:t>
      </w:r>
      <w:r>
        <w:rPr>
          <w:rFonts w:ascii="宋体" w:hAnsi="宋体" w:eastAsia="宋体" w:cs="宋体"/>
          <w:color w:val="auto"/>
          <w:spacing w:val="21"/>
          <w:sz w:val="21"/>
          <w:szCs w:val="21"/>
          <w:highlight w:val="white"/>
        </w:rPr>
        <w:t xml:space="preserve">含量限制标准；如非强制性标准的，应当优先提供符合推荐性标准的</w:t>
      </w:r>
      <w:r>
        <w:rPr>
          <w:rFonts w:ascii="宋体" w:hAnsi="宋体" w:eastAsia="宋体" w:cs="宋体"/>
          <w:color w:val="auto"/>
          <w:spacing w:val="20"/>
          <w:sz w:val="21"/>
          <w:szCs w:val="21"/>
          <w:highlight w:val="white"/>
        </w:rPr>
        <w:t xml:space="preserve">涂料、胶黏剂、油墨、清洗剂等挥发性有机物产品或者在通用类货物、家具、印刷、公务车辆维修等采</w:t>
      </w:r>
      <w:r>
        <w:rPr>
          <w:rFonts w:ascii="宋体" w:hAnsi="宋体" w:eastAsia="宋体" w:cs="宋体"/>
          <w:color w:val="auto"/>
          <w:spacing w:val="17"/>
          <w:sz w:val="21"/>
          <w:szCs w:val="21"/>
          <w:highlight w:val="white"/>
        </w:rPr>
        <w:t xml:space="preserve">购项目中优先使用低挥发性原辅材料。</w:t>
      </w:r>
      <w:r>
        <w:rPr>
          <w:color w:val="auto"/>
          <w:highlight w:val="white"/>
        </w:rPr>
      </w:r>
      <w:r/>
    </w:p>
    <w:p>
      <w:pPr>
        <w:pStyle w:val="846"/>
        <w:ind w:left="15" w:right="42" w:firstLine="16"/>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9"/>
          <w:sz w:val="21"/>
          <w:szCs w:val="21"/>
          <w:highlight w:val="white"/>
        </w:rPr>
        <w:t xml:space="preserve">根据《保障中小企业款项支付条例》（中华人民共和国国务院令第802号</w:t>
      </w:r>
      <w:r>
        <w:rPr>
          <w:rFonts w:ascii="宋体" w:hAnsi="宋体" w:eastAsia="宋体" w:cs="宋体"/>
          <w:color w:val="auto"/>
          <w:spacing w:val="28"/>
          <w:sz w:val="21"/>
          <w:szCs w:val="21"/>
          <w:highlight w:val="white"/>
        </w:rPr>
        <w:t xml:space="preserve">），</w:t>
      </w:r>
      <w:r>
        <w:rPr>
          <w:rFonts w:ascii="宋体" w:hAnsi="宋体" w:eastAsia="宋体" w:cs="宋体"/>
          <w:color w:val="auto"/>
          <w:spacing w:val="19"/>
          <w:sz w:val="21"/>
          <w:szCs w:val="21"/>
          <w:highlight w:val="white"/>
        </w:rPr>
        <w:t xml:space="preserve">机关、事业单位和大</w:t>
      </w:r>
      <w:r>
        <w:rPr>
          <w:rFonts w:ascii="宋体" w:hAnsi="宋体" w:eastAsia="宋体" w:cs="宋体"/>
          <w:color w:val="auto"/>
          <w:spacing w:val="20"/>
          <w:sz w:val="21"/>
          <w:szCs w:val="21"/>
          <w:highlight w:val="white"/>
        </w:rPr>
        <w:t xml:space="preserve">型企业不得要求中小企业接受不合理的付款期限、方式、条件和违约责任等交易条件，不得拖欠中小企</w:t>
      </w:r>
      <w:r>
        <w:rPr>
          <w:rFonts w:ascii="宋体" w:hAnsi="宋体" w:eastAsia="宋体" w:cs="宋体"/>
          <w:color w:val="auto"/>
          <w:spacing w:val="16"/>
          <w:sz w:val="21"/>
          <w:szCs w:val="21"/>
          <w:highlight w:val="white"/>
        </w:rPr>
        <w:t xml:space="preserve">业的货物、工程、服务款项。</w:t>
      </w:r>
      <w:r>
        <w:rPr>
          <w:color w:val="auto"/>
          <w:highlight w:val="white"/>
        </w:rPr>
      </w:r>
      <w:r/>
    </w:p>
    <w:p>
      <w:pPr>
        <w:pStyle w:val="846"/>
        <w:ind w:left="16" w:right="21" w:hanging="1"/>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机关、事业单位从中小企业采购货物、工程、服务，应当自货物、工程、服务交付之日起30日内支付款</w:t>
      </w:r>
      <w:r>
        <w:rPr>
          <w:rFonts w:ascii="宋体" w:hAnsi="宋体" w:eastAsia="宋体" w:cs="宋体"/>
          <w:color w:val="auto"/>
          <w:spacing w:val="19"/>
          <w:sz w:val="21"/>
          <w:szCs w:val="21"/>
          <w:highlight w:val="white"/>
        </w:rPr>
        <w:t xml:space="preserve">项；合同另有约定的，从其约定，但付款期限最长不得超过60日。</w:t>
      </w:r>
      <w:r>
        <w:rPr>
          <w:color w:val="auto"/>
          <w:highlight w:val="white"/>
        </w:rPr>
      </w:r>
      <w:r/>
    </w:p>
    <w:p>
      <w:pPr>
        <w:pStyle w:val="846"/>
        <w:ind w:left="34"/>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中小企业应当依法经营，诚实守信，按照合同约定提供合格的货物、</w:t>
      </w:r>
      <w:r>
        <w:rPr>
          <w:rFonts w:ascii="宋体" w:hAnsi="宋体" w:eastAsia="宋体" w:cs="宋体"/>
          <w:color w:val="auto"/>
          <w:spacing w:val="18"/>
          <w:sz w:val="21"/>
          <w:szCs w:val="21"/>
          <w:highlight w:val="white"/>
        </w:rPr>
        <w:t xml:space="preserve">工程和服务。</w:t>
      </w:r>
      <w:r>
        <w:rPr>
          <w:color w:val="auto"/>
          <w:highlight w:val="white"/>
        </w:rPr>
      </w:r>
      <w:r/>
    </w:p>
    <w:p>
      <w:pPr>
        <w:pStyle w:val="846"/>
        <w:ind w:left="15" w:right="42"/>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机关、事业单位和大型企业采购货物、工程、服务支付中小企业款项，应当遵守《保障中小企业款项支</w:t>
      </w:r>
      <w:r>
        <w:rPr>
          <w:rFonts w:ascii="宋体" w:hAnsi="宋体" w:eastAsia="宋体" w:cs="宋体"/>
          <w:color w:val="auto"/>
          <w:spacing w:val="18"/>
          <w:sz w:val="21"/>
          <w:szCs w:val="21"/>
          <w:highlight w:val="white"/>
        </w:rPr>
        <w:t xml:space="preserve">付条例》（中华人民共和国国务院令第802号）。</w:t>
      </w:r>
      <w:r>
        <w:rPr>
          <w:color w:val="auto"/>
          <w:highlight w:val="white"/>
        </w:rPr>
      </w:r>
      <w:r/>
    </w:p>
    <w:p>
      <w:pPr>
        <w:pStyle w:val="846"/>
        <w:ind w:left="31"/>
        <w:spacing w:line="217"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11.根据《关于推动解决政府采购异常低价问题的通知》（财库〔2026〕2号）要求，采购人应当重点</w:t>
      </w:r>
      <w:r>
        <w:rPr>
          <w:color w:val="auto"/>
          <w:highlight w:val="white"/>
        </w:rPr>
      </w:r>
      <w:r/>
    </w:p>
    <w:p>
      <w:pPr>
        <w:pStyle w:val="846"/>
        <w:ind w:left="1"/>
        <w:jc w:val="both"/>
        <w:spacing w:before="42"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color w:val="auto"/>
          <w:highlight w:val="white"/>
        </w:rPr>
      </w:r>
      <w:r/>
    </w:p>
    <w:p>
      <w:pPr>
        <w:pStyle w:val="846"/>
        <w:ind w:left="22"/>
        <w:spacing w:before="129" w:line="108"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color w:val="auto"/>
          <w:highlight w:val="white"/>
        </w:rPr>
      </w:r>
      <w:r/>
    </w:p>
    <w:p>
      <w:pPr>
        <w:pStyle w:val="846"/>
        <w:ind w:right="9" w:firstLine="17"/>
        <w:jc w:val="both"/>
        <w:spacing w:before="135"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根据《国务院办公厅关于在政府采购中实</w:t>
      </w:r>
      <w:r>
        <w:rPr>
          <w:rFonts w:ascii="宋体" w:hAnsi="宋体" w:eastAsia="宋体" w:cs="宋体"/>
          <w:color w:val="auto"/>
          <w:spacing w:val="19"/>
          <w:sz w:val="21"/>
          <w:szCs w:val="21"/>
          <w:highlight w:val="white"/>
        </w:rPr>
        <w:t xml:space="preserve">施本国产品标准及相关政策的通知》（国办发〔2025〕3</w:t>
      </w:r>
      <w:r>
        <w:rPr>
          <w:rFonts w:ascii="宋体" w:hAnsi="宋体" w:eastAsia="宋体" w:cs="宋体"/>
          <w:color w:val="auto"/>
          <w:sz w:val="21"/>
          <w:szCs w:val="21"/>
          <w:highlight w:val="white"/>
        </w:rPr>
        <w:t xml:space="preserve"> </w:t>
      </w:r>
      <w:r>
        <w:rPr>
          <w:rFonts w:ascii="宋体" w:hAnsi="宋体" w:eastAsia="宋体" w:cs="宋体"/>
          <w:color w:val="auto"/>
          <w:spacing w:val="20"/>
          <w:sz w:val="21"/>
          <w:szCs w:val="21"/>
          <w:highlight w:val="white"/>
        </w:rPr>
        <w:t xml:space="preserve">4号）要求，国有企业、民营企业、外资企业等各类经营主体平等享受对本国产品的政府采购支持政策</w:t>
      </w:r>
      <w:r>
        <w:rPr>
          <w:rFonts w:ascii="宋体" w:hAnsi="宋体" w:eastAsia="宋体" w:cs="宋体"/>
          <w:color w:val="auto"/>
          <w:spacing w:val="8"/>
          <w:sz w:val="21"/>
          <w:szCs w:val="21"/>
          <w:highlight w:val="white"/>
        </w:rPr>
        <w:t xml:space="preserve">  </w:t>
      </w:r>
      <w:r>
        <w:rPr>
          <w:rFonts w:ascii="宋体" w:hAnsi="宋体" w:eastAsia="宋体" w:cs="宋体"/>
          <w:color w:val="auto"/>
          <w:spacing w:val="20"/>
          <w:sz w:val="21"/>
          <w:szCs w:val="21"/>
          <w:highlight w:val="white"/>
        </w:rPr>
        <w:t xml:space="preserve">。关于对本国产品的支持政策详见第五章，如采购项目或者采购包中仅有服务的，则该采购项目或者采</w:t>
      </w:r>
      <w:r>
        <w:rPr>
          <w:rFonts w:ascii="宋体" w:hAnsi="宋体" w:eastAsia="宋体" w:cs="宋体"/>
          <w:color w:val="auto"/>
          <w:spacing w:val="17"/>
          <w:sz w:val="21"/>
          <w:szCs w:val="21"/>
          <w:highlight w:val="white"/>
        </w:rPr>
        <w:t xml:space="preserve">购包将不涉及本国产品的支持政策。</w:t>
      </w:r>
      <w:r>
        <w:rPr>
          <w:color w:val="auto"/>
          <w:highlight w:val="white"/>
        </w:rPr>
      </w:r>
      <w:r/>
    </w:p>
    <w:p>
      <w:pPr>
        <w:pStyle w:val="850"/>
        <w:ind w:left="2344"/>
        <w:spacing w:before="107" w:line="213" w:lineRule="auto"/>
        <w:rPr>
          <w:color w:val="auto"/>
          <w:sz w:val="44"/>
          <w:szCs w:val="44"/>
          <w:highlight w:val="white"/>
        </w:rPr>
        <w:outlineLvl w:val="0"/>
      </w:pPr>
      <w:r>
        <w:rPr>
          <w:color w:val="auto"/>
          <w:highlight w:val="white"/>
        </w:rPr>
      </w:r>
      <w:bookmarkStart w:id="8" w:name="bookmark5"/>
      <w:r>
        <w:rPr>
          <w:color w:val="auto"/>
          <w:highlight w:val="white"/>
        </w:rPr>
      </w:r>
      <w:bookmarkEnd w:id="8"/>
      <w:r>
        <w:rPr>
          <w:b/>
          <w:bCs/>
          <w:color w:val="auto"/>
          <w:spacing w:val="16"/>
          <w:sz w:val="44"/>
          <w:szCs w:val="44"/>
          <w:highlight w:val="white"/>
        </w:rPr>
        <w:br w:type="page" w:clear="all"/>
      </w:r>
      <w:r>
        <w:rPr>
          <w:b/>
          <w:bCs/>
          <w:color w:val="auto"/>
          <w:spacing w:val="16"/>
          <w:sz w:val="44"/>
          <w:szCs w:val="44"/>
          <w:highlight w:val="white"/>
        </w:rPr>
        <w:t xml:space="preserve">第五章</w:t>
      </w:r>
      <w:r>
        <w:rPr>
          <w:b/>
          <w:bCs/>
          <w:color w:val="auto"/>
          <w:spacing w:val="7"/>
          <w:sz w:val="44"/>
          <w:szCs w:val="44"/>
          <w:highlight w:val="white"/>
        </w:rPr>
        <w:t xml:space="preserve">  </w:t>
      </w:r>
      <w:r>
        <w:rPr>
          <w:b/>
          <w:bCs/>
          <w:color w:val="auto"/>
          <w:spacing w:val="16"/>
          <w:sz w:val="44"/>
          <w:szCs w:val="44"/>
          <w:highlight w:val="white"/>
        </w:rPr>
        <w:t xml:space="preserve">评标方法与评标标准</w:t>
      </w:r>
      <w:r>
        <w:rPr>
          <w:color w:val="auto"/>
          <w:highlight w:val="white"/>
        </w:rPr>
      </w:r>
      <w:r/>
    </w:p>
    <w:p>
      <w:pPr>
        <w:pStyle w:val="846"/>
        <w:spacing w:line="299"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91" w:line="213" w:lineRule="auto"/>
        <w:rPr>
          <w:color w:val="auto"/>
          <w:sz w:val="21"/>
          <w:szCs w:val="21"/>
          <w:highlight w:val="white"/>
        </w:rPr>
      </w:pPr>
      <w:r>
        <w:rPr>
          <w:b/>
          <w:bCs/>
          <w:color w:val="auto"/>
          <w:spacing w:val="8"/>
          <w:sz w:val="21"/>
          <w:szCs w:val="21"/>
          <w:highlight w:val="white"/>
        </w:rPr>
        <w:t xml:space="preserve">第</w:t>
      </w:r>
      <w:r>
        <w:rPr>
          <w:b/>
          <w:bCs/>
          <w:color w:val="auto"/>
          <w:spacing w:val="-32"/>
          <w:sz w:val="21"/>
          <w:szCs w:val="21"/>
          <w:highlight w:val="white"/>
        </w:rPr>
        <w:t xml:space="preserve"> </w:t>
      </w:r>
      <w:r>
        <w:rPr>
          <w:b/>
          <w:bCs/>
          <w:color w:val="auto"/>
          <w:spacing w:val="8"/>
          <w:sz w:val="21"/>
          <w:szCs w:val="21"/>
          <w:highlight w:val="white"/>
        </w:rPr>
        <w:t xml:space="preserve">一</w:t>
      </w:r>
      <w:r>
        <w:rPr>
          <w:b/>
          <w:bCs/>
          <w:color w:val="auto"/>
          <w:spacing w:val="-38"/>
          <w:sz w:val="21"/>
          <w:szCs w:val="21"/>
          <w:highlight w:val="white"/>
        </w:rPr>
        <w:t xml:space="preserve"> </w:t>
      </w:r>
      <w:r>
        <w:rPr>
          <w:b/>
          <w:bCs/>
          <w:color w:val="auto"/>
          <w:spacing w:val="8"/>
          <w:sz w:val="21"/>
          <w:szCs w:val="21"/>
          <w:highlight w:val="white"/>
        </w:rPr>
        <w:t xml:space="preserve">部分</w:t>
      </w:r>
      <w:r>
        <w:rPr>
          <w:b/>
          <w:bCs/>
          <w:color w:val="auto"/>
          <w:spacing w:val="1"/>
          <w:sz w:val="21"/>
          <w:szCs w:val="21"/>
          <w:highlight w:val="white"/>
        </w:rPr>
        <w:t xml:space="preserve">    </w:t>
      </w:r>
      <w:r>
        <w:rPr>
          <w:b/>
          <w:bCs/>
          <w:color w:val="auto"/>
          <w:spacing w:val="8"/>
          <w:sz w:val="21"/>
          <w:szCs w:val="21"/>
          <w:highlight w:val="white"/>
        </w:rPr>
        <w:t xml:space="preserve">评标方法</w:t>
      </w:r>
      <w:r>
        <w:rPr>
          <w:color w:val="auto"/>
          <w:highlight w:val="white"/>
        </w:rPr>
      </w:r>
      <w:r/>
    </w:p>
    <w:p>
      <w:pPr>
        <w:pStyle w:val="846"/>
        <w:ind w:left="6"/>
        <w:spacing w:before="76"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投标人通过初审的，方可进入比较与评价程序。</w:t>
      </w:r>
      <w:r>
        <w:rPr>
          <w:color w:val="auto"/>
          <w:highlight w:val="white"/>
        </w:rPr>
      </w:r>
      <w:r/>
    </w:p>
    <w:p>
      <w:pPr>
        <w:pStyle w:val="846"/>
        <w:ind w:left="30"/>
        <w:spacing w:before="130" w:line="217"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比较与评价采用综合评分法。</w:t>
      </w:r>
      <w:r>
        <w:rPr>
          <w:color w:val="auto"/>
          <w:highlight w:val="white"/>
        </w:rPr>
      </w:r>
      <w:r/>
    </w:p>
    <w:p>
      <w:pPr>
        <w:pStyle w:val="846"/>
        <w:ind w:left="6" w:right="62"/>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评标委员会遵循公平、公正、择优原则，独立按照评标标准分别评定投标人的分值；各投标人的评审后</w:t>
      </w:r>
      <w:r>
        <w:rPr>
          <w:rFonts w:ascii="宋体" w:hAnsi="宋体" w:eastAsia="宋体" w:cs="宋体"/>
          <w:color w:val="auto"/>
          <w:spacing w:val="19"/>
          <w:sz w:val="21"/>
          <w:szCs w:val="21"/>
          <w:highlight w:val="white"/>
        </w:rPr>
        <w:t xml:space="preserve">得分为各评委所评定分值的平均值，并按高低顺序排列。得分相同的，按投标报价由低到高顺序排列，</w:t>
      </w:r>
      <w:r>
        <w:rPr>
          <w:rFonts w:ascii="宋体" w:hAnsi="宋体" w:eastAsia="宋体" w:cs="宋体"/>
          <w:color w:val="auto"/>
          <w:spacing w:val="20"/>
          <w:sz w:val="21"/>
          <w:szCs w:val="21"/>
          <w:highlight w:val="white"/>
        </w:rPr>
        <w:t xml:space="preserve">得分相同且投标报价相同的并列。投标文件满足招标文件全部实质性要求，且按照评审因素的量化指标</w:t>
      </w:r>
      <w:r>
        <w:rPr>
          <w:rFonts w:ascii="宋体" w:hAnsi="宋体" w:eastAsia="宋体" w:cs="宋体"/>
          <w:color w:val="auto"/>
          <w:spacing w:val="18"/>
          <w:sz w:val="21"/>
          <w:szCs w:val="21"/>
          <w:highlight w:val="white"/>
        </w:rPr>
        <w:t xml:space="preserve">评审得分最高的投标人排名第一</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8"/>
          <w:sz w:val="21"/>
          <w:szCs w:val="21"/>
          <w:highlight w:val="white"/>
        </w:rPr>
        <w:t xml:space="preserve">，以此类推，按排名先后顺序选取3名中标候选人。</w:t>
      </w:r>
      <w:r>
        <w:rPr>
          <w:color w:val="auto"/>
          <w:highlight w:val="white"/>
        </w:rPr>
      </w:r>
      <w:r/>
    </w:p>
    <w:p>
      <w:pPr>
        <w:pStyle w:val="846"/>
        <w:ind w:left="6" w:right="62"/>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auto"/>
          <w:spacing w:val="17"/>
          <w:sz w:val="21"/>
          <w:szCs w:val="21"/>
          <w:highlight w:val="white"/>
        </w:rPr>
        <w:t xml:space="preserve">核心产品品牌相同的，同上处理。</w:t>
      </w:r>
      <w:r>
        <w:rPr>
          <w:color w:val="auto"/>
          <w:highlight w:val="white"/>
        </w:rPr>
      </w:r>
      <w:r/>
    </w:p>
    <w:p>
      <w:pPr>
        <w:pStyle w:val="846"/>
        <w:spacing w:line="262"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90" w:line="214" w:lineRule="auto"/>
        <w:rPr>
          <w:color w:val="auto"/>
          <w:sz w:val="21"/>
          <w:szCs w:val="21"/>
          <w:highlight w:val="white"/>
        </w:rPr>
      </w:pPr>
      <w:r>
        <w:rPr>
          <w:b/>
          <w:bCs/>
          <w:color w:val="auto"/>
          <w:spacing w:val="15"/>
          <w:sz w:val="21"/>
          <w:szCs w:val="21"/>
          <w:highlight w:val="white"/>
        </w:rPr>
        <w:t xml:space="preserve">第二部分</w:t>
      </w:r>
      <w:r>
        <w:rPr>
          <w:b/>
          <w:bCs/>
          <w:color w:val="auto"/>
          <w:spacing w:val="1"/>
          <w:sz w:val="21"/>
          <w:szCs w:val="21"/>
          <w:highlight w:val="white"/>
        </w:rPr>
        <w:t xml:space="preserve">    </w:t>
      </w:r>
      <w:r>
        <w:rPr>
          <w:b/>
          <w:bCs/>
          <w:color w:val="auto"/>
          <w:spacing w:val="15"/>
          <w:sz w:val="21"/>
          <w:szCs w:val="21"/>
          <w:highlight w:val="white"/>
        </w:rPr>
        <w:t xml:space="preserve">评标标准</w:t>
      </w:r>
      <w:r>
        <w:rPr>
          <w:color w:val="auto"/>
          <w:highlight w:val="white"/>
        </w:rPr>
      </w:r>
      <w:r/>
    </w:p>
    <w:p>
      <w:pPr>
        <w:pStyle w:val="850"/>
        <w:ind w:left="5"/>
        <w:spacing w:before="56" w:line="213" w:lineRule="auto"/>
        <w:rPr>
          <w:color w:val="auto"/>
          <w:sz w:val="21"/>
          <w:szCs w:val="21"/>
          <w:highlight w:val="white"/>
        </w:rPr>
      </w:pPr>
      <w:r>
        <w:rPr>
          <w:b/>
          <w:bCs/>
          <w:color w:val="auto"/>
          <w:spacing w:val="17"/>
          <w:sz w:val="21"/>
          <w:szCs w:val="21"/>
          <w:highlight w:val="white"/>
        </w:rPr>
        <w:t xml:space="preserve">一</w:t>
      </w:r>
      <w:r>
        <w:rPr>
          <w:b/>
          <w:bCs/>
          <w:color w:val="auto"/>
          <w:spacing w:val="-32"/>
          <w:sz w:val="21"/>
          <w:szCs w:val="21"/>
          <w:highlight w:val="white"/>
        </w:rPr>
        <w:t xml:space="preserve"> </w:t>
      </w:r>
      <w:r>
        <w:rPr>
          <w:b/>
          <w:bCs/>
          <w:color w:val="auto"/>
          <w:spacing w:val="17"/>
          <w:sz w:val="21"/>
          <w:szCs w:val="21"/>
          <w:highlight w:val="white"/>
        </w:rPr>
        <w:t xml:space="preserve">、落实政府采购政策的价格调整</w:t>
      </w:r>
      <w:r>
        <w:rPr>
          <w:color w:val="auto"/>
          <w:highlight w:val="white"/>
        </w:rPr>
      </w:r>
      <w:r/>
    </w:p>
    <w:p>
      <w:pPr>
        <w:pStyle w:val="850"/>
        <w:ind w:left="2" w:right="63" w:firstLine="26"/>
        <w:spacing w:before="58" w:line="258" w:lineRule="auto"/>
        <w:rPr>
          <w:color w:val="auto"/>
          <w:sz w:val="21"/>
          <w:szCs w:val="21"/>
          <w:highlight w:val="white"/>
        </w:rPr>
      </w:pPr>
      <w:r>
        <w:rPr>
          <w:b/>
          <w:bCs/>
          <w:color w:val="auto"/>
          <w:spacing w:val="9"/>
          <w:sz w:val="21"/>
          <w:szCs w:val="21"/>
          <w:highlight w:val="white"/>
        </w:rPr>
        <w:t xml:space="preserve">1</w:t>
      </w:r>
      <w:r>
        <w:rPr>
          <w:b/>
          <w:bCs/>
          <w:color w:val="auto"/>
          <w:spacing w:val="-27"/>
          <w:sz w:val="21"/>
          <w:szCs w:val="21"/>
          <w:highlight w:val="white"/>
        </w:rPr>
        <w:t xml:space="preserve"> </w:t>
      </w:r>
      <w:r>
        <w:rPr>
          <w:b/>
          <w:bCs/>
          <w:color w:val="auto"/>
          <w:spacing w:val="9"/>
          <w:sz w:val="21"/>
          <w:szCs w:val="21"/>
          <w:highlight w:val="white"/>
        </w:rPr>
        <w:t xml:space="preserve">.</w:t>
      </w:r>
      <w:r>
        <w:rPr>
          <w:b/>
          <w:bCs/>
          <w:color w:val="auto"/>
          <w:spacing w:val="-37"/>
          <w:sz w:val="21"/>
          <w:szCs w:val="21"/>
          <w:highlight w:val="white"/>
        </w:rPr>
        <w:t xml:space="preserve"> </w:t>
      </w:r>
      <w:r>
        <w:rPr>
          <w:b/>
          <w:bCs/>
          <w:color w:val="auto"/>
          <w:spacing w:val="9"/>
          <w:sz w:val="21"/>
          <w:szCs w:val="21"/>
          <w:highlight w:val="white"/>
        </w:rPr>
        <w:t xml:space="preserve">小微型企业价格扣除：本项目或采购包“落实政府采购政策需满足的资格要求”中的“中小企业政策”如</w:t>
      </w:r>
      <w:r>
        <w:rPr>
          <w:b/>
          <w:bCs/>
          <w:color w:val="auto"/>
          <w:spacing w:val="19"/>
          <w:sz w:val="21"/>
          <w:szCs w:val="21"/>
          <w:highlight w:val="white"/>
        </w:rPr>
        <w:t xml:space="preserve">为专门面向中小企业的，本项目或采购包不再享受小微型企业价格扣除政策。</w:t>
      </w:r>
      <w:r>
        <w:rPr>
          <w:color w:val="auto"/>
          <w:highlight w:val="white"/>
        </w:rPr>
      </w:r>
      <w:r/>
    </w:p>
    <w:p>
      <w:pPr>
        <w:pStyle w:val="846"/>
        <w:ind w:left="18" w:firstLine="3"/>
        <w:jc w:val="both"/>
        <w:spacing w:before="1"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9"/>
          <w:sz w:val="21"/>
          <w:szCs w:val="21"/>
          <w:highlight w:val="whit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auto"/>
          <w:spacing w:val="73"/>
          <w:sz w:val="21"/>
          <w:szCs w:val="21"/>
          <w:highlight w:val="white"/>
        </w:rPr>
        <w:t xml:space="preserve"> </w:t>
      </w:r>
      <w:r>
        <w:rPr>
          <w:rFonts w:ascii="宋体" w:hAnsi="宋体" w:eastAsia="宋体" w:cs="宋体"/>
          <w:color w:val="auto"/>
          <w:spacing w:val="19"/>
          <w:sz w:val="21"/>
          <w:szCs w:val="21"/>
          <w:highlight w:val="white"/>
        </w:rPr>
        <w:t xml:space="preserve">号）的规定提供《中小企业声明函</w:t>
      </w:r>
      <w:r>
        <w:rPr>
          <w:rFonts w:ascii="宋体" w:hAnsi="宋体" w:eastAsia="宋体" w:cs="宋体"/>
          <w:color w:val="auto"/>
          <w:sz w:val="21"/>
          <w:szCs w:val="21"/>
          <w:highlight w:val="white"/>
        </w:rPr>
        <w:t xml:space="preserve">  </w:t>
      </w:r>
      <w:r>
        <w:rPr>
          <w:rFonts w:ascii="宋体" w:hAnsi="宋体" w:eastAsia="宋体" w:cs="宋体"/>
          <w:color w:val="auto"/>
          <w:spacing w:val="20"/>
          <w:sz w:val="21"/>
          <w:szCs w:val="21"/>
          <w:highlight w:val="white"/>
        </w:rPr>
        <w:t xml:space="preserve">》（中小企业划型标准详见《关于印发中小企业划型标准规定的通知》工信部联企业〔20</w:t>
      </w:r>
      <w:r>
        <w:rPr>
          <w:rFonts w:ascii="宋体" w:hAnsi="宋体" w:eastAsia="宋体" w:cs="宋体"/>
          <w:color w:val="auto"/>
          <w:spacing w:val="19"/>
          <w:sz w:val="21"/>
          <w:szCs w:val="21"/>
          <w:highlight w:val="white"/>
        </w:rPr>
        <w:t xml:space="preserve">11〕300号）</w:t>
      </w:r>
      <w:r>
        <w:rPr>
          <w:color w:val="auto"/>
          <w:highlight w:val="white"/>
        </w:rPr>
      </w:r>
      <w:r/>
    </w:p>
    <w:p>
      <w:pPr>
        <w:pStyle w:val="846"/>
        <w:ind w:left="27"/>
        <w:spacing w:before="129" w:line="107"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color w:val="auto"/>
          <w:highlight w:val="white"/>
        </w:rPr>
      </w:r>
      <w:r/>
    </w:p>
    <w:p>
      <w:pPr>
        <w:pStyle w:val="846"/>
        <w:ind w:left="9" w:firstLine="13"/>
        <w:spacing w:before="137"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color w:val="auto"/>
          <w:sz w:val="21"/>
          <w:szCs w:val="21"/>
          <w:highlight w:val="white"/>
        </w:rPr>
        <w:t xml:space="preserve">描件。</w:t>
      </w:r>
      <w:r>
        <w:rPr>
          <w:color w:val="auto"/>
          <w:highlight w:val="white"/>
        </w:rPr>
      </w:r>
      <w:r/>
    </w:p>
    <w:p>
      <w:pPr>
        <w:pStyle w:val="846"/>
        <w:ind w:left="6" w:right="29" w:firstLine="16"/>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1.3残疾人福利性单位视同小型、微型企业</w:t>
      </w:r>
      <w:r>
        <w:rPr>
          <w:rFonts w:ascii="宋体" w:hAnsi="宋体" w:eastAsia="宋体" w:cs="宋体"/>
          <w:color w:val="auto"/>
          <w:spacing w:val="19"/>
          <w:sz w:val="21"/>
          <w:szCs w:val="21"/>
          <w:highlight w:val="white"/>
        </w:rPr>
        <w:t xml:space="preserve">，对其产品价格给予10%的扣除，用扣除后的价格参与评审。</w:t>
      </w:r>
      <w:r>
        <w:rPr>
          <w:rFonts w:ascii="宋体" w:hAnsi="宋体" w:eastAsia="宋体" w:cs="宋体"/>
          <w:color w:val="auto"/>
          <w:spacing w:val="20"/>
          <w:sz w:val="21"/>
          <w:szCs w:val="21"/>
          <w:highlight w:val="whit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auto"/>
          <w:spacing w:val="19"/>
          <w:sz w:val="21"/>
          <w:szCs w:val="21"/>
          <w:highlight w:val="white"/>
        </w:rPr>
        <w:t xml:space="preserve">定提供《残疾人福利性单位声明函》。</w:t>
      </w:r>
      <w:r>
        <w:rPr>
          <w:color w:val="auto"/>
          <w:highlight w:val="white"/>
        </w:rPr>
      </w:r>
      <w:r/>
    </w:p>
    <w:p>
      <w:pPr>
        <w:pStyle w:val="846"/>
        <w:ind w:left="22"/>
        <w:spacing w:before="1"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1.4残疾人福利单位、监狱企业属于小型、微型企业的，</w:t>
      </w:r>
      <w:r>
        <w:rPr>
          <w:rFonts w:ascii="宋体" w:hAnsi="宋体" w:eastAsia="宋体" w:cs="宋体"/>
          <w:color w:val="auto"/>
          <w:spacing w:val="18"/>
          <w:sz w:val="21"/>
          <w:szCs w:val="21"/>
          <w:highlight w:val="white"/>
        </w:rPr>
        <w:t xml:space="preserve">不重复享受政策。</w:t>
      </w:r>
      <w:r>
        <w:rPr>
          <w:color w:val="auto"/>
          <w:highlight w:val="white"/>
        </w:rPr>
      </w:r>
      <w:r/>
    </w:p>
    <w:p>
      <w:pPr>
        <w:pStyle w:val="846"/>
        <w:ind w:left="6" w:right="146" w:firstLine="16"/>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1.5如允许联合体投标的项目，且存在联合投标的，联合协议中约定，小型、微型企业（监狱企业、残</w:t>
      </w:r>
      <w:r>
        <w:rPr>
          <w:rFonts w:ascii="宋体" w:hAnsi="宋体" w:eastAsia="宋体" w:cs="宋体"/>
          <w:color w:val="auto"/>
          <w:spacing w:val="19"/>
          <w:sz w:val="21"/>
          <w:szCs w:val="21"/>
          <w:highlight w:val="white"/>
        </w:rPr>
        <w:t xml:space="preserve">疾人福利性单位视同小型、微型企业，下同）的协议合同金额占到联合体协议合同总金额30%以上的，</w:t>
      </w:r>
      <w:r>
        <w:rPr>
          <w:color w:val="auto"/>
          <w:highlight w:val="white"/>
        </w:rPr>
      </w:r>
      <w:r/>
    </w:p>
    <w:p>
      <w:pPr>
        <w:pStyle w:val="846"/>
        <w:ind w:left="7" w:right="41" w:firstLine="1"/>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可给予联合体4%的价格扣除，用扣除后的价格参与评审。投标人须在《联合体各方共同投标协议》中明</w:t>
      </w:r>
      <w:r>
        <w:rPr>
          <w:rFonts w:ascii="宋体" w:hAnsi="宋体" w:eastAsia="宋体" w:cs="宋体"/>
          <w:color w:val="auto"/>
          <w:spacing w:val="16"/>
          <w:sz w:val="21"/>
          <w:szCs w:val="21"/>
          <w:highlight w:val="white"/>
        </w:rPr>
        <w:t xml:space="preserve">确，否则不得享受价格扣除。</w:t>
      </w:r>
      <w:r>
        <w:rPr>
          <w:color w:val="auto"/>
          <w:highlight w:val="white"/>
        </w:rPr>
      </w:r>
      <w:r/>
    </w:p>
    <w:p>
      <w:pPr>
        <w:pStyle w:val="846"/>
        <w:ind w:left="8"/>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联合体各方均为小型、微型企业的，联合体视同为小型、微型企业按规定享受价格扣除。</w:t>
      </w:r>
      <w:r>
        <w:rPr>
          <w:color w:val="auto"/>
          <w:highlight w:val="white"/>
        </w:rPr>
      </w:r>
      <w:r/>
    </w:p>
    <w:p>
      <w:pPr>
        <w:pStyle w:val="846"/>
        <w:ind w:left="8" w:right="62" w:firstLine="2"/>
        <w:spacing w:before="130"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auto"/>
          <w:spacing w:val="19"/>
          <w:sz w:val="21"/>
          <w:szCs w:val="21"/>
          <w:highlight w:val="white"/>
        </w:rPr>
        <w:t xml:space="preserve">未进行明确的亦不得享受价格扣除。</w:t>
      </w:r>
      <w:r>
        <w:rPr>
          <w:color w:val="auto"/>
          <w:highlight w:val="white"/>
        </w:rPr>
      </w:r>
      <w:r/>
    </w:p>
    <w:p>
      <w:pPr>
        <w:pStyle w:val="850"/>
        <w:ind w:left="31"/>
        <w:spacing w:before="50" w:line="214" w:lineRule="auto"/>
        <w:rPr>
          <w:color w:val="auto"/>
          <w:sz w:val="21"/>
          <w:szCs w:val="21"/>
          <w:highlight w:val="white"/>
        </w:rPr>
      </w:pPr>
      <w:r>
        <w:rPr>
          <w:b/>
          <w:bCs/>
          <w:color w:val="auto"/>
          <w:spacing w:val="16"/>
          <w:sz w:val="21"/>
          <w:szCs w:val="21"/>
          <w:highlight w:val="white"/>
        </w:rPr>
        <w:t xml:space="preserve">二、评分标准</w:t>
      </w:r>
      <w:r>
        <w:rPr>
          <w:color w:val="auto"/>
          <w:highlight w:val="white"/>
        </w:rPr>
      </w:r>
      <w:r/>
    </w:p>
    <w:p>
      <w:pPr>
        <w:pStyle w:val="846"/>
        <w:spacing w:line="263"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90" w:line="209" w:lineRule="auto"/>
        <w:rPr>
          <w:color w:val="auto"/>
          <w:sz w:val="21"/>
          <w:szCs w:val="21"/>
          <w:highlight w:val="white"/>
        </w:rPr>
      </w:pPr>
      <w:r>
        <w:rPr>
          <w:b/>
          <w:bCs/>
          <w:color w:val="auto"/>
          <w:spacing w:val="-7"/>
          <w:sz w:val="21"/>
          <w:szCs w:val="21"/>
          <w:highlight w:val="white"/>
        </w:rPr>
        <w:t xml:space="preserve">（</w:t>
      </w:r>
      <w:r>
        <w:rPr>
          <w:b/>
          <w:bCs/>
          <w:color w:val="auto"/>
          <w:spacing w:val="21"/>
          <w:sz w:val="21"/>
          <w:szCs w:val="21"/>
          <w:highlight w:val="white"/>
        </w:rPr>
        <w:t xml:space="preserve"> </w:t>
      </w:r>
      <w:r>
        <w:rPr>
          <w:b/>
          <w:bCs/>
          <w:color w:val="auto"/>
          <w:spacing w:val="-7"/>
          <w:sz w:val="21"/>
          <w:szCs w:val="21"/>
          <w:highlight w:val="white"/>
        </w:rPr>
        <w:t xml:space="preserve">一</w:t>
      </w:r>
      <w:r>
        <w:rPr>
          <w:b/>
          <w:bCs/>
          <w:color w:val="auto"/>
          <w:spacing w:val="22"/>
          <w:sz w:val="21"/>
          <w:szCs w:val="21"/>
          <w:highlight w:val="white"/>
        </w:rPr>
        <w:t xml:space="preserve"> </w:t>
      </w:r>
      <w:r>
        <w:rPr>
          <w:b/>
          <w:bCs/>
          <w:color w:val="auto"/>
          <w:spacing w:val="-7"/>
          <w:sz w:val="21"/>
          <w:szCs w:val="21"/>
          <w:highlight w:val="white"/>
        </w:rPr>
        <w:t xml:space="preserve">）价格分</w:t>
      </w:r>
      <w:r>
        <w:rPr>
          <w:color w:val="auto"/>
          <w:highlight w:val="white"/>
        </w:rPr>
      </w:r>
      <w:r/>
    </w:p>
    <w:p>
      <w:pPr>
        <w:pStyle w:val="846"/>
        <w:spacing w:before="119"/>
        <w:rPr>
          <w:color w:val="auto"/>
          <w:highlight w:val="white"/>
        </w:rPr>
      </w:pPr>
      <w:r>
        <w:rPr>
          <w:color w:val="auto"/>
          <w:highlight w:val="white"/>
        </w:rPr>
      </w:r>
      <w:r>
        <w:rPr>
          <w:color w:val="auto"/>
          <w:highlight w:val="white"/>
        </w:rPr>
      </w:r>
      <w:r/>
    </w:p>
    <w:tbl>
      <w:tblPr>
        <w:tblStyle w:val="85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54"/>
              <w:ind w:left="127"/>
              <w:spacing w:before="177" w:line="219" w:lineRule="auto"/>
              <w:rPr>
                <w:color w:val="auto"/>
                <w:highlight w:val="white"/>
              </w:rPr>
            </w:pPr>
            <w:r>
              <w:rPr>
                <w:color w:val="auto"/>
                <w:spacing w:val="11"/>
                <w:highlight w:val="white"/>
              </w:rPr>
              <w:t xml:space="preserve">评分项</w:t>
            </w:r>
            <w:r>
              <w:rPr>
                <w:color w:val="auto"/>
                <w:highlight w:val="white"/>
              </w:rPr>
            </w:r>
            <w:r/>
          </w:p>
        </w:tc>
        <w:tc>
          <w:tcPr>
            <w:tcW w:w="6135" w:type="dxa"/>
            <w:vAlign w:val="top"/>
            <w:textDirection w:val="lrTb"/>
            <w:noWrap w:val="false"/>
          </w:tcPr>
          <w:p>
            <w:pPr>
              <w:pStyle w:val="854"/>
              <w:ind w:left="124"/>
              <w:spacing w:before="177" w:line="219" w:lineRule="auto"/>
              <w:rPr>
                <w:color w:val="auto"/>
                <w:highlight w:val="white"/>
              </w:rPr>
            </w:pPr>
            <w:r>
              <w:rPr>
                <w:color w:val="auto"/>
                <w:spacing w:val="13"/>
                <w:highlight w:val="white"/>
              </w:rPr>
              <w:t xml:space="preserve">评分标准</w:t>
            </w:r>
            <w:r>
              <w:rPr>
                <w:color w:val="auto"/>
                <w:highlight w:val="white"/>
              </w:rPr>
            </w:r>
            <w:r/>
          </w:p>
        </w:tc>
        <w:tc>
          <w:tcPr>
            <w:tcW w:w="1235" w:type="dxa"/>
            <w:vAlign w:val="top"/>
            <w:textDirection w:val="lrTb"/>
            <w:noWrap w:val="false"/>
          </w:tcPr>
          <w:p>
            <w:pPr>
              <w:pStyle w:val="854"/>
              <w:ind w:left="136"/>
              <w:spacing w:before="176" w:line="219" w:lineRule="auto"/>
              <w:rPr>
                <w:color w:val="auto"/>
                <w:highlight w:val="white"/>
              </w:rPr>
            </w:pPr>
            <w:r>
              <w:rPr>
                <w:color w:val="auto"/>
                <w:spacing w:val="5"/>
                <w:highlight w:val="white"/>
              </w:rPr>
              <w:t xml:space="preserve">分值</w:t>
            </w:r>
            <w:r>
              <w:rPr>
                <w:color w:val="auto"/>
                <w:highlight w:val="white"/>
              </w:rPr>
            </w:r>
            <w:r/>
          </w:p>
        </w:tc>
      </w:tr>
      <w:tr>
        <w:trPr>
          <w:trHeight w:val="2642"/>
        </w:trPr>
        <w:tc>
          <w:tcPr>
            <w:tcW w:w="3075" w:type="dxa"/>
            <w:vAlign w:val="top"/>
            <w:textDirection w:val="lrTb"/>
            <w:noWrap w:val="false"/>
          </w:tcPr>
          <w:p>
            <w:pPr>
              <w:pStyle w:val="854"/>
              <w:ind w:left="129"/>
              <w:spacing w:before="172" w:line="217" w:lineRule="auto"/>
              <w:rPr>
                <w:color w:val="auto"/>
                <w:highlight w:val="white"/>
              </w:rPr>
            </w:pPr>
            <w:r>
              <w:rPr>
                <w:color w:val="auto"/>
                <w:spacing w:val="10"/>
                <w:highlight w:val="white"/>
              </w:rPr>
              <w:t xml:space="preserve">价格分</w:t>
            </w:r>
            <w:r>
              <w:rPr>
                <w:color w:val="auto"/>
                <w:highlight w:val="white"/>
              </w:rPr>
            </w:r>
            <w:r/>
          </w:p>
        </w:tc>
        <w:tc>
          <w:tcPr>
            <w:tcW w:w="6135" w:type="dxa"/>
            <w:vAlign w:val="top"/>
            <w:textDirection w:val="lrTb"/>
            <w:noWrap w:val="false"/>
          </w:tcPr>
          <w:p>
            <w:pPr>
              <w:pStyle w:val="854"/>
              <w:ind w:left="124" w:right="248"/>
              <w:jc w:val="both"/>
              <w:spacing w:before="172" w:line="310" w:lineRule="auto"/>
              <w:rPr>
                <w:color w:val="auto"/>
                <w:highlight w:val="white"/>
              </w:rPr>
            </w:pPr>
            <w:r>
              <w:rPr>
                <w:color w:val="auto"/>
                <w:spacing w:val="20"/>
                <w:highlight w:val="white"/>
              </w:rPr>
              <w:t xml:space="preserve">采用低价优先法计算，即满足招标文件要求且</w:t>
            </w:r>
            <w:r>
              <w:rPr>
                <w:color w:val="auto"/>
                <w:spacing w:val="19"/>
                <w:highlight w:val="white"/>
              </w:rPr>
              <w:t xml:space="preserve">投标价格最</w:t>
            </w:r>
            <w:r>
              <w:rPr>
                <w:color w:val="auto"/>
                <w:spacing w:val="20"/>
                <w:highlight w:val="white"/>
              </w:rPr>
              <w:t xml:space="preserve">低的投标报价为评标基准价，其价格分为满分</w:t>
            </w:r>
            <w:r>
              <w:rPr>
                <w:color w:val="auto"/>
                <w:spacing w:val="19"/>
                <w:highlight w:val="white"/>
              </w:rPr>
              <w:t xml:space="preserve">。其他投标</w:t>
            </w:r>
            <w:r>
              <w:rPr>
                <w:color w:val="auto"/>
                <w:spacing w:val="16"/>
                <w:highlight w:val="white"/>
              </w:rPr>
              <w:t xml:space="preserve">人的价格分统一按照下列公式计算：</w:t>
            </w:r>
            <w:r>
              <w:rPr>
                <w:color w:val="auto"/>
                <w:highlight w:val="white"/>
              </w:rPr>
            </w:r>
            <w:r/>
          </w:p>
          <w:p>
            <w:pPr>
              <w:pStyle w:val="854"/>
              <w:ind w:left="145" w:right="185" w:hanging="21"/>
              <w:spacing w:before="1" w:line="299" w:lineRule="auto"/>
              <w:rPr>
                <w:color w:val="auto"/>
                <w:highlight w:val="white"/>
              </w:rPr>
            </w:pPr>
            <w:r>
              <w:rPr>
                <w:color w:val="auto"/>
                <w:spacing w:val="20"/>
                <w:highlight w:val="white"/>
              </w:rPr>
              <w:t xml:space="preserve">投标报价得分=</w:t>
            </w:r>
            <w:r>
              <w:rPr>
                <w:rFonts w:hint="eastAsia"/>
                <w:color w:val="auto"/>
                <w:spacing w:val="20"/>
                <w:highlight w:val="white"/>
                <w:lang w:eastAsia="zh-CN"/>
              </w:rPr>
              <w:t xml:space="preserve">（</w:t>
            </w:r>
            <w:r>
              <w:rPr>
                <w:color w:val="auto"/>
                <w:spacing w:val="20"/>
                <w:highlight w:val="white"/>
              </w:rPr>
              <w:t xml:space="preserve">评标基准价／投标报价</w:t>
            </w:r>
            <w:r>
              <w:rPr>
                <w:rFonts w:hint="eastAsia"/>
                <w:color w:val="auto"/>
                <w:spacing w:val="20"/>
                <w:highlight w:val="white"/>
                <w:lang w:eastAsia="zh-CN"/>
              </w:rPr>
              <w:t xml:space="preserve">）</w:t>
            </w:r>
            <w:r>
              <w:rPr>
                <w:color w:val="auto"/>
                <w:spacing w:val="20"/>
                <w:highlight w:val="white"/>
              </w:rPr>
              <w:t xml:space="preserve">×价格权值×1</w:t>
            </w:r>
            <w:r>
              <w:rPr>
                <w:color w:val="auto"/>
                <w:spacing w:val="19"/>
                <w:highlight w:val="white"/>
              </w:rPr>
              <w:t xml:space="preserve">00</w:t>
            </w:r>
            <w:r>
              <w:rPr>
                <w:color w:val="auto"/>
                <w:highlight w:val="white"/>
              </w:rPr>
              <w:t xml:space="preserve"> 。</w:t>
            </w:r>
            <w:r>
              <w:rPr>
                <w:color w:val="auto"/>
                <w:highlight w:val="white"/>
              </w:rPr>
            </w:r>
            <w:r/>
          </w:p>
          <w:p>
            <w:pPr>
              <w:pStyle w:val="854"/>
              <w:ind w:left="141" w:right="258" w:hanging="13"/>
              <w:spacing w:before="24" w:line="306" w:lineRule="auto"/>
              <w:rPr>
                <w:color w:val="auto"/>
                <w:highlight w:val="white"/>
              </w:rPr>
            </w:pPr>
            <w:r>
              <w:rPr>
                <w:color w:val="auto"/>
                <w:spacing w:val="16"/>
                <w:highlight w:val="white"/>
              </w:rPr>
              <w:t xml:space="preserve">关于价格扣除详见本章第二部分“</w:t>
            </w:r>
            <w:r>
              <w:rPr>
                <w:color w:val="auto"/>
                <w:spacing w:val="-67"/>
                <w:highlight w:val="white"/>
              </w:rPr>
              <w:t xml:space="preserve"> </w:t>
            </w:r>
            <w:r>
              <w:rPr>
                <w:color w:val="auto"/>
                <w:spacing w:val="16"/>
                <w:highlight w:val="white"/>
              </w:rPr>
              <w:t xml:space="preserve">一</w:t>
            </w:r>
            <w:r>
              <w:rPr>
                <w:color w:val="auto"/>
                <w:spacing w:val="-61"/>
                <w:highlight w:val="white"/>
              </w:rPr>
              <w:t xml:space="preserve"> </w:t>
            </w:r>
            <w:r>
              <w:rPr>
                <w:color w:val="auto"/>
                <w:spacing w:val="16"/>
                <w:highlight w:val="white"/>
              </w:rPr>
              <w:t xml:space="preserve">、落实政府采购政策</w:t>
            </w:r>
            <w:r>
              <w:rPr>
                <w:color w:val="auto"/>
                <w:spacing w:val="10"/>
                <w:highlight w:val="white"/>
              </w:rPr>
              <w:t xml:space="preserve">的价格调整”。</w:t>
            </w:r>
            <w:r>
              <w:rPr>
                <w:color w:val="auto"/>
                <w:highlight w:val="white"/>
              </w:rPr>
            </w:r>
            <w:r/>
          </w:p>
        </w:tc>
        <w:tc>
          <w:tcPr>
            <w:tcW w:w="1235" w:type="dxa"/>
            <w:vAlign w:val="top"/>
            <w:textDirection w:val="lrTb"/>
            <w:noWrap w:val="false"/>
          </w:tcPr>
          <w:p>
            <w:pPr>
              <w:pStyle w:val="854"/>
              <w:ind w:left="136"/>
              <w:spacing w:before="172" w:line="239" w:lineRule="auto"/>
              <w:rPr>
                <w:color w:val="auto"/>
                <w:highlight w:val="white"/>
              </w:rPr>
            </w:pPr>
            <w:r>
              <w:rPr>
                <w:color w:val="auto"/>
                <w:spacing w:val="5"/>
                <w:highlight w:val="white"/>
              </w:rPr>
              <w:t xml:space="preserve">20</w:t>
            </w:r>
            <w:r>
              <w:rPr>
                <w:color w:val="auto"/>
                <w:highlight w:val="white"/>
              </w:rPr>
            </w:r>
            <w:r/>
          </w:p>
        </w:tc>
      </w:tr>
    </w:tbl>
    <w:p>
      <w:pPr>
        <w:pStyle w:val="846"/>
        <w:spacing w:line="366" w:lineRule="auto"/>
        <w:rPr>
          <w:rFonts w:ascii="Arial"/>
          <w:color w:val="auto"/>
          <w:sz w:val="21"/>
          <w:highlight w:val="white"/>
        </w:rPr>
      </w:pPr>
      <w:r>
        <w:rPr>
          <w:rFonts w:ascii="Arial"/>
          <w:color w:val="auto"/>
          <w:sz w:val="21"/>
          <w:highlight w:val="white"/>
        </w:rPr>
      </w:r>
      <w:r>
        <w:rPr>
          <w:color w:val="auto"/>
          <w:highlight w:val="white"/>
        </w:rPr>
      </w:r>
      <w:r/>
    </w:p>
    <w:p>
      <w:pPr>
        <w:pStyle w:val="850"/>
        <w:numPr>
          <w:ilvl w:val="0"/>
          <w:numId w:val="1"/>
        </w:numPr>
        <w:spacing w:before="91" w:line="209" w:lineRule="auto"/>
        <w:rPr>
          <w:b/>
          <w:bCs/>
          <w:color w:val="auto"/>
          <w:spacing w:val="21"/>
          <w:sz w:val="21"/>
          <w:szCs w:val="21"/>
          <w:highlight w:val="white"/>
        </w:rPr>
      </w:pPr>
      <w:r>
        <w:rPr>
          <w:b/>
          <w:bCs/>
          <w:color w:val="auto"/>
          <w:spacing w:val="21"/>
          <w:sz w:val="21"/>
          <w:szCs w:val="21"/>
          <w:highlight w:val="white"/>
        </w:rPr>
        <w:t xml:space="preserve">技术分</w:t>
      </w:r>
      <w:r>
        <w:rPr>
          <w:color w:val="auto"/>
          <w:highlight w:val="white"/>
        </w:rPr>
      </w:r>
      <w:r/>
    </w:p>
    <w:p>
      <w:pPr>
        <w:pStyle w:val="846"/>
        <w:ind w:left="32" w:right="86" w:hanging="1"/>
        <w:spacing w:before="1" w:line="333" w:lineRule="auto"/>
        <w:rPr>
          <w:color w:val="auto"/>
          <w:highlight w:val="white"/>
        </w:rPr>
      </w:pPr>
      <w:r>
        <w:rPr>
          <w:rFonts w:ascii="宋体" w:hAnsi="宋体" w:eastAsia="宋体" w:cs="宋体"/>
          <w:b/>
          <w:bCs/>
          <w:color w:val="auto"/>
          <w:spacing w:val="20"/>
          <w:sz w:val="21"/>
          <w:szCs w:val="21"/>
          <w:highlight w:val="whit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b/>
          <w:bCs/>
          <w:color w:val="auto"/>
          <w:position w:val="1"/>
          <w:sz w:val="21"/>
          <w:szCs w:val="21"/>
          <w:highlight w:val="white"/>
        </w:rPr>
        <w:t xml:space="preserve">。</w:t>
      </w:r>
      <w:r>
        <w:rPr>
          <w:color w:val="auto"/>
          <w:highlight w:val="white"/>
        </w:rPr>
      </w:r>
      <w:r/>
    </w:p>
    <w:tbl>
      <w:tblPr>
        <w:tblStyle w:val="85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54"/>
              <w:ind w:left="127"/>
              <w:spacing w:before="177" w:line="219" w:lineRule="auto"/>
              <w:rPr>
                <w:color w:val="auto"/>
                <w:highlight w:val="white"/>
              </w:rPr>
            </w:pPr>
            <w:r>
              <w:rPr>
                <w:color w:val="auto"/>
                <w:spacing w:val="11"/>
                <w:highlight w:val="white"/>
              </w:rPr>
              <w:t xml:space="preserve">评分项</w:t>
            </w:r>
            <w:r>
              <w:rPr>
                <w:color w:val="auto"/>
                <w:highlight w:val="white"/>
              </w:rPr>
            </w:r>
            <w:r/>
          </w:p>
        </w:tc>
        <w:tc>
          <w:tcPr>
            <w:tcW w:w="6135" w:type="dxa"/>
            <w:vAlign w:val="top"/>
            <w:textDirection w:val="lrTb"/>
            <w:noWrap w:val="false"/>
          </w:tcPr>
          <w:p>
            <w:pPr>
              <w:pStyle w:val="854"/>
              <w:ind w:left="124"/>
              <w:spacing w:before="177" w:line="219" w:lineRule="auto"/>
              <w:rPr>
                <w:color w:val="auto"/>
                <w:highlight w:val="white"/>
              </w:rPr>
            </w:pPr>
            <w:r>
              <w:rPr>
                <w:color w:val="auto"/>
                <w:spacing w:val="13"/>
                <w:highlight w:val="white"/>
              </w:rPr>
              <w:t xml:space="preserve">评分标准</w:t>
            </w:r>
            <w:r>
              <w:rPr>
                <w:color w:val="auto"/>
                <w:highlight w:val="white"/>
              </w:rPr>
            </w:r>
            <w:r/>
          </w:p>
        </w:tc>
        <w:tc>
          <w:tcPr>
            <w:tcW w:w="1235" w:type="dxa"/>
            <w:vAlign w:val="top"/>
            <w:textDirection w:val="lrTb"/>
            <w:noWrap w:val="false"/>
          </w:tcPr>
          <w:p>
            <w:pPr>
              <w:pStyle w:val="854"/>
              <w:ind w:left="136"/>
              <w:spacing w:before="176" w:line="219" w:lineRule="auto"/>
              <w:rPr>
                <w:color w:val="auto"/>
                <w:highlight w:val="white"/>
              </w:rPr>
            </w:pPr>
            <w:r>
              <w:rPr>
                <w:color w:val="auto"/>
                <w:spacing w:val="5"/>
                <w:highlight w:val="white"/>
              </w:rPr>
              <w:t xml:space="preserve">分值</w:t>
            </w:r>
            <w:r>
              <w:rPr>
                <w:color w:val="auto"/>
                <w:highlight w:val="white"/>
              </w:rPr>
            </w:r>
            <w:r/>
          </w:p>
        </w:tc>
      </w:tr>
      <w:tr>
        <w:trPr>
          <w:trHeight w:val="3648"/>
        </w:trPr>
        <w:tc>
          <w:tcPr>
            <w:tcW w:w="3075" w:type="dxa"/>
            <w:vAlign w:val="top"/>
            <w:textDirection w:val="lrTb"/>
            <w:noWrap w:val="false"/>
          </w:tcPr>
          <w:p>
            <w:pPr>
              <w:pStyle w:val="854"/>
              <w:ind w:left="168"/>
              <w:spacing w:before="172" w:line="219" w:lineRule="auto"/>
              <w:rPr>
                <w:color w:val="auto"/>
                <w:highlight w:val="white"/>
              </w:rPr>
            </w:pPr>
            <w:r>
              <w:rPr>
                <w:color w:val="auto"/>
                <w:spacing w:val="13"/>
                <w:highlight w:val="white"/>
              </w:rPr>
              <w:t xml:space="preserve">目标及整体设想（9分）</w:t>
            </w:r>
            <w:r>
              <w:rPr>
                <w:color w:val="auto"/>
                <w:highlight w:val="white"/>
              </w:rPr>
            </w:r>
            <w:r/>
          </w:p>
        </w:tc>
        <w:tc>
          <w:tcPr>
            <w:tcW w:w="6135" w:type="dxa"/>
            <w:vAlign w:val="top"/>
            <w:textDirection w:val="lrTb"/>
            <w:noWrap w:val="false"/>
          </w:tcPr>
          <w:p>
            <w:pPr>
              <w:pStyle w:val="854"/>
              <w:ind w:left="125" w:right="248" w:hanging="1"/>
              <w:spacing w:before="170" w:line="310" w:lineRule="auto"/>
              <w:rPr>
                <w:color w:val="auto"/>
                <w:highlight w:val="white"/>
              </w:rPr>
            </w:pPr>
            <w:r>
              <w:rPr>
                <w:rFonts w:hint="eastAsia"/>
                <w:color w:val="auto"/>
                <w:spacing w:val="20"/>
                <w:highlight w:val="white"/>
                <w:lang w:eastAsia="zh-CN"/>
              </w:rPr>
              <w:t xml:space="preserve">考查</w:t>
            </w:r>
            <w:r>
              <w:rPr>
                <w:color w:val="auto"/>
                <w:spacing w:val="20"/>
                <w:highlight w:val="white"/>
              </w:rPr>
              <w:t xml:space="preserve">投标人的目标及整体设想方案，方案内容</w:t>
            </w:r>
            <w:r>
              <w:rPr>
                <w:color w:val="auto"/>
                <w:spacing w:val="19"/>
                <w:highlight w:val="white"/>
              </w:rPr>
              <w:t xml:space="preserve">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w:t>
            </w:r>
            <w:r>
              <w:rPr>
                <w:color w:val="auto"/>
                <w:spacing w:val="17"/>
                <w:highlight w:val="white"/>
              </w:rPr>
              <w:t xml:space="preserve">体设想。根据方案情况综合打分。</w:t>
            </w:r>
            <w:r>
              <w:rPr>
                <w:color w:val="auto"/>
                <w:highlight w:val="white"/>
              </w:rPr>
            </w:r>
            <w:r/>
          </w:p>
          <w:p>
            <w:pPr>
              <w:pStyle w:val="854"/>
              <w:ind w:left="129" w:right="248" w:hanging="3"/>
              <w:spacing w:before="1" w:line="309" w:lineRule="auto"/>
              <w:rPr>
                <w:color w:val="auto"/>
                <w:highlight w:val="white"/>
              </w:rPr>
            </w:pPr>
            <w:r>
              <w:rPr>
                <w:color w:val="auto"/>
                <w:spacing w:val="19"/>
                <w:highlight w:val="white"/>
              </w:rPr>
              <w:t xml:space="preserve">方案清晰、合理、详细、全面、针对性强、可行性强，且</w:t>
            </w:r>
            <w:r>
              <w:rPr>
                <w:color w:val="auto"/>
                <w:spacing w:val="15"/>
                <w:highlight w:val="white"/>
              </w:rPr>
              <w:t xml:space="preserve">5项内容方案均齐全的，得9分；</w:t>
            </w:r>
            <w:r>
              <w:rPr>
                <w:color w:val="auto"/>
                <w:highlight w:val="white"/>
              </w:rPr>
            </w:r>
            <w:r/>
          </w:p>
          <w:p>
            <w:pPr>
              <w:pStyle w:val="854"/>
              <w:ind w:left="125" w:right="248"/>
              <w:spacing w:line="284" w:lineRule="auto"/>
              <w:rPr>
                <w:color w:val="auto"/>
                <w:spacing w:val="17"/>
                <w:highlight w:val="white"/>
              </w:rPr>
            </w:pPr>
            <w:r>
              <w:rPr>
                <w:color w:val="auto"/>
                <w:spacing w:val="19"/>
                <w:highlight w:val="white"/>
              </w:rPr>
              <w:t xml:space="preserve">方案较清晰、较合理、较详细、较全面、针对性较强、可</w:t>
            </w:r>
            <w:r>
              <w:rPr>
                <w:color w:val="auto"/>
                <w:spacing w:val="17"/>
                <w:highlight w:val="white"/>
              </w:rPr>
              <w:t xml:space="preserve">行性较强，能够提供3-5项内容方案的，得7分；</w:t>
            </w:r>
            <w:r>
              <w:rPr>
                <w:color w:val="auto"/>
                <w:highlight w:val="white"/>
              </w:rPr>
            </w:r>
            <w:r/>
          </w:p>
          <w:p>
            <w:pPr>
              <w:pStyle w:val="854"/>
              <w:ind w:left="125" w:right="248"/>
              <w:spacing w:before="177" w:line="310" w:lineRule="auto"/>
              <w:rPr>
                <w:color w:val="auto"/>
                <w:highlight w:val="white"/>
              </w:rPr>
            </w:pPr>
            <w:r>
              <w:rPr>
                <w:color w:val="auto"/>
                <w:spacing w:val="19"/>
                <w:highlight w:val="white"/>
              </w:rPr>
              <w:t xml:space="preserve">方案清晰度、合理性、详细性、全面性、针对性、可行性</w:t>
            </w:r>
            <w:r>
              <w:rPr>
                <w:color w:val="auto"/>
                <w:spacing w:val="17"/>
                <w:highlight w:val="white"/>
              </w:rPr>
              <w:t xml:space="preserve">均一般，能够提供2-5项内容方案的，得5分；</w:t>
            </w:r>
            <w:r>
              <w:rPr>
                <w:color w:val="auto"/>
                <w:highlight w:val="white"/>
              </w:rPr>
            </w:r>
            <w:r/>
          </w:p>
          <w:p>
            <w:pPr>
              <w:pStyle w:val="854"/>
              <w:ind w:left="127" w:right="206" w:hanging="1"/>
              <w:spacing w:before="1" w:line="309" w:lineRule="auto"/>
              <w:rPr>
                <w:color w:val="auto"/>
                <w:highlight w:val="white"/>
              </w:rPr>
            </w:pPr>
            <w:r>
              <w:rPr>
                <w:color w:val="auto"/>
                <w:spacing w:val="20"/>
                <w:highlight w:val="white"/>
              </w:rPr>
              <w:t xml:space="preserve">方案内容基本满足要求，能够提供1-5项内容方</w:t>
            </w:r>
            <w:r>
              <w:rPr>
                <w:color w:val="auto"/>
                <w:spacing w:val="19"/>
                <w:highlight w:val="white"/>
              </w:rPr>
              <w:t xml:space="preserve">案的，得3</w:t>
            </w:r>
            <w:r>
              <w:rPr>
                <w:color w:val="auto"/>
                <w:spacing w:val="-10"/>
                <w:highlight w:val="white"/>
              </w:rPr>
              <w:t xml:space="preserve">分；</w:t>
            </w:r>
            <w:r>
              <w:rPr>
                <w:color w:val="auto"/>
                <w:highlight w:val="white"/>
              </w:rPr>
            </w:r>
            <w:r/>
          </w:p>
          <w:p>
            <w:pPr>
              <w:pStyle w:val="854"/>
              <w:ind w:left="128"/>
              <w:spacing w:line="217" w:lineRule="auto"/>
              <w:rPr>
                <w:color w:val="auto"/>
                <w:highlight w:val="white"/>
              </w:rPr>
            </w:pPr>
            <w:r>
              <w:rPr>
                <w:color w:val="auto"/>
                <w:spacing w:val="18"/>
                <w:highlight w:val="white"/>
              </w:rPr>
              <w:t xml:space="preserve">未按要求提供方案内容或无方案的，均不得分。</w:t>
            </w:r>
            <w:r>
              <w:rPr>
                <w:color w:val="auto"/>
                <w:highlight w:val="white"/>
              </w:rPr>
            </w:r>
            <w:r/>
          </w:p>
          <w:p>
            <w:pPr>
              <w:pStyle w:val="854"/>
              <w:ind w:left="125" w:right="248"/>
              <w:spacing w:line="284" w:lineRule="auto"/>
              <w:rPr>
                <w:color w:val="auto"/>
                <w:highlight w:val="white"/>
              </w:rPr>
            </w:pPr>
            <w:r>
              <w:rPr>
                <w:color w:val="auto"/>
                <w:spacing w:val="17"/>
                <w:highlight w:val="white"/>
              </w:rPr>
            </w:r>
            <w:r>
              <w:rPr>
                <w:color w:val="auto"/>
                <w:spacing w:val="17"/>
                <w:highlight w:val="white"/>
              </w:rPr>
            </w:r>
            <w:r/>
          </w:p>
        </w:tc>
        <w:tc>
          <w:tcPr>
            <w:tcW w:w="1235" w:type="dxa"/>
            <w:vAlign w:val="top"/>
            <w:textDirection w:val="lrTb"/>
            <w:noWrap w:val="false"/>
          </w:tcPr>
          <w:p>
            <w:pPr>
              <w:pStyle w:val="854"/>
              <w:ind w:left="135"/>
              <w:spacing w:before="171" w:line="239" w:lineRule="auto"/>
              <w:rPr>
                <w:color w:val="auto"/>
                <w:highlight w:val="white"/>
              </w:rPr>
            </w:pPr>
            <w:r>
              <w:rPr>
                <w:color w:val="auto"/>
                <w:highlight w:val="white"/>
              </w:rPr>
              <w:t xml:space="preserve">9</w:t>
            </w:r>
            <w:r>
              <w:rPr>
                <w:color w:val="auto"/>
                <w:highlight w:val="white"/>
              </w:rPr>
            </w:r>
            <w:r/>
          </w:p>
        </w:tc>
      </w:tr>
    </w:tbl>
    <w:p>
      <w:pPr>
        <w:pStyle w:val="846"/>
        <w:spacing w:line="153" w:lineRule="exact"/>
        <w:rPr>
          <w:rFonts w:ascii="Arial"/>
          <w:color w:val="auto"/>
          <w:sz w:val="13"/>
          <w:highlight w:val="white"/>
        </w:rPr>
      </w:pPr>
      <w:r>
        <w:rPr>
          <w:rFonts w:ascii="Arial"/>
          <w:color w:val="auto"/>
          <w:sz w:val="13"/>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109"/>
        </w:trPr>
        <w:tc>
          <w:tcPr>
            <w:tcW w:w="3075" w:type="dxa"/>
            <w:vAlign w:val="top"/>
            <w:textDirection w:val="lrTb"/>
            <w:noWrap w:val="false"/>
          </w:tcPr>
          <w:p>
            <w:pPr>
              <w:pStyle w:val="854"/>
              <w:ind w:left="132"/>
              <w:spacing w:before="171" w:line="219" w:lineRule="auto"/>
              <w:rPr>
                <w:color w:val="auto"/>
                <w:highlight w:val="white"/>
              </w:rPr>
            </w:pPr>
            <w:r>
              <w:rPr>
                <w:color w:val="auto"/>
                <w:spacing w:val="16"/>
                <w:highlight w:val="white"/>
              </w:rPr>
              <w:t xml:space="preserve">管理服务体系（9分）</w:t>
            </w:r>
            <w:r>
              <w:rPr>
                <w:color w:val="auto"/>
                <w:highlight w:val="white"/>
              </w:rPr>
            </w:r>
            <w:r/>
          </w:p>
        </w:tc>
        <w:tc>
          <w:tcPr>
            <w:tcW w:w="6135" w:type="dxa"/>
            <w:vAlign w:val="top"/>
            <w:textDirection w:val="lrTb"/>
            <w:noWrap w:val="false"/>
          </w:tcPr>
          <w:p>
            <w:pPr>
              <w:pStyle w:val="854"/>
              <w:ind w:left="124" w:right="248"/>
              <w:spacing w:before="170" w:line="310" w:lineRule="auto"/>
              <w:rPr>
                <w:color w:val="auto"/>
                <w:highlight w:val="white"/>
              </w:rPr>
            </w:pPr>
            <w:r>
              <w:rPr>
                <w:color w:val="auto"/>
                <w:spacing w:val="20"/>
                <w:highlight w:val="white"/>
              </w:rPr>
              <w:t xml:space="preserve">考察投标人的管理服务体系方案，方案内容包</w:t>
            </w:r>
            <w:r>
              <w:rPr>
                <w:color w:val="auto"/>
                <w:spacing w:val="19"/>
                <w:highlight w:val="white"/>
              </w:rPr>
              <w:t xml:space="preserve">括：①针对</w:t>
            </w:r>
            <w:r>
              <w:rPr>
                <w:color w:val="auto"/>
                <w:spacing w:val="20"/>
                <w:highlight w:val="white"/>
              </w:rPr>
              <w:t xml:space="preserve">本项目的物业管理服务运作模式；②公共区域</w:t>
            </w:r>
            <w:r>
              <w:rPr>
                <w:color w:val="auto"/>
                <w:spacing w:val="19"/>
                <w:highlight w:val="white"/>
              </w:rPr>
              <w:t xml:space="preserve">秩序维护服</w:t>
            </w:r>
            <w:r>
              <w:rPr>
                <w:color w:val="auto"/>
                <w:spacing w:val="20"/>
                <w:highlight w:val="white"/>
              </w:rPr>
              <w:t xml:space="preserve">务体系；③公共区域清洁管理服务体系；④公</w:t>
            </w:r>
            <w:r>
              <w:rPr>
                <w:color w:val="auto"/>
                <w:spacing w:val="19"/>
                <w:highlight w:val="white"/>
              </w:rPr>
              <w:t xml:space="preserve">用设施设备</w:t>
            </w:r>
            <w:r>
              <w:rPr>
                <w:color w:val="auto"/>
                <w:spacing w:val="20"/>
                <w:highlight w:val="white"/>
              </w:rPr>
              <w:t xml:space="preserve">日常运行、保养、维修管理服务体系；⑤物资</w:t>
            </w:r>
            <w:r>
              <w:rPr>
                <w:color w:val="auto"/>
                <w:spacing w:val="19"/>
                <w:highlight w:val="white"/>
              </w:rPr>
              <w:t xml:space="preserve">装备的配备</w:t>
            </w:r>
            <w:r>
              <w:rPr>
                <w:color w:val="auto"/>
                <w:spacing w:val="17"/>
                <w:highlight w:val="white"/>
              </w:rPr>
              <w:t xml:space="preserve">及维保使用方案。根据方案情况综合打分。</w:t>
            </w:r>
            <w:r>
              <w:rPr>
                <w:color w:val="auto"/>
                <w:highlight w:val="white"/>
              </w:rPr>
            </w:r>
            <w:r/>
          </w:p>
          <w:p>
            <w:pPr>
              <w:pStyle w:val="854"/>
              <w:ind w:left="129" w:right="248" w:hanging="3"/>
              <w:spacing w:before="2" w:line="309" w:lineRule="auto"/>
              <w:rPr>
                <w:color w:val="auto"/>
                <w:highlight w:val="white"/>
              </w:rPr>
            </w:pPr>
            <w:r>
              <w:rPr>
                <w:color w:val="auto"/>
                <w:spacing w:val="19"/>
                <w:highlight w:val="white"/>
              </w:rPr>
              <w:t xml:space="preserve">方案清晰、合理、详细、全面、针对性强、可行性强，且</w:t>
            </w:r>
            <w:r>
              <w:rPr>
                <w:color w:val="auto"/>
                <w:spacing w:val="15"/>
                <w:highlight w:val="white"/>
              </w:rPr>
              <w:t xml:space="preserve">5项内容方案均齐全的，得9分；</w:t>
            </w:r>
            <w:r>
              <w:rPr>
                <w:color w:val="auto"/>
                <w:highlight w:val="white"/>
              </w:rPr>
            </w:r>
            <w:r/>
          </w:p>
          <w:p>
            <w:pPr>
              <w:pStyle w:val="854"/>
              <w:ind w:left="125" w:right="248"/>
              <w:spacing w:before="1" w:line="309" w:lineRule="auto"/>
              <w:rPr>
                <w:color w:val="auto"/>
                <w:highlight w:val="white"/>
              </w:rPr>
            </w:pPr>
            <w:r>
              <w:rPr>
                <w:color w:val="auto"/>
                <w:spacing w:val="19"/>
                <w:highlight w:val="white"/>
              </w:rPr>
              <w:t xml:space="preserve">方案较清晰、较合理、较详细、较全面、针对性较强、可</w:t>
            </w:r>
            <w:r>
              <w:rPr>
                <w:color w:val="auto"/>
                <w:spacing w:val="17"/>
                <w:highlight w:val="white"/>
              </w:rPr>
              <w:t xml:space="preserve">行性较强，能够提供3-5项内容方案的，得7分；</w:t>
            </w:r>
            <w:r>
              <w:rPr>
                <w:color w:val="auto"/>
                <w:highlight w:val="white"/>
              </w:rPr>
            </w:r>
            <w:r/>
          </w:p>
          <w:p>
            <w:pPr>
              <w:pStyle w:val="854"/>
              <w:ind w:left="125" w:right="248"/>
              <w:spacing w:before="2" w:line="309" w:lineRule="auto"/>
              <w:rPr>
                <w:color w:val="auto"/>
                <w:highlight w:val="white"/>
              </w:rPr>
            </w:pPr>
            <w:r>
              <w:rPr>
                <w:color w:val="auto"/>
                <w:spacing w:val="19"/>
                <w:highlight w:val="white"/>
              </w:rPr>
              <w:t xml:space="preserve">方案清晰度、合理性、详细性、全面性、针对性、可行性</w:t>
            </w:r>
            <w:r>
              <w:rPr>
                <w:color w:val="auto"/>
                <w:spacing w:val="17"/>
                <w:highlight w:val="white"/>
              </w:rPr>
              <w:t xml:space="preserve">均一般，能够提供2-5项内容方案的，得5分；</w:t>
            </w:r>
            <w:r>
              <w:rPr>
                <w:color w:val="auto"/>
                <w:highlight w:val="white"/>
              </w:rPr>
            </w:r>
            <w:r/>
          </w:p>
          <w:p>
            <w:pPr>
              <w:pStyle w:val="854"/>
              <w:ind w:left="127" w:right="206" w:hanging="1"/>
              <w:spacing w:before="1" w:line="309" w:lineRule="auto"/>
              <w:rPr>
                <w:color w:val="auto"/>
                <w:highlight w:val="white"/>
              </w:rPr>
            </w:pPr>
            <w:r>
              <w:rPr>
                <w:color w:val="auto"/>
                <w:spacing w:val="20"/>
                <w:highlight w:val="white"/>
              </w:rPr>
              <w:t xml:space="preserve">方案内容基本满足要求，能够提供1-5项内容方</w:t>
            </w:r>
            <w:r>
              <w:rPr>
                <w:color w:val="auto"/>
                <w:spacing w:val="19"/>
                <w:highlight w:val="white"/>
              </w:rPr>
              <w:t xml:space="preserve">案的，得3</w:t>
            </w:r>
            <w:r>
              <w:rPr>
                <w:color w:val="auto"/>
                <w:spacing w:val="-10"/>
                <w:highlight w:val="white"/>
              </w:rPr>
              <w:t xml:space="preserve">分；</w:t>
            </w:r>
            <w:r>
              <w:rPr>
                <w:color w:val="auto"/>
                <w:highlight w:val="white"/>
              </w:rPr>
            </w:r>
            <w:r/>
          </w:p>
          <w:p>
            <w:pPr>
              <w:pStyle w:val="854"/>
              <w:ind w:left="128"/>
              <w:spacing w:before="1" w:line="217" w:lineRule="auto"/>
              <w:rPr>
                <w:color w:val="auto"/>
                <w:highlight w:val="white"/>
              </w:rPr>
            </w:pPr>
            <w:r>
              <w:rPr>
                <w:color w:val="auto"/>
                <w:spacing w:val="18"/>
                <w:highlight w:val="white"/>
              </w:rPr>
              <w:t xml:space="preserve">未按要求提供方案内容或无方案的，均不得分。</w:t>
            </w:r>
            <w:r>
              <w:rPr>
                <w:color w:val="auto"/>
                <w:highlight w:val="white"/>
              </w:rPr>
            </w:r>
            <w:r/>
          </w:p>
        </w:tc>
        <w:tc>
          <w:tcPr>
            <w:tcW w:w="1235" w:type="dxa"/>
            <w:vAlign w:val="top"/>
            <w:textDirection w:val="lrTb"/>
            <w:noWrap w:val="false"/>
          </w:tcPr>
          <w:p>
            <w:pPr>
              <w:pStyle w:val="854"/>
              <w:ind w:left="135"/>
              <w:spacing w:before="171" w:line="239" w:lineRule="auto"/>
              <w:rPr>
                <w:color w:val="auto"/>
                <w:highlight w:val="white"/>
              </w:rPr>
            </w:pPr>
            <w:r>
              <w:rPr>
                <w:color w:val="auto"/>
                <w:highlight w:val="white"/>
              </w:rPr>
              <w:t xml:space="preserve">9</w:t>
            </w:r>
            <w:r>
              <w:rPr>
                <w:color w:val="auto"/>
                <w:highlight w:val="white"/>
              </w:rPr>
            </w:r>
            <w:r/>
          </w:p>
        </w:tc>
      </w:tr>
      <w:tr>
        <w:trPr>
          <w:trHeight w:val="5461"/>
        </w:trPr>
        <w:tc>
          <w:tcPr>
            <w:tcW w:w="3075" w:type="dxa"/>
            <w:vAlign w:val="top"/>
            <w:textDirection w:val="lrTb"/>
            <w:noWrap w:val="false"/>
          </w:tcPr>
          <w:p>
            <w:pPr>
              <w:pStyle w:val="854"/>
              <w:ind w:left="133" w:right="188" w:hanging="4"/>
              <w:spacing w:before="177" w:line="312" w:lineRule="auto"/>
              <w:rPr>
                <w:color w:val="auto"/>
                <w:highlight w:val="white"/>
              </w:rPr>
            </w:pPr>
            <w:r>
              <w:rPr>
                <w:color w:val="auto"/>
                <w:spacing w:val="18"/>
                <w:highlight w:val="white"/>
              </w:rPr>
              <w:t xml:space="preserve">培训及日常管理标准和措施</w:t>
            </w:r>
            <w:r>
              <w:rPr>
                <w:color w:val="auto"/>
                <w:spacing w:val="8"/>
                <w:highlight w:val="white"/>
              </w:rPr>
              <w:t xml:space="preserve">（9分）</w:t>
            </w:r>
            <w:r>
              <w:rPr>
                <w:color w:val="auto"/>
                <w:highlight w:val="white"/>
              </w:rPr>
            </w:r>
            <w:r/>
          </w:p>
        </w:tc>
        <w:tc>
          <w:tcPr>
            <w:tcW w:w="6135" w:type="dxa"/>
            <w:vAlign w:val="top"/>
            <w:textDirection w:val="lrTb"/>
            <w:noWrap w:val="false"/>
          </w:tcPr>
          <w:p>
            <w:pPr>
              <w:pStyle w:val="854"/>
              <w:ind w:left="124" w:right="248"/>
              <w:spacing w:before="175" w:line="310" w:lineRule="auto"/>
              <w:rPr>
                <w:color w:val="auto"/>
                <w:highlight w:val="white"/>
              </w:rPr>
            </w:pPr>
            <w:r>
              <w:rPr>
                <w:color w:val="auto"/>
                <w:spacing w:val="20"/>
                <w:highlight w:val="white"/>
              </w:rPr>
              <w:t xml:space="preserve">考察投标人的培训及日常管理标准和措施方案</w:t>
            </w:r>
            <w:r>
              <w:rPr>
                <w:color w:val="auto"/>
                <w:spacing w:val="19"/>
                <w:highlight w:val="white"/>
              </w:rPr>
              <w:t xml:space="preserve">，方案内容</w:t>
            </w:r>
            <w:r>
              <w:rPr>
                <w:color w:val="auto"/>
                <w:spacing w:val="20"/>
                <w:highlight w:val="white"/>
              </w:rPr>
              <w:t xml:space="preserve">包括：①物业管理服务的岗前培训目标、方</w:t>
            </w:r>
            <w:r>
              <w:rPr>
                <w:color w:val="auto"/>
                <w:spacing w:val="19"/>
                <w:highlight w:val="white"/>
              </w:rPr>
              <w:t xml:space="preserve">案、计划、内</w:t>
            </w:r>
            <w:r>
              <w:rPr>
                <w:color w:val="auto"/>
                <w:spacing w:val="20"/>
                <w:highlight w:val="white"/>
              </w:rPr>
              <w:t xml:space="preserve">容等；②物业管理服务的阶段性培训管理；</w:t>
            </w:r>
            <w:r>
              <w:rPr>
                <w:color w:val="auto"/>
                <w:spacing w:val="19"/>
                <w:highlight w:val="white"/>
              </w:rPr>
              <w:t xml:space="preserve">③综合管理的</w:t>
            </w:r>
            <w:r>
              <w:rPr>
                <w:color w:val="auto"/>
                <w:spacing w:val="20"/>
                <w:highlight w:val="white"/>
              </w:rPr>
              <w:t xml:space="preserve">日常管理标准及措施；④物业服务管理的日</w:t>
            </w:r>
            <w:r>
              <w:rPr>
                <w:color w:val="auto"/>
                <w:spacing w:val="19"/>
                <w:highlight w:val="white"/>
              </w:rPr>
              <w:t xml:space="preserve">常管理标准及</w:t>
            </w:r>
            <w:r>
              <w:rPr>
                <w:color w:val="auto"/>
                <w:spacing w:val="20"/>
                <w:highlight w:val="white"/>
              </w:rPr>
              <w:t xml:space="preserve">措施；⑤物资装备的配备及维保使用方案。</w:t>
            </w:r>
            <w:r>
              <w:rPr>
                <w:color w:val="auto"/>
                <w:spacing w:val="19"/>
                <w:highlight w:val="white"/>
              </w:rPr>
              <w:t xml:space="preserve">根据方案情况</w:t>
            </w:r>
            <w:r>
              <w:rPr>
                <w:color w:val="auto"/>
                <w:spacing w:val="9"/>
                <w:highlight w:val="white"/>
              </w:rPr>
              <w:t xml:space="preserve">综合打分。</w:t>
            </w:r>
            <w:r>
              <w:rPr>
                <w:color w:val="auto"/>
                <w:highlight w:val="white"/>
              </w:rPr>
            </w:r>
            <w:r/>
          </w:p>
          <w:p>
            <w:pPr>
              <w:pStyle w:val="854"/>
              <w:ind w:left="129" w:right="248" w:hanging="3"/>
              <w:spacing w:before="1" w:line="309" w:lineRule="auto"/>
              <w:rPr>
                <w:color w:val="auto"/>
                <w:highlight w:val="white"/>
              </w:rPr>
            </w:pPr>
            <w:r>
              <w:rPr>
                <w:color w:val="auto"/>
                <w:spacing w:val="19"/>
                <w:highlight w:val="white"/>
              </w:rPr>
              <w:t xml:space="preserve">方案清晰、合理、详细、全面、针对性强、可行性强，且</w:t>
            </w:r>
            <w:r>
              <w:rPr>
                <w:color w:val="auto"/>
                <w:spacing w:val="15"/>
                <w:highlight w:val="white"/>
              </w:rPr>
              <w:t xml:space="preserve">5项内容方案均齐全的，得9分；</w:t>
            </w:r>
            <w:r>
              <w:rPr>
                <w:color w:val="auto"/>
                <w:highlight w:val="white"/>
              </w:rPr>
            </w:r>
            <w:r/>
          </w:p>
          <w:p>
            <w:pPr>
              <w:pStyle w:val="854"/>
              <w:ind w:left="125" w:right="248"/>
              <w:spacing w:before="2" w:line="309" w:lineRule="auto"/>
              <w:rPr>
                <w:color w:val="auto"/>
                <w:highlight w:val="white"/>
              </w:rPr>
            </w:pPr>
            <w:r>
              <w:rPr>
                <w:color w:val="auto"/>
                <w:spacing w:val="19"/>
                <w:highlight w:val="white"/>
              </w:rPr>
              <w:t xml:space="preserve">方案较清晰、较合理、较详细、较全面、针对性较强、可</w:t>
            </w:r>
            <w:r>
              <w:rPr>
                <w:color w:val="auto"/>
                <w:spacing w:val="17"/>
                <w:highlight w:val="white"/>
              </w:rPr>
              <w:t xml:space="preserve">行性较强，能够提供3-5项内容方案的，得7分；</w:t>
            </w:r>
            <w:r>
              <w:rPr>
                <w:color w:val="auto"/>
                <w:highlight w:val="white"/>
              </w:rPr>
            </w:r>
            <w:r/>
          </w:p>
          <w:p>
            <w:pPr>
              <w:pStyle w:val="854"/>
              <w:ind w:left="125" w:right="248"/>
              <w:spacing w:before="1" w:line="309" w:lineRule="auto"/>
              <w:rPr>
                <w:color w:val="auto"/>
                <w:highlight w:val="white"/>
              </w:rPr>
            </w:pPr>
            <w:r>
              <w:rPr>
                <w:color w:val="auto"/>
                <w:spacing w:val="19"/>
                <w:highlight w:val="white"/>
              </w:rPr>
              <w:t xml:space="preserve">方案清晰度、合理性、详细性、全面性、针对性、可行性</w:t>
            </w:r>
            <w:r>
              <w:rPr>
                <w:color w:val="auto"/>
                <w:spacing w:val="17"/>
                <w:highlight w:val="white"/>
              </w:rPr>
              <w:t xml:space="preserve">均一般，能够提供2-5项内容方案的，得5分；</w:t>
            </w:r>
            <w:r>
              <w:rPr>
                <w:color w:val="auto"/>
                <w:highlight w:val="white"/>
              </w:rPr>
            </w:r>
            <w:r/>
          </w:p>
          <w:p>
            <w:pPr>
              <w:pStyle w:val="854"/>
              <w:ind w:left="127" w:right="206" w:hanging="1"/>
              <w:spacing w:before="2" w:line="309" w:lineRule="auto"/>
              <w:rPr>
                <w:color w:val="auto"/>
                <w:highlight w:val="white"/>
              </w:rPr>
            </w:pPr>
            <w:r>
              <w:rPr>
                <w:color w:val="auto"/>
                <w:spacing w:val="20"/>
                <w:highlight w:val="white"/>
              </w:rPr>
              <w:t xml:space="preserve">方案内容基本满足要求，能够提供1-5项内容方</w:t>
            </w:r>
            <w:r>
              <w:rPr>
                <w:color w:val="auto"/>
                <w:spacing w:val="19"/>
                <w:highlight w:val="white"/>
              </w:rPr>
              <w:t xml:space="preserve">案的，得3</w:t>
            </w:r>
            <w:r>
              <w:rPr>
                <w:color w:val="auto"/>
                <w:spacing w:val="-10"/>
                <w:highlight w:val="white"/>
              </w:rPr>
              <w:t xml:space="preserve">分；</w:t>
            </w:r>
            <w:r>
              <w:rPr>
                <w:color w:val="auto"/>
                <w:highlight w:val="white"/>
              </w:rPr>
            </w:r>
            <w:r/>
          </w:p>
          <w:p>
            <w:pPr>
              <w:pStyle w:val="854"/>
              <w:ind w:left="128"/>
              <w:spacing w:before="1" w:line="217" w:lineRule="auto"/>
              <w:rPr>
                <w:color w:val="auto"/>
                <w:highlight w:val="white"/>
              </w:rPr>
            </w:pPr>
            <w:r>
              <w:rPr>
                <w:color w:val="auto"/>
                <w:spacing w:val="18"/>
                <w:highlight w:val="white"/>
              </w:rPr>
              <w:t xml:space="preserve">未按要求提供方案内容或无方案的，均不得分。</w:t>
            </w:r>
            <w:r>
              <w:rPr>
                <w:color w:val="auto"/>
                <w:highlight w:val="white"/>
              </w:rPr>
            </w:r>
            <w:r/>
          </w:p>
        </w:tc>
        <w:tc>
          <w:tcPr>
            <w:tcW w:w="1235" w:type="dxa"/>
            <w:vAlign w:val="top"/>
            <w:textDirection w:val="lrTb"/>
            <w:noWrap w:val="false"/>
          </w:tcPr>
          <w:p>
            <w:pPr>
              <w:pStyle w:val="854"/>
              <w:ind w:left="135"/>
              <w:spacing w:before="176" w:line="239" w:lineRule="auto"/>
              <w:rPr>
                <w:color w:val="auto"/>
                <w:highlight w:val="white"/>
              </w:rPr>
            </w:pPr>
            <w:r>
              <w:rPr>
                <w:color w:val="auto"/>
                <w:highlight w:val="white"/>
              </w:rPr>
              <w:t xml:space="preserve">9</w:t>
            </w:r>
            <w:r>
              <w:rPr>
                <w:color w:val="auto"/>
                <w:highlight w:val="white"/>
              </w:rPr>
            </w:r>
            <w:r/>
          </w:p>
        </w:tc>
      </w:tr>
      <w:tr>
        <w:trPr>
          <w:trHeight w:val="2602"/>
        </w:trPr>
        <w:tc>
          <w:tcPr>
            <w:tcW w:w="3075" w:type="dxa"/>
            <w:vAlign w:val="top"/>
            <w:textDirection w:val="lrTb"/>
            <w:noWrap w:val="false"/>
          </w:tcPr>
          <w:p>
            <w:pPr>
              <w:pStyle w:val="854"/>
              <w:ind w:left="258"/>
              <w:spacing w:before="182" w:line="218" w:lineRule="auto"/>
              <w:rPr>
                <w:color w:val="auto"/>
                <w:highlight w:val="white"/>
              </w:rPr>
            </w:pPr>
            <w:r>
              <w:rPr>
                <w:color w:val="auto"/>
                <w:spacing w:val="16"/>
                <w:highlight w:val="white"/>
              </w:rPr>
              <w:t xml:space="preserve">管理规章制度（9分）</w:t>
            </w:r>
            <w:r>
              <w:rPr>
                <w:color w:val="auto"/>
                <w:highlight w:val="white"/>
              </w:rPr>
            </w:r>
            <w:r/>
          </w:p>
        </w:tc>
        <w:tc>
          <w:tcPr>
            <w:tcW w:w="6135" w:type="dxa"/>
            <w:vAlign w:val="top"/>
            <w:textDirection w:val="lrTb"/>
            <w:noWrap w:val="false"/>
          </w:tcPr>
          <w:p>
            <w:pPr>
              <w:pStyle w:val="854"/>
              <w:ind w:left="123" w:right="248"/>
              <w:spacing w:before="181" w:line="310" w:lineRule="auto"/>
              <w:rPr>
                <w:color w:val="auto"/>
                <w:highlight w:val="white"/>
              </w:rPr>
            </w:pPr>
            <w:r>
              <w:rPr>
                <w:color w:val="auto"/>
                <w:spacing w:val="20"/>
                <w:highlight w:val="white"/>
              </w:rPr>
              <w:t xml:space="preserve">考察投标人的管理规章制度方案，方案内容包</w:t>
            </w:r>
            <w:r>
              <w:rPr>
                <w:color w:val="auto"/>
                <w:spacing w:val="19"/>
                <w:highlight w:val="white"/>
              </w:rPr>
              <w:t xml:space="preserve">括：①管理</w:t>
            </w:r>
            <w:r>
              <w:rPr>
                <w:color w:val="auto"/>
                <w:spacing w:val="20"/>
                <w:highlight w:val="white"/>
              </w:rPr>
              <w:t xml:space="preserve">运作制度；②安全管理制度；③日常巡检制度；</w:t>
            </w:r>
            <w:r>
              <w:rPr>
                <w:color w:val="auto"/>
                <w:spacing w:val="19"/>
                <w:highlight w:val="white"/>
              </w:rPr>
              <w:t xml:space="preserve">④客户服</w:t>
            </w:r>
            <w:r>
              <w:rPr>
                <w:color w:val="auto"/>
                <w:spacing w:val="20"/>
                <w:highlight w:val="white"/>
              </w:rPr>
              <w:t xml:space="preserve">务制度；⑤档案资料的建立、分类管理等制度。</w:t>
            </w:r>
            <w:r>
              <w:rPr>
                <w:color w:val="auto"/>
                <w:spacing w:val="19"/>
                <w:highlight w:val="white"/>
              </w:rPr>
              <w:t xml:space="preserve">根据方案</w:t>
            </w:r>
            <w:r>
              <w:rPr>
                <w:color w:val="auto"/>
                <w:spacing w:val="12"/>
                <w:highlight w:val="white"/>
              </w:rPr>
              <w:t xml:space="preserve">情况综合打分。</w:t>
            </w:r>
            <w:r>
              <w:rPr>
                <w:color w:val="auto"/>
                <w:highlight w:val="white"/>
              </w:rPr>
            </w:r>
            <w:r/>
          </w:p>
          <w:p>
            <w:pPr>
              <w:pStyle w:val="854"/>
              <w:ind w:left="129" w:right="248" w:hanging="3"/>
              <w:spacing w:before="2" w:line="309" w:lineRule="auto"/>
              <w:rPr>
                <w:color w:val="auto"/>
                <w:highlight w:val="white"/>
              </w:rPr>
            </w:pPr>
            <w:r>
              <w:rPr>
                <w:color w:val="auto"/>
                <w:spacing w:val="19"/>
                <w:highlight w:val="white"/>
              </w:rPr>
              <w:t xml:space="preserve">方案清晰、合理、详细、全面、针对性强、可行性强，且</w:t>
            </w:r>
            <w:r>
              <w:rPr>
                <w:color w:val="auto"/>
                <w:spacing w:val="15"/>
                <w:highlight w:val="white"/>
              </w:rPr>
              <w:t xml:space="preserve">5项内容方案均齐全的，得9分；</w:t>
            </w:r>
            <w:r>
              <w:rPr>
                <w:color w:val="auto"/>
                <w:highlight w:val="white"/>
              </w:rPr>
            </w:r>
            <w:r/>
          </w:p>
          <w:p>
            <w:pPr>
              <w:pStyle w:val="854"/>
              <w:ind w:left="125"/>
              <w:spacing w:before="177" w:line="218" w:lineRule="auto"/>
              <w:rPr>
                <w:color w:val="auto"/>
                <w:highlight w:val="white"/>
              </w:rPr>
            </w:pPr>
            <w:r>
              <w:rPr>
                <w:color w:val="auto"/>
                <w:spacing w:val="19"/>
                <w:highlight w:val="white"/>
              </w:rPr>
              <w:t xml:space="preserve">方案较清晰、较合理、较详细、较全面、针对性较强、可</w:t>
            </w:r>
            <w:r>
              <w:rPr>
                <w:color w:val="auto"/>
                <w:spacing w:val="17"/>
                <w:highlight w:val="white"/>
              </w:rPr>
              <w:t xml:space="preserve">行性较强，能够提供3-5项内容方案的，得7分；</w:t>
            </w:r>
            <w:r>
              <w:rPr>
                <w:color w:val="auto"/>
                <w:highlight w:val="white"/>
              </w:rPr>
            </w:r>
            <w:r/>
          </w:p>
          <w:p>
            <w:pPr>
              <w:pStyle w:val="854"/>
              <w:ind w:left="125" w:right="248"/>
              <w:spacing w:before="104" w:line="310" w:lineRule="auto"/>
              <w:rPr>
                <w:color w:val="auto"/>
                <w:highlight w:val="white"/>
              </w:rPr>
            </w:pPr>
            <w:r>
              <w:rPr>
                <w:color w:val="auto"/>
                <w:spacing w:val="19"/>
                <w:highlight w:val="white"/>
              </w:rPr>
              <w:t xml:space="preserve">方案清晰度、合理性、详细性、全面性、针对性、可行性</w:t>
            </w:r>
            <w:r>
              <w:rPr>
                <w:color w:val="auto"/>
                <w:spacing w:val="17"/>
                <w:highlight w:val="white"/>
              </w:rPr>
              <w:t xml:space="preserve">均一般，能够提供2-5项内容方案的，得5分；</w:t>
            </w:r>
            <w:r>
              <w:rPr>
                <w:color w:val="auto"/>
                <w:highlight w:val="white"/>
              </w:rPr>
            </w:r>
            <w:r/>
          </w:p>
          <w:p>
            <w:pPr>
              <w:pStyle w:val="854"/>
              <w:ind w:left="127" w:right="206" w:hanging="1"/>
              <w:spacing w:before="1" w:line="309" w:lineRule="auto"/>
              <w:rPr>
                <w:color w:val="auto"/>
                <w:highlight w:val="white"/>
              </w:rPr>
            </w:pPr>
            <w:r>
              <w:rPr>
                <w:color w:val="auto"/>
                <w:spacing w:val="20"/>
                <w:highlight w:val="white"/>
              </w:rPr>
              <w:t xml:space="preserve">方案内容基本满足要求，能够提供1-5项内容方</w:t>
            </w:r>
            <w:r>
              <w:rPr>
                <w:color w:val="auto"/>
                <w:spacing w:val="19"/>
                <w:highlight w:val="white"/>
              </w:rPr>
              <w:t xml:space="preserve">案的，得3</w:t>
            </w:r>
            <w:r>
              <w:rPr>
                <w:color w:val="auto"/>
                <w:spacing w:val="-10"/>
                <w:highlight w:val="white"/>
              </w:rPr>
              <w:t xml:space="preserve">分；</w:t>
            </w:r>
            <w:r>
              <w:rPr>
                <w:color w:val="auto"/>
                <w:highlight w:val="white"/>
              </w:rPr>
            </w:r>
            <w:r/>
          </w:p>
          <w:p>
            <w:pPr>
              <w:pStyle w:val="854"/>
              <w:ind w:left="128"/>
              <w:spacing w:line="217" w:lineRule="auto"/>
              <w:rPr>
                <w:color w:val="auto"/>
                <w:highlight w:val="white"/>
              </w:rPr>
            </w:pPr>
            <w:r>
              <w:rPr>
                <w:color w:val="auto"/>
                <w:spacing w:val="18"/>
                <w:highlight w:val="white"/>
              </w:rPr>
              <w:t xml:space="preserve">未按要求提供方案内容或无方案的，均不得分。</w:t>
            </w:r>
            <w:r>
              <w:rPr>
                <w:color w:val="auto"/>
                <w:highlight w:val="white"/>
              </w:rPr>
            </w:r>
            <w:r/>
          </w:p>
          <w:p>
            <w:pPr>
              <w:pStyle w:val="854"/>
              <w:ind w:left="126"/>
              <w:spacing w:line="219" w:lineRule="auto"/>
              <w:rPr>
                <w:color w:val="auto"/>
                <w:highlight w:val="white"/>
              </w:rPr>
            </w:pPr>
            <w:r>
              <w:rPr>
                <w:color w:val="auto"/>
                <w:spacing w:val="19"/>
                <w:highlight w:val="white"/>
              </w:rPr>
            </w:r>
            <w:r>
              <w:rPr>
                <w:color w:val="auto"/>
                <w:highlight w:val="white"/>
              </w:rPr>
            </w:r>
            <w:r/>
          </w:p>
        </w:tc>
        <w:tc>
          <w:tcPr>
            <w:tcW w:w="1235" w:type="dxa"/>
            <w:vAlign w:val="top"/>
            <w:textDirection w:val="lrTb"/>
            <w:noWrap w:val="false"/>
          </w:tcPr>
          <w:p>
            <w:pPr>
              <w:pStyle w:val="854"/>
              <w:ind w:left="135"/>
              <w:spacing w:before="182" w:line="239" w:lineRule="auto"/>
              <w:rPr>
                <w:color w:val="auto"/>
                <w:highlight w:val="white"/>
              </w:rPr>
            </w:pPr>
            <w:r>
              <w:rPr>
                <w:color w:val="auto"/>
                <w:highlight w:val="white"/>
              </w:rPr>
              <w:t xml:space="preserve">9</w:t>
            </w:r>
            <w:r>
              <w:rPr>
                <w:color w:val="auto"/>
                <w:highlight w:val="white"/>
              </w:rPr>
            </w:r>
            <w:r/>
          </w:p>
        </w:tc>
      </w:tr>
    </w:tbl>
    <w:p>
      <w:pPr>
        <w:pStyle w:val="846"/>
        <w:rPr>
          <w:rFonts w:ascii="Arial"/>
          <w:color w:val="auto"/>
          <w:sz w:val="21"/>
          <w:highlight w:val="white"/>
        </w:rPr>
      </w:pPr>
      <w:r>
        <w:rPr>
          <w:rFonts w:ascii="Arial"/>
          <w:color w:val="auto"/>
          <w:sz w:val="21"/>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461"/>
        </w:trPr>
        <w:tc>
          <w:tcPr>
            <w:tcW w:w="3075" w:type="dxa"/>
            <w:vAlign w:val="top"/>
            <w:textDirection w:val="lrTb"/>
            <w:noWrap w:val="false"/>
          </w:tcPr>
          <w:p>
            <w:pPr>
              <w:pStyle w:val="854"/>
              <w:ind w:left="144" w:right="188" w:hanging="14"/>
              <w:spacing w:before="172" w:line="312" w:lineRule="auto"/>
              <w:rPr>
                <w:color w:val="auto"/>
                <w:highlight w:val="white"/>
              </w:rPr>
            </w:pPr>
            <w:r>
              <w:rPr>
                <w:color w:val="auto"/>
                <w:spacing w:val="18"/>
                <w:highlight w:val="white"/>
              </w:rPr>
              <w:t xml:space="preserve">综合协调方案和正式接管前</w:t>
            </w:r>
            <w:r>
              <w:rPr>
                <w:color w:val="auto"/>
                <w:spacing w:val="14"/>
                <w:highlight w:val="white"/>
              </w:rPr>
              <w:t xml:space="preserve">的具体措施（9分）</w:t>
            </w:r>
            <w:r>
              <w:rPr>
                <w:color w:val="auto"/>
                <w:highlight w:val="white"/>
              </w:rPr>
            </w:r>
            <w:r/>
          </w:p>
        </w:tc>
        <w:tc>
          <w:tcPr>
            <w:tcW w:w="6135" w:type="dxa"/>
            <w:vAlign w:val="top"/>
            <w:textDirection w:val="lrTb"/>
            <w:noWrap w:val="false"/>
          </w:tcPr>
          <w:p>
            <w:pPr>
              <w:pStyle w:val="854"/>
              <w:ind w:left="124" w:right="248"/>
              <w:spacing w:before="171" w:line="310" w:lineRule="auto"/>
              <w:rPr>
                <w:color w:val="auto"/>
                <w:highlight w:val="white"/>
              </w:rPr>
            </w:pPr>
            <w:r>
              <w:rPr>
                <w:color w:val="auto"/>
                <w:spacing w:val="20"/>
                <w:highlight w:val="white"/>
              </w:rPr>
              <w:t xml:space="preserve">考察投标人的综合协调方案和正式接管前的具</w:t>
            </w:r>
            <w:r>
              <w:rPr>
                <w:color w:val="auto"/>
                <w:spacing w:val="19"/>
                <w:highlight w:val="white"/>
              </w:rPr>
              <w:t xml:space="preserve">体措施方案</w:t>
            </w:r>
            <w:r>
              <w:rPr>
                <w:color w:val="auto"/>
                <w:highlight w:val="white"/>
              </w:rPr>
              <w:t xml:space="preserve"> </w:t>
            </w:r>
            <w:r>
              <w:rPr>
                <w:rFonts w:hint="eastAsia"/>
                <w:color w:val="auto"/>
                <w:highlight w:val="white"/>
                <w:lang w:eastAsia="zh-CN"/>
              </w:rPr>
              <w:t xml:space="preserve">，</w:t>
            </w:r>
            <w:r>
              <w:rPr>
                <w:color w:val="auto"/>
                <w:spacing w:val="23"/>
                <w:highlight w:val="white"/>
              </w:rPr>
              <w:t xml:space="preserve">方案内容包括：①与采购人、物业管理行政主管部门的</w:t>
            </w:r>
            <w:r>
              <w:rPr>
                <w:color w:val="auto"/>
                <w:spacing w:val="20"/>
                <w:highlight w:val="white"/>
              </w:rPr>
              <w:t xml:space="preserve">协调；②与其他单位、部门的协调；③物业管</w:t>
            </w:r>
            <w:r>
              <w:rPr>
                <w:color w:val="auto"/>
                <w:spacing w:val="19"/>
                <w:highlight w:val="white"/>
              </w:rPr>
              <w:t xml:space="preserve">理服务正式</w:t>
            </w:r>
            <w:r>
              <w:rPr>
                <w:color w:val="auto"/>
                <w:spacing w:val="20"/>
                <w:highlight w:val="white"/>
              </w:rPr>
              <w:t xml:space="preserve">接管前的工作内容；④物业管理服务正式接管</w:t>
            </w:r>
            <w:r>
              <w:rPr>
                <w:color w:val="auto"/>
                <w:spacing w:val="19"/>
                <w:highlight w:val="white"/>
              </w:rPr>
              <w:t xml:space="preserve">前的注意事</w:t>
            </w:r>
            <w:r>
              <w:rPr>
                <w:color w:val="auto"/>
                <w:spacing w:val="20"/>
                <w:highlight w:val="white"/>
              </w:rPr>
              <w:t xml:space="preserve">项；⑤物业管理服务正式接管前的具体措施。</w:t>
            </w:r>
            <w:r>
              <w:rPr>
                <w:color w:val="auto"/>
                <w:spacing w:val="19"/>
                <w:highlight w:val="white"/>
              </w:rPr>
              <w:t xml:space="preserve">根据方案情</w:t>
            </w:r>
            <w:r>
              <w:rPr>
                <w:color w:val="auto"/>
                <w:spacing w:val="11"/>
                <w:highlight w:val="white"/>
              </w:rPr>
              <w:t xml:space="preserve">况综合打分。</w:t>
            </w:r>
            <w:r>
              <w:rPr>
                <w:color w:val="auto"/>
                <w:highlight w:val="white"/>
              </w:rPr>
            </w:r>
            <w:r/>
          </w:p>
          <w:p>
            <w:pPr>
              <w:pStyle w:val="854"/>
              <w:ind w:left="129" w:right="248" w:hanging="3"/>
              <w:spacing w:before="1" w:line="309" w:lineRule="auto"/>
              <w:rPr>
                <w:color w:val="auto"/>
                <w:highlight w:val="white"/>
              </w:rPr>
            </w:pPr>
            <w:r>
              <w:rPr>
                <w:color w:val="auto"/>
                <w:spacing w:val="19"/>
                <w:highlight w:val="white"/>
              </w:rPr>
              <w:t xml:space="preserve">方案清晰、合理、详细、全面、针对性强、可行性强，且</w:t>
            </w:r>
            <w:r>
              <w:rPr>
                <w:color w:val="auto"/>
                <w:spacing w:val="15"/>
                <w:highlight w:val="white"/>
              </w:rPr>
              <w:t xml:space="preserve">5项内容方案均齐全的，得9分；</w:t>
            </w:r>
            <w:r>
              <w:rPr>
                <w:color w:val="auto"/>
                <w:highlight w:val="white"/>
              </w:rPr>
            </w:r>
            <w:r/>
          </w:p>
          <w:p>
            <w:pPr>
              <w:pStyle w:val="854"/>
              <w:ind w:left="125" w:right="248"/>
              <w:spacing w:before="2" w:line="309" w:lineRule="auto"/>
              <w:rPr>
                <w:color w:val="auto"/>
                <w:highlight w:val="white"/>
              </w:rPr>
            </w:pPr>
            <w:r>
              <w:rPr>
                <w:color w:val="auto"/>
                <w:spacing w:val="19"/>
                <w:highlight w:val="white"/>
              </w:rPr>
              <w:t xml:space="preserve">方案较清晰、较合理、较详细、较全面、针对性较强、可</w:t>
            </w:r>
            <w:r>
              <w:rPr>
                <w:color w:val="auto"/>
                <w:spacing w:val="17"/>
                <w:highlight w:val="white"/>
              </w:rPr>
              <w:t xml:space="preserve">行性较强，能够提供3-5项内容方案的，得</w:t>
            </w:r>
            <w:r>
              <w:rPr>
                <w:rFonts w:hint="eastAsia"/>
                <w:color w:val="auto"/>
                <w:spacing w:val="17"/>
                <w:highlight w:val="white"/>
                <w:lang w:val="en-US" w:eastAsia="zh-CN"/>
              </w:rPr>
              <w:t xml:space="preserve">7</w:t>
            </w:r>
            <w:r>
              <w:rPr>
                <w:color w:val="auto"/>
                <w:spacing w:val="17"/>
                <w:highlight w:val="white"/>
              </w:rPr>
              <w:t xml:space="preserve">分；</w:t>
            </w:r>
            <w:r>
              <w:rPr>
                <w:color w:val="auto"/>
                <w:highlight w:val="white"/>
              </w:rPr>
            </w:r>
            <w:r/>
          </w:p>
          <w:p>
            <w:pPr>
              <w:pStyle w:val="854"/>
              <w:ind w:left="125" w:right="248"/>
              <w:spacing w:before="1" w:line="309" w:lineRule="auto"/>
              <w:rPr>
                <w:color w:val="auto"/>
                <w:highlight w:val="white"/>
              </w:rPr>
            </w:pPr>
            <w:r>
              <w:rPr>
                <w:color w:val="auto"/>
                <w:spacing w:val="19"/>
                <w:highlight w:val="white"/>
              </w:rPr>
              <w:t xml:space="preserve">方案清晰度、合理性、详细性、全面性、针对性、可行性</w:t>
            </w:r>
            <w:r>
              <w:rPr>
                <w:color w:val="auto"/>
                <w:spacing w:val="17"/>
                <w:highlight w:val="white"/>
              </w:rPr>
              <w:t xml:space="preserve">均一般，能够提供2-5项内容方案的，得</w:t>
            </w:r>
            <w:r>
              <w:rPr>
                <w:rFonts w:hint="eastAsia"/>
                <w:color w:val="auto"/>
                <w:spacing w:val="17"/>
                <w:highlight w:val="white"/>
                <w:lang w:val="en-US" w:eastAsia="zh-CN"/>
              </w:rPr>
              <w:t xml:space="preserve">5</w:t>
            </w:r>
            <w:r>
              <w:rPr>
                <w:color w:val="auto"/>
                <w:spacing w:val="17"/>
                <w:highlight w:val="white"/>
              </w:rPr>
              <w:t xml:space="preserve">分；</w:t>
            </w:r>
            <w:r>
              <w:rPr>
                <w:color w:val="auto"/>
                <w:highlight w:val="white"/>
              </w:rPr>
            </w:r>
            <w:r/>
          </w:p>
          <w:p>
            <w:pPr>
              <w:pStyle w:val="854"/>
              <w:ind w:left="127" w:right="206" w:hanging="1"/>
              <w:spacing w:before="2" w:line="309" w:lineRule="auto"/>
              <w:rPr>
                <w:color w:val="auto"/>
                <w:highlight w:val="white"/>
              </w:rPr>
            </w:pPr>
            <w:r>
              <w:rPr>
                <w:color w:val="auto"/>
                <w:spacing w:val="20"/>
                <w:highlight w:val="white"/>
              </w:rPr>
              <w:t xml:space="preserve">方案内容基本满足要求，能够提供1-5项内容方</w:t>
            </w:r>
            <w:r>
              <w:rPr>
                <w:color w:val="auto"/>
                <w:spacing w:val="19"/>
                <w:highlight w:val="white"/>
              </w:rPr>
              <w:t xml:space="preserve">案的，得</w:t>
            </w:r>
            <w:r>
              <w:rPr>
                <w:rFonts w:hint="eastAsia"/>
                <w:color w:val="auto"/>
                <w:spacing w:val="19"/>
                <w:highlight w:val="white"/>
                <w:lang w:val="en-US" w:eastAsia="zh-CN"/>
              </w:rPr>
              <w:t xml:space="preserve">3</w:t>
            </w:r>
            <w:r>
              <w:rPr>
                <w:color w:val="auto"/>
                <w:spacing w:val="-10"/>
                <w:highlight w:val="white"/>
              </w:rPr>
              <w:t xml:space="preserve">分；</w:t>
            </w:r>
            <w:r>
              <w:rPr>
                <w:color w:val="auto"/>
                <w:highlight w:val="white"/>
              </w:rPr>
            </w:r>
            <w:r/>
          </w:p>
          <w:p>
            <w:pPr>
              <w:pStyle w:val="854"/>
              <w:ind w:left="128"/>
              <w:spacing w:line="217" w:lineRule="auto"/>
              <w:rPr>
                <w:color w:val="auto"/>
                <w:highlight w:val="white"/>
              </w:rPr>
            </w:pPr>
            <w:r>
              <w:rPr>
                <w:color w:val="auto"/>
                <w:spacing w:val="18"/>
                <w:highlight w:val="white"/>
              </w:rPr>
              <w:t xml:space="preserve">未按要求提供方案内容或无方案的，均不得分。</w:t>
            </w:r>
            <w:r>
              <w:rPr>
                <w:color w:val="auto"/>
                <w:highlight w:val="white"/>
              </w:rPr>
            </w:r>
            <w:r/>
          </w:p>
        </w:tc>
        <w:tc>
          <w:tcPr>
            <w:tcW w:w="1235" w:type="dxa"/>
            <w:vAlign w:val="top"/>
            <w:textDirection w:val="lrTb"/>
            <w:noWrap w:val="false"/>
          </w:tcPr>
          <w:p>
            <w:pPr>
              <w:pStyle w:val="854"/>
              <w:ind w:left="135"/>
              <w:spacing w:before="171" w:line="239" w:lineRule="auto"/>
              <w:rPr>
                <w:color w:val="auto"/>
                <w:highlight w:val="white"/>
              </w:rPr>
            </w:pPr>
            <w:r>
              <w:rPr>
                <w:color w:val="auto"/>
                <w:highlight w:val="white"/>
              </w:rPr>
              <w:t xml:space="preserve">9</w:t>
            </w:r>
            <w:r>
              <w:rPr>
                <w:color w:val="auto"/>
                <w:highlight w:val="white"/>
              </w:rPr>
            </w:r>
            <w:r/>
          </w:p>
        </w:tc>
      </w:tr>
      <w:tr>
        <w:trPr>
          <w:trHeight w:val="5814"/>
        </w:trPr>
        <w:tc>
          <w:tcPr>
            <w:tcW w:w="3075" w:type="dxa"/>
            <w:vAlign w:val="top"/>
            <w:textDirection w:val="lrTb"/>
            <w:noWrap w:val="false"/>
          </w:tcPr>
          <w:p>
            <w:pPr>
              <w:pStyle w:val="854"/>
              <w:ind w:left="127" w:right="188"/>
              <w:spacing w:before="178" w:line="312" w:lineRule="auto"/>
              <w:rPr>
                <w:color w:val="auto"/>
                <w:highlight w:val="white"/>
              </w:rPr>
            </w:pPr>
            <w:r>
              <w:rPr>
                <w:color w:val="auto"/>
                <w:spacing w:val="18"/>
                <w:highlight w:val="white"/>
              </w:rPr>
              <w:t xml:space="preserve">应急预案及措施、管理重点</w:t>
            </w:r>
            <w:r>
              <w:rPr>
                <w:color w:val="auto"/>
                <w:spacing w:val="16"/>
                <w:highlight w:val="white"/>
              </w:rPr>
              <w:t xml:space="preserve">难点和措施（9分）</w:t>
            </w:r>
            <w:r>
              <w:rPr>
                <w:color w:val="auto"/>
                <w:highlight w:val="white"/>
              </w:rPr>
            </w:r>
            <w:r/>
          </w:p>
        </w:tc>
        <w:tc>
          <w:tcPr>
            <w:tcW w:w="6135" w:type="dxa"/>
            <w:vAlign w:val="top"/>
            <w:textDirection w:val="lrTb"/>
            <w:noWrap w:val="false"/>
          </w:tcPr>
          <w:p>
            <w:pPr>
              <w:pStyle w:val="854"/>
              <w:ind w:left="128" w:right="248" w:hanging="4"/>
              <w:jc w:val="both"/>
              <w:spacing w:before="177" w:line="310" w:lineRule="auto"/>
              <w:rPr>
                <w:color w:val="auto"/>
                <w:highlight w:val="white"/>
              </w:rPr>
            </w:pPr>
            <w:r>
              <w:rPr>
                <w:color w:val="auto"/>
                <w:spacing w:val="20"/>
                <w:highlight w:val="white"/>
              </w:rPr>
              <w:t xml:space="preserve">考察投标人的应急预案及措施、管理重点难点</w:t>
            </w:r>
            <w:r>
              <w:rPr>
                <w:color w:val="auto"/>
                <w:spacing w:val="19"/>
                <w:highlight w:val="white"/>
              </w:rPr>
              <w:t xml:space="preserve">和措施方案</w:t>
            </w:r>
            <w:r>
              <w:rPr>
                <w:color w:val="auto"/>
                <w:highlight w:val="white"/>
              </w:rPr>
              <w:t xml:space="preserve"> </w:t>
            </w:r>
            <w:r>
              <w:rPr>
                <w:rFonts w:hint="eastAsia"/>
                <w:color w:val="auto"/>
                <w:highlight w:val="white"/>
                <w:lang w:eastAsia="zh-CN"/>
              </w:rPr>
              <w:t xml:space="preserve">，</w:t>
            </w:r>
            <w:r>
              <w:rPr>
                <w:color w:val="auto"/>
                <w:spacing w:val="23"/>
                <w:highlight w:val="white"/>
              </w:rPr>
              <w:t xml:space="preserve">方案内容包括：①物业管理服务中应对自然灾害、事故</w:t>
            </w:r>
            <w:r>
              <w:rPr>
                <w:color w:val="auto"/>
                <w:spacing w:val="17"/>
                <w:highlight w:val="white"/>
              </w:rPr>
              <w:t xml:space="preserve">灾害、公共卫生安全事件等突发事件的应急预案及措施；</w:t>
            </w:r>
            <w:r>
              <w:rPr>
                <w:color w:val="auto"/>
                <w:highlight w:val="white"/>
              </w:rPr>
            </w:r>
            <w:r/>
          </w:p>
          <w:p>
            <w:pPr>
              <w:pStyle w:val="854"/>
              <w:ind w:left="123" w:right="248"/>
              <w:spacing w:before="3" w:line="309" w:lineRule="auto"/>
              <w:rPr>
                <w:color w:val="auto"/>
                <w:highlight w:val="white"/>
              </w:rPr>
            </w:pPr>
            <w:r>
              <w:rPr>
                <w:color w:val="auto"/>
                <w:spacing w:val="20"/>
                <w:highlight w:val="white"/>
              </w:rPr>
              <w:t xml:space="preserve">②物业管理服务中涉及的过失及意外的具体保障</w:t>
            </w:r>
            <w:r>
              <w:rPr>
                <w:color w:val="auto"/>
                <w:spacing w:val="19"/>
                <w:highlight w:val="white"/>
              </w:rPr>
              <w:t xml:space="preserve">措施；③</w:t>
            </w:r>
            <w:r>
              <w:rPr>
                <w:color w:val="auto"/>
                <w:spacing w:val="20"/>
                <w:highlight w:val="white"/>
              </w:rPr>
              <w:t xml:space="preserve">针对物业管理服务中可能存在的重点难点进行</w:t>
            </w:r>
            <w:r>
              <w:rPr>
                <w:color w:val="auto"/>
                <w:spacing w:val="19"/>
                <w:highlight w:val="white"/>
              </w:rPr>
              <w:t xml:space="preserve">调研及分析</w:t>
            </w:r>
            <w:r>
              <w:rPr>
                <w:color w:val="auto"/>
                <w:highlight w:val="white"/>
              </w:rPr>
              <w:t xml:space="preserve"> </w:t>
            </w:r>
            <w:r>
              <w:rPr>
                <w:color w:val="auto"/>
                <w:spacing w:val="23"/>
                <w:highlight w:val="white"/>
              </w:rPr>
              <w:t xml:space="preserve">;④针对本项目可能存在的重点难点说明；⑤针对重点和</w:t>
            </w:r>
            <w:r>
              <w:rPr>
                <w:color w:val="auto"/>
                <w:spacing w:val="18"/>
                <w:highlight w:val="white"/>
              </w:rPr>
              <w:t xml:space="preserve">难点谋划解决措施。根据方案情况综合打分。</w:t>
            </w:r>
            <w:r>
              <w:rPr>
                <w:color w:val="auto"/>
                <w:highlight w:val="white"/>
              </w:rPr>
            </w:r>
            <w:r/>
          </w:p>
          <w:p>
            <w:pPr>
              <w:pStyle w:val="854"/>
              <w:ind w:left="129" w:right="248" w:hanging="3"/>
              <w:spacing w:before="1" w:line="309" w:lineRule="auto"/>
              <w:rPr>
                <w:color w:val="auto"/>
                <w:highlight w:val="white"/>
              </w:rPr>
            </w:pPr>
            <w:r>
              <w:rPr>
                <w:color w:val="auto"/>
                <w:spacing w:val="19"/>
                <w:highlight w:val="white"/>
              </w:rPr>
              <w:t xml:space="preserve">方案清晰、合理、详细、全面、针对性强、可行性强，且</w:t>
            </w:r>
            <w:r>
              <w:rPr>
                <w:color w:val="auto"/>
                <w:spacing w:val="15"/>
                <w:highlight w:val="white"/>
              </w:rPr>
              <w:t xml:space="preserve">5项内容方案均齐全的，得9分；</w:t>
            </w:r>
            <w:r>
              <w:rPr>
                <w:color w:val="auto"/>
                <w:highlight w:val="white"/>
              </w:rPr>
            </w:r>
            <w:r/>
          </w:p>
          <w:p>
            <w:pPr>
              <w:pStyle w:val="854"/>
              <w:ind w:left="125" w:right="248"/>
              <w:spacing w:before="2" w:line="309" w:lineRule="auto"/>
              <w:rPr>
                <w:color w:val="auto"/>
                <w:highlight w:val="white"/>
              </w:rPr>
            </w:pPr>
            <w:r>
              <w:rPr>
                <w:color w:val="auto"/>
                <w:spacing w:val="19"/>
                <w:highlight w:val="white"/>
              </w:rPr>
              <w:t xml:space="preserve">方案较清晰、较合理、较详细、较全面、针对性较强、可</w:t>
            </w:r>
            <w:r>
              <w:rPr>
                <w:color w:val="auto"/>
                <w:spacing w:val="17"/>
                <w:highlight w:val="white"/>
              </w:rPr>
              <w:t xml:space="preserve">行性较强，能够提供3-5项内容方案的，得</w:t>
            </w:r>
            <w:r>
              <w:rPr>
                <w:rFonts w:hint="eastAsia"/>
                <w:color w:val="auto"/>
                <w:spacing w:val="17"/>
                <w:highlight w:val="white"/>
                <w:lang w:val="en-US" w:eastAsia="zh-CN"/>
              </w:rPr>
              <w:t xml:space="preserve">7</w:t>
            </w:r>
            <w:r>
              <w:rPr>
                <w:color w:val="auto"/>
                <w:spacing w:val="17"/>
                <w:highlight w:val="white"/>
              </w:rPr>
              <w:t xml:space="preserve">分；</w:t>
            </w:r>
            <w:r>
              <w:rPr>
                <w:color w:val="auto"/>
                <w:highlight w:val="white"/>
              </w:rPr>
            </w:r>
            <w:r/>
          </w:p>
          <w:p>
            <w:pPr>
              <w:pStyle w:val="854"/>
              <w:ind w:left="125" w:right="248"/>
              <w:spacing w:before="1" w:line="309" w:lineRule="auto"/>
              <w:rPr>
                <w:color w:val="auto"/>
                <w:highlight w:val="white"/>
              </w:rPr>
            </w:pPr>
            <w:r>
              <w:rPr>
                <w:color w:val="auto"/>
                <w:spacing w:val="19"/>
                <w:highlight w:val="white"/>
              </w:rPr>
              <w:t xml:space="preserve">方案清晰度、合理性、详细性、全面性、针对性、可行性</w:t>
            </w:r>
            <w:r>
              <w:rPr>
                <w:color w:val="auto"/>
                <w:spacing w:val="17"/>
                <w:highlight w:val="white"/>
              </w:rPr>
              <w:t xml:space="preserve">均一般，能够提供2-5项内容方案的，得</w:t>
            </w:r>
            <w:r>
              <w:rPr>
                <w:rFonts w:hint="eastAsia"/>
                <w:color w:val="auto"/>
                <w:spacing w:val="17"/>
                <w:highlight w:val="white"/>
                <w:lang w:val="en-US" w:eastAsia="zh-CN"/>
              </w:rPr>
              <w:t xml:space="preserve">5</w:t>
            </w:r>
            <w:r>
              <w:rPr>
                <w:color w:val="auto"/>
                <w:spacing w:val="17"/>
                <w:highlight w:val="white"/>
              </w:rPr>
              <w:t xml:space="preserve">分；</w:t>
            </w:r>
            <w:r>
              <w:rPr>
                <w:color w:val="auto"/>
                <w:highlight w:val="white"/>
              </w:rPr>
            </w:r>
            <w:r/>
          </w:p>
          <w:p>
            <w:pPr>
              <w:pStyle w:val="854"/>
              <w:ind w:left="127" w:right="206" w:hanging="1"/>
              <w:spacing w:before="2" w:line="309" w:lineRule="auto"/>
              <w:rPr>
                <w:color w:val="auto"/>
                <w:highlight w:val="white"/>
              </w:rPr>
            </w:pPr>
            <w:r>
              <w:rPr>
                <w:color w:val="auto"/>
                <w:spacing w:val="20"/>
                <w:highlight w:val="white"/>
              </w:rPr>
              <w:t xml:space="preserve">方案内容基本满足要求，能够提供1-5项内容方</w:t>
            </w:r>
            <w:r>
              <w:rPr>
                <w:color w:val="auto"/>
                <w:spacing w:val="19"/>
                <w:highlight w:val="white"/>
              </w:rPr>
              <w:t xml:space="preserve">案的，得</w:t>
            </w:r>
            <w:r>
              <w:rPr>
                <w:rFonts w:hint="eastAsia"/>
                <w:color w:val="auto"/>
                <w:spacing w:val="19"/>
                <w:highlight w:val="white"/>
                <w:lang w:val="en-US" w:eastAsia="zh-CN"/>
              </w:rPr>
              <w:t xml:space="preserve">3</w:t>
            </w:r>
            <w:r>
              <w:rPr>
                <w:color w:val="auto"/>
                <w:spacing w:val="-10"/>
                <w:highlight w:val="white"/>
              </w:rPr>
              <w:t xml:space="preserve">分；</w:t>
            </w:r>
            <w:r>
              <w:rPr>
                <w:color w:val="auto"/>
                <w:highlight w:val="white"/>
              </w:rPr>
            </w:r>
            <w:r/>
          </w:p>
          <w:p>
            <w:pPr>
              <w:pStyle w:val="854"/>
              <w:ind w:left="128"/>
              <w:spacing w:before="1" w:line="217" w:lineRule="auto"/>
              <w:rPr>
                <w:color w:val="auto"/>
                <w:highlight w:val="white"/>
              </w:rPr>
            </w:pPr>
            <w:r>
              <w:rPr>
                <w:color w:val="auto"/>
                <w:spacing w:val="18"/>
                <w:highlight w:val="white"/>
              </w:rPr>
              <w:t xml:space="preserve">未按要求提供方案内容或无方案的，均不得分。</w:t>
            </w:r>
            <w:r>
              <w:rPr>
                <w:color w:val="auto"/>
                <w:highlight w:val="white"/>
              </w:rPr>
            </w:r>
            <w:r/>
          </w:p>
        </w:tc>
        <w:tc>
          <w:tcPr>
            <w:tcW w:w="1235" w:type="dxa"/>
            <w:vAlign w:val="top"/>
            <w:textDirection w:val="lrTb"/>
            <w:noWrap w:val="false"/>
          </w:tcPr>
          <w:p>
            <w:pPr>
              <w:pStyle w:val="854"/>
              <w:ind w:left="135"/>
              <w:spacing w:before="177" w:line="239" w:lineRule="auto"/>
              <w:rPr>
                <w:color w:val="auto"/>
                <w:highlight w:val="white"/>
              </w:rPr>
            </w:pPr>
            <w:r>
              <w:rPr>
                <w:color w:val="auto"/>
                <w:highlight w:val="white"/>
              </w:rPr>
              <w:t xml:space="preserve">9</w:t>
            </w:r>
            <w:r>
              <w:rPr>
                <w:color w:val="auto"/>
                <w:highlight w:val="white"/>
              </w:rPr>
            </w:r>
            <w:r/>
          </w:p>
        </w:tc>
      </w:tr>
      <w:tr>
        <w:trPr>
          <w:trHeight w:val="1545"/>
        </w:trPr>
        <w:tc>
          <w:tcPr>
            <w:tcW w:w="3075" w:type="dxa"/>
            <w:vAlign w:val="top"/>
            <w:textDirection w:val="lrTb"/>
            <w:noWrap w:val="false"/>
          </w:tcPr>
          <w:p>
            <w:pPr>
              <w:pStyle w:val="854"/>
              <w:ind w:left="130" w:right="293" w:hanging="2"/>
              <w:spacing w:before="183" w:line="312" w:lineRule="auto"/>
              <w:rPr>
                <w:color w:val="auto"/>
                <w:highlight w:val="white"/>
              </w:rPr>
            </w:pPr>
            <w:r>
              <w:rPr>
                <w:color w:val="auto"/>
                <w:spacing w:val="18"/>
                <w:highlight w:val="white"/>
              </w:rPr>
              <w:t xml:space="preserve">服务响应、特色与创新（</w:t>
            </w:r>
            <w:r>
              <w:rPr>
                <w:rFonts w:hint="eastAsia"/>
                <w:color w:val="auto"/>
                <w:spacing w:val="18"/>
                <w:highlight w:val="white"/>
                <w:lang w:val="en-US" w:eastAsia="zh-CN"/>
              </w:rPr>
              <w:t xml:space="preserve">9</w:t>
            </w:r>
            <w:r>
              <w:rPr>
                <w:color w:val="auto"/>
                <w:spacing w:val="-1"/>
                <w:highlight w:val="white"/>
              </w:rPr>
              <w:t xml:space="preserve">分）</w:t>
            </w:r>
            <w:r>
              <w:rPr>
                <w:color w:val="auto"/>
                <w:highlight w:val="white"/>
              </w:rPr>
            </w:r>
            <w:r/>
          </w:p>
        </w:tc>
        <w:tc>
          <w:tcPr>
            <w:tcW w:w="6135" w:type="dxa"/>
            <w:vAlign w:val="top"/>
            <w:textDirection w:val="lrTb"/>
            <w:noWrap w:val="false"/>
          </w:tcPr>
          <w:p>
            <w:pPr>
              <w:pStyle w:val="854"/>
              <w:ind w:left="123" w:right="248"/>
              <w:jc w:val="both"/>
              <w:spacing w:before="183" w:line="297" w:lineRule="auto"/>
              <w:rPr>
                <w:color w:val="auto"/>
                <w:highlight w:val="white"/>
              </w:rPr>
            </w:pPr>
            <w:r>
              <w:rPr>
                <w:color w:val="auto"/>
                <w:spacing w:val="20"/>
                <w:highlight w:val="white"/>
              </w:rPr>
              <w:t xml:space="preserve">考察投标人的服务响应、特色与创新方案，方</w:t>
            </w:r>
            <w:r>
              <w:rPr>
                <w:color w:val="auto"/>
                <w:spacing w:val="19"/>
                <w:highlight w:val="white"/>
              </w:rPr>
              <w:t xml:space="preserve">案内容包括</w:t>
            </w:r>
            <w:r>
              <w:rPr>
                <w:color w:val="auto"/>
                <w:highlight w:val="white"/>
              </w:rPr>
              <w:t xml:space="preserve"> </w:t>
            </w:r>
            <w:r>
              <w:rPr>
                <w:color w:val="auto"/>
                <w:spacing w:val="23"/>
                <w:highlight w:val="white"/>
              </w:rPr>
              <w:t xml:space="preserve">:①完整的服务响应时间措施及方案；②针对本项目各种</w:t>
            </w:r>
            <w:r>
              <w:rPr>
                <w:color w:val="auto"/>
                <w:spacing w:val="20"/>
                <w:highlight w:val="white"/>
              </w:rPr>
              <w:t xml:space="preserve">情况的服务响应时间；③针对本项目提出有针对</w:t>
            </w:r>
            <w:r>
              <w:rPr>
                <w:color w:val="auto"/>
                <w:spacing w:val="19"/>
                <w:highlight w:val="white"/>
              </w:rPr>
              <w:t xml:space="preserve">性、可落</w:t>
            </w:r>
            <w:r>
              <w:rPr>
                <w:color w:val="auto"/>
                <w:spacing w:val="20"/>
                <w:highlight w:val="white"/>
              </w:rPr>
              <w:t xml:space="preserve">地、可执行的物业管理服务特色与创新举措；④</w:t>
            </w:r>
            <w:r>
              <w:rPr>
                <w:color w:val="auto"/>
                <w:spacing w:val="19"/>
                <w:highlight w:val="white"/>
              </w:rPr>
              <w:t xml:space="preserve">针对本项</w:t>
            </w:r>
            <w:r>
              <w:rPr>
                <w:color w:val="auto"/>
                <w:highlight w:val="white"/>
              </w:rPr>
            </w:r>
            <w:r/>
          </w:p>
        </w:tc>
        <w:tc>
          <w:tcPr>
            <w:tcW w:w="1235" w:type="dxa"/>
            <w:vAlign w:val="top"/>
            <w:textDirection w:val="lrTb"/>
            <w:noWrap w:val="false"/>
          </w:tcPr>
          <w:p>
            <w:pPr>
              <w:pStyle w:val="854"/>
              <w:ind w:left="135"/>
              <w:spacing w:before="182" w:line="239" w:lineRule="auto"/>
              <w:rPr>
                <w:rFonts w:hint="eastAsia" w:eastAsia="宋体"/>
                <w:color w:val="auto"/>
                <w:highlight w:val="white"/>
              </w:rPr>
            </w:pPr>
            <w:r>
              <w:rPr>
                <w:rFonts w:hint="eastAsia"/>
                <w:color w:val="auto"/>
                <w:highlight w:val="white"/>
                <w:lang w:val="en-US" w:eastAsia="zh-CN"/>
              </w:rPr>
              <w:t xml:space="preserve">9</w:t>
            </w:r>
            <w:r>
              <w:rPr>
                <w:color w:val="auto"/>
                <w:highlight w:val="white"/>
              </w:rPr>
            </w:r>
            <w:r/>
          </w:p>
        </w:tc>
      </w:tr>
    </w:tbl>
    <w:p>
      <w:pPr>
        <w:pStyle w:val="846"/>
        <w:rPr>
          <w:rFonts w:ascii="Arial"/>
          <w:color w:val="auto"/>
          <w:sz w:val="21"/>
          <w:highlight w:val="white"/>
        </w:rPr>
      </w:pPr>
      <w:r>
        <w:rPr>
          <w:rFonts w:ascii="Arial"/>
          <w:color w:val="auto"/>
          <w:sz w:val="21"/>
          <w:highlight w:val="white"/>
        </w:rPr>
      </w:r>
      <w:r>
        <w:rPr>
          <w:color w:val="auto"/>
          <w:highlight w:val="white"/>
        </w:rPr>
      </w:r>
      <w:r/>
    </w:p>
    <w:tbl>
      <w:tblPr>
        <w:tblStyle w:val="85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4056"/>
        </w:trPr>
        <w:tc>
          <w:tcPr>
            <w:tcW w:w="3075"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6135" w:type="dxa"/>
            <w:vAlign w:val="top"/>
            <w:textDirection w:val="lrTb"/>
            <w:noWrap w:val="false"/>
          </w:tcPr>
          <w:p>
            <w:pPr>
              <w:pStyle w:val="854"/>
              <w:ind w:left="122" w:right="279" w:firstLine="42"/>
              <w:spacing w:before="177" w:line="310" w:lineRule="auto"/>
              <w:rPr>
                <w:color w:val="auto"/>
                <w:highlight w:val="white"/>
              </w:rPr>
            </w:pPr>
            <w:r>
              <w:rPr>
                <w:color w:val="auto"/>
                <w:highlight w:val="white"/>
              </w:rPr>
            </w:r>
            <w:bookmarkStart w:id="9" w:name="bookmark15"/>
            <w:r>
              <w:rPr>
                <w:color w:val="auto"/>
                <w:highlight w:val="white"/>
              </w:rPr>
            </w:r>
            <w:bookmarkEnd w:id="9"/>
            <w:r>
              <w:rPr>
                <w:color w:val="auto"/>
                <w:spacing w:val="17"/>
                <w:highlight w:val="white"/>
              </w:rPr>
              <w:t xml:space="preserve">目重点难点运作方法的创新方案；⑤其他有关服务响应、</w:t>
            </w:r>
            <w:r>
              <w:rPr>
                <w:color w:val="auto"/>
                <w:spacing w:val="18"/>
                <w:highlight w:val="white"/>
              </w:rPr>
              <w:t xml:space="preserve">特色与创新的承诺。根据方案情况综合打分。</w:t>
            </w:r>
            <w:r>
              <w:rPr>
                <w:color w:val="auto"/>
                <w:highlight w:val="white"/>
              </w:rPr>
            </w:r>
            <w:r/>
          </w:p>
          <w:p>
            <w:pPr>
              <w:pStyle w:val="854"/>
              <w:ind w:left="129" w:right="248" w:hanging="3"/>
              <w:spacing w:before="1" w:line="309" w:lineRule="auto"/>
              <w:rPr>
                <w:color w:val="auto"/>
                <w:highlight w:val="white"/>
              </w:rPr>
            </w:pPr>
            <w:r>
              <w:rPr>
                <w:color w:val="auto"/>
                <w:spacing w:val="19"/>
                <w:highlight w:val="white"/>
              </w:rPr>
              <w:t xml:space="preserve">方案清晰、合理、详细、全面、针对性强、可行性强，且</w:t>
            </w:r>
            <w:r>
              <w:rPr>
                <w:color w:val="auto"/>
                <w:spacing w:val="15"/>
                <w:highlight w:val="white"/>
              </w:rPr>
              <w:t xml:space="preserve">5项内容方案均齐全的，得</w:t>
            </w:r>
            <w:r>
              <w:rPr>
                <w:rFonts w:hint="eastAsia"/>
                <w:color w:val="auto"/>
                <w:spacing w:val="15"/>
                <w:highlight w:val="white"/>
                <w:lang w:val="en-US" w:eastAsia="zh-CN"/>
              </w:rPr>
              <w:t xml:space="preserve">9</w:t>
            </w:r>
            <w:r>
              <w:rPr>
                <w:color w:val="auto"/>
                <w:spacing w:val="15"/>
                <w:highlight w:val="white"/>
              </w:rPr>
              <w:t xml:space="preserve">分；</w:t>
            </w:r>
            <w:r>
              <w:rPr>
                <w:color w:val="auto"/>
                <w:highlight w:val="white"/>
              </w:rPr>
            </w:r>
            <w:r/>
          </w:p>
          <w:p>
            <w:pPr>
              <w:pStyle w:val="854"/>
              <w:ind w:left="125" w:right="248"/>
              <w:spacing w:before="2" w:line="309" w:lineRule="auto"/>
              <w:rPr>
                <w:color w:val="auto"/>
                <w:highlight w:val="white"/>
              </w:rPr>
            </w:pPr>
            <w:r>
              <w:rPr>
                <w:color w:val="auto"/>
                <w:spacing w:val="19"/>
                <w:highlight w:val="white"/>
              </w:rPr>
              <w:t xml:space="preserve">方案较清晰、较合理、较详细、较全面、针对性较强、可</w:t>
            </w:r>
            <w:r>
              <w:rPr>
                <w:color w:val="auto"/>
                <w:spacing w:val="17"/>
                <w:highlight w:val="white"/>
              </w:rPr>
              <w:t xml:space="preserve">行性较强，能够提供3-5项内容方案的，得</w:t>
            </w:r>
            <w:r>
              <w:rPr>
                <w:rFonts w:hint="eastAsia"/>
                <w:color w:val="auto"/>
                <w:spacing w:val="17"/>
                <w:highlight w:val="white"/>
                <w:lang w:val="en-US" w:eastAsia="zh-CN"/>
              </w:rPr>
              <w:t xml:space="preserve">7</w:t>
            </w:r>
            <w:r>
              <w:rPr>
                <w:color w:val="auto"/>
                <w:spacing w:val="17"/>
                <w:highlight w:val="white"/>
              </w:rPr>
              <w:t xml:space="preserve">分；</w:t>
            </w:r>
            <w:r>
              <w:rPr>
                <w:color w:val="auto"/>
                <w:highlight w:val="white"/>
              </w:rPr>
            </w:r>
            <w:r/>
          </w:p>
          <w:p>
            <w:pPr>
              <w:pStyle w:val="854"/>
              <w:ind w:left="125" w:right="248"/>
              <w:spacing w:before="1" w:line="309" w:lineRule="auto"/>
              <w:rPr>
                <w:color w:val="auto"/>
                <w:highlight w:val="white"/>
              </w:rPr>
            </w:pPr>
            <w:r>
              <w:rPr>
                <w:color w:val="auto"/>
                <w:spacing w:val="19"/>
                <w:highlight w:val="white"/>
              </w:rPr>
              <w:t xml:space="preserve">方案清晰度、合理性、详细性、全面性、针对性、可行性</w:t>
            </w:r>
            <w:r>
              <w:rPr>
                <w:color w:val="auto"/>
                <w:spacing w:val="17"/>
                <w:highlight w:val="white"/>
              </w:rPr>
              <w:t xml:space="preserve">均一般，能够提供2-5项内容方案的，得</w:t>
            </w:r>
            <w:r>
              <w:rPr>
                <w:rFonts w:hint="eastAsia"/>
                <w:color w:val="auto"/>
                <w:spacing w:val="17"/>
                <w:highlight w:val="white"/>
                <w:lang w:val="en-US" w:eastAsia="zh-CN"/>
              </w:rPr>
              <w:t xml:space="preserve">5</w:t>
            </w:r>
            <w:r>
              <w:rPr>
                <w:color w:val="auto"/>
                <w:spacing w:val="17"/>
                <w:highlight w:val="white"/>
              </w:rPr>
              <w:t xml:space="preserve">分；</w:t>
            </w:r>
            <w:r>
              <w:rPr>
                <w:color w:val="auto"/>
                <w:highlight w:val="white"/>
              </w:rPr>
            </w:r>
            <w:r/>
          </w:p>
          <w:p>
            <w:pPr>
              <w:pStyle w:val="854"/>
              <w:ind w:left="127" w:right="206" w:hanging="1"/>
              <w:spacing w:before="1" w:line="309" w:lineRule="auto"/>
              <w:rPr>
                <w:color w:val="auto"/>
                <w:highlight w:val="white"/>
              </w:rPr>
            </w:pPr>
            <w:r>
              <w:rPr>
                <w:color w:val="auto"/>
                <w:spacing w:val="20"/>
                <w:highlight w:val="white"/>
              </w:rPr>
              <w:t xml:space="preserve">方案内容基本满足要求，能够提供1-5项内容方</w:t>
            </w:r>
            <w:r>
              <w:rPr>
                <w:color w:val="auto"/>
                <w:spacing w:val="19"/>
                <w:highlight w:val="white"/>
              </w:rPr>
              <w:t xml:space="preserve">案的，得</w:t>
            </w:r>
            <w:r>
              <w:rPr>
                <w:rFonts w:hint="eastAsia"/>
                <w:color w:val="auto"/>
                <w:spacing w:val="19"/>
                <w:highlight w:val="white"/>
                <w:lang w:val="en-US" w:eastAsia="zh-CN"/>
              </w:rPr>
              <w:t xml:space="preserve">3</w:t>
            </w:r>
            <w:r>
              <w:rPr>
                <w:color w:val="auto"/>
                <w:spacing w:val="-10"/>
                <w:highlight w:val="white"/>
              </w:rPr>
              <w:t xml:space="preserve">分；</w:t>
            </w:r>
            <w:r>
              <w:rPr>
                <w:color w:val="auto"/>
                <w:highlight w:val="white"/>
              </w:rPr>
            </w:r>
            <w:r/>
          </w:p>
          <w:p>
            <w:pPr>
              <w:pStyle w:val="854"/>
              <w:ind w:left="128"/>
              <w:spacing w:before="1" w:line="217" w:lineRule="auto"/>
              <w:rPr>
                <w:color w:val="auto"/>
                <w:highlight w:val="white"/>
              </w:rPr>
            </w:pPr>
            <w:r>
              <w:rPr>
                <w:color w:val="auto"/>
                <w:spacing w:val="18"/>
                <w:highlight w:val="white"/>
              </w:rPr>
              <w:t xml:space="preserve">未按要求提供方案内容或无方案的，均不得分。</w:t>
            </w:r>
            <w:r>
              <w:rPr>
                <w:color w:val="auto"/>
                <w:highlight w:val="white"/>
              </w:rPr>
            </w:r>
            <w:r/>
          </w:p>
        </w:tc>
        <w:tc>
          <w:tcPr>
            <w:tcW w:w="1235"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bl>
    <w:p>
      <w:pPr>
        <w:pStyle w:val="846"/>
        <w:spacing w:line="366" w:lineRule="auto"/>
        <w:rPr>
          <w:rFonts w:ascii="Arial"/>
          <w:color w:val="auto"/>
          <w:sz w:val="21"/>
          <w:highlight w:val="white"/>
        </w:rPr>
      </w:pPr>
      <w:r>
        <w:rPr>
          <w:rFonts w:ascii="Arial"/>
          <w:color w:val="auto"/>
          <w:sz w:val="21"/>
          <w:highlight w:val="white"/>
        </w:rPr>
      </w:r>
      <w:r>
        <w:rPr>
          <w:color w:val="auto"/>
          <w:highlight w:val="white"/>
        </w:rPr>
      </w:r>
      <w:r/>
    </w:p>
    <w:p>
      <w:pPr>
        <w:pStyle w:val="850"/>
        <w:numPr>
          <w:ilvl w:val="0"/>
          <w:numId w:val="2"/>
        </w:numPr>
        <w:spacing w:before="90" w:line="209" w:lineRule="auto"/>
        <w:rPr>
          <w:b/>
          <w:bCs/>
          <w:color w:val="auto"/>
          <w:spacing w:val="21"/>
          <w:sz w:val="21"/>
          <w:szCs w:val="21"/>
          <w:highlight w:val="white"/>
        </w:rPr>
      </w:pPr>
      <w:r>
        <w:rPr>
          <w:b/>
          <w:bCs/>
          <w:color w:val="auto"/>
          <w:spacing w:val="21"/>
          <w:sz w:val="21"/>
          <w:szCs w:val="21"/>
          <w:highlight w:val="white"/>
        </w:rPr>
        <w:t xml:space="preserve">商务分</w:t>
      </w:r>
      <w:r>
        <w:rPr>
          <w:color w:val="auto"/>
          <w:highlight w:val="white"/>
        </w:rPr>
      </w:r>
      <w:r/>
    </w:p>
    <w:p>
      <w:pPr>
        <w:pStyle w:val="846"/>
        <w:ind w:left="37" w:right="86" w:hanging="6"/>
        <w:jc w:val="both"/>
        <w:spacing w:before="75" w:line="332" w:lineRule="auto"/>
        <w:rPr>
          <w:color w:val="auto"/>
          <w:highlight w:val="white"/>
        </w:rPr>
      </w:pPr>
      <w:r>
        <w:rPr>
          <w:rFonts w:ascii="宋体" w:hAnsi="宋体" w:eastAsia="宋体" w:cs="宋体"/>
          <w:b/>
          <w:bCs/>
          <w:color w:val="auto"/>
          <w:spacing w:val="20"/>
          <w:sz w:val="21"/>
          <w:szCs w:val="21"/>
          <w:highlight w:val="whit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b/>
          <w:bCs/>
          <w:color w:val="auto"/>
          <w:sz w:val="21"/>
          <w:szCs w:val="21"/>
          <w:highlight w:val="white"/>
        </w:rPr>
        <w:t xml:space="preserve"> </w:t>
      </w:r>
      <w:r>
        <w:rPr>
          <w:rFonts w:hint="eastAsia" w:ascii="宋体" w:hAnsi="宋体" w:eastAsia="宋体" w:cs="宋体"/>
          <w:b/>
          <w:bCs/>
          <w:color w:val="auto"/>
          <w:sz w:val="21"/>
          <w:szCs w:val="21"/>
          <w:highlight w:val="white"/>
          <w:lang w:eastAsia="zh-CN"/>
        </w:rPr>
        <w:t xml:space="preserve">，</w:t>
      </w:r>
      <w:r>
        <w:rPr>
          <w:rFonts w:hint="eastAsia" w:ascii="宋体" w:hAnsi="宋体" w:eastAsia="宋体" w:cs="宋体"/>
          <w:b/>
          <w:bCs/>
          <w:color w:val="auto"/>
          <w:sz w:val="21"/>
          <w:szCs w:val="21"/>
          <w:highlight w:val="white"/>
          <w:lang w:val="en-US" w:eastAsia="zh-CN"/>
        </w:rPr>
        <w:t xml:space="preserve">下列</w:t>
      </w:r>
      <w:r>
        <w:rPr>
          <w:rFonts w:ascii="宋体" w:hAnsi="宋体" w:eastAsia="宋体" w:cs="宋体"/>
          <w:b/>
          <w:bCs/>
          <w:color w:val="auto"/>
          <w:spacing w:val="25"/>
          <w:sz w:val="21"/>
          <w:szCs w:val="21"/>
          <w:highlight w:val="white"/>
        </w:rPr>
        <w:t xml:space="preserve">岗位人员不得兼任。</w:t>
      </w:r>
      <w:r>
        <w:rPr>
          <w:color w:val="auto"/>
          <w:highlight w:val="white"/>
        </w:rPr>
      </w:r>
      <w:r/>
    </w:p>
    <w:tbl>
      <w:tblPr>
        <w:tblStyle w:val="853"/>
        <w:tblW w:w="10470"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10"/>
        <w:gridCol w:w="25"/>
        <w:gridCol w:w="1210"/>
      </w:tblGrid>
      <w:tr>
        <w:trPr>
          <w:trHeight w:val="539"/>
        </w:trPr>
        <w:tc>
          <w:tcPr>
            <w:gridSpan w:val="2"/>
            <w:tcW w:w="3075" w:type="dxa"/>
            <w:vAlign w:val="top"/>
            <w:textDirection w:val="lrTb"/>
            <w:noWrap w:val="false"/>
          </w:tcPr>
          <w:p>
            <w:pPr>
              <w:pStyle w:val="854"/>
              <w:ind w:left="127"/>
              <w:spacing w:before="177" w:line="219" w:lineRule="auto"/>
              <w:rPr>
                <w:color w:val="auto"/>
                <w:highlight w:val="white"/>
              </w:rPr>
            </w:pPr>
            <w:r>
              <w:rPr>
                <w:color w:val="auto"/>
                <w:spacing w:val="11"/>
                <w:highlight w:val="white"/>
              </w:rPr>
              <w:t xml:space="preserve">评分项</w:t>
            </w:r>
            <w:r>
              <w:rPr>
                <w:color w:val="auto"/>
                <w:highlight w:val="white"/>
              </w:rPr>
            </w:r>
            <w:r/>
          </w:p>
        </w:tc>
        <w:tc>
          <w:tcPr>
            <w:gridSpan w:val="2"/>
            <w:tcW w:w="6135" w:type="dxa"/>
            <w:vAlign w:val="top"/>
            <w:textDirection w:val="lrTb"/>
            <w:noWrap w:val="false"/>
          </w:tcPr>
          <w:p>
            <w:pPr>
              <w:pStyle w:val="854"/>
              <w:ind w:left="124"/>
              <w:spacing w:before="177" w:line="219" w:lineRule="auto"/>
              <w:rPr>
                <w:color w:val="auto"/>
                <w:highlight w:val="white"/>
              </w:rPr>
            </w:pPr>
            <w:r>
              <w:rPr>
                <w:color w:val="auto"/>
                <w:spacing w:val="13"/>
                <w:highlight w:val="white"/>
              </w:rPr>
              <w:t xml:space="preserve">评分标准</w:t>
            </w:r>
            <w:r>
              <w:rPr>
                <w:color w:val="auto"/>
                <w:highlight w:val="white"/>
              </w:rPr>
            </w:r>
            <w:r/>
          </w:p>
        </w:tc>
        <w:tc>
          <w:tcPr>
            <w:gridSpan w:val="2"/>
            <w:tcW w:w="1235" w:type="dxa"/>
            <w:vAlign w:val="top"/>
            <w:textDirection w:val="lrTb"/>
            <w:noWrap w:val="false"/>
          </w:tcPr>
          <w:p>
            <w:pPr>
              <w:pStyle w:val="854"/>
              <w:ind w:left="136"/>
              <w:spacing w:before="176" w:line="219" w:lineRule="auto"/>
              <w:rPr>
                <w:color w:val="auto"/>
                <w:highlight w:val="white"/>
              </w:rPr>
            </w:pPr>
            <w:r>
              <w:rPr>
                <w:color w:val="auto"/>
                <w:spacing w:val="5"/>
                <w:highlight w:val="white"/>
              </w:rPr>
              <w:t xml:space="preserve">分值</w:t>
            </w:r>
            <w:r>
              <w:rPr>
                <w:color w:val="auto"/>
                <w:highlight w:val="white"/>
              </w:rPr>
            </w:r>
            <w:r/>
          </w:p>
        </w:tc>
      </w:tr>
      <w:tr>
        <w:trPr>
          <w:trHeight w:val="4051"/>
        </w:trPr>
        <w:tc>
          <w:tcPr>
            <w:gridSpan w:val="2"/>
            <w:tcW w:w="3075" w:type="dxa"/>
            <w:vAlign w:val="top"/>
            <w:textDirection w:val="lrTb"/>
            <w:noWrap w:val="false"/>
          </w:tcPr>
          <w:p>
            <w:pPr>
              <w:pStyle w:val="854"/>
              <w:ind w:left="129"/>
              <w:spacing w:before="171" w:line="219" w:lineRule="auto"/>
              <w:rPr>
                <w:color w:val="auto"/>
                <w:highlight w:val="white"/>
              </w:rPr>
            </w:pPr>
            <w:r>
              <w:rPr>
                <w:color w:val="auto"/>
                <w:spacing w:val="15"/>
                <w:highlight w:val="white"/>
              </w:rPr>
              <w:t xml:space="preserve">项目经理（4分）</w:t>
            </w:r>
            <w:r>
              <w:rPr>
                <w:color w:val="auto"/>
                <w:highlight w:val="white"/>
              </w:rPr>
            </w:r>
            <w:r/>
          </w:p>
        </w:tc>
        <w:tc>
          <w:tcPr>
            <w:gridSpan w:val="2"/>
            <w:tcW w:w="6135" w:type="dxa"/>
            <w:vAlign w:val="top"/>
            <w:textDirection w:val="lrTb"/>
            <w:noWrap w:val="false"/>
          </w:tcPr>
          <w:p>
            <w:pPr>
              <w:pStyle w:val="854"/>
              <w:ind w:left="124" w:right="206"/>
              <w:spacing w:before="174" w:line="309" w:lineRule="auto"/>
              <w:rPr>
                <w:color w:val="auto"/>
                <w:highlight w:val="white"/>
              </w:rPr>
            </w:pPr>
            <w:r>
              <w:rPr>
                <w:color w:val="auto"/>
                <w:spacing w:val="20"/>
                <w:highlight w:val="white"/>
              </w:rPr>
              <w:t xml:space="preserve">投标人为本项目拟配备项目经理一名，该项目</w:t>
            </w:r>
            <w:r>
              <w:rPr>
                <w:color w:val="auto"/>
                <w:spacing w:val="19"/>
                <w:highlight w:val="white"/>
              </w:rPr>
              <w:t xml:space="preserve">经理年龄在</w:t>
            </w:r>
            <w:r>
              <w:rPr>
                <w:color w:val="auto"/>
                <w:spacing w:val="20"/>
                <w:highlight w:val="white"/>
              </w:rPr>
              <w:t xml:space="preserve">50周岁（含）以下且具有本科（含）及以上学</w:t>
            </w:r>
            <w:r>
              <w:rPr>
                <w:color w:val="auto"/>
                <w:spacing w:val="19"/>
                <w:highlight w:val="white"/>
              </w:rPr>
              <w:t xml:space="preserve">历的得1分</w:t>
            </w:r>
            <w:r>
              <w:rPr>
                <w:color w:val="auto"/>
                <w:highlight w:val="white"/>
              </w:rPr>
              <w:t xml:space="preserve">  </w:t>
            </w:r>
            <w:r>
              <w:rPr>
                <w:color w:val="auto"/>
                <w:spacing w:val="27"/>
                <w:highlight w:val="white"/>
              </w:rPr>
              <w:t xml:space="preserve">；具有消防设施操作员</w:t>
            </w:r>
            <w:r>
              <w:rPr>
                <w:rFonts w:hint="eastAsia"/>
                <w:color w:val="auto"/>
                <w:spacing w:val="27"/>
                <w:highlight w:val="white"/>
                <w:lang w:eastAsia="zh-CN"/>
              </w:rPr>
              <w:t xml:space="preserve">（</w:t>
            </w:r>
            <w:r>
              <w:rPr>
                <w:color w:val="auto"/>
                <w:spacing w:val="20"/>
                <w:highlight w:val="white"/>
              </w:rPr>
              <w:t xml:space="preserve">四级/中级工及以上）职业资格证书或建（</w:t>
            </w:r>
            <w:r>
              <w:rPr>
                <w:color w:val="auto"/>
                <w:spacing w:val="19"/>
                <w:highlight w:val="white"/>
              </w:rPr>
              <w:t xml:space="preserve">构）筑物消防</w:t>
            </w:r>
            <w:r>
              <w:rPr>
                <w:color w:val="auto"/>
                <w:spacing w:val="20"/>
                <w:highlight w:val="white"/>
              </w:rPr>
              <w:t xml:space="preserve">员</w:t>
            </w:r>
            <w:r>
              <w:rPr>
                <w:color w:val="auto"/>
                <w:spacing w:val="20"/>
                <w:highlight w:val="white"/>
              </w:rPr>
              <w:t xml:space="preserve">（</w:t>
            </w:r>
            <w:r>
              <w:rPr>
                <w:rFonts w:hint="eastAsia"/>
                <w:color w:val="auto"/>
                <w:spacing w:val="20"/>
                <w:highlight w:val="white"/>
                <w:lang w:val="en-US" w:eastAsia="zh-CN"/>
              </w:rPr>
              <w:t xml:space="preserve">四级</w:t>
            </w:r>
            <w:r>
              <w:rPr>
                <w:rFonts w:hint="eastAsia"/>
                <w:color w:val="auto"/>
                <w:spacing w:val="20"/>
                <w:highlight w:val="white"/>
                <w:lang w:val="en-US" w:eastAsia="zh-CN"/>
              </w:rPr>
              <w:t xml:space="preserve">/</w:t>
            </w:r>
            <w:r>
              <w:rPr>
                <w:color w:val="auto"/>
                <w:spacing w:val="20"/>
                <w:highlight w:val="white"/>
              </w:rPr>
              <w:t xml:space="preserve">中级及以上）职业资格证书的得1分；</w:t>
            </w:r>
            <w:r>
              <w:rPr>
                <w:color w:val="auto"/>
                <w:spacing w:val="19"/>
                <w:highlight w:val="white"/>
              </w:rPr>
              <w:t xml:space="preserve">具有特种设备安全管理和作业人员证书（项目代号为“A”或者“T”）</w:t>
            </w:r>
            <w:r>
              <w:rPr>
                <w:color w:val="auto"/>
                <w:spacing w:val="20"/>
                <w:highlight w:val="white"/>
              </w:rPr>
              <w:t xml:space="preserve">的得0.5分，具有物业管理师职业资格证书（</w:t>
            </w:r>
            <w:r>
              <w:rPr>
                <w:color w:val="auto"/>
                <w:spacing w:val="19"/>
                <w:highlight w:val="white"/>
              </w:rPr>
              <w:t xml:space="preserve">技能等级证书</w:t>
            </w:r>
            <w:r>
              <w:rPr>
                <w:color w:val="auto"/>
                <w:spacing w:val="28"/>
                <w:highlight w:val="white"/>
              </w:rPr>
              <w:t xml:space="preserve">）</w:t>
            </w:r>
            <w:r>
              <w:rPr>
                <w:color w:val="auto"/>
                <w:spacing w:val="20"/>
                <w:highlight w:val="white"/>
              </w:rPr>
              <w:t xml:space="preserve">的得0.5分；</w:t>
            </w:r>
            <w:r>
              <w:rPr>
                <w:color w:val="auto"/>
                <w:spacing w:val="20"/>
                <w:highlight w:val="white"/>
              </w:rPr>
              <w:t xml:space="preserve">具有</w:t>
            </w:r>
            <w:r>
              <w:rPr>
                <w:color w:val="auto"/>
                <w:spacing w:val="19"/>
                <w:highlight w:val="white"/>
              </w:rPr>
              <w:t xml:space="preserve">红十字会颁</w:t>
            </w:r>
            <w:r>
              <w:rPr>
                <w:color w:val="auto"/>
                <w:spacing w:val="20"/>
                <w:highlight w:val="white"/>
              </w:rPr>
              <w:t xml:space="preserve">发的心肺</w:t>
            </w:r>
            <w:r>
              <w:rPr>
                <w:color w:val="auto"/>
                <w:spacing w:val="20"/>
                <w:highlight w:val="white"/>
              </w:rPr>
              <w:t xml:space="preserve">复苏培训证书的得1</w:t>
            </w:r>
            <w:r>
              <w:rPr>
                <w:color w:val="auto"/>
                <w:spacing w:val="19"/>
                <w:highlight w:val="white"/>
              </w:rPr>
              <w:t xml:space="preserve">分</w:t>
            </w:r>
            <w:r>
              <w:rPr>
                <w:color w:val="auto"/>
                <w:spacing w:val="15"/>
                <w:highlight w:val="white"/>
              </w:rPr>
              <w:t xml:space="preserve">。</w:t>
            </w:r>
            <w:r>
              <w:rPr>
                <w:color w:val="auto"/>
                <w:spacing w:val="19"/>
                <w:highlight w:val="white"/>
              </w:rPr>
              <w:t xml:space="preserve">（须提</w:t>
            </w:r>
            <w:r>
              <w:rPr>
                <w:color w:val="auto"/>
                <w:spacing w:val="19"/>
                <w:highlight w:val="white"/>
              </w:rPr>
              <w:t xml:space="preserve">供身份证扫描件及学历证明扫描件和相关有效证书扫描件</w:t>
            </w:r>
            <w:r>
              <w:rPr>
                <w:color w:val="auto"/>
                <w:spacing w:val="6"/>
                <w:highlight w:val="white"/>
              </w:rPr>
              <w:t xml:space="preserve"> </w:t>
            </w:r>
            <w:r>
              <w:rPr>
                <w:rFonts w:hint="eastAsia"/>
                <w:color w:val="auto"/>
                <w:spacing w:val="6"/>
                <w:highlight w:val="white"/>
                <w:lang w:eastAsia="zh-CN"/>
              </w:rPr>
              <w:t xml:space="preserve">）</w:t>
            </w:r>
            <w:r>
              <w:rPr>
                <w:color w:val="auto"/>
                <w:highlight w:val="white"/>
              </w:rPr>
            </w:r>
            <w:r/>
          </w:p>
        </w:tc>
        <w:tc>
          <w:tcPr>
            <w:gridSpan w:val="2"/>
            <w:tcW w:w="1235" w:type="dxa"/>
            <w:vAlign w:val="top"/>
            <w:textDirection w:val="lrTb"/>
            <w:noWrap w:val="false"/>
          </w:tcPr>
          <w:p>
            <w:pPr>
              <w:pStyle w:val="854"/>
              <w:ind w:left="133"/>
              <w:spacing w:before="171"/>
              <w:rPr>
                <w:color w:val="auto"/>
                <w:highlight w:val="white"/>
              </w:rPr>
            </w:pPr>
            <w:r>
              <w:rPr>
                <w:color w:val="auto"/>
                <w:highlight w:val="white"/>
              </w:rPr>
              <w:t xml:space="preserve">4</w:t>
            </w:r>
            <w:r>
              <w:rPr>
                <w:color w:val="auto"/>
                <w:highlight w:val="white"/>
              </w:rPr>
            </w:r>
            <w:r/>
          </w:p>
        </w:tc>
      </w:tr>
      <w:tr>
        <w:trPr>
          <w:trHeight w:val="1587"/>
        </w:trPr>
        <w:tc>
          <w:tcPr>
            <w:gridSpan w:val="2"/>
            <w:tcW w:w="3075" w:type="dxa"/>
            <w:vAlign w:val="top"/>
            <w:textDirection w:val="lrTb"/>
            <w:noWrap w:val="false"/>
          </w:tcPr>
          <w:p>
            <w:pPr>
              <w:pStyle w:val="854"/>
              <w:ind w:left="128"/>
              <w:spacing w:before="176" w:line="219" w:lineRule="auto"/>
              <w:rPr>
                <w:color w:val="auto"/>
                <w:highlight w:val="white"/>
              </w:rPr>
            </w:pPr>
            <w:r>
              <w:rPr>
                <w:color w:val="auto"/>
                <w:spacing w:val="15"/>
                <w:highlight w:val="white"/>
              </w:rPr>
              <w:t xml:space="preserve">保洁主管（</w:t>
            </w:r>
            <w:r>
              <w:rPr>
                <w:rFonts w:hint="eastAsia"/>
                <w:color w:val="auto"/>
                <w:spacing w:val="15"/>
                <w:highlight w:val="white"/>
                <w:lang w:val="en-US" w:eastAsia="zh-CN"/>
              </w:rPr>
              <w:t xml:space="preserve">1</w:t>
            </w:r>
            <w:r>
              <w:rPr>
                <w:color w:val="auto"/>
                <w:spacing w:val="15"/>
                <w:highlight w:val="white"/>
              </w:rPr>
              <w:t xml:space="preserve">分）</w:t>
            </w:r>
            <w:r>
              <w:rPr>
                <w:color w:val="auto"/>
                <w:highlight w:val="white"/>
              </w:rPr>
            </w:r>
            <w:r/>
          </w:p>
        </w:tc>
        <w:tc>
          <w:tcPr>
            <w:gridSpan w:val="2"/>
            <w:tcW w:w="6135" w:type="dxa"/>
            <w:vAlign w:val="top"/>
            <w:textDirection w:val="lrTb"/>
            <w:noWrap w:val="false"/>
          </w:tcPr>
          <w:p>
            <w:pPr>
              <w:pStyle w:val="854"/>
              <w:ind w:left="123" w:right="248"/>
              <w:jc w:val="both"/>
              <w:spacing w:before="175" w:line="308" w:lineRule="auto"/>
              <w:rPr>
                <w:color w:val="auto"/>
                <w:highlight w:val="white"/>
              </w:rPr>
            </w:pPr>
            <w:r>
              <w:rPr>
                <w:color w:val="auto"/>
                <w:spacing w:val="20"/>
                <w:highlight w:val="white"/>
              </w:rPr>
              <w:t xml:space="preserve">投标人为本项目拟配备保洁主管一名，该保洁</w:t>
            </w:r>
            <w:r>
              <w:rPr>
                <w:color w:val="auto"/>
                <w:spacing w:val="19"/>
                <w:highlight w:val="white"/>
              </w:rPr>
              <w:t xml:space="preserve">主管年龄在</w:t>
            </w:r>
            <w:r>
              <w:rPr>
                <w:color w:val="auto"/>
                <w:spacing w:val="20"/>
                <w:highlight w:val="white"/>
              </w:rPr>
              <w:t xml:space="preserve">45周岁（含）以下且具有专科（含）及以上学历的</w:t>
            </w:r>
            <w:r>
              <w:rPr>
                <w:color w:val="auto"/>
                <w:spacing w:val="19"/>
                <w:highlight w:val="white"/>
              </w:rPr>
              <w:t xml:space="preserve">得</w:t>
            </w:r>
            <w:r>
              <w:rPr>
                <w:rFonts w:hint="eastAsia"/>
                <w:color w:val="auto"/>
                <w:spacing w:val="19"/>
                <w:highlight w:val="white"/>
                <w:lang w:val="en-US" w:eastAsia="zh-CN"/>
              </w:rPr>
              <w:t xml:space="preserve">1</w:t>
            </w:r>
            <w:r>
              <w:rPr>
                <w:color w:val="auto"/>
                <w:spacing w:val="19"/>
                <w:highlight w:val="white"/>
              </w:rPr>
              <w:t xml:space="preserve">分</w:t>
            </w:r>
            <w:r>
              <w:rPr>
                <w:color w:val="auto"/>
                <w:highlight w:val="white"/>
              </w:rPr>
              <w:t xml:space="preserve"> </w:t>
            </w:r>
            <w:r>
              <w:rPr>
                <w:rFonts w:hint="eastAsia"/>
                <w:color w:val="auto"/>
                <w:highlight w:val="white"/>
                <w:lang w:eastAsia="zh-CN"/>
              </w:rPr>
              <w:t xml:space="preserve">。</w:t>
            </w:r>
            <w:r>
              <w:rPr>
                <w:color w:val="auto"/>
                <w:spacing w:val="19"/>
                <w:highlight w:val="white"/>
              </w:rPr>
              <w:t xml:space="preserve">（须提供身份证扫描件及学历证明扫描件和相关有效证书扫描件</w:t>
            </w:r>
            <w:r>
              <w:rPr>
                <w:color w:val="auto"/>
                <w:spacing w:val="6"/>
                <w:highlight w:val="white"/>
              </w:rPr>
              <w:t xml:space="preserve"> </w:t>
            </w:r>
            <w:r>
              <w:rPr>
                <w:rFonts w:hint="eastAsia"/>
                <w:color w:val="auto"/>
                <w:spacing w:val="6"/>
                <w:highlight w:val="white"/>
                <w:lang w:eastAsia="zh-CN"/>
              </w:rPr>
              <w:t xml:space="preserve">）</w:t>
            </w:r>
            <w:r>
              <w:rPr>
                <w:color w:val="auto"/>
                <w:highlight w:val="white"/>
              </w:rPr>
            </w:r>
            <w:r/>
          </w:p>
        </w:tc>
        <w:tc>
          <w:tcPr>
            <w:gridSpan w:val="2"/>
            <w:tcW w:w="1235" w:type="dxa"/>
            <w:vAlign w:val="top"/>
            <w:textDirection w:val="lrTb"/>
            <w:noWrap w:val="false"/>
          </w:tcPr>
          <w:p>
            <w:pPr>
              <w:pStyle w:val="854"/>
              <w:ind w:left="136"/>
              <w:spacing w:before="177"/>
              <w:rPr>
                <w:rFonts w:hint="eastAsia" w:eastAsia="宋体"/>
                <w:color w:val="auto"/>
                <w:highlight w:val="white"/>
              </w:rPr>
            </w:pPr>
            <w:r>
              <w:rPr>
                <w:rFonts w:hint="eastAsia"/>
                <w:color w:val="auto"/>
                <w:highlight w:val="white"/>
                <w:lang w:val="en-US" w:eastAsia="zh-CN"/>
              </w:rPr>
              <w:t xml:space="preserve">1</w:t>
            </w:r>
            <w:r>
              <w:rPr>
                <w:color w:val="auto"/>
                <w:highlight w:val="white"/>
              </w:rPr>
            </w:r>
            <w:r/>
          </w:p>
        </w:tc>
      </w:tr>
      <w:tr>
        <w:trPr>
          <w:trHeight w:val="2291"/>
        </w:trPr>
        <w:tc>
          <w:tcPr>
            <w:gridSpan w:val="2"/>
            <w:tcW w:w="3075" w:type="dxa"/>
            <w:vAlign w:val="top"/>
            <w:textDirection w:val="lrTb"/>
            <w:noWrap w:val="false"/>
          </w:tcPr>
          <w:p>
            <w:pPr>
              <w:pStyle w:val="854"/>
              <w:ind w:left="131"/>
              <w:spacing w:before="179" w:line="219" w:lineRule="auto"/>
              <w:rPr>
                <w:color w:val="auto"/>
                <w:highlight w:val="white"/>
              </w:rPr>
            </w:pPr>
            <w:r>
              <w:rPr>
                <w:color w:val="auto"/>
                <w:spacing w:val="15"/>
                <w:highlight w:val="white"/>
              </w:rPr>
              <w:t xml:space="preserve">维修主管（2分）</w:t>
            </w:r>
            <w:r>
              <w:rPr>
                <w:color w:val="auto"/>
                <w:highlight w:val="white"/>
              </w:rPr>
            </w:r>
            <w:r/>
          </w:p>
        </w:tc>
        <w:tc>
          <w:tcPr>
            <w:gridSpan w:val="2"/>
            <w:tcW w:w="6135" w:type="dxa"/>
            <w:vAlign w:val="top"/>
            <w:textDirection w:val="lrTb"/>
            <w:noWrap w:val="false"/>
          </w:tcPr>
          <w:p>
            <w:pPr>
              <w:pStyle w:val="854"/>
              <w:ind w:left="124" w:right="248"/>
              <w:jc w:val="both"/>
              <w:spacing w:before="178" w:line="308" w:lineRule="auto"/>
              <w:rPr>
                <w:rFonts w:hint="eastAsia" w:eastAsia="宋体"/>
                <w:color w:val="auto"/>
                <w:highlight w:val="white"/>
              </w:rPr>
            </w:pPr>
            <w:r>
              <w:rPr>
                <w:color w:val="auto"/>
                <w:spacing w:val="20"/>
                <w:highlight w:val="white"/>
              </w:rPr>
              <w:t xml:space="preserve">投标人为本项目拟配备维修主管一名，该维修</w:t>
            </w:r>
            <w:r>
              <w:rPr>
                <w:color w:val="auto"/>
                <w:spacing w:val="19"/>
                <w:highlight w:val="white"/>
              </w:rPr>
              <w:t xml:space="preserve">主管年龄在</w:t>
            </w:r>
            <w:r>
              <w:rPr>
                <w:rFonts w:hint="eastAsia"/>
                <w:color w:val="auto"/>
                <w:spacing w:val="18"/>
                <w:highlight w:val="white"/>
                <w:lang w:val="en-US" w:eastAsia="zh-CN"/>
              </w:rPr>
              <w:t xml:space="preserve">50</w:t>
            </w:r>
            <w:r>
              <w:rPr>
                <w:color w:val="auto"/>
                <w:spacing w:val="18"/>
                <w:highlight w:val="white"/>
              </w:rPr>
              <w:t xml:space="preserve">周岁（含）以下且具有大专</w:t>
            </w:r>
            <w:r>
              <w:rPr>
                <w:rFonts w:hint="eastAsia"/>
                <w:color w:val="auto"/>
                <w:spacing w:val="18"/>
                <w:highlight w:val="white"/>
                <w:lang w:eastAsia="zh-CN"/>
              </w:rPr>
              <w:t xml:space="preserve">（</w:t>
            </w:r>
            <w:r>
              <w:rPr>
                <w:color w:val="auto"/>
                <w:spacing w:val="18"/>
                <w:highlight w:val="white"/>
              </w:rPr>
              <w:t xml:space="preserve">含）及以上学历的得1分</w:t>
            </w:r>
            <w:r>
              <w:rPr>
                <w:color w:val="auto"/>
                <w:spacing w:val="20"/>
                <w:highlight w:val="white"/>
              </w:rPr>
              <w:t xml:space="preserve">；具有特种作业</w:t>
            </w:r>
            <w:r>
              <w:rPr>
                <w:color w:val="auto"/>
                <w:spacing w:val="19"/>
                <w:highlight w:val="white"/>
              </w:rPr>
              <w:t xml:space="preserve">操作证（操</w:t>
            </w:r>
            <w:r>
              <w:rPr>
                <w:color w:val="auto"/>
                <w:spacing w:val="20"/>
                <w:highlight w:val="white"/>
              </w:rPr>
              <w:t xml:space="preserve">作项目为高压电工作业或低压电工作业）的得0.</w:t>
            </w:r>
            <w:r>
              <w:rPr>
                <w:color w:val="auto"/>
                <w:spacing w:val="19"/>
                <w:highlight w:val="white"/>
              </w:rPr>
              <w:t xml:space="preserve">5分。具</w:t>
            </w:r>
            <w:r>
              <w:rPr>
                <w:color w:val="auto"/>
                <w:spacing w:val="24"/>
                <w:highlight w:val="white"/>
              </w:rPr>
              <w:t xml:space="preserve">有特种设备安全管理和作业人员证书（项目代号为“A”</w:t>
            </w:r>
            <w:r>
              <w:rPr>
                <w:color w:val="auto"/>
                <w:spacing w:val="9"/>
                <w:highlight w:val="white"/>
              </w:rPr>
              <w:t xml:space="preserve">或者“T”） 的得0.5分</w:t>
            </w:r>
            <w:r>
              <w:rPr>
                <w:rFonts w:hint="eastAsia"/>
                <w:color w:val="auto"/>
                <w:spacing w:val="9"/>
                <w:highlight w:val="white"/>
                <w:lang w:eastAsia="zh-CN"/>
              </w:rPr>
              <w:t xml:space="preserve">。</w:t>
            </w:r>
            <w:r>
              <w:rPr>
                <w:color w:val="auto"/>
                <w:spacing w:val="19"/>
                <w:highlight w:val="white"/>
              </w:rPr>
              <w:t xml:space="preserve">（须提供身份证扫描件及学历证明扫描件和相关有效证书扫描件</w:t>
            </w:r>
            <w:r>
              <w:rPr>
                <w:color w:val="auto"/>
                <w:spacing w:val="6"/>
                <w:highlight w:val="white"/>
              </w:rPr>
              <w:t xml:space="preserve"> </w:t>
            </w:r>
            <w:r>
              <w:rPr>
                <w:rFonts w:hint="eastAsia"/>
                <w:color w:val="auto"/>
                <w:spacing w:val="6"/>
                <w:highlight w:val="white"/>
                <w:lang w:eastAsia="zh-CN"/>
              </w:rPr>
              <w:t xml:space="preserve">）</w:t>
            </w:r>
            <w:r>
              <w:rPr>
                <w:color w:val="auto"/>
                <w:highlight w:val="white"/>
              </w:rPr>
            </w:r>
            <w:r/>
          </w:p>
        </w:tc>
        <w:tc>
          <w:tcPr>
            <w:gridSpan w:val="2"/>
            <w:tcW w:w="1235" w:type="dxa"/>
            <w:vAlign w:val="top"/>
            <w:textDirection w:val="lrTb"/>
            <w:noWrap w:val="false"/>
          </w:tcPr>
          <w:p>
            <w:pPr>
              <w:pStyle w:val="854"/>
              <w:ind w:left="136"/>
              <w:spacing w:before="179"/>
              <w:rPr>
                <w:color w:val="auto"/>
                <w:highlight w:val="white"/>
              </w:rPr>
            </w:pPr>
            <w:r>
              <w:rPr>
                <w:color w:val="auto"/>
                <w:highlight w:val="white"/>
              </w:rPr>
              <w:t xml:space="preserve">2</w:t>
            </w:r>
            <w:r>
              <w:rPr>
                <w:color w:val="auto"/>
                <w:highlight w:val="white"/>
              </w:rPr>
            </w:r>
            <w:r/>
          </w:p>
        </w:tc>
      </w:tr>
      <w:tr>
        <w:trPr>
          <w:trHeight w:val="1545"/>
        </w:trPr>
        <w:tc>
          <w:tcPr>
            <w:gridSpan w:val="2"/>
            <w:tcW w:w="3075" w:type="dxa"/>
            <w:vAlign w:val="top"/>
            <w:textDirection w:val="lrTb"/>
            <w:noWrap w:val="false"/>
          </w:tcPr>
          <w:p>
            <w:pPr>
              <w:pStyle w:val="854"/>
              <w:ind w:left="127"/>
              <w:spacing w:before="183" w:line="219" w:lineRule="auto"/>
              <w:rPr>
                <w:color w:val="auto"/>
                <w:highlight w:val="white"/>
              </w:rPr>
            </w:pPr>
            <w:r>
              <w:rPr>
                <w:color w:val="auto"/>
                <w:spacing w:val="15"/>
                <w:highlight w:val="white"/>
              </w:rPr>
              <w:t xml:space="preserve">其他人员（4分）</w:t>
            </w:r>
            <w:r>
              <w:rPr>
                <w:color w:val="auto"/>
                <w:highlight w:val="white"/>
              </w:rPr>
            </w:r>
            <w:r/>
          </w:p>
        </w:tc>
        <w:tc>
          <w:tcPr>
            <w:gridSpan w:val="2"/>
            <w:tcW w:w="6135" w:type="dxa"/>
            <w:vAlign w:val="top"/>
            <w:textDirection w:val="lrTb"/>
            <w:noWrap w:val="false"/>
          </w:tcPr>
          <w:p>
            <w:pPr>
              <w:pStyle w:val="854"/>
              <w:ind w:left="124" w:right="227" w:firstLine="13"/>
              <w:spacing w:before="183" w:line="297" w:lineRule="auto"/>
              <w:rPr>
                <w:color w:val="auto"/>
                <w:highlight w:val="white"/>
              </w:rPr>
            </w:pPr>
            <w:r>
              <w:rPr>
                <w:color w:val="auto"/>
                <w:spacing w:val="19"/>
                <w:highlight w:val="white"/>
              </w:rPr>
              <w:t xml:space="preserve">除上述项目经理、保洁主管、维修主管外，拟配备的其他</w:t>
            </w:r>
            <w:r>
              <w:rPr>
                <w:color w:val="auto"/>
                <w:spacing w:val="20"/>
                <w:highlight w:val="white"/>
              </w:rPr>
              <w:t xml:space="preserve">人员具有：消防设施操作员（四级/中级工及</w:t>
            </w:r>
            <w:r>
              <w:rPr>
                <w:color w:val="auto"/>
                <w:spacing w:val="19"/>
                <w:highlight w:val="white"/>
              </w:rPr>
              <w:t xml:space="preserve">以上）职业</w:t>
            </w:r>
            <w:r>
              <w:rPr>
                <w:color w:val="auto"/>
                <w:spacing w:val="20"/>
                <w:highlight w:val="white"/>
              </w:rPr>
              <w:t xml:space="preserve">资格证书或建（构）筑物消防员（</w:t>
            </w:r>
            <w:r>
              <w:rPr>
                <w:rFonts w:hint="eastAsia"/>
                <w:color w:val="auto"/>
                <w:spacing w:val="20"/>
                <w:highlight w:val="white"/>
                <w:lang w:val="en-US" w:eastAsia="zh-CN"/>
              </w:rPr>
              <w:t xml:space="preserve">四级/</w:t>
            </w:r>
            <w:r>
              <w:rPr>
                <w:color w:val="auto"/>
                <w:spacing w:val="20"/>
                <w:highlight w:val="white"/>
              </w:rPr>
              <w:t xml:space="preserve">中级及以上</w:t>
            </w:r>
            <w:r>
              <w:rPr>
                <w:color w:val="auto"/>
                <w:spacing w:val="19"/>
                <w:highlight w:val="white"/>
              </w:rPr>
              <w:t xml:space="preserve">）职业资格</w:t>
            </w:r>
            <w:r>
              <w:rPr>
                <w:color w:val="auto"/>
                <w:spacing w:val="20"/>
                <w:highlight w:val="white"/>
              </w:rPr>
              <w:t xml:space="preserve">证书的得1分</w:t>
            </w:r>
            <w:r>
              <w:rPr>
                <w:rFonts w:hint="eastAsia"/>
                <w:color w:val="auto"/>
                <w:spacing w:val="20"/>
                <w:highlight w:val="white"/>
                <w:lang w:eastAsia="zh-CN"/>
              </w:rPr>
              <w:t xml:space="preserve">、</w:t>
            </w:r>
            <w:r>
              <w:rPr>
                <w:color w:val="auto"/>
                <w:spacing w:val="19"/>
                <w:highlight w:val="white"/>
              </w:rPr>
              <w:t xml:space="preserve">特种作</w:t>
            </w:r>
            <w:r>
              <w:rPr>
                <w:rFonts w:hint="eastAsia"/>
                <w:color w:val="auto"/>
                <w:highlight w:val="white"/>
              </w:rPr>
              <w:t xml:space="preserve">业操作证（操作项目为高压电工作业或低压电工作业）的得</w:t>
            </w:r>
            <w:r>
              <w:rPr>
                <w:rFonts w:hint="eastAsia"/>
                <w:color w:val="auto"/>
                <w:highlight w:val="white"/>
                <w:lang w:val="en-US" w:eastAsia="zh-CN"/>
              </w:rPr>
              <w:t xml:space="preserve">1</w:t>
            </w:r>
            <w:r>
              <w:rPr>
                <w:rFonts w:hint="eastAsia"/>
                <w:color w:val="auto"/>
                <w:highlight w:val="white"/>
              </w:rPr>
              <w:t xml:space="preserve">分、特种设备安全管理和作业人员证书（项目代号为“A”或者“T”） 的得</w:t>
            </w:r>
            <w:r>
              <w:rPr>
                <w:rFonts w:hint="eastAsia"/>
                <w:color w:val="auto"/>
                <w:highlight w:val="white"/>
                <w:lang w:val="en-US" w:eastAsia="zh-CN"/>
              </w:rPr>
              <w:t xml:space="preserve">1</w:t>
            </w:r>
            <w:r>
              <w:rPr>
                <w:rFonts w:hint="eastAsia"/>
                <w:color w:val="auto"/>
                <w:highlight w:val="white"/>
              </w:rPr>
              <w:t xml:space="preserve">分、四级/中级工及以上园林绿化工职业资格证书（或技能等级证书）的得1分；同一个人具有上述多种证书的只计算一次，同一种证书也只计算一次，均不重复得分，须提供相应有效证书扫描件。</w:t>
            </w:r>
            <w:r>
              <w:rPr>
                <w:color w:val="auto"/>
                <w:highlight w:val="white"/>
              </w:rPr>
            </w:r>
            <w:r/>
          </w:p>
        </w:tc>
        <w:tc>
          <w:tcPr>
            <w:gridSpan w:val="2"/>
            <w:tcW w:w="1235" w:type="dxa"/>
            <w:vAlign w:val="top"/>
            <w:textDirection w:val="lrTb"/>
            <w:noWrap w:val="false"/>
          </w:tcPr>
          <w:p>
            <w:pPr>
              <w:pStyle w:val="854"/>
              <w:ind w:left="133"/>
              <w:spacing w:before="183"/>
              <w:rPr>
                <w:color w:val="auto"/>
                <w:highlight w:val="white"/>
              </w:rPr>
            </w:pPr>
            <w:r>
              <w:rPr>
                <w:color w:val="auto"/>
                <w:highlight w:val="white"/>
              </w:rPr>
              <w:t xml:space="preserve">4</w:t>
            </w:r>
            <w:r>
              <w:rPr>
                <w:color w:val="auto"/>
                <w:highlight w:val="white"/>
              </w:rPr>
            </w:r>
            <w:r/>
          </w:p>
        </w:tc>
      </w:tr>
      <w:tr>
        <w:trPr>
          <w:trHeight w:val="1234"/>
        </w:trPr>
        <w:tc>
          <w:tcPr>
            <w:gridSpan w:val="2"/>
            <w:tcW w:w="3075" w:type="dxa"/>
            <w:vAlign w:val="top"/>
            <w:textDirection w:val="lrTb"/>
            <w:noWrap w:val="false"/>
          </w:tcPr>
          <w:p>
            <w:pPr>
              <w:pStyle w:val="854"/>
              <w:ind w:left="127"/>
              <w:spacing w:before="175" w:line="219" w:lineRule="auto"/>
              <w:rPr>
                <w:color w:val="auto"/>
                <w:highlight w:val="white"/>
              </w:rPr>
            </w:pPr>
            <w:r>
              <w:rPr>
                <w:color w:val="auto"/>
                <w:spacing w:val="13"/>
                <w:highlight w:val="white"/>
              </w:rPr>
              <w:t xml:space="preserve">业绩（4分）</w:t>
            </w:r>
            <w:r>
              <w:rPr>
                <w:color w:val="auto"/>
                <w:highlight w:val="white"/>
              </w:rPr>
            </w:r>
            <w:r/>
          </w:p>
        </w:tc>
        <w:tc>
          <w:tcPr>
            <w:gridSpan w:val="2"/>
            <w:tcW w:w="6135" w:type="dxa"/>
            <w:vAlign w:val="top"/>
            <w:textDirection w:val="lrTb"/>
            <w:noWrap w:val="false"/>
          </w:tcPr>
          <w:p>
            <w:pPr>
              <w:pStyle w:val="854"/>
              <w:ind w:left="124" w:right="185"/>
              <w:jc w:val="both"/>
              <w:spacing w:before="176" w:line="307" w:lineRule="auto"/>
              <w:rPr>
                <w:color w:val="auto"/>
                <w:highlight w:val="white"/>
              </w:rPr>
            </w:pPr>
            <w:r>
              <w:rPr>
                <w:color w:val="auto"/>
                <w:spacing w:val="20"/>
                <w:highlight w:val="white"/>
              </w:rPr>
              <w:t xml:space="preserve">投标人自2023年1月1日以来（以合同签订日期为准）</w:t>
            </w:r>
            <w:r>
              <w:rPr>
                <w:color w:val="auto"/>
                <w:spacing w:val="19"/>
                <w:highlight w:val="white"/>
              </w:rPr>
              <w:t xml:space="preserve">具有</w:t>
            </w:r>
            <w:r>
              <w:rPr>
                <w:color w:val="auto"/>
                <w:spacing w:val="20"/>
                <w:highlight w:val="white"/>
              </w:rPr>
              <w:t xml:space="preserve">与本项目同类项目案例的，每有一个得1分，最高</w:t>
            </w:r>
            <w:r>
              <w:rPr>
                <w:color w:val="auto"/>
                <w:spacing w:val="19"/>
                <w:highlight w:val="white"/>
              </w:rPr>
              <w:t xml:space="preserve">4分；须提供相应有效合同扫描件。（同一个项目只计算一次）</w:t>
            </w:r>
            <w:r>
              <w:rPr>
                <w:color w:val="auto"/>
                <w:highlight w:val="white"/>
              </w:rPr>
            </w:r>
            <w:r/>
          </w:p>
        </w:tc>
        <w:tc>
          <w:tcPr>
            <w:gridSpan w:val="2"/>
            <w:tcW w:w="1235" w:type="dxa"/>
            <w:vAlign w:val="top"/>
            <w:textDirection w:val="lrTb"/>
            <w:noWrap w:val="false"/>
          </w:tcPr>
          <w:p>
            <w:pPr>
              <w:pStyle w:val="854"/>
              <w:ind w:left="133"/>
              <w:spacing w:before="175"/>
              <w:rPr>
                <w:color w:val="auto"/>
                <w:highlight w:val="white"/>
              </w:rPr>
            </w:pPr>
            <w:r>
              <w:rPr>
                <w:color w:val="auto"/>
                <w:highlight w:val="white"/>
              </w:rPr>
              <w:t xml:space="preserve">4</w:t>
            </w:r>
            <w:r>
              <w:rPr>
                <w:color w:val="auto"/>
                <w:highlight w:val="white"/>
              </w:rPr>
            </w:r>
            <w:r/>
          </w:p>
        </w:tc>
      </w:tr>
      <w:tr>
        <w:trPr>
          <w:trHeight w:val="1586"/>
        </w:trPr>
        <w:tc>
          <w:tcPr>
            <w:gridSpan w:val="2"/>
            <w:tcW w:w="3075" w:type="dxa"/>
            <w:vAlign w:val="top"/>
            <w:textDirection w:val="lrTb"/>
            <w:noWrap w:val="false"/>
          </w:tcPr>
          <w:p>
            <w:pPr>
              <w:pStyle w:val="854"/>
              <w:ind w:left="130"/>
              <w:spacing w:before="178" w:line="219" w:lineRule="auto"/>
              <w:rPr>
                <w:color w:val="auto"/>
                <w:highlight w:val="white"/>
              </w:rPr>
            </w:pPr>
            <w:r>
              <w:rPr>
                <w:color w:val="auto"/>
                <w:spacing w:val="16"/>
                <w:highlight w:val="white"/>
              </w:rPr>
              <w:t xml:space="preserve">体系认证（1.5分）</w:t>
            </w:r>
            <w:r>
              <w:rPr>
                <w:color w:val="auto"/>
                <w:highlight w:val="white"/>
              </w:rPr>
            </w:r>
            <w:r/>
          </w:p>
        </w:tc>
        <w:tc>
          <w:tcPr>
            <w:gridSpan w:val="2"/>
            <w:tcW w:w="6135" w:type="dxa"/>
            <w:vAlign w:val="top"/>
            <w:textDirection w:val="lrTb"/>
            <w:noWrap w:val="false"/>
          </w:tcPr>
          <w:p>
            <w:pPr>
              <w:pStyle w:val="854"/>
              <w:ind w:left="124" w:right="332"/>
              <w:spacing w:before="178" w:line="310" w:lineRule="auto"/>
              <w:rPr>
                <w:color w:val="auto"/>
                <w:highlight w:val="white"/>
              </w:rPr>
            </w:pPr>
            <w:r>
              <w:rPr>
                <w:color w:val="auto"/>
                <w:spacing w:val="18"/>
                <w:highlight w:val="white"/>
              </w:rPr>
              <w:t xml:space="preserve">投标人具有有效的：质量管理体系认证证书的得0.5分、</w:t>
            </w:r>
            <w:r>
              <w:rPr>
                <w:color w:val="auto"/>
                <w:spacing w:val="20"/>
                <w:highlight w:val="white"/>
              </w:rPr>
              <w:t xml:space="preserve">环境管理体系认证证书的得0.5分、职业安全</w:t>
            </w:r>
            <w:r>
              <w:rPr>
                <w:color w:val="auto"/>
                <w:spacing w:val="19"/>
                <w:highlight w:val="white"/>
              </w:rPr>
              <w:t xml:space="preserve">健康管理体</w:t>
            </w:r>
            <w:r>
              <w:rPr>
                <w:color w:val="auto"/>
                <w:highlight w:val="white"/>
              </w:rPr>
            </w:r>
            <w:r/>
          </w:p>
          <w:p>
            <w:pPr>
              <w:pStyle w:val="854"/>
              <w:ind w:left="145" w:right="332" w:hanging="16"/>
              <w:spacing w:before="1" w:line="299" w:lineRule="auto"/>
              <w:rPr>
                <w:color w:val="auto"/>
                <w:highlight w:val="white"/>
              </w:rPr>
            </w:pPr>
            <w:r>
              <w:rPr>
                <w:color w:val="auto"/>
                <w:spacing w:val="19"/>
                <w:highlight w:val="white"/>
              </w:rPr>
              <w:t xml:space="preserve">系认证证书的得0.5分；须提供相应有效认证证书扫描件</w:t>
            </w:r>
            <w:r>
              <w:rPr>
                <w:color w:val="auto"/>
                <w:spacing w:val="17"/>
                <w:highlight w:val="white"/>
              </w:rPr>
              <w:t xml:space="preserve"> </w:t>
            </w:r>
            <w:r>
              <w:rPr>
                <w:color w:val="auto"/>
                <w:highlight w:val="white"/>
              </w:rPr>
              <w:t xml:space="preserve">。</w:t>
            </w:r>
            <w:r>
              <w:rPr>
                <w:color w:val="auto"/>
                <w:highlight w:val="white"/>
              </w:rPr>
            </w:r>
            <w:r/>
          </w:p>
        </w:tc>
        <w:tc>
          <w:tcPr>
            <w:gridSpan w:val="2"/>
            <w:tcW w:w="1235" w:type="dxa"/>
            <w:vAlign w:val="top"/>
            <w:textDirection w:val="lrTb"/>
            <w:noWrap w:val="false"/>
          </w:tcPr>
          <w:p>
            <w:pPr>
              <w:pStyle w:val="854"/>
              <w:ind w:left="149"/>
              <w:spacing w:before="178" w:line="238" w:lineRule="auto"/>
              <w:rPr>
                <w:color w:val="auto"/>
                <w:highlight w:val="white"/>
              </w:rPr>
            </w:pPr>
            <w:r>
              <w:rPr>
                <w:color w:val="auto"/>
                <w:spacing w:val="6"/>
                <w:highlight w:val="white"/>
              </w:rPr>
              <w:t xml:space="preserve">1.5</w:t>
            </w:r>
            <w:r>
              <w:rPr>
                <w:color w:val="auto"/>
                <w:highlight w:val="white"/>
              </w:rPr>
            </w:r>
            <w:r/>
          </w:p>
        </w:tc>
      </w:tr>
      <w:tr>
        <w:trPr>
          <w:trHeight w:val="1594"/>
        </w:trPr>
        <w:tc>
          <w:tcPr>
            <w:gridSpan w:val="2"/>
            <w:tcW w:w="3075" w:type="dxa"/>
            <w:vAlign w:val="top"/>
            <w:textDirection w:val="lrTb"/>
            <w:noWrap w:val="false"/>
          </w:tcPr>
          <w:p>
            <w:pPr>
              <w:pStyle w:val="854"/>
              <w:ind w:left="127"/>
              <w:spacing w:before="181" w:line="219" w:lineRule="auto"/>
              <w:rPr>
                <w:color w:val="auto"/>
                <w:highlight w:val="white"/>
              </w:rPr>
            </w:pPr>
            <w:r>
              <w:rPr>
                <w:color w:val="auto"/>
                <w:spacing w:val="17"/>
                <w:highlight w:val="white"/>
              </w:rPr>
              <w:t xml:space="preserve">信息化服务（0.5分）</w:t>
            </w:r>
            <w:r>
              <w:rPr>
                <w:color w:val="auto"/>
                <w:highlight w:val="white"/>
              </w:rPr>
            </w:r>
            <w:r/>
          </w:p>
        </w:tc>
        <w:tc>
          <w:tcPr>
            <w:gridSpan w:val="2"/>
            <w:tcW w:w="6135" w:type="dxa"/>
            <w:vAlign w:val="top"/>
            <w:textDirection w:val="lrTb"/>
            <w:noWrap w:val="false"/>
          </w:tcPr>
          <w:p>
            <w:pPr>
              <w:pStyle w:val="854"/>
              <w:ind w:left="124" w:right="248"/>
              <w:jc w:val="both"/>
              <w:spacing w:before="182" w:line="308" w:lineRule="auto"/>
              <w:rPr>
                <w:color w:val="auto"/>
                <w:highlight w:val="white"/>
              </w:rPr>
            </w:pPr>
            <w:r>
              <w:rPr>
                <w:color w:val="auto"/>
                <w:spacing w:val="20"/>
                <w:highlight w:val="white"/>
              </w:rPr>
              <w:t xml:space="preserve">投标人能够在中标后使用物业管理信息化系统</w:t>
            </w:r>
            <w:r>
              <w:rPr>
                <w:color w:val="auto"/>
                <w:spacing w:val="19"/>
                <w:highlight w:val="white"/>
              </w:rPr>
              <w:t xml:space="preserve">对本项目进</w:t>
            </w:r>
            <w:r>
              <w:rPr>
                <w:color w:val="auto"/>
                <w:spacing w:val="20"/>
                <w:highlight w:val="white"/>
              </w:rPr>
              <w:t xml:space="preserve">行管理的得</w:t>
            </w:r>
            <w:r>
              <w:rPr>
                <w:rFonts w:hint="eastAsia"/>
                <w:color w:val="auto"/>
                <w:spacing w:val="20"/>
                <w:highlight w:val="white"/>
                <w:lang w:val="en-US" w:eastAsia="zh-CN"/>
              </w:rPr>
              <w:t xml:space="preserve">0.5</w:t>
            </w:r>
            <w:r>
              <w:rPr>
                <w:color w:val="auto"/>
                <w:spacing w:val="20"/>
                <w:highlight w:val="white"/>
              </w:rPr>
              <w:t xml:space="preserve">分；须提供投标人所使用的物</w:t>
            </w:r>
            <w:r>
              <w:rPr>
                <w:color w:val="auto"/>
                <w:spacing w:val="19"/>
                <w:highlight w:val="white"/>
              </w:rPr>
              <w:t xml:space="preserve">业管理信息化</w:t>
            </w:r>
            <w:r>
              <w:rPr>
                <w:color w:val="auto"/>
                <w:spacing w:val="20"/>
                <w:highlight w:val="white"/>
              </w:rPr>
              <w:t xml:space="preserve">系统软件采购合同扫描件或购买发票扫描件</w:t>
            </w:r>
            <w:r>
              <w:rPr>
                <w:color w:val="auto"/>
                <w:spacing w:val="19"/>
                <w:highlight w:val="white"/>
              </w:rPr>
              <w:t xml:space="preserve">或软件著作权</w:t>
            </w:r>
            <w:r>
              <w:rPr>
                <w:color w:val="auto"/>
                <w:spacing w:val="17"/>
                <w:highlight w:val="white"/>
              </w:rPr>
              <w:t xml:space="preserve">登记证书扫描件，不提供不得分。</w:t>
            </w:r>
            <w:r>
              <w:rPr>
                <w:color w:val="auto"/>
                <w:highlight w:val="white"/>
              </w:rPr>
            </w:r>
            <w:r/>
          </w:p>
        </w:tc>
        <w:tc>
          <w:tcPr>
            <w:gridSpan w:val="2"/>
            <w:tcW w:w="1235" w:type="dxa"/>
            <w:vAlign w:val="top"/>
            <w:textDirection w:val="lrTb"/>
            <w:noWrap w:val="false"/>
          </w:tcPr>
          <w:p>
            <w:pPr>
              <w:pStyle w:val="854"/>
              <w:ind w:left="136"/>
              <w:spacing w:before="182" w:line="238" w:lineRule="auto"/>
              <w:rPr>
                <w:color w:val="auto"/>
                <w:highlight w:val="white"/>
              </w:rPr>
            </w:pPr>
            <w:r>
              <w:rPr>
                <w:color w:val="auto"/>
                <w:spacing w:val="10"/>
                <w:highlight w:val="white"/>
              </w:rPr>
              <w:t xml:space="preserve">0.5</w:t>
            </w:r>
            <w:r>
              <w:rPr>
                <w:color w:val="auto"/>
                <w:highlight w:val="white"/>
              </w:rPr>
            </w:r>
            <w:r/>
          </w:p>
        </w:tc>
      </w:tr>
    </w:tbl>
    <w:p>
      <w:pPr>
        <w:pStyle w:val="846"/>
        <w:rPr>
          <w:rFonts w:ascii="Arial"/>
          <w:color w:val="auto"/>
          <w:sz w:val="21"/>
          <w:highlight w:val="white"/>
        </w:rPr>
      </w:pPr>
      <w:r>
        <w:rPr>
          <w:rFonts w:ascii="Arial"/>
          <w:color w:val="auto"/>
          <w:sz w:val="21"/>
          <w:highlight w:val="white"/>
        </w:rPr>
      </w:r>
      <w:r>
        <w:rPr>
          <w:color w:val="auto"/>
          <w:highlight w:val="white"/>
        </w:rPr>
      </w:r>
      <w:r/>
    </w:p>
    <w:p>
      <w:pPr>
        <w:pStyle w:val="850"/>
        <w:ind w:left="2345"/>
        <w:spacing w:before="106" w:line="214" w:lineRule="auto"/>
        <w:rPr>
          <w:color w:val="auto"/>
          <w:sz w:val="44"/>
          <w:szCs w:val="44"/>
          <w:highlight w:val="white"/>
        </w:rPr>
        <w:outlineLvl w:val="0"/>
      </w:pPr>
      <w:r>
        <w:rPr>
          <w:color w:val="auto"/>
          <w:highlight w:val="white"/>
        </w:rPr>
      </w:r>
      <w:bookmarkStart w:id="10" w:name="bookmark6"/>
      <w:r>
        <w:rPr>
          <w:color w:val="auto"/>
          <w:highlight w:val="white"/>
        </w:rPr>
      </w:r>
      <w:bookmarkEnd w:id="10"/>
      <w:r>
        <w:rPr>
          <w:b/>
          <w:bCs/>
          <w:color w:val="auto"/>
          <w:spacing w:val="16"/>
          <w:sz w:val="44"/>
          <w:szCs w:val="44"/>
          <w:highlight w:val="white"/>
        </w:rPr>
        <w:br w:type="page" w:clear="all"/>
      </w:r>
      <w:r>
        <w:rPr>
          <w:b/>
          <w:bCs/>
          <w:color w:val="auto"/>
          <w:spacing w:val="16"/>
          <w:sz w:val="44"/>
          <w:szCs w:val="44"/>
          <w:highlight w:val="white"/>
        </w:rPr>
        <w:t xml:space="preserve">第六章</w:t>
      </w:r>
      <w:r>
        <w:rPr>
          <w:b/>
          <w:bCs/>
          <w:color w:val="auto"/>
          <w:spacing w:val="7"/>
          <w:sz w:val="44"/>
          <w:szCs w:val="44"/>
          <w:highlight w:val="white"/>
        </w:rPr>
        <w:t xml:space="preserve">  </w:t>
      </w:r>
      <w:r>
        <w:rPr>
          <w:b/>
          <w:bCs/>
          <w:color w:val="auto"/>
          <w:spacing w:val="16"/>
          <w:sz w:val="44"/>
          <w:szCs w:val="44"/>
          <w:highlight w:val="white"/>
        </w:rPr>
        <w:t xml:space="preserve">投标文件内容与格式</w:t>
      </w:r>
      <w:r>
        <w:rPr>
          <w:color w:val="auto"/>
          <w:highlight w:val="white"/>
        </w:rPr>
      </w:r>
      <w:r/>
    </w:p>
    <w:p>
      <w:pPr>
        <w:pStyle w:val="846"/>
        <w:spacing w:line="336" w:lineRule="auto"/>
        <w:rPr>
          <w:rFonts w:ascii="Arial"/>
          <w:color w:val="auto"/>
          <w:sz w:val="21"/>
          <w:highlight w:val="white"/>
        </w:rPr>
      </w:pPr>
      <w:r>
        <w:rPr>
          <w:rFonts w:ascii="Arial"/>
          <w:color w:val="auto"/>
          <w:sz w:val="21"/>
          <w:highlight w:val="white"/>
        </w:rPr>
      </w:r>
      <w:r>
        <w:rPr>
          <w:color w:val="auto"/>
          <w:highlight w:val="white"/>
        </w:rPr>
      </w:r>
      <w:r/>
    </w:p>
    <w:p>
      <w:pPr>
        <w:pStyle w:val="846"/>
        <w:spacing w:line="336"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90" w:line="214" w:lineRule="auto"/>
        <w:rPr>
          <w:color w:val="auto"/>
          <w:sz w:val="21"/>
          <w:szCs w:val="21"/>
          <w:highlight w:val="white"/>
        </w:rPr>
      </w:pPr>
      <w:r>
        <w:rPr>
          <w:b/>
          <w:bCs/>
          <w:color w:val="auto"/>
          <w:spacing w:val="11"/>
          <w:sz w:val="21"/>
          <w:szCs w:val="21"/>
          <w:highlight w:val="white"/>
        </w:rPr>
        <w:t xml:space="preserve">第</w:t>
      </w:r>
      <w:r>
        <w:rPr>
          <w:b/>
          <w:bCs/>
          <w:color w:val="auto"/>
          <w:spacing w:val="-35"/>
          <w:sz w:val="21"/>
          <w:szCs w:val="21"/>
          <w:highlight w:val="white"/>
        </w:rPr>
        <w:t xml:space="preserve"> </w:t>
      </w:r>
      <w:r>
        <w:rPr>
          <w:b/>
          <w:bCs/>
          <w:color w:val="auto"/>
          <w:spacing w:val="11"/>
          <w:sz w:val="21"/>
          <w:szCs w:val="21"/>
          <w:highlight w:val="white"/>
        </w:rPr>
        <w:t xml:space="preserve">一</w:t>
      </w:r>
      <w:r>
        <w:rPr>
          <w:b/>
          <w:bCs/>
          <w:color w:val="auto"/>
          <w:spacing w:val="-38"/>
          <w:sz w:val="21"/>
          <w:szCs w:val="21"/>
          <w:highlight w:val="white"/>
        </w:rPr>
        <w:t xml:space="preserve"> </w:t>
      </w:r>
      <w:r>
        <w:rPr>
          <w:b/>
          <w:bCs/>
          <w:color w:val="auto"/>
          <w:spacing w:val="11"/>
          <w:sz w:val="21"/>
          <w:szCs w:val="21"/>
          <w:highlight w:val="white"/>
        </w:rPr>
        <w:t xml:space="preserve">部分</w:t>
      </w:r>
      <w:r>
        <w:rPr>
          <w:b/>
          <w:bCs/>
          <w:color w:val="auto"/>
          <w:spacing w:val="1"/>
          <w:sz w:val="21"/>
          <w:szCs w:val="21"/>
          <w:highlight w:val="white"/>
        </w:rPr>
        <w:t xml:space="preserve">      </w:t>
      </w:r>
      <w:r>
        <w:rPr>
          <w:b/>
          <w:bCs/>
          <w:color w:val="auto"/>
          <w:spacing w:val="11"/>
          <w:sz w:val="21"/>
          <w:szCs w:val="21"/>
          <w:highlight w:val="white"/>
        </w:rPr>
        <w:t xml:space="preserve">投标文件内容</w:t>
      </w:r>
      <w:r>
        <w:rPr>
          <w:color w:val="auto"/>
          <w:highlight w:val="white"/>
        </w:rPr>
      </w:r>
      <w:r/>
    </w:p>
    <w:p>
      <w:pPr>
        <w:pStyle w:val="850"/>
        <w:ind w:left="6"/>
        <w:spacing w:before="55" w:line="198" w:lineRule="auto"/>
        <w:rPr>
          <w:color w:val="auto"/>
          <w:sz w:val="21"/>
          <w:szCs w:val="21"/>
          <w:highlight w:val="white"/>
        </w:rPr>
      </w:pPr>
      <w:r>
        <w:rPr>
          <w:b/>
          <w:bCs/>
          <w:color w:val="auto"/>
          <w:spacing w:val="13"/>
          <w:sz w:val="21"/>
          <w:szCs w:val="21"/>
          <w:highlight w:val="white"/>
        </w:rPr>
        <w:t xml:space="preserve">一</w:t>
      </w:r>
      <w:r>
        <w:rPr>
          <w:b/>
          <w:bCs/>
          <w:color w:val="auto"/>
          <w:spacing w:val="-30"/>
          <w:sz w:val="21"/>
          <w:szCs w:val="21"/>
          <w:highlight w:val="white"/>
        </w:rPr>
        <w:t xml:space="preserve"> </w:t>
      </w:r>
      <w:r>
        <w:rPr>
          <w:b/>
          <w:bCs/>
          <w:color w:val="auto"/>
          <w:spacing w:val="13"/>
          <w:sz w:val="21"/>
          <w:szCs w:val="21"/>
          <w:highlight w:val="white"/>
        </w:rPr>
        <w:t xml:space="preserve">、资格证明文件</w:t>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46"/>
              <w:ind w:left="150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color w:val="auto"/>
                <w:highlight w:val="white"/>
              </w:rPr>
            </w:r>
            <w:r/>
          </w:p>
        </w:tc>
        <w:tc>
          <w:tcPr>
            <w:tcW w:w="3477" w:type="dxa"/>
            <w:vAlign w:val="top"/>
            <w:textDirection w:val="lrTb"/>
            <w:noWrap w:val="false"/>
          </w:tcPr>
          <w:p>
            <w:pPr>
              <w:pStyle w:val="846"/>
              <w:ind w:left="695"/>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8"/>
                <w:sz w:val="21"/>
                <w:szCs w:val="21"/>
                <w:highlight w:val="white"/>
              </w:rPr>
              <w:t xml:space="preserve">评审项目及评审要求</w:t>
            </w:r>
            <w:r>
              <w:rPr>
                <w:color w:val="auto"/>
                <w:highlight w:val="white"/>
              </w:rPr>
            </w:r>
            <w:r/>
          </w:p>
        </w:tc>
        <w:tc>
          <w:tcPr>
            <w:tcW w:w="3484" w:type="dxa"/>
            <w:vAlign w:val="top"/>
            <w:textDirection w:val="lrTb"/>
            <w:noWrap w:val="false"/>
          </w:tcPr>
          <w:p>
            <w:pPr>
              <w:pStyle w:val="846"/>
              <w:ind w:left="1284"/>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审查因素</w:t>
            </w:r>
            <w:r>
              <w:rPr>
                <w:color w:val="auto"/>
                <w:highlight w:val="white"/>
              </w:rPr>
            </w:r>
            <w:r/>
          </w:p>
        </w:tc>
      </w:tr>
      <w:tr>
        <w:trPr>
          <w:trHeight w:val="2644"/>
        </w:trPr>
        <w:tc>
          <w:tcPr>
            <w:tcW w:w="3484" w:type="dxa"/>
            <w:vAlign w:val="top"/>
            <w:textDirection w:val="lrTb"/>
            <w:noWrap w:val="false"/>
          </w:tcPr>
          <w:p>
            <w:pPr>
              <w:pStyle w:val="854"/>
              <w:ind w:left="1694"/>
              <w:spacing w:before="171"/>
              <w:rPr>
                <w:color w:val="auto"/>
                <w:highlight w:val="white"/>
              </w:rPr>
            </w:pPr>
            <w:r>
              <w:rPr>
                <w:color w:val="auto"/>
                <w:highlight w:val="white"/>
              </w:rPr>
              <w:t xml:space="preserve">1</w:t>
            </w:r>
            <w:r>
              <w:rPr>
                <w:color w:val="auto"/>
                <w:highlight w:val="white"/>
              </w:rPr>
            </w:r>
            <w:r/>
          </w:p>
        </w:tc>
        <w:tc>
          <w:tcPr>
            <w:tcW w:w="3477" w:type="dxa"/>
            <w:vAlign w:val="top"/>
            <w:textDirection w:val="lrTb"/>
            <w:noWrap w:val="false"/>
          </w:tcPr>
          <w:p>
            <w:pPr>
              <w:pStyle w:val="854"/>
              <w:ind w:left="124" w:right="392" w:firstLine="5"/>
              <w:spacing w:before="173" w:line="309" w:lineRule="auto"/>
              <w:rPr>
                <w:color w:val="auto"/>
                <w:highlight w:val="white"/>
              </w:rPr>
            </w:pPr>
            <w:r>
              <w:rPr>
                <w:color w:val="auto"/>
                <w:spacing w:val="-1"/>
                <w:highlight w:val="white"/>
              </w:rPr>
              <w:t xml:space="preserve">具有独立承担民事责任能力的</w:t>
            </w:r>
            <w:r>
              <w:rPr>
                <w:color w:val="auto"/>
                <w:highlight w:val="white"/>
              </w:rPr>
              <w:t xml:space="preserve"> </w:t>
            </w:r>
            <w:r>
              <w:rPr>
                <w:color w:val="auto"/>
                <w:spacing w:val="-1"/>
                <w:highlight w:val="white"/>
              </w:rPr>
              <w:t xml:space="preserve">投标人营业执照或相关部门的</w:t>
            </w:r>
            <w:r>
              <w:rPr>
                <w:color w:val="auto"/>
                <w:spacing w:val="1"/>
                <w:highlight w:val="white"/>
              </w:rPr>
              <w:t xml:space="preserve"> </w:t>
            </w:r>
            <w:r>
              <w:rPr>
                <w:color w:val="auto"/>
                <w:spacing w:val="-1"/>
                <w:highlight w:val="white"/>
              </w:rPr>
              <w:t xml:space="preserve">登记证明文件（投标人如是允</w:t>
            </w:r>
            <w:r>
              <w:rPr>
                <w:color w:val="auto"/>
                <w:spacing w:val="1"/>
                <w:highlight w:val="white"/>
              </w:rPr>
              <w:t xml:space="preserve"> </w:t>
            </w:r>
            <w:r>
              <w:rPr>
                <w:color w:val="auto"/>
                <w:spacing w:val="-1"/>
                <w:highlight w:val="white"/>
              </w:rPr>
              <w:t xml:space="preserve">许以分支机构身份参加投标的</w:t>
            </w:r>
            <w:r>
              <w:rPr>
                <w:color w:val="auto"/>
                <w:spacing w:val="1"/>
                <w:highlight w:val="white"/>
              </w:rPr>
              <w:t xml:space="preserve">   </w:t>
            </w:r>
            <w:r>
              <w:rPr>
                <w:rFonts w:hint="eastAsia"/>
                <w:color w:val="auto"/>
                <w:spacing w:val="1"/>
                <w:highlight w:val="white"/>
                <w:lang w:eastAsia="zh-CN"/>
              </w:rPr>
              <w:t xml:space="preserve">，</w:t>
            </w:r>
            <w:r>
              <w:rPr>
                <w:color w:val="auto"/>
                <w:spacing w:val="6"/>
                <w:highlight w:val="white"/>
              </w:rPr>
              <w:t xml:space="preserve">提供投标人分支机构的营业</w:t>
            </w:r>
            <w:r>
              <w:rPr>
                <w:color w:val="auto"/>
                <w:spacing w:val="3"/>
                <w:highlight w:val="white"/>
              </w:rPr>
              <w:t xml:space="preserve"> </w:t>
            </w:r>
            <w:r>
              <w:rPr>
                <w:color w:val="auto"/>
                <w:spacing w:val="-1"/>
                <w:highlight w:val="white"/>
              </w:rPr>
              <w:t xml:space="preserve">执照；投标人如是自然人情形</w:t>
            </w:r>
            <w:r>
              <w:rPr>
                <w:color w:val="auto"/>
                <w:spacing w:val="1"/>
                <w:highlight w:val="white"/>
              </w:rPr>
              <w:t xml:space="preserve"> </w:t>
            </w:r>
            <w:r>
              <w:rPr>
                <w:color w:val="auto"/>
                <w:spacing w:val="16"/>
                <w:highlight w:val="white"/>
              </w:rPr>
              <w:t xml:space="preserve">的，提供有效身份证证明）。</w:t>
            </w:r>
            <w:r>
              <w:rPr>
                <w:color w:val="auto"/>
                <w:highlight w:val="white"/>
              </w:rPr>
            </w:r>
            <w:r/>
          </w:p>
        </w:tc>
        <w:tc>
          <w:tcPr>
            <w:tcW w:w="3484" w:type="dxa"/>
            <w:vAlign w:val="top"/>
            <w:vMerge w:val="restart"/>
            <w:textDirection w:val="lrTb"/>
            <w:noWrap w:val="false"/>
          </w:tcPr>
          <w:p>
            <w:pPr>
              <w:pStyle w:val="854"/>
              <w:ind w:left="128" w:right="364" w:firstLine="1"/>
              <w:spacing w:before="170" w:line="312" w:lineRule="auto"/>
              <w:rPr>
                <w:color w:val="auto"/>
                <w:highlight w:val="white"/>
              </w:rPr>
            </w:pPr>
            <w:r>
              <w:rPr>
                <w:color w:val="auto"/>
                <w:spacing w:val="18"/>
                <w:highlight w:val="white"/>
              </w:rPr>
              <w:t xml:space="preserve">满足《中华人民共和国政府采购法》第二十二条规定</w:t>
            </w:r>
            <w:r>
              <w:rPr>
                <w:color w:val="auto"/>
                <w:highlight w:val="white"/>
              </w:rPr>
            </w:r>
            <w:r/>
          </w:p>
        </w:tc>
      </w:tr>
      <w:tr>
        <w:trPr>
          <w:trHeight w:val="1236"/>
        </w:trPr>
        <w:tc>
          <w:tcPr>
            <w:tcW w:w="3484" w:type="dxa"/>
            <w:vAlign w:val="top"/>
            <w:textDirection w:val="lrTb"/>
            <w:noWrap w:val="false"/>
          </w:tcPr>
          <w:p>
            <w:pPr>
              <w:pStyle w:val="854"/>
              <w:ind w:left="1681"/>
              <w:spacing w:before="174"/>
              <w:rPr>
                <w:color w:val="auto"/>
                <w:highlight w:val="white"/>
              </w:rPr>
            </w:pPr>
            <w:r>
              <w:rPr>
                <w:color w:val="auto"/>
                <w:highlight w:val="white"/>
              </w:rPr>
              <w:t xml:space="preserve">2</w:t>
            </w:r>
            <w:r>
              <w:rPr>
                <w:color w:val="auto"/>
                <w:highlight w:val="white"/>
              </w:rPr>
            </w:r>
            <w:r/>
          </w:p>
        </w:tc>
        <w:tc>
          <w:tcPr>
            <w:tcW w:w="3477" w:type="dxa"/>
            <w:vAlign w:val="top"/>
            <w:textDirection w:val="lrTb"/>
            <w:noWrap w:val="false"/>
          </w:tcPr>
          <w:p>
            <w:pPr>
              <w:pStyle w:val="854"/>
              <w:ind w:left="124" w:right="614" w:firstLine="1"/>
              <w:jc w:val="both"/>
              <w:spacing w:before="174" w:line="308" w:lineRule="auto"/>
              <w:rPr>
                <w:color w:val="auto"/>
                <w:highlight w:val="white"/>
              </w:rPr>
            </w:pPr>
            <w:r>
              <w:rPr>
                <w:color w:val="auto"/>
                <w:spacing w:val="-1"/>
                <w:highlight w:val="white"/>
              </w:rPr>
              <w:t xml:space="preserve">《授权委托书》（给定格式；投标人如是自然人情形的，可</w:t>
            </w:r>
            <w:r>
              <w:rPr>
                <w:color w:val="auto"/>
                <w:spacing w:val="9"/>
                <w:highlight w:val="white"/>
              </w:rPr>
              <w:t xml:space="preserve">不提供）。</w:t>
            </w:r>
            <w:r>
              <w:rPr>
                <w:color w:val="auto"/>
                <w:highlight w:val="white"/>
              </w:rPr>
            </w:r>
            <w:r/>
          </w:p>
        </w:tc>
        <w:tc>
          <w:tcPr>
            <w:tcW w:w="3484" w:type="dxa"/>
            <w:vAlign w:val="top"/>
            <w:vMerge w:val="continue"/>
            <w:textDirection w:val="lrTb"/>
            <w:noWrap w:val="false"/>
          </w:tcPr>
          <w:p>
            <w:pPr>
              <w:pStyle w:val="846"/>
              <w:rPr>
                <w:rFonts w:ascii="Arial"/>
                <w:sz w:val="21"/>
              </w:rPr>
            </w:pPr>
            <w:r>
              <w:rPr>
                <w:rFonts w:ascii="Arial"/>
                <w:sz w:val="21"/>
              </w:rPr>
            </w:r>
            <w:r/>
          </w:p>
        </w:tc>
      </w:tr>
      <w:tr>
        <w:trPr>
          <w:trHeight w:val="3348"/>
        </w:trPr>
        <w:tc>
          <w:tcPr>
            <w:tcW w:w="3484" w:type="dxa"/>
            <w:vAlign w:val="top"/>
            <w:textDirection w:val="lrTb"/>
            <w:noWrap w:val="false"/>
          </w:tcPr>
          <w:p>
            <w:pPr>
              <w:pStyle w:val="854"/>
              <w:ind w:left="1682"/>
              <w:spacing w:before="174" w:line="239" w:lineRule="auto"/>
              <w:rPr>
                <w:color w:val="auto"/>
                <w:highlight w:val="white"/>
              </w:rPr>
            </w:pPr>
            <w:r>
              <w:rPr>
                <w:color w:val="auto"/>
                <w:highlight w:val="white"/>
              </w:rPr>
              <w:t xml:space="preserve">3</w:t>
            </w:r>
            <w:r>
              <w:rPr>
                <w:color w:val="auto"/>
                <w:highlight w:val="white"/>
              </w:rPr>
            </w:r>
            <w:r/>
          </w:p>
        </w:tc>
        <w:tc>
          <w:tcPr>
            <w:tcW w:w="3477" w:type="dxa"/>
            <w:vAlign w:val="top"/>
            <w:textDirection w:val="lrTb"/>
            <w:noWrap w:val="false"/>
          </w:tcPr>
          <w:p>
            <w:pPr>
              <w:pStyle w:val="854"/>
              <w:ind w:left="124"/>
              <w:spacing w:before="174" w:line="219" w:lineRule="auto"/>
              <w:rPr>
                <w:color w:val="auto"/>
                <w:highlight w:val="white"/>
              </w:rPr>
            </w:pPr>
            <w:r>
              <w:rPr>
                <w:color w:val="auto"/>
                <w:spacing w:val="-1"/>
                <w:highlight w:val="white"/>
              </w:rPr>
              <w:t xml:space="preserve">投标人近一年中任意一个月份</w:t>
            </w:r>
            <w:r>
              <w:rPr>
                <w:color w:val="auto"/>
                <w:highlight w:val="white"/>
              </w:rPr>
            </w:r>
            <w:r/>
          </w:p>
          <w:p>
            <w:pPr>
              <w:pStyle w:val="854"/>
              <w:ind w:left="124" w:right="614" w:firstLine="7"/>
              <w:jc w:val="both"/>
              <w:spacing w:before="102" w:line="309" w:lineRule="auto"/>
              <w:rPr>
                <w:color w:val="auto"/>
                <w:highlight w:val="white"/>
              </w:rPr>
            </w:pPr>
            <w:r>
              <w:rPr>
                <w:color w:val="auto"/>
                <w:spacing w:val="-2"/>
                <w:highlight w:val="white"/>
              </w:rPr>
              <w:t xml:space="preserve">（不含投标当月）的财务状况报告（资产负债表和利润表）</w:t>
            </w:r>
            <w:r>
              <w:rPr>
                <w:color w:val="auto"/>
                <w:spacing w:val="-1"/>
                <w:highlight w:val="white"/>
              </w:rPr>
              <w:t xml:space="preserve">或由会计师事务所出具的近两年中任意一个年度的审计报告和所附已审财务报告（投标人如是自然人情形的，没有经审计的财务报告的，可以提供银</w:t>
            </w:r>
            <w:r>
              <w:rPr>
                <w:color w:val="auto"/>
                <w:spacing w:val="15"/>
                <w:highlight w:val="white"/>
              </w:rPr>
              <w:t xml:space="preserve">行出具的资信证明）。</w:t>
            </w:r>
            <w:r>
              <w:rPr>
                <w:color w:val="auto"/>
                <w:highlight w:val="white"/>
              </w:rPr>
            </w:r>
            <w:r/>
          </w:p>
        </w:tc>
        <w:tc>
          <w:tcPr>
            <w:tcW w:w="3484" w:type="dxa"/>
            <w:vAlign w:val="top"/>
            <w:vMerge w:val="continue"/>
            <w:textDirection w:val="lrTb"/>
            <w:noWrap w:val="false"/>
          </w:tcPr>
          <w:p>
            <w:pPr>
              <w:pStyle w:val="846"/>
              <w:rPr>
                <w:rFonts w:ascii="Arial"/>
                <w:sz w:val="21"/>
              </w:rPr>
            </w:pPr>
            <w:r>
              <w:rPr>
                <w:rFonts w:ascii="Arial"/>
                <w:sz w:val="21"/>
              </w:rPr>
            </w:r>
            <w:r/>
          </w:p>
        </w:tc>
      </w:tr>
      <w:tr>
        <w:trPr>
          <w:trHeight w:val="1940"/>
        </w:trPr>
        <w:tc>
          <w:tcPr>
            <w:tcW w:w="3484" w:type="dxa"/>
            <w:vAlign w:val="top"/>
            <w:textDirection w:val="lrTb"/>
            <w:noWrap w:val="false"/>
          </w:tcPr>
          <w:p>
            <w:pPr>
              <w:pStyle w:val="854"/>
              <w:ind w:left="1677"/>
              <w:spacing w:before="179"/>
              <w:rPr>
                <w:color w:val="auto"/>
                <w:highlight w:val="white"/>
              </w:rPr>
            </w:pPr>
            <w:r>
              <w:rPr>
                <w:color w:val="auto"/>
                <w:highlight w:val="white"/>
              </w:rPr>
              <w:t xml:space="preserve">4</w:t>
            </w:r>
            <w:r>
              <w:rPr>
                <w:color w:val="auto"/>
                <w:highlight w:val="white"/>
              </w:rPr>
            </w:r>
            <w:r/>
          </w:p>
        </w:tc>
        <w:tc>
          <w:tcPr>
            <w:tcW w:w="3477" w:type="dxa"/>
            <w:vAlign w:val="top"/>
            <w:textDirection w:val="lrTb"/>
            <w:noWrap w:val="false"/>
          </w:tcPr>
          <w:p>
            <w:pPr>
              <w:pStyle w:val="854"/>
              <w:ind w:left="124"/>
              <w:spacing w:before="178" w:line="219" w:lineRule="auto"/>
              <w:rPr>
                <w:color w:val="auto"/>
                <w:highlight w:val="white"/>
              </w:rPr>
            </w:pPr>
            <w:r>
              <w:rPr>
                <w:color w:val="auto"/>
                <w:spacing w:val="-1"/>
                <w:highlight w:val="white"/>
              </w:rPr>
              <w:t xml:space="preserve">投标人近一年中任意一个月份</w:t>
            </w:r>
            <w:r>
              <w:rPr>
                <w:color w:val="auto"/>
                <w:highlight w:val="white"/>
              </w:rPr>
            </w:r>
            <w:r/>
          </w:p>
          <w:p>
            <w:pPr>
              <w:pStyle w:val="854"/>
              <w:ind w:left="124" w:right="614" w:firstLine="7"/>
              <w:jc w:val="both"/>
              <w:spacing w:before="104" w:line="311" w:lineRule="auto"/>
              <w:rPr>
                <w:color w:val="auto"/>
                <w:highlight w:val="white"/>
              </w:rPr>
            </w:pPr>
            <w:r>
              <w:rPr>
                <w:color w:val="auto"/>
                <w:spacing w:val="-3"/>
                <w:highlight w:val="white"/>
              </w:rPr>
              <w:t xml:space="preserve">（不含投标当月）的依法缴纳</w:t>
            </w:r>
            <w:r>
              <w:rPr>
                <w:color w:val="auto"/>
                <w:spacing w:val="-1"/>
                <w:highlight w:val="white"/>
              </w:rPr>
              <w:t xml:space="preserve">税收的相关材料（提供相关主</w:t>
            </w:r>
            <w:r>
              <w:rPr>
                <w:color w:val="auto"/>
                <w:spacing w:val="-2"/>
                <w:highlight w:val="white"/>
              </w:rPr>
              <w:t xml:space="preserve">管部门证明或银行代扣证明）</w:t>
            </w:r>
            <w:r>
              <w:rPr>
                <w:color w:val="auto"/>
                <w:highlight w:val="white"/>
              </w:rPr>
            </w:r>
            <w:r/>
          </w:p>
          <w:p>
            <w:pPr>
              <w:pStyle w:val="854"/>
              <w:ind w:left="146"/>
              <w:spacing w:before="128" w:line="108" w:lineRule="exact"/>
              <w:rPr>
                <w:color w:val="auto"/>
                <w:highlight w:val="white"/>
              </w:rPr>
            </w:pPr>
            <w:r>
              <w:rPr>
                <w:color w:val="auto"/>
                <w:position w:val="1"/>
                <w:highlight w:val="white"/>
              </w:rPr>
              <w:t xml:space="preserve">。</w:t>
            </w:r>
            <w:r>
              <w:rPr>
                <w:color w:val="auto"/>
                <w:highlight w:val="white"/>
              </w:rPr>
            </w:r>
            <w:r/>
          </w:p>
        </w:tc>
        <w:tc>
          <w:tcPr>
            <w:tcW w:w="3484" w:type="dxa"/>
            <w:vAlign w:val="top"/>
            <w:vMerge w:val="continue"/>
            <w:textDirection w:val="lrTb"/>
            <w:noWrap w:val="false"/>
          </w:tcPr>
          <w:p>
            <w:pPr>
              <w:pStyle w:val="846"/>
              <w:rPr>
                <w:rFonts w:ascii="Arial"/>
                <w:sz w:val="21"/>
              </w:rPr>
            </w:pPr>
            <w:r>
              <w:rPr>
                <w:rFonts w:ascii="Arial"/>
                <w:sz w:val="21"/>
              </w:rPr>
            </w:r>
            <w:r/>
          </w:p>
        </w:tc>
      </w:tr>
      <w:tr>
        <w:trPr>
          <w:trHeight w:val="1940"/>
        </w:trPr>
        <w:tc>
          <w:tcPr>
            <w:tcW w:w="3484" w:type="dxa"/>
            <w:vAlign w:val="top"/>
            <w:textDirection w:val="lrTb"/>
            <w:noWrap w:val="false"/>
          </w:tcPr>
          <w:p>
            <w:pPr>
              <w:pStyle w:val="854"/>
              <w:ind w:left="1682"/>
              <w:spacing w:before="181" w:line="239" w:lineRule="auto"/>
              <w:rPr>
                <w:color w:val="auto"/>
                <w:highlight w:val="white"/>
              </w:rPr>
            </w:pPr>
            <w:r>
              <w:rPr>
                <w:color w:val="auto"/>
                <w:highlight w:val="white"/>
              </w:rPr>
              <w:t xml:space="preserve">5</w:t>
            </w:r>
            <w:r>
              <w:rPr>
                <w:color w:val="auto"/>
                <w:highlight w:val="white"/>
              </w:rPr>
            </w:r>
            <w:r/>
          </w:p>
        </w:tc>
        <w:tc>
          <w:tcPr>
            <w:tcW w:w="3477" w:type="dxa"/>
            <w:vAlign w:val="top"/>
            <w:textDirection w:val="lrTb"/>
            <w:noWrap w:val="false"/>
          </w:tcPr>
          <w:p>
            <w:pPr>
              <w:pStyle w:val="854"/>
              <w:ind w:left="124"/>
              <w:spacing w:before="180" w:line="219" w:lineRule="auto"/>
              <w:rPr>
                <w:color w:val="auto"/>
                <w:highlight w:val="white"/>
              </w:rPr>
            </w:pPr>
            <w:r>
              <w:rPr>
                <w:color w:val="auto"/>
                <w:spacing w:val="-1"/>
                <w:highlight w:val="white"/>
              </w:rPr>
              <w:t xml:space="preserve">投标人近一年中任意一个月份</w:t>
            </w:r>
            <w:r>
              <w:rPr>
                <w:color w:val="auto"/>
                <w:highlight w:val="white"/>
              </w:rPr>
            </w:r>
            <w:r/>
          </w:p>
          <w:p>
            <w:pPr>
              <w:pStyle w:val="854"/>
              <w:ind w:left="125" w:right="614" w:firstLine="5"/>
              <w:jc w:val="both"/>
              <w:spacing w:before="103" w:line="307" w:lineRule="auto"/>
              <w:rPr>
                <w:color w:val="auto"/>
                <w:highlight w:val="white"/>
              </w:rPr>
            </w:pPr>
            <w:r>
              <w:rPr>
                <w:color w:val="auto"/>
                <w:spacing w:val="-3"/>
                <w:highlight w:val="white"/>
              </w:rPr>
              <w:t xml:space="preserve">（不含投标当月）的依法缴纳</w:t>
            </w:r>
            <w:r>
              <w:rPr>
                <w:color w:val="auto"/>
                <w:spacing w:val="-1"/>
                <w:highlight w:val="white"/>
              </w:rPr>
              <w:t xml:space="preserve">社会保障资金的相关材料（提供相关主管部门证明或银行代</w:t>
            </w:r>
            <w:r>
              <w:rPr>
                <w:color w:val="auto"/>
                <w:spacing w:val="9"/>
                <w:highlight w:val="white"/>
              </w:rPr>
              <w:t xml:space="preserve">扣证明）。</w:t>
            </w:r>
            <w:r>
              <w:rPr>
                <w:color w:val="auto"/>
                <w:highlight w:val="white"/>
              </w:rPr>
            </w:r>
            <w:r/>
          </w:p>
        </w:tc>
        <w:tc>
          <w:tcPr>
            <w:tcW w:w="3484" w:type="dxa"/>
            <w:vAlign w:val="top"/>
            <w:vMerge w:val="continue"/>
            <w:textDirection w:val="lrTb"/>
            <w:noWrap w:val="false"/>
          </w:tcPr>
          <w:p>
            <w:pPr>
              <w:pStyle w:val="846"/>
              <w:rPr>
                <w:rFonts w:ascii="Arial"/>
                <w:sz w:val="21"/>
              </w:rPr>
            </w:pPr>
            <w:r>
              <w:rPr>
                <w:rFonts w:ascii="Arial"/>
                <w:sz w:val="21"/>
              </w:rPr>
            </w:r>
            <w:r/>
          </w:p>
        </w:tc>
      </w:tr>
      <w:tr>
        <w:trPr>
          <w:trHeight w:val="891"/>
        </w:trPr>
        <w:tc>
          <w:tcPr>
            <w:tcW w:w="3484" w:type="dxa"/>
            <w:vAlign w:val="top"/>
            <w:textDirection w:val="lrTb"/>
            <w:noWrap w:val="false"/>
          </w:tcPr>
          <w:p>
            <w:pPr>
              <w:pStyle w:val="854"/>
              <w:ind w:left="1680"/>
              <w:spacing w:before="183" w:line="239" w:lineRule="auto"/>
              <w:rPr>
                <w:color w:val="auto"/>
                <w:highlight w:val="white"/>
              </w:rPr>
            </w:pPr>
            <w:r>
              <w:rPr>
                <w:color w:val="auto"/>
                <w:highlight w:val="white"/>
              </w:rPr>
              <w:t xml:space="preserve">6</w:t>
            </w:r>
            <w:r>
              <w:rPr>
                <w:color w:val="auto"/>
                <w:highlight w:val="white"/>
              </w:rPr>
            </w:r>
            <w:r/>
          </w:p>
        </w:tc>
        <w:tc>
          <w:tcPr>
            <w:tcW w:w="3477" w:type="dxa"/>
            <w:vAlign w:val="top"/>
            <w:textDirection w:val="lrTb"/>
            <w:noWrap w:val="false"/>
          </w:tcPr>
          <w:p>
            <w:pPr>
              <w:pStyle w:val="854"/>
              <w:ind w:left="126"/>
              <w:spacing w:before="183" w:line="219" w:lineRule="auto"/>
              <w:rPr>
                <w:color w:val="auto"/>
                <w:highlight w:val="white"/>
              </w:rPr>
            </w:pPr>
            <w:r>
              <w:rPr>
                <w:color w:val="auto"/>
                <w:spacing w:val="-2"/>
                <w:highlight w:val="white"/>
              </w:rPr>
              <w:t xml:space="preserve">《资格声明函》（给定格式）</w:t>
            </w:r>
            <w:r>
              <w:rPr>
                <w:color w:val="auto"/>
                <w:highlight w:val="white"/>
              </w:rPr>
            </w:r>
            <w:r/>
          </w:p>
          <w:p>
            <w:pPr>
              <w:pStyle w:val="854"/>
              <w:ind w:left="146"/>
              <w:spacing w:before="237" w:line="107" w:lineRule="exact"/>
              <w:rPr>
                <w:color w:val="auto"/>
                <w:highlight w:val="white"/>
              </w:rPr>
            </w:pPr>
            <w:r>
              <w:rPr>
                <w:color w:val="auto"/>
                <w:position w:val="1"/>
                <w:highlight w:val="white"/>
              </w:rPr>
              <w:t xml:space="preserve">。</w:t>
            </w:r>
            <w:r>
              <w:rPr>
                <w:color w:val="auto"/>
                <w:highlight w:val="white"/>
              </w:rPr>
            </w:r>
            <w:r/>
          </w:p>
        </w:tc>
        <w:tc>
          <w:tcPr>
            <w:tcW w:w="3484" w:type="dxa"/>
            <w:vAlign w:val="top"/>
            <w:vMerge w:val="continue"/>
            <w:textDirection w:val="lrTb"/>
            <w:noWrap w:val="false"/>
          </w:tcPr>
          <w:p>
            <w:pPr>
              <w:pStyle w:val="846"/>
              <w:rPr>
                <w:rFonts w:ascii="Arial"/>
                <w:sz w:val="21"/>
              </w:rPr>
            </w:pPr>
            <w:r>
              <w:rPr>
                <w:rFonts w:ascii="Arial"/>
                <w:sz w:val="21"/>
              </w:rPr>
            </w:r>
            <w:r/>
          </w:p>
        </w:tc>
      </w:tr>
    </w:tbl>
    <w:p>
      <w:pPr>
        <w:pStyle w:val="846"/>
        <w:spacing w:line="236" w:lineRule="exact"/>
        <w:rPr>
          <w:rFonts w:ascii="Arial"/>
          <w:color w:val="auto"/>
          <w:sz w:val="20"/>
          <w:highlight w:val="white"/>
        </w:rPr>
      </w:pPr>
      <w:r>
        <w:rPr>
          <w:rFonts w:ascii="Arial"/>
          <w:color w:val="auto"/>
          <w:sz w:val="20"/>
          <w:highlight w:val="white"/>
        </w:rPr>
      </w:r>
      <w:r>
        <w:rPr>
          <w:color w:val="auto"/>
          <w:highlight w:val="white"/>
        </w:rPr>
      </w:r>
      <w:r/>
    </w:p>
    <w:tbl>
      <w:tblPr>
        <w:tblStyle w:val="85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54"/>
              <w:ind w:left="1683"/>
              <w:spacing w:before="177" w:line="239" w:lineRule="auto"/>
              <w:rPr>
                <w:color w:val="auto"/>
                <w:highlight w:val="white"/>
              </w:rPr>
            </w:pPr>
            <w:r>
              <w:rPr>
                <w:color w:val="auto"/>
                <w:highlight w:val="white"/>
              </w:rPr>
              <w:t xml:space="preserve">7</w:t>
            </w:r>
            <w:r>
              <w:rPr>
                <w:color w:val="auto"/>
                <w:highlight w:val="white"/>
              </w:rPr>
            </w:r>
            <w:r/>
          </w:p>
        </w:tc>
        <w:tc>
          <w:tcPr>
            <w:tcW w:w="3477" w:type="dxa"/>
            <w:vAlign w:val="top"/>
            <w:textDirection w:val="lrTb"/>
            <w:noWrap w:val="false"/>
          </w:tcPr>
          <w:p>
            <w:pPr>
              <w:pStyle w:val="854"/>
              <w:ind w:left="130" w:right="362" w:hanging="5"/>
              <w:spacing w:before="178" w:line="312" w:lineRule="auto"/>
              <w:rPr>
                <w:color w:val="auto"/>
                <w:highlight w:val="white"/>
              </w:rPr>
            </w:pPr>
            <w:r>
              <w:rPr>
                <w:color w:val="auto"/>
                <w:spacing w:val="18"/>
                <w:highlight w:val="white"/>
              </w:rPr>
              <w:t xml:space="preserve">满足中小企业政策的证明文件</w:t>
            </w:r>
            <w:r>
              <w:rPr>
                <w:color w:val="auto"/>
                <w:spacing w:val="17"/>
                <w:highlight w:val="white"/>
              </w:rPr>
              <w:t xml:space="preserve">（如有中小企业政策要求的）</w:t>
            </w:r>
            <w:r>
              <w:rPr>
                <w:color w:val="auto"/>
                <w:highlight w:val="white"/>
              </w:rPr>
            </w:r>
            <w:r/>
          </w:p>
          <w:p>
            <w:pPr>
              <w:pStyle w:val="854"/>
              <w:ind w:left="146"/>
              <w:spacing w:before="128" w:line="107" w:lineRule="exact"/>
              <w:rPr>
                <w:color w:val="auto"/>
                <w:highlight w:val="white"/>
              </w:rPr>
            </w:pPr>
            <w:r>
              <w:rPr>
                <w:color w:val="auto"/>
                <w:position w:val="1"/>
                <w:highlight w:val="white"/>
              </w:rPr>
              <w:t xml:space="preserve">。</w:t>
            </w:r>
            <w:r>
              <w:rPr>
                <w:color w:val="auto"/>
                <w:highlight w:val="white"/>
              </w:rPr>
            </w:r>
            <w:r/>
          </w:p>
        </w:tc>
        <w:tc>
          <w:tcPr>
            <w:tcW w:w="3484" w:type="dxa"/>
            <w:vAlign w:val="top"/>
            <w:textDirection w:val="lrTb"/>
            <w:noWrap w:val="false"/>
          </w:tcPr>
          <w:p>
            <w:pPr>
              <w:pStyle w:val="854"/>
              <w:ind w:left="128" w:right="364"/>
              <w:jc w:val="both"/>
              <w:spacing w:before="177" w:line="308" w:lineRule="auto"/>
              <w:rPr>
                <w:color w:val="auto"/>
                <w:highlight w:val="white"/>
              </w:rPr>
            </w:pPr>
            <w:r>
              <w:rPr>
                <w:color w:val="auto"/>
                <w:spacing w:val="18"/>
                <w:highlight w:val="white"/>
              </w:rPr>
              <w:t xml:space="preserve">落实政府采购政策需满足的资格要求，详见第一章《投标邀</w:t>
            </w:r>
            <w:r>
              <w:rPr>
                <w:color w:val="auto"/>
                <w:spacing w:val="3"/>
                <w:highlight w:val="white"/>
              </w:rPr>
              <w:t xml:space="preserve">请》</w:t>
            </w:r>
            <w:r>
              <w:rPr>
                <w:color w:val="auto"/>
                <w:highlight w:val="white"/>
              </w:rPr>
            </w:r>
            <w:r/>
          </w:p>
        </w:tc>
      </w:tr>
      <w:tr>
        <w:trPr>
          <w:trHeight w:val="880"/>
        </w:trPr>
        <w:tc>
          <w:tcPr>
            <w:tcW w:w="3484" w:type="dxa"/>
            <w:vAlign w:val="top"/>
            <w:textDirection w:val="lrTb"/>
            <w:noWrap w:val="false"/>
          </w:tcPr>
          <w:p>
            <w:pPr>
              <w:pStyle w:val="854"/>
              <w:ind w:left="1679"/>
              <w:spacing w:before="175" w:line="239" w:lineRule="auto"/>
              <w:rPr>
                <w:color w:val="auto"/>
                <w:highlight w:val="white"/>
              </w:rPr>
            </w:pPr>
            <w:r>
              <w:rPr>
                <w:color w:val="auto"/>
                <w:highlight w:val="white"/>
              </w:rPr>
              <w:t xml:space="preserve">8</w:t>
            </w:r>
            <w:r>
              <w:rPr>
                <w:color w:val="auto"/>
                <w:highlight w:val="white"/>
              </w:rPr>
            </w:r>
            <w:r/>
          </w:p>
        </w:tc>
        <w:tc>
          <w:tcPr>
            <w:tcW w:w="3477" w:type="dxa"/>
            <w:vAlign w:val="top"/>
            <w:textDirection w:val="lrTb"/>
            <w:noWrap w:val="false"/>
          </w:tcPr>
          <w:p>
            <w:pPr>
              <w:pStyle w:val="854"/>
              <w:ind w:left="124" w:right="392" w:firstLine="1"/>
              <w:spacing w:before="176" w:line="305" w:lineRule="auto"/>
              <w:rPr>
                <w:color w:val="auto"/>
                <w:highlight w:val="white"/>
              </w:rPr>
            </w:pPr>
            <w:r>
              <w:rPr>
                <w:color w:val="auto"/>
                <w:spacing w:val="-1"/>
                <w:highlight w:val="white"/>
              </w:rPr>
              <w:t xml:space="preserve">本项目要求的特定资格证明文</w:t>
            </w:r>
            <w:r>
              <w:rPr>
                <w:color w:val="auto"/>
                <w:highlight w:val="white"/>
              </w:rPr>
              <w:t xml:space="preserve"> </w:t>
            </w:r>
            <w:r>
              <w:rPr>
                <w:color w:val="auto"/>
                <w:spacing w:val="16"/>
                <w:highlight w:val="white"/>
              </w:rPr>
              <w:t xml:space="preserve">件（如有特定资格要求的）。</w:t>
            </w:r>
            <w:r>
              <w:rPr>
                <w:color w:val="auto"/>
                <w:highlight w:val="white"/>
              </w:rPr>
            </w:r>
            <w:r/>
          </w:p>
        </w:tc>
        <w:tc>
          <w:tcPr>
            <w:tcW w:w="3484" w:type="dxa"/>
            <w:vAlign w:val="top"/>
            <w:textDirection w:val="lrTb"/>
            <w:noWrap w:val="false"/>
          </w:tcPr>
          <w:p>
            <w:pPr>
              <w:pStyle w:val="854"/>
              <w:ind w:left="129" w:right="385" w:hanging="1"/>
              <w:spacing w:before="176" w:line="305" w:lineRule="auto"/>
              <w:rPr>
                <w:color w:val="auto"/>
                <w:highlight w:val="white"/>
              </w:rPr>
            </w:pPr>
            <w:r>
              <w:rPr>
                <w:color w:val="auto"/>
                <w:spacing w:val="17"/>
                <w:highlight w:val="white"/>
              </w:rPr>
              <w:t xml:space="preserve">特定资格要求，详见第一章《</w:t>
            </w:r>
            <w:r>
              <w:rPr>
                <w:color w:val="auto"/>
                <w:spacing w:val="13"/>
                <w:highlight w:val="white"/>
              </w:rPr>
              <w:t xml:space="preserve">投标邀请》</w:t>
            </w:r>
            <w:r>
              <w:rPr>
                <w:color w:val="auto"/>
                <w:highlight w:val="white"/>
              </w:rPr>
            </w:r>
            <w:r/>
          </w:p>
        </w:tc>
      </w:tr>
      <w:tr>
        <w:trPr>
          <w:trHeight w:val="888"/>
        </w:trPr>
        <w:tc>
          <w:tcPr>
            <w:tcW w:w="3484" w:type="dxa"/>
            <w:vAlign w:val="top"/>
            <w:textDirection w:val="lrTb"/>
            <w:noWrap w:val="false"/>
          </w:tcPr>
          <w:p>
            <w:pPr>
              <w:pStyle w:val="854"/>
              <w:ind w:left="1679"/>
              <w:spacing w:before="180" w:line="239" w:lineRule="auto"/>
              <w:rPr>
                <w:color w:val="auto"/>
                <w:highlight w:val="white"/>
              </w:rPr>
            </w:pPr>
            <w:r>
              <w:rPr>
                <w:color w:val="auto"/>
                <w:highlight w:val="white"/>
              </w:rPr>
              <w:t xml:space="preserve">9</w:t>
            </w:r>
            <w:r>
              <w:rPr>
                <w:color w:val="auto"/>
                <w:highlight w:val="white"/>
              </w:rPr>
            </w:r>
            <w:r/>
          </w:p>
        </w:tc>
        <w:tc>
          <w:tcPr>
            <w:gridSpan w:val="2"/>
            <w:tcW w:w="6961" w:type="dxa"/>
            <w:vAlign w:val="top"/>
            <w:textDirection w:val="lrTb"/>
            <w:noWrap w:val="false"/>
          </w:tcPr>
          <w:p>
            <w:pPr>
              <w:pStyle w:val="854"/>
              <w:ind w:left="125" w:right="195"/>
              <w:spacing w:before="179" w:line="307" w:lineRule="auto"/>
              <w:rPr>
                <w:color w:val="auto"/>
                <w:highlight w:val="white"/>
              </w:rPr>
            </w:pPr>
            <w:r>
              <w:rPr>
                <w:color w:val="auto"/>
                <w:spacing w:val="18"/>
                <w:highlight w:val="white"/>
              </w:rPr>
              <w:t xml:space="preserve">《联合体协议》（如接受联合体投标且投标人为联合体时须提供，</w:t>
            </w:r>
            <w:r>
              <w:rPr>
                <w:color w:val="auto"/>
                <w:spacing w:val="11"/>
                <w:highlight w:val="white"/>
              </w:rPr>
              <w:t xml:space="preserve">格式自拟）。</w:t>
            </w:r>
            <w:r>
              <w:rPr>
                <w:color w:val="auto"/>
                <w:highlight w:val="white"/>
              </w:rPr>
            </w:r>
            <w:r/>
          </w:p>
        </w:tc>
      </w:tr>
    </w:tbl>
    <w:p>
      <w:pPr>
        <w:pStyle w:val="846"/>
        <w:ind w:left="35"/>
        <w:spacing w:before="99"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rPr>
          <w:color w:val="auto"/>
          <w:highlight w:val="white"/>
        </w:rPr>
      </w:r>
      <w:r/>
    </w:p>
    <w:p>
      <w:pPr>
        <w:pStyle w:val="846"/>
        <w:ind w:left="31" w:right="86" w:firstLine="6"/>
        <w:jc w:val="both"/>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（1）上述资格证明文件1～6项必须全部按要求提供（有给定格式的，必须按给定格式的要求正确填报并提供，相应格式见本章第二部分</w:t>
      </w:r>
      <w:r>
        <w:rPr>
          <w:rFonts w:ascii="宋体" w:hAnsi="宋体" w:eastAsia="宋体" w:cs="宋体"/>
          <w:color w:val="auto"/>
          <w:spacing w:val="27"/>
          <w:sz w:val="21"/>
          <w:szCs w:val="21"/>
          <w:highlight w:val="white"/>
        </w:rPr>
        <w:t xml:space="preserve">），</w:t>
      </w:r>
      <w:r>
        <w:rPr>
          <w:rFonts w:ascii="宋体" w:hAnsi="宋体" w:eastAsia="宋体" w:cs="宋体"/>
          <w:color w:val="auto"/>
          <w:spacing w:val="20"/>
          <w:sz w:val="21"/>
          <w:szCs w:val="21"/>
          <w:highlight w:val="whit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auto"/>
          <w:spacing w:val="16"/>
          <w:sz w:val="21"/>
          <w:szCs w:val="21"/>
          <w:highlight w:val="white"/>
        </w:rPr>
        <w:t xml:space="preserve"> </w:t>
      </w:r>
      <w:r>
        <w:rPr>
          <w:rFonts w:ascii="宋体" w:hAnsi="宋体" w:eastAsia="宋体" w:cs="宋体"/>
          <w:color w:val="auto"/>
          <w:spacing w:val="20"/>
          <w:sz w:val="21"/>
          <w:szCs w:val="21"/>
          <w:highlight w:val="white"/>
        </w:rPr>
        <w:t xml:space="preserve">、免缴税收、社会保障资金等</w:t>
      </w:r>
      <w:r>
        <w:rPr>
          <w:rFonts w:ascii="宋体" w:hAnsi="宋体" w:eastAsia="宋体" w:cs="宋体"/>
          <w:color w:val="auto"/>
          <w:spacing w:val="23"/>
          <w:sz w:val="21"/>
          <w:szCs w:val="21"/>
          <w:highlight w:val="white"/>
        </w:rPr>
        <w:t xml:space="preserve">），</w:t>
      </w:r>
      <w:r>
        <w:rPr>
          <w:rFonts w:ascii="宋体" w:hAnsi="宋体" w:eastAsia="宋体" w:cs="宋体"/>
          <w:color w:val="auto"/>
          <w:spacing w:val="20"/>
          <w:sz w:val="21"/>
          <w:szCs w:val="21"/>
          <w:highlight w:val="white"/>
        </w:rPr>
        <w:t xml:space="preserve">必须提供相关政策规定或相关单位出具的有效证明材料；如因新成立</w:t>
      </w:r>
      <w:r>
        <w:rPr>
          <w:rFonts w:ascii="宋体" w:hAnsi="宋体" w:eastAsia="宋体" w:cs="宋体"/>
          <w:color w:val="auto"/>
          <w:spacing w:val="16"/>
          <w:sz w:val="21"/>
          <w:szCs w:val="21"/>
          <w:highlight w:val="white"/>
        </w:rPr>
        <w:t xml:space="preserve">确无法提供的，可以不提供。</w:t>
      </w:r>
      <w:r>
        <w:rPr>
          <w:color w:val="auto"/>
          <w:highlight w:val="white"/>
        </w:rPr>
      </w:r>
      <w:r/>
    </w:p>
    <w:p>
      <w:pPr>
        <w:pStyle w:val="846"/>
        <w:ind w:left="37" w:right="86" w:hanging="3"/>
        <w:jc w:val="both"/>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auto"/>
          <w:spacing w:val="9"/>
          <w:sz w:val="21"/>
          <w:szCs w:val="21"/>
          <w:highlight w:val="white"/>
        </w:rPr>
        <w:t xml:space="preserve"> </w:t>
      </w:r>
      <w:r>
        <w:rPr>
          <w:rFonts w:hint="eastAsia" w:ascii="宋体" w:hAnsi="宋体" w:eastAsia="宋体" w:cs="宋体"/>
          <w:color w:val="auto"/>
          <w:spacing w:val="9"/>
          <w:sz w:val="21"/>
          <w:szCs w:val="21"/>
          <w:highlight w:val="white"/>
          <w:lang w:eastAsia="zh-CN"/>
        </w:rPr>
        <w:t xml:space="preserve">，</w:t>
      </w:r>
      <w:r>
        <w:rPr>
          <w:rFonts w:ascii="宋体" w:hAnsi="宋体" w:eastAsia="宋体" w:cs="宋体"/>
          <w:color w:val="auto"/>
          <w:spacing w:val="23"/>
          <w:sz w:val="21"/>
          <w:szCs w:val="21"/>
          <w:highlight w:val="white"/>
        </w:rPr>
        <w:t xml:space="preserve">可以分支机构参加政府采购和签订合同。</w:t>
      </w:r>
      <w:r>
        <w:rPr>
          <w:color w:val="auto"/>
          <w:highlight w:val="white"/>
        </w:rPr>
      </w:r>
      <w:r/>
    </w:p>
    <w:p>
      <w:pPr>
        <w:pStyle w:val="846"/>
        <w:ind w:left="38" w:right="81"/>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（2）上述资格证明文件第7项，如本项目落实政府采购政策需满足的资格要求中有中小</w:t>
      </w:r>
      <w:r>
        <w:rPr>
          <w:rFonts w:ascii="宋体" w:hAnsi="宋体" w:eastAsia="宋体" w:cs="宋体"/>
          <w:color w:val="auto"/>
          <w:spacing w:val="19"/>
          <w:sz w:val="21"/>
          <w:szCs w:val="21"/>
          <w:highlight w:val="white"/>
        </w:rPr>
        <w:t xml:space="preserve">企业政策要求的</w:t>
      </w:r>
      <w:r>
        <w:rPr>
          <w:rFonts w:ascii="宋体" w:hAnsi="宋体" w:eastAsia="宋体" w:cs="宋体"/>
          <w:color w:val="auto"/>
          <w:spacing w:val="18"/>
          <w:sz w:val="21"/>
          <w:szCs w:val="21"/>
          <w:highlight w:val="white"/>
        </w:rPr>
        <w:t xml:space="preserve">（详见第</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8"/>
          <w:sz w:val="21"/>
          <w:szCs w:val="21"/>
          <w:highlight w:val="white"/>
        </w:rPr>
        <w:t xml:space="preserve">一章《投标邀请》），必须提供相应证明文</w:t>
      </w:r>
      <w:r>
        <w:rPr>
          <w:rFonts w:ascii="宋体" w:hAnsi="宋体" w:eastAsia="宋体" w:cs="宋体"/>
          <w:color w:val="auto"/>
          <w:spacing w:val="17"/>
          <w:sz w:val="21"/>
          <w:szCs w:val="21"/>
          <w:highlight w:val="white"/>
        </w:rPr>
        <w:t xml:space="preserve">件，否则投标文件无效。</w:t>
      </w:r>
      <w:r>
        <w:rPr>
          <w:color w:val="auto"/>
          <w:highlight w:val="white"/>
        </w:rPr>
      </w:r>
      <w:r/>
    </w:p>
    <w:p>
      <w:pPr>
        <w:pStyle w:val="846"/>
        <w:ind w:left="32" w:right="86"/>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auto"/>
          <w:spacing w:val="14"/>
          <w:sz w:val="21"/>
          <w:szCs w:val="21"/>
          <w:highlight w:val="white"/>
        </w:rPr>
        <w:t xml:space="preserve">合体视同小微企业。</w:t>
      </w:r>
      <w:r>
        <w:rPr>
          <w:color w:val="auto"/>
          <w:highlight w:val="white"/>
        </w:rPr>
      </w:r>
      <w:r/>
    </w:p>
    <w:p>
      <w:pPr>
        <w:pStyle w:val="846"/>
        <w:ind w:left="49" w:right="65" w:hanging="11"/>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（3）上述资格证明文件第8项，如本项目有特定资格要求的（详见第</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9"/>
          <w:sz w:val="21"/>
          <w:szCs w:val="21"/>
          <w:highlight w:val="white"/>
        </w:rPr>
        <w:t xml:space="preserve">一章《投标邀请》</w:t>
      </w:r>
      <w:r>
        <w:rPr>
          <w:rFonts w:ascii="宋体" w:hAnsi="宋体" w:eastAsia="宋体" w:cs="宋体"/>
          <w:color w:val="auto"/>
          <w:spacing w:val="24"/>
          <w:sz w:val="21"/>
          <w:szCs w:val="21"/>
          <w:highlight w:val="white"/>
        </w:rPr>
        <w:t xml:space="preserve">），</w:t>
      </w:r>
      <w:r>
        <w:rPr>
          <w:rFonts w:ascii="宋体" w:hAnsi="宋体" w:eastAsia="宋体" w:cs="宋体"/>
          <w:color w:val="auto"/>
          <w:spacing w:val="19"/>
          <w:sz w:val="21"/>
          <w:szCs w:val="21"/>
          <w:highlight w:val="white"/>
        </w:rPr>
        <w:t xml:space="preserve">须提供相应</w:t>
      </w:r>
      <w:r>
        <w:rPr>
          <w:rFonts w:ascii="宋体" w:hAnsi="宋体" w:eastAsia="宋体" w:cs="宋体"/>
          <w:color w:val="auto"/>
          <w:spacing w:val="13"/>
          <w:sz w:val="21"/>
          <w:szCs w:val="21"/>
          <w:highlight w:val="white"/>
        </w:rPr>
        <w:t xml:space="preserve">的特定资格证明文件。</w:t>
      </w:r>
      <w:r>
        <w:rPr>
          <w:color w:val="auto"/>
          <w:highlight w:val="white"/>
        </w:rPr>
      </w:r>
      <w:r/>
    </w:p>
    <w:p>
      <w:pPr>
        <w:pStyle w:val="846"/>
        <w:ind w:left="33" w:right="65" w:firstLine="4"/>
        <w:spacing w:before="1"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（4）上述资格证明文件第9项，如本项目接受联合体投标的（详见第</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9"/>
          <w:sz w:val="21"/>
          <w:szCs w:val="21"/>
          <w:highlight w:val="white"/>
        </w:rPr>
        <w:t xml:space="preserve">一章《投标邀请》</w:t>
      </w:r>
      <w:r>
        <w:rPr>
          <w:rFonts w:ascii="宋体" w:hAnsi="宋体" w:eastAsia="宋体" w:cs="宋体"/>
          <w:color w:val="auto"/>
          <w:spacing w:val="24"/>
          <w:sz w:val="21"/>
          <w:szCs w:val="21"/>
          <w:highlight w:val="white"/>
        </w:rPr>
        <w:t xml:space="preserve">），</w:t>
      </w:r>
      <w:r>
        <w:rPr>
          <w:rFonts w:ascii="宋体" w:hAnsi="宋体" w:eastAsia="宋体" w:cs="宋体"/>
          <w:color w:val="auto"/>
          <w:spacing w:val="19"/>
          <w:sz w:val="21"/>
          <w:szCs w:val="21"/>
          <w:highlight w:val="white"/>
        </w:rPr>
        <w:t xml:space="preserve">且投标人为</w:t>
      </w:r>
      <w:r>
        <w:rPr>
          <w:rFonts w:ascii="宋体" w:hAnsi="宋体" w:eastAsia="宋体" w:cs="宋体"/>
          <w:color w:val="auto"/>
          <w:spacing w:val="20"/>
          <w:sz w:val="21"/>
          <w:szCs w:val="21"/>
          <w:highlight w:val="white"/>
        </w:rPr>
        <w:t xml:space="preserve">联合体时，必须提供《联合体协议》（格式自拟，明确各方拟承担的工作和责任，并指定联合体牵头人</w:t>
      </w:r>
      <w:r>
        <w:rPr>
          <w:rFonts w:ascii="宋体" w:hAnsi="宋体" w:eastAsia="宋体" w:cs="宋体"/>
          <w:color w:val="auto"/>
          <w:spacing w:val="13"/>
          <w:sz w:val="21"/>
          <w:szCs w:val="21"/>
          <w:highlight w:val="white"/>
        </w:rPr>
        <w:t xml:space="preserve"> </w:t>
      </w:r>
      <w:r>
        <w:rPr>
          <w:rFonts w:hint="eastAsia" w:ascii="宋体" w:hAnsi="宋体" w:eastAsia="宋体" w:cs="宋体"/>
          <w:color w:val="auto"/>
          <w:spacing w:val="13"/>
          <w:sz w:val="21"/>
          <w:szCs w:val="21"/>
          <w:highlight w:val="white"/>
          <w:lang w:eastAsia="zh-CN"/>
        </w:rPr>
        <w:t xml:space="preserve">，</w:t>
      </w:r>
      <w:r>
        <w:rPr>
          <w:rFonts w:ascii="宋体" w:hAnsi="宋体" w:eastAsia="宋体" w:cs="宋体"/>
          <w:color w:val="auto"/>
          <w:spacing w:val="22"/>
          <w:sz w:val="21"/>
          <w:szCs w:val="21"/>
          <w:highlight w:val="white"/>
        </w:rPr>
        <w:t xml:space="preserve">授权其代表所有联合体成员负责本项目投标和合同实施阶段的牵头、协调工作</w:t>
      </w:r>
      <w:r>
        <w:rPr>
          <w:rFonts w:ascii="宋体" w:hAnsi="宋体" w:eastAsia="宋体" w:cs="宋体"/>
          <w:color w:val="auto"/>
          <w:spacing w:val="31"/>
          <w:sz w:val="21"/>
          <w:szCs w:val="21"/>
          <w:highlight w:val="white"/>
        </w:rPr>
        <w:t xml:space="preserve">），</w:t>
      </w:r>
      <w:r>
        <w:rPr>
          <w:rFonts w:ascii="宋体" w:hAnsi="宋体" w:eastAsia="宋体" w:cs="宋体"/>
          <w:color w:val="auto"/>
          <w:spacing w:val="22"/>
          <w:sz w:val="21"/>
          <w:szCs w:val="21"/>
          <w:highlight w:val="white"/>
        </w:rPr>
        <w:t xml:space="preserve">否则投标文件无效</w:t>
      </w:r>
      <w:r>
        <w:rPr>
          <w:color w:val="auto"/>
          <w:highlight w:val="white"/>
        </w:rPr>
      </w:r>
      <w:r/>
    </w:p>
    <w:p>
      <w:pPr>
        <w:pStyle w:val="846"/>
        <w:ind w:left="53"/>
        <w:spacing w:before="132" w:line="108"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color w:val="auto"/>
          <w:highlight w:val="white"/>
        </w:rPr>
      </w:r>
      <w:r/>
    </w:p>
    <w:p>
      <w:pPr>
        <w:pStyle w:val="846"/>
        <w:ind w:left="31" w:right="23" w:firstLine="2"/>
        <w:spacing w:before="136"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auto"/>
          <w:spacing w:val="1"/>
          <w:sz w:val="21"/>
          <w:szCs w:val="21"/>
          <w:highlight w:val="white"/>
        </w:rPr>
        <w:t xml:space="preserve">提供。</w:t>
      </w:r>
      <w:r>
        <w:rPr>
          <w:color w:val="auto"/>
          <w:highlight w:val="white"/>
        </w:rPr>
      </w:r>
      <w:r/>
    </w:p>
    <w:p>
      <w:pPr>
        <w:pStyle w:val="846"/>
        <w:spacing w:line="262" w:lineRule="auto"/>
        <w:rPr>
          <w:rFonts w:ascii="Arial"/>
          <w:color w:val="auto"/>
          <w:sz w:val="21"/>
          <w:highlight w:val="white"/>
        </w:rPr>
      </w:pPr>
      <w:r>
        <w:rPr>
          <w:rFonts w:ascii="Arial"/>
          <w:color w:val="auto"/>
          <w:sz w:val="21"/>
          <w:highlight w:val="white"/>
        </w:rPr>
      </w:r>
      <w:r>
        <w:rPr>
          <w:color w:val="auto"/>
          <w:highlight w:val="white"/>
        </w:rPr>
      </w:r>
      <w:r/>
    </w:p>
    <w:p>
      <w:pPr>
        <w:pStyle w:val="850"/>
        <w:ind w:left="31"/>
        <w:spacing w:before="91" w:line="213" w:lineRule="auto"/>
        <w:rPr>
          <w:color w:val="auto"/>
          <w:sz w:val="21"/>
          <w:szCs w:val="21"/>
          <w:highlight w:val="white"/>
        </w:rPr>
      </w:pPr>
      <w:r>
        <w:rPr>
          <w:b/>
          <w:bCs/>
          <w:color w:val="auto"/>
          <w:spacing w:val="19"/>
          <w:sz w:val="21"/>
          <w:szCs w:val="21"/>
          <w:highlight w:val="white"/>
        </w:rPr>
        <w:br w:type="page" w:clear="all"/>
      </w:r>
      <w:r>
        <w:rPr>
          <w:b/>
          <w:bCs/>
          <w:color w:val="auto"/>
          <w:spacing w:val="19"/>
          <w:sz w:val="21"/>
          <w:szCs w:val="21"/>
          <w:highlight w:val="white"/>
        </w:rPr>
        <w:t xml:space="preserve">二、符合性证明文件及其他证明文件</w:t>
      </w:r>
      <w:r>
        <w:rPr>
          <w:color w:val="auto"/>
          <w:highlight w:val="white"/>
        </w:rPr>
      </w:r>
      <w:r/>
    </w:p>
    <w:p>
      <w:pPr>
        <w:pStyle w:val="850"/>
        <w:spacing w:before="58" w:line="198" w:lineRule="auto"/>
        <w:rPr>
          <w:color w:val="auto"/>
          <w:sz w:val="21"/>
          <w:szCs w:val="21"/>
          <w:highlight w:val="white"/>
        </w:rPr>
      </w:pPr>
      <w:r>
        <w:rPr>
          <w:b/>
          <w:bCs/>
          <w:color w:val="auto"/>
          <w:spacing w:val="5"/>
          <w:sz w:val="21"/>
          <w:szCs w:val="21"/>
          <w:highlight w:val="white"/>
        </w:rPr>
        <w:t xml:space="preserve">（ 一</w:t>
      </w:r>
      <w:r>
        <w:rPr>
          <w:b/>
          <w:bCs/>
          <w:color w:val="auto"/>
          <w:spacing w:val="29"/>
          <w:sz w:val="21"/>
          <w:szCs w:val="21"/>
          <w:highlight w:val="white"/>
        </w:rPr>
        <w:t xml:space="preserve"> </w:t>
      </w:r>
      <w:r>
        <w:rPr>
          <w:b/>
          <w:bCs/>
          <w:color w:val="auto"/>
          <w:spacing w:val="5"/>
          <w:sz w:val="21"/>
          <w:szCs w:val="21"/>
          <w:highlight w:val="white"/>
        </w:rPr>
        <w:t xml:space="preserve">）符合性证明文件</w:t>
      </w:r>
      <w:r>
        <w:rPr>
          <w:color w:val="auto"/>
          <w:highlight w:val="white"/>
        </w:rPr>
      </w:r>
      <w:r/>
    </w:p>
    <w:tbl>
      <w:tblPr>
        <w:tblStyle w:val="85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46"/>
              <w:ind w:left="150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color w:val="auto"/>
                <w:highlight w:val="white"/>
              </w:rPr>
            </w:r>
            <w:r/>
          </w:p>
        </w:tc>
        <w:tc>
          <w:tcPr>
            <w:tcW w:w="3477" w:type="dxa"/>
            <w:vAlign w:val="top"/>
            <w:textDirection w:val="lrTb"/>
            <w:noWrap w:val="false"/>
          </w:tcPr>
          <w:p>
            <w:pPr>
              <w:pStyle w:val="846"/>
              <w:ind w:left="695"/>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8"/>
                <w:sz w:val="21"/>
                <w:szCs w:val="21"/>
                <w:highlight w:val="white"/>
              </w:rPr>
              <w:t xml:space="preserve">评审项目及评审要求</w:t>
            </w:r>
            <w:r>
              <w:rPr>
                <w:color w:val="auto"/>
                <w:highlight w:val="white"/>
              </w:rPr>
            </w:r>
            <w:r/>
          </w:p>
        </w:tc>
        <w:tc>
          <w:tcPr>
            <w:tcW w:w="3484" w:type="dxa"/>
            <w:vAlign w:val="top"/>
            <w:textDirection w:val="lrTb"/>
            <w:noWrap w:val="false"/>
          </w:tcPr>
          <w:p>
            <w:pPr>
              <w:pStyle w:val="846"/>
              <w:ind w:left="1284"/>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审查因素</w:t>
            </w:r>
            <w:r>
              <w:rPr>
                <w:color w:val="auto"/>
                <w:highlight w:val="white"/>
              </w:rPr>
            </w:r>
            <w:r/>
          </w:p>
        </w:tc>
      </w:tr>
      <w:tr>
        <w:trPr>
          <w:trHeight w:val="527"/>
        </w:trPr>
        <w:tc>
          <w:tcPr>
            <w:tcW w:w="3484" w:type="dxa"/>
            <w:vAlign w:val="top"/>
            <w:textDirection w:val="lrTb"/>
            <w:noWrap w:val="false"/>
          </w:tcPr>
          <w:p>
            <w:pPr>
              <w:pStyle w:val="854"/>
              <w:ind w:left="1694"/>
              <w:spacing w:before="175"/>
              <w:rPr>
                <w:color w:val="auto"/>
                <w:highlight w:val="white"/>
              </w:rPr>
            </w:pPr>
            <w:r>
              <w:rPr>
                <w:color w:val="auto"/>
                <w:highlight w:val="white"/>
              </w:rPr>
              <w:t xml:space="preserve">1</w:t>
            </w:r>
            <w:r>
              <w:rPr>
                <w:color w:val="auto"/>
                <w:highlight w:val="white"/>
              </w:rPr>
            </w:r>
            <w:r/>
          </w:p>
        </w:tc>
        <w:tc>
          <w:tcPr>
            <w:tcW w:w="3477" w:type="dxa"/>
            <w:vAlign w:val="top"/>
            <w:textDirection w:val="lrTb"/>
            <w:noWrap w:val="false"/>
          </w:tcPr>
          <w:p>
            <w:pPr>
              <w:pStyle w:val="854"/>
              <w:ind w:left="124"/>
              <w:spacing w:before="174" w:line="219" w:lineRule="auto"/>
              <w:rPr>
                <w:color w:val="auto"/>
                <w:highlight w:val="white"/>
              </w:rPr>
            </w:pPr>
            <w:r>
              <w:rPr>
                <w:color w:val="auto"/>
                <w:spacing w:val="16"/>
                <w:highlight w:val="white"/>
              </w:rPr>
              <w:t xml:space="preserve">投标函（给定格式）</w:t>
            </w:r>
            <w:r>
              <w:rPr>
                <w:color w:val="auto"/>
                <w:highlight w:val="white"/>
              </w:rPr>
            </w:r>
            <w:r/>
          </w:p>
        </w:tc>
        <w:tc>
          <w:tcPr>
            <w:tcW w:w="3484" w:type="dxa"/>
            <w:vAlign w:val="top"/>
            <w:vMerge w:val="restart"/>
            <w:textDirection w:val="lrTb"/>
            <w:noWrap w:val="false"/>
          </w:tcPr>
          <w:p>
            <w:pPr>
              <w:pStyle w:val="854"/>
              <w:ind w:left="1169"/>
              <w:spacing w:before="174" w:line="219" w:lineRule="auto"/>
              <w:rPr>
                <w:color w:val="auto"/>
                <w:highlight w:val="white"/>
              </w:rPr>
            </w:pPr>
            <w:r>
              <w:rPr>
                <w:color w:val="auto"/>
                <w:spacing w:val="14"/>
                <w:highlight w:val="white"/>
              </w:rPr>
              <w:t xml:space="preserve">商务符合性</w:t>
            </w:r>
            <w:r>
              <w:rPr>
                <w:color w:val="auto"/>
                <w:highlight w:val="white"/>
              </w:rPr>
            </w:r>
            <w:r/>
          </w:p>
        </w:tc>
      </w:tr>
      <w:tr>
        <w:trPr>
          <w:trHeight w:val="535"/>
        </w:trPr>
        <w:tc>
          <w:tcPr>
            <w:tcW w:w="3484" w:type="dxa"/>
            <w:vAlign w:val="top"/>
            <w:textDirection w:val="lrTb"/>
            <w:noWrap w:val="false"/>
          </w:tcPr>
          <w:p>
            <w:pPr>
              <w:pStyle w:val="854"/>
              <w:ind w:left="1681"/>
              <w:spacing w:before="180"/>
              <w:rPr>
                <w:color w:val="auto"/>
                <w:highlight w:val="white"/>
              </w:rPr>
            </w:pPr>
            <w:r>
              <w:rPr>
                <w:color w:val="auto"/>
                <w:highlight w:val="white"/>
              </w:rPr>
              <w:t xml:space="preserve">2</w:t>
            </w:r>
            <w:r>
              <w:rPr>
                <w:color w:val="auto"/>
                <w:highlight w:val="white"/>
              </w:rPr>
            </w:r>
            <w:r/>
          </w:p>
        </w:tc>
        <w:tc>
          <w:tcPr>
            <w:tcW w:w="3477" w:type="dxa"/>
            <w:vAlign w:val="top"/>
            <w:textDirection w:val="lrTb"/>
            <w:noWrap w:val="false"/>
          </w:tcPr>
          <w:p>
            <w:pPr>
              <w:pStyle w:val="854"/>
              <w:ind w:left="126"/>
              <w:spacing w:before="180" w:line="218" w:lineRule="auto"/>
              <w:rPr>
                <w:color w:val="auto"/>
                <w:highlight w:val="white"/>
              </w:rPr>
            </w:pPr>
            <w:r>
              <w:rPr>
                <w:color w:val="auto"/>
                <w:spacing w:val="16"/>
                <w:highlight w:val="white"/>
              </w:rPr>
              <w:t xml:space="preserve">承诺书（给定格式）</w:t>
            </w:r>
            <w:r>
              <w:rPr>
                <w:color w:val="auto"/>
                <w:highlight w:val="white"/>
              </w:rPr>
            </w:r>
            <w:r/>
          </w:p>
        </w:tc>
        <w:tc>
          <w:tcPr>
            <w:tcW w:w="3484" w:type="dxa"/>
            <w:vAlign w:val="top"/>
            <w:vMerge w:val="continue"/>
            <w:textDirection w:val="lrTb"/>
            <w:noWrap w:val="false"/>
          </w:tcPr>
          <w:p>
            <w:pPr>
              <w:pStyle w:val="846"/>
              <w:rPr>
                <w:rFonts w:ascii="Arial"/>
                <w:sz w:val="21"/>
              </w:rPr>
            </w:pPr>
            <w:r>
              <w:rPr>
                <w:rFonts w:ascii="Arial"/>
                <w:sz w:val="21"/>
              </w:rPr>
            </w:r>
            <w:r/>
          </w:p>
        </w:tc>
      </w:tr>
      <w:tr>
        <w:trPr>
          <w:trHeight w:val="888"/>
        </w:trPr>
        <w:tc>
          <w:tcPr>
            <w:tcW w:w="3484" w:type="dxa"/>
            <w:vAlign w:val="top"/>
            <w:textDirection w:val="lrTb"/>
            <w:noWrap w:val="false"/>
          </w:tcPr>
          <w:p>
            <w:pPr>
              <w:pStyle w:val="854"/>
              <w:ind w:left="1682"/>
              <w:spacing w:before="177" w:line="239" w:lineRule="auto"/>
              <w:rPr>
                <w:color w:val="auto"/>
                <w:highlight w:val="white"/>
              </w:rPr>
            </w:pPr>
            <w:r>
              <w:rPr>
                <w:color w:val="auto"/>
                <w:highlight w:val="white"/>
              </w:rPr>
              <w:t xml:space="preserve">3</w:t>
            </w:r>
            <w:r>
              <w:rPr>
                <w:color w:val="auto"/>
                <w:highlight w:val="white"/>
              </w:rPr>
            </w:r>
            <w:r/>
          </w:p>
        </w:tc>
        <w:tc>
          <w:tcPr>
            <w:tcW w:w="3477" w:type="dxa"/>
            <w:vAlign w:val="top"/>
            <w:textDirection w:val="lrTb"/>
            <w:noWrap w:val="false"/>
          </w:tcPr>
          <w:p>
            <w:pPr>
              <w:pStyle w:val="854"/>
              <w:ind w:left="143" w:right="614" w:hanging="12"/>
              <w:spacing w:before="177" w:line="308" w:lineRule="auto"/>
              <w:rPr>
                <w:color w:val="auto"/>
                <w:highlight w:val="white"/>
              </w:rPr>
            </w:pPr>
            <w:r>
              <w:rPr>
                <w:color w:val="auto"/>
                <w:spacing w:val="-2"/>
                <w:highlight w:val="white"/>
              </w:rPr>
              <w:t xml:space="preserve">开标一览表（“苏采云”系统</w:t>
            </w:r>
            <w:r>
              <w:rPr>
                <w:color w:val="auto"/>
                <w:spacing w:val="10"/>
                <w:highlight w:val="white"/>
              </w:rPr>
              <w:t xml:space="preserve">中给定格式）</w:t>
            </w:r>
            <w:r>
              <w:rPr>
                <w:color w:val="auto"/>
                <w:highlight w:val="white"/>
              </w:rPr>
            </w:r>
            <w:r/>
          </w:p>
        </w:tc>
        <w:tc>
          <w:tcPr>
            <w:tcW w:w="3484" w:type="dxa"/>
            <w:vAlign w:val="top"/>
            <w:vMerge w:val="restart"/>
            <w:textDirection w:val="lrTb"/>
            <w:noWrap w:val="false"/>
          </w:tcPr>
          <w:p>
            <w:pPr>
              <w:pStyle w:val="854"/>
              <w:ind w:left="1164"/>
              <w:spacing w:before="177" w:line="217" w:lineRule="auto"/>
              <w:rPr>
                <w:color w:val="auto"/>
                <w:highlight w:val="white"/>
              </w:rPr>
            </w:pPr>
            <w:r>
              <w:rPr>
                <w:color w:val="auto"/>
                <w:spacing w:val="15"/>
                <w:highlight w:val="white"/>
              </w:rPr>
              <w:t xml:space="preserve">报价符合性</w:t>
            </w:r>
            <w:r>
              <w:rPr>
                <w:color w:val="auto"/>
                <w:highlight w:val="white"/>
              </w:rPr>
            </w:r>
            <w:r/>
          </w:p>
        </w:tc>
      </w:tr>
      <w:tr>
        <w:trPr>
          <w:trHeight w:val="529"/>
        </w:trPr>
        <w:tc>
          <w:tcPr>
            <w:tcW w:w="3484" w:type="dxa"/>
            <w:vAlign w:val="top"/>
            <w:textDirection w:val="lrTb"/>
            <w:noWrap w:val="false"/>
          </w:tcPr>
          <w:p>
            <w:pPr>
              <w:pStyle w:val="854"/>
              <w:ind w:left="1677"/>
              <w:spacing w:before="174"/>
              <w:rPr>
                <w:color w:val="auto"/>
                <w:highlight w:val="white"/>
              </w:rPr>
            </w:pPr>
            <w:r>
              <w:rPr>
                <w:color w:val="auto"/>
                <w:highlight w:val="white"/>
              </w:rPr>
              <w:t xml:space="preserve">4</w:t>
            </w:r>
            <w:r>
              <w:rPr>
                <w:color w:val="auto"/>
                <w:highlight w:val="white"/>
              </w:rPr>
            </w:r>
            <w:r/>
          </w:p>
        </w:tc>
        <w:tc>
          <w:tcPr>
            <w:tcW w:w="3477" w:type="dxa"/>
            <w:vAlign w:val="top"/>
            <w:textDirection w:val="lrTb"/>
            <w:noWrap w:val="false"/>
          </w:tcPr>
          <w:p>
            <w:pPr>
              <w:pStyle w:val="854"/>
              <w:ind w:left="128"/>
              <w:spacing w:before="174" w:line="217" w:lineRule="auto"/>
              <w:rPr>
                <w:color w:val="auto"/>
                <w:highlight w:val="white"/>
              </w:rPr>
            </w:pPr>
            <w:r>
              <w:rPr>
                <w:color w:val="auto"/>
                <w:spacing w:val="16"/>
                <w:highlight w:val="white"/>
              </w:rPr>
              <w:t xml:space="preserve">分项报价表（给定格式）</w:t>
            </w:r>
            <w:r>
              <w:rPr>
                <w:color w:val="auto"/>
                <w:highlight w:val="white"/>
              </w:rPr>
            </w:r>
            <w:r/>
          </w:p>
        </w:tc>
        <w:tc>
          <w:tcPr>
            <w:tcW w:w="3484" w:type="dxa"/>
            <w:vAlign w:val="top"/>
            <w:vMerge w:val="continue"/>
            <w:textDirection w:val="lrTb"/>
            <w:noWrap w:val="false"/>
          </w:tcPr>
          <w:p>
            <w:pPr>
              <w:pStyle w:val="846"/>
              <w:rPr>
                <w:rFonts w:ascii="Arial"/>
                <w:sz w:val="21"/>
              </w:rPr>
            </w:pPr>
            <w:r>
              <w:rPr>
                <w:rFonts w:ascii="Arial"/>
                <w:sz w:val="21"/>
              </w:rPr>
            </w:r>
            <w:r/>
          </w:p>
        </w:tc>
      </w:tr>
      <w:tr>
        <w:trPr>
          <w:trHeight w:val="529"/>
        </w:trPr>
        <w:tc>
          <w:tcPr>
            <w:tcW w:w="3484" w:type="dxa"/>
            <w:vAlign w:val="top"/>
            <w:textDirection w:val="lrTb"/>
            <w:noWrap w:val="false"/>
          </w:tcPr>
          <w:p>
            <w:pPr>
              <w:pStyle w:val="854"/>
              <w:ind w:left="1682"/>
              <w:spacing w:before="177" w:line="239" w:lineRule="auto"/>
              <w:rPr>
                <w:color w:val="auto"/>
                <w:highlight w:val="white"/>
              </w:rPr>
            </w:pPr>
            <w:r>
              <w:rPr>
                <w:color w:val="auto"/>
                <w:highlight w:val="white"/>
              </w:rPr>
              <w:t xml:space="preserve">5</w:t>
            </w:r>
            <w:r>
              <w:rPr>
                <w:color w:val="auto"/>
                <w:highlight w:val="white"/>
              </w:rPr>
            </w:r>
            <w:r/>
          </w:p>
        </w:tc>
        <w:tc>
          <w:tcPr>
            <w:tcW w:w="3477" w:type="dxa"/>
            <w:vAlign w:val="top"/>
            <w:textDirection w:val="lrTb"/>
            <w:noWrap w:val="false"/>
          </w:tcPr>
          <w:p>
            <w:pPr>
              <w:pStyle w:val="854"/>
              <w:ind w:left="124"/>
              <w:spacing w:before="177" w:line="219" w:lineRule="auto"/>
              <w:rPr>
                <w:color w:val="auto"/>
                <w:highlight w:val="white"/>
              </w:rPr>
            </w:pPr>
            <w:r>
              <w:rPr>
                <w:color w:val="auto"/>
                <w:spacing w:val="17"/>
                <w:highlight w:val="white"/>
              </w:rPr>
              <w:t xml:space="preserve">投标偏离表（给定格式）</w:t>
            </w:r>
            <w:r>
              <w:rPr>
                <w:color w:val="auto"/>
                <w:highlight w:val="white"/>
              </w:rPr>
            </w:r>
            <w:r/>
          </w:p>
        </w:tc>
        <w:tc>
          <w:tcPr>
            <w:tcW w:w="3484" w:type="dxa"/>
            <w:vAlign w:val="top"/>
            <w:vMerge w:val="restart"/>
            <w:textDirection w:val="lrTb"/>
            <w:noWrap w:val="false"/>
          </w:tcPr>
          <w:p>
            <w:pPr>
              <w:pStyle w:val="854"/>
              <w:ind w:left="1167"/>
              <w:spacing w:before="177" w:line="219" w:lineRule="auto"/>
              <w:rPr>
                <w:color w:val="auto"/>
                <w:highlight w:val="white"/>
              </w:rPr>
            </w:pPr>
            <w:r>
              <w:rPr>
                <w:color w:val="auto"/>
                <w:spacing w:val="14"/>
                <w:highlight w:val="white"/>
              </w:rPr>
              <w:t xml:space="preserve">技术符合性</w:t>
            </w:r>
            <w:r>
              <w:rPr>
                <w:color w:val="auto"/>
                <w:highlight w:val="white"/>
              </w:rPr>
            </w:r>
            <w:r/>
          </w:p>
        </w:tc>
      </w:tr>
      <w:tr>
        <w:trPr>
          <w:trHeight w:val="888"/>
        </w:trPr>
        <w:tc>
          <w:tcPr>
            <w:tcW w:w="3484" w:type="dxa"/>
            <w:vAlign w:val="top"/>
            <w:textDirection w:val="lrTb"/>
            <w:noWrap w:val="false"/>
          </w:tcPr>
          <w:p>
            <w:pPr>
              <w:pStyle w:val="854"/>
              <w:ind w:left="1680"/>
              <w:spacing w:before="180" w:line="239" w:lineRule="auto"/>
              <w:rPr>
                <w:color w:val="auto"/>
                <w:highlight w:val="white"/>
              </w:rPr>
            </w:pPr>
            <w:r>
              <w:rPr>
                <w:color w:val="auto"/>
                <w:highlight w:val="white"/>
              </w:rPr>
              <w:t xml:space="preserve">6</w:t>
            </w:r>
            <w:r>
              <w:rPr>
                <w:color w:val="auto"/>
                <w:highlight w:val="white"/>
              </w:rPr>
            </w:r>
            <w:r/>
          </w:p>
        </w:tc>
        <w:tc>
          <w:tcPr>
            <w:tcW w:w="3477" w:type="dxa"/>
            <w:vAlign w:val="top"/>
            <w:textDirection w:val="lrTb"/>
            <w:noWrap w:val="false"/>
          </w:tcPr>
          <w:p>
            <w:pPr>
              <w:pStyle w:val="854"/>
              <w:ind w:left="144" w:right="623" w:hanging="18"/>
              <w:spacing w:before="181" w:line="306" w:lineRule="auto"/>
              <w:rPr>
                <w:color w:val="auto"/>
                <w:highlight w:val="white"/>
              </w:rPr>
            </w:pPr>
            <w:r>
              <w:rPr>
                <w:color w:val="auto"/>
                <w:spacing w:val="-2"/>
                <w:highlight w:val="white"/>
              </w:rPr>
              <w:t xml:space="preserve">《采购需求》中要求提供的证</w:t>
            </w:r>
            <w:r>
              <w:rPr>
                <w:color w:val="auto"/>
                <w:spacing w:val="12"/>
                <w:highlight w:val="white"/>
              </w:rPr>
              <w:t xml:space="preserve">明材料（如有）</w:t>
            </w:r>
            <w:r>
              <w:rPr>
                <w:color w:val="auto"/>
                <w:highlight w:val="white"/>
              </w:rPr>
            </w:r>
            <w:r/>
          </w:p>
        </w:tc>
        <w:tc>
          <w:tcPr>
            <w:tcW w:w="3484" w:type="dxa"/>
            <w:vAlign w:val="top"/>
            <w:vMerge w:val="continue"/>
            <w:textDirection w:val="lrTb"/>
            <w:noWrap w:val="false"/>
          </w:tcPr>
          <w:p>
            <w:pPr>
              <w:pStyle w:val="846"/>
              <w:rPr>
                <w:rFonts w:ascii="Arial"/>
                <w:sz w:val="21"/>
              </w:rPr>
            </w:pPr>
            <w:r>
              <w:rPr>
                <w:rFonts w:ascii="Arial"/>
                <w:sz w:val="21"/>
              </w:rPr>
            </w:r>
            <w:r/>
          </w:p>
        </w:tc>
      </w:tr>
    </w:tbl>
    <w:p>
      <w:pPr>
        <w:pStyle w:val="846"/>
        <w:ind w:left="35"/>
        <w:spacing w:before="99"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rPr>
          <w:color w:val="auto"/>
          <w:highlight w:val="white"/>
        </w:rPr>
      </w:r>
      <w:r/>
    </w:p>
    <w:p>
      <w:pPr>
        <w:pStyle w:val="846"/>
        <w:ind w:left="33" w:right="186" w:firstLine="4"/>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（1）上述符合性证明文件第1～5项必须按要求全部提供（有给定格式的，必须按给定</w:t>
      </w:r>
      <w:r>
        <w:rPr>
          <w:rFonts w:ascii="宋体" w:hAnsi="宋体" w:eastAsia="宋体" w:cs="宋体"/>
          <w:color w:val="auto"/>
          <w:spacing w:val="19"/>
          <w:sz w:val="21"/>
          <w:szCs w:val="21"/>
          <w:highlight w:val="white"/>
        </w:rPr>
        <w:t xml:space="preserve">格式的要求正确填报并提供，相应格式见本章第二部分），否则投标</w:t>
      </w:r>
      <w:r>
        <w:rPr>
          <w:rFonts w:ascii="宋体" w:hAnsi="宋体" w:eastAsia="宋体" w:cs="宋体"/>
          <w:color w:val="auto"/>
          <w:spacing w:val="18"/>
          <w:sz w:val="21"/>
          <w:szCs w:val="21"/>
          <w:highlight w:val="white"/>
        </w:rPr>
        <w:t xml:space="preserve">文件无效。</w:t>
      </w:r>
      <w:r>
        <w:rPr>
          <w:color w:val="auto"/>
          <w:highlight w:val="white"/>
        </w:rPr>
      </w:r>
      <w:r/>
    </w:p>
    <w:p>
      <w:pPr>
        <w:pStyle w:val="846"/>
        <w:ind w:left="34" w:right="73" w:firstLine="3"/>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（2）上述符合性证明文件第6项，《采购需求》中如有要求提供证明材料的，须按要求提供，否则投标</w:t>
      </w:r>
      <w:r>
        <w:rPr>
          <w:rFonts w:ascii="宋体" w:hAnsi="宋体" w:eastAsia="宋体" w:cs="宋体"/>
          <w:color w:val="auto"/>
          <w:spacing w:val="8"/>
          <w:sz w:val="21"/>
          <w:szCs w:val="21"/>
          <w:highlight w:val="white"/>
        </w:rPr>
        <w:t xml:space="preserve">文件无效。</w:t>
      </w:r>
      <w:r>
        <w:rPr>
          <w:color w:val="auto"/>
          <w:highlight w:val="white"/>
        </w:rPr>
      </w:r>
      <w:r/>
    </w:p>
    <w:p>
      <w:pPr>
        <w:pStyle w:val="846"/>
        <w:ind w:left="31" w:right="179" w:firstLine="7"/>
        <w:spacing w:before="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auto"/>
          <w:spacing w:val="19"/>
          <w:sz w:val="21"/>
          <w:szCs w:val="21"/>
          <w:highlight w:val="white"/>
        </w:rPr>
        <w:t xml:space="preserve">》中的相应要求（如有）进行提供。</w:t>
      </w:r>
      <w:r>
        <w:rPr>
          <w:color w:val="auto"/>
          <w:highlight w:val="white"/>
        </w:rPr>
      </w:r>
      <w:r/>
    </w:p>
    <w:p>
      <w:pPr>
        <w:pStyle w:val="846"/>
        <w:spacing w:line="263"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90" w:line="209" w:lineRule="auto"/>
        <w:rPr>
          <w:color w:val="auto"/>
          <w:sz w:val="21"/>
          <w:szCs w:val="21"/>
          <w:highlight w:val="white"/>
        </w:rPr>
      </w:pPr>
      <w:r>
        <w:rPr>
          <w:b/>
          <w:bCs/>
          <w:color w:val="auto"/>
          <w:spacing w:val="21"/>
          <w:sz w:val="21"/>
          <w:szCs w:val="21"/>
          <w:highlight w:val="white"/>
        </w:rPr>
        <w:t xml:space="preserve">（二）其他证明文件</w:t>
      </w:r>
      <w:r>
        <w:rPr>
          <w:color w:val="auto"/>
          <w:highlight w:val="white"/>
        </w:rPr>
      </w:r>
      <w:r/>
    </w:p>
    <w:p>
      <w:pPr>
        <w:pStyle w:val="846"/>
        <w:ind w:left="48"/>
        <w:spacing w:before="81"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1. 《评标方法与评标标准》中涉及的证明文件。</w:t>
      </w:r>
      <w:r>
        <w:rPr>
          <w:color w:val="auto"/>
          <w:highlight w:val="white"/>
        </w:rPr>
      </w:r>
      <w:r/>
    </w:p>
    <w:p>
      <w:pPr>
        <w:pStyle w:val="846"/>
        <w:ind w:left="35"/>
        <w:spacing w:before="12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2.投标人认为如有其他应附的文件可自拟并自行添加。</w:t>
      </w:r>
      <w:r>
        <w:rPr>
          <w:color w:val="auto"/>
          <w:highlight w:val="white"/>
        </w:rPr>
      </w:r>
      <w:r/>
    </w:p>
    <w:p>
      <w:pPr>
        <w:pStyle w:val="846"/>
        <w:spacing w:line="395" w:lineRule="auto"/>
        <w:rPr>
          <w:rFonts w:ascii="Arial"/>
          <w:color w:val="auto"/>
          <w:sz w:val="21"/>
          <w:highlight w:val="white"/>
        </w:rPr>
      </w:pPr>
      <w:r>
        <w:rPr>
          <w:rFonts w:ascii="Arial"/>
          <w:color w:val="auto"/>
          <w:sz w:val="21"/>
          <w:highlight w:val="white"/>
        </w:rPr>
      </w:r>
      <w:r>
        <w:rPr>
          <w:color w:val="auto"/>
          <w:highlight w:val="white"/>
        </w:rPr>
      </w:r>
      <w:r/>
    </w:p>
    <w:p>
      <w:pPr>
        <w:pStyle w:val="850"/>
        <w:ind w:left="25"/>
        <w:spacing w:before="91" w:line="214" w:lineRule="auto"/>
        <w:rPr>
          <w:color w:val="auto"/>
          <w:sz w:val="21"/>
          <w:szCs w:val="21"/>
          <w:highlight w:val="white"/>
        </w:rPr>
      </w:pPr>
      <w:r>
        <w:rPr>
          <w:b/>
          <w:bCs/>
          <w:color w:val="auto"/>
          <w:spacing w:val="16"/>
          <w:sz w:val="21"/>
          <w:szCs w:val="21"/>
          <w:highlight w:val="white"/>
        </w:rPr>
        <w:br w:type="page" w:clear="all"/>
      </w:r>
      <w:r>
        <w:rPr>
          <w:b/>
          <w:bCs/>
          <w:color w:val="auto"/>
          <w:spacing w:val="16"/>
          <w:sz w:val="21"/>
          <w:szCs w:val="21"/>
          <w:highlight w:val="white"/>
        </w:rPr>
        <w:t xml:space="preserve">第二部分</w:t>
      </w:r>
      <w:r>
        <w:rPr>
          <w:b/>
          <w:bCs/>
          <w:color w:val="auto"/>
          <w:spacing w:val="1"/>
          <w:sz w:val="21"/>
          <w:szCs w:val="21"/>
          <w:highlight w:val="white"/>
        </w:rPr>
        <w:t xml:space="preserve">      </w:t>
      </w:r>
      <w:r>
        <w:rPr>
          <w:b/>
          <w:bCs/>
          <w:color w:val="auto"/>
          <w:spacing w:val="16"/>
          <w:sz w:val="21"/>
          <w:szCs w:val="21"/>
          <w:highlight w:val="white"/>
        </w:rPr>
        <w:t xml:space="preserve">投标文件格式</w:t>
      </w:r>
      <w:r>
        <w:rPr>
          <w:color w:val="auto"/>
          <w:highlight w:val="white"/>
        </w:rPr>
      </w:r>
      <w:r/>
    </w:p>
    <w:p>
      <w:pPr>
        <w:pStyle w:val="850"/>
        <w:ind w:left="31"/>
        <w:spacing w:before="57" w:line="209" w:lineRule="auto"/>
        <w:rPr>
          <w:color w:val="auto"/>
          <w:sz w:val="21"/>
          <w:szCs w:val="21"/>
          <w:highlight w:val="white"/>
        </w:rPr>
      </w:pPr>
      <w:r>
        <w:rPr>
          <w:b/>
          <w:bCs/>
          <w:color w:val="auto"/>
          <w:spacing w:val="17"/>
          <w:sz w:val="21"/>
          <w:szCs w:val="21"/>
          <w:highlight w:val="white"/>
        </w:rPr>
        <w:t xml:space="preserve">一</w:t>
      </w:r>
      <w:r>
        <w:rPr>
          <w:b/>
          <w:bCs/>
          <w:color w:val="auto"/>
          <w:spacing w:val="-35"/>
          <w:sz w:val="21"/>
          <w:szCs w:val="21"/>
          <w:highlight w:val="white"/>
        </w:rPr>
        <w:t xml:space="preserve"> </w:t>
      </w:r>
      <w:r>
        <w:rPr>
          <w:b/>
          <w:bCs/>
          <w:color w:val="auto"/>
          <w:spacing w:val="17"/>
          <w:sz w:val="21"/>
          <w:szCs w:val="21"/>
          <w:highlight w:val="white"/>
        </w:rPr>
        <w:t xml:space="preserve">、封面格式（参考格式</w:t>
      </w:r>
      <w:r>
        <w:rPr>
          <w:b/>
          <w:bCs/>
          <w:color w:val="auto"/>
          <w:spacing w:val="24"/>
          <w:sz w:val="21"/>
          <w:szCs w:val="21"/>
          <w:highlight w:val="white"/>
        </w:rPr>
        <w:t xml:space="preserve">）：</w:t>
      </w:r>
      <w:r>
        <w:rPr>
          <w:color w:val="auto"/>
          <w:highlight w:val="white"/>
        </w:rPr>
      </w:r>
      <w:r/>
    </w:p>
    <w:p>
      <w:pPr>
        <w:pStyle w:val="846"/>
        <w:ind w:firstLine="4421"/>
        <w:spacing w:before="45" w:line="2518" w:lineRule="exact"/>
        <w:rPr>
          <w:color w:val="auto"/>
          <w:highlight w:val="white"/>
        </w:rPr>
      </w:pPr>
      <w:r>
        <w:rPr>
          <w:color w:val="auto"/>
          <w:position w:val="-50"/>
          <w:highlight w:val="white"/>
        </w:rPr>
        <w:fldChar w:fldCharType="begin"/>
      </w:r>
      <w:r>
        <w:rPr>
          <w:color w:val="auto"/>
          <w:position w:val="-50"/>
          <w:highlight w:val="white"/>
        </w:rPr>
        <w:instrText xml:space="preserve"> SHAPE  \* MERGEFORMAT </w:instrText>
      </w:r>
      <w:r>
        <w:rPr>
          <w:color w:val="auto"/>
          <w:position w:val="-50"/>
          <w:highlight w:val="white"/>
        </w:rPr>
        <w:fldChar w:fldCharType="separate"/>
      </w:r>
      <w:r>
        <w:rPr>
          <w:color w:val="auto"/>
          <w:position w:val="-50"/>
          <w:highlight w:val="white"/>
        </w:rPr>
        <w:fldChar w:fldCharType="end"/>
      </w:r>
      <w:r>
        <w:rPr>
          <w:color w:val="auto"/>
          <w:position w:val="-50"/>
          <w:highlight w:val="white"/>
        </w:rPr>
        <mc:AlternateContent>
          <mc:Choice Requires="wpg">
            <w:drawing>
              <wp:inline xmlns:wp="http://schemas.openxmlformats.org/drawingml/2006/wordprocessingDrawing" distT="0" distB="0" distL="0" distR="0">
                <wp:extent cx="1731824" cy="1706910"/>
                <wp:effectExtent l="0" t="0" r="0" b="0"/>
                <wp:docPr id="1" name=""/>
                <wp:cNvGraphicFramePr/>
                <a:graphic xmlns:a="http://schemas.openxmlformats.org/drawingml/2006/main">
                  <a:graphicData uri="http://schemas.microsoft.com/office/word/2010/wordprocessingGroup">
                    <wpg:wgp>
                      <wpg:cNvGrpSpPr/>
                      <wpg:grpSpPr bwMode="auto">
                        <a:xfrm flipH="0" flipV="0">
                          <a:off x="0" y="0"/>
                          <a:ext cx="1731823" cy="1706910"/>
                          <a:chOff x="0" y="0"/>
                          <a:chExt cx="1731823" cy="1706910"/>
                        </a:xfrm>
                      </wpg:grpSpPr>
                      <pic:pic xmlns:pic="http://schemas.openxmlformats.org/drawingml/2006/picture">
                        <pic:nvPicPr>
                          <pic:cNvPr id="808041013" name=""/>
                          <pic:cNvPicPr/>
                          <pic:nvPr/>
                        </pic:nvPicPr>
                        <pic:blipFill>
                          <a:blip r:embed="rId12"/>
                          <a:stretch/>
                        </pic:blipFill>
                        <pic:spPr bwMode="auto">
                          <a:xfrm>
                            <a:off x="679533" y="0"/>
                            <a:ext cx="213277" cy="1706910"/>
                          </a:xfrm>
                          <a:prstGeom prst="rect">
                            <a:avLst/>
                          </a:prstGeom>
                          <a:noFill/>
                          <a:ln>
                            <a:noFill/>
                          </a:ln>
                        </pic:spPr>
                      </pic:pic>
                      <wps:wsp>
                        <wps:cNvPr id="808041014" name=""/>
                        <wps:cNvSpPr txBox="1"/>
                        <wps:spPr bwMode="auto">
                          <a:xfrm flipH="0" flipV="0">
                            <a:off x="0" y="523325"/>
                            <a:ext cx="1731823" cy="168114"/>
                          </a:xfrm>
                          <a:prstGeom prst="rect">
                            <a:avLst/>
                          </a:prstGeom>
                          <a:noFill/>
                          <a:ln>
                            <a:noFill/>
                          </a:ln>
                        </wps:spPr>
                        <wps:txbx>
                          <w:txbxContent>
                            <w:p>
                              <w:pPr>
                                <w:pStyle w:val="846"/>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46"/>
                              </w:pPr>
                              <w:r/>
                              <w:r/>
                            </w:p>
                          </w:txbxContent>
                        </wps:txbx>
                        <wps:bodyPr wrap="square" lIns="0" tIns="0" rIns="0" bIns="0" upright="1"/>
                      </wps:wsp>
                    </wpg:wgp>
                  </a:graphicData>
                </a:graphic>
              </wp:inline>
            </w:drawing>
          </mc:Choice>
          <mc:Fallback>
            <w:pict>
              <v:group id="group 0" o:spid="_x0000_s0000" style="width:136.4pt;height:134.4pt;mso-wrap-distance-left:0.0pt;mso-wrap-distance-top:0.0pt;mso-wrap-distance-right:0.0pt;mso-wrap-distance-bottom:0.0pt;" coordorigin="0,0" coordsize="17318,1706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6795;top:0;width:2132;height:17069;" stroked="f">
                  <v:path textboxrect="0,0,0,0"/>
                  <v:imagedata r:id="rId12" o:title=""/>
                </v:shape>
                <v:shape id="shape 2" o:spid="_x0000_s2" o:spt="202" type="#_x0000_t202" style="position:absolute;left:0;top:5233;width:17318;height:1681;visibility:visible;" filled="f" stroked="f">
                  <v:textbox inset="0,0,0,0">
                    <w:txbxContent>
                      <w:p>
                        <w:pPr>
                          <w:pStyle w:val="846"/>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46"/>
                        </w:pPr>
                        <w:r/>
                        <w:r/>
                      </w:p>
                    </w:txbxContent>
                  </v:textbox>
                </v:shape>
              </v:group>
            </w:pict>
          </mc:Fallback>
        </mc:AlternateContent>
      </w:r>
      <w:r>
        <w:rPr>
          <w:color w:val="auto"/>
          <w:highlight w:val="white"/>
        </w:rPr>
      </w:r>
      <w:r/>
    </w:p>
    <w:p>
      <w:pPr>
        <w:pStyle w:val="846"/>
        <w:ind w:left="33"/>
        <w:spacing w:before="162"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JSZC-320200-JZCG-G2026-0021</w:t>
      </w:r>
      <w:r>
        <w:rPr>
          <w:color w:val="auto"/>
          <w:highlight w:val="white"/>
        </w:rPr>
      </w:r>
      <w:r/>
    </w:p>
    <w:p>
      <w:pPr>
        <w:pStyle w:val="846"/>
        <w:ind w:left="33"/>
        <w:spacing w:before="129"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项目名称：</w:t>
      </w:r>
      <w:r>
        <w:rPr>
          <w:rFonts w:hint="eastAsia" w:ascii="宋体" w:hAnsi="宋体" w:eastAsia="宋体" w:cs="宋体"/>
          <w:color w:val="auto"/>
          <w:spacing w:val="18"/>
          <w:sz w:val="21"/>
          <w:szCs w:val="21"/>
          <w:highlight w:val="white"/>
          <w:lang w:eastAsia="zh-CN"/>
        </w:rPr>
        <w:t xml:space="preserve">无锡市第三高级中学2026年度物业服务采购项目</w:t>
      </w:r>
      <w:r>
        <w:rPr>
          <w:color w:val="auto"/>
          <w:highlight w:val="white"/>
        </w:rPr>
      </w:r>
      <w:r/>
    </w:p>
    <w:p>
      <w:pPr>
        <w:pStyle w:val="846"/>
        <w:ind w:left="31"/>
        <w:spacing w:before="129" w:line="219"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投</w:t>
      </w:r>
      <w:r>
        <w:rPr>
          <w:rFonts w:ascii="宋体" w:hAnsi="宋体" w:eastAsia="宋体" w:cs="宋体"/>
          <w:color w:val="auto"/>
          <w:spacing w:val="51"/>
          <w:sz w:val="21"/>
          <w:szCs w:val="21"/>
          <w:highlight w:val="white"/>
        </w:rPr>
        <w:t xml:space="preserve"> </w:t>
      </w:r>
      <w:r>
        <w:rPr>
          <w:rFonts w:ascii="宋体" w:hAnsi="宋体" w:eastAsia="宋体" w:cs="宋体"/>
          <w:color w:val="auto"/>
          <w:spacing w:val="-9"/>
          <w:sz w:val="21"/>
          <w:szCs w:val="21"/>
          <w:highlight w:val="white"/>
        </w:rPr>
        <w:t xml:space="preserve">标</w:t>
      </w:r>
      <w:r>
        <w:rPr>
          <w:rFonts w:ascii="宋体" w:hAnsi="宋体" w:eastAsia="宋体" w:cs="宋体"/>
          <w:color w:val="auto"/>
          <w:spacing w:val="51"/>
          <w:sz w:val="21"/>
          <w:szCs w:val="21"/>
          <w:highlight w:val="white"/>
        </w:rPr>
        <w:t xml:space="preserve"> </w:t>
      </w:r>
      <w:r>
        <w:rPr>
          <w:rFonts w:ascii="宋体" w:hAnsi="宋体" w:eastAsia="宋体" w:cs="宋体"/>
          <w:color w:val="auto"/>
          <w:spacing w:val="-9"/>
          <w:sz w:val="21"/>
          <w:szCs w:val="21"/>
          <w:highlight w:val="white"/>
        </w:rPr>
        <w:t xml:space="preserve">人：</w:t>
      </w:r>
      <w:r>
        <w:rPr>
          <w:color w:val="auto"/>
          <w:highlight w:val="white"/>
        </w:rPr>
      </w:r>
      <w:r/>
    </w:p>
    <w:p>
      <w:pPr>
        <w:pStyle w:val="846"/>
        <w:ind w:left="68"/>
        <w:spacing w:before="128" w:line="219" w:lineRule="auto"/>
        <w:rPr>
          <w:rFonts w:ascii="宋体" w:hAnsi="宋体" w:eastAsia="宋体" w:cs="宋体"/>
          <w:color w:val="auto"/>
          <w:sz w:val="21"/>
          <w:szCs w:val="21"/>
          <w:highlight w:val="white"/>
        </w:rPr>
      </w:pPr>
      <w:r>
        <w:rPr>
          <w:rFonts w:ascii="宋体" w:hAnsi="宋体" w:eastAsia="宋体" w:cs="宋体"/>
          <w:color w:val="auto"/>
          <w:spacing w:val="-22"/>
          <w:sz w:val="21"/>
          <w:szCs w:val="21"/>
          <w:highlight w:val="white"/>
        </w:rPr>
        <w:t xml:space="preserve">日</w:t>
      </w:r>
      <w:r>
        <w:rPr>
          <w:rFonts w:ascii="宋体" w:hAnsi="宋体" w:eastAsia="宋体" w:cs="宋体"/>
          <w:color w:val="auto"/>
          <w:spacing w:val="2"/>
          <w:sz w:val="21"/>
          <w:szCs w:val="21"/>
          <w:highlight w:val="white"/>
        </w:rPr>
        <w:t xml:space="preserve">     </w:t>
      </w:r>
      <w:r>
        <w:rPr>
          <w:rFonts w:ascii="宋体" w:hAnsi="宋体" w:eastAsia="宋体" w:cs="宋体"/>
          <w:color w:val="auto"/>
          <w:spacing w:val="-22"/>
          <w:sz w:val="21"/>
          <w:szCs w:val="21"/>
          <w:highlight w:val="white"/>
        </w:rPr>
        <w:t xml:space="preserve">期：</w:t>
      </w:r>
      <w:r>
        <w:rPr>
          <w:color w:val="auto"/>
          <w:highlight w:val="white"/>
        </w:rPr>
      </w:r>
      <w:r/>
    </w:p>
    <w:p>
      <w:pPr>
        <w:pStyle w:val="846"/>
        <w:spacing w:line="394" w:lineRule="auto"/>
        <w:rPr>
          <w:rFonts w:ascii="Arial"/>
          <w:color w:val="auto"/>
          <w:sz w:val="21"/>
          <w:highlight w:val="white"/>
        </w:rPr>
      </w:pPr>
      <w:r>
        <w:rPr>
          <w:rFonts w:ascii="Arial"/>
          <w:color w:val="auto"/>
          <w:sz w:val="21"/>
          <w:highlight w:val="white"/>
        </w:rPr>
      </w:r>
      <w:r>
        <w:rPr>
          <w:color w:val="auto"/>
          <w:highlight w:val="white"/>
        </w:rPr>
      </w:r>
      <w:r/>
    </w:p>
    <w:p>
      <w:pPr>
        <w:pStyle w:val="850"/>
        <w:ind w:left="31"/>
        <w:spacing w:before="91"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二、授权委托书（给定格式</w:t>
      </w:r>
      <w:r>
        <w:rPr>
          <w:b/>
          <w:bCs/>
          <w:color w:val="auto"/>
          <w:spacing w:val="22"/>
          <w:sz w:val="21"/>
          <w:szCs w:val="21"/>
          <w:highlight w:val="white"/>
        </w:rPr>
        <w:t xml:space="preserve">）：</w:t>
      </w:r>
      <w:r>
        <w:rPr>
          <w:color w:val="auto"/>
          <w:highlight w:val="white"/>
        </w:rPr>
      </w:r>
      <w:r/>
    </w:p>
    <w:p>
      <w:pPr>
        <w:pStyle w:val="846"/>
        <w:ind w:left="34" w:right="4523" w:firstLine="4649"/>
        <w:spacing w:before="83" w:line="332"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授权委托书</w:t>
      </w:r>
      <w:r>
        <w:rPr>
          <w:rFonts w:ascii="宋体" w:hAnsi="宋体" w:eastAsia="宋体" w:cs="宋体"/>
          <w:color w:val="auto"/>
          <w:spacing w:val="18"/>
          <w:sz w:val="21"/>
          <w:szCs w:val="21"/>
          <w:highlight w:val="white"/>
        </w:rPr>
        <w:t xml:space="preserve">我公司（单位、联合体）针对</w:t>
      </w:r>
      <w:r>
        <w:rPr>
          <w:rFonts w:hint="eastAsia" w:ascii="宋体" w:hAnsi="宋体" w:eastAsia="宋体" w:cs="宋体"/>
          <w:color w:val="auto"/>
          <w:spacing w:val="18"/>
          <w:sz w:val="21"/>
          <w:szCs w:val="21"/>
          <w:highlight w:val="white"/>
          <w:lang w:eastAsia="zh-CN"/>
        </w:rPr>
        <w:t xml:space="preserve">JSZC-320200-JZCG-G2026-0021</w:t>
      </w:r>
      <w:r>
        <w:rPr>
          <w:rFonts w:ascii="宋体" w:hAnsi="宋体" w:eastAsia="宋体" w:cs="宋体"/>
          <w:color w:val="auto"/>
          <w:spacing w:val="18"/>
          <w:sz w:val="21"/>
          <w:szCs w:val="21"/>
          <w:highlight w:val="white"/>
        </w:rPr>
        <w:t xml:space="preserve">项目，兹</w:t>
      </w:r>
      <w:r>
        <w:rPr>
          <w:rFonts w:ascii="宋体" w:hAnsi="宋体" w:eastAsia="宋体" w:cs="宋体"/>
          <w:color w:val="auto"/>
          <w:spacing w:val="17"/>
          <w:sz w:val="21"/>
          <w:szCs w:val="21"/>
          <w:highlight w:val="white"/>
        </w:rPr>
        <w:t xml:space="preserve">授权：</w:t>
      </w:r>
      <w:r>
        <w:rPr>
          <w:color w:val="auto"/>
          <w:highlight w:val="white"/>
        </w:rPr>
      </w:r>
      <w:r/>
    </w:p>
    <w:p>
      <w:pPr>
        <w:pStyle w:val="846"/>
        <w:ind w:left="32"/>
        <w:spacing w:line="218"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被授权人的姓名：</w:t>
      </w:r>
      <w:r>
        <w:rPr>
          <w:rFonts w:ascii="宋体" w:hAnsi="宋体" w:eastAsia="宋体" w:cs="宋体"/>
          <w:color w:val="auto"/>
          <w:spacing w:val="74"/>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；性别：</w:t>
      </w:r>
      <w:r>
        <w:rPr>
          <w:rFonts w:ascii="宋体" w:hAnsi="宋体" w:eastAsia="宋体" w:cs="宋体"/>
          <w:color w:val="auto"/>
          <w:spacing w:val="-21"/>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
          <w:sz w:val="21"/>
          <w:szCs w:val="21"/>
          <w:highlight w:val="white"/>
        </w:rPr>
        <w:t xml:space="preserve">；年龄：</w:t>
      </w:r>
      <w:r>
        <w:rPr>
          <w:rFonts w:ascii="宋体" w:hAnsi="宋体" w:eastAsia="宋体" w:cs="宋体"/>
          <w:color w:val="auto"/>
          <w:spacing w:val="-21"/>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
          <w:sz w:val="21"/>
          <w:szCs w:val="21"/>
          <w:highlight w:val="white"/>
        </w:rPr>
        <w:t xml:space="preserve">；职务：</w:t>
      </w:r>
      <w:r>
        <w:rPr>
          <w:rFonts w:ascii="宋体" w:hAnsi="宋体" w:eastAsia="宋体" w:cs="宋体"/>
          <w:color w:val="auto"/>
          <w:spacing w:val="-21"/>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w:t>
      </w:r>
      <w:r>
        <w:rPr>
          <w:color w:val="auto"/>
          <w:highlight w:val="white"/>
        </w:rPr>
      </w:r>
      <w:r/>
    </w:p>
    <w:p>
      <w:pPr>
        <w:pStyle w:val="846"/>
        <w:ind w:left="32"/>
        <w:spacing w:before="129"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被授权人的身份证号码</w:t>
      </w:r>
      <w:r>
        <w:rPr>
          <w:rFonts w:ascii="宋体" w:hAnsi="宋体" w:eastAsia="宋体" w:cs="宋体"/>
          <w:color w:val="auto"/>
          <w:spacing w:val="1"/>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w:t>
      </w:r>
      <w:r>
        <w:rPr>
          <w:rFonts w:ascii="宋体" w:hAnsi="宋体" w:eastAsia="宋体" w:cs="宋体"/>
          <w:color w:val="auto"/>
          <w:spacing w:val="3"/>
          <w:sz w:val="21"/>
          <w:szCs w:val="21"/>
          <w:highlight w:val="white"/>
        </w:rPr>
        <w:t xml:space="preserve">联系方式</w:t>
      </w:r>
      <w:r>
        <w:rPr>
          <w:rFonts w:ascii="宋体" w:hAnsi="宋体" w:eastAsia="宋体" w:cs="宋体"/>
          <w:color w:val="auto"/>
          <w:spacing w:val="1"/>
          <w:sz w:val="21"/>
          <w:szCs w:val="21"/>
          <w:highlight w:val="white"/>
        </w:rPr>
        <w:t xml:space="preserve">：</w:t>
      </w:r>
      <w:r>
        <w:rPr>
          <w:rFonts w:ascii="宋体" w:hAnsi="宋体" w:eastAsia="宋体" w:cs="宋体"/>
          <w:color w:val="auto"/>
          <w:spacing w:val="21"/>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1"/>
          <w:sz w:val="21"/>
          <w:szCs w:val="21"/>
          <w:highlight w:val="white"/>
        </w:rPr>
        <w:t xml:space="preserve">；</w:t>
      </w:r>
      <w:r>
        <w:rPr>
          <w:color w:val="auto"/>
          <w:highlight w:val="white"/>
        </w:rPr>
      </w:r>
      <w:r/>
    </w:p>
    <w:p>
      <w:pPr>
        <w:pStyle w:val="846"/>
        <w:ind w:left="7" w:right="42"/>
        <w:spacing w:before="56" w:line="332" w:lineRule="auto"/>
        <w:rPr>
          <w:rFonts w:ascii="宋体" w:hAnsi="宋体" w:eastAsia="宋体" w:cs="宋体"/>
          <w:color w:val="auto"/>
          <w:spacing w:val="19"/>
          <w:sz w:val="21"/>
          <w:szCs w:val="21"/>
          <w:highlight w:val="white"/>
        </w:rPr>
      </w:pPr>
      <w:r>
        <w:rPr>
          <w:rFonts w:ascii="宋体" w:hAnsi="宋体" w:eastAsia="宋体" w:cs="宋体"/>
          <w:color w:val="auto"/>
          <w:spacing w:val="19"/>
          <w:sz w:val="21"/>
          <w:szCs w:val="21"/>
          <w:highlight w:val="white"/>
        </w:rPr>
        <w:t xml:space="preserve">为我方合法代理人，以本单位名义全权处理针对本次项目的投标、参与开标、评标、签约等具体工作，并签署全部有关的文件、协议及合同以及其他一切与该项目采购有关的事务。</w:t>
      </w:r>
      <w:r>
        <w:rPr>
          <w:color w:val="auto"/>
          <w:highlight w:val="white"/>
        </w:rPr>
      </w:r>
      <w:r/>
    </w:p>
    <w:p>
      <w:pPr>
        <w:pStyle w:val="846"/>
        <w:ind w:left="7" w:right="42"/>
        <w:spacing w:before="56"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本授权委托书自授权之日起生效，在撤销授权的书面通知送达你处以前，本授权书一直有效，被授权人</w:t>
      </w:r>
      <w:r>
        <w:rPr>
          <w:rFonts w:ascii="宋体" w:hAnsi="宋体" w:eastAsia="宋体" w:cs="宋体"/>
          <w:color w:val="auto"/>
          <w:spacing w:val="19"/>
          <w:sz w:val="21"/>
          <w:szCs w:val="21"/>
          <w:highlight w:val="white"/>
        </w:rPr>
        <w:t xml:space="preserve">签署的所有文件（在授权委托书有效期内签署的）不因授权的撤销而失效。</w:t>
      </w:r>
      <w:r>
        <w:rPr>
          <w:color w:val="auto"/>
          <w:highlight w:val="white"/>
        </w:rPr>
      </w:r>
      <w:r/>
    </w:p>
    <w:p>
      <w:pPr>
        <w:pStyle w:val="846"/>
        <w:ind w:left="4"/>
        <w:spacing w:line="218"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特此授权委托。</w:t>
      </w:r>
      <w:r>
        <w:rPr>
          <w:color w:val="auto"/>
          <w:highlight w:val="white"/>
        </w:rPr>
      </w:r>
      <w:r/>
    </w:p>
    <w:p>
      <w:pPr>
        <w:pStyle w:val="846"/>
        <w:ind w:left="5"/>
        <w:spacing w:before="128" w:line="218"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授权日期：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2"/>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2"/>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
          <w:sz w:val="21"/>
          <w:szCs w:val="21"/>
          <w:highlight w:val="white"/>
        </w:rPr>
        <w:t xml:space="preserve">日                         投</w:t>
      </w:r>
      <w:r>
        <w:rPr>
          <w:rFonts w:ascii="宋体" w:hAnsi="宋体" w:eastAsia="宋体" w:cs="宋体"/>
          <w:color w:val="auto"/>
          <w:spacing w:val="1"/>
          <w:sz w:val="21"/>
          <w:szCs w:val="21"/>
          <w:highlight w:val="white"/>
        </w:rPr>
        <w:t xml:space="preserve">标人名称（盖章</w:t>
      </w:r>
      <w:r>
        <w:rPr>
          <w:rFonts w:ascii="宋体" w:hAnsi="宋体" w:eastAsia="宋体" w:cs="宋体"/>
          <w:color w:val="auto"/>
          <w:spacing w:val="13"/>
          <w:sz w:val="21"/>
          <w:szCs w:val="21"/>
          <w:highlight w:val="white"/>
        </w:rPr>
        <w:t xml:space="preserve">）：</w:t>
      </w:r>
      <w:r>
        <w:rPr>
          <w:color w:val="auto"/>
          <w:highlight w:val="white"/>
        </w:rPr>
      </w:r>
      <w:r/>
    </w:p>
    <w:p>
      <w:pPr>
        <w:pStyle w:val="846"/>
        <w:ind w:left="8"/>
        <w:spacing w:before="130" w:line="218"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法定代表人签字或盖章：</w:t>
      </w:r>
      <w:r>
        <w:rPr>
          <w:rFonts w:ascii="宋体" w:hAnsi="宋体" w:eastAsia="宋体" w:cs="宋体"/>
          <w:color w:val="auto"/>
          <w:spacing w:val="70"/>
          <w:sz w:val="21"/>
          <w:szCs w:val="21"/>
          <w:highlight w:val="white"/>
        </w:rPr>
        <w:t xml:space="preserve"> </w:t>
      </w:r>
      <w:r>
        <w:rPr>
          <w:rFonts w:ascii="宋体" w:hAnsi="宋体" w:eastAsia="宋体" w:cs="宋体"/>
          <w:color w:val="auto"/>
          <w:spacing w:val="7"/>
          <w:sz w:val="21"/>
          <w:szCs w:val="21"/>
          <w:highlight w:val="white"/>
          <w:u w:val="single"/>
        </w:rPr>
        <w:t xml:space="preserve">         </w:t>
      </w:r>
      <w:r>
        <w:rPr>
          <w:rFonts w:ascii="宋体" w:hAnsi="宋体" w:eastAsia="宋体" w:cs="宋体"/>
          <w:color w:val="auto"/>
          <w:spacing w:val="4"/>
          <w:sz w:val="21"/>
          <w:szCs w:val="21"/>
          <w:highlight w:val="white"/>
        </w:rPr>
        <w:t xml:space="preserve">               被授权人签字或盖章：</w:t>
      </w:r>
      <w:r>
        <w:rPr>
          <w:rFonts w:ascii="宋体" w:hAnsi="宋体" w:eastAsia="宋体" w:cs="宋体"/>
          <w:color w:val="auto"/>
          <w:spacing w:val="69"/>
          <w:sz w:val="21"/>
          <w:szCs w:val="21"/>
          <w:highlight w:val="white"/>
        </w:rPr>
        <w:t xml:space="preserve"> </w:t>
      </w:r>
      <w:r>
        <w:rPr>
          <w:rFonts w:ascii="宋体" w:hAnsi="宋体" w:eastAsia="宋体" w:cs="宋体"/>
          <w:color w:val="auto"/>
          <w:sz w:val="21"/>
          <w:szCs w:val="21"/>
          <w:highlight w:val="white"/>
          <w:u w:val="single"/>
        </w:rPr>
        <w:t xml:space="preserve">         </w:t>
      </w:r>
      <w:r>
        <w:rPr>
          <w:color w:val="auto"/>
          <w:highlight w:val="white"/>
        </w:rPr>
      </w:r>
      <w:r/>
    </w:p>
    <w:p>
      <w:pPr>
        <w:pStyle w:val="846"/>
        <w:ind w:left="37" w:right="131" w:firstLine="2"/>
        <w:spacing w:before="128" w:line="334" w:lineRule="auto"/>
        <w:rPr>
          <w:color w:val="auto"/>
          <w:sz w:val="21"/>
          <w:szCs w:val="21"/>
          <w:highlight w:val="white"/>
        </w:rPr>
      </w:pPr>
      <w:r>
        <w:rPr>
          <w:b/>
          <w:bCs/>
          <w:color w:val="auto"/>
          <w:spacing w:val="21"/>
          <w:sz w:val="21"/>
          <w:szCs w:val="21"/>
          <w:highlight w:val="white"/>
          <w:u w:val="single"/>
        </w:rPr>
        <w:t xml:space="preserve">投标文件中须提供本授权委托书中的被授权</w:t>
      </w:r>
      <w:r>
        <w:rPr>
          <w:b/>
          <w:bCs/>
          <w:color w:val="auto"/>
          <w:spacing w:val="20"/>
          <w:sz w:val="21"/>
          <w:szCs w:val="21"/>
          <w:highlight w:val="white"/>
          <w:u w:val="single"/>
        </w:rPr>
        <w:t xml:space="preserve">人有效身份证复印件；</w:t>
      </w:r>
      <w:r>
        <w:rPr>
          <w:rFonts w:hint="eastAsia" w:ascii="宋体" w:hAnsi="宋体" w:eastAsia="宋体" w:cs="宋体"/>
          <w:b/>
          <w:bCs/>
          <w:color w:val="auto"/>
          <w:spacing w:val="19"/>
          <w:sz w:val="21"/>
          <w:szCs w:val="21"/>
          <w:highlight w:val="white"/>
          <w:u w:val="single"/>
          <w:lang w:val="en-US" w:eastAsia="zh-CN" w:bidi="ar-SA"/>
        </w:rPr>
        <w:t xml:space="preserve">如被授权人为法定代表人（或以下说明所述的单位负责人）时</w:t>
      </w:r>
      <w:r>
        <w:rPr>
          <w:b/>
          <w:bCs/>
          <w:color w:val="auto"/>
          <w:spacing w:val="17"/>
          <w:sz w:val="21"/>
          <w:szCs w:val="21"/>
          <w:highlight w:val="white"/>
          <w:u w:val="single"/>
        </w:rPr>
        <w:t xml:space="preserve">，则提供法定代表人（或以下说明所述的单位负责人）有效身份证复印</w:t>
      </w:r>
      <w:r>
        <w:rPr>
          <w:b/>
          <w:bCs/>
          <w:color w:val="auto"/>
          <w:spacing w:val="16"/>
          <w:sz w:val="21"/>
          <w:szCs w:val="21"/>
          <w:highlight w:val="white"/>
          <w:u w:val="single"/>
        </w:rPr>
        <w:t xml:space="preserve">件。</w:t>
      </w:r>
      <w:r>
        <w:rPr>
          <w:b/>
          <w:bCs/>
          <w:color w:val="auto"/>
          <w:sz w:val="21"/>
          <w:szCs w:val="21"/>
          <w:highlight w:val="white"/>
          <w:u w:val="single"/>
        </w:rPr>
        <w:t xml:space="preserve">   </w:t>
      </w:r>
      <w:r>
        <w:rPr>
          <w:color w:val="auto"/>
          <w:highlight w:val="white"/>
        </w:rPr>
      </w:r>
      <w:r/>
    </w:p>
    <w:p>
      <w:pPr>
        <w:pStyle w:val="846"/>
        <w:spacing w:line="388" w:lineRule="auto"/>
        <w:rPr>
          <w:rFonts w:ascii="Arial"/>
          <w:color w:val="auto"/>
          <w:sz w:val="21"/>
          <w:highlight w:val="white"/>
        </w:rPr>
      </w:pPr>
      <w:r>
        <w:rPr>
          <w:rFonts w:ascii="Arial"/>
          <w:color w:val="auto"/>
          <w:sz w:val="21"/>
          <w:highlight w:val="white"/>
        </w:rPr>
      </w:r>
      <w:r>
        <w:rPr>
          <w:color w:val="auto"/>
          <w:highlight w:val="white"/>
        </w:rPr>
      </w:r>
      <w:r/>
    </w:p>
    <w:p>
      <w:pPr>
        <w:pStyle w:val="846"/>
        <w:ind w:left="9"/>
        <w:spacing w:before="69"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rPr>
          <w:color w:val="auto"/>
          <w:highlight w:val="white"/>
        </w:rPr>
      </w:r>
      <w:r/>
    </w:p>
    <w:p>
      <w:pPr>
        <w:pStyle w:val="846"/>
        <w:ind w:left="8" w:right="162" w:firstLine="4"/>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（1）若投标人为事业单位或其他组织或分支机构（仅限招标文件注明允许分支机</w:t>
      </w:r>
      <w:r>
        <w:rPr>
          <w:rFonts w:ascii="宋体" w:hAnsi="宋体" w:eastAsia="宋体" w:cs="宋体"/>
          <w:color w:val="auto"/>
          <w:spacing w:val="19"/>
          <w:sz w:val="21"/>
          <w:szCs w:val="21"/>
          <w:highlight w:val="white"/>
        </w:rPr>
        <w:t xml:space="preserve">构投标情形的</w:t>
      </w:r>
      <w:r>
        <w:rPr>
          <w:rFonts w:ascii="宋体" w:hAnsi="宋体" w:eastAsia="宋体" w:cs="宋体"/>
          <w:color w:val="auto"/>
          <w:spacing w:val="20"/>
          <w:sz w:val="21"/>
          <w:szCs w:val="21"/>
          <w:highlight w:val="white"/>
        </w:rPr>
        <w:t xml:space="preserve">），</w:t>
      </w:r>
      <w:r>
        <w:rPr>
          <w:rFonts w:ascii="宋体" w:hAnsi="宋体" w:eastAsia="宋体" w:cs="宋体"/>
          <w:color w:val="auto"/>
          <w:spacing w:val="19"/>
          <w:sz w:val="21"/>
          <w:szCs w:val="21"/>
          <w:highlight w:val="white"/>
        </w:rPr>
        <w:t xml:space="preserve">则</w:t>
      </w:r>
      <w:r>
        <w:rPr>
          <w:rFonts w:ascii="宋体" w:hAnsi="宋体" w:eastAsia="宋体" w:cs="宋体"/>
          <w:color w:val="auto"/>
          <w:spacing w:val="17"/>
          <w:sz w:val="21"/>
          <w:szCs w:val="21"/>
          <w:highlight w:val="white"/>
        </w:rPr>
        <w:t xml:space="preserve">法定代表人处的签字人可为单位负责人。</w:t>
      </w:r>
      <w:r>
        <w:rPr>
          <w:color w:val="auto"/>
          <w:highlight w:val="white"/>
        </w:rPr>
      </w:r>
      <w:r/>
    </w:p>
    <w:p>
      <w:pPr>
        <w:pStyle w:val="846"/>
        <w:ind w:left="13" w:right="156"/>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（2）当被授权人为法定代表人（或上述情况的单位负责人）时，被授权人相关内容填报为法定代表人</w:t>
      </w:r>
      <w:r>
        <w:rPr>
          <w:rFonts w:ascii="宋体" w:hAnsi="宋体" w:eastAsia="宋体" w:cs="宋体"/>
          <w:color w:val="auto"/>
          <w:spacing w:val="19"/>
          <w:sz w:val="21"/>
          <w:szCs w:val="21"/>
          <w:highlight w:val="white"/>
        </w:rPr>
        <w:t xml:space="preserve">（或上述情况的单位负责人）信息，“被授权人签字或盖章”处可不用再重复签字或盖章。</w:t>
      </w:r>
      <w:r>
        <w:rPr>
          <w:color w:val="auto"/>
          <w:highlight w:val="white"/>
        </w:rPr>
      </w:r>
      <w:r/>
    </w:p>
    <w:p>
      <w:pPr>
        <w:pStyle w:val="846"/>
        <w:ind w:left="13"/>
        <w:spacing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（3）供应商为自然人情形的，可不提供本《授权委托书》。</w:t>
      </w:r>
      <w:r>
        <w:rPr>
          <w:color w:val="auto"/>
          <w:highlight w:val="white"/>
        </w:rPr>
      </w:r>
      <w:r/>
    </w:p>
    <w:p>
      <w:pPr>
        <w:pStyle w:val="846"/>
        <w:ind w:left="7" w:right="155" w:firstLine="5"/>
        <w:spacing w:before="131"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（4）被授权人为外籍、港、澳、台地区人士的，其身份证明须提供有效的护照或港澳同胞来往内地通</w:t>
      </w:r>
      <w:r>
        <w:rPr>
          <w:rFonts w:ascii="宋体" w:hAnsi="宋体" w:eastAsia="宋体" w:cs="宋体"/>
          <w:color w:val="auto"/>
          <w:spacing w:val="19"/>
          <w:sz w:val="21"/>
          <w:szCs w:val="21"/>
          <w:highlight w:val="white"/>
        </w:rPr>
        <w:t xml:space="preserve">行证、台湾同胞来往大陆通行证，或其他可在中国大陆有效居留的许可证明。</w:t>
      </w:r>
      <w:r>
        <w:rPr>
          <w:color w:val="auto"/>
          <w:highlight w:val="white"/>
        </w:rPr>
      </w:r>
      <w:r/>
    </w:p>
    <w:p>
      <w:pPr>
        <w:pStyle w:val="846"/>
        <w:spacing w:line="262" w:lineRule="auto"/>
        <w:rPr>
          <w:rFonts w:ascii="Arial"/>
          <w:color w:val="auto"/>
          <w:sz w:val="21"/>
          <w:highlight w:val="white"/>
        </w:rPr>
      </w:pPr>
      <w:r>
        <w:rPr>
          <w:rFonts w:ascii="Arial"/>
          <w:color w:val="auto"/>
          <w:sz w:val="21"/>
          <w:highlight w:val="white"/>
        </w:rPr>
      </w:r>
      <w:r>
        <w:rPr>
          <w:color w:val="auto"/>
          <w:highlight w:val="white"/>
        </w:rPr>
      </w:r>
      <w:r/>
    </w:p>
    <w:p>
      <w:pPr>
        <w:pStyle w:val="850"/>
        <w:ind w:left="5"/>
        <w:spacing w:before="90"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三、资格声明函（给定格式</w:t>
      </w:r>
      <w:r>
        <w:rPr>
          <w:b/>
          <w:bCs/>
          <w:color w:val="auto"/>
          <w:spacing w:val="22"/>
          <w:sz w:val="21"/>
          <w:szCs w:val="21"/>
          <w:highlight w:val="white"/>
        </w:rPr>
        <w:t xml:space="preserve">）：</w:t>
      </w:r>
      <w:r>
        <w:rPr>
          <w:color w:val="auto"/>
          <w:highlight w:val="white"/>
        </w:rPr>
      </w:r>
      <w:r/>
    </w:p>
    <w:p>
      <w:pPr>
        <w:pStyle w:val="846"/>
        <w:ind w:left="4668"/>
        <w:spacing w:before="82" w:line="219"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资格声明函</w:t>
      </w:r>
      <w:r>
        <w:rPr>
          <w:color w:val="auto"/>
          <w:highlight w:val="white"/>
        </w:rPr>
      </w:r>
      <w:r/>
    </w:p>
    <w:p>
      <w:pPr>
        <w:pStyle w:val="846"/>
        <w:spacing w:line="435" w:lineRule="auto"/>
        <w:rPr>
          <w:rFonts w:ascii="Arial"/>
          <w:color w:val="auto"/>
          <w:sz w:val="21"/>
          <w:highlight w:val="white"/>
        </w:rPr>
      </w:pPr>
      <w:r>
        <w:rPr>
          <w:rFonts w:ascii="Arial"/>
          <w:color w:val="auto"/>
          <w:sz w:val="21"/>
          <w:highlight w:val="white"/>
        </w:rPr>
      </w:r>
      <w:r>
        <w:rPr>
          <w:color w:val="auto"/>
          <w:highlight w:val="white"/>
        </w:rPr>
      </w:r>
      <w:r/>
    </w:p>
    <w:p>
      <w:pPr>
        <w:pStyle w:val="846"/>
        <w:ind w:left="7"/>
        <w:spacing w:before="69"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无锡市公共资源交易中心：</w:t>
      </w:r>
      <w:r>
        <w:rPr>
          <w:color w:val="auto"/>
          <w:highlight w:val="white"/>
        </w:rPr>
      </w:r>
      <w:r/>
    </w:p>
    <w:p>
      <w:pPr>
        <w:pStyle w:val="846"/>
        <w:ind w:left="9"/>
        <w:spacing w:before="128"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我公司（单位、联合体）针对本次项目</w:t>
      </w:r>
      <w:r>
        <w:rPr>
          <w:rFonts w:hint="eastAsia" w:ascii="宋体" w:hAnsi="宋体" w:eastAsia="宋体" w:cs="宋体"/>
          <w:color w:val="auto"/>
          <w:spacing w:val="20"/>
          <w:sz w:val="21"/>
          <w:szCs w:val="21"/>
          <w:highlight w:val="white"/>
          <w:lang w:eastAsia="zh-CN"/>
        </w:rPr>
        <w:t xml:space="preserve">JSZC-320200-JZCG-G2026-0021</w:t>
      </w:r>
      <w:r>
        <w:rPr>
          <w:rFonts w:ascii="宋体" w:hAnsi="宋体" w:eastAsia="宋体" w:cs="宋体"/>
          <w:color w:val="auto"/>
          <w:spacing w:val="20"/>
          <w:sz w:val="21"/>
          <w:szCs w:val="21"/>
          <w:highlight w:val="white"/>
        </w:rPr>
        <w:t xml:space="preserve">进行投标，并作如下声明</w:t>
      </w:r>
      <w:r>
        <w:rPr>
          <w:color w:val="auto"/>
          <w:highlight w:val="white"/>
        </w:rPr>
      </w:r>
      <w:r/>
    </w:p>
    <w:p>
      <w:pPr>
        <w:pStyle w:val="846"/>
        <w:ind w:left="9" w:right="21" w:firstLine="13"/>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auto"/>
          <w:spacing w:val="19"/>
          <w:sz w:val="21"/>
          <w:szCs w:val="21"/>
          <w:highlight w:val="white"/>
        </w:rPr>
        <w:t xml:space="preserve">或者执照、较大数额罚款等行政处罚）记录。</w:t>
      </w:r>
      <w:r>
        <w:rPr>
          <w:color w:val="auto"/>
          <w:highlight w:val="white"/>
        </w:rPr>
      </w:r>
      <w:r/>
    </w:p>
    <w:p>
      <w:pPr>
        <w:pStyle w:val="846"/>
        <w:ind w:left="9"/>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2.本公司（单位、联合体）具备本次项目履行合同所必需的设备和专业技术能力。</w:t>
      </w:r>
      <w:r>
        <w:rPr>
          <w:color w:val="auto"/>
          <w:highlight w:val="white"/>
        </w:rPr>
      </w:r>
      <w:r/>
    </w:p>
    <w:p>
      <w:pPr>
        <w:pStyle w:val="846"/>
        <w:ind w:firstLine="11"/>
        <w:spacing w:before="130" w:line="332" w:lineRule="auto"/>
        <w:rPr>
          <w:rFonts w:ascii="宋体" w:hAnsi="宋体" w:eastAsia="宋体" w:cs="宋体"/>
          <w:color w:val="auto"/>
          <w:sz w:val="21"/>
          <w:szCs w:val="21"/>
          <w:highlight w:val="white"/>
        </w:rPr>
      </w:pPr>
      <w:r>
        <w:rPr>
          <w:rFonts w:ascii="宋体" w:hAnsi="宋体" w:eastAsia="宋体" w:cs="宋体"/>
          <w:color w:val="auto"/>
          <w:spacing w:val="30"/>
          <w:sz w:val="21"/>
          <w:szCs w:val="21"/>
          <w:highlight w:val="white"/>
        </w:rPr>
        <w:t xml:space="preserve">3.本公司（单位、联合体）无被“信用中国”网</w:t>
      </w:r>
      <w:r>
        <w:rPr>
          <w:rFonts w:ascii="宋体" w:hAnsi="宋体" w:eastAsia="宋体" w:cs="宋体"/>
          <w:color w:val="auto"/>
          <w:spacing w:val="29"/>
          <w:sz w:val="21"/>
          <w:szCs w:val="21"/>
          <w:highlight w:val="white"/>
        </w:rPr>
        <w:t xml:space="preserve">站（</w:t>
      </w:r>
      <w:r>
        <w:rPr>
          <w:rFonts w:ascii="宋体" w:hAnsi="宋体" w:eastAsia="宋体" w:cs="宋体"/>
          <w:color w:val="auto"/>
          <w:spacing w:val="-52"/>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29"/>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29"/>
          <w:sz w:val="21"/>
          <w:szCs w:val="21"/>
          <w:highlight w:val="white"/>
        </w:rPr>
        <w:t xml:space="preserve">中国政府采购网</w:t>
      </w:r>
      <w:r>
        <w:rPr>
          <w:rFonts w:hint="eastAsia" w:ascii="宋体" w:hAnsi="宋体" w:eastAsia="宋体" w:cs="宋体"/>
          <w:color w:val="auto"/>
          <w:spacing w:val="29"/>
          <w:sz w:val="21"/>
          <w:szCs w:val="21"/>
          <w:highlight w:val="white"/>
          <w:lang w:eastAsia="zh-CN"/>
        </w:rPr>
        <w:t xml:space="preserve">（</w:t>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73"/>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3"/>
          <w:sz w:val="21"/>
          <w:szCs w:val="21"/>
          <w:highlight w:val="white"/>
        </w:rPr>
        <w:t xml:space="preserve"> </w:t>
      </w:r>
      <w:r>
        <w:rPr>
          <w:rFonts w:ascii="宋体" w:hAnsi="宋体" w:eastAsia="宋体" w:cs="宋体"/>
          <w:color w:val="auto"/>
          <w:spacing w:val="25"/>
          <w:sz w:val="21"/>
          <w:szCs w:val="21"/>
          <w:highlight w:val="white"/>
        </w:rPr>
        <w:t xml:space="preserve">）列入失信被执行人、重大税收违法案件当事人名</w:t>
      </w:r>
      <w:r>
        <w:rPr>
          <w:rFonts w:ascii="宋体" w:hAnsi="宋体" w:eastAsia="宋体" w:cs="宋体"/>
          <w:color w:val="auto"/>
          <w:spacing w:val="24"/>
          <w:sz w:val="21"/>
          <w:szCs w:val="21"/>
          <w:highlight w:val="white"/>
        </w:rPr>
        <w:t xml:space="preserve">单、政府采购严重失信行为记录名</w:t>
      </w:r>
      <w:r>
        <w:rPr>
          <w:rFonts w:ascii="宋体" w:hAnsi="宋体" w:eastAsia="宋体" w:cs="宋体"/>
          <w:color w:val="auto"/>
          <w:spacing w:val="20"/>
          <w:sz w:val="21"/>
          <w:szCs w:val="21"/>
          <w:highlight w:val="white"/>
        </w:rPr>
        <w:t xml:space="preserve">单及其他不符合《中华人民共和国政府采购</w:t>
      </w:r>
      <w:r>
        <w:rPr>
          <w:rFonts w:ascii="宋体" w:hAnsi="宋体" w:eastAsia="宋体" w:cs="宋体"/>
          <w:color w:val="auto"/>
          <w:spacing w:val="19"/>
          <w:sz w:val="21"/>
          <w:szCs w:val="21"/>
          <w:highlight w:val="white"/>
        </w:rPr>
        <w:t xml:space="preserve">法》第二十二条规定条件的信用记录。</w:t>
      </w:r>
      <w:r>
        <w:rPr>
          <w:color w:val="auto"/>
          <w:highlight w:val="white"/>
        </w:rPr>
      </w:r>
      <w:r/>
    </w:p>
    <w:p>
      <w:pPr>
        <w:pStyle w:val="846"/>
        <w:ind w:left="6" w:right="42" w:firstLine="2"/>
        <w:spacing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auto"/>
          <w:spacing w:val="19"/>
          <w:sz w:val="21"/>
          <w:szCs w:val="21"/>
          <w:highlight w:val="white"/>
        </w:rPr>
        <w:t xml:space="preserve">体）愿意承担由此而产生的一切后果。</w:t>
      </w:r>
      <w:r>
        <w:rPr>
          <w:color w:val="auto"/>
          <w:highlight w:val="white"/>
        </w:rPr>
      </w:r>
      <w:r/>
    </w:p>
    <w:p>
      <w:pPr>
        <w:pStyle w:val="846"/>
        <w:spacing w:line="302" w:lineRule="auto"/>
        <w:rPr>
          <w:rFonts w:ascii="Arial"/>
          <w:color w:val="auto"/>
          <w:sz w:val="21"/>
          <w:highlight w:val="white"/>
        </w:rPr>
      </w:pPr>
      <w:r>
        <w:rPr>
          <w:rFonts w:ascii="Arial"/>
          <w:color w:val="auto"/>
          <w:sz w:val="21"/>
          <w:highlight w:val="white"/>
        </w:rPr>
      </w:r>
      <w:r>
        <w:rPr>
          <w:color w:val="auto"/>
          <w:highlight w:val="white"/>
        </w:rPr>
      </w:r>
      <w:r/>
    </w:p>
    <w:p>
      <w:pPr>
        <w:pStyle w:val="846"/>
        <w:ind w:left="6"/>
        <w:spacing w:before="69"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color w:val="auto"/>
          <w:highlight w:val="white"/>
        </w:rPr>
      </w:r>
      <w:r/>
    </w:p>
    <w:p>
      <w:pPr>
        <w:pStyle w:val="846"/>
        <w:spacing w:line="396" w:lineRule="auto"/>
        <w:rPr>
          <w:rFonts w:ascii="Arial"/>
          <w:color w:val="auto"/>
          <w:sz w:val="21"/>
          <w:highlight w:val="white"/>
        </w:rPr>
      </w:pPr>
      <w:r>
        <w:rPr>
          <w:rFonts w:ascii="Arial"/>
          <w:color w:val="auto"/>
          <w:sz w:val="21"/>
          <w:highlight w:val="white"/>
        </w:rPr>
      </w:r>
      <w:r>
        <w:rPr>
          <w:color w:val="auto"/>
          <w:highlight w:val="white"/>
        </w:rPr>
      </w:r>
      <w:r/>
    </w:p>
    <w:p>
      <w:pPr>
        <w:pStyle w:val="850"/>
        <w:ind w:left="28"/>
        <w:spacing w:before="90" w:line="209" w:lineRule="auto"/>
        <w:rPr>
          <w:color w:val="auto"/>
          <w:sz w:val="21"/>
          <w:szCs w:val="21"/>
          <w:highlight w:val="white"/>
        </w:rPr>
      </w:pPr>
      <w:r>
        <w:rPr>
          <w:b/>
          <w:bCs/>
          <w:color w:val="auto"/>
          <w:spacing w:val="12"/>
          <w:sz w:val="21"/>
          <w:szCs w:val="21"/>
          <w:highlight w:val="white"/>
        </w:rPr>
        <w:br w:type="page" w:clear="all"/>
      </w:r>
      <w:r>
        <w:rPr>
          <w:b/>
          <w:bCs/>
          <w:color w:val="auto"/>
          <w:spacing w:val="12"/>
          <w:sz w:val="21"/>
          <w:szCs w:val="21"/>
          <w:highlight w:val="white"/>
        </w:rPr>
        <w:t xml:space="preserve">四、政府采购政策相关声明函（给定格式</w:t>
      </w:r>
      <w:r>
        <w:rPr>
          <w:b/>
          <w:bCs/>
          <w:color w:val="auto"/>
          <w:spacing w:val="17"/>
          <w:sz w:val="21"/>
          <w:szCs w:val="21"/>
          <w:highlight w:val="white"/>
        </w:rPr>
        <w:t xml:space="preserve">）：</w:t>
      </w:r>
      <w:r>
        <w:rPr>
          <w:b/>
          <w:bCs/>
          <w:color w:val="auto"/>
          <w:spacing w:val="20"/>
          <w:sz w:val="21"/>
          <w:szCs w:val="21"/>
          <w:highlight w:val="white"/>
        </w:rPr>
        <w:t xml:space="preserve"> </w:t>
      </w:r>
      <w:r>
        <w:rPr>
          <w:color w:val="auto"/>
          <w:highlight w:val="white"/>
        </w:rPr>
      </w:r>
      <w:r/>
    </w:p>
    <w:p>
      <w:pPr>
        <w:pStyle w:val="846"/>
        <w:ind w:left="3985"/>
        <w:spacing w:before="82"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中小企业声明函（服务）</w:t>
      </w:r>
      <w:r>
        <w:rPr>
          <w:color w:val="auto"/>
          <w:highlight w:val="white"/>
        </w:rPr>
      </w:r>
      <w:r/>
    </w:p>
    <w:p>
      <w:pPr>
        <w:pStyle w:val="846"/>
        <w:ind w:left="9" w:right="84"/>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本公司（联合体）郑重声明，根据《政府采购促进中小企业发展</w:t>
      </w:r>
      <w:r>
        <w:rPr>
          <w:rFonts w:ascii="宋体" w:hAnsi="宋体" w:eastAsia="宋体" w:cs="宋体"/>
          <w:color w:val="auto"/>
          <w:spacing w:val="19"/>
          <w:sz w:val="21"/>
          <w:szCs w:val="21"/>
          <w:highlight w:val="white"/>
        </w:rPr>
        <w:t xml:space="preserve">管理办法》（财库﹝2020﹞46</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9"/>
          <w:sz w:val="21"/>
          <w:szCs w:val="21"/>
          <w:highlight w:val="white"/>
        </w:rPr>
        <w:t xml:space="preserve">号）的</w:t>
      </w:r>
      <w:r>
        <w:rPr>
          <w:rFonts w:ascii="宋体" w:hAnsi="宋体" w:eastAsia="宋体" w:cs="宋体"/>
          <w:color w:val="auto"/>
          <w:spacing w:val="10"/>
          <w:sz w:val="21"/>
          <w:szCs w:val="21"/>
          <w:highlight w:val="white"/>
        </w:rPr>
        <w:t xml:space="preserve">规定，本公司</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0"/>
          <w:sz w:val="21"/>
          <w:szCs w:val="21"/>
          <w:highlight w:val="white"/>
          <w:u w:val="single"/>
        </w:rPr>
        <w:t xml:space="preserve">（联合体） </w:t>
      </w:r>
      <w:r>
        <w:rPr>
          <w:rFonts w:ascii="宋体" w:hAnsi="宋体" w:eastAsia="宋体" w:cs="宋体"/>
          <w:color w:val="auto"/>
          <w:spacing w:val="10"/>
          <w:sz w:val="21"/>
          <w:szCs w:val="21"/>
          <w:highlight w:val="white"/>
        </w:rPr>
        <w:t xml:space="preserve">参加</w:t>
      </w:r>
      <w:r>
        <w:rPr>
          <w:rFonts w:ascii="宋体" w:hAnsi="宋体" w:eastAsia="宋体" w:cs="宋体"/>
          <w:color w:val="auto"/>
          <w:spacing w:val="10"/>
          <w:sz w:val="21"/>
          <w:szCs w:val="21"/>
          <w:highlight w:val="white"/>
          <w:u w:val="single"/>
        </w:rPr>
        <w:t xml:space="preserve">（单位名称）</w:t>
      </w:r>
      <w:r>
        <w:rPr>
          <w:rFonts w:ascii="宋体" w:hAnsi="宋体" w:eastAsia="宋体" w:cs="宋体"/>
          <w:color w:val="auto"/>
          <w:spacing w:val="60"/>
          <w:sz w:val="21"/>
          <w:szCs w:val="21"/>
          <w:highlight w:val="white"/>
          <w:u w:val="single"/>
        </w:rPr>
        <w:t xml:space="preserve"> </w:t>
      </w:r>
      <w:r>
        <w:rPr>
          <w:rFonts w:ascii="宋体" w:hAnsi="宋体" w:eastAsia="宋体" w:cs="宋体"/>
          <w:color w:val="auto"/>
          <w:spacing w:val="10"/>
          <w:sz w:val="21"/>
          <w:szCs w:val="21"/>
          <w:highlight w:val="white"/>
        </w:rPr>
        <w:t xml:space="preserve">的</w:t>
      </w:r>
      <w:r>
        <w:rPr>
          <w:rFonts w:ascii="宋体" w:hAnsi="宋体" w:eastAsia="宋体" w:cs="宋体"/>
          <w:color w:val="auto"/>
          <w:spacing w:val="10"/>
          <w:sz w:val="21"/>
          <w:szCs w:val="21"/>
          <w:highlight w:val="white"/>
          <w:u w:val="single"/>
        </w:rPr>
        <w:t xml:space="preserve">（项目名称）</w:t>
      </w:r>
      <w:r>
        <w:rPr>
          <w:rFonts w:ascii="宋体" w:hAnsi="宋体" w:eastAsia="宋体" w:cs="宋体"/>
          <w:color w:val="auto"/>
          <w:spacing w:val="42"/>
          <w:sz w:val="21"/>
          <w:szCs w:val="21"/>
          <w:highlight w:val="white"/>
          <w:u w:val="single"/>
        </w:rPr>
        <w:t xml:space="preserve"> </w:t>
      </w:r>
      <w:r>
        <w:rPr>
          <w:rFonts w:ascii="宋体" w:hAnsi="宋体" w:eastAsia="宋体" w:cs="宋体"/>
          <w:color w:val="auto"/>
          <w:spacing w:val="10"/>
          <w:sz w:val="21"/>
          <w:szCs w:val="21"/>
          <w:highlight w:val="white"/>
        </w:rPr>
        <w:t xml:space="preserve">采购活动，服务全部由符合政策要求的中</w:t>
      </w:r>
      <w:r>
        <w:rPr>
          <w:rFonts w:ascii="宋体" w:hAnsi="宋体" w:eastAsia="宋体" w:cs="宋体"/>
          <w:color w:val="auto"/>
          <w:spacing w:val="19"/>
          <w:sz w:val="21"/>
          <w:szCs w:val="21"/>
          <w:highlight w:val="white"/>
        </w:rPr>
        <w:t xml:space="preserve">小企业承接。相关企业（含联合体中的中小企业、签订分包意向协议的中小企业）的具体情况如下：</w:t>
      </w:r>
      <w:r>
        <w:rPr>
          <w:color w:val="auto"/>
          <w:highlight w:val="white"/>
        </w:rPr>
      </w:r>
      <w:r/>
    </w:p>
    <w:p>
      <w:pPr>
        <w:pStyle w:val="846"/>
        <w:ind w:left="7" w:firstLine="16"/>
        <w:spacing w:before="3" w:line="331"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1.</w:t>
      </w:r>
      <w:r>
        <w:rPr>
          <w:rFonts w:ascii="宋体" w:hAnsi="宋体" w:eastAsia="宋体" w:cs="宋体"/>
          <w:color w:val="auto"/>
          <w:spacing w:val="52"/>
          <w:sz w:val="21"/>
          <w:szCs w:val="21"/>
          <w:highlight w:val="white"/>
          <w:u w:val="single"/>
        </w:rPr>
        <w:t xml:space="preserve"> </w:t>
      </w:r>
      <w:r>
        <w:rPr>
          <w:rFonts w:ascii="宋体" w:hAnsi="宋体" w:eastAsia="宋体" w:cs="宋体"/>
          <w:color w:val="auto"/>
          <w:spacing w:val="13"/>
          <w:sz w:val="21"/>
          <w:szCs w:val="21"/>
          <w:highlight w:val="white"/>
          <w:u w:val="single"/>
        </w:rPr>
        <w:t xml:space="preserve">物业管理服务（不含电梯</w:t>
      </w:r>
      <w:r>
        <w:rPr>
          <w:rFonts w:hint="eastAsia" w:ascii="宋体" w:hAnsi="宋体" w:eastAsia="宋体" w:cs="宋体"/>
          <w:color w:val="auto"/>
          <w:spacing w:val="13"/>
          <w:sz w:val="21"/>
          <w:szCs w:val="21"/>
          <w:highlight w:val="white"/>
          <w:u w:val="single"/>
          <w:lang w:val="en-US" w:eastAsia="zh-CN"/>
        </w:rPr>
        <w:t xml:space="preserve">运维、</w:t>
      </w:r>
      <w:r>
        <w:rPr>
          <w:rFonts w:ascii="宋体" w:hAnsi="宋体" w:eastAsia="宋体" w:cs="宋体"/>
          <w:color w:val="auto"/>
          <w:spacing w:val="21"/>
          <w:sz w:val="21"/>
          <w:szCs w:val="21"/>
          <w:highlight w:val="white"/>
          <w:u w:val="single"/>
        </w:rPr>
        <w:t xml:space="preserve">变电所及配供电设施运维</w:t>
      </w:r>
      <w:r>
        <w:rPr>
          <w:rFonts w:ascii="宋体" w:hAnsi="宋体" w:eastAsia="宋体" w:cs="宋体"/>
          <w:color w:val="auto"/>
          <w:spacing w:val="8"/>
          <w:sz w:val="21"/>
          <w:szCs w:val="21"/>
          <w:highlight w:val="white"/>
          <w:u w:val="single"/>
        </w:rPr>
        <w:t xml:space="preserve">）</w:t>
      </w:r>
      <w:r>
        <w:rPr>
          <w:rFonts w:ascii="宋体" w:hAnsi="宋体" w:eastAsia="宋体" w:cs="宋体"/>
          <w:color w:val="auto"/>
          <w:spacing w:val="28"/>
          <w:sz w:val="21"/>
          <w:szCs w:val="21"/>
          <w:highlight w:val="white"/>
          <w:u w:val="single"/>
        </w:rPr>
        <w:t xml:space="preserve">  </w:t>
      </w:r>
      <w:r>
        <w:rPr>
          <w:rFonts w:ascii="宋体" w:hAnsi="宋体" w:eastAsia="宋体" w:cs="宋体"/>
          <w:color w:val="auto"/>
          <w:spacing w:val="-83"/>
          <w:sz w:val="21"/>
          <w:szCs w:val="21"/>
          <w:highlight w:val="white"/>
        </w:rPr>
        <w:t xml:space="preserve"> </w:t>
      </w:r>
      <w:r>
        <w:rPr>
          <w:rFonts w:ascii="宋体" w:hAnsi="宋体" w:eastAsia="宋体" w:cs="宋体"/>
          <w:color w:val="auto"/>
          <w:spacing w:val="8"/>
          <w:sz w:val="21"/>
          <w:szCs w:val="21"/>
          <w:highlight w:val="white"/>
        </w:rPr>
        <w:t xml:space="preserve">，</w:t>
      </w:r>
      <w:r>
        <w:rPr>
          <w:rFonts w:ascii="宋体" w:hAnsi="宋体" w:eastAsia="宋体" w:cs="宋体"/>
          <w:color w:val="auto"/>
          <w:spacing w:val="13"/>
          <w:sz w:val="21"/>
          <w:szCs w:val="21"/>
          <w:highlight w:val="white"/>
        </w:rPr>
        <w:t xml:space="preserve">属于</w:t>
      </w:r>
      <w:r>
        <w:rPr>
          <w:rFonts w:ascii="宋体" w:hAnsi="宋体" w:eastAsia="宋体" w:cs="宋体"/>
          <w:color w:val="auto"/>
          <w:spacing w:val="12"/>
          <w:sz w:val="21"/>
          <w:szCs w:val="21"/>
          <w:highlight w:val="white"/>
          <w:u w:val="single"/>
        </w:rPr>
        <w:t xml:space="preserve">物业管理</w:t>
      </w:r>
      <w:r>
        <w:rPr>
          <w:rFonts w:ascii="宋体" w:hAnsi="宋体" w:eastAsia="宋体" w:cs="宋体"/>
          <w:color w:val="auto"/>
          <w:spacing w:val="-84"/>
          <w:sz w:val="21"/>
          <w:szCs w:val="21"/>
          <w:highlight w:val="white"/>
          <w:u w:val="single"/>
        </w:rPr>
        <w:t xml:space="preserve"> </w:t>
      </w:r>
      <w:r>
        <w:rPr>
          <w:rFonts w:ascii="宋体" w:hAnsi="宋体" w:eastAsia="宋体" w:cs="宋体"/>
          <w:color w:val="auto"/>
          <w:spacing w:val="-78"/>
          <w:sz w:val="21"/>
          <w:szCs w:val="21"/>
          <w:highlight w:val="white"/>
        </w:rPr>
        <w:t xml:space="preserve"> </w:t>
      </w:r>
      <w:r>
        <w:rPr>
          <w:rFonts w:ascii="宋体" w:hAnsi="宋体" w:eastAsia="宋体" w:cs="宋体"/>
          <w:color w:val="auto"/>
          <w:spacing w:val="12"/>
          <w:sz w:val="21"/>
          <w:szCs w:val="21"/>
          <w:highlight w:val="white"/>
        </w:rPr>
        <w:t xml:space="preserve">；</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2"/>
          <w:sz w:val="21"/>
          <w:szCs w:val="21"/>
          <w:highlight w:val="white"/>
        </w:rPr>
        <w:t xml:space="preserve">承建（承接）企业为</w:t>
      </w:r>
      <w:r>
        <w:rPr>
          <w:rFonts w:ascii="宋体" w:hAnsi="宋体" w:eastAsia="宋体" w:cs="宋体"/>
          <w:color w:val="auto"/>
          <w:spacing w:val="-50"/>
          <w:sz w:val="21"/>
          <w:szCs w:val="21"/>
          <w:highlight w:val="white"/>
          <w:u w:val="single"/>
        </w:rPr>
        <w:t xml:space="preserve"> </w:t>
      </w:r>
      <w:r>
        <w:rPr>
          <w:rFonts w:ascii="宋体" w:hAnsi="宋体" w:eastAsia="宋体" w:cs="宋体"/>
          <w:color w:val="auto"/>
          <w:spacing w:val="12"/>
          <w:sz w:val="21"/>
          <w:szCs w:val="21"/>
          <w:highlight w:val="white"/>
          <w:u w:val="single"/>
        </w:rPr>
        <w:t xml:space="preserve">（企业</w:t>
      </w:r>
      <w:r>
        <w:rPr>
          <w:rFonts w:ascii="宋体" w:hAnsi="宋体" w:eastAsia="宋体" w:cs="宋体"/>
          <w:color w:val="auto"/>
          <w:spacing w:val="11"/>
          <w:sz w:val="21"/>
          <w:szCs w:val="21"/>
          <w:highlight w:val="white"/>
          <w:u w:val="single"/>
        </w:rPr>
        <w:t xml:space="preserve">名称</w:t>
      </w:r>
      <w:r>
        <w:rPr>
          <w:rFonts w:ascii="宋体" w:hAnsi="宋体" w:eastAsia="宋体" w:cs="宋体"/>
          <w:color w:val="auto"/>
          <w:spacing w:val="3"/>
          <w:sz w:val="21"/>
          <w:szCs w:val="21"/>
          <w:highlight w:val="white"/>
          <w:u w:val="single"/>
        </w:rPr>
        <w:t xml:space="preserve">）</w:t>
      </w:r>
      <w:r>
        <w:rPr>
          <w:rFonts w:ascii="宋体" w:hAnsi="宋体" w:eastAsia="宋体" w:cs="宋体"/>
          <w:color w:val="auto"/>
          <w:spacing w:val="-26"/>
          <w:sz w:val="21"/>
          <w:szCs w:val="21"/>
          <w:highlight w:val="white"/>
          <w:u w:val="single"/>
        </w:rPr>
        <w:t xml:space="preserve"> </w:t>
      </w:r>
      <w:r>
        <w:rPr>
          <w:rFonts w:ascii="宋体" w:hAnsi="宋体" w:eastAsia="宋体" w:cs="宋体"/>
          <w:color w:val="auto"/>
          <w:spacing w:val="3"/>
          <w:sz w:val="21"/>
          <w:szCs w:val="21"/>
          <w:highlight w:val="white"/>
        </w:rPr>
        <w:t xml:space="preserve">，</w:t>
      </w:r>
      <w:r>
        <w:rPr>
          <w:rFonts w:ascii="宋体" w:hAnsi="宋体" w:eastAsia="宋体" w:cs="宋体"/>
          <w:color w:val="auto"/>
          <w:spacing w:val="11"/>
          <w:sz w:val="21"/>
          <w:szCs w:val="21"/>
          <w:highlight w:val="white"/>
        </w:rPr>
        <w:t xml:space="preserve">从业人员</w:t>
      </w:r>
      <w:r>
        <w:rPr>
          <w:rFonts w:ascii="宋体" w:hAnsi="宋体" w:eastAsia="宋体" w:cs="宋体"/>
          <w:color w:val="auto"/>
          <w:spacing w:val="-55"/>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人，营业收入为</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万元，资产总额为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w:t>
      </w:r>
      <w:r>
        <w:rPr>
          <w:rFonts w:ascii="宋体" w:hAnsi="宋体" w:eastAsia="宋体" w:cs="宋体"/>
          <w:color w:val="auto"/>
          <w:spacing w:val="10"/>
          <w:sz w:val="21"/>
          <w:szCs w:val="21"/>
          <w:highlight w:val="white"/>
        </w:rPr>
        <w:t xml:space="preserve">元，属于</w:t>
      </w:r>
      <w:r>
        <w:rPr>
          <w:rFonts w:ascii="宋体" w:hAnsi="宋体" w:eastAsia="宋体" w:cs="宋体"/>
          <w:color w:val="auto"/>
          <w:spacing w:val="10"/>
          <w:sz w:val="21"/>
          <w:szCs w:val="21"/>
          <w:highlight w:val="white"/>
          <w:u w:val="single"/>
        </w:rPr>
        <w:t xml:space="preserve">（中型企业、</w:t>
      </w:r>
      <w:r>
        <w:rPr>
          <w:rFonts w:ascii="宋体" w:hAnsi="宋体" w:eastAsia="宋体" w:cs="宋体"/>
          <w:color w:val="auto"/>
          <w:spacing w:val="43"/>
          <w:sz w:val="21"/>
          <w:szCs w:val="21"/>
          <w:highlight w:val="white"/>
          <w:u w:val="single"/>
        </w:rPr>
        <w:t xml:space="preserve">  </w:t>
      </w:r>
      <w:r>
        <w:rPr>
          <w:rFonts w:ascii="宋体" w:hAnsi="宋体" w:eastAsia="宋体" w:cs="宋体"/>
          <w:color w:val="auto"/>
          <w:spacing w:val="10"/>
          <w:sz w:val="21"/>
          <w:szCs w:val="21"/>
          <w:highlight w:val="white"/>
          <w:u w:val="single"/>
        </w:rPr>
        <w:t xml:space="preserve">小型企</w:t>
      </w:r>
      <w:r>
        <w:rPr>
          <w:rFonts w:ascii="宋体" w:hAnsi="宋体" w:eastAsia="宋体" w:cs="宋体"/>
          <w:color w:val="auto"/>
          <w:spacing w:val="-1"/>
          <w:sz w:val="21"/>
          <w:szCs w:val="21"/>
          <w:highlight w:val="white"/>
          <w:u w:val="single"/>
        </w:rPr>
        <w:t xml:space="preserve">业、微型企业</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35"/>
          <w:sz w:val="21"/>
          <w:szCs w:val="21"/>
          <w:highlight w:val="white"/>
          <w:u w:val="single"/>
        </w:rPr>
        <w:t xml:space="preserve"> </w:t>
      </w:r>
      <w:r>
        <w:rPr>
          <w:rFonts w:ascii="宋体" w:hAnsi="宋体" w:eastAsia="宋体" w:cs="宋体"/>
          <w:color w:val="auto"/>
          <w:spacing w:val="2"/>
          <w:sz w:val="21"/>
          <w:szCs w:val="21"/>
          <w:highlight w:val="white"/>
        </w:rPr>
        <w:t xml:space="preserve">；</w:t>
      </w:r>
      <w:r>
        <w:rPr>
          <w:color w:val="auto"/>
          <w:highlight w:val="white"/>
        </w:rPr>
      </w:r>
      <w:r/>
    </w:p>
    <w:p>
      <w:pPr>
        <w:pStyle w:val="846"/>
        <w:ind w:left="9" w:right="168" w:firstLine="1"/>
        <w:spacing w:line="332"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2.</w:t>
      </w:r>
      <w:r>
        <w:rPr>
          <w:rFonts w:ascii="宋体" w:hAnsi="宋体" w:eastAsia="宋体" w:cs="宋体"/>
          <w:color w:val="auto"/>
          <w:spacing w:val="74"/>
          <w:sz w:val="21"/>
          <w:szCs w:val="21"/>
          <w:highlight w:val="white"/>
          <w:u w:val="single"/>
        </w:rPr>
        <w:t xml:space="preserve"> </w:t>
      </w:r>
      <w:r>
        <w:rPr>
          <w:rFonts w:ascii="宋体" w:hAnsi="宋体" w:eastAsia="宋体" w:cs="宋体"/>
          <w:color w:val="auto"/>
          <w:spacing w:val="12"/>
          <w:sz w:val="21"/>
          <w:szCs w:val="21"/>
          <w:highlight w:val="white"/>
          <w:u w:val="single"/>
        </w:rPr>
        <w:t xml:space="preserve">电梯</w:t>
      </w:r>
      <w:r>
        <w:rPr>
          <w:rFonts w:hint="eastAsia" w:ascii="宋体" w:hAnsi="宋体" w:eastAsia="宋体" w:cs="宋体"/>
          <w:color w:val="auto"/>
          <w:spacing w:val="12"/>
          <w:sz w:val="21"/>
          <w:szCs w:val="21"/>
          <w:highlight w:val="white"/>
          <w:u w:val="single"/>
          <w:lang w:val="en-US" w:eastAsia="zh-CN"/>
        </w:rPr>
        <w:t xml:space="preserve">运维</w:t>
      </w:r>
      <w:r>
        <w:rPr>
          <w:rFonts w:ascii="宋体" w:hAnsi="宋体" w:eastAsia="宋体" w:cs="宋体"/>
          <w:color w:val="auto"/>
          <w:spacing w:val="12"/>
          <w:sz w:val="21"/>
          <w:szCs w:val="21"/>
          <w:highlight w:val="white"/>
          <w:u w:val="single"/>
        </w:rPr>
        <w:t xml:space="preserve">服务</w:t>
      </w:r>
      <w:r>
        <w:rPr>
          <w:rFonts w:ascii="宋体" w:hAnsi="宋体" w:eastAsia="宋体" w:cs="宋体"/>
          <w:color w:val="auto"/>
          <w:spacing w:val="65"/>
          <w:sz w:val="21"/>
          <w:szCs w:val="21"/>
          <w:highlight w:val="white"/>
          <w:u w:val="single"/>
        </w:rPr>
        <w:t xml:space="preserve"> </w:t>
      </w:r>
      <w:r>
        <w:rPr>
          <w:rFonts w:ascii="宋体" w:hAnsi="宋体" w:eastAsia="宋体" w:cs="宋体"/>
          <w:color w:val="auto"/>
          <w:spacing w:val="12"/>
          <w:sz w:val="21"/>
          <w:szCs w:val="21"/>
          <w:highlight w:val="white"/>
        </w:rPr>
        <w:t xml:space="preserve">，属于</w:t>
      </w:r>
      <w:r>
        <w:rPr>
          <w:rFonts w:ascii="宋体" w:hAnsi="宋体" w:eastAsia="宋体" w:cs="宋体"/>
          <w:color w:val="auto"/>
          <w:spacing w:val="12"/>
          <w:sz w:val="21"/>
          <w:szCs w:val="21"/>
          <w:highlight w:val="white"/>
          <w:u w:val="single"/>
        </w:rPr>
        <w:t xml:space="preserve">物业管理</w:t>
      </w:r>
      <w:r>
        <w:rPr>
          <w:rFonts w:ascii="宋体" w:hAnsi="宋体" w:eastAsia="宋体" w:cs="宋体"/>
          <w:color w:val="auto"/>
          <w:spacing w:val="-84"/>
          <w:sz w:val="21"/>
          <w:szCs w:val="21"/>
          <w:highlight w:val="white"/>
          <w:u w:val="single"/>
        </w:rPr>
        <w:t xml:space="preserve"> </w:t>
      </w:r>
      <w:r>
        <w:rPr>
          <w:rFonts w:ascii="宋体" w:hAnsi="宋体" w:eastAsia="宋体" w:cs="宋体"/>
          <w:color w:val="auto"/>
          <w:spacing w:val="-79"/>
          <w:sz w:val="21"/>
          <w:szCs w:val="21"/>
          <w:highlight w:val="white"/>
        </w:rPr>
        <w:t xml:space="preserve"> </w:t>
      </w:r>
      <w:r>
        <w:rPr>
          <w:rFonts w:ascii="宋体" w:hAnsi="宋体" w:eastAsia="宋体" w:cs="宋体"/>
          <w:color w:val="auto"/>
          <w:spacing w:val="12"/>
          <w:sz w:val="21"/>
          <w:szCs w:val="21"/>
          <w:highlight w:val="white"/>
        </w:rPr>
        <w:t xml:space="preserve">；</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2"/>
          <w:sz w:val="21"/>
          <w:szCs w:val="21"/>
          <w:highlight w:val="white"/>
        </w:rPr>
        <w:t xml:space="preserve">承建（承接）企业为</w:t>
      </w:r>
      <w:r>
        <w:rPr>
          <w:rFonts w:ascii="宋体" w:hAnsi="宋体" w:eastAsia="宋体" w:cs="宋体"/>
          <w:color w:val="auto"/>
          <w:spacing w:val="12"/>
          <w:sz w:val="21"/>
          <w:szCs w:val="21"/>
          <w:highlight w:val="white"/>
          <w:u w:val="single"/>
        </w:rPr>
        <w:t xml:space="preserve">（企业名称</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58"/>
          <w:sz w:val="21"/>
          <w:szCs w:val="21"/>
          <w:highlight w:val="white"/>
          <w:u w:val="single"/>
        </w:rPr>
        <w:t xml:space="preserve"> </w:t>
      </w:r>
      <w:r>
        <w:rPr>
          <w:rFonts w:ascii="宋体" w:hAnsi="宋体" w:eastAsia="宋体" w:cs="宋体"/>
          <w:color w:val="auto"/>
          <w:spacing w:val="2"/>
          <w:sz w:val="21"/>
          <w:szCs w:val="21"/>
          <w:highlight w:val="white"/>
        </w:rPr>
        <w:t xml:space="preserve">，</w:t>
      </w:r>
      <w:r>
        <w:rPr>
          <w:rFonts w:ascii="宋体" w:hAnsi="宋体" w:eastAsia="宋体" w:cs="宋体"/>
          <w:color w:val="auto"/>
          <w:spacing w:val="12"/>
          <w:sz w:val="21"/>
          <w:szCs w:val="21"/>
          <w:highlight w:val="white"/>
        </w:rPr>
        <w:t xml:space="preserve">从业人员</w:t>
      </w:r>
      <w:r>
        <w:rPr>
          <w:rFonts w:ascii="宋体" w:hAnsi="宋体" w:eastAsia="宋体" w:cs="宋体"/>
          <w:color w:val="auto"/>
          <w:spacing w:val="-55"/>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1"/>
          <w:sz w:val="21"/>
          <w:szCs w:val="21"/>
          <w:highlight w:val="white"/>
        </w:rPr>
        <w:t xml:space="preserve">人，营业收入为</w:t>
      </w:r>
      <w:r>
        <w:rPr>
          <w:rFonts w:ascii="宋体" w:hAnsi="宋体" w:eastAsia="宋体" w:cs="宋体"/>
          <w:color w:val="auto"/>
          <w:spacing w:val="-83"/>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万元，资产总额为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万元，属</w:t>
      </w:r>
      <w:r>
        <w:rPr>
          <w:rFonts w:ascii="宋体" w:hAnsi="宋体" w:eastAsia="宋体" w:cs="宋体"/>
          <w:color w:val="auto"/>
          <w:spacing w:val="10"/>
          <w:sz w:val="21"/>
          <w:szCs w:val="21"/>
          <w:highlight w:val="white"/>
        </w:rPr>
        <w:t xml:space="preserve">于</w:t>
      </w:r>
      <w:r>
        <w:rPr>
          <w:rFonts w:ascii="宋体" w:hAnsi="宋体" w:eastAsia="宋体" w:cs="宋体"/>
          <w:color w:val="auto"/>
          <w:spacing w:val="10"/>
          <w:sz w:val="21"/>
          <w:szCs w:val="21"/>
          <w:highlight w:val="white"/>
          <w:u w:val="single"/>
        </w:rPr>
        <w:t xml:space="preserve">（中型企业、</w:t>
      </w:r>
      <w:r>
        <w:rPr>
          <w:rFonts w:ascii="宋体" w:hAnsi="宋体" w:eastAsia="宋体" w:cs="宋体"/>
          <w:color w:val="auto"/>
          <w:spacing w:val="44"/>
          <w:sz w:val="21"/>
          <w:szCs w:val="21"/>
          <w:highlight w:val="white"/>
          <w:u w:val="single"/>
        </w:rPr>
        <w:t xml:space="preserve">  </w:t>
      </w:r>
      <w:r>
        <w:rPr>
          <w:rFonts w:ascii="宋体" w:hAnsi="宋体" w:eastAsia="宋体" w:cs="宋体"/>
          <w:color w:val="auto"/>
          <w:spacing w:val="10"/>
          <w:sz w:val="21"/>
          <w:szCs w:val="21"/>
          <w:highlight w:val="white"/>
          <w:u w:val="single"/>
        </w:rPr>
        <w:t xml:space="preserve">小型企业、微型企业</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34"/>
          <w:sz w:val="21"/>
          <w:szCs w:val="21"/>
          <w:highlight w:val="white"/>
          <w:u w:val="single"/>
        </w:rPr>
        <w:t xml:space="preserve"> </w:t>
      </w:r>
      <w:r>
        <w:rPr>
          <w:rFonts w:ascii="宋体" w:hAnsi="宋体" w:eastAsia="宋体" w:cs="宋体"/>
          <w:color w:val="auto"/>
          <w:spacing w:val="2"/>
          <w:sz w:val="21"/>
          <w:szCs w:val="21"/>
          <w:highlight w:val="white"/>
        </w:rPr>
        <w:t xml:space="preserve">；</w:t>
      </w:r>
      <w:r>
        <w:rPr>
          <w:color w:val="auto"/>
          <w:highlight w:val="white"/>
        </w:rPr>
      </w:r>
      <w:r/>
    </w:p>
    <w:p>
      <w:pPr>
        <w:pStyle w:val="846"/>
        <w:ind w:left="21"/>
        <w:spacing w:line="330" w:lineRule="exact"/>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rPr>
          <w:rFonts w:ascii="宋体" w:hAnsi="宋体" w:eastAsia="宋体" w:cs="宋体"/>
          <w:color w:val="auto"/>
          <w:spacing w:val="74"/>
          <w:sz w:val="21"/>
          <w:szCs w:val="21"/>
          <w:highlight w:val="white"/>
          <w:u w:val="single"/>
        </w:rPr>
        <w:t xml:space="preserve"> </w:t>
      </w:r>
      <w:r>
        <w:rPr>
          <w:rFonts w:ascii="宋体" w:hAnsi="宋体" w:eastAsia="宋体" w:cs="宋体"/>
          <w:color w:val="auto"/>
          <w:spacing w:val="21"/>
          <w:sz w:val="21"/>
          <w:szCs w:val="21"/>
          <w:highlight w:val="white"/>
          <w:u w:val="single"/>
        </w:rPr>
        <w:t xml:space="preserve">变电所及配供电设施运维</w:t>
      </w:r>
      <w:r>
        <w:rPr>
          <w:rFonts w:ascii="宋体" w:hAnsi="宋体" w:eastAsia="宋体" w:cs="宋体"/>
          <w:color w:val="auto"/>
          <w:spacing w:val="12"/>
          <w:sz w:val="21"/>
          <w:szCs w:val="21"/>
          <w:highlight w:val="white"/>
          <w:u w:val="single"/>
        </w:rPr>
        <w:t xml:space="preserve">服务</w:t>
      </w:r>
      <w:r>
        <w:rPr>
          <w:rFonts w:ascii="宋体" w:hAnsi="宋体" w:eastAsia="宋体" w:cs="宋体"/>
          <w:color w:val="auto"/>
          <w:spacing w:val="65"/>
          <w:sz w:val="21"/>
          <w:szCs w:val="21"/>
          <w:highlight w:val="white"/>
          <w:u w:val="single"/>
        </w:rPr>
        <w:t xml:space="preserve"> </w:t>
      </w:r>
      <w:r>
        <w:rPr>
          <w:rFonts w:ascii="宋体" w:hAnsi="宋体" w:eastAsia="宋体" w:cs="宋体"/>
          <w:color w:val="auto"/>
          <w:spacing w:val="12"/>
          <w:sz w:val="21"/>
          <w:szCs w:val="21"/>
          <w:highlight w:val="white"/>
        </w:rPr>
        <w:t xml:space="preserve">，属于</w:t>
      </w:r>
      <w:r>
        <w:rPr>
          <w:rFonts w:ascii="宋体" w:hAnsi="宋体" w:eastAsia="宋体" w:cs="宋体"/>
          <w:color w:val="auto"/>
          <w:spacing w:val="12"/>
          <w:sz w:val="21"/>
          <w:szCs w:val="21"/>
          <w:highlight w:val="white"/>
          <w:u w:val="single"/>
        </w:rPr>
        <w:t xml:space="preserve">物业管理</w:t>
      </w:r>
      <w:r>
        <w:rPr>
          <w:rFonts w:ascii="宋体" w:hAnsi="宋体" w:eastAsia="宋体" w:cs="宋体"/>
          <w:color w:val="auto"/>
          <w:spacing w:val="-84"/>
          <w:sz w:val="21"/>
          <w:szCs w:val="21"/>
          <w:highlight w:val="white"/>
          <w:u w:val="single"/>
        </w:rPr>
        <w:t xml:space="preserve"> </w:t>
      </w:r>
      <w:r>
        <w:rPr>
          <w:rFonts w:ascii="宋体" w:hAnsi="宋体" w:eastAsia="宋体" w:cs="宋体"/>
          <w:color w:val="auto"/>
          <w:spacing w:val="-79"/>
          <w:sz w:val="21"/>
          <w:szCs w:val="21"/>
          <w:highlight w:val="white"/>
        </w:rPr>
        <w:t xml:space="preserve"> </w:t>
      </w:r>
      <w:r>
        <w:rPr>
          <w:rFonts w:ascii="宋体" w:hAnsi="宋体" w:eastAsia="宋体" w:cs="宋体"/>
          <w:color w:val="auto"/>
          <w:spacing w:val="12"/>
          <w:sz w:val="21"/>
          <w:szCs w:val="21"/>
          <w:highlight w:val="white"/>
        </w:rPr>
        <w:t xml:space="preserve">；</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2"/>
          <w:sz w:val="21"/>
          <w:szCs w:val="21"/>
          <w:highlight w:val="white"/>
        </w:rPr>
        <w:t xml:space="preserve">承建（承接）企业为</w:t>
      </w:r>
      <w:r>
        <w:rPr>
          <w:rFonts w:ascii="宋体" w:hAnsi="宋体" w:eastAsia="宋体" w:cs="宋体"/>
          <w:color w:val="auto"/>
          <w:spacing w:val="12"/>
          <w:sz w:val="21"/>
          <w:szCs w:val="21"/>
          <w:highlight w:val="white"/>
          <w:u w:val="single"/>
        </w:rPr>
        <w:t xml:space="preserve">（企业名称</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58"/>
          <w:sz w:val="21"/>
          <w:szCs w:val="21"/>
          <w:highlight w:val="white"/>
          <w:u w:val="single"/>
        </w:rPr>
        <w:t xml:space="preserve"> </w:t>
      </w:r>
      <w:r>
        <w:rPr>
          <w:rFonts w:ascii="宋体" w:hAnsi="宋体" w:eastAsia="宋体" w:cs="宋体"/>
          <w:color w:val="auto"/>
          <w:spacing w:val="2"/>
          <w:sz w:val="21"/>
          <w:szCs w:val="21"/>
          <w:highlight w:val="white"/>
        </w:rPr>
        <w:t xml:space="preserve">，</w:t>
      </w:r>
      <w:r>
        <w:rPr>
          <w:rFonts w:ascii="宋体" w:hAnsi="宋体" w:eastAsia="宋体" w:cs="宋体"/>
          <w:color w:val="auto"/>
          <w:spacing w:val="12"/>
          <w:sz w:val="21"/>
          <w:szCs w:val="21"/>
          <w:highlight w:val="white"/>
        </w:rPr>
        <w:t xml:space="preserve">从业人员</w:t>
      </w:r>
      <w:r>
        <w:rPr>
          <w:rFonts w:ascii="宋体" w:hAnsi="宋体" w:eastAsia="宋体" w:cs="宋体"/>
          <w:color w:val="auto"/>
          <w:spacing w:val="-55"/>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1"/>
          <w:sz w:val="21"/>
          <w:szCs w:val="21"/>
          <w:highlight w:val="white"/>
        </w:rPr>
        <w:t xml:space="preserve">人，营业收入为</w:t>
      </w:r>
      <w:r>
        <w:rPr>
          <w:rFonts w:ascii="宋体" w:hAnsi="宋体" w:eastAsia="宋体" w:cs="宋体"/>
          <w:color w:val="auto"/>
          <w:spacing w:val="-83"/>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万元，资产总额为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万元，属</w:t>
      </w:r>
      <w:r>
        <w:rPr>
          <w:rFonts w:ascii="宋体" w:hAnsi="宋体" w:eastAsia="宋体" w:cs="宋体"/>
          <w:color w:val="auto"/>
          <w:spacing w:val="10"/>
          <w:sz w:val="21"/>
          <w:szCs w:val="21"/>
          <w:highlight w:val="white"/>
        </w:rPr>
        <w:t xml:space="preserve">于</w:t>
      </w:r>
      <w:r>
        <w:rPr>
          <w:rFonts w:ascii="宋体" w:hAnsi="宋体" w:eastAsia="宋体" w:cs="宋体"/>
          <w:color w:val="auto"/>
          <w:spacing w:val="10"/>
          <w:sz w:val="21"/>
          <w:szCs w:val="21"/>
          <w:highlight w:val="white"/>
          <w:u w:val="single"/>
        </w:rPr>
        <w:t xml:space="preserve">（中型企业、</w:t>
      </w:r>
      <w:r>
        <w:rPr>
          <w:rFonts w:ascii="宋体" w:hAnsi="宋体" w:eastAsia="宋体" w:cs="宋体"/>
          <w:color w:val="auto"/>
          <w:spacing w:val="44"/>
          <w:sz w:val="21"/>
          <w:szCs w:val="21"/>
          <w:highlight w:val="white"/>
          <w:u w:val="single"/>
        </w:rPr>
        <w:t xml:space="preserve">  </w:t>
      </w:r>
      <w:r>
        <w:rPr>
          <w:rFonts w:ascii="宋体" w:hAnsi="宋体" w:eastAsia="宋体" w:cs="宋体"/>
          <w:color w:val="auto"/>
          <w:spacing w:val="10"/>
          <w:sz w:val="21"/>
          <w:szCs w:val="21"/>
          <w:highlight w:val="white"/>
          <w:u w:val="single"/>
        </w:rPr>
        <w:t xml:space="preserve">小型企业、微型企业</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34"/>
          <w:sz w:val="21"/>
          <w:szCs w:val="21"/>
          <w:highlight w:val="white"/>
          <w:u w:val="single"/>
        </w:rPr>
        <w:t xml:space="preserve"> </w:t>
      </w:r>
      <w:r>
        <w:rPr>
          <w:rFonts w:ascii="宋体" w:hAnsi="宋体" w:eastAsia="宋体" w:cs="宋体"/>
          <w:color w:val="auto"/>
          <w:spacing w:val="2"/>
          <w:sz w:val="21"/>
          <w:szCs w:val="21"/>
          <w:highlight w:val="white"/>
        </w:rPr>
        <w:t xml:space="preserve">；</w:t>
      </w:r>
      <w:r>
        <w:rPr>
          <w:color w:val="auto"/>
          <w:highlight w:val="white"/>
        </w:rPr>
      </w:r>
      <w:r/>
    </w:p>
    <w:p>
      <w:pPr>
        <w:pStyle w:val="846"/>
        <w:ind w:left="28" w:right="42" w:firstLine="1"/>
        <w:spacing w:before="4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以上企业，不属于大企业的分支机构，不存在控股股东为大企业的情形，也不存在与</w:t>
      </w:r>
      <w:r>
        <w:rPr>
          <w:rFonts w:ascii="宋体" w:hAnsi="宋体" w:eastAsia="宋体" w:cs="宋体"/>
          <w:color w:val="auto"/>
          <w:spacing w:val="19"/>
          <w:sz w:val="21"/>
          <w:szCs w:val="21"/>
          <w:highlight w:val="white"/>
        </w:rPr>
        <w:t xml:space="preserve">大企业的负责人为</w:t>
      </w:r>
      <w:r>
        <w:rPr>
          <w:rFonts w:ascii="宋体" w:hAnsi="宋体" w:eastAsia="宋体" w:cs="宋体"/>
          <w:color w:val="auto"/>
          <w:spacing w:val="15"/>
          <w:sz w:val="21"/>
          <w:szCs w:val="21"/>
          <w:highlight w:val="white"/>
        </w:rPr>
        <w:t xml:space="preserve">同一人的情形。  本企业对上述声明内容的真实性负责。如有虚假，将依</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5"/>
          <w:sz w:val="21"/>
          <w:szCs w:val="21"/>
          <w:highlight w:val="white"/>
        </w:rPr>
        <w:t xml:space="preserve">法承担相应责任。</w:t>
      </w:r>
      <w:r>
        <w:rPr>
          <w:color w:val="auto"/>
          <w:highlight w:val="white"/>
        </w:rPr>
      </w:r>
      <w:r/>
    </w:p>
    <w:p>
      <w:pPr>
        <w:pStyle w:val="846"/>
        <w:ind w:left="11"/>
        <w:spacing w:before="1" w:line="217"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企业名称（盖章）：</w:t>
      </w:r>
      <w:r>
        <w:rPr>
          <w:color w:val="auto"/>
          <w:highlight w:val="white"/>
        </w:rPr>
      </w:r>
      <w:r/>
    </w:p>
    <w:p>
      <w:pPr>
        <w:pStyle w:val="846"/>
        <w:ind w:left="44"/>
        <w:spacing w:before="130" w:line="219"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日               期：</w:t>
      </w:r>
      <w:r>
        <w:rPr>
          <w:color w:val="auto"/>
          <w:highlight w:val="white"/>
        </w:rPr>
      </w:r>
      <w:r/>
    </w:p>
    <w:p>
      <w:pPr>
        <w:pStyle w:val="846"/>
        <w:spacing w:line="434" w:lineRule="auto"/>
        <w:rPr>
          <w:rFonts w:ascii="Arial"/>
          <w:color w:val="auto"/>
          <w:sz w:val="21"/>
          <w:highlight w:val="white"/>
        </w:rPr>
      </w:pPr>
      <w:r>
        <w:rPr>
          <w:rFonts w:ascii="Arial"/>
          <w:color w:val="auto"/>
          <w:sz w:val="21"/>
          <w:highlight w:val="white"/>
        </w:rPr>
      </w:r>
      <w:r>
        <w:rPr>
          <w:color w:val="auto"/>
          <w:highlight w:val="white"/>
        </w:rPr>
      </w:r>
      <w:r/>
    </w:p>
    <w:p>
      <w:pPr>
        <w:pStyle w:val="846"/>
        <w:ind w:firstLine="420"/>
        <w:spacing w:line="360" w:lineRule="auto"/>
        <w:rPr>
          <w:color w:val="auto"/>
          <w:highlight w:val="white"/>
        </w:rPr>
      </w:pPr>
      <w:r>
        <w:rPr>
          <w:rFonts w:hint="eastAsia"/>
          <w:color w:val="auto"/>
          <w:highlight w:val="whit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hint="eastAsia"/>
          <w:b/>
          <w:color w:val="auto"/>
          <w:highlight w:val="white"/>
          <w:u w:val="single"/>
        </w:rPr>
        <w:t xml:space="preserve">“企业名称”应填报为提供该项服务的承建（承接）商，“企业名称（盖章）”处须盖有相应承建（承接）商企业公章</w:t>
      </w:r>
      <w:r>
        <w:rPr>
          <w:rFonts w:hint="eastAsia"/>
          <w:b/>
          <w:color w:val="auto"/>
          <w:highlight w:val="white"/>
          <w:u w:val="single"/>
        </w:rPr>
        <w:t xml:space="preserve">（即</w:t>
      </w:r>
      <w:r>
        <w:rPr>
          <w:rFonts w:hint="eastAsia"/>
          <w:b/>
          <w:color w:val="auto"/>
          <w:highlight w:val="white"/>
          <w:u w:val="single"/>
        </w:rPr>
        <w:t xml:space="preserve">电梯运维服务</w:t>
      </w:r>
      <w:r>
        <w:rPr>
          <w:rFonts w:hint="eastAsia" w:eastAsia="宋体"/>
          <w:b/>
          <w:color w:val="auto"/>
          <w:highlight w:val="white"/>
          <w:u w:val="single"/>
          <w:lang w:eastAsia="zh-CN"/>
        </w:rPr>
        <w:t xml:space="preserve">、变电所及配供电设施运维服务</w:t>
      </w:r>
      <w:r>
        <w:rPr>
          <w:rFonts w:hint="eastAsia"/>
          <w:b/>
          <w:color w:val="auto"/>
          <w:highlight w:val="white"/>
          <w:u w:val="single"/>
        </w:rPr>
        <w:t xml:space="preserve">如中标后由分包供应商承建（承接）的，则“企业名称（盖章）”处还须盖有该分包供应商单位公章）</w:t>
      </w:r>
      <w:r>
        <w:rPr>
          <w:rFonts w:hint="eastAsia"/>
          <w:b/>
          <w:color w:val="auto"/>
          <w:highlight w:val="white"/>
          <w:u w:val="single"/>
        </w:rPr>
        <w:t xml:space="preserve">。</w:t>
      </w:r>
      <w:r>
        <w:rPr>
          <w:rFonts w:hint="eastAsia"/>
          <w:color w:val="auto"/>
          <w:highlight w:val="whit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auto"/>
          <w:highlight w:val="white"/>
        </w:rPr>
      </w:r>
      <w:r/>
    </w:p>
    <w:p>
      <w:pPr>
        <w:pStyle w:val="846"/>
        <w:ind w:firstLine="420"/>
        <w:spacing w:line="360" w:lineRule="auto"/>
        <w:rPr>
          <w:color w:val="auto"/>
          <w:highlight w:val="white"/>
        </w:rPr>
      </w:pPr>
      <w:r>
        <w:rPr>
          <w:rFonts w:hint="eastAsia"/>
          <w:color w:val="auto"/>
          <w:highlight w:val="white"/>
        </w:rPr>
        <w:t xml:space="preserve">（2）</w:t>
      </w:r>
      <w:r>
        <w:rPr>
          <w:color w:val="auto"/>
          <w:highlight w:val="white"/>
        </w:rPr>
        <w:t xml:space="preserve">从业人员、营业收入、资产总额填报上一年度数据，无上一年度数据的新成立企业可不填报。</w:t>
      </w:r>
      <w:r>
        <w:rPr>
          <w:color w:val="auto"/>
          <w:highlight w:val="white"/>
        </w:rPr>
      </w:r>
      <w:r/>
    </w:p>
    <w:p>
      <w:pPr>
        <w:pStyle w:val="846"/>
        <w:ind w:firstLine="420"/>
        <w:spacing w:line="360" w:lineRule="auto"/>
        <w:rPr>
          <w:color w:val="auto"/>
          <w:highlight w:val="white"/>
        </w:rPr>
      </w:pPr>
      <w:r>
        <w:rPr>
          <w:rFonts w:hint="eastAsia"/>
          <w:color w:val="auto"/>
          <w:highlight w:val="white"/>
        </w:rPr>
        <w:t xml:space="preserve">（3）中标供应商的《</w:t>
      </w:r>
      <w:r>
        <w:rPr>
          <w:color w:val="auto"/>
          <w:highlight w:val="white"/>
        </w:rPr>
        <w:t xml:space="preserve">中小企业声明函</w:t>
      </w:r>
      <w:r>
        <w:rPr>
          <w:rFonts w:hint="eastAsia"/>
          <w:color w:val="auto"/>
          <w:highlight w:val="white"/>
        </w:rPr>
        <w:t xml:space="preserve">》将随中标公告进行公示。供应商按照本办法规定提供声明函内容不实的，属于提供虚假材料谋取中标、成交，依照《中华人民共和国政府采购法》等国家有关规定追究相应责任。</w:t>
      </w:r>
      <w:r>
        <w:rPr>
          <w:color w:val="auto"/>
          <w:highlight w:val="white"/>
        </w:rPr>
      </w:r>
      <w:r/>
    </w:p>
    <w:p>
      <w:pPr>
        <w:pStyle w:val="846"/>
        <w:spacing w:line="252" w:lineRule="auto"/>
        <w:rPr>
          <w:rFonts w:ascii="Arial"/>
          <w:color w:val="auto"/>
          <w:sz w:val="21"/>
          <w:highlight w:val="white"/>
        </w:rPr>
      </w:pPr>
      <w:r>
        <w:rPr>
          <w:rFonts w:ascii="Arial"/>
          <w:color w:val="auto"/>
          <w:sz w:val="21"/>
          <w:highlight w:val="white"/>
        </w:rPr>
      </w:r>
      <w:r>
        <w:rPr>
          <w:color w:val="auto"/>
          <w:highlight w:val="white"/>
        </w:rPr>
      </w:r>
      <w:r/>
    </w:p>
    <w:p>
      <w:pPr>
        <w:pStyle w:val="850"/>
        <w:ind w:left="4"/>
        <w:spacing w:before="90"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五、残疾人福利性单位声明函（给定格式</w:t>
      </w:r>
      <w:r>
        <w:rPr>
          <w:b/>
          <w:bCs/>
          <w:color w:val="auto"/>
          <w:spacing w:val="26"/>
          <w:sz w:val="21"/>
          <w:szCs w:val="21"/>
          <w:highlight w:val="white"/>
        </w:rPr>
        <w:t xml:space="preserve">）：</w:t>
      </w:r>
      <w:r>
        <w:rPr>
          <w:color w:val="auto"/>
          <w:highlight w:val="white"/>
        </w:rPr>
      </w:r>
      <w:r/>
    </w:p>
    <w:p>
      <w:pPr>
        <w:pStyle w:val="846"/>
        <w:spacing w:line="388" w:lineRule="auto"/>
        <w:rPr>
          <w:rFonts w:ascii="Arial"/>
          <w:color w:val="auto"/>
          <w:sz w:val="21"/>
          <w:highlight w:val="white"/>
        </w:rPr>
      </w:pPr>
      <w:r>
        <w:rPr>
          <w:rFonts w:ascii="Arial"/>
          <w:color w:val="auto"/>
          <w:sz w:val="21"/>
          <w:highlight w:val="white"/>
        </w:rPr>
      </w:r>
      <w:r>
        <w:rPr>
          <w:color w:val="auto"/>
          <w:highlight w:val="white"/>
        </w:rPr>
      </w:r>
      <w:r/>
    </w:p>
    <w:p>
      <w:pPr>
        <w:pStyle w:val="846"/>
        <w:ind w:left="3966"/>
        <w:spacing w:before="69"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残疾人福利性单位声明函</w:t>
      </w:r>
      <w:r>
        <w:rPr>
          <w:color w:val="auto"/>
          <w:highlight w:val="white"/>
        </w:rPr>
      </w:r>
      <w:r/>
    </w:p>
    <w:p>
      <w:pPr>
        <w:pStyle w:val="846"/>
        <w:spacing w:line="435" w:lineRule="auto"/>
        <w:rPr>
          <w:rFonts w:ascii="Arial"/>
          <w:color w:val="auto"/>
          <w:sz w:val="21"/>
          <w:highlight w:val="white"/>
        </w:rPr>
      </w:pPr>
      <w:r>
        <w:rPr>
          <w:rFonts w:ascii="Arial"/>
          <w:color w:val="auto"/>
          <w:sz w:val="21"/>
          <w:highlight w:val="white"/>
        </w:rPr>
      </w:r>
      <w:r>
        <w:rPr>
          <w:color w:val="auto"/>
          <w:highlight w:val="white"/>
        </w:rPr>
      </w:r>
      <w:r/>
    </w:p>
    <w:p>
      <w:pPr>
        <w:pStyle w:val="846"/>
        <w:ind w:firstLine="9"/>
        <w:jc w:val="both"/>
        <w:spacing w:before="69" w:line="332" w:lineRule="auto"/>
        <w:tabs>
          <w:tab w:val="left" w:pos="735" w:leader="none"/>
        </w:tabs>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本单位郑重声明，根据《财政部</w:t>
      </w:r>
      <w:r>
        <w:rPr>
          <w:rFonts w:ascii="宋体" w:hAnsi="宋体" w:eastAsia="宋体" w:cs="宋体"/>
          <w:color w:val="auto"/>
          <w:spacing w:val="72"/>
          <w:sz w:val="21"/>
          <w:szCs w:val="21"/>
          <w:highlight w:val="white"/>
        </w:rPr>
        <w:t xml:space="preserve"> </w:t>
      </w:r>
      <w:r>
        <w:rPr>
          <w:rFonts w:ascii="宋体" w:hAnsi="宋体" w:eastAsia="宋体" w:cs="宋体"/>
          <w:color w:val="auto"/>
          <w:spacing w:val="18"/>
          <w:sz w:val="21"/>
          <w:szCs w:val="21"/>
          <w:highlight w:val="white"/>
        </w:rPr>
        <w:t xml:space="preserve">民政部</w:t>
      </w:r>
      <w:r>
        <w:rPr>
          <w:rFonts w:ascii="宋体" w:hAnsi="宋体" w:eastAsia="宋体" w:cs="宋体"/>
          <w:color w:val="auto"/>
          <w:spacing w:val="68"/>
          <w:sz w:val="21"/>
          <w:szCs w:val="21"/>
          <w:highlight w:val="white"/>
        </w:rPr>
        <w:t xml:space="preserve"> </w:t>
      </w:r>
      <w:r>
        <w:rPr>
          <w:rFonts w:ascii="宋体" w:hAnsi="宋体" w:eastAsia="宋体" w:cs="宋体"/>
          <w:color w:val="auto"/>
          <w:spacing w:val="18"/>
          <w:sz w:val="21"/>
          <w:szCs w:val="21"/>
          <w:highlight w:val="white"/>
        </w:rPr>
        <w:t xml:space="preserve">中国残疾人联合会关于促进残疾人就业政府采购</w:t>
      </w:r>
      <w:r>
        <w:rPr>
          <w:rFonts w:ascii="宋体" w:hAnsi="宋体" w:eastAsia="宋体" w:cs="宋体"/>
          <w:color w:val="auto"/>
          <w:spacing w:val="17"/>
          <w:sz w:val="21"/>
          <w:szCs w:val="21"/>
          <w:highlight w:val="white"/>
        </w:rPr>
        <w:t xml:space="preserve">政策的通知》</w:t>
      </w:r>
      <w:r>
        <w:rPr>
          <w:rFonts w:ascii="宋体" w:hAnsi="宋体" w:eastAsia="宋体" w:cs="宋体"/>
          <w:color w:val="auto"/>
          <w:sz w:val="21"/>
          <w:szCs w:val="21"/>
          <w:highlight w:val="white"/>
        </w:rPr>
        <w:t xml:space="preserve"> </w:t>
      </w:r>
      <w:r>
        <w:rPr>
          <w:rFonts w:ascii="宋体" w:hAnsi="宋体" w:eastAsia="宋体" w:cs="宋体"/>
          <w:color w:val="auto"/>
          <w:spacing w:val="20"/>
          <w:sz w:val="21"/>
          <w:szCs w:val="21"/>
          <w:highlight w:val="white"/>
        </w:rPr>
        <w:t xml:space="preserve">（财库〔2017〕141号）的规定，本</w:t>
      </w:r>
      <w:r>
        <w:rPr>
          <w:rFonts w:ascii="宋体" w:hAnsi="宋体" w:eastAsia="宋体" w:cs="宋体"/>
          <w:color w:val="auto"/>
          <w:spacing w:val="19"/>
          <w:sz w:val="21"/>
          <w:szCs w:val="21"/>
          <w:highlight w:val="white"/>
        </w:rPr>
        <w:t xml:space="preserve">单位为符合条件的残疾人福利性单位，且本单位参加</w:t>
      </w:r>
      <w:r>
        <w:rPr>
          <w:rFonts w:ascii="宋体" w:hAnsi="宋体" w:eastAsia="宋体" w:cs="宋体"/>
          <w:color w:val="auto"/>
          <w:spacing w:val="-66"/>
          <w:sz w:val="21"/>
          <w:szCs w:val="21"/>
          <w:highlight w:val="white"/>
        </w:rPr>
        <w:t xml:space="preserve"> </w:t>
      </w:r>
      <w:r>
        <w:rPr>
          <w:rFonts w:ascii="宋体" w:hAnsi="宋体" w:eastAsia="宋体" w:cs="宋体"/>
          <w:color w:val="auto"/>
          <w:spacing w:val="17"/>
          <w:sz w:val="21"/>
          <w:szCs w:val="21"/>
          <w:highlight w:val="white"/>
          <w:u w:val="single"/>
        </w:rPr>
        <w:t xml:space="preserve">      </w:t>
      </w:r>
      <w:r>
        <w:rPr>
          <w:rFonts w:ascii="宋体" w:hAnsi="宋体" w:eastAsia="宋体" w:cs="宋体"/>
          <w:color w:val="auto"/>
          <w:spacing w:val="-72"/>
          <w:sz w:val="21"/>
          <w:szCs w:val="21"/>
          <w:highlight w:val="white"/>
        </w:rPr>
        <w:t xml:space="preserve"> </w:t>
      </w:r>
      <w:r>
        <w:rPr>
          <w:rFonts w:ascii="宋体" w:hAnsi="宋体" w:eastAsia="宋体" w:cs="宋体"/>
          <w:color w:val="auto"/>
          <w:spacing w:val="19"/>
          <w:sz w:val="21"/>
          <w:szCs w:val="21"/>
          <w:highlight w:val="white"/>
        </w:rPr>
        <w:t xml:space="preserve">单位的</w:t>
      </w:r>
      <w:r>
        <w:rPr>
          <w:rFonts w:ascii="宋体" w:hAnsi="宋体" w:eastAsia="宋体" w:cs="宋体"/>
          <w:color w:val="auto"/>
          <w:sz w:val="21"/>
          <w:szCs w:val="21"/>
          <w:highlight w:val="white"/>
          <w:u w:val="single"/>
        </w:rPr>
        <w:tab/>
      </w:r>
      <w:r>
        <w:rPr>
          <w:rFonts w:ascii="宋体" w:hAnsi="宋体" w:eastAsia="宋体" w:cs="宋体"/>
          <w:color w:val="auto"/>
          <w:spacing w:val="-75"/>
          <w:sz w:val="21"/>
          <w:szCs w:val="21"/>
          <w:highlight w:val="white"/>
        </w:rPr>
        <w:t xml:space="preserve"> </w:t>
      </w:r>
      <w:r>
        <w:rPr>
          <w:rFonts w:ascii="宋体" w:hAnsi="宋体" w:eastAsia="宋体" w:cs="宋体"/>
          <w:color w:val="auto"/>
          <w:spacing w:val="20"/>
          <w:sz w:val="21"/>
          <w:szCs w:val="21"/>
          <w:highlight w:val="white"/>
        </w:rPr>
        <w:t xml:space="preserve">项目采购活动提供本单位制造的货物（由本单位承担工程/提供服务</w:t>
      </w:r>
      <w:r>
        <w:rPr>
          <w:rFonts w:ascii="宋体" w:hAnsi="宋体" w:eastAsia="宋体" w:cs="宋体"/>
          <w:color w:val="auto"/>
          <w:spacing w:val="25"/>
          <w:sz w:val="21"/>
          <w:szCs w:val="21"/>
          <w:highlight w:val="white"/>
        </w:rPr>
        <w:t xml:space="preserve">），</w:t>
      </w:r>
      <w:r>
        <w:rPr>
          <w:rFonts w:ascii="宋体" w:hAnsi="宋体" w:eastAsia="宋体" w:cs="宋体"/>
          <w:color w:val="auto"/>
          <w:spacing w:val="20"/>
          <w:sz w:val="21"/>
          <w:szCs w:val="21"/>
          <w:highlight w:val="white"/>
        </w:rPr>
        <w:t xml:space="preserve">或者提供其他残疾人福</w:t>
      </w:r>
      <w:r>
        <w:rPr>
          <w:rFonts w:ascii="宋体" w:hAnsi="宋体" w:eastAsia="宋体" w:cs="宋体"/>
          <w:color w:val="auto"/>
          <w:spacing w:val="19"/>
          <w:sz w:val="21"/>
          <w:szCs w:val="21"/>
          <w:highlight w:val="white"/>
        </w:rPr>
        <w:t xml:space="preserve">利性单位制造的货物（不包括使用非残疾人福利性单位注册商标的货物）。</w:t>
      </w:r>
      <w:r>
        <w:rPr>
          <w:color w:val="auto"/>
          <w:highlight w:val="white"/>
        </w:rPr>
      </w:r>
      <w:r/>
    </w:p>
    <w:p>
      <w:pPr>
        <w:pStyle w:val="846"/>
        <w:ind w:left="9"/>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本单位对上述声明的真实性负责。如有虚假，将依法承担相应责任。</w:t>
      </w:r>
      <w:r>
        <w:rPr>
          <w:color w:val="auto"/>
          <w:highlight w:val="white"/>
        </w:rPr>
      </w:r>
      <w:r/>
    </w:p>
    <w:p>
      <w:pPr>
        <w:pStyle w:val="846"/>
        <w:spacing w:line="27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7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71" w:lineRule="auto"/>
        <w:rPr>
          <w:rFonts w:ascii="Arial"/>
          <w:color w:val="auto"/>
          <w:sz w:val="21"/>
          <w:highlight w:val="white"/>
        </w:rPr>
      </w:pPr>
      <w:r>
        <w:rPr>
          <w:rFonts w:ascii="Arial"/>
          <w:color w:val="auto"/>
          <w:sz w:val="21"/>
          <w:highlight w:val="white"/>
        </w:rPr>
      </w:r>
      <w:r>
        <w:rPr>
          <w:color w:val="auto"/>
          <w:highlight w:val="white"/>
        </w:rPr>
      </w:r>
      <w:r/>
    </w:p>
    <w:p>
      <w:pPr>
        <w:pStyle w:val="846"/>
        <w:ind w:left="9"/>
        <w:spacing w:before="69" w:line="218"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单位名称（盖章）：</w:t>
      </w:r>
      <w:r>
        <w:rPr>
          <w:color w:val="auto"/>
          <w:highlight w:val="white"/>
        </w:rPr>
      </w:r>
      <w:r/>
    </w:p>
    <w:p>
      <w:pPr>
        <w:pStyle w:val="846"/>
        <w:ind w:left="44"/>
        <w:spacing w:before="130"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日   期：</w:t>
      </w:r>
      <w:r>
        <w:rPr>
          <w:color w:val="auto"/>
          <w:highlight w:val="white"/>
        </w:rPr>
      </w:r>
      <w:r/>
    </w:p>
    <w:p>
      <w:pPr>
        <w:pStyle w:val="846"/>
        <w:spacing w:line="394" w:lineRule="auto"/>
        <w:rPr>
          <w:rFonts w:ascii="Arial"/>
          <w:color w:val="auto"/>
          <w:sz w:val="21"/>
          <w:highlight w:val="white"/>
        </w:rPr>
      </w:pPr>
      <w:r>
        <w:rPr>
          <w:rFonts w:ascii="Arial"/>
          <w:color w:val="auto"/>
          <w:sz w:val="21"/>
          <w:highlight w:val="white"/>
        </w:rPr>
      </w:r>
      <w:r>
        <w:rPr>
          <w:color w:val="auto"/>
          <w:highlight w:val="white"/>
        </w:rPr>
      </w:r>
      <w:r/>
    </w:p>
    <w:p>
      <w:pPr>
        <w:pStyle w:val="850"/>
        <w:ind w:left="3"/>
        <w:spacing w:before="91"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六、投标函（给定格式</w:t>
      </w:r>
      <w:r>
        <w:rPr>
          <w:b/>
          <w:bCs/>
          <w:color w:val="auto"/>
          <w:spacing w:val="22"/>
          <w:sz w:val="21"/>
          <w:szCs w:val="21"/>
          <w:highlight w:val="white"/>
        </w:rPr>
        <w:t xml:space="preserve">）：</w:t>
      </w:r>
      <w:r>
        <w:rPr>
          <w:color w:val="auto"/>
          <w:highlight w:val="white"/>
        </w:rPr>
      </w:r>
      <w:r/>
    </w:p>
    <w:p>
      <w:pPr>
        <w:pStyle w:val="846"/>
        <w:spacing w:line="389" w:lineRule="auto"/>
        <w:rPr>
          <w:rFonts w:ascii="Arial"/>
          <w:color w:val="auto"/>
          <w:sz w:val="21"/>
          <w:highlight w:val="white"/>
        </w:rPr>
      </w:pPr>
      <w:r>
        <w:rPr>
          <w:rFonts w:ascii="Arial"/>
          <w:color w:val="auto"/>
          <w:sz w:val="21"/>
          <w:highlight w:val="white"/>
        </w:rPr>
      </w:r>
      <w:r>
        <w:rPr>
          <w:color w:val="auto"/>
          <w:highlight w:val="white"/>
        </w:rPr>
      </w:r>
      <w:r/>
    </w:p>
    <w:p>
      <w:pPr>
        <w:pStyle w:val="846"/>
        <w:ind w:left="8" w:right="4839" w:firstLine="4882"/>
        <w:spacing w:before="69" w:line="334"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投标函</w:t>
      </w:r>
      <w:r>
        <w:rPr>
          <w:rFonts w:ascii="宋体" w:hAnsi="宋体" w:eastAsia="宋体" w:cs="宋体"/>
          <w:color w:val="auto"/>
          <w:spacing w:val="15"/>
          <w:sz w:val="21"/>
          <w:szCs w:val="21"/>
          <w:highlight w:val="white"/>
        </w:rPr>
        <w:t xml:space="preserve">致无锡市公共资源交易中心：</w:t>
      </w:r>
      <w:r>
        <w:rPr>
          <w:color w:val="auto"/>
          <w:highlight w:val="white"/>
        </w:rPr>
      </w:r>
      <w:r/>
    </w:p>
    <w:p>
      <w:pPr>
        <w:pStyle w:val="846"/>
        <w:spacing w:line="302" w:lineRule="auto"/>
        <w:rPr>
          <w:rFonts w:ascii="Arial"/>
          <w:color w:val="auto"/>
          <w:sz w:val="21"/>
          <w:highlight w:val="white"/>
        </w:rPr>
      </w:pPr>
      <w:r>
        <w:rPr>
          <w:rFonts w:ascii="Arial"/>
          <w:color w:val="auto"/>
          <w:sz w:val="21"/>
          <w:highlight w:val="white"/>
        </w:rPr>
      </w:r>
      <w:r>
        <w:rPr>
          <w:color w:val="auto"/>
          <w:highlight w:val="white"/>
        </w:rPr>
      </w:r>
      <w:r/>
    </w:p>
    <w:p>
      <w:pPr>
        <w:pStyle w:val="846"/>
        <w:ind w:left="9"/>
        <w:spacing w:before="6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我方收到贵方</w:t>
      </w:r>
      <w:r>
        <w:rPr>
          <w:rFonts w:hint="eastAsia" w:ascii="宋体" w:hAnsi="宋体" w:eastAsia="宋体" w:cs="宋体"/>
          <w:color w:val="auto"/>
          <w:spacing w:val="19"/>
          <w:sz w:val="21"/>
          <w:szCs w:val="21"/>
          <w:highlight w:val="white"/>
          <w:lang w:eastAsia="zh-CN"/>
        </w:rPr>
        <w:t xml:space="preserve">JSZC-320200-JZCG-G2026-0021</w:t>
      </w:r>
      <w:r>
        <w:rPr>
          <w:rFonts w:ascii="宋体" w:hAnsi="宋体" w:eastAsia="宋体" w:cs="宋体"/>
          <w:color w:val="auto"/>
          <w:spacing w:val="19"/>
          <w:sz w:val="21"/>
          <w:szCs w:val="21"/>
          <w:highlight w:val="white"/>
        </w:rPr>
        <w:t xml:space="preserve">招标文件，经仔细阅读和研究，我方决定参加此项目的投标。</w:t>
      </w:r>
      <w:r>
        <w:rPr>
          <w:color w:val="auto"/>
          <w:highlight w:val="white"/>
        </w:rPr>
      </w:r>
      <w:r/>
    </w:p>
    <w:p>
      <w:pPr>
        <w:pStyle w:val="846"/>
        <w:ind w:left="10"/>
        <w:spacing w:before="130"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9"/>
          <w:sz w:val="21"/>
          <w:szCs w:val="21"/>
          <w:highlight w:val="white"/>
        </w:rPr>
        <w:t xml:space="preserve">、  我方愿意按照招标文件的一切要求</w:t>
      </w:r>
      <w:r>
        <w:rPr>
          <w:rFonts w:ascii="宋体" w:hAnsi="宋体" w:eastAsia="宋体" w:cs="宋体"/>
          <w:color w:val="auto"/>
          <w:spacing w:val="18"/>
          <w:sz w:val="21"/>
          <w:szCs w:val="21"/>
          <w:highlight w:val="white"/>
        </w:rPr>
        <w:t xml:space="preserve">，提供本项目的投标，投标总价见《开标一览表》。</w:t>
      </w:r>
      <w:r>
        <w:rPr>
          <w:color w:val="auto"/>
          <w:highlight w:val="white"/>
        </w:rPr>
      </w:r>
      <w:r/>
    </w:p>
    <w:p>
      <w:pPr>
        <w:pStyle w:val="846"/>
        <w:ind w:left="11"/>
        <w:spacing w:before="131"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w:t>
      </w:r>
      <w:r>
        <w:rPr>
          <w:rFonts w:ascii="宋体" w:hAnsi="宋体" w:eastAsia="宋体" w:cs="宋体"/>
          <w:color w:val="auto"/>
          <w:spacing w:val="41"/>
          <w:sz w:val="21"/>
          <w:szCs w:val="21"/>
          <w:highlight w:val="white"/>
        </w:rPr>
        <w:t xml:space="preserve">  </w:t>
      </w:r>
      <w:r>
        <w:rPr>
          <w:rFonts w:ascii="宋体" w:hAnsi="宋体" w:eastAsia="宋体" w:cs="宋体"/>
          <w:color w:val="auto"/>
          <w:spacing w:val="18"/>
          <w:sz w:val="21"/>
          <w:szCs w:val="21"/>
          <w:highlight w:val="white"/>
        </w:rPr>
        <w:t xml:space="preserve">我方愿意提供无锡市公共资源交易中心在招标文件中要求的文件、资</w:t>
      </w:r>
      <w:r>
        <w:rPr>
          <w:rFonts w:ascii="宋体" w:hAnsi="宋体" w:eastAsia="宋体" w:cs="宋体"/>
          <w:color w:val="auto"/>
          <w:spacing w:val="17"/>
          <w:sz w:val="21"/>
          <w:szCs w:val="21"/>
          <w:highlight w:val="white"/>
        </w:rPr>
        <w:t xml:space="preserve">料。</w:t>
      </w:r>
      <w:r>
        <w:rPr>
          <w:color w:val="auto"/>
          <w:highlight w:val="white"/>
        </w:rPr>
      </w:r>
      <w:r/>
    </w:p>
    <w:p>
      <w:pPr>
        <w:pStyle w:val="846"/>
        <w:ind w:left="7"/>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9"/>
          <w:sz w:val="21"/>
          <w:szCs w:val="21"/>
          <w:highlight w:val="white"/>
        </w:rPr>
        <w:t xml:space="preserve">我方同意按招标文件中的规定，从规定的开标日期起遵循本投标文件，并在规定的投标有效期期</w:t>
      </w:r>
      <w:r>
        <w:rPr>
          <w:rFonts w:ascii="宋体" w:hAnsi="宋体" w:eastAsia="宋体" w:cs="宋体"/>
          <w:color w:val="auto"/>
          <w:spacing w:val="15"/>
          <w:sz w:val="21"/>
          <w:szCs w:val="21"/>
          <w:highlight w:val="white"/>
        </w:rPr>
        <w:t xml:space="preserve">满之前均具有约束力。</w:t>
      </w:r>
      <w:r>
        <w:rPr>
          <w:color w:val="auto"/>
          <w:highlight w:val="white"/>
        </w:rPr>
      </w:r>
      <w:r/>
    </w:p>
    <w:p>
      <w:pPr>
        <w:pStyle w:val="846"/>
        <w:jc w:val="right"/>
        <w:spacing w:before="1"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  如果我方的投标文件被接受，我方将履行招标文件中规定的每一项要求，按期、按质、</w:t>
      </w:r>
      <w:r>
        <w:rPr>
          <w:rFonts w:ascii="宋体" w:hAnsi="宋体" w:eastAsia="宋体" w:cs="宋体"/>
          <w:color w:val="auto"/>
          <w:spacing w:val="19"/>
          <w:sz w:val="21"/>
          <w:szCs w:val="21"/>
          <w:highlight w:val="white"/>
        </w:rPr>
        <w:t xml:space="preserve">按量，完</w:t>
      </w:r>
      <w:r>
        <w:rPr>
          <w:color w:val="auto"/>
          <w:highlight w:val="white"/>
        </w:rPr>
      </w:r>
      <w:r/>
    </w:p>
    <w:p>
      <w:pPr>
        <w:pStyle w:val="846"/>
        <w:spacing w:line="349" w:lineRule="auto"/>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r/>
    </w:p>
    <w:p>
      <w:pPr>
        <w:pStyle w:val="846"/>
        <w:ind w:left="9"/>
        <w:spacing w:before="68"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成交货任务。</w:t>
      </w:r>
      <w:r>
        <w:rPr>
          <w:color w:val="auto"/>
          <w:highlight w:val="white"/>
        </w:rPr>
      </w:r>
      <w:r/>
    </w:p>
    <w:p>
      <w:pPr>
        <w:pStyle w:val="846"/>
        <w:ind w:left="11"/>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五、</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6"/>
          <w:sz w:val="21"/>
          <w:szCs w:val="21"/>
          <w:highlight w:val="white"/>
        </w:rPr>
        <w:t xml:space="preserve">我方完全同意招标文件规定的决定中标者的方式。</w:t>
      </w:r>
      <w:r>
        <w:rPr>
          <w:color w:val="auto"/>
          <w:highlight w:val="white"/>
        </w:rPr>
      </w:r>
      <w:r/>
    </w:p>
    <w:p>
      <w:pPr>
        <w:pStyle w:val="846"/>
        <w:ind w:left="7"/>
        <w:spacing w:before="12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我方愿意遵守《中华人民共和国政府采购法》，并</w:t>
      </w:r>
      <w:r>
        <w:rPr>
          <w:rFonts w:hint="eastAsia" w:ascii="宋体" w:hAnsi="宋体" w:eastAsia="宋体" w:cs="宋体"/>
          <w:color w:val="auto"/>
          <w:spacing w:val="19"/>
          <w:sz w:val="21"/>
          <w:szCs w:val="21"/>
          <w:highlight w:val="white"/>
          <w:lang w:eastAsia="zh-CN"/>
        </w:rPr>
        <w:t xml:space="preserve">按照《中华人民共和国</w:t>
      </w:r>
      <w:r>
        <w:rPr>
          <w:rFonts w:ascii="宋体" w:hAnsi="宋体" w:eastAsia="宋体" w:cs="宋体"/>
          <w:color w:val="auto"/>
          <w:spacing w:val="19"/>
          <w:sz w:val="21"/>
          <w:szCs w:val="21"/>
          <w:highlight w:val="white"/>
        </w:rPr>
        <w:t xml:space="preserve">民法典》、财政部《政府采购货物和服务招标投标管理办法》等相关法律法规和合同条款履行自己的全部责任。</w:t>
      </w:r>
      <w:r>
        <w:rPr>
          <w:color w:val="auto"/>
          <w:highlight w:val="white"/>
        </w:rPr>
      </w:r>
      <w:r/>
    </w:p>
    <w:p>
      <w:pPr>
        <w:pStyle w:val="846"/>
        <w:ind w:left="7"/>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七、</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我方已详细审核全部招标文件及其有效补充文件，我们知道必须放弃提出含糊不清或误解问题的</w:t>
      </w:r>
      <w:r>
        <w:rPr>
          <w:rFonts w:ascii="宋体" w:hAnsi="宋体" w:eastAsia="宋体" w:cs="宋体"/>
          <w:color w:val="auto"/>
          <w:spacing w:val="1"/>
          <w:sz w:val="21"/>
          <w:szCs w:val="21"/>
          <w:highlight w:val="white"/>
        </w:rPr>
        <w:t xml:space="preserve">权利。</w:t>
      </w:r>
      <w:r>
        <w:rPr>
          <w:color w:val="auto"/>
          <w:highlight w:val="white"/>
        </w:rPr>
      </w:r>
      <w:r/>
    </w:p>
    <w:p>
      <w:pPr>
        <w:pStyle w:val="846"/>
        <w:ind w:left="9"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八、</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9"/>
          <w:sz w:val="21"/>
          <w:szCs w:val="21"/>
          <w:highlight w:val="white"/>
        </w:rPr>
        <w:t xml:space="preserve">如我方在投标截止期后撤回投标及中标后拒绝遵守投标承诺或拒绝在规定的时间内与采购人签订</w:t>
      </w:r>
      <w:r>
        <w:rPr>
          <w:rFonts w:ascii="宋体" w:hAnsi="宋体" w:eastAsia="宋体" w:cs="宋体"/>
          <w:color w:val="auto"/>
          <w:spacing w:val="18"/>
          <w:sz w:val="21"/>
          <w:szCs w:val="21"/>
          <w:highlight w:val="white"/>
        </w:rPr>
        <w:t xml:space="preserve">合同，则接受政府采购监督管理部门的处理。</w:t>
      </w:r>
      <w:r>
        <w:rPr>
          <w:color w:val="auto"/>
          <w:highlight w:val="white"/>
        </w:rPr>
      </w:r>
      <w:r/>
    </w:p>
    <w:p>
      <w:pPr>
        <w:pStyle w:val="846"/>
        <w:ind w:left="7" w:right="21" w:firstLine="4"/>
        <w:spacing w:before="3" w:line="331"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九、</w:t>
      </w:r>
      <w:r>
        <w:rPr>
          <w:rFonts w:ascii="宋体" w:hAnsi="宋体" w:eastAsia="宋体" w:cs="宋体"/>
          <w:color w:val="auto"/>
          <w:spacing w:val="47"/>
          <w:sz w:val="21"/>
          <w:szCs w:val="21"/>
          <w:highlight w:val="white"/>
        </w:rPr>
        <w:t xml:space="preserve">  </w:t>
      </w:r>
      <w:r>
        <w:rPr>
          <w:rFonts w:ascii="宋体" w:hAnsi="宋体" w:eastAsia="宋体" w:cs="宋体"/>
          <w:color w:val="auto"/>
          <w:spacing w:val="18"/>
          <w:sz w:val="21"/>
          <w:szCs w:val="21"/>
          <w:highlight w:val="white"/>
        </w:rPr>
        <w:t xml:space="preserve">如果我方被确定为中标供应商，我方愿意按采购人要求交纳履约保证金。且我方如无不可抗力，</w:t>
      </w:r>
      <w:r>
        <w:rPr>
          <w:rFonts w:ascii="宋体" w:hAnsi="宋体" w:eastAsia="宋体" w:cs="宋体"/>
          <w:color w:val="auto"/>
          <w:spacing w:val="16"/>
          <w:sz w:val="21"/>
          <w:szCs w:val="21"/>
          <w:highlight w:val="white"/>
        </w:rPr>
        <w:t xml:space="preserve">又未履行招标文件、投标文件和合同条款的，</w:t>
      </w:r>
      <w:r>
        <w:rPr>
          <w:rFonts w:ascii="宋体" w:hAnsi="宋体" w:eastAsia="宋体" w:cs="宋体"/>
          <w:color w:val="auto"/>
          <w:spacing w:val="90"/>
          <w:sz w:val="21"/>
          <w:szCs w:val="21"/>
          <w:highlight w:val="white"/>
        </w:rPr>
        <w:t xml:space="preserve"> </w:t>
      </w:r>
      <w:r>
        <w:rPr>
          <w:rFonts w:ascii="宋体" w:hAnsi="宋体" w:eastAsia="宋体" w:cs="宋体"/>
          <w:color w:val="auto"/>
          <w:spacing w:val="16"/>
          <w:sz w:val="21"/>
          <w:szCs w:val="21"/>
          <w:highlight w:val="white"/>
        </w:rPr>
        <w:t xml:space="preserve">一经查实，我方愿意赔偿由此而造成的一切损失，并同意</w:t>
      </w:r>
      <w:r>
        <w:rPr>
          <w:rFonts w:ascii="宋体" w:hAnsi="宋体" w:eastAsia="宋体" w:cs="宋体"/>
          <w:color w:val="auto"/>
          <w:spacing w:val="18"/>
          <w:sz w:val="21"/>
          <w:szCs w:val="21"/>
          <w:highlight w:val="white"/>
        </w:rPr>
        <w:t xml:space="preserve">接受按招标文件的相关要求对我方进行的处理。</w:t>
      </w:r>
      <w:r>
        <w:rPr>
          <w:color w:val="auto"/>
          <w:highlight w:val="white"/>
        </w:rPr>
      </w:r>
      <w:r/>
    </w:p>
    <w:p>
      <w:pPr>
        <w:pStyle w:val="846"/>
        <w:ind w:left="6" w:right="21" w:firstLine="2"/>
        <w:spacing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十、</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我方决不提供虚假材料谋取中标、决不采取不正当手段诋</w:t>
      </w:r>
      <w:r>
        <w:rPr>
          <w:rFonts w:ascii="宋体" w:hAnsi="宋体" w:eastAsia="宋体" w:cs="宋体"/>
          <w:color w:val="auto"/>
          <w:spacing w:val="18"/>
          <w:sz w:val="21"/>
          <w:szCs w:val="21"/>
          <w:highlight w:val="white"/>
        </w:rPr>
        <w:t xml:space="preserve">毁、排挤其他供应商、决不与采购人、</w:t>
      </w:r>
      <w:r>
        <w:rPr>
          <w:rFonts w:ascii="宋体" w:hAnsi="宋体" w:eastAsia="宋体" w:cs="宋体"/>
          <w:color w:val="auto"/>
          <w:spacing w:val="20"/>
          <w:sz w:val="21"/>
          <w:szCs w:val="21"/>
          <w:highlight w:val="whit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auto"/>
          <w:spacing w:val="16"/>
          <w:sz w:val="21"/>
          <w:szCs w:val="21"/>
          <w:highlight w:val="white"/>
        </w:rPr>
        <w:t xml:space="preserve">贵方及相关管理部门的处罚。</w:t>
      </w:r>
      <w:r>
        <w:rPr>
          <w:color w:val="auto"/>
          <w:highlight w:val="white"/>
        </w:rPr>
      </w:r>
      <w:r/>
    </w:p>
    <w:p>
      <w:pPr>
        <w:pStyle w:val="846"/>
        <w:spacing w:line="302" w:lineRule="auto"/>
        <w:rPr>
          <w:rFonts w:ascii="Arial"/>
          <w:color w:val="auto"/>
          <w:sz w:val="21"/>
          <w:highlight w:val="white"/>
        </w:rPr>
      </w:pPr>
      <w:r>
        <w:rPr>
          <w:rFonts w:ascii="Arial"/>
          <w:color w:val="auto"/>
          <w:sz w:val="21"/>
          <w:highlight w:val="white"/>
        </w:rPr>
      </w:r>
      <w:r>
        <w:rPr>
          <w:color w:val="auto"/>
          <w:highlight w:val="white"/>
        </w:rPr>
      </w:r>
      <w:r/>
    </w:p>
    <w:p>
      <w:pPr>
        <w:pStyle w:val="846"/>
        <w:ind w:left="31"/>
        <w:spacing w:before="69" w:line="218"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电话：</w:t>
      </w:r>
      <w:r>
        <w:rPr>
          <w:rFonts w:ascii="宋体" w:hAnsi="宋体" w:eastAsia="宋体" w:cs="宋体"/>
          <w:color w:val="auto"/>
          <w:spacing w:val="-74"/>
          <w:sz w:val="21"/>
          <w:szCs w:val="21"/>
          <w:highlight w:val="white"/>
        </w:rPr>
        <w:t xml:space="preserve"> </w:t>
      </w:r>
      <w:r>
        <w:rPr>
          <w:rFonts w:ascii="宋体" w:hAnsi="宋体" w:eastAsia="宋体" w:cs="宋体"/>
          <w:color w:val="auto"/>
          <w:spacing w:val="4"/>
          <w:sz w:val="21"/>
          <w:szCs w:val="21"/>
          <w:highlight w:val="white"/>
          <w:u w:val="single"/>
        </w:rPr>
        <w:t xml:space="preserve">               </w:t>
      </w:r>
      <w:r>
        <w:rPr>
          <w:rFonts w:ascii="宋体" w:hAnsi="宋体" w:eastAsia="宋体" w:cs="宋体"/>
          <w:color w:val="auto"/>
          <w:spacing w:val="23"/>
          <w:sz w:val="21"/>
          <w:szCs w:val="21"/>
          <w:highlight w:val="white"/>
        </w:rPr>
        <w:t xml:space="preserve"> </w:t>
      </w:r>
      <w:r>
        <w:rPr>
          <w:rFonts w:ascii="宋体" w:hAnsi="宋体" w:eastAsia="宋体" w:cs="宋体"/>
          <w:color w:val="auto"/>
          <w:sz w:val="21"/>
          <w:szCs w:val="21"/>
          <w:highlight w:val="white"/>
        </w:rPr>
        <w:t xml:space="preserve">；传真：</w:t>
      </w:r>
      <w:r>
        <w:rPr>
          <w:rFonts w:ascii="宋体" w:hAnsi="宋体" w:eastAsia="宋体" w:cs="宋体"/>
          <w:color w:val="auto"/>
          <w:spacing w:val="-21"/>
          <w:sz w:val="21"/>
          <w:szCs w:val="21"/>
          <w:highlight w:val="white"/>
        </w:rPr>
        <w:t xml:space="preserve"> </w:t>
      </w:r>
      <w:r>
        <w:rPr>
          <w:rFonts w:ascii="宋体" w:hAnsi="宋体" w:eastAsia="宋体" w:cs="宋体"/>
          <w:color w:val="auto"/>
          <w:spacing w:val="6"/>
          <w:sz w:val="21"/>
          <w:szCs w:val="21"/>
          <w:highlight w:val="white"/>
          <w:u w:val="single"/>
        </w:rPr>
        <w:t xml:space="preserve">                 </w:t>
      </w:r>
      <w:r>
        <w:rPr>
          <w:rFonts w:ascii="宋体" w:hAnsi="宋体" w:eastAsia="宋体" w:cs="宋体"/>
          <w:color w:val="auto"/>
          <w:sz w:val="21"/>
          <w:szCs w:val="21"/>
          <w:highlight w:val="white"/>
        </w:rPr>
        <w:t xml:space="preserve">；邮编：</w:t>
      </w:r>
      <w:r>
        <w:rPr>
          <w:rFonts w:ascii="宋体" w:hAnsi="宋体" w:eastAsia="宋体" w:cs="宋体"/>
          <w:color w:val="auto"/>
          <w:spacing w:val="-18"/>
          <w:sz w:val="21"/>
          <w:szCs w:val="21"/>
          <w:highlight w:val="white"/>
        </w:rPr>
        <w:t xml:space="preserve"> </w:t>
      </w:r>
      <w:r>
        <w:rPr>
          <w:rFonts w:ascii="宋体" w:hAnsi="宋体" w:eastAsia="宋体" w:cs="宋体"/>
          <w:color w:val="auto"/>
          <w:sz w:val="21"/>
          <w:szCs w:val="21"/>
          <w:highlight w:val="white"/>
          <w:u w:val="single"/>
        </w:rPr>
        <w:t xml:space="preserve">                 </w:t>
      </w:r>
      <w:r>
        <w:rPr>
          <w:color w:val="auto"/>
          <w:highlight w:val="white"/>
        </w:rPr>
      </w:r>
      <w:r/>
    </w:p>
    <w:p>
      <w:pPr>
        <w:pStyle w:val="846"/>
        <w:ind w:left="7"/>
        <w:spacing w:before="129" w:line="226"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通讯地址： </w:t>
      </w:r>
      <w:r>
        <w:rPr>
          <w:rFonts w:ascii="宋体" w:hAnsi="宋体" w:eastAsia="宋体" w:cs="宋体"/>
          <w:color w:val="auto"/>
          <w:sz w:val="21"/>
          <w:szCs w:val="21"/>
          <w:highlight w:val="white"/>
          <w:u w:val="single"/>
        </w:rPr>
        <w:t xml:space="preserve">                                                         </w:t>
      </w:r>
      <w:r>
        <w:rPr>
          <w:rFonts w:ascii="宋体" w:hAnsi="宋体" w:eastAsia="宋体" w:cs="宋体"/>
          <w:color w:val="auto"/>
          <w:spacing w:val="-1"/>
          <w:sz w:val="21"/>
          <w:szCs w:val="21"/>
          <w:highlight w:val="white"/>
          <w:u w:val="single"/>
        </w:rPr>
        <w:t xml:space="preserve">         </w:t>
      </w:r>
      <w:r>
        <w:rPr>
          <w:color w:val="auto"/>
          <w:highlight w:val="white"/>
        </w:rPr>
      </w:r>
      <w:r/>
    </w:p>
    <w:p>
      <w:pPr>
        <w:pStyle w:val="846"/>
        <w:ind w:left="7"/>
        <w:spacing w:before="121"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color w:val="auto"/>
          <w:highlight w:val="white"/>
        </w:rPr>
      </w:r>
      <w:r/>
    </w:p>
    <w:p>
      <w:pPr>
        <w:pStyle w:val="846"/>
        <w:spacing w:line="286" w:lineRule="auto"/>
        <w:rPr>
          <w:rFonts w:ascii="Arial"/>
          <w:color w:val="auto"/>
          <w:sz w:val="21"/>
          <w:highlight w:val="white"/>
        </w:rPr>
      </w:pPr>
      <w:r>
        <w:rPr>
          <w:rFonts w:ascii="Arial"/>
          <w:color w:val="auto"/>
          <w:sz w:val="21"/>
          <w:highlight w:val="white"/>
        </w:rPr>
      </w:r>
      <w:r>
        <w:rPr>
          <w:color w:val="auto"/>
          <w:highlight w:val="white"/>
        </w:rPr>
      </w:r>
      <w:r/>
    </w:p>
    <w:p>
      <w:pPr>
        <w:pStyle w:val="850"/>
        <w:ind w:left="4"/>
        <w:spacing w:before="91"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七、承诺书（给定格式</w:t>
      </w:r>
      <w:r>
        <w:rPr>
          <w:b/>
          <w:bCs/>
          <w:color w:val="auto"/>
          <w:spacing w:val="22"/>
          <w:sz w:val="21"/>
          <w:szCs w:val="21"/>
          <w:highlight w:val="white"/>
        </w:rPr>
        <w:t xml:space="preserve">）：</w:t>
      </w:r>
      <w:r>
        <w:rPr>
          <w:color w:val="auto"/>
          <w:highlight w:val="white"/>
        </w:rPr>
      </w:r>
      <w:r/>
    </w:p>
    <w:p>
      <w:pPr>
        <w:pStyle w:val="846"/>
        <w:spacing w:line="389" w:lineRule="auto"/>
        <w:rPr>
          <w:rFonts w:ascii="Arial"/>
          <w:color w:val="auto"/>
          <w:sz w:val="21"/>
          <w:highlight w:val="white"/>
        </w:rPr>
      </w:pPr>
      <w:r>
        <w:rPr>
          <w:rFonts w:ascii="Arial"/>
          <w:color w:val="auto"/>
          <w:sz w:val="21"/>
          <w:highlight w:val="white"/>
        </w:rPr>
      </w:r>
      <w:r>
        <w:rPr>
          <w:color w:val="auto"/>
          <w:highlight w:val="white"/>
        </w:rPr>
      </w:r>
      <w:r/>
    </w:p>
    <w:p>
      <w:pPr>
        <w:pStyle w:val="846"/>
        <w:ind w:left="4892"/>
        <w:spacing w:before="69"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承诺书</w:t>
      </w:r>
      <w:r>
        <w:rPr>
          <w:color w:val="auto"/>
          <w:highlight w:val="white"/>
        </w:rPr>
      </w:r>
      <w:r/>
    </w:p>
    <w:p>
      <w:pPr>
        <w:pStyle w:val="846"/>
        <w:spacing w:before="129" w:line="218" w:lineRule="auto"/>
        <w:tabs>
          <w:tab w:val="left" w:pos="2393"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u w:val="single"/>
        </w:rPr>
        <w:tab/>
      </w:r>
      <w:r>
        <w:rPr>
          <w:rFonts w:ascii="宋体" w:hAnsi="宋体" w:eastAsia="宋体" w:cs="宋体"/>
          <w:color w:val="auto"/>
          <w:spacing w:val="15"/>
          <w:sz w:val="21"/>
          <w:szCs w:val="21"/>
          <w:highlight w:val="white"/>
        </w:rPr>
        <w:t xml:space="preserve"> （投标人名称）针对本项目</w:t>
      </w:r>
      <w:r>
        <w:rPr>
          <w:rFonts w:hint="eastAsia" w:ascii="宋体" w:hAnsi="宋体" w:eastAsia="宋体" w:cs="宋体"/>
          <w:color w:val="auto"/>
          <w:spacing w:val="15"/>
          <w:sz w:val="21"/>
          <w:szCs w:val="21"/>
          <w:highlight w:val="white"/>
          <w:lang w:eastAsia="zh-CN"/>
        </w:rPr>
        <w:t xml:space="preserve">JSZC-320200-JZCG-G2026-0021</w:t>
      </w:r>
      <w:r>
        <w:rPr>
          <w:rFonts w:ascii="宋体" w:hAnsi="宋体" w:eastAsia="宋体" w:cs="宋体"/>
          <w:color w:val="auto"/>
          <w:spacing w:val="15"/>
          <w:sz w:val="21"/>
          <w:szCs w:val="21"/>
          <w:highlight w:val="white"/>
        </w:rPr>
        <w:t xml:space="preserve">在此对服务保障做如</w:t>
      </w:r>
      <w:r>
        <w:rPr>
          <w:rFonts w:ascii="宋体" w:hAnsi="宋体" w:eastAsia="宋体" w:cs="宋体"/>
          <w:color w:val="auto"/>
          <w:spacing w:val="14"/>
          <w:sz w:val="21"/>
          <w:szCs w:val="21"/>
          <w:highlight w:val="white"/>
        </w:rPr>
        <w:t xml:space="preserve">下承诺：</w:t>
      </w:r>
      <w:r>
        <w:rPr>
          <w:color w:val="auto"/>
          <w:highlight w:val="white"/>
        </w:rPr>
      </w:r>
      <w:r/>
    </w:p>
    <w:p>
      <w:pPr>
        <w:pStyle w:val="846"/>
        <w:spacing w:line="436" w:lineRule="auto"/>
        <w:rPr>
          <w:rFonts w:ascii="Arial"/>
          <w:color w:val="auto"/>
          <w:sz w:val="21"/>
          <w:highlight w:val="white"/>
        </w:rPr>
      </w:pPr>
      <w:r>
        <w:rPr>
          <w:rFonts w:ascii="Arial"/>
          <w:color w:val="auto"/>
          <w:sz w:val="21"/>
          <w:highlight w:val="white"/>
        </w:rPr>
      </w:r>
      <w:r>
        <w:rPr>
          <w:color w:val="auto"/>
          <w:highlight w:val="white"/>
        </w:rPr>
      </w:r>
      <w:r/>
    </w:p>
    <w:p>
      <w:pPr>
        <w:pStyle w:val="846"/>
        <w:ind w:left="23"/>
        <w:spacing w:before="6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1.本公司（单位、联合体）对本项目所提供的服务符合招标文件要求；</w:t>
      </w:r>
      <w:r>
        <w:rPr>
          <w:color w:val="auto"/>
          <w:highlight w:val="white"/>
        </w:rPr>
      </w:r>
      <w:r/>
    </w:p>
    <w:p>
      <w:pPr>
        <w:pStyle w:val="846"/>
        <w:ind w:left="9" w:firstLine="1"/>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2.本公司（单位、联合体）保证中标并合同签订生效后，将按招标文件要求及所投的投标文件中做出的</w:t>
      </w:r>
      <w:r>
        <w:rPr>
          <w:rFonts w:ascii="宋体" w:hAnsi="宋体" w:eastAsia="宋体" w:cs="宋体"/>
          <w:color w:val="auto"/>
          <w:spacing w:val="17"/>
          <w:sz w:val="21"/>
          <w:szCs w:val="21"/>
          <w:highlight w:val="white"/>
        </w:rPr>
        <w:t xml:space="preserve">相应承诺将相关人员及时配置到位。</w:t>
      </w:r>
      <w:r>
        <w:rPr>
          <w:color w:val="auto"/>
          <w:highlight w:val="white"/>
        </w:rPr>
      </w:r>
      <w:r/>
    </w:p>
    <w:p>
      <w:pPr>
        <w:pStyle w:val="846"/>
        <w:ind w:left="6" w:firstLine="5"/>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auto"/>
          <w:spacing w:val="17"/>
          <w:sz w:val="21"/>
          <w:szCs w:val="21"/>
          <w:highlight w:val="white"/>
        </w:rPr>
        <w:t xml:space="preserve">参数、检验检测报告、人员证书等。</w:t>
      </w:r>
      <w:r>
        <w:rPr>
          <w:color w:val="auto"/>
          <w:highlight w:val="white"/>
        </w:rPr>
      </w:r>
      <w:r/>
    </w:p>
    <w:p>
      <w:pPr>
        <w:pStyle w:val="846"/>
        <w:ind w:left="7"/>
        <w:spacing w:line="238" w:lineRule="auto"/>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4.</w:t>
      </w:r>
      <w:r>
        <w:rPr>
          <w:color w:val="auto"/>
          <w:highlight w:val="white"/>
        </w:rPr>
      </w:r>
      <w:r/>
    </w:p>
    <w:p>
      <w:pPr>
        <w:pStyle w:val="846"/>
        <w:ind w:left="12"/>
        <w:spacing w:before="107" w:line="238"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5.</w:t>
      </w:r>
      <w:r>
        <w:rPr>
          <w:color w:val="auto"/>
          <w:highlight w:val="white"/>
        </w:rPr>
      </w:r>
      <w:r/>
    </w:p>
    <w:p>
      <w:pPr>
        <w:pStyle w:val="846"/>
        <w:ind w:left="9"/>
        <w:spacing w:before="107" w:line="238" w:lineRule="auto"/>
        <w:rPr>
          <w:rFonts w:ascii="宋体" w:hAnsi="宋体" w:eastAsia="宋体" w:cs="宋体"/>
          <w:color w:val="auto"/>
          <w:sz w:val="21"/>
          <w:szCs w:val="21"/>
          <w:highlight w:val="white"/>
        </w:rPr>
      </w:pPr>
      <w:r>
        <w:rPr>
          <w:rFonts w:ascii="宋体" w:hAnsi="宋体" w:eastAsia="宋体" w:cs="宋体"/>
          <w:color w:val="auto"/>
          <w:spacing w:val="5"/>
          <w:sz w:val="21"/>
          <w:szCs w:val="21"/>
          <w:highlight w:val="white"/>
        </w:rPr>
        <w:t xml:space="preserve">6.</w:t>
      </w:r>
      <w:r>
        <w:rPr>
          <w:color w:val="auto"/>
          <w:highlight w:val="white"/>
        </w:rPr>
      </w:r>
      <w:r/>
    </w:p>
    <w:p>
      <w:pPr>
        <w:pStyle w:val="846"/>
        <w:ind w:firstLine="21"/>
        <w:spacing w:before="194" w:line="35" w:lineRule="exact"/>
        <w:rPr>
          <w:color w:val="auto"/>
          <w:highlight w:val="white"/>
        </w:rPr>
      </w:pPr>
      <w:r>
        <w:rPr>
          <w:color w:val="auto"/>
          <w:highlight w:val="white"/>
        </w:rPr>
        <mc:AlternateContent>
          <mc:Choice Requires="wpg">
            <w:drawing>
              <wp:inline xmlns:wp="http://schemas.openxmlformats.org/drawingml/2006/wordprocessingDrawing" distT="0" distB="0" distL="0" distR="0">
                <wp:extent cx="986832" cy="215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13" o:title=""/>
              </v:shape>
            </w:pict>
          </mc:Fallback>
        </mc:AlternateContent>
      </w:r>
      <w:r>
        <w:rPr>
          <w:color w:val="auto"/>
          <w:highlight w:val="white"/>
        </w:rPr>
      </w:r>
      <w:r/>
    </w:p>
    <w:p>
      <w:pPr>
        <w:pStyle w:val="846"/>
        <w:ind w:left="9"/>
        <w:spacing w:before="255"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如违背上述承诺，本公司（单位、联合体）将承担一切法</w:t>
      </w:r>
      <w:r>
        <w:rPr>
          <w:rFonts w:ascii="宋体" w:hAnsi="宋体" w:eastAsia="宋体" w:cs="宋体"/>
          <w:color w:val="auto"/>
          <w:spacing w:val="18"/>
          <w:sz w:val="21"/>
          <w:szCs w:val="21"/>
          <w:highlight w:val="white"/>
        </w:rPr>
        <w:t xml:space="preserve">律责任。</w:t>
      </w:r>
      <w:r>
        <w:rPr>
          <w:color w:val="auto"/>
          <w:highlight w:val="white"/>
        </w:rPr>
      </w:r>
      <w:r/>
    </w:p>
    <w:p>
      <w:pPr>
        <w:pStyle w:val="846"/>
        <w:spacing w:line="436" w:lineRule="auto"/>
        <w:rPr>
          <w:rFonts w:ascii="Arial"/>
          <w:color w:val="auto"/>
          <w:sz w:val="21"/>
          <w:highlight w:val="white"/>
        </w:rPr>
      </w:pPr>
      <w:r>
        <w:rPr>
          <w:rFonts w:ascii="Arial"/>
          <w:color w:val="auto"/>
          <w:sz w:val="21"/>
          <w:highlight w:val="white"/>
        </w:rPr>
      </w:r>
      <w:r>
        <w:rPr>
          <w:color w:val="auto"/>
          <w:highlight w:val="white"/>
        </w:rPr>
      </w:r>
      <w:r/>
    </w:p>
    <w:p>
      <w:pPr>
        <w:pStyle w:val="846"/>
        <w:ind w:left="7"/>
        <w:spacing w:before="69"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color w:val="auto"/>
          <w:highlight w:val="white"/>
        </w:rPr>
      </w:r>
      <w:r/>
    </w:p>
    <w:p>
      <w:pPr>
        <w:pStyle w:val="846"/>
        <w:spacing w:line="241" w:lineRule="auto"/>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r/>
    </w:p>
    <w:p>
      <w:pPr>
        <w:pStyle w:val="846"/>
        <w:spacing w:line="241"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42" w:lineRule="auto"/>
        <w:rPr>
          <w:rFonts w:ascii="Arial"/>
          <w:color w:val="auto"/>
          <w:sz w:val="21"/>
          <w:highlight w:val="white"/>
        </w:rPr>
      </w:pPr>
      <w:r>
        <w:rPr>
          <w:rFonts w:ascii="Arial"/>
          <w:color w:val="auto"/>
          <w:sz w:val="21"/>
          <w:highlight w:val="white"/>
        </w:rPr>
      </w:r>
      <w:r>
        <w:rPr>
          <w:color w:val="auto"/>
          <w:highlight w:val="white"/>
        </w:rPr>
      </w:r>
      <w:r/>
    </w:p>
    <w:p>
      <w:pPr>
        <w:pStyle w:val="846"/>
        <w:ind w:left="13"/>
        <w:spacing w:before="6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（注：以上内容由投标单位根据采购要求自行完善</w:t>
      </w:r>
      <w:r>
        <w:rPr>
          <w:rFonts w:ascii="宋体" w:hAnsi="宋体" w:eastAsia="宋体" w:cs="宋体"/>
          <w:color w:val="auto"/>
          <w:spacing w:val="18"/>
          <w:sz w:val="21"/>
          <w:szCs w:val="21"/>
          <w:highlight w:val="white"/>
        </w:rPr>
        <w:t xml:space="preserve">。）</w:t>
      </w:r>
      <w:r>
        <w:rPr>
          <w:color w:val="auto"/>
          <w:highlight w:val="white"/>
        </w:rPr>
      </w:r>
      <w:r/>
    </w:p>
    <w:p>
      <w:pPr>
        <w:pStyle w:val="846"/>
        <w:spacing w:line="395" w:lineRule="auto"/>
        <w:rPr>
          <w:rFonts w:ascii="Arial"/>
          <w:color w:val="auto"/>
          <w:sz w:val="21"/>
          <w:highlight w:val="white"/>
        </w:rPr>
      </w:pPr>
      <w:r>
        <w:rPr>
          <w:rFonts w:ascii="Arial"/>
          <w:color w:val="auto"/>
          <w:sz w:val="21"/>
          <w:highlight w:val="white"/>
        </w:rPr>
      </w:r>
      <w:r>
        <w:rPr>
          <w:color w:val="auto"/>
          <w:highlight w:val="white"/>
        </w:rPr>
      </w:r>
      <w:r/>
    </w:p>
    <w:p>
      <w:pPr>
        <w:pStyle w:val="850"/>
        <w:spacing w:before="90" w:line="214" w:lineRule="auto"/>
        <w:rPr>
          <w:color w:val="auto"/>
          <w:sz w:val="21"/>
          <w:szCs w:val="21"/>
          <w:highlight w:val="white"/>
        </w:rPr>
      </w:pPr>
      <w:r>
        <w:rPr>
          <w:b/>
          <w:bCs/>
          <w:color w:val="auto"/>
          <w:spacing w:val="14"/>
          <w:sz w:val="21"/>
          <w:szCs w:val="21"/>
          <w:highlight w:val="white"/>
        </w:rPr>
        <w:br w:type="page" w:clear="all"/>
      </w:r>
      <w:r>
        <w:rPr>
          <w:b/>
          <w:bCs/>
          <w:color w:val="auto"/>
          <w:spacing w:val="14"/>
          <w:sz w:val="21"/>
          <w:szCs w:val="21"/>
          <w:highlight w:val="white"/>
        </w:rPr>
        <w:t xml:space="preserve">八、开标</w:t>
      </w:r>
      <w:r>
        <w:rPr>
          <w:b/>
          <w:bCs/>
          <w:color w:val="auto"/>
          <w:spacing w:val="-36"/>
          <w:sz w:val="21"/>
          <w:szCs w:val="21"/>
          <w:highlight w:val="white"/>
        </w:rPr>
        <w:t xml:space="preserve"> </w:t>
      </w:r>
      <w:r>
        <w:rPr>
          <w:b/>
          <w:bCs/>
          <w:color w:val="auto"/>
          <w:spacing w:val="14"/>
          <w:sz w:val="21"/>
          <w:szCs w:val="21"/>
          <w:highlight w:val="white"/>
        </w:rPr>
        <w:t xml:space="preserve">一</w:t>
      </w:r>
      <w:r>
        <w:rPr>
          <w:b/>
          <w:bCs/>
          <w:color w:val="auto"/>
          <w:spacing w:val="-38"/>
          <w:sz w:val="21"/>
          <w:szCs w:val="21"/>
          <w:highlight w:val="white"/>
        </w:rPr>
        <w:t xml:space="preserve"> </w:t>
      </w:r>
      <w:r>
        <w:rPr>
          <w:b/>
          <w:bCs/>
          <w:color w:val="auto"/>
          <w:spacing w:val="14"/>
          <w:sz w:val="21"/>
          <w:szCs w:val="21"/>
          <w:highlight w:val="white"/>
        </w:rPr>
        <w:t xml:space="preserve">览表：</w:t>
      </w:r>
      <w:r>
        <w:rPr>
          <w:color w:val="auto"/>
          <w:highlight w:val="white"/>
        </w:rPr>
      </w:r>
      <w:r/>
    </w:p>
    <w:p>
      <w:pPr>
        <w:pStyle w:val="846"/>
        <w:spacing w:line="383" w:lineRule="auto"/>
        <w:rPr>
          <w:rFonts w:ascii="Arial"/>
          <w:color w:val="auto"/>
          <w:sz w:val="21"/>
          <w:highlight w:val="white"/>
        </w:rPr>
      </w:pPr>
      <w:r>
        <w:rPr>
          <w:rFonts w:ascii="Arial"/>
          <w:color w:val="auto"/>
          <w:sz w:val="21"/>
          <w:highlight w:val="white"/>
        </w:rPr>
      </w:r>
      <w:r>
        <w:rPr>
          <w:color w:val="auto"/>
          <w:highlight w:val="white"/>
        </w:rPr>
      </w:r>
      <w:r/>
    </w:p>
    <w:p>
      <w:pPr>
        <w:pStyle w:val="846"/>
        <w:ind w:left="4666"/>
        <w:spacing w:before="68"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开标一览表</w:t>
      </w:r>
      <w:r>
        <w:rPr>
          <w:color w:val="auto"/>
          <w:highlight w:val="white"/>
        </w:rPr>
      </w:r>
      <w:r/>
    </w:p>
    <w:p>
      <w:pPr>
        <w:pStyle w:val="846"/>
        <w:spacing w:line="296"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96"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96"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96" w:lineRule="auto"/>
        <w:rPr>
          <w:rFonts w:ascii="Arial"/>
          <w:color w:val="auto"/>
          <w:sz w:val="21"/>
          <w:highlight w:val="white"/>
        </w:rPr>
      </w:pPr>
      <w:r>
        <w:rPr>
          <w:rFonts w:ascii="Arial"/>
          <w:color w:val="auto"/>
          <w:sz w:val="21"/>
          <w:highlight w:val="white"/>
        </w:rPr>
      </w:r>
      <w:r>
        <w:rPr>
          <w:color w:val="auto"/>
          <w:highlight w:val="white"/>
        </w:rPr>
      </w:r>
      <w:r/>
    </w:p>
    <w:p>
      <w:pPr>
        <w:pStyle w:val="846"/>
        <w:ind w:left="9"/>
        <w:spacing w:before="69"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JSZC-320200-JZCG-G2026-0021</w:t>
      </w:r>
      <w:r>
        <w:rPr>
          <w:color w:val="auto"/>
          <w:highlight w:val="white"/>
        </w:rPr>
      </w:r>
      <w:r/>
    </w:p>
    <w:p>
      <w:pPr>
        <w:pStyle w:val="846"/>
        <w:spacing w:line="29"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46"/>
              <w:ind w:left="2145"/>
              <w:spacing w:before="157"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项目名称</w:t>
            </w:r>
            <w:r>
              <w:rPr>
                <w:color w:val="auto"/>
                <w:highlight w:val="white"/>
              </w:rPr>
            </w:r>
            <w:r/>
          </w:p>
        </w:tc>
        <w:tc>
          <w:tcPr>
            <w:tcW w:w="5223" w:type="dxa"/>
            <w:vAlign w:val="top"/>
            <w:textDirection w:val="lrTb"/>
            <w:noWrap w:val="false"/>
          </w:tcPr>
          <w:p>
            <w:pPr>
              <w:pStyle w:val="846"/>
              <w:ind w:left="1568"/>
              <w:spacing w:before="158"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1"/>
                <w:sz w:val="21"/>
                <w:szCs w:val="21"/>
                <w:highlight w:val="white"/>
              </w:rPr>
              <w:t xml:space="preserve">投标总报价（小写）</w:t>
            </w:r>
            <w:r>
              <w:rPr>
                <w:color w:val="auto"/>
                <w:highlight w:val="white"/>
              </w:rPr>
            </w:r>
            <w:r/>
          </w:p>
        </w:tc>
      </w:tr>
      <w:tr>
        <w:trPr>
          <w:trHeight w:val="527"/>
        </w:trPr>
        <w:tc>
          <w:tcPr>
            <w:tcW w:w="5222" w:type="dxa"/>
            <w:vAlign w:val="top"/>
            <w:textDirection w:val="lrTb"/>
            <w:noWrap w:val="false"/>
          </w:tcPr>
          <w:p>
            <w:pPr>
              <w:pStyle w:val="854"/>
              <w:ind w:left="1909"/>
              <w:spacing w:before="174" w:line="219" w:lineRule="auto"/>
              <w:rPr>
                <w:rFonts w:hint="eastAsia" w:eastAsia="宋体"/>
                <w:color w:val="auto"/>
                <w:highlight w:val="white"/>
              </w:rPr>
            </w:pPr>
            <w:r>
              <w:rPr>
                <w:rFonts w:hint="eastAsia"/>
                <w:color w:val="auto"/>
                <w:spacing w:val="17"/>
                <w:highlight w:val="white"/>
                <w:lang w:eastAsia="zh-CN"/>
              </w:rPr>
              <w:t xml:space="preserve">无锡市第三高级中学2026年度物业服务采购项目</w:t>
            </w:r>
            <w:r>
              <w:rPr>
                <w:color w:val="auto"/>
                <w:highlight w:val="white"/>
              </w:rPr>
            </w:r>
            <w:r/>
          </w:p>
        </w:tc>
        <w:tc>
          <w:tcPr>
            <w:tcW w:w="5223"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5"/>
        </w:trPr>
        <w:tc>
          <w:tcPr>
            <w:gridSpan w:val="2"/>
            <w:tcW w:w="10445" w:type="dxa"/>
            <w:vAlign w:val="top"/>
            <w:textDirection w:val="lrTb"/>
            <w:noWrap w:val="false"/>
          </w:tcPr>
          <w:p>
            <w:pPr>
              <w:pStyle w:val="854"/>
              <w:ind w:left="127"/>
              <w:spacing w:before="180" w:line="217" w:lineRule="auto"/>
              <w:rPr>
                <w:color w:val="auto"/>
                <w:highlight w:val="white"/>
              </w:rPr>
            </w:pPr>
            <w:r>
              <w:rPr>
                <w:color w:val="auto"/>
                <w:spacing w:val="13"/>
                <w:highlight w:val="white"/>
              </w:rPr>
              <w:t xml:space="preserve">投标总报价（大写</w:t>
            </w:r>
            <w:r>
              <w:rPr>
                <w:color w:val="auto"/>
                <w:spacing w:val="14"/>
                <w:highlight w:val="white"/>
              </w:rPr>
              <w:t xml:space="preserve">）：</w:t>
            </w:r>
            <w:r>
              <w:rPr>
                <w:color w:val="auto"/>
                <w:highlight w:val="white"/>
              </w:rPr>
            </w:r>
            <w:r/>
          </w:p>
        </w:tc>
      </w:tr>
    </w:tbl>
    <w:p>
      <w:pPr>
        <w:pStyle w:val="846"/>
        <w:ind w:left="7"/>
        <w:spacing w:before="100"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color w:val="auto"/>
          <w:highlight w:val="white"/>
        </w:rPr>
      </w:r>
      <w:r/>
    </w:p>
    <w:p>
      <w:pPr>
        <w:pStyle w:val="846"/>
        <w:spacing w:line="27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7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71" w:lineRule="auto"/>
        <w:rPr>
          <w:rFonts w:ascii="Arial"/>
          <w:color w:val="auto"/>
          <w:sz w:val="21"/>
          <w:highlight w:val="white"/>
        </w:rPr>
      </w:pPr>
      <w:r>
        <w:rPr>
          <w:rFonts w:ascii="Arial"/>
          <w:color w:val="auto"/>
          <w:sz w:val="21"/>
          <w:highlight w:val="white"/>
        </w:rPr>
      </w:r>
      <w:r>
        <w:rPr>
          <w:color w:val="auto"/>
          <w:highlight w:val="white"/>
        </w:rPr>
      </w:r>
      <w:r/>
    </w:p>
    <w:p>
      <w:pPr>
        <w:pStyle w:val="846"/>
        <w:ind w:left="22" w:right="86" w:hanging="15"/>
        <w:jc w:val="both"/>
        <w:spacing w:before="68"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注：因“苏采云”系统自带“开标一览表”模块，投标人须按“苏采云”系统中给定的模块格式，完整</w:t>
      </w:r>
      <w:r>
        <w:rPr>
          <w:rFonts w:ascii="宋体" w:hAnsi="宋体" w:eastAsia="宋体" w:cs="宋体"/>
          <w:color w:val="auto"/>
          <w:spacing w:val="15"/>
          <w:sz w:val="21"/>
          <w:szCs w:val="21"/>
          <w:highlight w:val="white"/>
        </w:rPr>
        <w:t xml:space="preserve"> </w:t>
      </w:r>
      <w:r>
        <w:rPr>
          <w:rFonts w:ascii="宋体" w:hAnsi="宋体" w:eastAsia="宋体" w:cs="宋体"/>
          <w:color w:val="auto"/>
          <w:spacing w:val="16"/>
          <w:sz w:val="21"/>
          <w:szCs w:val="21"/>
          <w:highlight w:val="white"/>
        </w:rPr>
        <w:t xml:space="preserve">、正确地进行填报（具体位置为“基本目录” ——</w:t>
      </w:r>
      <w:r>
        <w:rPr>
          <w:rFonts w:ascii="宋体" w:hAnsi="宋体" w:eastAsia="宋体" w:cs="宋体"/>
          <w:color w:val="auto"/>
          <w:spacing w:val="-41"/>
          <w:sz w:val="21"/>
          <w:szCs w:val="21"/>
          <w:highlight w:val="white"/>
        </w:rPr>
        <w:t xml:space="preserve"> </w:t>
      </w:r>
      <w:r>
        <w:rPr>
          <w:rFonts w:ascii="宋体" w:hAnsi="宋体" w:eastAsia="宋体" w:cs="宋体"/>
          <w:color w:val="auto"/>
          <w:spacing w:val="16"/>
          <w:sz w:val="21"/>
          <w:szCs w:val="21"/>
          <w:highlight w:val="white"/>
        </w:rPr>
        <w:t xml:space="preserve">“开标一览表”</w:t>
      </w:r>
      <w:r>
        <w:rPr>
          <w:rFonts w:ascii="宋体" w:hAnsi="宋体" w:eastAsia="宋体" w:cs="宋体"/>
          <w:color w:val="auto"/>
          <w:spacing w:val="19"/>
          <w:sz w:val="21"/>
          <w:szCs w:val="21"/>
          <w:highlight w:val="white"/>
        </w:rPr>
        <w:t xml:space="preserve">），</w:t>
      </w:r>
      <w:r>
        <w:rPr>
          <w:rFonts w:ascii="宋体" w:hAnsi="宋体" w:eastAsia="宋体" w:cs="宋体"/>
          <w:color w:val="auto"/>
          <w:spacing w:val="16"/>
          <w:sz w:val="21"/>
          <w:szCs w:val="21"/>
          <w:highlight w:val="white"/>
        </w:rPr>
        <w:t xml:space="preserve">此处可</w:t>
      </w:r>
      <w:r>
        <w:rPr>
          <w:rFonts w:ascii="宋体" w:hAnsi="宋体" w:eastAsia="宋体" w:cs="宋体"/>
          <w:color w:val="auto"/>
          <w:spacing w:val="15"/>
          <w:sz w:val="21"/>
          <w:szCs w:val="21"/>
          <w:highlight w:val="white"/>
        </w:rPr>
        <w:t xml:space="preserve">不用再重复填报。投标人</w:t>
      </w:r>
      <w:r>
        <w:rPr>
          <w:rFonts w:ascii="宋体" w:hAnsi="宋体" w:eastAsia="宋体" w:cs="宋体"/>
          <w:color w:val="auto"/>
          <w:spacing w:val="20"/>
          <w:sz w:val="21"/>
          <w:szCs w:val="21"/>
          <w:highlight w:val="white"/>
        </w:rPr>
        <w:t xml:space="preserve">的“开标一览表”及表中所填的投标报价均将以投标人在“苏采云”系统自带的模块格式中填报的为准</w:t>
      </w:r>
      <w:r>
        <w:rPr>
          <w:color w:val="auto"/>
          <w:highlight w:val="white"/>
        </w:rPr>
      </w:r>
      <w:r/>
    </w:p>
    <w:p>
      <w:pPr>
        <w:pStyle w:val="846"/>
        <w:ind w:left="28"/>
        <w:spacing w:before="131" w:line="107"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color w:val="auto"/>
          <w:highlight w:val="white"/>
        </w:rPr>
      </w:r>
      <w:r/>
    </w:p>
    <w:p>
      <w:pPr>
        <w:pStyle w:val="846"/>
        <w:spacing w:line="403" w:lineRule="auto"/>
        <w:rPr>
          <w:rFonts w:ascii="Arial"/>
          <w:color w:val="auto"/>
          <w:sz w:val="21"/>
          <w:highlight w:val="white"/>
        </w:rPr>
      </w:pPr>
      <w:r>
        <w:rPr>
          <w:rFonts w:ascii="Arial"/>
          <w:color w:val="auto"/>
          <w:sz w:val="21"/>
          <w:highlight w:val="white"/>
        </w:rPr>
      </w:r>
      <w:r>
        <w:rPr>
          <w:color w:val="auto"/>
          <w:highlight w:val="white"/>
        </w:rPr>
      </w:r>
      <w:r/>
    </w:p>
    <w:p>
      <w:pPr>
        <w:pStyle w:val="850"/>
        <w:ind w:left="3"/>
        <w:spacing w:before="90"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九、分项报价表（给定格式</w:t>
      </w:r>
      <w:r>
        <w:rPr>
          <w:b/>
          <w:bCs/>
          <w:color w:val="auto"/>
          <w:spacing w:val="23"/>
          <w:sz w:val="21"/>
          <w:szCs w:val="21"/>
          <w:highlight w:val="white"/>
        </w:rPr>
        <w:t xml:space="preserve">）：</w:t>
      </w:r>
      <w:r>
        <w:rPr>
          <w:color w:val="auto"/>
          <w:highlight w:val="white"/>
        </w:rPr>
      </w:r>
      <w:r/>
    </w:p>
    <w:p>
      <w:pPr>
        <w:pStyle w:val="846"/>
        <w:spacing w:line="252" w:lineRule="auto"/>
        <w:rPr>
          <w:rFonts w:ascii="Arial"/>
          <w:color w:val="auto"/>
          <w:sz w:val="21"/>
          <w:highlight w:val="white"/>
        </w:rPr>
      </w:pPr>
      <w:r>
        <w:rPr>
          <w:rFonts w:ascii="Arial"/>
          <w:color w:val="auto"/>
          <w:sz w:val="21"/>
          <w:highlight w:val="white"/>
        </w:rPr>
      </w:r>
      <w:r>
        <w:rPr>
          <w:color w:val="auto"/>
          <w:highlight w:val="white"/>
        </w:rPr>
      </w:r>
      <w:r/>
    </w:p>
    <w:p>
      <w:pPr>
        <w:pStyle w:val="846"/>
        <w:ind w:right="0"/>
        <w:jc w:val="center"/>
        <w:keepLines w:val="0"/>
        <w:keepNext w:val="0"/>
        <w:pageBreakBefore w:val="0"/>
        <w:spacing w:before="69" w:line="288" w:lineRule="auto"/>
        <w:widowControl/>
        <w:rPr>
          <w:rFonts w:ascii="宋体" w:hAnsi="宋体" w:eastAsia="宋体" w:cs="宋体"/>
          <w:b/>
          <w:bCs/>
          <w:color w:val="auto"/>
          <w:spacing w:val="14"/>
          <w:sz w:val="21"/>
          <w:szCs w:val="21"/>
          <w:highlight w:val="white"/>
        </w:rPr>
      </w:pPr>
      <w:r>
        <w:rPr>
          <w:rFonts w:hint="eastAsia" w:ascii="宋体" w:hAnsi="宋体" w:eastAsia="宋体" w:cs="宋体"/>
          <w:b/>
          <w:bCs/>
          <w:color w:val="auto"/>
          <w:spacing w:val="14"/>
          <w:sz w:val="21"/>
          <w:szCs w:val="21"/>
          <w:highlight w:val="white"/>
          <w:lang w:val="en-US" w:eastAsia="zh-CN"/>
        </w:rPr>
        <w:t xml:space="preserve">分项报价表</w:t>
      </w:r>
      <w:r>
        <w:rPr>
          <w:color w:val="auto"/>
          <w:highlight w:val="white"/>
        </w:rPr>
      </w:r>
      <w:r/>
    </w:p>
    <w:p>
      <w:pPr>
        <w:pStyle w:val="846"/>
        <w:ind w:right="4673"/>
        <w:spacing w:before="69" w:line="288"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JSZC-320200-JZCG-G2026-0021</w:t>
      </w:r>
      <w:r>
        <w:rPr>
          <w:color w:val="auto"/>
          <w:highlight w:val="white"/>
        </w:rPr>
      </w:r>
      <w:r/>
    </w:p>
    <w:tbl>
      <w:tblPr>
        <w:tblW w:w="9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396"/>
        <w:gridCol w:w="1388"/>
        <w:gridCol w:w="1941"/>
      </w:tblGrid>
      <w:tr>
        <w:trPr/>
        <w:tc>
          <w:tcPr>
            <w:tcW w:w="1050" w:type="dxa"/>
            <w:vAlign w:val="center"/>
            <w:textDirection w:val="lrTb"/>
            <w:noWrap w:val="false"/>
          </w:tcPr>
          <w:p>
            <w:pPr>
              <w:pStyle w:val="846"/>
              <w:jc w:val="center"/>
              <w:rPr>
                <w:rFonts w:hint="eastAsia" w:ascii="宋体" w:hAnsi="宋体"/>
                <w:b/>
                <w:color w:val="auto"/>
                <w:highlight w:val="white"/>
              </w:rPr>
            </w:pPr>
            <w:r>
              <w:rPr>
                <w:rFonts w:hint="eastAsia" w:ascii="宋体" w:hAnsi="宋体"/>
                <w:b/>
                <w:color w:val="auto"/>
                <w:highlight w:val="white"/>
              </w:rPr>
              <w:t xml:space="preserve">序号</w:t>
            </w:r>
            <w:r>
              <w:rPr>
                <w:color w:val="auto"/>
                <w:highlight w:val="white"/>
              </w:rPr>
            </w:r>
            <w:r/>
          </w:p>
        </w:tc>
        <w:tc>
          <w:tcPr>
            <w:tcW w:w="3575" w:type="dxa"/>
            <w:vAlign w:val="center"/>
            <w:textDirection w:val="lrTb"/>
            <w:noWrap w:val="false"/>
          </w:tcPr>
          <w:p>
            <w:pPr>
              <w:pStyle w:val="846"/>
              <w:jc w:val="center"/>
              <w:rPr>
                <w:rFonts w:hint="eastAsia" w:ascii="宋体" w:hAnsi="宋体"/>
                <w:b/>
                <w:color w:val="auto"/>
                <w:highlight w:val="white"/>
              </w:rPr>
            </w:pPr>
            <w:r>
              <w:rPr>
                <w:rFonts w:hint="eastAsia" w:ascii="宋体" w:hAnsi="宋体"/>
                <w:b/>
                <w:color w:val="auto"/>
                <w:highlight w:val="white"/>
              </w:rPr>
              <w:t xml:space="preserve">项目名称</w:t>
            </w:r>
            <w:r>
              <w:rPr>
                <w:color w:val="auto"/>
                <w:highlight w:val="white"/>
              </w:rPr>
            </w:r>
            <w:r/>
          </w:p>
        </w:tc>
        <w:tc>
          <w:tcPr>
            <w:tcW w:w="1396" w:type="dxa"/>
            <w:vAlign w:val="center"/>
            <w:textDirection w:val="lrTb"/>
            <w:noWrap w:val="false"/>
          </w:tcPr>
          <w:p>
            <w:pPr>
              <w:pStyle w:val="846"/>
              <w:jc w:val="center"/>
              <w:rPr>
                <w:rFonts w:hint="eastAsia" w:ascii="宋体" w:hAnsi="宋体"/>
                <w:b/>
                <w:color w:val="auto"/>
                <w:highlight w:val="white"/>
              </w:rPr>
            </w:pPr>
            <w:r>
              <w:rPr>
                <w:rFonts w:hint="eastAsia" w:ascii="宋体" w:hAnsi="宋体"/>
                <w:b/>
                <w:color w:val="auto"/>
                <w:highlight w:val="white"/>
              </w:rPr>
              <w:t xml:space="preserve">报价</w:t>
            </w:r>
            <w:r>
              <w:rPr>
                <w:color w:val="auto"/>
                <w:highlight w:val="white"/>
              </w:rPr>
            </w:r>
            <w:r/>
          </w:p>
          <w:p>
            <w:pPr>
              <w:pStyle w:val="846"/>
              <w:jc w:val="center"/>
              <w:rPr>
                <w:rFonts w:hint="eastAsia" w:ascii="宋体" w:hAnsi="宋体"/>
                <w:b/>
                <w:color w:val="auto"/>
                <w:highlight w:val="white"/>
              </w:rPr>
            </w:pPr>
            <w:r>
              <w:rPr>
                <w:rFonts w:hint="eastAsia" w:ascii="宋体" w:hAnsi="宋体"/>
                <w:b/>
                <w:color w:val="auto"/>
                <w:highlight w:val="white"/>
              </w:rPr>
              <w:t xml:space="preserve">（元/月）</w:t>
            </w:r>
            <w:r>
              <w:rPr>
                <w:color w:val="auto"/>
                <w:highlight w:val="white"/>
              </w:rPr>
            </w:r>
            <w:r/>
          </w:p>
        </w:tc>
        <w:tc>
          <w:tcPr>
            <w:tcW w:w="1388" w:type="dxa"/>
            <w:vAlign w:val="center"/>
            <w:textDirection w:val="lrTb"/>
            <w:noWrap w:val="false"/>
          </w:tcPr>
          <w:p>
            <w:pPr>
              <w:pStyle w:val="846"/>
              <w:jc w:val="center"/>
              <w:rPr>
                <w:rFonts w:hint="eastAsia" w:ascii="宋体" w:hAnsi="宋体"/>
                <w:b/>
                <w:color w:val="auto"/>
                <w:highlight w:val="white"/>
              </w:rPr>
            </w:pPr>
            <w:r>
              <w:rPr>
                <w:rFonts w:hint="eastAsia" w:ascii="宋体" w:hAnsi="宋体"/>
                <w:b/>
                <w:color w:val="auto"/>
                <w:highlight w:val="white"/>
              </w:rPr>
              <w:t xml:space="preserve">报价</w:t>
            </w:r>
            <w:r>
              <w:rPr>
                <w:color w:val="auto"/>
                <w:highlight w:val="white"/>
              </w:rPr>
            </w:r>
            <w:r/>
          </w:p>
          <w:p>
            <w:pPr>
              <w:pStyle w:val="846"/>
              <w:jc w:val="center"/>
              <w:rPr>
                <w:rFonts w:hint="eastAsia" w:ascii="宋体" w:hAnsi="宋体"/>
                <w:b/>
                <w:color w:val="auto"/>
                <w:highlight w:val="white"/>
              </w:rPr>
            </w:pPr>
            <w:r>
              <w:rPr>
                <w:rFonts w:hint="eastAsia" w:ascii="宋体" w:hAnsi="宋体"/>
                <w:b/>
                <w:color w:val="auto"/>
                <w:highlight w:val="white"/>
              </w:rPr>
              <w:t xml:space="preserve">（元/年）</w:t>
            </w:r>
            <w:r>
              <w:rPr>
                <w:color w:val="auto"/>
                <w:highlight w:val="white"/>
              </w:rPr>
            </w:r>
            <w:r/>
          </w:p>
        </w:tc>
        <w:tc>
          <w:tcPr>
            <w:tcW w:w="1941" w:type="dxa"/>
            <w:vAlign w:val="center"/>
            <w:textDirection w:val="lrTb"/>
            <w:noWrap w:val="false"/>
          </w:tcPr>
          <w:p>
            <w:pPr>
              <w:pStyle w:val="846"/>
              <w:jc w:val="center"/>
              <w:rPr>
                <w:rFonts w:hint="eastAsia" w:ascii="宋体" w:hAnsi="宋体"/>
                <w:b/>
                <w:color w:val="auto"/>
                <w:highlight w:val="white"/>
              </w:rPr>
            </w:pPr>
            <w:r>
              <w:rPr>
                <w:rFonts w:hint="eastAsia" w:ascii="宋体" w:hAnsi="宋体"/>
                <w:b/>
                <w:color w:val="auto"/>
                <w:highlight w:val="white"/>
              </w:rPr>
              <w:t xml:space="preserve">备注</w:t>
            </w:r>
            <w:r>
              <w:rPr>
                <w:color w:val="auto"/>
                <w:highlight w:val="white"/>
              </w:rPr>
            </w:r>
            <w:r/>
          </w:p>
        </w:tc>
      </w:tr>
      <w:tr>
        <w:trPr/>
        <w:tc>
          <w:tcPr>
            <w:tcW w:w="1050" w:type="dxa"/>
            <w:vAlign w:val="center"/>
            <w:textDirection w:val="lrTb"/>
            <w:noWrap w:val="false"/>
          </w:tcPr>
          <w:p>
            <w:pPr>
              <w:pStyle w:val="846"/>
              <w:jc w:val="center"/>
              <w:rPr>
                <w:rFonts w:hint="eastAsia" w:ascii="宋体" w:hAnsi="宋体"/>
                <w:b/>
                <w:color w:val="auto"/>
                <w:highlight w:val="white"/>
              </w:rPr>
            </w:pPr>
            <w:r>
              <w:rPr>
                <w:rFonts w:hint="eastAsia" w:ascii="宋体" w:hAnsi="宋体"/>
                <w:b/>
                <w:color w:val="auto"/>
                <w:highlight w:val="white"/>
              </w:rPr>
              <w:t xml:space="preserve">1</w:t>
            </w:r>
            <w:r>
              <w:rPr>
                <w:color w:val="auto"/>
                <w:highlight w:val="white"/>
              </w:rPr>
            </w:r>
            <w:r/>
          </w:p>
        </w:tc>
        <w:tc>
          <w:tcPr>
            <w:tcW w:w="3575" w:type="dxa"/>
            <w:vAlign w:val="center"/>
            <w:textDirection w:val="lrTb"/>
            <w:noWrap w:val="false"/>
          </w:tcPr>
          <w:p>
            <w:pPr>
              <w:pStyle w:val="846"/>
              <w:jc w:val="left"/>
              <w:rPr>
                <w:rFonts w:hint="eastAsia" w:ascii="宋体" w:hAnsi="宋体"/>
                <w:b/>
                <w:color w:val="auto"/>
                <w:highlight w:val="white"/>
              </w:rPr>
            </w:pPr>
            <w:r>
              <w:rPr>
                <w:rFonts w:hint="eastAsia" w:ascii="宋体" w:hAnsi="宋体"/>
                <w:b/>
                <w:color w:val="auto"/>
                <w:highlight w:val="white"/>
              </w:rPr>
              <w:t xml:space="preserve">员工工资、福利、法定计提费用</w:t>
            </w:r>
            <w:r>
              <w:rPr>
                <w:color w:val="auto"/>
                <w:highlight w:val="white"/>
              </w:rPr>
            </w:r>
            <w:r/>
          </w:p>
        </w:tc>
        <w:tc>
          <w:tcPr>
            <w:tcW w:w="1396"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388"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941"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t xml:space="preserve">参照表（1）</w:t>
            </w:r>
            <w:r>
              <w:rPr>
                <w:color w:val="auto"/>
                <w:highlight w:val="white"/>
              </w:rPr>
            </w:r>
            <w:r/>
          </w:p>
        </w:tc>
      </w:tr>
      <w:tr>
        <w:trPr/>
        <w:tc>
          <w:tcPr>
            <w:tcW w:w="1050" w:type="dxa"/>
            <w:vAlign w:val="center"/>
            <w:textDirection w:val="lrTb"/>
            <w:noWrap w:val="false"/>
          </w:tcPr>
          <w:p>
            <w:pPr>
              <w:pStyle w:val="846"/>
              <w:jc w:val="center"/>
              <w:rPr>
                <w:rFonts w:hint="eastAsia" w:ascii="宋体" w:hAnsi="宋体"/>
                <w:b/>
                <w:color w:val="auto"/>
                <w:highlight w:val="white"/>
              </w:rPr>
            </w:pPr>
            <w:r>
              <w:rPr>
                <w:rFonts w:hint="eastAsia" w:ascii="宋体" w:hAnsi="宋体"/>
                <w:b/>
                <w:color w:val="auto"/>
                <w:highlight w:val="white"/>
              </w:rPr>
              <w:t xml:space="preserve">2</w:t>
            </w:r>
            <w:r>
              <w:rPr>
                <w:color w:val="auto"/>
                <w:highlight w:val="white"/>
              </w:rPr>
            </w:r>
            <w:r/>
          </w:p>
        </w:tc>
        <w:tc>
          <w:tcPr>
            <w:tcW w:w="3575" w:type="dxa"/>
            <w:vAlign w:val="center"/>
            <w:textDirection w:val="lrTb"/>
            <w:noWrap w:val="false"/>
          </w:tcPr>
          <w:p>
            <w:pPr>
              <w:pStyle w:val="846"/>
              <w:jc w:val="left"/>
              <w:rPr>
                <w:rFonts w:hint="eastAsia" w:ascii="宋体" w:hAnsi="宋体"/>
                <w:b/>
                <w:color w:val="auto"/>
                <w:highlight w:val="white"/>
              </w:rPr>
            </w:pPr>
            <w:r>
              <w:rPr>
                <w:rFonts w:hint="eastAsia" w:ascii="宋体" w:hAnsi="宋体"/>
                <w:b/>
                <w:color w:val="auto"/>
                <w:highlight w:val="white"/>
              </w:rPr>
              <w:t xml:space="preserve">行政办公费</w:t>
            </w:r>
            <w:r>
              <w:rPr>
                <w:color w:val="auto"/>
                <w:highlight w:val="white"/>
              </w:rPr>
            </w:r>
            <w:r/>
          </w:p>
        </w:tc>
        <w:tc>
          <w:tcPr>
            <w:tcW w:w="1396"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388"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941"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rPr>
                <w:color w:val="auto"/>
                <w:highlight w:val="white"/>
              </w:rPr>
            </w:r>
            <w:r/>
          </w:p>
        </w:tc>
      </w:tr>
      <w:tr>
        <w:trPr/>
        <w:tc>
          <w:tcPr>
            <w:tcW w:w="1050" w:type="dxa"/>
            <w:vAlign w:val="center"/>
            <w:textDirection w:val="lrTb"/>
            <w:noWrap w:val="false"/>
          </w:tcPr>
          <w:p>
            <w:pPr>
              <w:pStyle w:val="846"/>
              <w:jc w:val="center"/>
              <w:rPr>
                <w:rFonts w:hint="eastAsia" w:ascii="宋体" w:hAnsi="宋体"/>
                <w:color w:val="auto"/>
                <w:highlight w:val="white"/>
              </w:rPr>
            </w:pPr>
            <w:r>
              <w:rPr>
                <w:rFonts w:hint="eastAsia" w:ascii="宋体" w:hAnsi="宋体"/>
                <w:b/>
                <w:color w:val="auto"/>
                <w:highlight w:val="white"/>
              </w:rPr>
              <w:t xml:space="preserve">3</w:t>
            </w:r>
            <w:r>
              <w:rPr>
                <w:color w:val="auto"/>
                <w:highlight w:val="white"/>
              </w:rPr>
            </w:r>
            <w:r/>
          </w:p>
        </w:tc>
        <w:tc>
          <w:tcPr>
            <w:tcW w:w="3575" w:type="dxa"/>
            <w:vAlign w:val="center"/>
            <w:textDirection w:val="lrTb"/>
            <w:noWrap w:val="false"/>
          </w:tcPr>
          <w:p>
            <w:pPr>
              <w:pStyle w:val="846"/>
              <w:rPr>
                <w:rFonts w:hint="eastAsia" w:ascii="宋体" w:hAnsi="宋体"/>
                <w:color w:val="auto"/>
                <w:highlight w:val="white"/>
              </w:rPr>
            </w:pPr>
            <w:r>
              <w:rPr>
                <w:rFonts w:hint="eastAsia" w:ascii="宋体" w:hAnsi="宋体"/>
                <w:b/>
                <w:color w:val="auto"/>
                <w:highlight w:val="white"/>
              </w:rPr>
              <w:t xml:space="preserve">服装费</w:t>
            </w:r>
            <w:r>
              <w:rPr>
                <w:color w:val="auto"/>
                <w:highlight w:val="white"/>
              </w:rPr>
            </w:r>
            <w:r/>
          </w:p>
        </w:tc>
        <w:tc>
          <w:tcPr>
            <w:tcW w:w="1396"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388"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941"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rPr>
                <w:color w:val="auto"/>
                <w:highlight w:val="white"/>
              </w:rPr>
            </w:r>
            <w:r/>
          </w:p>
        </w:tc>
      </w:tr>
      <w:tr>
        <w:trPr/>
        <w:tc>
          <w:tcPr>
            <w:tcW w:w="1050" w:type="dxa"/>
            <w:vAlign w:val="center"/>
            <w:textDirection w:val="lrTb"/>
            <w:noWrap w:val="false"/>
          </w:tcPr>
          <w:p>
            <w:pPr>
              <w:pStyle w:val="846"/>
              <w:jc w:val="center"/>
              <w:rPr>
                <w:rFonts w:hint="eastAsia" w:ascii="宋体" w:hAnsi="宋体"/>
                <w:b/>
                <w:color w:val="auto"/>
                <w:highlight w:val="white"/>
              </w:rPr>
            </w:pPr>
            <w:r>
              <w:rPr>
                <w:rFonts w:hint="eastAsia" w:ascii="宋体" w:hAnsi="宋体"/>
                <w:b/>
                <w:color w:val="auto"/>
                <w:highlight w:val="white"/>
              </w:rPr>
              <w:t xml:space="preserve">4</w:t>
            </w:r>
            <w:r>
              <w:rPr>
                <w:color w:val="auto"/>
                <w:highlight w:val="white"/>
              </w:rPr>
            </w:r>
            <w:r/>
          </w:p>
        </w:tc>
        <w:tc>
          <w:tcPr>
            <w:tcW w:w="3575" w:type="dxa"/>
            <w:vAlign w:val="center"/>
            <w:textDirection w:val="lrTb"/>
            <w:noWrap w:val="false"/>
          </w:tcPr>
          <w:p>
            <w:pPr>
              <w:pStyle w:val="846"/>
              <w:jc w:val="left"/>
              <w:rPr>
                <w:rFonts w:hint="eastAsia" w:ascii="宋体" w:hAnsi="宋体"/>
                <w:b/>
                <w:color w:val="auto"/>
                <w:highlight w:val="white"/>
              </w:rPr>
            </w:pPr>
            <w:r>
              <w:rPr>
                <w:rFonts w:hint="eastAsia" w:ascii="宋体" w:hAnsi="宋体"/>
                <w:b/>
                <w:color w:val="auto"/>
                <w:highlight w:val="white"/>
              </w:rPr>
              <w:t xml:space="preserve">卫生清洁费</w:t>
            </w:r>
            <w:r>
              <w:rPr>
                <w:color w:val="auto"/>
                <w:highlight w:val="white"/>
              </w:rPr>
            </w:r>
            <w:r/>
          </w:p>
        </w:tc>
        <w:tc>
          <w:tcPr>
            <w:tcW w:w="1396"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388"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941" w:type="dxa"/>
            <w:vAlign w:val="center"/>
            <w:textDirection w:val="lrTb"/>
            <w:noWrap w:val="false"/>
          </w:tcPr>
          <w:p>
            <w:pPr>
              <w:pStyle w:val="846"/>
              <w:jc w:val="center"/>
              <w:rPr>
                <w:rFonts w:hint="eastAsia" w:ascii="宋体" w:hAnsi="宋体" w:eastAsia="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rPr>
                <w:color w:val="auto"/>
                <w:highlight w:val="white"/>
              </w:rPr>
            </w:r>
            <w:r/>
          </w:p>
        </w:tc>
      </w:tr>
      <w:tr>
        <w:trPr/>
        <w:tc>
          <w:tcPr>
            <w:tcW w:w="1050" w:type="dxa"/>
            <w:vAlign w:val="center"/>
            <w:textDirection w:val="lrTb"/>
            <w:noWrap w:val="false"/>
          </w:tcPr>
          <w:p>
            <w:pPr>
              <w:pStyle w:val="846"/>
              <w:jc w:val="center"/>
              <w:rPr>
                <w:rFonts w:ascii="宋体" w:hAnsi="宋体"/>
                <w:b/>
                <w:color w:val="auto"/>
                <w:highlight w:val="white"/>
              </w:rPr>
            </w:pPr>
            <w:r>
              <w:rPr>
                <w:rFonts w:hint="eastAsia" w:ascii="宋体" w:hAnsi="宋体"/>
                <w:b/>
                <w:color w:val="auto"/>
                <w:highlight w:val="white"/>
              </w:rPr>
              <w:t xml:space="preserve">5</w:t>
            </w:r>
            <w:r>
              <w:rPr>
                <w:color w:val="auto"/>
                <w:highlight w:val="white"/>
              </w:rPr>
            </w:r>
            <w:r/>
          </w:p>
        </w:tc>
        <w:tc>
          <w:tcPr>
            <w:tcW w:w="3575" w:type="dxa"/>
            <w:vAlign w:val="center"/>
            <w:textDirection w:val="lrTb"/>
            <w:noWrap w:val="false"/>
          </w:tcPr>
          <w:p>
            <w:pPr>
              <w:pStyle w:val="846"/>
              <w:jc w:val="left"/>
              <w:rPr>
                <w:rFonts w:hint="eastAsia" w:ascii="宋体" w:hAnsi="宋体"/>
                <w:b/>
                <w:color w:val="auto"/>
                <w:highlight w:val="white"/>
              </w:rPr>
            </w:pPr>
            <w:r>
              <w:rPr>
                <w:rFonts w:hint="eastAsia" w:ascii="宋体" w:hAnsi="宋体"/>
                <w:b/>
                <w:color w:val="auto"/>
                <w:highlight w:val="white"/>
              </w:rPr>
              <w:t xml:space="preserve">器械</w:t>
            </w:r>
            <w:r>
              <w:rPr>
                <w:rFonts w:hint="eastAsia" w:ascii="宋体" w:hAnsi="宋体"/>
                <w:b/>
                <w:color w:val="auto"/>
                <w:highlight w:val="white"/>
                <w:lang w:eastAsia="zh-CN"/>
              </w:rPr>
              <w:t xml:space="preserve">、</w:t>
            </w:r>
            <w:r>
              <w:rPr>
                <w:rFonts w:hint="eastAsia" w:ascii="宋体" w:hAnsi="宋体"/>
                <w:b/>
                <w:color w:val="auto"/>
                <w:highlight w:val="white"/>
              </w:rPr>
              <w:t xml:space="preserve">装备</w:t>
            </w:r>
            <w:r>
              <w:rPr>
                <w:rFonts w:hint="eastAsia" w:ascii="宋体" w:hAnsi="宋体"/>
                <w:b/>
                <w:color w:val="auto"/>
                <w:highlight w:val="white"/>
                <w:lang w:eastAsia="zh-CN"/>
              </w:rPr>
              <w:t xml:space="preserve">、</w:t>
            </w:r>
            <w:r>
              <w:rPr>
                <w:rFonts w:hint="eastAsia" w:ascii="宋体" w:hAnsi="宋体"/>
                <w:b/>
                <w:color w:val="auto"/>
                <w:highlight w:val="white"/>
                <w:lang w:val="en-US" w:eastAsia="zh-CN"/>
              </w:rPr>
              <w:t xml:space="preserve">设备</w:t>
            </w:r>
            <w:r>
              <w:rPr>
                <w:rFonts w:hint="eastAsia" w:ascii="宋体" w:hAnsi="宋体"/>
                <w:b/>
                <w:color w:val="auto"/>
                <w:highlight w:val="white"/>
              </w:rPr>
              <w:t xml:space="preserve">费</w:t>
            </w:r>
            <w:r>
              <w:rPr>
                <w:color w:val="auto"/>
                <w:highlight w:val="white"/>
              </w:rPr>
            </w:r>
            <w:r/>
          </w:p>
        </w:tc>
        <w:tc>
          <w:tcPr>
            <w:tcW w:w="1396"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388"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941"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rPr>
                <w:color w:val="auto"/>
                <w:highlight w:val="white"/>
              </w:rPr>
            </w:r>
            <w:r/>
          </w:p>
        </w:tc>
      </w:tr>
      <w:tr>
        <w:trPr/>
        <w:tc>
          <w:tcPr>
            <w:tcW w:w="1050" w:type="dxa"/>
            <w:vAlign w:val="center"/>
            <w:textDirection w:val="lrTb"/>
            <w:noWrap w:val="false"/>
          </w:tcPr>
          <w:p>
            <w:pPr>
              <w:pStyle w:val="846"/>
              <w:jc w:val="center"/>
              <w:rPr>
                <w:rFonts w:hint="eastAsia" w:ascii="宋体" w:hAnsi="宋体" w:eastAsia="宋体"/>
                <w:b/>
                <w:color w:val="auto"/>
                <w:highlight w:val="white"/>
              </w:rPr>
            </w:pPr>
            <w:r>
              <w:rPr>
                <w:rFonts w:hint="eastAsia" w:ascii="宋体" w:hAnsi="宋体"/>
                <w:b/>
                <w:color w:val="auto"/>
                <w:highlight w:val="white"/>
                <w:lang w:eastAsia="zh-CN"/>
              </w:rPr>
              <w:t xml:space="preserve">6</w:t>
            </w:r>
            <w:r>
              <w:rPr>
                <w:color w:val="auto"/>
                <w:highlight w:val="white"/>
              </w:rPr>
            </w:r>
            <w:r/>
          </w:p>
        </w:tc>
        <w:tc>
          <w:tcPr>
            <w:tcW w:w="3575" w:type="dxa"/>
            <w:vAlign w:val="center"/>
            <w:textDirection w:val="lrTb"/>
            <w:noWrap w:val="false"/>
          </w:tcPr>
          <w:p>
            <w:pPr>
              <w:pStyle w:val="846"/>
              <w:jc w:val="left"/>
              <w:rPr>
                <w:rFonts w:hint="eastAsia" w:ascii="宋体" w:hAnsi="宋体"/>
                <w:b/>
                <w:color w:val="auto"/>
                <w:highlight w:val="white"/>
              </w:rPr>
            </w:pPr>
            <w:r>
              <w:rPr>
                <w:rFonts w:hint="eastAsia" w:ascii="宋体" w:hAnsi="宋体"/>
                <w:b/>
                <w:color w:val="auto"/>
                <w:highlight w:val="white"/>
              </w:rPr>
              <w:t xml:space="preserve">维修维保费</w:t>
            </w:r>
            <w:r>
              <w:rPr>
                <w:color w:val="auto"/>
                <w:highlight w:val="white"/>
              </w:rPr>
            </w:r>
            <w:r/>
          </w:p>
        </w:tc>
        <w:tc>
          <w:tcPr>
            <w:tcW w:w="1396"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388"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941"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rPr>
                <w:color w:val="auto"/>
                <w:highlight w:val="white"/>
              </w:rPr>
            </w:r>
            <w:r/>
          </w:p>
        </w:tc>
      </w:tr>
      <w:tr>
        <w:trPr/>
        <w:tc>
          <w:tcPr>
            <w:tcW w:w="1050" w:type="dxa"/>
            <w:vAlign w:val="center"/>
            <w:textDirection w:val="lrTb"/>
            <w:noWrap w:val="false"/>
          </w:tcPr>
          <w:p>
            <w:pPr>
              <w:pStyle w:val="846"/>
              <w:jc w:val="center"/>
              <w:rPr>
                <w:rFonts w:hint="eastAsia" w:ascii="宋体" w:hAnsi="宋体" w:eastAsia="宋体"/>
                <w:b/>
                <w:color w:val="auto"/>
                <w:highlight w:val="white"/>
              </w:rPr>
            </w:pPr>
            <w:r>
              <w:rPr>
                <w:rFonts w:hint="eastAsia" w:ascii="宋体" w:hAnsi="宋体"/>
                <w:b/>
                <w:color w:val="auto"/>
                <w:highlight w:val="white"/>
                <w:lang w:val="en-US" w:eastAsia="zh-CN"/>
              </w:rPr>
              <w:t xml:space="preserve">7</w:t>
            </w:r>
            <w:r>
              <w:rPr>
                <w:color w:val="auto"/>
                <w:highlight w:val="white"/>
              </w:rPr>
            </w:r>
            <w:r/>
          </w:p>
        </w:tc>
        <w:tc>
          <w:tcPr>
            <w:tcW w:w="3575" w:type="dxa"/>
            <w:vAlign w:val="center"/>
            <w:textDirection w:val="lrTb"/>
            <w:noWrap w:val="false"/>
          </w:tcPr>
          <w:p>
            <w:pPr>
              <w:pStyle w:val="846"/>
              <w:jc w:val="left"/>
              <w:rPr>
                <w:rFonts w:hint="eastAsia" w:ascii="宋体" w:hAnsi="宋体"/>
                <w:b/>
                <w:color w:val="auto"/>
                <w:highlight w:val="white"/>
              </w:rPr>
            </w:pPr>
            <w:r>
              <w:rPr>
                <w:rFonts w:hint="eastAsia" w:ascii="宋体" w:hAnsi="宋体"/>
                <w:b/>
                <w:color w:val="auto"/>
                <w:highlight w:val="white"/>
              </w:rPr>
              <w:t xml:space="preserve">合理利润</w:t>
            </w:r>
            <w:r>
              <w:rPr>
                <w:color w:val="auto"/>
                <w:highlight w:val="white"/>
              </w:rPr>
            </w:r>
            <w:r/>
          </w:p>
        </w:tc>
        <w:tc>
          <w:tcPr>
            <w:tcW w:w="1396"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388"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941"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r>
      <w:tr>
        <w:trPr/>
        <w:tc>
          <w:tcPr>
            <w:tcW w:w="1050" w:type="dxa"/>
            <w:vAlign w:val="center"/>
            <w:textDirection w:val="lrTb"/>
            <w:noWrap w:val="false"/>
          </w:tcPr>
          <w:p>
            <w:pPr>
              <w:pStyle w:val="846"/>
              <w:jc w:val="center"/>
              <w:rPr>
                <w:rFonts w:hint="eastAsia" w:ascii="宋体" w:hAnsi="宋体" w:eastAsia="宋体"/>
                <w:b/>
                <w:color w:val="auto"/>
                <w:highlight w:val="white"/>
              </w:rPr>
            </w:pPr>
            <w:r>
              <w:rPr>
                <w:rFonts w:hint="eastAsia" w:ascii="宋体" w:hAnsi="宋体"/>
                <w:b/>
                <w:color w:val="auto"/>
                <w:highlight w:val="white"/>
                <w:lang w:val="en-US" w:eastAsia="zh-CN"/>
              </w:rPr>
              <w:t xml:space="preserve">8</w:t>
            </w:r>
            <w:r>
              <w:rPr>
                <w:color w:val="auto"/>
                <w:highlight w:val="white"/>
              </w:rPr>
            </w:r>
            <w:r/>
          </w:p>
        </w:tc>
        <w:tc>
          <w:tcPr>
            <w:tcW w:w="3575" w:type="dxa"/>
            <w:vAlign w:val="center"/>
            <w:textDirection w:val="lrTb"/>
            <w:noWrap w:val="false"/>
          </w:tcPr>
          <w:p>
            <w:pPr>
              <w:pStyle w:val="846"/>
              <w:jc w:val="left"/>
              <w:rPr>
                <w:rFonts w:hint="eastAsia" w:ascii="宋体" w:hAnsi="宋体"/>
                <w:b/>
                <w:color w:val="auto"/>
                <w:highlight w:val="white"/>
              </w:rPr>
            </w:pPr>
            <w:r>
              <w:rPr>
                <w:rFonts w:hint="eastAsia" w:ascii="宋体" w:hAnsi="宋体"/>
                <w:b/>
                <w:color w:val="auto"/>
                <w:highlight w:val="white"/>
              </w:rPr>
              <w:t xml:space="preserve">税金</w:t>
            </w:r>
            <w:r>
              <w:rPr>
                <w:color w:val="auto"/>
                <w:highlight w:val="white"/>
              </w:rPr>
            </w:r>
            <w:r/>
          </w:p>
        </w:tc>
        <w:tc>
          <w:tcPr>
            <w:tcW w:w="1396"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388"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941"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r>
      <w:tr>
        <w:trPr/>
        <w:tc>
          <w:tcPr>
            <w:tcW w:w="1050" w:type="dxa"/>
            <w:vAlign w:val="center"/>
            <w:textDirection w:val="lrTb"/>
            <w:noWrap w:val="false"/>
          </w:tcPr>
          <w:p>
            <w:pPr>
              <w:pStyle w:val="846"/>
              <w:jc w:val="center"/>
              <w:rPr>
                <w:rFonts w:hint="eastAsia" w:ascii="宋体" w:hAnsi="宋体" w:eastAsia="宋体"/>
                <w:b/>
                <w:color w:val="auto"/>
                <w:highlight w:val="white"/>
              </w:rPr>
            </w:pPr>
            <w:r>
              <w:rPr>
                <w:rFonts w:hint="eastAsia" w:ascii="宋体" w:hAnsi="宋体"/>
                <w:b/>
                <w:color w:val="auto"/>
                <w:highlight w:val="white"/>
                <w:lang w:val="en-US" w:eastAsia="zh-CN"/>
              </w:rPr>
              <w:t xml:space="preserve">9</w:t>
            </w:r>
            <w:r>
              <w:rPr>
                <w:color w:val="auto"/>
                <w:highlight w:val="white"/>
              </w:rPr>
            </w:r>
            <w:r/>
          </w:p>
        </w:tc>
        <w:tc>
          <w:tcPr>
            <w:tcW w:w="3575" w:type="dxa"/>
            <w:vAlign w:val="center"/>
            <w:textDirection w:val="lrTb"/>
            <w:noWrap w:val="false"/>
          </w:tcPr>
          <w:p>
            <w:pPr>
              <w:pStyle w:val="846"/>
              <w:jc w:val="left"/>
              <w:rPr>
                <w:rFonts w:hint="eastAsia" w:ascii="宋体" w:hAnsi="宋体"/>
                <w:b/>
                <w:color w:val="auto"/>
                <w:highlight w:val="white"/>
              </w:rPr>
            </w:pPr>
            <w:r>
              <w:rPr>
                <w:rFonts w:hint="eastAsia" w:ascii="宋体" w:hAnsi="宋体"/>
                <w:b/>
                <w:color w:val="auto"/>
                <w:highlight w:val="white"/>
              </w:rPr>
              <w:t xml:space="preserve">其他支出</w:t>
            </w:r>
            <w:r>
              <w:rPr>
                <w:color w:val="auto"/>
                <w:highlight w:val="white"/>
              </w:rPr>
            </w:r>
            <w:r/>
          </w:p>
        </w:tc>
        <w:tc>
          <w:tcPr>
            <w:tcW w:w="1396"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388"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941"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rPr>
                <w:color w:val="auto"/>
                <w:highlight w:val="white"/>
              </w:rPr>
            </w:r>
            <w:r/>
          </w:p>
        </w:tc>
      </w:tr>
      <w:tr>
        <w:trPr/>
        <w:tc>
          <w:tcPr>
            <w:tcW w:w="1050" w:type="dxa"/>
            <w:vAlign w:val="center"/>
            <w:textDirection w:val="lrTb"/>
            <w:noWrap w:val="false"/>
          </w:tcPr>
          <w:p>
            <w:pPr>
              <w:pStyle w:val="846"/>
              <w:jc w:val="center"/>
              <w:rPr>
                <w:rFonts w:hint="eastAsia" w:ascii="宋体" w:hAnsi="宋体"/>
                <w:b/>
                <w:color w:val="auto"/>
                <w:highlight w:val="white"/>
              </w:rPr>
            </w:pPr>
            <w:r>
              <w:rPr>
                <w:rFonts w:ascii="宋体" w:hAnsi="宋体"/>
                <w:color w:val="auto"/>
                <w:highlight w:val="white"/>
              </w:rPr>
              <w:t xml:space="preserve">…</w:t>
            </w:r>
            <w:r>
              <w:rPr>
                <w:rFonts w:hint="eastAsia" w:ascii="宋体" w:hAnsi="宋体"/>
                <w:color w:val="auto"/>
                <w:highlight w:val="white"/>
              </w:rPr>
              <w:t xml:space="preserve"> </w:t>
            </w:r>
            <w:r>
              <w:rPr>
                <w:rFonts w:ascii="宋体" w:hAnsi="宋体"/>
                <w:color w:val="auto"/>
                <w:highlight w:val="white"/>
              </w:rPr>
              <w:t xml:space="preserve">…</w:t>
            </w:r>
            <w:r>
              <w:rPr>
                <w:color w:val="auto"/>
                <w:highlight w:val="white"/>
              </w:rPr>
            </w:r>
            <w:r/>
          </w:p>
        </w:tc>
        <w:tc>
          <w:tcPr>
            <w:tcW w:w="3575" w:type="dxa"/>
            <w:vAlign w:val="center"/>
            <w:textDirection w:val="lrTb"/>
            <w:noWrap w:val="false"/>
          </w:tcPr>
          <w:p>
            <w:pPr>
              <w:pStyle w:val="846"/>
              <w:jc w:val="left"/>
              <w:rPr>
                <w:rFonts w:hint="eastAsia" w:ascii="宋体" w:hAnsi="宋体"/>
                <w:b/>
                <w:color w:val="auto"/>
                <w:highlight w:val="white"/>
              </w:rPr>
            </w:pPr>
            <w:r>
              <w:rPr>
                <w:rFonts w:hint="eastAsia" w:ascii="宋体" w:hAnsi="宋体"/>
                <w:b/>
                <w:color w:val="auto"/>
                <w:highlight w:val="white"/>
              </w:rPr>
            </w:r>
            <w:r>
              <w:rPr>
                <w:color w:val="auto"/>
                <w:highlight w:val="white"/>
              </w:rPr>
            </w:r>
            <w:r/>
          </w:p>
        </w:tc>
        <w:tc>
          <w:tcPr>
            <w:tcW w:w="1396"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388"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941"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r>
      <w:tr>
        <w:trPr/>
        <w:tc>
          <w:tcPr>
            <w:tcW w:w="1050" w:type="dxa"/>
            <w:vAlign w:val="center"/>
            <w:textDirection w:val="lrTb"/>
            <w:noWrap w:val="false"/>
          </w:tcPr>
          <w:p>
            <w:pPr>
              <w:pStyle w:val="846"/>
              <w:jc w:val="center"/>
              <w:rPr>
                <w:rFonts w:ascii="宋体" w:hAnsi="宋体"/>
                <w:color w:val="auto"/>
                <w:highlight w:val="white"/>
              </w:rPr>
            </w:pPr>
            <w:r>
              <w:rPr>
                <w:rFonts w:ascii="宋体" w:hAnsi="宋体"/>
                <w:color w:val="auto"/>
                <w:highlight w:val="white"/>
              </w:rPr>
            </w:r>
            <w:r>
              <w:rPr>
                <w:color w:val="auto"/>
                <w:highlight w:val="white"/>
              </w:rPr>
            </w:r>
            <w:r/>
          </w:p>
        </w:tc>
        <w:tc>
          <w:tcPr>
            <w:tcW w:w="3575" w:type="dxa"/>
            <w:vAlign w:val="center"/>
            <w:textDirection w:val="lrTb"/>
            <w:noWrap w:val="false"/>
          </w:tcPr>
          <w:p>
            <w:pPr>
              <w:pStyle w:val="846"/>
              <w:jc w:val="left"/>
              <w:rPr>
                <w:rFonts w:hint="eastAsia" w:ascii="宋体" w:hAnsi="宋体"/>
                <w:b/>
                <w:color w:val="auto"/>
                <w:highlight w:val="white"/>
              </w:rPr>
            </w:pPr>
            <w:r>
              <w:rPr>
                <w:rFonts w:hint="eastAsia" w:ascii="宋体" w:hAnsi="宋体"/>
                <w:b/>
                <w:color w:val="auto"/>
                <w:highlight w:val="white"/>
              </w:rPr>
              <w:t xml:space="preserve">合计：</w:t>
            </w:r>
            <w:r>
              <w:rPr>
                <w:color w:val="auto"/>
                <w:highlight w:val="white"/>
              </w:rPr>
            </w:r>
            <w:r/>
          </w:p>
        </w:tc>
        <w:tc>
          <w:tcPr>
            <w:tcW w:w="1396"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388"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c>
          <w:tcPr>
            <w:tcW w:w="1941" w:type="dxa"/>
            <w:vAlign w:val="center"/>
            <w:textDirection w:val="lrTb"/>
            <w:noWrap w:val="false"/>
          </w:tcPr>
          <w:p>
            <w:pPr>
              <w:pStyle w:val="846"/>
              <w:jc w:val="center"/>
              <w:rPr>
                <w:rFonts w:hint="eastAsia" w:ascii="宋体" w:hAnsi="宋体"/>
                <w:color w:val="auto"/>
                <w:highlight w:val="white"/>
              </w:rPr>
            </w:pPr>
            <w:r>
              <w:rPr>
                <w:rFonts w:hint="eastAsia" w:ascii="宋体" w:hAnsi="宋体"/>
                <w:color w:val="auto"/>
                <w:highlight w:val="white"/>
              </w:rPr>
            </w:r>
            <w:r>
              <w:rPr>
                <w:color w:val="auto"/>
                <w:highlight w:val="white"/>
              </w:rPr>
            </w:r>
            <w:r/>
          </w:p>
        </w:tc>
      </w:tr>
    </w:tbl>
    <w:p>
      <w:pPr>
        <w:pStyle w:val="846"/>
        <w:spacing w:line="400" w:lineRule="exact"/>
        <w:rPr>
          <w:rFonts w:hint="eastAsia" w:ascii="黑体" w:eastAsia="黑体"/>
          <w:bCs/>
          <w:color w:val="auto"/>
          <w:sz w:val="32"/>
          <w:highlight w:val="white"/>
        </w:rPr>
      </w:pPr>
      <w:r>
        <w:rPr>
          <w:rFonts w:hint="eastAsia" w:ascii="黑体" w:eastAsia="黑体"/>
          <w:bCs/>
          <w:color w:val="auto"/>
          <w:sz w:val="24"/>
          <w:szCs w:val="24"/>
          <w:highlight w:val="white"/>
        </w:rPr>
        <w:t xml:space="preserve">投标人名称（盖章）：</w:t>
      </w:r>
      <w:r>
        <w:rPr>
          <w:color w:val="auto"/>
          <w:highlight w:val="white"/>
        </w:rPr>
      </w:r>
      <w:r/>
    </w:p>
    <w:p>
      <w:pPr>
        <w:pStyle w:val="846"/>
        <w:rPr>
          <w:rFonts w:hint="eastAsia" w:ascii="宋体" w:hAnsi="宋体"/>
          <w:bCs/>
          <w:color w:val="auto"/>
          <w:highlight w:val="white"/>
        </w:rPr>
      </w:pPr>
      <w:r>
        <w:rPr>
          <w:rFonts w:hint="eastAsia" w:ascii="宋体" w:hAnsi="宋体"/>
          <w:bCs/>
          <w:color w:val="auto"/>
          <w:highlight w:val="white"/>
        </w:rPr>
      </w:r>
      <w:r>
        <w:rPr>
          <w:color w:val="auto"/>
          <w:highlight w:val="white"/>
        </w:rPr>
      </w:r>
      <w:r/>
    </w:p>
    <w:p>
      <w:pPr>
        <w:pStyle w:val="846"/>
        <w:rPr>
          <w:rFonts w:hint="eastAsia" w:ascii="宋体" w:hAnsi="宋体"/>
          <w:bCs/>
          <w:color w:val="auto"/>
          <w:highlight w:val="white"/>
        </w:rPr>
      </w:pPr>
      <w:r>
        <w:rPr>
          <w:rFonts w:hint="eastAsia" w:ascii="宋体" w:hAnsi="宋体"/>
          <w:bCs/>
          <w:color w:val="auto"/>
          <w:highlight w:val="white"/>
        </w:rPr>
        <w:t xml:space="preserve">注</w:t>
      </w:r>
      <w:r>
        <w:rPr>
          <w:rFonts w:hint="eastAsia" w:ascii="宋体" w:hAnsi="宋体"/>
          <w:bCs/>
          <w:color w:val="auto"/>
          <w:highlight w:val="white"/>
          <w:lang w:eastAsia="zh-CN"/>
        </w:rPr>
        <w:t xml:space="preserve">：</w:t>
      </w:r>
      <w:r>
        <w:rPr>
          <w:rFonts w:hint="eastAsia" w:ascii="宋体" w:hAnsi="宋体"/>
          <w:bCs/>
          <w:color w:val="auto"/>
          <w:highlight w:val="white"/>
        </w:rPr>
        <w:t xml:space="preserve">1.总报价</w:t>
      </w:r>
      <w:r>
        <w:rPr>
          <w:rFonts w:hint="eastAsia" w:ascii="宋体" w:hAnsi="宋体"/>
          <w:bCs/>
          <w:color w:val="auto"/>
          <w:highlight w:val="white"/>
          <w:lang w:val="en-US" w:eastAsia="zh-CN"/>
        </w:rPr>
        <w:t xml:space="preserve">应包括服务期内完成采购文件规定的物业管理服务工作所涉及的各项相关费用，投标人报价时应充分考虑服务期内所有可能影响报价的因素，包括政策性文件规定的各项应有费用，</w:t>
      </w:r>
      <w:r>
        <w:rPr>
          <w:rFonts w:hint="eastAsia" w:ascii="宋体" w:hAnsi="宋体"/>
          <w:bCs/>
          <w:color w:val="auto"/>
          <w:highlight w:val="white"/>
        </w:rPr>
        <w:t xml:space="preserve">一旦中标，总价将固定。</w:t>
      </w:r>
      <w:r>
        <w:rPr>
          <w:color w:val="auto"/>
          <w:highlight w:val="white"/>
        </w:rPr>
      </w:r>
      <w:r/>
    </w:p>
    <w:p>
      <w:pPr>
        <w:pStyle w:val="846"/>
        <w:ind w:firstLine="420"/>
        <w:rPr>
          <w:rFonts w:hint="eastAsia" w:ascii="宋体" w:hAnsi="宋体"/>
          <w:bCs/>
          <w:color w:val="auto"/>
          <w:highlight w:val="white"/>
        </w:rPr>
      </w:pPr>
      <w:r>
        <w:rPr>
          <w:rFonts w:hint="eastAsia" w:ascii="宋体" w:hAnsi="宋体"/>
          <w:bCs/>
          <w:color w:val="auto"/>
          <w:highlight w:val="white"/>
        </w:rPr>
        <w:t xml:space="preserve">2.上述报价表由投标单位参照，不限于此，可根据采购需求自行添加条目进行投报</w:t>
      </w:r>
      <w:r>
        <w:rPr>
          <w:rFonts w:hint="eastAsia" w:ascii="宋体" w:hAnsi="宋体"/>
          <w:bCs/>
          <w:color w:val="auto"/>
          <w:highlight w:val="white"/>
          <w:lang w:eastAsia="zh-CN"/>
        </w:rPr>
        <w:t xml:space="preserve">，</w:t>
      </w:r>
      <w:r>
        <w:rPr>
          <w:rFonts w:hint="eastAsia" w:ascii="宋体" w:hAnsi="宋体"/>
          <w:bCs/>
          <w:color w:val="auto"/>
          <w:highlight w:val="white"/>
          <w:lang w:val="en-US" w:eastAsia="zh-CN"/>
        </w:rPr>
        <w:t xml:space="preserve">或可</w:t>
      </w:r>
      <w:r>
        <w:rPr>
          <w:rFonts w:hint="eastAsia" w:ascii="宋体" w:hAnsi="宋体"/>
          <w:color w:val="auto"/>
          <w:highlight w:val="white"/>
        </w:rPr>
        <w:t xml:space="preserve">自行列清单附后</w:t>
      </w:r>
      <w:r>
        <w:rPr>
          <w:rFonts w:hint="eastAsia" w:ascii="宋体" w:hAnsi="宋体"/>
          <w:bCs/>
          <w:color w:val="auto"/>
          <w:highlight w:val="white"/>
        </w:rPr>
        <w:t xml:space="preserve">。</w:t>
      </w:r>
      <w:r>
        <w:rPr>
          <w:color w:val="auto"/>
          <w:highlight w:val="white"/>
        </w:rPr>
      </w:r>
      <w:r/>
    </w:p>
    <w:p>
      <w:pPr>
        <w:pStyle w:val="846"/>
        <w:ind w:left="7"/>
        <w:spacing w:before="69" w:line="219"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r>
      <w:r>
        <w:rPr>
          <w:color w:val="auto"/>
          <w:highlight w:val="white"/>
        </w:rPr>
      </w:r>
      <w:r/>
    </w:p>
    <w:p>
      <w:pPr>
        <w:pStyle w:val="846"/>
        <w:spacing w:line="394" w:lineRule="auto"/>
        <w:rPr>
          <w:rFonts w:ascii="Arial"/>
          <w:color w:val="auto"/>
          <w:sz w:val="21"/>
          <w:highlight w:val="white"/>
        </w:rPr>
      </w:pPr>
      <w:r>
        <w:rPr>
          <w:rFonts w:ascii="Arial"/>
          <w:color w:val="auto"/>
          <w:sz w:val="21"/>
          <w:highlight w:val="white"/>
        </w:rPr>
      </w:r>
      <w:r>
        <w:rPr>
          <w:color w:val="auto"/>
          <w:highlight w:val="white"/>
        </w:rPr>
      </w:r>
      <w:r/>
    </w:p>
    <w:p>
      <w:pPr>
        <w:pStyle w:val="850"/>
        <w:ind w:left="2"/>
        <w:spacing w:before="90" w:line="198" w:lineRule="auto"/>
        <w:rPr>
          <w:color w:val="auto"/>
          <w:sz w:val="21"/>
          <w:szCs w:val="21"/>
          <w:highlight w:val="white"/>
        </w:rPr>
      </w:pPr>
      <w:r>
        <w:rPr>
          <w:b/>
          <w:bCs/>
          <w:color w:val="auto"/>
          <w:spacing w:val="20"/>
          <w:sz w:val="21"/>
          <w:szCs w:val="21"/>
          <w:highlight w:val="white"/>
        </w:rPr>
        <w:t xml:space="preserve">表（1</w:t>
      </w:r>
      <w:r>
        <w:rPr>
          <w:b/>
          <w:bCs/>
          <w:color w:val="auto"/>
          <w:spacing w:val="22"/>
          <w:sz w:val="21"/>
          <w:szCs w:val="21"/>
          <w:highlight w:val="white"/>
        </w:rPr>
        <w:t xml:space="preserve">）：</w:t>
      </w:r>
      <w:r>
        <w:rPr>
          <w:b/>
          <w:bCs/>
          <w:color w:val="auto"/>
          <w:spacing w:val="20"/>
          <w:sz w:val="21"/>
          <w:szCs w:val="21"/>
          <w:highlight w:val="white"/>
        </w:rPr>
        <w:t xml:space="preserve">员工工资福利及法定计提费用明细表</w:t>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1243"/>
        </w:trPr>
        <w:tc>
          <w:tcPr>
            <w:tcW w:w="1497" w:type="dxa"/>
            <w:vAlign w:val="top"/>
            <w:textDirection w:val="lrTb"/>
            <w:noWrap w:val="false"/>
          </w:tcPr>
          <w:p>
            <w:pPr>
              <w:pStyle w:val="846"/>
              <w:ind w:left="510"/>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color w:val="auto"/>
                <w:highlight w:val="white"/>
              </w:rPr>
            </w:r>
            <w:r/>
          </w:p>
        </w:tc>
        <w:tc>
          <w:tcPr>
            <w:tcW w:w="1490" w:type="dxa"/>
            <w:vAlign w:val="top"/>
            <w:textDirection w:val="lrTb"/>
            <w:noWrap w:val="false"/>
          </w:tcPr>
          <w:p>
            <w:pPr>
              <w:pStyle w:val="846"/>
              <w:ind w:left="275"/>
              <w:spacing w:before="157"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项目名称</w:t>
            </w:r>
            <w:r>
              <w:rPr>
                <w:color w:val="auto"/>
                <w:highlight w:val="white"/>
              </w:rPr>
            </w:r>
            <w:r/>
          </w:p>
        </w:tc>
        <w:tc>
          <w:tcPr>
            <w:tcW w:w="1490" w:type="dxa"/>
            <w:vAlign w:val="top"/>
            <w:textDirection w:val="lrTb"/>
            <w:noWrap w:val="false"/>
          </w:tcPr>
          <w:p>
            <w:pPr>
              <w:pStyle w:val="846"/>
              <w:ind w:left="277"/>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人数配置</w:t>
            </w:r>
            <w:r>
              <w:rPr>
                <w:color w:val="auto"/>
                <w:highlight w:val="white"/>
              </w:rPr>
            </w:r>
            <w:r/>
          </w:p>
        </w:tc>
        <w:tc>
          <w:tcPr>
            <w:tcW w:w="1490" w:type="dxa"/>
            <w:vAlign w:val="top"/>
            <w:textDirection w:val="lrTb"/>
            <w:noWrap w:val="false"/>
          </w:tcPr>
          <w:p>
            <w:pPr>
              <w:pStyle w:val="846"/>
              <w:ind w:left="623" w:right="180" w:hanging="460"/>
              <w:spacing w:before="157" w:line="23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6"/>
                <w:sz w:val="21"/>
                <w:szCs w:val="21"/>
                <w:highlight w:val="white"/>
              </w:rPr>
              <w:t xml:space="preserve">人员费用标</w:t>
            </w:r>
            <w:r>
              <w:rPr>
                <w:rFonts w:ascii="微软雅黑" w:hAnsi="微软雅黑" w:eastAsia="微软雅黑" w:cs="微软雅黑"/>
                <w:b/>
                <w:bCs/>
                <w:color w:val="auto"/>
                <w:sz w:val="21"/>
                <w:szCs w:val="21"/>
                <w:highlight w:val="white"/>
              </w:rPr>
              <w:t xml:space="preserve">准</w:t>
            </w:r>
            <w:r>
              <w:rPr>
                <w:color w:val="auto"/>
                <w:highlight w:val="white"/>
              </w:rPr>
            </w:r>
            <w:r/>
          </w:p>
          <w:p>
            <w:pPr>
              <w:pStyle w:val="846"/>
              <w:ind w:left="181"/>
              <w:spacing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30"/>
                <w:sz w:val="21"/>
                <w:szCs w:val="21"/>
                <w:highlight w:val="white"/>
              </w:rPr>
              <w:t xml:space="preserve">（元/月）</w:t>
            </w:r>
            <w:r>
              <w:rPr>
                <w:color w:val="auto"/>
                <w:highlight w:val="white"/>
              </w:rPr>
            </w:r>
            <w:r/>
          </w:p>
        </w:tc>
        <w:tc>
          <w:tcPr>
            <w:tcW w:w="1490" w:type="dxa"/>
            <w:vAlign w:val="top"/>
            <w:textDirection w:val="lrTb"/>
            <w:noWrap w:val="false"/>
          </w:tcPr>
          <w:p>
            <w:pPr>
              <w:pStyle w:val="846"/>
              <w:ind w:left="184" w:right="199" w:firstLine="97"/>
              <w:spacing w:before="158" w:line="241"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合计费用</w:t>
            </w:r>
            <w:r>
              <w:rPr>
                <w:rFonts w:ascii="微软雅黑" w:hAnsi="微软雅黑" w:eastAsia="微软雅黑" w:cs="微软雅黑"/>
                <w:b/>
                <w:bCs/>
                <w:color w:val="auto"/>
                <w:spacing w:val="30"/>
                <w:sz w:val="21"/>
                <w:szCs w:val="21"/>
                <w:highlight w:val="white"/>
              </w:rPr>
              <w:t xml:space="preserve">（元/月）</w:t>
            </w:r>
            <w:r>
              <w:rPr>
                <w:color w:val="auto"/>
                <w:highlight w:val="white"/>
              </w:rPr>
            </w:r>
            <w:r/>
          </w:p>
        </w:tc>
        <w:tc>
          <w:tcPr>
            <w:tcW w:w="1490" w:type="dxa"/>
            <w:vAlign w:val="top"/>
            <w:textDirection w:val="lrTb"/>
            <w:noWrap w:val="false"/>
          </w:tcPr>
          <w:p>
            <w:pPr>
              <w:pStyle w:val="846"/>
              <w:ind w:left="186" w:right="197" w:firstLine="97"/>
              <w:spacing w:before="158" w:line="241"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合计费用</w:t>
            </w:r>
            <w:r>
              <w:rPr>
                <w:rFonts w:ascii="微软雅黑" w:hAnsi="微软雅黑" w:eastAsia="微软雅黑" w:cs="微软雅黑"/>
                <w:b/>
                <w:bCs/>
                <w:color w:val="auto"/>
                <w:spacing w:val="30"/>
                <w:sz w:val="21"/>
                <w:szCs w:val="21"/>
                <w:highlight w:val="white"/>
              </w:rPr>
              <w:t xml:space="preserve">（元/年）</w:t>
            </w:r>
            <w:r>
              <w:rPr>
                <w:color w:val="auto"/>
                <w:highlight w:val="white"/>
              </w:rPr>
            </w:r>
            <w:r/>
          </w:p>
        </w:tc>
        <w:tc>
          <w:tcPr>
            <w:tcW w:w="1498" w:type="dxa"/>
            <w:vAlign w:val="top"/>
            <w:textDirection w:val="lrTb"/>
            <w:noWrap w:val="false"/>
          </w:tcPr>
          <w:p>
            <w:pPr>
              <w:pStyle w:val="846"/>
              <w:ind w:left="516"/>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备注</w:t>
            </w:r>
            <w:r>
              <w:rPr>
                <w:color w:val="auto"/>
                <w:highlight w:val="white"/>
              </w:rPr>
            </w:r>
            <w:r/>
          </w:p>
        </w:tc>
      </w:tr>
      <w:tr>
        <w:trPr>
          <w:trHeight w:val="884"/>
        </w:trPr>
        <w:tc>
          <w:tcPr>
            <w:tcW w:w="1497" w:type="dxa"/>
            <w:vAlign w:val="top"/>
            <w:textDirection w:val="lrTb"/>
            <w:noWrap w:val="false"/>
          </w:tcPr>
          <w:p>
            <w:pPr>
              <w:pStyle w:val="846"/>
              <w:ind w:left="688"/>
              <w:spacing w:before="152" w:line="23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1</w:t>
            </w:r>
            <w:r>
              <w:rPr>
                <w:color w:val="auto"/>
                <w:highlight w:val="white"/>
              </w:rPr>
            </w:r>
            <w:r/>
          </w:p>
        </w:tc>
        <w:tc>
          <w:tcPr>
            <w:tcW w:w="1490" w:type="dxa"/>
            <w:vAlign w:val="top"/>
            <w:textDirection w:val="lrTb"/>
            <w:noWrap w:val="false"/>
          </w:tcPr>
          <w:p>
            <w:pPr>
              <w:pStyle w:val="846"/>
              <w:ind w:left="118" w:right="225"/>
              <w:spacing w:before="153"/>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5"/>
                <w:sz w:val="21"/>
                <w:szCs w:val="21"/>
                <w:highlight w:val="white"/>
              </w:rPr>
              <w:t xml:space="preserve">员工工资及</w:t>
            </w:r>
            <w:r>
              <w:rPr>
                <w:rFonts w:ascii="微软雅黑" w:hAnsi="微软雅黑" w:eastAsia="微软雅黑" w:cs="微软雅黑"/>
                <w:b/>
                <w:bCs/>
                <w:color w:val="auto"/>
                <w:spacing w:val="8"/>
                <w:sz w:val="21"/>
                <w:szCs w:val="21"/>
                <w:highlight w:val="white"/>
              </w:rPr>
              <w:t xml:space="preserve">福利</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54"/>
              <w:ind w:left="140" w:right="223" w:hanging="5"/>
              <w:spacing w:before="171" w:line="309"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rPr>
                <w:color w:val="auto"/>
                <w:highlight w:val="white"/>
              </w:rPr>
            </w:r>
            <w:r/>
          </w:p>
        </w:tc>
      </w:tr>
      <w:tr>
        <w:trPr>
          <w:trHeight w:val="1236"/>
        </w:trPr>
        <w:tc>
          <w:tcPr>
            <w:tcW w:w="1497" w:type="dxa"/>
            <w:vAlign w:val="top"/>
            <w:textDirection w:val="lrTb"/>
            <w:noWrap w:val="false"/>
          </w:tcPr>
          <w:p>
            <w:pPr>
              <w:pStyle w:val="854"/>
              <w:ind w:left="573"/>
              <w:spacing w:before="172" w:line="238" w:lineRule="auto"/>
              <w:rPr>
                <w:color w:val="auto"/>
                <w:highlight w:val="white"/>
              </w:rPr>
            </w:pPr>
            <w:r>
              <w:rPr>
                <w:color w:val="auto"/>
                <w:spacing w:val="6"/>
                <w:highlight w:val="white"/>
              </w:rPr>
              <w:t xml:space="preserve">1.1</w:t>
            </w:r>
            <w:r>
              <w:rPr>
                <w:color w:val="auto"/>
                <w:highlight w:val="white"/>
              </w:rPr>
            </w:r>
            <w:r/>
          </w:p>
        </w:tc>
        <w:tc>
          <w:tcPr>
            <w:tcW w:w="1490" w:type="dxa"/>
            <w:vAlign w:val="top"/>
            <w:textDirection w:val="lrTb"/>
            <w:noWrap w:val="false"/>
          </w:tcPr>
          <w:p>
            <w:pPr>
              <w:pStyle w:val="854"/>
              <w:ind w:left="280"/>
              <w:spacing w:before="172" w:line="219" w:lineRule="auto"/>
              <w:rPr>
                <w:color w:val="auto"/>
                <w:highlight w:val="white"/>
              </w:rPr>
            </w:pPr>
            <w:r>
              <w:rPr>
                <w:color w:val="auto"/>
                <w:spacing w:val="13"/>
                <w:highlight w:val="white"/>
              </w:rPr>
              <w:t xml:space="preserve">项目经理</w:t>
            </w:r>
            <w:r>
              <w:rPr>
                <w:color w:val="auto"/>
                <w:highlight w:val="white"/>
              </w:rPr>
            </w:r>
            <w:r/>
          </w:p>
          <w:p>
            <w:pPr>
              <w:pStyle w:val="854"/>
              <w:ind w:left="511" w:right="193" w:hanging="341"/>
              <w:spacing w:before="103" w:line="308" w:lineRule="auto"/>
              <w:rPr>
                <w:color w:val="auto"/>
                <w:highlight w:val="white"/>
              </w:rPr>
            </w:pPr>
            <w:r>
              <w:rPr>
                <w:color w:val="auto"/>
                <w:spacing w:val="12"/>
                <w:highlight w:val="white"/>
              </w:rPr>
              <w:t xml:space="preserve">（项目负责</w:t>
            </w:r>
            <w:r>
              <w:rPr>
                <w:color w:val="auto"/>
                <w:spacing w:val="-1"/>
                <w:highlight w:val="white"/>
              </w:rPr>
              <w:t xml:space="preserve">人）</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884"/>
        </w:trPr>
        <w:tc>
          <w:tcPr>
            <w:tcW w:w="1497" w:type="dxa"/>
            <w:vAlign w:val="top"/>
            <w:textDirection w:val="lrTb"/>
            <w:noWrap w:val="false"/>
          </w:tcPr>
          <w:p>
            <w:pPr>
              <w:pStyle w:val="854"/>
              <w:ind w:left="573"/>
              <w:spacing w:before="173" w:line="238" w:lineRule="auto"/>
              <w:rPr>
                <w:color w:val="auto"/>
                <w:highlight w:val="white"/>
              </w:rPr>
            </w:pPr>
            <w:r>
              <w:rPr>
                <w:color w:val="auto"/>
                <w:spacing w:val="6"/>
                <w:highlight w:val="white"/>
              </w:rPr>
              <w:t xml:space="preserve">1.2</w:t>
            </w:r>
            <w:r>
              <w:rPr>
                <w:color w:val="auto"/>
                <w:highlight w:val="white"/>
              </w:rPr>
            </w:r>
            <w:r/>
          </w:p>
        </w:tc>
        <w:tc>
          <w:tcPr>
            <w:tcW w:w="1490" w:type="dxa"/>
            <w:vAlign w:val="top"/>
            <w:textDirection w:val="lrTb"/>
            <w:noWrap w:val="false"/>
          </w:tcPr>
          <w:p>
            <w:pPr>
              <w:pStyle w:val="854"/>
              <w:ind w:left="382"/>
              <w:spacing w:before="173" w:line="220" w:lineRule="auto"/>
              <w:rPr>
                <w:color w:val="auto"/>
                <w:highlight w:val="white"/>
              </w:rPr>
            </w:pPr>
            <w:r>
              <w:rPr>
                <w:color w:val="auto"/>
                <w:highlight w:val="white"/>
              </w:rPr>
              <w:t xml:space="preserve">XX</w:t>
            </w:r>
            <w:r>
              <w:rPr>
                <w:color w:val="auto"/>
                <w:spacing w:val="28"/>
                <w:highlight w:val="white"/>
              </w:rPr>
              <w:t xml:space="preserve">人员</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54"/>
              <w:ind w:left="133" w:right="223" w:firstLine="40"/>
              <w:spacing w:before="173" w:line="308" w:lineRule="auto"/>
              <w:rPr>
                <w:color w:val="auto"/>
                <w:highlight w:val="white"/>
              </w:rPr>
            </w:pPr>
            <w:r>
              <w:rPr>
                <w:color w:val="auto"/>
                <w:spacing w:val="6"/>
                <w:highlight w:val="white"/>
              </w:rPr>
              <w:t xml:space="preserve">自行添行明</w:t>
            </w:r>
            <w:r>
              <w:rPr>
                <w:color w:val="auto"/>
                <w:highlight w:val="white"/>
              </w:rPr>
              <w:t xml:space="preserve">确</w:t>
            </w:r>
            <w:r>
              <w:rPr>
                <w:color w:val="auto"/>
                <w:highlight w:val="white"/>
              </w:rPr>
            </w:r>
            <w:r/>
          </w:p>
        </w:tc>
      </w:tr>
      <w:tr>
        <w:trPr>
          <w:trHeight w:val="884"/>
        </w:trPr>
        <w:tc>
          <w:tcPr>
            <w:tcW w:w="1497" w:type="dxa"/>
            <w:vAlign w:val="top"/>
            <w:textDirection w:val="lrTb"/>
            <w:noWrap w:val="false"/>
          </w:tcPr>
          <w:p>
            <w:pPr>
              <w:pStyle w:val="854"/>
              <w:ind w:left="573"/>
              <w:spacing w:before="174" w:line="238" w:lineRule="auto"/>
              <w:rPr>
                <w:color w:val="auto"/>
                <w:highlight w:val="white"/>
              </w:rPr>
            </w:pPr>
            <w:r>
              <w:rPr>
                <w:color w:val="auto"/>
                <w:spacing w:val="6"/>
                <w:highlight w:val="white"/>
              </w:rPr>
              <w:t xml:space="preserve">1.3</w:t>
            </w:r>
            <w:r>
              <w:rPr>
                <w:color w:val="auto"/>
                <w:highlight w:val="white"/>
              </w:rPr>
            </w:r>
            <w:r/>
          </w:p>
        </w:tc>
        <w:tc>
          <w:tcPr>
            <w:tcW w:w="1490" w:type="dxa"/>
            <w:vAlign w:val="top"/>
            <w:textDirection w:val="lrTb"/>
            <w:noWrap w:val="false"/>
          </w:tcPr>
          <w:p>
            <w:pPr>
              <w:pStyle w:val="854"/>
              <w:ind w:left="280" w:right="184" w:hanging="115"/>
              <w:spacing w:before="175" w:line="307" w:lineRule="auto"/>
              <w:rPr>
                <w:color w:val="auto"/>
                <w:highlight w:val="white"/>
              </w:rPr>
            </w:pPr>
            <w:r>
              <w:rPr>
                <w:color w:val="auto"/>
                <w:spacing w:val="14"/>
                <w:highlight w:val="white"/>
              </w:rPr>
              <w:t xml:space="preserve">法定节假日</w:t>
            </w:r>
            <w:r>
              <w:rPr>
                <w:color w:val="auto"/>
                <w:spacing w:val="13"/>
                <w:highlight w:val="white"/>
              </w:rPr>
              <w:t xml:space="preserve">加班工资</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884"/>
        </w:trPr>
        <w:tc>
          <w:tcPr>
            <w:tcW w:w="1497" w:type="dxa"/>
            <w:vAlign w:val="top"/>
            <w:textDirection w:val="lrTb"/>
            <w:noWrap w:val="false"/>
          </w:tcPr>
          <w:p>
            <w:pPr>
              <w:pStyle w:val="854"/>
              <w:ind w:left="573"/>
              <w:spacing w:before="175" w:line="238" w:lineRule="auto"/>
              <w:rPr>
                <w:color w:val="auto"/>
                <w:highlight w:val="white"/>
              </w:rPr>
            </w:pPr>
            <w:r>
              <w:rPr>
                <w:color w:val="auto"/>
                <w:spacing w:val="6"/>
                <w:highlight w:val="white"/>
              </w:rPr>
              <w:t xml:space="preserve">1.4</w:t>
            </w:r>
            <w:r>
              <w:rPr>
                <w:color w:val="auto"/>
                <w:highlight w:val="white"/>
              </w:rPr>
            </w:r>
            <w:r/>
          </w:p>
        </w:tc>
        <w:tc>
          <w:tcPr>
            <w:tcW w:w="1490" w:type="dxa"/>
            <w:vAlign w:val="top"/>
            <w:textDirection w:val="lrTb"/>
            <w:noWrap w:val="false"/>
          </w:tcPr>
          <w:p>
            <w:pPr>
              <w:pStyle w:val="854"/>
              <w:ind w:left="280" w:right="184" w:hanging="109"/>
              <w:spacing w:before="175" w:line="307" w:lineRule="auto"/>
              <w:rPr>
                <w:color w:val="auto"/>
                <w:highlight w:val="white"/>
              </w:rPr>
            </w:pPr>
            <w:r>
              <w:rPr>
                <w:color w:val="auto"/>
                <w:spacing w:val="13"/>
                <w:highlight w:val="white"/>
              </w:rPr>
              <w:t xml:space="preserve">员工人身意外保险费</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54"/>
              <w:ind w:left="140" w:right="223" w:hanging="5"/>
              <w:spacing w:before="175" w:line="307"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rPr>
                <w:color w:val="auto"/>
                <w:highlight w:val="white"/>
              </w:rPr>
            </w:r>
            <w:r/>
          </w:p>
        </w:tc>
      </w:tr>
      <w:tr>
        <w:trPr>
          <w:trHeight w:val="532"/>
        </w:trPr>
        <w:tc>
          <w:tcPr>
            <w:tcW w:w="1497" w:type="dxa"/>
            <w:vAlign w:val="top"/>
            <w:textDirection w:val="lrTb"/>
            <w:noWrap w:val="false"/>
          </w:tcPr>
          <w:p>
            <w:pPr>
              <w:pStyle w:val="854"/>
              <w:ind w:left="466"/>
              <w:spacing w:before="176" w:line="330" w:lineRule="exact"/>
              <w:rPr>
                <w:color w:val="auto"/>
                <w:highlight w:val="white"/>
              </w:rPr>
            </w:pPr>
            <w:r>
              <w:rPr>
                <w:color w:val="auto"/>
                <w:spacing w:val="-11"/>
                <w:position w:val="2"/>
                <w:highlight w:val="white"/>
              </w:rPr>
              <w:t xml:space="preserve">…</w:t>
            </w:r>
            <w:r>
              <w:rPr>
                <w:color w:val="auto"/>
                <w:spacing w:val="63"/>
                <w:position w:val="2"/>
                <w:highlight w:val="white"/>
              </w:rPr>
              <w:t xml:space="preserve"> </w:t>
            </w:r>
            <w:r>
              <w:rPr>
                <w:color w:val="auto"/>
                <w:spacing w:val="-11"/>
                <w:position w:val="2"/>
                <w:highlight w:val="white"/>
              </w:rPr>
              <w:t xml:space="preserve">…</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884"/>
        </w:trPr>
        <w:tc>
          <w:tcPr>
            <w:tcW w:w="1497" w:type="dxa"/>
            <w:vAlign w:val="top"/>
            <w:textDirection w:val="lrTb"/>
            <w:noWrap w:val="false"/>
          </w:tcPr>
          <w:p>
            <w:pPr>
              <w:pStyle w:val="846"/>
              <w:ind w:left="673"/>
              <w:spacing w:before="158" w:line="23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2</w:t>
            </w:r>
            <w:r>
              <w:rPr>
                <w:color w:val="auto"/>
                <w:highlight w:val="white"/>
              </w:rPr>
            </w:r>
            <w:r/>
          </w:p>
        </w:tc>
        <w:tc>
          <w:tcPr>
            <w:tcW w:w="1490" w:type="dxa"/>
            <w:vAlign w:val="top"/>
            <w:textDirection w:val="lrTb"/>
            <w:noWrap w:val="false"/>
          </w:tcPr>
          <w:p>
            <w:pPr>
              <w:pStyle w:val="846"/>
              <w:ind w:left="623" w:right="184" w:hanging="464"/>
              <w:spacing w:before="159" w:line="238"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6"/>
                <w:sz w:val="21"/>
                <w:szCs w:val="21"/>
                <w:highlight w:val="white"/>
              </w:rPr>
              <w:t xml:space="preserve">法定计提费</w:t>
            </w:r>
            <w:r>
              <w:rPr>
                <w:rFonts w:ascii="微软雅黑" w:hAnsi="微软雅黑" w:eastAsia="微软雅黑" w:cs="微软雅黑"/>
                <w:b/>
                <w:bCs/>
                <w:color w:val="auto"/>
                <w:sz w:val="21"/>
                <w:szCs w:val="21"/>
                <w:highlight w:val="white"/>
              </w:rPr>
              <w:t xml:space="preserve">用</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884"/>
        </w:trPr>
        <w:tc>
          <w:tcPr>
            <w:tcW w:w="1497" w:type="dxa"/>
            <w:vAlign w:val="top"/>
            <w:textDirection w:val="lrTb"/>
            <w:noWrap w:val="false"/>
          </w:tcPr>
          <w:p>
            <w:pPr>
              <w:pStyle w:val="854"/>
              <w:ind w:left="560"/>
              <w:spacing w:before="177" w:line="238" w:lineRule="auto"/>
              <w:rPr>
                <w:color w:val="auto"/>
                <w:highlight w:val="white"/>
              </w:rPr>
            </w:pPr>
            <w:r>
              <w:rPr>
                <w:color w:val="auto"/>
                <w:spacing w:val="10"/>
                <w:highlight w:val="white"/>
              </w:rPr>
              <w:t xml:space="preserve">2.1</w:t>
            </w:r>
            <w:r>
              <w:rPr>
                <w:color w:val="auto"/>
                <w:highlight w:val="white"/>
              </w:rPr>
            </w:r>
            <w:r/>
          </w:p>
        </w:tc>
        <w:tc>
          <w:tcPr>
            <w:tcW w:w="1490" w:type="dxa"/>
            <w:vAlign w:val="top"/>
            <w:textDirection w:val="lrTb"/>
            <w:noWrap w:val="false"/>
          </w:tcPr>
          <w:p>
            <w:pPr>
              <w:pStyle w:val="854"/>
              <w:ind w:left="279"/>
              <w:spacing w:before="177" w:line="219" w:lineRule="auto"/>
              <w:rPr>
                <w:color w:val="auto"/>
                <w:highlight w:val="white"/>
              </w:rPr>
            </w:pPr>
            <w:r>
              <w:rPr>
                <w:color w:val="auto"/>
                <w:spacing w:val="13"/>
                <w:highlight w:val="white"/>
              </w:rPr>
              <w:t xml:space="preserve">养老保险</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54"/>
              <w:ind w:left="140" w:right="223" w:hanging="5"/>
              <w:spacing w:before="177" w:line="306"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rPr>
                <w:color w:val="auto"/>
                <w:highlight w:val="white"/>
              </w:rPr>
            </w:r>
            <w:r/>
          </w:p>
        </w:tc>
      </w:tr>
      <w:tr>
        <w:trPr>
          <w:trHeight w:val="884"/>
        </w:trPr>
        <w:tc>
          <w:tcPr>
            <w:tcW w:w="1497" w:type="dxa"/>
            <w:vAlign w:val="top"/>
            <w:textDirection w:val="lrTb"/>
            <w:noWrap w:val="false"/>
          </w:tcPr>
          <w:p>
            <w:pPr>
              <w:pStyle w:val="854"/>
              <w:ind w:left="560"/>
              <w:spacing w:before="178" w:line="238" w:lineRule="auto"/>
              <w:rPr>
                <w:color w:val="auto"/>
                <w:highlight w:val="white"/>
              </w:rPr>
            </w:pPr>
            <w:r>
              <w:rPr>
                <w:color w:val="auto"/>
                <w:spacing w:val="10"/>
                <w:highlight w:val="white"/>
              </w:rPr>
              <w:t xml:space="preserve">2.2</w:t>
            </w:r>
            <w:r>
              <w:rPr>
                <w:color w:val="auto"/>
                <w:highlight w:val="white"/>
              </w:rPr>
            </w:r>
            <w:r/>
          </w:p>
        </w:tc>
        <w:tc>
          <w:tcPr>
            <w:tcW w:w="1490" w:type="dxa"/>
            <w:vAlign w:val="top"/>
            <w:textDirection w:val="lrTb"/>
            <w:noWrap w:val="false"/>
          </w:tcPr>
          <w:p>
            <w:pPr>
              <w:pStyle w:val="854"/>
              <w:ind w:left="289"/>
              <w:spacing w:before="178" w:line="219" w:lineRule="auto"/>
              <w:rPr>
                <w:color w:val="auto"/>
                <w:highlight w:val="white"/>
              </w:rPr>
            </w:pPr>
            <w:r>
              <w:rPr>
                <w:color w:val="auto"/>
                <w:spacing w:val="11"/>
                <w:highlight w:val="white"/>
              </w:rPr>
              <w:t xml:space="preserve">医疗统筹</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54"/>
              <w:ind w:left="140" w:right="223" w:hanging="5"/>
              <w:spacing w:before="177" w:line="306"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rPr>
                <w:color w:val="auto"/>
                <w:highlight w:val="white"/>
              </w:rPr>
            </w:r>
            <w:r/>
          </w:p>
        </w:tc>
      </w:tr>
      <w:tr>
        <w:trPr>
          <w:trHeight w:val="884"/>
        </w:trPr>
        <w:tc>
          <w:tcPr>
            <w:tcW w:w="1497" w:type="dxa"/>
            <w:vAlign w:val="top"/>
            <w:textDirection w:val="lrTb"/>
            <w:noWrap w:val="false"/>
          </w:tcPr>
          <w:p>
            <w:pPr>
              <w:pStyle w:val="854"/>
              <w:ind w:left="560"/>
              <w:spacing w:before="179" w:line="238" w:lineRule="auto"/>
              <w:rPr>
                <w:color w:val="auto"/>
                <w:highlight w:val="white"/>
              </w:rPr>
            </w:pPr>
            <w:r>
              <w:rPr>
                <w:color w:val="auto"/>
                <w:spacing w:val="10"/>
                <w:highlight w:val="white"/>
              </w:rPr>
              <w:t xml:space="preserve">2.3</w:t>
            </w:r>
            <w:r>
              <w:rPr>
                <w:color w:val="auto"/>
                <w:highlight w:val="white"/>
              </w:rPr>
            </w:r>
            <w:r/>
          </w:p>
        </w:tc>
        <w:tc>
          <w:tcPr>
            <w:tcW w:w="1490" w:type="dxa"/>
            <w:vAlign w:val="top"/>
            <w:textDirection w:val="lrTb"/>
            <w:noWrap w:val="false"/>
          </w:tcPr>
          <w:p>
            <w:pPr>
              <w:pStyle w:val="854"/>
              <w:ind w:left="519"/>
              <w:spacing w:before="179" w:line="220" w:lineRule="auto"/>
              <w:rPr>
                <w:color w:val="auto"/>
                <w:highlight w:val="white"/>
              </w:rPr>
            </w:pPr>
            <w:r>
              <w:rPr>
                <w:color w:val="auto"/>
                <w:spacing w:val="2"/>
                <w:highlight w:val="white"/>
              </w:rPr>
              <w:t xml:space="preserve">失业</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54"/>
              <w:ind w:left="140" w:right="223" w:hanging="5"/>
              <w:spacing w:before="180" w:line="305"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rPr>
                <w:color w:val="auto"/>
                <w:highlight w:val="white"/>
              </w:rPr>
            </w:r>
            <w:r/>
          </w:p>
        </w:tc>
      </w:tr>
      <w:tr>
        <w:trPr>
          <w:trHeight w:val="884"/>
        </w:trPr>
        <w:tc>
          <w:tcPr>
            <w:tcW w:w="1497" w:type="dxa"/>
            <w:vAlign w:val="top"/>
            <w:textDirection w:val="lrTb"/>
            <w:noWrap w:val="false"/>
          </w:tcPr>
          <w:p>
            <w:pPr>
              <w:pStyle w:val="854"/>
              <w:ind w:left="560"/>
              <w:spacing w:before="180" w:line="238" w:lineRule="auto"/>
              <w:rPr>
                <w:color w:val="auto"/>
                <w:highlight w:val="white"/>
              </w:rPr>
            </w:pPr>
            <w:r>
              <w:rPr>
                <w:color w:val="auto"/>
                <w:spacing w:val="10"/>
                <w:highlight w:val="white"/>
              </w:rPr>
              <w:t xml:space="preserve">2.4</w:t>
            </w:r>
            <w:r>
              <w:rPr>
                <w:color w:val="auto"/>
                <w:highlight w:val="white"/>
              </w:rPr>
            </w:r>
            <w:r/>
          </w:p>
        </w:tc>
        <w:tc>
          <w:tcPr>
            <w:tcW w:w="1490" w:type="dxa"/>
            <w:vAlign w:val="top"/>
            <w:textDirection w:val="lrTb"/>
            <w:noWrap w:val="false"/>
          </w:tcPr>
          <w:p>
            <w:pPr>
              <w:pStyle w:val="854"/>
              <w:ind w:left="513"/>
              <w:spacing w:before="180" w:line="219" w:lineRule="auto"/>
              <w:rPr>
                <w:color w:val="auto"/>
                <w:highlight w:val="white"/>
              </w:rPr>
            </w:pPr>
            <w:r>
              <w:rPr>
                <w:color w:val="auto"/>
                <w:spacing w:val="5"/>
                <w:highlight w:val="white"/>
              </w:rPr>
              <w:t xml:space="preserve">工伤</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54"/>
              <w:ind w:left="140" w:right="223" w:hanging="5"/>
              <w:spacing w:before="180" w:line="305"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rPr>
                <w:color w:val="auto"/>
                <w:highlight w:val="white"/>
              </w:rPr>
            </w:r>
            <w:r/>
          </w:p>
        </w:tc>
      </w:tr>
      <w:tr>
        <w:trPr>
          <w:trHeight w:val="884"/>
        </w:trPr>
        <w:tc>
          <w:tcPr>
            <w:tcW w:w="1497" w:type="dxa"/>
            <w:vAlign w:val="top"/>
            <w:textDirection w:val="lrTb"/>
            <w:noWrap w:val="false"/>
          </w:tcPr>
          <w:p>
            <w:pPr>
              <w:pStyle w:val="854"/>
              <w:ind w:left="560"/>
              <w:spacing w:before="181" w:line="238" w:lineRule="auto"/>
              <w:rPr>
                <w:color w:val="auto"/>
                <w:highlight w:val="white"/>
              </w:rPr>
            </w:pPr>
            <w:r>
              <w:rPr>
                <w:color w:val="auto"/>
                <w:spacing w:val="10"/>
                <w:highlight w:val="white"/>
              </w:rPr>
              <w:t xml:space="preserve">2.5</w:t>
            </w:r>
            <w:r>
              <w:rPr>
                <w:color w:val="auto"/>
                <w:highlight w:val="white"/>
              </w:rPr>
            </w:r>
            <w:r/>
          </w:p>
        </w:tc>
        <w:tc>
          <w:tcPr>
            <w:tcW w:w="1490" w:type="dxa"/>
            <w:vAlign w:val="top"/>
            <w:textDirection w:val="lrTb"/>
            <w:noWrap w:val="false"/>
          </w:tcPr>
          <w:p>
            <w:pPr>
              <w:pStyle w:val="854"/>
              <w:ind w:left="517"/>
              <w:spacing w:before="180" w:line="219" w:lineRule="auto"/>
              <w:rPr>
                <w:color w:val="auto"/>
                <w:highlight w:val="white"/>
              </w:rPr>
            </w:pPr>
            <w:r>
              <w:rPr>
                <w:color w:val="auto"/>
                <w:spacing w:val="3"/>
                <w:highlight w:val="white"/>
              </w:rPr>
              <w:t xml:space="preserve">生育</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54"/>
              <w:ind w:left="140" w:right="223" w:hanging="5"/>
              <w:spacing w:before="182" w:line="304"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rPr>
                <w:color w:val="auto"/>
                <w:highlight w:val="white"/>
              </w:rPr>
            </w:r>
            <w:r/>
          </w:p>
        </w:tc>
      </w:tr>
      <w:tr>
        <w:trPr>
          <w:trHeight w:val="531"/>
        </w:trPr>
        <w:tc>
          <w:tcPr>
            <w:tcW w:w="1497" w:type="dxa"/>
            <w:vAlign w:val="top"/>
            <w:textDirection w:val="lrTb"/>
            <w:noWrap w:val="false"/>
          </w:tcPr>
          <w:p>
            <w:pPr>
              <w:pStyle w:val="854"/>
              <w:ind w:left="560"/>
              <w:spacing w:before="182" w:line="238" w:lineRule="auto"/>
              <w:rPr>
                <w:color w:val="auto"/>
                <w:highlight w:val="white"/>
              </w:rPr>
            </w:pPr>
            <w:r>
              <w:rPr>
                <w:color w:val="auto"/>
                <w:spacing w:val="10"/>
                <w:highlight w:val="white"/>
              </w:rPr>
              <w:t xml:space="preserve">2.6</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2"/>
        </w:trPr>
        <w:tc>
          <w:tcPr>
            <w:tcW w:w="1497" w:type="dxa"/>
            <w:vAlign w:val="top"/>
            <w:textDirection w:val="lrTb"/>
            <w:noWrap w:val="false"/>
          </w:tcPr>
          <w:p>
            <w:pPr>
              <w:pStyle w:val="854"/>
              <w:ind w:left="529"/>
              <w:spacing w:before="183" w:line="330" w:lineRule="exact"/>
              <w:rPr>
                <w:color w:val="auto"/>
                <w:highlight w:val="white"/>
              </w:rPr>
            </w:pPr>
            <w:r>
              <w:rPr>
                <w:color w:val="auto"/>
                <w:spacing w:val="-1"/>
                <w:position w:val="2"/>
                <w:highlight w:val="white"/>
              </w:rPr>
              <w:t xml:space="preserve">……</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9"/>
        </w:trPr>
        <w:tc>
          <w:tcPr>
            <w:gridSpan w:val="2"/>
            <w:tcW w:w="2987" w:type="dxa"/>
            <w:vAlign w:val="top"/>
            <w:textDirection w:val="lrTb"/>
            <w:noWrap w:val="false"/>
          </w:tcPr>
          <w:p>
            <w:pPr>
              <w:pStyle w:val="846"/>
              <w:ind w:left="1141"/>
              <w:spacing w:before="165"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9"/>
                <w:sz w:val="21"/>
                <w:szCs w:val="21"/>
                <w:highlight w:val="white"/>
              </w:rPr>
              <w:t xml:space="preserve">合计：</w:t>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0"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498"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bl>
    <w:p>
      <w:pPr>
        <w:pStyle w:val="846"/>
        <w:ind w:left="8" w:right="41" w:firstLine="24"/>
        <w:jc w:val="both"/>
        <w:spacing w:before="68" w:line="332"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注：1.</w:t>
      </w:r>
      <w:r>
        <w:rPr>
          <w:rFonts w:ascii="宋体" w:hAnsi="宋体" w:eastAsia="宋体" w:cs="宋体"/>
          <w:color w:val="auto"/>
          <w:spacing w:val="-52"/>
          <w:sz w:val="21"/>
          <w:szCs w:val="21"/>
          <w:highlight w:val="white"/>
        </w:rPr>
        <w:t xml:space="preserve"> </w:t>
      </w:r>
      <w:r>
        <w:rPr>
          <w:rFonts w:ascii="宋体" w:hAnsi="宋体" w:eastAsia="宋体" w:cs="宋体"/>
          <w:color w:val="auto"/>
          <w:spacing w:val="13"/>
          <w:sz w:val="21"/>
          <w:szCs w:val="21"/>
          <w:highlight w:val="white"/>
        </w:rPr>
        <w:t xml:space="preserve">以上人员费用须包括工资、社保等内容，须符合国家、省、市相</w:t>
      </w:r>
      <w:r>
        <w:rPr>
          <w:rFonts w:ascii="宋体" w:hAnsi="宋体" w:eastAsia="宋体" w:cs="宋体"/>
          <w:color w:val="auto"/>
          <w:spacing w:val="12"/>
          <w:sz w:val="21"/>
          <w:szCs w:val="21"/>
          <w:highlight w:val="white"/>
        </w:rPr>
        <w:t xml:space="preserve">关政策规定</w:t>
      </w:r>
      <w:r>
        <w:rPr>
          <w:rFonts w:ascii="宋体" w:hAnsi="宋体" w:eastAsia="宋体" w:cs="宋体"/>
          <w:color w:val="auto"/>
          <w:spacing w:val="7"/>
          <w:sz w:val="21"/>
          <w:szCs w:val="21"/>
          <w:highlight w:val="white"/>
        </w:rPr>
        <w:t xml:space="preserve">；</w:t>
      </w:r>
      <w:r>
        <w:rPr>
          <w:rFonts w:ascii="宋体" w:hAnsi="宋体" w:eastAsia="宋体" w:cs="宋体"/>
          <w:color w:val="auto"/>
          <w:spacing w:val="18"/>
          <w:sz w:val="21"/>
          <w:szCs w:val="21"/>
          <w:highlight w:val="white"/>
        </w:rPr>
        <w:t xml:space="preserve">本项目如有允许配置按国家规定可不缴纳社保的人员（详见第四章《采购需求》</w:t>
      </w:r>
      <w:r>
        <w:rPr>
          <w:rFonts w:ascii="宋体" w:hAnsi="宋体" w:eastAsia="宋体" w:cs="宋体"/>
          <w:color w:val="auto"/>
          <w:spacing w:val="20"/>
          <w:sz w:val="21"/>
          <w:szCs w:val="21"/>
          <w:highlight w:val="white"/>
        </w:rPr>
        <w:t xml:space="preserve">），</w:t>
      </w:r>
      <w:r>
        <w:rPr>
          <w:rFonts w:ascii="宋体" w:hAnsi="宋体" w:eastAsia="宋体" w:cs="宋体"/>
          <w:color w:val="auto"/>
          <w:spacing w:val="18"/>
          <w:sz w:val="21"/>
          <w:szCs w:val="21"/>
          <w:highlight w:val="white"/>
        </w:rPr>
        <w:t xml:space="preserve">上</w:t>
      </w:r>
      <w:r>
        <w:rPr>
          <w:rFonts w:ascii="宋体" w:hAnsi="宋体" w:eastAsia="宋体" w:cs="宋体"/>
          <w:color w:val="auto"/>
          <w:spacing w:val="17"/>
          <w:sz w:val="21"/>
          <w:szCs w:val="21"/>
          <w:highlight w:val="white"/>
        </w:rPr>
        <w:t xml:space="preserve">表“法</w:t>
      </w:r>
      <w:r>
        <w:rPr>
          <w:rFonts w:ascii="宋体" w:hAnsi="宋体" w:eastAsia="宋体" w:cs="宋体"/>
          <w:color w:val="auto"/>
          <w:spacing w:val="20"/>
          <w:sz w:val="21"/>
          <w:szCs w:val="21"/>
          <w:highlight w:val="white"/>
        </w:rPr>
        <w:t xml:space="preserve">定计提费用”中的人员配置总数可扣除上述人员，但须提供该人员相关证明材料复印件，否则投标文件</w:t>
      </w:r>
      <w:r>
        <w:rPr>
          <w:rFonts w:ascii="宋体" w:hAnsi="宋体" w:eastAsia="宋体" w:cs="宋体"/>
          <w:color w:val="auto"/>
          <w:spacing w:val="14"/>
          <w:sz w:val="21"/>
          <w:szCs w:val="21"/>
          <w:highlight w:val="white"/>
        </w:rPr>
        <w:t xml:space="preserve">无效。</w:t>
      </w:r>
      <w:r>
        <w:rPr>
          <w:color w:val="auto"/>
          <w:highlight w:val="white"/>
        </w:rPr>
      </w:r>
      <w:r/>
    </w:p>
    <w:p>
      <w:pPr>
        <w:pStyle w:val="846"/>
        <w:ind w:left="10"/>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2.上述报价表由投标单位参照，不限于此，可根据采购需求自行添加条目进行投报。</w:t>
      </w:r>
      <w:r>
        <w:rPr>
          <w:color w:val="auto"/>
          <w:highlight w:val="white"/>
        </w:rPr>
      </w:r>
      <w:r/>
    </w:p>
    <w:p>
      <w:pPr>
        <w:pStyle w:val="846"/>
        <w:spacing w:line="397" w:lineRule="auto"/>
        <w:rPr>
          <w:rFonts w:ascii="Arial"/>
          <w:color w:val="auto"/>
          <w:sz w:val="21"/>
          <w:highlight w:val="white"/>
        </w:rPr>
      </w:pPr>
      <w:r>
        <w:rPr>
          <w:rFonts w:ascii="Arial"/>
          <w:color w:val="auto"/>
          <w:sz w:val="21"/>
          <w:highlight w:val="white"/>
        </w:rPr>
      </w:r>
      <w:r>
        <w:rPr>
          <w:color w:val="auto"/>
          <w:highlight w:val="white"/>
        </w:rPr>
      </w:r>
      <w:r/>
    </w:p>
    <w:p>
      <w:pPr>
        <w:pStyle w:val="850"/>
        <w:ind w:left="5"/>
        <w:spacing w:before="90"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十、投标偏离表（给定格式</w:t>
      </w:r>
      <w:r>
        <w:rPr>
          <w:b/>
          <w:bCs/>
          <w:color w:val="auto"/>
          <w:spacing w:val="22"/>
          <w:sz w:val="21"/>
          <w:szCs w:val="21"/>
          <w:highlight w:val="white"/>
        </w:rPr>
        <w:t xml:space="preserve">）：</w:t>
      </w:r>
      <w:r>
        <w:rPr>
          <w:color w:val="auto"/>
          <w:highlight w:val="white"/>
        </w:rPr>
      </w:r>
      <w:r/>
    </w:p>
    <w:p>
      <w:pPr>
        <w:pStyle w:val="846"/>
        <w:spacing w:line="388" w:lineRule="auto"/>
        <w:rPr>
          <w:rFonts w:ascii="Arial"/>
          <w:color w:val="auto"/>
          <w:sz w:val="21"/>
          <w:highlight w:val="white"/>
        </w:rPr>
      </w:pPr>
      <w:r>
        <w:rPr>
          <w:rFonts w:ascii="Arial"/>
          <w:color w:val="auto"/>
          <w:sz w:val="21"/>
          <w:highlight w:val="white"/>
        </w:rPr>
      </w:r>
      <w:r>
        <w:rPr>
          <w:color w:val="auto"/>
          <w:highlight w:val="white"/>
        </w:rPr>
      </w:r>
      <w:r/>
    </w:p>
    <w:p>
      <w:pPr>
        <w:pStyle w:val="846"/>
        <w:ind w:left="4659"/>
        <w:spacing w:before="69"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投标偏离表</w:t>
      </w:r>
      <w:r>
        <w:rPr>
          <w:color w:val="auto"/>
          <w:highlight w:val="white"/>
        </w:rPr>
      </w:r>
      <w:r/>
    </w:p>
    <w:p>
      <w:pPr>
        <w:pStyle w:val="846"/>
        <w:spacing w:line="27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70"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70" w:lineRule="auto"/>
        <w:rPr>
          <w:rFonts w:ascii="Arial"/>
          <w:color w:val="auto"/>
          <w:sz w:val="21"/>
          <w:highlight w:val="white"/>
        </w:rPr>
      </w:pPr>
      <w:r>
        <w:rPr>
          <w:rFonts w:ascii="Arial"/>
          <w:color w:val="auto"/>
          <w:sz w:val="21"/>
          <w:highlight w:val="white"/>
        </w:rPr>
      </w:r>
      <w:r>
        <w:rPr>
          <w:color w:val="auto"/>
          <w:highlight w:val="white"/>
        </w:rPr>
      </w:r>
      <w:r/>
    </w:p>
    <w:p>
      <w:pPr>
        <w:pStyle w:val="846"/>
        <w:ind w:left="9"/>
        <w:spacing w:before="69"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JSZC-320200-JZCG-G2026-0021</w:t>
      </w:r>
      <w:r>
        <w:rPr>
          <w:color w:val="auto"/>
          <w:highlight w:val="white"/>
        </w:rPr>
      </w:r>
      <w:r/>
    </w:p>
    <w:p>
      <w:pPr>
        <w:pStyle w:val="846"/>
        <w:spacing w:line="29"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46"/>
              <w:ind w:left="1070"/>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名称</w:t>
            </w:r>
            <w:r>
              <w:rPr>
                <w:color w:val="auto"/>
                <w:highlight w:val="white"/>
              </w:rPr>
            </w:r>
            <w:r/>
          </w:p>
        </w:tc>
        <w:tc>
          <w:tcPr>
            <w:tcW w:w="2608" w:type="dxa"/>
            <w:vAlign w:val="top"/>
            <w:textDirection w:val="lrTb"/>
            <w:noWrap w:val="false"/>
          </w:tcPr>
          <w:p>
            <w:pPr>
              <w:pStyle w:val="846"/>
              <w:ind w:left="834"/>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5"/>
                <w:sz w:val="21"/>
                <w:szCs w:val="21"/>
                <w:highlight w:val="white"/>
              </w:rPr>
              <w:t xml:space="preserve">采购要求</w:t>
            </w:r>
            <w:r>
              <w:rPr>
                <w:color w:val="auto"/>
                <w:highlight w:val="white"/>
              </w:rPr>
            </w:r>
            <w:r/>
          </w:p>
        </w:tc>
        <w:tc>
          <w:tcPr>
            <w:tcW w:w="2607" w:type="dxa"/>
            <w:vAlign w:val="top"/>
            <w:textDirection w:val="lrTb"/>
            <w:noWrap w:val="false"/>
          </w:tcPr>
          <w:p>
            <w:pPr>
              <w:pStyle w:val="846"/>
              <w:ind w:left="841"/>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实报内容</w:t>
            </w:r>
            <w:r>
              <w:rPr>
                <w:color w:val="auto"/>
                <w:highlight w:val="white"/>
              </w:rPr>
            </w:r>
            <w:r/>
          </w:p>
        </w:tc>
        <w:tc>
          <w:tcPr>
            <w:tcW w:w="2615" w:type="dxa"/>
            <w:vAlign w:val="top"/>
            <w:textDirection w:val="lrTb"/>
            <w:noWrap w:val="false"/>
          </w:tcPr>
          <w:p>
            <w:pPr>
              <w:pStyle w:val="846"/>
              <w:ind w:left="843"/>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偏离说明</w:t>
            </w:r>
            <w:r>
              <w:rPr>
                <w:color w:val="auto"/>
                <w:highlight w:val="white"/>
              </w:rPr>
            </w:r>
            <w:r/>
          </w:p>
        </w:tc>
      </w:tr>
      <w:tr>
        <w:trPr>
          <w:trHeight w:val="532"/>
        </w:trPr>
        <w:tc>
          <w:tcPr>
            <w:tcW w:w="2615"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2608"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2607"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2615"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bl>
    <w:p>
      <w:pPr>
        <w:pStyle w:val="846"/>
        <w:ind w:left="7"/>
        <w:spacing w:before="99"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color w:val="auto"/>
          <w:highlight w:val="white"/>
        </w:rPr>
      </w:r>
      <w:r/>
    </w:p>
    <w:p>
      <w:pPr>
        <w:pStyle w:val="846"/>
        <w:spacing w:line="436" w:lineRule="auto"/>
        <w:rPr>
          <w:rFonts w:ascii="Arial"/>
          <w:color w:val="auto"/>
          <w:sz w:val="21"/>
          <w:highlight w:val="white"/>
        </w:rPr>
      </w:pPr>
      <w:r>
        <w:rPr>
          <w:rFonts w:ascii="Arial"/>
          <w:color w:val="auto"/>
          <w:sz w:val="21"/>
          <w:highlight w:val="white"/>
        </w:rPr>
      </w:r>
      <w:r>
        <w:rPr>
          <w:color w:val="auto"/>
          <w:highlight w:val="white"/>
        </w:rPr>
      </w:r>
      <w:r/>
    </w:p>
    <w:p>
      <w:pPr>
        <w:pStyle w:val="846"/>
        <w:ind w:firstLine="420"/>
        <w:rPr>
          <w:rFonts w:hint="eastAsia" w:ascii="宋体" w:hAnsi="宋体"/>
          <w:bCs/>
          <w:color w:val="auto"/>
          <w:sz w:val="24"/>
          <w:szCs w:val="24"/>
          <w:highlight w:val="white"/>
        </w:rPr>
        <w:outlineLvl w:val="0"/>
      </w:pPr>
      <w:r>
        <w:rPr>
          <w:rFonts w:hint="eastAsia" w:ascii="宋体" w:hAnsi="宋体"/>
          <w:bCs/>
          <w:color w:val="auto"/>
          <w:sz w:val="24"/>
          <w:szCs w:val="24"/>
          <w:highlight w:val="white"/>
        </w:rPr>
        <w:t xml:space="preserve">注：（</w:t>
      </w:r>
      <w:r>
        <w:rPr>
          <w:rFonts w:ascii="宋体" w:hAnsi="宋体"/>
          <w:bCs/>
          <w:color w:val="auto"/>
          <w:sz w:val="24"/>
          <w:szCs w:val="24"/>
          <w:highlight w:val="white"/>
        </w:rPr>
        <w:t xml:space="preserve">1</w:t>
      </w:r>
      <w:r>
        <w:rPr>
          <w:rFonts w:hint="eastAsia" w:ascii="宋体" w:hAnsi="宋体"/>
          <w:bCs/>
          <w:color w:val="auto"/>
          <w:sz w:val="24"/>
          <w:szCs w:val="24"/>
          <w:highlight w:val="white"/>
        </w:rPr>
        <w:t xml:space="preserve">）本表不得删除；</w:t>
      </w:r>
      <w:r>
        <w:rPr>
          <w:color w:val="auto"/>
          <w:highlight w:val="white"/>
        </w:rPr>
      </w:r>
      <w:r/>
    </w:p>
    <w:p>
      <w:pPr>
        <w:pStyle w:val="846"/>
        <w:ind w:firstLine="420"/>
        <w:rPr>
          <w:rFonts w:hint="eastAsia" w:ascii="宋体" w:hAnsi="宋体" w:eastAsia="宋体" w:cs="Times New Roman"/>
          <w:bCs/>
          <w:color w:val="auto"/>
          <w:sz w:val="24"/>
          <w:szCs w:val="24"/>
          <w:highlight w:val="white"/>
        </w:rPr>
        <w:outlineLvl w:val="0"/>
      </w:pPr>
      <w:r>
        <w:rPr>
          <w:rFonts w:hint="eastAsia" w:ascii="宋体" w:hAnsi="宋体" w:eastAsia="宋体" w:cs="Times New Roman"/>
          <w:bCs/>
          <w:color w:val="auto"/>
          <w:sz w:val="24"/>
          <w:szCs w:val="24"/>
          <w:highlight w:val="white"/>
        </w:rPr>
        <w:t xml:space="preserve">   （2）</w:t>
      </w:r>
      <w:r>
        <w:rPr>
          <w:rFonts w:hint="eastAsia" w:ascii="宋体" w:hAnsi="宋体" w:eastAsia="宋体" w:cs="Times New Roman"/>
          <w:bCs/>
          <w:color w:val="auto"/>
          <w:sz w:val="24"/>
          <w:szCs w:val="24"/>
          <w:highlight w:val="white"/>
          <w:lang w:val="en-US" w:eastAsia="zh-CN"/>
        </w:rPr>
        <w:t xml:space="preserve">针对</w:t>
      </w:r>
      <w:r>
        <w:rPr>
          <w:rFonts w:hint="eastAsia" w:ascii="宋体" w:hAnsi="宋体" w:eastAsia="宋体" w:cs="Times New Roman"/>
          <w:bCs/>
          <w:color w:val="auto"/>
          <w:sz w:val="24"/>
          <w:szCs w:val="24"/>
          <w:highlight w:val="white"/>
          <w:lang w:eastAsia="zh-CN"/>
        </w:rPr>
        <w:t xml:space="preserve">“</w:t>
      </w:r>
      <w:r>
        <w:rPr>
          <w:rFonts w:hint="eastAsia" w:ascii="宋体" w:hAnsi="宋体" w:eastAsia="宋体" w:cs="Times New Roman"/>
          <w:bCs/>
          <w:color w:val="auto"/>
          <w:sz w:val="24"/>
          <w:szCs w:val="24"/>
          <w:highlight w:val="white"/>
          <w:lang w:val="en-US" w:eastAsia="zh-CN"/>
        </w:rPr>
        <w:t xml:space="preserve">采购需求</w:t>
      </w:r>
      <w:r>
        <w:rPr>
          <w:rFonts w:hint="eastAsia" w:ascii="宋体" w:hAnsi="宋体" w:eastAsia="宋体" w:cs="Times New Roman"/>
          <w:bCs/>
          <w:color w:val="auto"/>
          <w:sz w:val="24"/>
          <w:szCs w:val="24"/>
          <w:highlight w:val="white"/>
          <w:lang w:eastAsia="zh-CN"/>
        </w:rPr>
        <w:t xml:space="preserve">”</w:t>
      </w:r>
      <w:r>
        <w:rPr>
          <w:rFonts w:hint="eastAsia" w:ascii="宋体" w:hAnsi="宋体" w:eastAsia="宋体" w:cs="Times New Roman"/>
          <w:bCs/>
          <w:color w:val="auto"/>
          <w:sz w:val="24"/>
          <w:szCs w:val="24"/>
          <w:highlight w:val="white"/>
          <w:lang w:val="en-US" w:eastAsia="zh-CN"/>
        </w:rPr>
        <w:t xml:space="preserve">的内容不得有负偏离</w:t>
      </w:r>
      <w:r>
        <w:rPr>
          <w:rFonts w:hint="eastAsia" w:ascii="宋体" w:hAnsi="宋体" w:eastAsia="宋体" w:cs="Times New Roman"/>
          <w:bCs/>
          <w:color w:val="auto"/>
          <w:sz w:val="24"/>
          <w:szCs w:val="24"/>
          <w:highlight w:val="white"/>
          <w:lang w:eastAsia="zh-CN"/>
        </w:rPr>
        <w:t xml:space="preserve">；</w:t>
      </w:r>
      <w:r>
        <w:rPr>
          <w:color w:val="auto"/>
          <w:highlight w:val="white"/>
        </w:rPr>
      </w:r>
      <w:r/>
    </w:p>
    <w:p>
      <w:pPr>
        <w:pStyle w:val="846"/>
        <w:ind w:firstLine="420"/>
        <w:rPr>
          <w:rFonts w:ascii="宋体" w:hAnsi="宋体"/>
          <w:bCs/>
          <w:color w:val="auto"/>
          <w:sz w:val="24"/>
          <w:szCs w:val="24"/>
          <w:highlight w:val="white"/>
        </w:rPr>
        <w:outlineLvl w:val="0"/>
      </w:pPr>
      <w:r>
        <w:rPr>
          <w:rFonts w:ascii="宋体" w:hAnsi="宋体"/>
          <w:bCs/>
          <w:color w:val="auto"/>
          <w:sz w:val="24"/>
          <w:szCs w:val="24"/>
          <w:highlight w:val="white"/>
        </w:rPr>
        <w:t xml:space="preserve">   </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3</w:t>
      </w:r>
      <w:r>
        <w:rPr>
          <w:rFonts w:hint="eastAsia" w:ascii="宋体" w:hAnsi="宋体"/>
          <w:bCs/>
          <w:color w:val="auto"/>
          <w:sz w:val="24"/>
          <w:szCs w:val="24"/>
          <w:highlight w:val="white"/>
        </w:rPr>
        <w:t xml:space="preserve">）如无任何服务偏离，请于本表 “偏离说明”中注明“无偏离”；</w:t>
      </w:r>
      <w:r>
        <w:rPr>
          <w:color w:val="auto"/>
          <w:highlight w:val="white"/>
        </w:rPr>
      </w:r>
      <w:r/>
    </w:p>
    <w:p>
      <w:pPr>
        <w:pStyle w:val="846"/>
        <w:ind w:firstLine="420"/>
        <w:rPr>
          <w:rFonts w:ascii="宋体" w:hAnsi="宋体"/>
          <w:bCs/>
          <w:color w:val="auto"/>
          <w:sz w:val="24"/>
          <w:szCs w:val="24"/>
          <w:highlight w:val="white"/>
        </w:rPr>
        <w:outlineLvl w:val="0"/>
      </w:pPr>
      <w:r>
        <w:rPr>
          <w:rFonts w:hint="eastAsia" w:ascii="宋体" w:hAnsi="宋体"/>
          <w:bCs/>
          <w:color w:val="auto"/>
          <w:sz w:val="24"/>
          <w:szCs w:val="24"/>
          <w:highlight w:val="white"/>
        </w:rPr>
        <w:t xml:space="preserve">   （</w:t>
      </w:r>
      <w:r>
        <w:rPr>
          <w:rFonts w:hint="eastAsia" w:ascii="宋体" w:hAnsi="宋体"/>
          <w:bCs/>
          <w:color w:val="auto"/>
          <w:sz w:val="24"/>
          <w:szCs w:val="24"/>
          <w:highlight w:val="white"/>
          <w:lang w:val="en-US" w:eastAsia="zh-CN"/>
        </w:rPr>
        <w:t xml:space="preserve">4</w:t>
      </w:r>
      <w:r>
        <w:rPr>
          <w:rFonts w:hint="eastAsia" w:ascii="宋体" w:hAnsi="宋体"/>
          <w:bCs/>
          <w:color w:val="auto"/>
          <w:sz w:val="24"/>
          <w:szCs w:val="24"/>
          <w:highlight w:val="white"/>
        </w:rPr>
        <w:t xml:space="preserve">）如有服务</w:t>
      </w:r>
      <w:r>
        <w:rPr>
          <w:rFonts w:hint="eastAsia" w:ascii="宋体" w:hAnsi="宋体"/>
          <w:bCs/>
          <w:color w:val="auto"/>
          <w:sz w:val="24"/>
          <w:szCs w:val="24"/>
          <w:highlight w:val="white"/>
          <w:lang w:val="en-US" w:eastAsia="zh-CN"/>
        </w:rPr>
        <w:t xml:space="preserve">正</w:t>
      </w:r>
      <w:r>
        <w:rPr>
          <w:rFonts w:hint="eastAsia" w:ascii="宋体" w:hAnsi="宋体"/>
          <w:bCs/>
          <w:color w:val="auto"/>
          <w:sz w:val="24"/>
          <w:szCs w:val="24"/>
          <w:highlight w:val="white"/>
        </w:rPr>
        <w:t xml:space="preserve">偏离项，请于本表中列明</w:t>
      </w:r>
      <w:r>
        <w:rPr>
          <w:rFonts w:hint="eastAsia" w:ascii="宋体" w:hAnsi="宋体"/>
          <w:bCs/>
          <w:color w:val="auto"/>
          <w:sz w:val="24"/>
          <w:szCs w:val="24"/>
          <w:highlight w:val="white"/>
          <w:lang w:val="en-US" w:eastAsia="zh-CN"/>
        </w:rPr>
        <w:t xml:space="preserve">正</w:t>
      </w:r>
      <w:r>
        <w:rPr>
          <w:rFonts w:hint="eastAsia" w:ascii="宋体" w:hAnsi="宋体"/>
          <w:bCs/>
          <w:color w:val="auto"/>
          <w:sz w:val="24"/>
          <w:szCs w:val="24"/>
          <w:highlight w:val="white"/>
        </w:rPr>
        <w:t xml:space="preserve">偏离内容，如需要可自行延长，其余无偏离内容</w:t>
      </w:r>
      <w:r>
        <w:rPr>
          <w:rFonts w:hint="eastAsia" w:ascii="宋体" w:hAnsi="宋体"/>
          <w:bCs/>
          <w:color w:val="auto"/>
          <w:sz w:val="24"/>
          <w:szCs w:val="24"/>
          <w:highlight w:val="white"/>
          <w:lang w:val="en-US" w:eastAsia="zh-CN"/>
        </w:rPr>
        <w:t xml:space="preserve">无需</w:t>
      </w:r>
      <w:r>
        <w:rPr>
          <w:rFonts w:hint="eastAsia" w:ascii="宋体" w:hAnsi="宋体"/>
          <w:bCs/>
          <w:color w:val="auto"/>
          <w:sz w:val="24"/>
          <w:szCs w:val="24"/>
          <w:highlight w:val="white"/>
        </w:rPr>
        <w:t xml:space="preserve">赘述。</w:t>
      </w:r>
      <w:r>
        <w:rPr>
          <w:color w:val="auto"/>
          <w:highlight w:val="white"/>
        </w:rPr>
      </w:r>
      <w:r/>
    </w:p>
    <w:p>
      <w:pPr>
        <w:pStyle w:val="846"/>
        <w:ind w:left="391"/>
        <w:spacing w:before="130" w:line="218"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r>
      <w:r>
        <w:rPr>
          <w:color w:val="auto"/>
          <w:highlight w:val="white"/>
        </w:rPr>
      </w:r>
      <w:r/>
    </w:p>
    <w:p>
      <w:pPr>
        <w:pStyle w:val="846"/>
        <w:spacing w:line="286"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86"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87" w:lineRule="auto"/>
        <w:rPr>
          <w:rFonts w:ascii="Arial"/>
          <w:color w:val="auto"/>
          <w:sz w:val="21"/>
          <w:highlight w:val="white"/>
        </w:rPr>
      </w:pPr>
      <w:r>
        <w:rPr>
          <w:rFonts w:ascii="Arial"/>
          <w:color w:val="auto"/>
          <w:sz w:val="21"/>
          <w:highlight w:val="white"/>
        </w:rPr>
      </w:r>
      <w:r>
        <w:rPr>
          <w:color w:val="auto"/>
          <w:highlight w:val="white"/>
        </w:rPr>
      </w:r>
      <w:r/>
    </w:p>
    <w:p>
      <w:pPr>
        <w:pStyle w:val="846"/>
        <w:spacing w:line="287" w:lineRule="auto"/>
        <w:rPr>
          <w:rFonts w:ascii="Arial"/>
          <w:color w:val="auto"/>
          <w:sz w:val="21"/>
          <w:highlight w:val="white"/>
        </w:rPr>
      </w:pPr>
      <w:r>
        <w:rPr>
          <w:rFonts w:ascii="Arial"/>
          <w:color w:val="auto"/>
          <w:sz w:val="21"/>
          <w:highlight w:val="white"/>
        </w:rPr>
      </w:r>
      <w:r>
        <w:rPr>
          <w:color w:val="auto"/>
          <w:highlight w:val="white"/>
        </w:rPr>
      </w:r>
      <w:r/>
    </w:p>
    <w:p>
      <w:pPr>
        <w:pStyle w:val="850"/>
        <w:ind w:left="5"/>
        <w:spacing w:before="90" w:line="209" w:lineRule="auto"/>
        <w:rPr>
          <w:color w:val="auto"/>
          <w:sz w:val="21"/>
          <w:szCs w:val="21"/>
          <w:highlight w:val="white"/>
        </w:rPr>
      </w:pPr>
      <w:r>
        <w:rPr>
          <w:b/>
          <w:bCs/>
          <w:color w:val="auto"/>
          <w:spacing w:val="17"/>
          <w:sz w:val="21"/>
          <w:szCs w:val="21"/>
          <w:highlight w:val="white"/>
        </w:rPr>
        <w:br w:type="page" w:clear="all"/>
      </w:r>
      <w:r>
        <w:rPr>
          <w:b/>
          <w:bCs/>
          <w:color w:val="auto"/>
          <w:spacing w:val="17"/>
          <w:sz w:val="21"/>
          <w:szCs w:val="21"/>
          <w:highlight w:val="white"/>
        </w:rPr>
        <w:t xml:space="preserve">十</w:t>
      </w:r>
      <w:r>
        <w:rPr>
          <w:b/>
          <w:bCs/>
          <w:color w:val="auto"/>
          <w:spacing w:val="-30"/>
          <w:sz w:val="21"/>
          <w:szCs w:val="21"/>
          <w:highlight w:val="white"/>
        </w:rPr>
        <w:t xml:space="preserve"> </w:t>
      </w:r>
      <w:r>
        <w:rPr>
          <w:b/>
          <w:bCs/>
          <w:color w:val="auto"/>
          <w:spacing w:val="17"/>
          <w:sz w:val="21"/>
          <w:szCs w:val="21"/>
          <w:highlight w:val="white"/>
        </w:rPr>
        <w:t xml:space="preserve">一</w:t>
      </w:r>
      <w:r>
        <w:rPr>
          <w:b/>
          <w:bCs/>
          <w:color w:val="auto"/>
          <w:spacing w:val="-35"/>
          <w:sz w:val="21"/>
          <w:szCs w:val="21"/>
          <w:highlight w:val="white"/>
        </w:rPr>
        <w:t xml:space="preserve"> </w:t>
      </w:r>
      <w:r>
        <w:rPr>
          <w:b/>
          <w:bCs/>
          <w:color w:val="auto"/>
          <w:spacing w:val="17"/>
          <w:sz w:val="21"/>
          <w:szCs w:val="21"/>
          <w:highlight w:val="white"/>
        </w:rPr>
        <w:t xml:space="preserve">、项目人员配置考察表（格式）</w:t>
      </w:r>
      <w:r>
        <w:rPr>
          <w:color w:val="auto"/>
          <w:highlight w:val="white"/>
        </w:rPr>
      </w:r>
      <w:r/>
    </w:p>
    <w:p>
      <w:pPr>
        <w:pStyle w:val="846"/>
        <w:spacing w:line="388" w:lineRule="auto"/>
        <w:rPr>
          <w:rFonts w:ascii="Arial"/>
          <w:color w:val="auto"/>
          <w:sz w:val="21"/>
          <w:highlight w:val="white"/>
        </w:rPr>
      </w:pPr>
      <w:r>
        <w:rPr>
          <w:rFonts w:ascii="Arial"/>
          <w:color w:val="auto"/>
          <w:sz w:val="21"/>
          <w:highlight w:val="white"/>
        </w:rPr>
      </w:r>
      <w:r>
        <w:rPr>
          <w:color w:val="auto"/>
          <w:highlight w:val="white"/>
        </w:rPr>
      </w:r>
      <w:r/>
    </w:p>
    <w:p>
      <w:pPr>
        <w:pStyle w:val="846"/>
        <w:ind w:left="4199"/>
        <w:spacing w:before="70"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项目人员配置考察表</w:t>
      </w:r>
      <w:r>
        <w:rPr>
          <w:color w:val="auto"/>
          <w:highlight w:val="white"/>
        </w:rPr>
      </w:r>
      <w:r/>
    </w:p>
    <w:p>
      <w:pPr>
        <w:pStyle w:val="846"/>
        <w:spacing w:line="435" w:lineRule="auto"/>
        <w:rPr>
          <w:rFonts w:ascii="Arial"/>
          <w:color w:val="auto"/>
          <w:sz w:val="21"/>
          <w:highlight w:val="white"/>
        </w:rPr>
      </w:pPr>
      <w:r>
        <w:rPr>
          <w:rFonts w:ascii="Arial"/>
          <w:color w:val="auto"/>
          <w:sz w:val="21"/>
          <w:highlight w:val="white"/>
        </w:rPr>
      </w:r>
      <w:r>
        <w:rPr>
          <w:color w:val="auto"/>
          <w:highlight w:val="white"/>
        </w:rPr>
      </w:r>
      <w:r/>
    </w:p>
    <w:p>
      <w:pPr>
        <w:pStyle w:val="846"/>
        <w:ind w:left="9"/>
        <w:spacing w:before="68"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JSZC-320200-JZCG-G2026-0021</w:t>
      </w:r>
      <w:r>
        <w:rPr>
          <w:color w:val="auto"/>
          <w:highlight w:val="white"/>
        </w:rPr>
      </w:r>
      <w:r/>
    </w:p>
    <w:p>
      <w:pPr>
        <w:pStyle w:val="846"/>
        <w:spacing w:line="29" w:lineRule="exact"/>
        <w:rPr>
          <w:color w:val="auto"/>
          <w:highlight w:val="white"/>
        </w:rPr>
      </w:pPr>
      <w:r>
        <w:rPr>
          <w:color w:val="auto"/>
          <w:highlight w:val="white"/>
        </w:rPr>
      </w:r>
      <w:r>
        <w:rPr>
          <w:color w:val="auto"/>
          <w:highlight w:val="white"/>
        </w:rPr>
      </w:r>
      <w:r/>
    </w:p>
    <w:tbl>
      <w:tblPr>
        <w:tblStyle w:val="85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46"/>
              <w:ind w:left="34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color w:val="auto"/>
                <w:highlight w:val="white"/>
              </w:rPr>
            </w:r>
            <w:r/>
          </w:p>
        </w:tc>
        <w:tc>
          <w:tcPr>
            <w:tcW w:w="1159" w:type="dxa"/>
            <w:vAlign w:val="top"/>
            <w:textDirection w:val="lrTb"/>
            <w:noWrap w:val="false"/>
          </w:tcPr>
          <w:p>
            <w:pPr>
              <w:pStyle w:val="846"/>
              <w:ind w:left="339"/>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姓名</w:t>
            </w:r>
            <w:r>
              <w:rPr>
                <w:color w:val="auto"/>
                <w:highlight w:val="white"/>
              </w:rPr>
            </w:r>
            <w:r/>
          </w:p>
        </w:tc>
        <w:tc>
          <w:tcPr>
            <w:tcW w:w="1159" w:type="dxa"/>
            <w:vAlign w:val="top"/>
            <w:textDirection w:val="lrTb"/>
            <w:noWrap w:val="false"/>
          </w:tcPr>
          <w:p>
            <w:pPr>
              <w:pStyle w:val="846"/>
              <w:ind w:left="341"/>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性别</w:t>
            </w:r>
            <w:r>
              <w:rPr>
                <w:color w:val="auto"/>
                <w:highlight w:val="white"/>
              </w:rPr>
            </w:r>
            <w:r/>
          </w:p>
        </w:tc>
        <w:tc>
          <w:tcPr>
            <w:tcW w:w="1159" w:type="dxa"/>
            <w:vAlign w:val="top"/>
            <w:textDirection w:val="lrTb"/>
            <w:noWrap w:val="false"/>
          </w:tcPr>
          <w:p>
            <w:pPr>
              <w:pStyle w:val="846"/>
              <w:ind w:left="344"/>
              <w:spacing w:before="157"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年龄</w:t>
            </w:r>
            <w:r>
              <w:rPr>
                <w:color w:val="auto"/>
                <w:highlight w:val="white"/>
              </w:rPr>
            </w:r>
            <w:r/>
          </w:p>
        </w:tc>
        <w:tc>
          <w:tcPr>
            <w:tcW w:w="1159" w:type="dxa"/>
            <w:vAlign w:val="top"/>
            <w:textDirection w:val="lrTb"/>
            <w:noWrap w:val="false"/>
          </w:tcPr>
          <w:p>
            <w:pPr>
              <w:pStyle w:val="846"/>
              <w:ind w:left="346"/>
              <w:spacing w:before="159"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7"/>
                <w:sz w:val="21"/>
                <w:szCs w:val="21"/>
                <w:highlight w:val="white"/>
              </w:rPr>
              <w:t xml:space="preserve">学历</w:t>
            </w:r>
            <w:r>
              <w:rPr>
                <w:color w:val="auto"/>
                <w:highlight w:val="white"/>
              </w:rPr>
            </w:r>
            <w:r/>
          </w:p>
        </w:tc>
        <w:tc>
          <w:tcPr>
            <w:tcW w:w="1159" w:type="dxa"/>
            <w:vAlign w:val="top"/>
            <w:textDirection w:val="lrTb"/>
            <w:noWrap w:val="false"/>
          </w:tcPr>
          <w:p>
            <w:pPr>
              <w:pStyle w:val="846"/>
              <w:ind w:left="461" w:right="245" w:hanging="219"/>
              <w:spacing w:before="159" w:line="24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岗位职</w:t>
            </w:r>
            <w:r>
              <w:rPr>
                <w:rFonts w:ascii="微软雅黑" w:hAnsi="微软雅黑" w:eastAsia="微软雅黑" w:cs="微软雅黑"/>
                <w:b/>
                <w:bCs/>
                <w:color w:val="auto"/>
                <w:sz w:val="21"/>
                <w:szCs w:val="21"/>
                <w:highlight w:val="white"/>
              </w:rPr>
              <w:t xml:space="preserve">责</w:t>
            </w:r>
            <w:r>
              <w:rPr>
                <w:color w:val="auto"/>
                <w:highlight w:val="white"/>
              </w:rPr>
            </w:r>
            <w:r/>
          </w:p>
        </w:tc>
        <w:tc>
          <w:tcPr>
            <w:tcW w:w="1159" w:type="dxa"/>
            <w:vAlign w:val="top"/>
            <w:textDirection w:val="lrTb"/>
            <w:noWrap w:val="false"/>
          </w:tcPr>
          <w:p>
            <w:pPr>
              <w:pStyle w:val="846"/>
              <w:ind w:left="231" w:right="243"/>
              <w:spacing w:before="157" w:line="24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人员证书名称</w:t>
            </w:r>
            <w:r>
              <w:rPr>
                <w:color w:val="auto"/>
                <w:highlight w:val="white"/>
              </w:rPr>
            </w:r>
            <w:r/>
          </w:p>
        </w:tc>
        <w:tc>
          <w:tcPr>
            <w:tcW w:w="1159" w:type="dxa"/>
            <w:vAlign w:val="top"/>
            <w:textDirection w:val="lrTb"/>
            <w:noWrap w:val="false"/>
          </w:tcPr>
          <w:p>
            <w:pPr>
              <w:pStyle w:val="846"/>
              <w:ind w:left="233"/>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人员经</w:t>
            </w:r>
            <w:r>
              <w:rPr>
                <w:color w:val="auto"/>
                <w:highlight w:val="white"/>
              </w:rPr>
            </w:r>
            <w:r/>
          </w:p>
          <w:p>
            <w:pPr>
              <w:pStyle w:val="846"/>
              <w:ind w:left="232"/>
              <w:spacing w:before="31"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验描述</w:t>
            </w:r>
            <w:r>
              <w:rPr>
                <w:color w:val="auto"/>
                <w:highlight w:val="white"/>
              </w:rPr>
            </w:r>
            <w:r/>
          </w:p>
          <w:p>
            <w:pPr>
              <w:pStyle w:val="846"/>
              <w:ind w:left="205"/>
              <w:spacing w:before="30"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0"/>
                <w:sz w:val="21"/>
                <w:szCs w:val="21"/>
                <w:highlight w:val="white"/>
              </w:rPr>
              <w:t xml:space="preserve">（如有</w:t>
            </w:r>
            <w:r>
              <w:rPr>
                <w:color w:val="auto"/>
                <w:highlight w:val="white"/>
              </w:rPr>
            </w:r>
            <w:r/>
          </w:p>
          <w:p>
            <w:pPr>
              <w:pStyle w:val="846"/>
              <w:ind w:left="233"/>
              <w:spacing w:before="38"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1"/>
                <w:sz w:val="21"/>
                <w:szCs w:val="21"/>
                <w:highlight w:val="white"/>
              </w:rPr>
              <w:t xml:space="preserve">要求）</w:t>
            </w:r>
            <w:r>
              <w:rPr>
                <w:color w:val="auto"/>
                <w:highlight w:val="white"/>
              </w:rPr>
            </w:r>
            <w:r/>
          </w:p>
        </w:tc>
        <w:tc>
          <w:tcPr>
            <w:tcW w:w="1166" w:type="dxa"/>
            <w:vAlign w:val="top"/>
            <w:textDirection w:val="lrTb"/>
            <w:noWrap w:val="false"/>
          </w:tcPr>
          <w:p>
            <w:pPr>
              <w:pStyle w:val="846"/>
              <w:ind w:left="350"/>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备注</w:t>
            </w:r>
            <w:r>
              <w:rPr>
                <w:color w:val="auto"/>
                <w:highlight w:val="white"/>
              </w:rPr>
            </w:r>
            <w:r/>
          </w:p>
        </w:tc>
      </w:tr>
      <w:tr>
        <w:trPr>
          <w:trHeight w:val="530"/>
        </w:trPr>
        <w:tc>
          <w:tcPr>
            <w:tcW w:w="1166"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66"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1"/>
        </w:trPr>
        <w:tc>
          <w:tcPr>
            <w:tcW w:w="1166"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66"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0"/>
        </w:trPr>
        <w:tc>
          <w:tcPr>
            <w:tcW w:w="1166"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54"/>
              <w:ind w:left="364"/>
              <w:spacing w:before="178" w:line="330" w:lineRule="exact"/>
              <w:rPr>
                <w:color w:val="auto"/>
                <w:highlight w:val="white"/>
              </w:rPr>
            </w:pPr>
            <w:r>
              <w:rPr>
                <w:color w:val="auto"/>
                <w:spacing w:val="-1"/>
                <w:position w:val="2"/>
                <w:highlight w:val="white"/>
              </w:rPr>
              <w:t xml:space="preserve">……</w:t>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66"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0"/>
        </w:trPr>
        <w:tc>
          <w:tcPr>
            <w:tcW w:w="1166"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66"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r>
        <w:trPr>
          <w:trHeight w:val="538"/>
        </w:trPr>
        <w:tc>
          <w:tcPr>
            <w:tcW w:w="1166"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59"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c>
          <w:tcPr>
            <w:tcW w:w="1166" w:type="dxa"/>
            <w:vAlign w:val="top"/>
            <w:textDirection w:val="lrTb"/>
            <w:noWrap w:val="false"/>
          </w:tcPr>
          <w:p>
            <w:pPr>
              <w:pStyle w:val="846"/>
              <w:rPr>
                <w:rFonts w:ascii="Arial"/>
                <w:color w:val="auto"/>
                <w:sz w:val="21"/>
                <w:highlight w:val="white"/>
              </w:rPr>
            </w:pPr>
            <w:r>
              <w:rPr>
                <w:rFonts w:ascii="Arial"/>
                <w:color w:val="auto"/>
                <w:sz w:val="21"/>
                <w:highlight w:val="white"/>
              </w:rPr>
            </w:r>
            <w:r>
              <w:rPr>
                <w:color w:val="auto"/>
                <w:highlight w:val="white"/>
              </w:rPr>
            </w:r>
            <w:r/>
          </w:p>
        </w:tc>
      </w:tr>
    </w:tbl>
    <w:p>
      <w:pPr>
        <w:pStyle w:val="846"/>
        <w:ind w:left="7"/>
        <w:spacing w:before="100"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color w:val="auto"/>
          <w:highlight w:val="white"/>
        </w:rPr>
      </w:r>
      <w:r/>
    </w:p>
    <w:p>
      <w:pPr>
        <w:pStyle w:val="846"/>
        <w:spacing w:line="436" w:lineRule="auto"/>
        <w:rPr>
          <w:rFonts w:ascii="Arial"/>
          <w:color w:val="auto"/>
          <w:sz w:val="21"/>
          <w:highlight w:val="white"/>
        </w:rPr>
      </w:pPr>
      <w:r>
        <w:rPr>
          <w:rFonts w:ascii="Arial"/>
          <w:color w:val="auto"/>
          <w:sz w:val="21"/>
          <w:highlight w:val="white"/>
        </w:rPr>
      </w:r>
      <w:r>
        <w:rPr>
          <w:color w:val="auto"/>
          <w:highlight w:val="white"/>
        </w:rPr>
      </w:r>
      <w:r/>
    </w:p>
    <w:p>
      <w:pPr>
        <w:pStyle w:val="846"/>
        <w:ind w:left="7"/>
        <w:spacing w:before="6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注：1.</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8"/>
          <w:sz w:val="21"/>
          <w:szCs w:val="21"/>
          <w:highlight w:val="white"/>
        </w:rPr>
        <w:t xml:space="preserve">本表对应评分标准中的项目人员配置情况，表格不够可自行延长。</w:t>
      </w:r>
      <w:r>
        <w:rPr>
          <w:color w:val="auto"/>
          <w:highlight w:val="white"/>
        </w:rPr>
      </w:r>
      <w:r/>
    </w:p>
    <w:p>
      <w:pPr>
        <w:pStyle w:val="846"/>
        <w:ind w:left="10" w:right="41"/>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0"/>
          <w:sz w:val="21"/>
          <w:szCs w:val="21"/>
          <w:highlight w:val="white"/>
        </w:rPr>
        <w:t xml:space="preserve">上表内容须提供投标人近一年中任意一个月份（不含投标</w:t>
      </w:r>
      <w:r>
        <w:rPr>
          <w:rFonts w:ascii="宋体" w:hAnsi="宋体" w:eastAsia="宋体" w:cs="宋体"/>
          <w:color w:val="auto"/>
          <w:spacing w:val="19"/>
          <w:sz w:val="21"/>
          <w:szCs w:val="21"/>
          <w:highlight w:val="white"/>
        </w:rPr>
        <w:t xml:space="preserve">当月）经社保部门确认的社保缴纳名单复</w:t>
      </w:r>
      <w:r>
        <w:rPr>
          <w:rFonts w:ascii="宋体" w:hAnsi="宋体" w:eastAsia="宋体" w:cs="宋体"/>
          <w:color w:val="auto"/>
          <w:spacing w:val="11"/>
          <w:sz w:val="21"/>
          <w:szCs w:val="21"/>
          <w:highlight w:val="white"/>
        </w:rPr>
        <w:t xml:space="preserve">印件</w:t>
      </w:r>
      <w:r>
        <w:rPr>
          <w:rFonts w:ascii="宋体" w:hAnsi="宋体" w:eastAsia="宋体" w:cs="宋体"/>
          <w:color w:val="auto"/>
          <w:spacing w:val="1"/>
          <w:sz w:val="21"/>
          <w:szCs w:val="21"/>
          <w:highlight w:val="white"/>
        </w:rPr>
        <w:t xml:space="preserve">；</w:t>
      </w:r>
      <w:r>
        <w:rPr>
          <w:rFonts w:ascii="宋体" w:hAnsi="宋体" w:eastAsia="宋体" w:cs="宋体"/>
          <w:color w:val="auto"/>
          <w:spacing w:val="29"/>
          <w:sz w:val="21"/>
          <w:szCs w:val="21"/>
          <w:highlight w:val="white"/>
        </w:rPr>
        <w:t xml:space="preserve"> </w:t>
      </w:r>
      <w:r>
        <w:rPr>
          <w:rFonts w:ascii="宋体" w:hAnsi="宋体" w:eastAsia="宋体" w:cs="宋体"/>
          <w:color w:val="auto"/>
          <w:spacing w:val="11"/>
          <w:sz w:val="21"/>
          <w:szCs w:val="21"/>
          <w:highlight w:val="white"/>
        </w:rPr>
        <w:t xml:space="preserve"> </w:t>
      </w:r>
      <w:r>
        <w:rPr>
          <w:rFonts w:ascii="宋体" w:hAnsi="宋体" w:eastAsia="宋体" w:cs="宋体"/>
          <w:color w:val="auto"/>
          <w:spacing w:val="10"/>
          <w:sz w:val="21"/>
          <w:szCs w:val="21"/>
          <w:highlight w:val="white"/>
        </w:rPr>
        <w:t xml:space="preserve">若上表中所填报人员有属于“按国家规定可</w:t>
      </w:r>
      <w:r>
        <w:rPr>
          <w:rFonts w:ascii="宋体" w:hAnsi="宋体" w:eastAsia="宋体" w:cs="宋体"/>
          <w:color w:val="auto"/>
          <w:spacing w:val="19"/>
          <w:sz w:val="21"/>
          <w:szCs w:val="21"/>
          <w:highlight w:val="white"/>
        </w:rPr>
        <w:t xml:space="preserve">不缴纳社保的人员”的，则该类人员须提供相关证明</w:t>
      </w:r>
      <w:r>
        <w:rPr>
          <w:rFonts w:ascii="宋体" w:hAnsi="宋体" w:eastAsia="宋体" w:cs="宋体"/>
          <w:color w:val="auto"/>
          <w:spacing w:val="18"/>
          <w:sz w:val="21"/>
          <w:szCs w:val="21"/>
          <w:highlight w:val="white"/>
        </w:rPr>
        <w:t xml:space="preserve">材料复印件。</w:t>
      </w:r>
      <w:r>
        <w:rPr>
          <w:color w:val="auto"/>
          <w:highlight w:val="white"/>
        </w:rPr>
      </w:r>
      <w:r/>
    </w:p>
    <w:p>
      <w:pPr>
        <w:pStyle w:val="846"/>
        <w:ind w:left="12"/>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3.上表内容须按评分标准中的相关要求提供相应证明材料。</w:t>
      </w:r>
      <w:r>
        <w:rPr>
          <w:color w:val="auto"/>
          <w:highlight w:val="white"/>
        </w:rPr>
      </w:r>
      <w:r/>
    </w:p>
    <w:p>
      <w:pPr>
        <w:pStyle w:val="846"/>
        <w:ind w:left="7"/>
        <w:spacing w:before="130" w:line="218" w:lineRule="auto"/>
        <w:rPr>
          <w:rFonts w:ascii="宋体" w:hAnsi="宋体" w:eastAsia="宋体" w:cs="宋体"/>
          <w:color w:val="auto"/>
          <w:spacing w:val="17"/>
          <w:sz w:val="21"/>
          <w:szCs w:val="21"/>
          <w:highlight w:val="white"/>
        </w:rPr>
      </w:pPr>
      <w:r>
        <w:rPr>
          <w:rFonts w:ascii="宋体" w:hAnsi="宋体" w:eastAsia="宋体" w:cs="宋体"/>
          <w:color w:val="auto"/>
          <w:spacing w:val="17"/>
          <w:sz w:val="21"/>
          <w:szCs w:val="21"/>
          <w:highlight w:val="white"/>
        </w:rPr>
        <w:t xml:space="preserve">4.证明材料均请附在本表之后。</w:t>
      </w:r>
      <w:r>
        <w:rPr>
          <w:color w:val="auto"/>
          <w:highlight w:val="white"/>
        </w:rPr>
      </w:r>
      <w:r/>
    </w:p>
    <w:sectPr>
      <w:footerReference w:type="default" r:id="rId11"/>
      <w:footnotePr/>
      <w:endnotePr/>
      <w:type w:val="nextPage"/>
      <w:pgSz w:w="11900" w:h="16840" w:orient="portrait"/>
      <w:pgMar w:top="400"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shd w:val="nil" w:color="auto"/>
      <w:tabs>
        <w:tab w:val="clear" w:pos="7143" w:leader="none"/>
        <w:tab w:val="clear" w:pos="14287" w:leader="none"/>
      </w:tabs>
      <w:rPr>
        <w14:ligatures w14:val="none"/>
      </w:rPr>
    </w:pPr>
    <w:r>
      <w:rPr>
        <w14:ligatures w14:val="non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right" w:pos="8306" w:leader="none"/>
      </w:tabs>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846"/>
    <w:next w:val="846"/>
    <w:link w:val="669"/>
    <w:uiPriority w:val="9"/>
    <w:qFormat/>
    <w:pPr>
      <w:keepLines/>
      <w:keepNext/>
      <w:spacing w:before="480" w:after="200"/>
      <w:outlineLvl w:val="0"/>
    </w:pPr>
    <w:rPr>
      <w:rFonts w:ascii="Arial" w:hAnsi="Arial" w:eastAsia="Arial" w:cs="Arial"/>
      <w:sz w:val="40"/>
      <w:szCs w:val="40"/>
    </w:rPr>
  </w:style>
  <w:style w:type="character" w:styleId="669">
    <w:name w:val="Heading 1 Char"/>
    <w:link w:val="668"/>
    <w:uiPriority w:val="9"/>
    <w:rPr>
      <w:rFonts w:ascii="Arial" w:hAnsi="Arial" w:eastAsia="Arial" w:cs="Arial"/>
      <w:sz w:val="40"/>
      <w:szCs w:val="40"/>
    </w:rPr>
  </w:style>
  <w:style w:type="paragraph" w:styleId="670">
    <w:name w:val="Heading 2"/>
    <w:basedOn w:val="846"/>
    <w:next w:val="846"/>
    <w:link w:val="671"/>
    <w:uiPriority w:val="9"/>
    <w:unhideWhenUsed/>
    <w:qFormat/>
    <w:pPr>
      <w:keepLines/>
      <w:keepNext/>
      <w:spacing w:before="360" w:after="200"/>
      <w:outlineLvl w:val="1"/>
    </w:pPr>
    <w:rPr>
      <w:rFonts w:ascii="Arial" w:hAnsi="Arial" w:eastAsia="Arial" w:cs="Arial"/>
      <w:sz w:val="34"/>
    </w:rPr>
  </w:style>
  <w:style w:type="character" w:styleId="671">
    <w:name w:val="Heading 2 Char"/>
    <w:link w:val="670"/>
    <w:uiPriority w:val="9"/>
    <w:rPr>
      <w:rFonts w:ascii="Arial" w:hAnsi="Arial" w:eastAsia="Arial" w:cs="Arial"/>
      <w:sz w:val="34"/>
    </w:rPr>
  </w:style>
  <w:style w:type="paragraph" w:styleId="672">
    <w:name w:val="Heading 3"/>
    <w:basedOn w:val="846"/>
    <w:next w:val="846"/>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link w:val="672"/>
    <w:uiPriority w:val="9"/>
    <w:rPr>
      <w:rFonts w:ascii="Arial" w:hAnsi="Arial" w:eastAsia="Arial" w:cs="Arial"/>
      <w:sz w:val="30"/>
      <w:szCs w:val="30"/>
    </w:rPr>
  </w:style>
  <w:style w:type="paragraph" w:styleId="674">
    <w:name w:val="Heading 4"/>
    <w:basedOn w:val="846"/>
    <w:next w:val="846"/>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link w:val="674"/>
    <w:uiPriority w:val="9"/>
    <w:rPr>
      <w:rFonts w:ascii="Arial" w:hAnsi="Arial" w:eastAsia="Arial" w:cs="Arial"/>
      <w:b/>
      <w:bCs/>
      <w:sz w:val="26"/>
      <w:szCs w:val="26"/>
    </w:rPr>
  </w:style>
  <w:style w:type="paragraph" w:styleId="676">
    <w:name w:val="Heading 5"/>
    <w:basedOn w:val="846"/>
    <w:next w:val="846"/>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link w:val="676"/>
    <w:uiPriority w:val="9"/>
    <w:rPr>
      <w:rFonts w:ascii="Arial" w:hAnsi="Arial" w:eastAsia="Arial" w:cs="Arial"/>
      <w:b/>
      <w:bCs/>
      <w:sz w:val="24"/>
      <w:szCs w:val="24"/>
    </w:rPr>
  </w:style>
  <w:style w:type="paragraph" w:styleId="678">
    <w:name w:val="Heading 6"/>
    <w:basedOn w:val="846"/>
    <w:next w:val="846"/>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link w:val="678"/>
    <w:uiPriority w:val="9"/>
    <w:rPr>
      <w:rFonts w:ascii="Arial" w:hAnsi="Arial" w:eastAsia="Arial" w:cs="Arial"/>
      <w:b/>
      <w:bCs/>
      <w:sz w:val="22"/>
      <w:szCs w:val="22"/>
    </w:rPr>
  </w:style>
  <w:style w:type="paragraph" w:styleId="680">
    <w:name w:val="Heading 7"/>
    <w:basedOn w:val="846"/>
    <w:next w:val="846"/>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link w:val="680"/>
    <w:uiPriority w:val="9"/>
    <w:rPr>
      <w:rFonts w:ascii="Arial" w:hAnsi="Arial" w:eastAsia="Arial" w:cs="Arial"/>
      <w:b/>
      <w:bCs/>
      <w:i/>
      <w:iCs/>
      <w:sz w:val="22"/>
      <w:szCs w:val="22"/>
    </w:rPr>
  </w:style>
  <w:style w:type="paragraph" w:styleId="682">
    <w:name w:val="Heading 8"/>
    <w:basedOn w:val="846"/>
    <w:next w:val="846"/>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link w:val="682"/>
    <w:uiPriority w:val="9"/>
    <w:rPr>
      <w:rFonts w:ascii="Arial" w:hAnsi="Arial" w:eastAsia="Arial" w:cs="Arial"/>
      <w:i/>
      <w:iCs/>
      <w:sz w:val="22"/>
      <w:szCs w:val="22"/>
    </w:rPr>
  </w:style>
  <w:style w:type="paragraph" w:styleId="684">
    <w:name w:val="Heading 9"/>
    <w:basedOn w:val="846"/>
    <w:next w:val="846"/>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link w:val="684"/>
    <w:uiPriority w:val="9"/>
    <w:rPr>
      <w:rFonts w:ascii="Arial" w:hAnsi="Arial" w:eastAsia="Arial" w:cs="Arial"/>
      <w:i/>
      <w:iCs/>
      <w:sz w:val="21"/>
      <w:szCs w:val="21"/>
    </w:rPr>
  </w:style>
  <w:style w:type="paragraph" w:styleId="686">
    <w:name w:val="List Paragraph"/>
    <w:basedOn w:val="846"/>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846"/>
    <w:next w:val="846"/>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846"/>
    <w:next w:val="846"/>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basedOn w:val="846"/>
    <w:next w:val="846"/>
    <w:link w:val="693"/>
    <w:uiPriority w:val="29"/>
    <w:qFormat/>
    <w:pPr>
      <w:ind w:left="720" w:right="720"/>
    </w:pPr>
    <w:rPr>
      <w:i/>
    </w:rPr>
  </w:style>
  <w:style w:type="character" w:styleId="693">
    <w:name w:val="Quote Char"/>
    <w:link w:val="692"/>
    <w:uiPriority w:val="29"/>
    <w:rPr>
      <w:i/>
    </w:rPr>
  </w:style>
  <w:style w:type="paragraph" w:styleId="694">
    <w:name w:val="Intense Quote"/>
    <w:basedOn w:val="846"/>
    <w:next w:val="846"/>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basedOn w:val="846"/>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6"/>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6"/>
    <w:next w:val="846"/>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46"/>
    <w:link w:val="846"/>
    <w:semiHidden/>
    <w:qFormat/>
    <w:pPr>
      <w:jc w:val="left"/>
      <w:spacing w:line="240" w:lineRule="auto"/>
    </w:pPr>
    <w:rPr>
      <w:rFonts w:ascii="Arial" w:hAnsi="Arial" w:eastAsia="Arial" w:cs="Arial"/>
      <w:color w:val="000000"/>
      <w:sz w:val="21"/>
      <w:szCs w:val="21"/>
      <w:lang w:val="en-US" w:eastAsia="en-US" w:bidi="ar-SA"/>
    </w:rPr>
  </w:style>
  <w:style w:type="character" w:styleId="847">
    <w:name w:val="默认段落字体"/>
    <w:next w:val="847"/>
    <w:link w:val="846"/>
    <w:semiHidden/>
    <w:qFormat/>
  </w:style>
  <w:style w:type="table" w:styleId="848">
    <w:name w:val="普通表格"/>
    <w:next w:val="848"/>
    <w:link w:val="846"/>
    <w:semiHidden/>
    <w:qFormat/>
    <w:tblPr/>
  </w:style>
  <w:style w:type="paragraph" w:styleId="849">
    <w:name w:val="批注文字"/>
    <w:basedOn w:val="846"/>
    <w:next w:val="849"/>
    <w:link w:val="846"/>
    <w:pPr>
      <w:jc w:val="left"/>
    </w:pPr>
  </w:style>
  <w:style w:type="paragraph" w:styleId="850">
    <w:name w:val="正文文本"/>
    <w:basedOn w:val="846"/>
    <w:next w:val="850"/>
    <w:link w:val="846"/>
    <w:semiHidden/>
    <w:qFormat/>
    <w:rPr>
      <w:rFonts w:ascii="微软雅黑" w:hAnsi="微软雅黑" w:eastAsia="微软雅黑" w:cs="微软雅黑"/>
      <w:sz w:val="32"/>
      <w:szCs w:val="32"/>
      <w:lang w:val="en-US" w:eastAsia="en-US" w:bidi="ar-SA"/>
    </w:rPr>
  </w:style>
  <w:style w:type="paragraph" w:styleId="851">
    <w:name w:val="页脚"/>
    <w:basedOn w:val="846"/>
    <w:next w:val="851"/>
    <w:link w:val="846"/>
    <w:pPr>
      <w:jc w:val="left"/>
      <w:tabs>
        <w:tab w:val="center" w:pos="4153" w:leader="none"/>
        <w:tab w:val="right" w:pos="8306" w:leader="none"/>
      </w:tabs>
    </w:pPr>
    <w:rPr>
      <w:sz w:val="18"/>
    </w:rPr>
  </w:style>
  <w:style w:type="paragraph" w:styleId="852">
    <w:name w:val="页眉"/>
    <w:basedOn w:val="846"/>
    <w:next w:val="852"/>
    <w:link w:val="84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53">
    <w:name w:val="Table Normal"/>
    <w:next w:val="853"/>
    <w:link w:val="846"/>
    <w:unhideWhenUsed/>
    <w:qFormat/>
    <w:tblPr/>
  </w:style>
  <w:style w:type="paragraph" w:styleId="854">
    <w:name w:val="Table Text"/>
    <w:basedOn w:val="846"/>
    <w:next w:val="854"/>
    <w:link w:val="846"/>
    <w:semiHidden/>
    <w:qFormat/>
    <w:rPr>
      <w:rFonts w:ascii="宋体" w:hAnsi="宋体" w:eastAsia="宋体" w:cs="宋体"/>
      <w:sz w:val="21"/>
      <w:szCs w:val="21"/>
      <w:lang w:val="en-US" w:eastAsia="en-US" w:bidi="ar-SA"/>
    </w:rPr>
  </w:style>
  <w:style w:type="paragraph" w:styleId="855">
    <w:name w:val="普通正文"/>
    <w:basedOn w:val="846"/>
    <w:next w:val="855"/>
    <w:link w:val="846"/>
    <w:qFormat/>
    <w:pPr>
      <w:ind w:firstLine="480"/>
      <w:jc w:val="left"/>
      <w:spacing w:before="120" w:after="120" w:line="360" w:lineRule="auto"/>
    </w:pPr>
    <w:rPr>
      <w:rFonts w:ascii="Arial" w:hAnsi="Arial"/>
      <w:sz w:val="24"/>
      <w:szCs w:val="24"/>
    </w:rPr>
  </w:style>
  <w:style w:type="character" w:styleId="856" w:default="1">
    <w:name w:val="Default Paragraph Font"/>
    <w:uiPriority w:val="1"/>
    <w:semiHidden/>
    <w:unhideWhenUsed/>
  </w:style>
  <w:style w:type="numbering" w:styleId="857" w:default="1">
    <w:name w:val="No List"/>
    <w:uiPriority w:val="99"/>
    <w:semiHidden/>
    <w:unhideWhenUsed/>
  </w:style>
  <w:style w:type="table" w:styleId="8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赵小国</cp:lastModifiedBy>
  <cp:revision>4</cp:revision>
  <dcterms:created xsi:type="dcterms:W3CDTF">2026-04-21T10:07:00Z</dcterms:created>
  <dcterms:modified xsi:type="dcterms:W3CDTF">2026-04-30T07:02:29Z</dcterms:modified>
</cp:coreProperties>
</file>