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JSZC-320500-JZCG-G2026-0109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苏州高新区（虎丘区）教育局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2025高新区线上教育技术服务项目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5</w:t>
      </w:r>
      <w:bookmarkStart w:id="0" w:name="_GoBack"/>
      <w:r/>
      <w:bookmarkEnd w:id="0"/>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7"/>
        <w:ind w:firstLine="0"/>
        <w:jc w:val="left"/>
        <w:spacing w:before="120" w:after="120"/>
        <w:tabs>
          <w:tab w:val="right" w:pos="9856" w:leader="dot"/>
        </w:tabs>
        <w:rPr>
          <w:rStyle w:val="909"/>
          <w:rFonts w:ascii="宋体" w:hAnsi="宋体" w:cs="Calibri"/>
          <w:bCs/>
          <w:caps/>
          <w:color w:val="auto"/>
          <w:sz w:val="32"/>
          <w:szCs w:val="32"/>
        </w:rPr>
        <w:outlineLvl w:val="9"/>
      </w:pPr>
      <w:r>
        <w:rPr>
          <w:rFonts w:ascii="宋体" w:hAnsi="宋体" w:cs="Calibri"/>
          <w:bCs/>
          <w:caps/>
          <w:color w:val="auto"/>
          <w:sz w:val="32"/>
          <w:szCs w:val="32"/>
        </w:rPr>
      </w:r>
      <w:r/>
    </w:p>
    <w:p>
      <w:pPr>
        <w:pStyle w:val="877"/>
        <w:ind w:firstLine="0"/>
        <w:jc w:val="left"/>
        <w:spacing w:before="120" w:after="120"/>
        <w:tabs>
          <w:tab w:val="right" w:pos="9854" w:leader="dot"/>
        </w:tabs>
        <w:rPr>
          <w:rStyle w:val="909"/>
          <w:rFonts w:ascii="宋体" w:hAnsi="宋体" w:cs="Calibri"/>
          <w:bCs/>
          <w:caps/>
          <w:color w:val="auto"/>
          <w:sz w:val="32"/>
          <w:szCs w:val="32"/>
        </w:rPr>
        <w:outlineLvl w:val="9"/>
      </w:pPr>
      <w:r>
        <w:rPr>
          <w:rStyle w:val="909"/>
          <w:rFonts w:ascii="宋体" w:hAnsi="宋体" w:cs="Calibri"/>
          <w:bCs/>
          <w:caps/>
          <w:color w:val="auto"/>
          <w:sz w:val="32"/>
        </w:rPr>
        <w:fldChar w:fldCharType="begin"/>
      </w:r>
      <w:r>
        <w:rPr>
          <w:rStyle w:val="909"/>
          <w:rFonts w:ascii="宋体" w:hAnsi="宋体" w:cs="Calibri"/>
          <w:bCs/>
          <w:caps/>
          <w:color w:val="auto"/>
          <w:sz w:val="32"/>
        </w:rPr>
        <w:instrText xml:space="preserve"> TOC \o "1-1" \h \z \u </w:instrText>
      </w:r>
      <w:r>
        <w:rPr>
          <w:rStyle w:val="909"/>
          <w:rFonts w:ascii="宋体" w:hAnsi="宋体" w:cs="Calibri"/>
          <w:bCs/>
          <w:caps/>
          <w:color w:val="auto"/>
          <w:sz w:val="32"/>
        </w:rPr>
        <w:fldChar w:fldCharType="separate"/>
      </w:r>
      <w:hyperlink w:tooltip="#_Toc105397776" w:anchor="_Toc105397776" w:history="1">
        <w:r>
          <w:rPr>
            <w:rStyle w:val="909"/>
            <w:rFonts w:ascii="宋体" w:hAnsi="宋体" w:cs="Calibri"/>
            <w:bCs/>
            <w:caps/>
            <w:color w:val="auto"/>
            <w:sz w:val="32"/>
            <w:szCs w:val="32"/>
          </w:rPr>
          <w:t xml:space="preserve">第一章 投标邀请函</w:t>
        </w:r>
        <w:r>
          <w:rPr>
            <w:rStyle w:val="909"/>
            <w:rFonts w:ascii="宋体" w:hAnsi="宋体" w:cs="Calibri"/>
            <w:bCs/>
            <w:caps/>
            <w:color w:val="auto"/>
            <w:sz w:val="32"/>
            <w:szCs w:val="32"/>
          </w:rPr>
          <w:tab/>
        </w:r>
        <w:r>
          <w:rPr>
            <w:rStyle w:val="909"/>
            <w:rFonts w:ascii="宋体" w:hAnsi="宋体" w:cs="Calibri"/>
            <w:bCs/>
            <w:caps/>
            <w:color w:val="auto"/>
            <w:sz w:val="32"/>
            <w:szCs w:val="32"/>
          </w:rPr>
          <w:fldChar w:fldCharType="begin"/>
        </w:r>
        <w:r>
          <w:rPr>
            <w:rStyle w:val="909"/>
            <w:rFonts w:ascii="宋体" w:hAnsi="宋体" w:cs="Calibri"/>
            <w:bCs/>
            <w:caps/>
            <w:color w:val="auto"/>
            <w:sz w:val="32"/>
            <w:szCs w:val="32"/>
          </w:rPr>
          <w:instrText xml:space="preserve"> PAGEREF _Toc105397776 \h </w:instrText>
        </w:r>
        <w:r>
          <w:rPr>
            <w:rStyle w:val="909"/>
            <w:rFonts w:ascii="宋体" w:hAnsi="宋体" w:cs="Calibri"/>
            <w:bCs/>
            <w:caps/>
            <w:color w:val="auto"/>
            <w:sz w:val="32"/>
            <w:szCs w:val="32"/>
          </w:rPr>
        </w:r>
        <w:r>
          <w:rPr>
            <w:rStyle w:val="909"/>
            <w:rFonts w:ascii="宋体" w:hAnsi="宋体" w:cs="Calibri"/>
            <w:bCs/>
            <w:caps/>
            <w:color w:val="auto"/>
            <w:sz w:val="32"/>
            <w:szCs w:val="32"/>
          </w:rPr>
          <w:fldChar w:fldCharType="separate"/>
        </w:r>
        <w:r>
          <w:rPr>
            <w:rStyle w:val="909"/>
            <w:rFonts w:ascii="宋体" w:hAnsi="宋体" w:cs="Calibri"/>
            <w:bCs/>
            <w:caps/>
            <w:color w:val="auto"/>
            <w:sz w:val="32"/>
            <w:szCs w:val="32"/>
          </w:rPr>
          <w:t xml:space="preserve">5</w:t>
        </w:r>
        <w:r>
          <w:rPr>
            <w:rStyle w:val="909"/>
            <w:rFonts w:ascii="宋体" w:hAnsi="宋体" w:cs="Calibri"/>
            <w:bCs/>
            <w:caps/>
            <w:color w:val="auto"/>
            <w:sz w:val="32"/>
            <w:szCs w:val="32"/>
          </w:rPr>
          <w:fldChar w:fldCharType="end"/>
        </w:r>
      </w:hyperlink>
      <w:r/>
      <w:r/>
    </w:p>
    <w:p>
      <w:pPr>
        <w:pStyle w:val="877"/>
        <w:ind w:firstLine="0"/>
        <w:jc w:val="left"/>
        <w:spacing w:before="120" w:after="120"/>
        <w:tabs>
          <w:tab w:val="right" w:pos="9854" w:leader="dot"/>
        </w:tabs>
        <w:rPr>
          <w:rStyle w:val="909"/>
          <w:rFonts w:ascii="宋体" w:hAnsi="宋体" w:cs="Calibri"/>
          <w:bCs/>
          <w:caps/>
          <w:color w:val="auto"/>
          <w:sz w:val="32"/>
          <w:szCs w:val="32"/>
        </w:rPr>
        <w:outlineLvl w:val="9"/>
      </w:pPr>
      <w:r/>
      <w:hyperlink w:tooltip="#_Toc105397777" w:anchor="_Toc105397777" w:history="1">
        <w:r>
          <w:rPr>
            <w:rStyle w:val="909"/>
            <w:rFonts w:ascii="宋体" w:hAnsi="宋体" w:cs="Calibri"/>
            <w:bCs/>
            <w:caps/>
            <w:color w:val="auto"/>
            <w:sz w:val="32"/>
            <w:szCs w:val="32"/>
          </w:rPr>
          <w:t xml:space="preserve">第二章 投标人须知</w:t>
        </w:r>
        <w:r>
          <w:rPr>
            <w:rStyle w:val="909"/>
            <w:rFonts w:ascii="宋体" w:hAnsi="宋体" w:cs="Calibri"/>
            <w:bCs/>
            <w:caps/>
            <w:color w:val="auto"/>
            <w:sz w:val="32"/>
            <w:szCs w:val="32"/>
          </w:rPr>
          <w:tab/>
        </w:r>
        <w:r>
          <w:rPr>
            <w:rStyle w:val="909"/>
            <w:rFonts w:ascii="宋体" w:hAnsi="宋体" w:cs="Calibri"/>
            <w:bCs/>
            <w:caps/>
            <w:color w:val="auto"/>
            <w:sz w:val="32"/>
            <w:szCs w:val="32"/>
          </w:rPr>
          <w:fldChar w:fldCharType="begin"/>
        </w:r>
        <w:r>
          <w:rPr>
            <w:rStyle w:val="909"/>
            <w:rFonts w:ascii="宋体" w:hAnsi="宋体" w:cs="Calibri"/>
            <w:bCs/>
            <w:caps/>
            <w:color w:val="auto"/>
            <w:sz w:val="32"/>
            <w:szCs w:val="32"/>
          </w:rPr>
          <w:instrText xml:space="preserve"> PAGEREF _Toc105397777 \h </w:instrText>
        </w:r>
        <w:r>
          <w:rPr>
            <w:rStyle w:val="909"/>
            <w:rFonts w:ascii="宋体" w:hAnsi="宋体" w:cs="Calibri"/>
            <w:bCs/>
            <w:caps/>
            <w:color w:val="auto"/>
            <w:sz w:val="32"/>
            <w:szCs w:val="32"/>
          </w:rPr>
        </w:r>
        <w:r>
          <w:rPr>
            <w:rStyle w:val="909"/>
            <w:rFonts w:ascii="宋体" w:hAnsi="宋体" w:cs="Calibri"/>
            <w:bCs/>
            <w:caps/>
            <w:color w:val="auto"/>
            <w:sz w:val="32"/>
            <w:szCs w:val="32"/>
          </w:rPr>
          <w:fldChar w:fldCharType="separate"/>
        </w:r>
        <w:r>
          <w:rPr>
            <w:rStyle w:val="909"/>
            <w:rFonts w:ascii="宋体" w:hAnsi="宋体" w:cs="Calibri"/>
            <w:bCs/>
            <w:caps/>
            <w:color w:val="auto"/>
            <w:sz w:val="32"/>
            <w:szCs w:val="32"/>
          </w:rPr>
          <w:t xml:space="preserve">8</w:t>
        </w:r>
        <w:r>
          <w:rPr>
            <w:rStyle w:val="909"/>
            <w:rFonts w:ascii="宋体" w:hAnsi="宋体" w:cs="Calibri"/>
            <w:bCs/>
            <w:caps/>
            <w:color w:val="auto"/>
            <w:sz w:val="32"/>
            <w:szCs w:val="32"/>
          </w:rPr>
          <w:fldChar w:fldCharType="end"/>
        </w:r>
      </w:hyperlink>
      <w:r/>
      <w:r/>
    </w:p>
    <w:p>
      <w:pPr>
        <w:pStyle w:val="877"/>
        <w:ind w:firstLine="0"/>
        <w:jc w:val="left"/>
        <w:spacing w:before="120" w:after="120"/>
        <w:tabs>
          <w:tab w:val="right" w:pos="9854" w:leader="dot"/>
        </w:tabs>
        <w:rPr>
          <w:rStyle w:val="909"/>
          <w:rFonts w:ascii="宋体" w:hAnsi="宋体" w:cs="Calibri"/>
          <w:bCs/>
          <w:caps/>
          <w:color w:val="auto"/>
          <w:sz w:val="32"/>
          <w:szCs w:val="32"/>
        </w:rPr>
        <w:outlineLvl w:val="9"/>
      </w:pPr>
      <w:r/>
      <w:hyperlink w:tooltip="#_Toc105397778" w:anchor="_Toc105397778" w:history="1">
        <w:r>
          <w:rPr>
            <w:rStyle w:val="909"/>
            <w:rFonts w:ascii="宋体" w:hAnsi="宋体" w:cs="Calibri"/>
            <w:bCs/>
            <w:caps/>
            <w:color w:val="auto"/>
            <w:sz w:val="32"/>
            <w:szCs w:val="32"/>
          </w:rPr>
          <w:t xml:space="preserve">第三章 投标文件格式</w:t>
        </w:r>
        <w:r>
          <w:rPr>
            <w:rStyle w:val="909"/>
            <w:rFonts w:ascii="宋体" w:hAnsi="宋体" w:cs="Calibri"/>
            <w:bCs/>
            <w:caps/>
            <w:color w:val="auto"/>
            <w:sz w:val="32"/>
            <w:szCs w:val="32"/>
          </w:rPr>
          <w:tab/>
        </w:r>
        <w:r>
          <w:rPr>
            <w:rStyle w:val="909"/>
            <w:rFonts w:ascii="宋体" w:hAnsi="宋体" w:cs="Calibri"/>
            <w:bCs/>
            <w:caps/>
            <w:color w:val="auto"/>
            <w:sz w:val="32"/>
            <w:szCs w:val="32"/>
          </w:rPr>
          <w:fldChar w:fldCharType="begin"/>
        </w:r>
        <w:r>
          <w:rPr>
            <w:rStyle w:val="909"/>
            <w:rFonts w:ascii="宋体" w:hAnsi="宋体" w:cs="Calibri"/>
            <w:bCs/>
            <w:caps/>
            <w:color w:val="auto"/>
            <w:sz w:val="32"/>
            <w:szCs w:val="32"/>
          </w:rPr>
          <w:instrText xml:space="preserve"> PAGEREF _Toc105397778 \h </w:instrText>
        </w:r>
        <w:r>
          <w:rPr>
            <w:rStyle w:val="909"/>
            <w:rFonts w:ascii="宋体" w:hAnsi="宋体" w:cs="Calibri"/>
            <w:bCs/>
            <w:caps/>
            <w:color w:val="auto"/>
            <w:sz w:val="32"/>
            <w:szCs w:val="32"/>
          </w:rPr>
        </w:r>
        <w:r>
          <w:rPr>
            <w:rStyle w:val="909"/>
            <w:rFonts w:ascii="宋体" w:hAnsi="宋体" w:cs="Calibri"/>
            <w:bCs/>
            <w:caps/>
            <w:color w:val="auto"/>
            <w:sz w:val="32"/>
            <w:szCs w:val="32"/>
          </w:rPr>
          <w:fldChar w:fldCharType="separate"/>
        </w:r>
        <w:r>
          <w:rPr>
            <w:rStyle w:val="909"/>
            <w:rFonts w:ascii="宋体" w:hAnsi="宋体" w:cs="Calibri"/>
            <w:bCs/>
            <w:caps/>
            <w:color w:val="auto"/>
            <w:sz w:val="32"/>
            <w:szCs w:val="32"/>
          </w:rPr>
          <w:t xml:space="preserve">20</w:t>
        </w:r>
        <w:r>
          <w:rPr>
            <w:rStyle w:val="909"/>
            <w:rFonts w:ascii="宋体" w:hAnsi="宋体" w:cs="Calibri"/>
            <w:bCs/>
            <w:caps/>
            <w:color w:val="auto"/>
            <w:sz w:val="32"/>
            <w:szCs w:val="32"/>
          </w:rPr>
          <w:fldChar w:fldCharType="end"/>
        </w:r>
      </w:hyperlink>
      <w:r/>
      <w:r/>
    </w:p>
    <w:p>
      <w:pPr>
        <w:pStyle w:val="877"/>
        <w:ind w:firstLine="0"/>
        <w:jc w:val="left"/>
        <w:spacing w:before="120" w:after="120"/>
        <w:tabs>
          <w:tab w:val="right" w:pos="9854" w:leader="dot"/>
        </w:tabs>
        <w:rPr>
          <w:rStyle w:val="909"/>
          <w:rFonts w:ascii="宋体" w:hAnsi="宋体" w:cs="Calibri"/>
          <w:bCs/>
          <w:caps/>
          <w:color w:val="auto"/>
          <w:sz w:val="32"/>
          <w:szCs w:val="32"/>
        </w:rPr>
        <w:outlineLvl w:val="9"/>
      </w:pPr>
      <w:r/>
      <w:hyperlink w:tooltip="#_Toc105397793" w:anchor="_Toc105397793" w:history="1">
        <w:r>
          <w:rPr>
            <w:rStyle w:val="909"/>
            <w:rFonts w:ascii="宋体" w:hAnsi="宋体" w:cs="Calibri"/>
            <w:bCs/>
            <w:caps/>
            <w:color w:val="auto"/>
            <w:sz w:val="32"/>
            <w:szCs w:val="32"/>
          </w:rPr>
          <w:t xml:space="preserve">第四章 招标书</w:t>
        </w:r>
        <w:r>
          <w:rPr>
            <w:rStyle w:val="909"/>
            <w:rFonts w:ascii="宋体" w:hAnsi="宋体" w:cs="Calibri"/>
            <w:bCs/>
            <w:caps/>
            <w:color w:val="auto"/>
            <w:sz w:val="32"/>
            <w:szCs w:val="32"/>
          </w:rPr>
          <w:tab/>
        </w:r>
        <w:r>
          <w:rPr>
            <w:rStyle w:val="909"/>
            <w:rFonts w:ascii="宋体" w:hAnsi="宋体" w:cs="Calibri"/>
            <w:bCs/>
            <w:caps/>
            <w:color w:val="auto"/>
            <w:sz w:val="32"/>
            <w:szCs w:val="32"/>
          </w:rPr>
          <w:fldChar w:fldCharType="begin"/>
        </w:r>
        <w:r>
          <w:rPr>
            <w:rStyle w:val="909"/>
            <w:rFonts w:ascii="宋体" w:hAnsi="宋体" w:cs="Calibri"/>
            <w:bCs/>
            <w:caps/>
            <w:color w:val="auto"/>
            <w:sz w:val="32"/>
            <w:szCs w:val="32"/>
          </w:rPr>
          <w:instrText xml:space="preserve"> PAGEREF _Toc105397793 \h </w:instrText>
        </w:r>
        <w:r>
          <w:rPr>
            <w:rStyle w:val="909"/>
            <w:rFonts w:ascii="宋体" w:hAnsi="宋体" w:cs="Calibri"/>
            <w:bCs/>
            <w:caps/>
            <w:color w:val="auto"/>
            <w:sz w:val="32"/>
            <w:szCs w:val="32"/>
          </w:rPr>
        </w:r>
        <w:r>
          <w:rPr>
            <w:rStyle w:val="909"/>
            <w:rFonts w:ascii="宋体" w:hAnsi="宋体" w:cs="Calibri"/>
            <w:bCs/>
            <w:caps/>
            <w:color w:val="auto"/>
            <w:sz w:val="32"/>
            <w:szCs w:val="32"/>
          </w:rPr>
          <w:fldChar w:fldCharType="separate"/>
        </w:r>
        <w:r>
          <w:rPr>
            <w:rStyle w:val="909"/>
            <w:rFonts w:ascii="宋体" w:hAnsi="宋体" w:cs="Calibri"/>
            <w:bCs/>
            <w:caps/>
            <w:color w:val="auto"/>
            <w:sz w:val="32"/>
            <w:szCs w:val="32"/>
          </w:rPr>
          <w:t xml:space="preserve">33</w:t>
        </w:r>
        <w:r>
          <w:rPr>
            <w:rStyle w:val="909"/>
            <w:rFonts w:ascii="宋体" w:hAnsi="宋体" w:cs="Calibri"/>
            <w:bCs/>
            <w:caps/>
            <w:color w:val="auto"/>
            <w:sz w:val="32"/>
            <w:szCs w:val="32"/>
          </w:rPr>
          <w:fldChar w:fldCharType="end"/>
        </w:r>
      </w:hyperlink>
      <w:r/>
      <w:r/>
    </w:p>
    <w:p>
      <w:pPr>
        <w:pStyle w:val="877"/>
        <w:ind w:firstLine="0"/>
        <w:jc w:val="left"/>
        <w:spacing w:before="120" w:after="120"/>
        <w:tabs>
          <w:tab w:val="right" w:pos="9854" w:leader="dot"/>
        </w:tabs>
        <w:rPr>
          <w:rStyle w:val="909"/>
          <w:rFonts w:ascii="宋体" w:hAnsi="宋体" w:cs="Calibri"/>
          <w:bCs/>
          <w:caps/>
          <w:color w:val="auto"/>
          <w:sz w:val="32"/>
          <w:szCs w:val="32"/>
        </w:rPr>
        <w:outlineLvl w:val="9"/>
      </w:pPr>
      <w:r/>
      <w:hyperlink w:tooltip="#_Toc105397794" w:anchor="_Toc105397794" w:history="1">
        <w:r>
          <w:rPr>
            <w:rStyle w:val="909"/>
            <w:rFonts w:ascii="宋体" w:hAnsi="宋体" w:cs="Calibri"/>
            <w:bCs/>
            <w:caps/>
            <w:color w:val="auto"/>
            <w:sz w:val="32"/>
            <w:szCs w:val="32"/>
          </w:rPr>
          <w:t xml:space="preserve">第五章 合同及主要条款</w:t>
        </w:r>
        <w:r>
          <w:rPr>
            <w:rStyle w:val="909"/>
            <w:rFonts w:ascii="宋体" w:hAnsi="宋体" w:cs="Calibri"/>
            <w:bCs/>
            <w:caps/>
            <w:color w:val="auto"/>
            <w:sz w:val="32"/>
            <w:szCs w:val="32"/>
          </w:rPr>
          <w:tab/>
        </w:r>
        <w:r>
          <w:rPr>
            <w:rStyle w:val="909"/>
            <w:rFonts w:ascii="宋体" w:hAnsi="宋体" w:cs="Calibri"/>
            <w:bCs/>
            <w:caps/>
            <w:color w:val="auto"/>
            <w:sz w:val="32"/>
            <w:szCs w:val="32"/>
          </w:rPr>
          <w:fldChar w:fldCharType="begin"/>
        </w:r>
        <w:r>
          <w:rPr>
            <w:rStyle w:val="909"/>
            <w:rFonts w:ascii="宋体" w:hAnsi="宋体" w:cs="Calibri"/>
            <w:bCs/>
            <w:caps/>
            <w:color w:val="auto"/>
            <w:sz w:val="32"/>
            <w:szCs w:val="32"/>
          </w:rPr>
          <w:instrText xml:space="preserve"> PAGEREF _Toc105397794 \h </w:instrText>
        </w:r>
        <w:r>
          <w:rPr>
            <w:rStyle w:val="909"/>
            <w:rFonts w:ascii="宋体" w:hAnsi="宋体" w:cs="Calibri"/>
            <w:bCs/>
            <w:caps/>
            <w:color w:val="auto"/>
            <w:sz w:val="32"/>
            <w:szCs w:val="32"/>
          </w:rPr>
        </w:r>
        <w:r>
          <w:rPr>
            <w:rStyle w:val="909"/>
            <w:rFonts w:ascii="宋体" w:hAnsi="宋体" w:cs="Calibri"/>
            <w:bCs/>
            <w:caps/>
            <w:color w:val="auto"/>
            <w:sz w:val="32"/>
            <w:szCs w:val="32"/>
          </w:rPr>
          <w:fldChar w:fldCharType="separate"/>
        </w:r>
        <w:r>
          <w:rPr>
            <w:rStyle w:val="909"/>
            <w:rFonts w:ascii="宋体" w:hAnsi="宋体" w:cs="Calibri"/>
            <w:bCs/>
            <w:caps/>
            <w:color w:val="auto"/>
            <w:sz w:val="32"/>
            <w:szCs w:val="32"/>
          </w:rPr>
          <w:t xml:space="preserve">36</w:t>
        </w:r>
        <w:r>
          <w:rPr>
            <w:rStyle w:val="909"/>
            <w:rFonts w:ascii="宋体" w:hAnsi="宋体" w:cs="Calibri"/>
            <w:bCs/>
            <w:caps/>
            <w:color w:val="auto"/>
            <w:sz w:val="32"/>
            <w:szCs w:val="32"/>
          </w:rPr>
          <w:fldChar w:fldCharType="end"/>
        </w:r>
      </w:hyperlink>
      <w:r/>
      <w:r/>
    </w:p>
    <w:p>
      <w:pPr>
        <w:pStyle w:val="877"/>
        <w:ind w:firstLine="0"/>
        <w:jc w:val="left"/>
        <w:spacing w:before="120" w:after="120"/>
        <w:tabs>
          <w:tab w:val="right" w:pos="9854" w:leader="dot"/>
        </w:tabs>
        <w:rPr>
          <w:rStyle w:val="909"/>
          <w:rFonts w:ascii="宋体" w:hAnsi="宋体" w:cs="Calibri"/>
          <w:bCs/>
          <w:caps/>
          <w:color w:val="auto"/>
          <w:sz w:val="32"/>
          <w:szCs w:val="32"/>
        </w:rPr>
        <w:outlineLvl w:val="9"/>
      </w:pPr>
      <w:r/>
      <w:hyperlink w:tooltip="#_Toc105397795" w:anchor="_Toc105397795" w:history="1">
        <w:r>
          <w:rPr>
            <w:rStyle w:val="909"/>
            <w:rFonts w:ascii="宋体" w:hAnsi="宋体" w:cs="Calibri"/>
            <w:bCs/>
            <w:caps/>
            <w:color w:val="auto"/>
            <w:sz w:val="32"/>
            <w:szCs w:val="32"/>
          </w:rPr>
          <w:t xml:space="preserve">第六章 评标办法和评分标准</w:t>
        </w:r>
        <w:r>
          <w:rPr>
            <w:rStyle w:val="909"/>
            <w:rFonts w:ascii="宋体" w:hAnsi="宋体" w:cs="Calibri"/>
            <w:bCs/>
            <w:caps/>
            <w:color w:val="auto"/>
            <w:sz w:val="32"/>
            <w:szCs w:val="32"/>
          </w:rPr>
          <w:tab/>
        </w:r>
        <w:r>
          <w:rPr>
            <w:rStyle w:val="909"/>
            <w:rFonts w:ascii="宋体" w:hAnsi="宋体" w:cs="Calibri"/>
            <w:bCs/>
            <w:caps/>
            <w:color w:val="auto"/>
            <w:sz w:val="32"/>
            <w:szCs w:val="32"/>
          </w:rPr>
          <w:fldChar w:fldCharType="begin"/>
        </w:r>
        <w:r>
          <w:rPr>
            <w:rStyle w:val="909"/>
            <w:rFonts w:ascii="宋体" w:hAnsi="宋体" w:cs="Calibri"/>
            <w:bCs/>
            <w:caps/>
            <w:color w:val="auto"/>
            <w:sz w:val="32"/>
            <w:szCs w:val="32"/>
          </w:rPr>
          <w:instrText xml:space="preserve"> PAGEREF _Toc105397795 \h </w:instrText>
        </w:r>
        <w:r>
          <w:rPr>
            <w:rStyle w:val="909"/>
            <w:rFonts w:ascii="宋体" w:hAnsi="宋体" w:cs="Calibri"/>
            <w:bCs/>
            <w:caps/>
            <w:color w:val="auto"/>
            <w:sz w:val="32"/>
            <w:szCs w:val="32"/>
          </w:rPr>
        </w:r>
        <w:r>
          <w:rPr>
            <w:rStyle w:val="909"/>
            <w:rFonts w:ascii="宋体" w:hAnsi="宋体" w:cs="Calibri"/>
            <w:bCs/>
            <w:caps/>
            <w:color w:val="auto"/>
            <w:sz w:val="32"/>
            <w:szCs w:val="32"/>
          </w:rPr>
          <w:fldChar w:fldCharType="separate"/>
        </w:r>
        <w:r>
          <w:rPr>
            <w:rStyle w:val="909"/>
            <w:rFonts w:ascii="宋体" w:hAnsi="宋体" w:cs="Calibri"/>
            <w:bCs/>
            <w:caps/>
            <w:color w:val="auto"/>
            <w:sz w:val="32"/>
            <w:szCs w:val="32"/>
          </w:rPr>
          <w:t xml:space="preserve">40</w:t>
        </w:r>
        <w:r>
          <w:rPr>
            <w:rStyle w:val="909"/>
            <w:rFonts w:ascii="宋体" w:hAnsi="宋体" w:cs="Calibri"/>
            <w:bCs/>
            <w:caps/>
            <w:color w:val="auto"/>
            <w:sz w:val="32"/>
            <w:szCs w:val="32"/>
          </w:rPr>
          <w:fldChar w:fldCharType="end"/>
        </w:r>
      </w:hyperlink>
      <w:r/>
      <w:r/>
    </w:p>
    <w:p>
      <w:pPr>
        <w:pStyle w:val="877"/>
        <w:ind w:firstLine="0"/>
        <w:jc w:val="left"/>
        <w:spacing w:before="120" w:after="120"/>
        <w:tabs>
          <w:tab w:val="right" w:pos="9856" w:leader="dot"/>
        </w:tabs>
        <w:rPr>
          <w:rFonts w:ascii="宋体" w:hAnsi="宋体"/>
          <w:sz w:val="32"/>
          <w:szCs w:val="32"/>
        </w:rPr>
        <w:outlineLvl w:val="9"/>
      </w:pPr>
      <w:r>
        <w:rPr>
          <w:rStyle w:val="909"/>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6121"/>
      <w:r/>
      <w:bookmarkStart w:id="2" w:name="_Toc15681"/>
      <w:r/>
      <w:bookmarkStart w:id="3" w:name="_Toc17003"/>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JSZC-320500-JZCG-G2026-0109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bookmarkStart w:id="4" w:name="OLE_LINK54"/>
            <w:r/>
            <w:bookmarkStart w:id="5" w:name="OLE_LINK57"/>
            <w:r>
              <w:rPr>
                <w:rFonts w:hint="eastAsia" w:ascii="宋体" w:hAnsi="宋体" w:cs="Times New Roman"/>
                <w:sz w:val="21"/>
                <w:szCs w:val="21"/>
              </w:rPr>
              <w:t xml:space="preserve">2025高新区线上教育技术服务项目</w:t>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苏州高新区邓尉路105号狮山科技馆7楼</w:t>
            </w:r>
            <w:r/>
          </w:p>
          <w:p>
            <w:pPr>
              <w:ind w:left="0"/>
              <w:jc w:val="left"/>
              <w:spacing w:line="440" w:lineRule="exact"/>
              <w:rPr>
                <w:rFonts w:ascii="宋体" w:hAnsi="宋体" w:cs="Times New Roman"/>
                <w:sz w:val="21"/>
                <w:szCs w:val="21"/>
              </w:rPr>
            </w:pPr>
            <w:r/>
            <w:bookmarkStart w:id="6"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6"/>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苏州高新区（虎丘区）教育局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苏州高新区科普路58号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袁源</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w:t>
            </w:r>
            <w:r>
              <w:rPr>
                <w:rFonts w:ascii="宋体" w:hAnsi="宋体"/>
                <w:sz w:val="21"/>
                <w:szCs w:val="21"/>
              </w:rPr>
              <w:t xml:space="preserve">68753557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w:t>
            </w:r>
            <w:r>
              <w:rPr>
                <w:rFonts w:hint="eastAsia" w:ascii="宋体" w:hAnsi="宋体" w:cs="Times New Roman"/>
                <w:sz w:val="21"/>
                <w:szCs w:val="21"/>
                <w:u w:val="single"/>
              </w:rPr>
              <w:t xml:space="preserve">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w:t>
            </w:r>
            <w:r>
              <w:rPr>
                <w:rFonts w:hint="eastAsia" w:ascii="宋体" w:hAnsi="宋体" w:cs="Times New Roman"/>
                <w:sz w:val="21"/>
                <w:szCs w:val="21"/>
                <w:u w:val="single"/>
              </w:rPr>
              <w:t xml:space="preserve">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w:t>
            </w:r>
            <w:r>
              <w:rPr>
                <w:rFonts w:hint="eastAsia" w:ascii="宋体" w:hAnsi="宋体" w:cs="Times New Roman"/>
                <w:sz w:val="21"/>
                <w:szCs w:val="21"/>
              </w:rPr>
              <w:t xml:space="preserve">：</w:t>
            </w:r>
            <w:r>
              <w:rPr>
                <w:rFonts w:ascii="宋体" w:hAnsi="宋体" w:cs="Times New Roman"/>
                <w:sz w:val="21"/>
                <w:szCs w:val="21"/>
              </w:rPr>
              <w:t xml:space="preserve">//jszfcg.jsczt.cn/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w:t>
            </w:r>
            <w:r>
              <w:rPr>
                <w:rFonts w:hint="eastAsia" w:ascii="宋体" w:hAnsi="宋体" w:cs="Times New Roman"/>
                <w:sz w:val="21"/>
                <w:szCs w:val="21"/>
                <w:u w:val="single"/>
              </w:rPr>
              <w:t xml:space="preserve">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87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0"/>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4"/>
        <w:ind w:left="431" w:firstLine="17"/>
        <w:jc w:val="center"/>
        <w:spacing w:before="0" w:after="0" w:line="360" w:lineRule="auto"/>
        <w:rPr>
          <w:rStyle w:val="974"/>
          <w:rFonts w:ascii="宋体" w:hAnsi="宋体"/>
        </w:rPr>
      </w:pPr>
      <w:r/>
      <w:bookmarkStart w:id="9"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2025高新区线上教育技术服务项目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5</w:t>
      </w:r>
      <w:r>
        <w:rPr>
          <w:rFonts w:hint="eastAsia" w:ascii="宋体" w:hAnsi="宋体"/>
          <w:b/>
          <w:sz w:val="21"/>
          <w:szCs w:val="21"/>
          <w:u w:val="single"/>
        </w:rPr>
        <w:t xml:space="preserve">月</w:t>
      </w:r>
      <w:r>
        <w:rPr>
          <w:rFonts w:ascii="宋体" w:hAnsi="宋体"/>
          <w:b/>
          <w:sz w:val="21"/>
          <w:szCs w:val="21"/>
          <w:u w:val="single"/>
        </w:rPr>
        <w:t xml:space="preserve">29</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JSZC-320500-JZCG-G2026-0109</w:t>
      </w:r>
      <w:r/>
    </w:p>
    <w:p>
      <w:pPr>
        <w:pStyle w:val="862"/>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2025高新区线上教育技术服务项目</w:t>
      </w:r>
      <w:r>
        <w:rPr>
          <w:rFonts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2"/>
        <w:ind w:left="0" w:firstLine="420"/>
        <w:spacing w:line="360" w:lineRule="auto"/>
        <w:rPr>
          <w:rFonts w:ascii="宋体" w:hAnsi="宋体"/>
          <w:sz w:val="21"/>
          <w:szCs w:val="21"/>
        </w:rPr>
      </w:pPr>
      <w:r>
        <w:rPr>
          <w:rFonts w:hint="eastAsia" w:ascii="宋体" w:hAnsi="宋体"/>
          <w:sz w:val="21"/>
          <w:szCs w:val="21"/>
        </w:rPr>
        <w:t xml:space="preserve">4.预算金额：</w:t>
      </w:r>
      <w:bookmarkStart w:id="10" w:name="OLE_LINK36"/>
      <w:r/>
      <w:bookmarkStart w:id="11" w:name="OLE_LINK37"/>
      <w:r>
        <w:rPr>
          <w:rFonts w:hint="eastAsia" w:ascii="宋体" w:hAnsi="宋体"/>
          <w:bCs/>
          <w:sz w:val="21"/>
          <w:szCs w:val="21"/>
        </w:rPr>
        <w:t xml:space="preserve">人民币壹佰伍拾万柒仟玖佰元整 (￥</w:t>
      </w:r>
      <w:r>
        <w:rPr>
          <w:rFonts w:ascii="宋体" w:hAnsi="宋体"/>
          <w:bCs/>
          <w:sz w:val="21"/>
          <w:szCs w:val="21"/>
        </w:rPr>
        <w:t xml:space="preserve">15079</w:t>
      </w:r>
      <w:r>
        <w:rPr>
          <w:rFonts w:hint="eastAsia" w:ascii="宋体" w:hAnsi="宋体"/>
          <w:bCs/>
          <w:sz w:val="21"/>
          <w:szCs w:val="21"/>
        </w:rPr>
        <w:t xml:space="preserve">00.00元）</w:t>
      </w:r>
      <w:bookmarkEnd w:id="10"/>
      <w:r/>
      <w:bookmarkEnd w:id="11"/>
      <w:r>
        <w:rPr>
          <w:rFonts w:hint="eastAsia" w:ascii="宋体" w:hAnsi="宋体"/>
          <w:bCs/>
          <w:sz w:val="21"/>
          <w:szCs w:val="21"/>
        </w:rPr>
        <w:t xml:space="preserve"> </w:t>
      </w:r>
      <w:r>
        <w:rPr>
          <w:rFonts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人民币壹佰伍拾万柒仟玖佰元整 (￥</w:t>
      </w:r>
      <w:r>
        <w:rPr>
          <w:rFonts w:ascii="宋体" w:hAnsi="宋体"/>
          <w:bCs/>
          <w:sz w:val="21"/>
          <w:szCs w:val="21"/>
        </w:rPr>
        <w:t xml:space="preserve">15079</w:t>
      </w:r>
      <w:r>
        <w:rPr>
          <w:rFonts w:hint="eastAsia" w:ascii="宋体" w:hAnsi="宋体"/>
          <w:bCs/>
          <w:sz w:val="21"/>
          <w:szCs w:val="21"/>
        </w:rPr>
        <w:t xml:space="preserve">00.00元）</w:t>
      </w:r>
      <w:r/>
    </w:p>
    <w:p>
      <w:pPr>
        <w:pStyle w:val="862"/>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自合同签订之日起1年</w:t>
      </w:r>
      <w:r>
        <w:rPr>
          <w:rFonts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2025高新区线上教育技术服务项目</w:t>
      </w:r>
      <w:r>
        <w:rPr>
          <w:rFonts w:hint="eastAsia" w:ascii="宋体" w:hAnsi="宋体"/>
          <w:sz w:val="21"/>
          <w:szCs w:val="21"/>
        </w:rPr>
        <w:t xml:space="preserve">（详见采购文件第四章）</w:t>
      </w:r>
      <w:r/>
    </w:p>
    <w:p>
      <w:pPr>
        <w:pStyle w:val="86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2"/>
        <w:ind w:left="0" w:firstLine="420"/>
        <w:spacing w:line="360" w:lineRule="auto"/>
        <w:rPr>
          <w:rFonts w:ascii="宋体" w:hAnsi="宋体"/>
          <w:sz w:val="21"/>
          <w:szCs w:val="21"/>
        </w:rPr>
      </w:pPr>
      <w:r>
        <w:rPr>
          <w:rFonts w:hint="eastAsia" w:ascii="宋体" w:hAnsi="宋体"/>
          <w:sz w:val="21"/>
          <w:szCs w:val="21"/>
        </w:rPr>
        <w:t xml:space="preserve">3.方式：</w:t>
      </w:r>
      <w:r/>
    </w:p>
    <w:p>
      <w:pPr>
        <w:pStyle w:val="86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w:t>
      </w:r>
      <w:r>
        <w:rPr>
          <w:rFonts w:hint="eastAsia" w:ascii="宋体" w:hAnsi="宋体"/>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p>
    <w:p>
      <w:pPr>
        <w:pStyle w:val="86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39"/>
      <w:r/>
      <w:bookmarkStart w:id="13" w:name="OLE_LINK40"/>
      <w:r>
        <w:rPr>
          <w:rFonts w:ascii="宋体" w:hAnsi="宋体"/>
          <w:sz w:val="21"/>
          <w:szCs w:val="21"/>
        </w:rPr>
        <w:t xml:space="preserve">13914088964</w:t>
      </w:r>
      <w:bookmarkEnd w:id="12"/>
      <w:r/>
      <w:bookmarkEnd w:id="13"/>
      <w:r>
        <w:rPr>
          <w:rFonts w:hint="eastAsia" w:ascii="宋体" w:hAnsi="宋体"/>
          <w:sz w:val="21"/>
          <w:szCs w:val="21"/>
        </w:rPr>
        <w:t xml:space="preserve">；智能客服：登录苏采云系统后，联系系统右下方智能客服图标进行咨询。</w:t>
      </w:r>
      <w:r/>
    </w:p>
    <w:p>
      <w:pPr>
        <w:pStyle w:val="86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w:t>
      </w:r>
      <w:r>
        <w:rPr>
          <w:rFonts w:hint="eastAsia" w:ascii="宋体" w:hAnsi="宋体" w:cs="Times New Roman"/>
          <w:sz w:val="21"/>
          <w:szCs w:val="21"/>
          <w:u w:val="single"/>
        </w:rPr>
        <w:t xml:space="preserve">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w:t>
      </w:r>
      <w:r>
        <w:rPr>
          <w:rFonts w:hint="eastAsia" w:ascii="宋体" w:hAnsi="宋体" w:cs="Times New Roman"/>
          <w:sz w:val="21"/>
          <w:szCs w:val="21"/>
          <w:u w:val="single"/>
        </w:rPr>
        <w:t xml:space="preserve">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w:t>
      </w:r>
      <w:r>
        <w:rPr>
          <w:rFonts w:hint="eastAsia" w:ascii="宋体" w:hAnsi="宋体"/>
          <w:sz w:val="21"/>
          <w:szCs w:val="21"/>
        </w:rPr>
        <w:t xml:space="preserve">：</w:t>
      </w:r>
      <w:r>
        <w:rPr>
          <w:rFonts w:ascii="宋体" w:hAnsi="宋体"/>
          <w:sz w:val="21"/>
          <w:szCs w:val="21"/>
        </w:rPr>
        <w:t xml:space="preserve">//jszfcg.jsczt.cn/</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3"/>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2"/>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苏州高新区（虎丘区）教育局</w:t>
      </w:r>
      <w:r>
        <w:rPr>
          <w:rFonts w:hint="eastAsia" w:ascii="宋体" w:hAnsi="宋体"/>
          <w:sz w:val="21"/>
          <w:szCs w:val="21"/>
        </w:rPr>
        <w:t xml:space="preserve">  </w:t>
      </w:r>
      <w:r>
        <w:rPr>
          <w:rFonts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苏州高新区科普路58号</w:t>
      </w:r>
      <w:r>
        <w:rPr>
          <w:rFonts w:hint="eastAsia"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联系人：</w:t>
      </w:r>
      <w:bookmarkStart w:id="14" w:name="OLE_LINK308"/>
      <w:r/>
      <w:bookmarkStart w:id="15" w:name="OLE_LINK309"/>
      <w:r>
        <w:rPr>
          <w:rFonts w:hint="eastAsia" w:ascii="宋体" w:hAnsi="宋体"/>
          <w:sz w:val="21"/>
          <w:szCs w:val="21"/>
        </w:rPr>
        <w:t xml:space="preserve">袁源</w:t>
      </w:r>
      <w:bookmarkEnd w:id="14"/>
      <w:r/>
      <w:bookmarkEnd w:id="15"/>
      <w:r/>
      <w:r/>
    </w:p>
    <w:p>
      <w:pPr>
        <w:pStyle w:val="862"/>
        <w:ind w:left="0" w:firstLine="420"/>
        <w:spacing w:line="360" w:lineRule="auto"/>
        <w:rPr>
          <w:rFonts w:ascii="宋体" w:hAnsi="宋体"/>
          <w:sz w:val="21"/>
          <w:szCs w:val="21"/>
        </w:rPr>
      </w:pPr>
      <w:r>
        <w:rPr>
          <w:rFonts w:hint="eastAsia" w:ascii="宋体" w:hAnsi="宋体"/>
          <w:sz w:val="21"/>
          <w:szCs w:val="21"/>
        </w:rPr>
        <w:t xml:space="preserve">联系方式：</w:t>
      </w:r>
      <w:bookmarkStart w:id="16" w:name="OLE_LINK310"/>
      <w:r/>
      <w:bookmarkStart w:id="17" w:name="OLE_LINK311"/>
      <w:r>
        <w:rPr>
          <w:rFonts w:ascii="宋体" w:hAnsi="宋体"/>
          <w:sz w:val="21"/>
          <w:szCs w:val="21"/>
        </w:rPr>
        <w:t xml:space="preserve">0512</w:t>
      </w:r>
      <w:r>
        <w:rPr>
          <w:rFonts w:ascii="宋体" w:hAnsi="宋体"/>
          <w:sz w:val="21"/>
          <w:szCs w:val="21"/>
        </w:rPr>
        <w:t xml:space="preserve">-</w:t>
      </w:r>
      <w:r>
        <w:rPr>
          <w:rFonts w:ascii="宋体" w:hAnsi="宋体"/>
          <w:sz w:val="21"/>
          <w:szCs w:val="21"/>
        </w:rPr>
        <w:t xml:space="preserve">68753557</w:t>
      </w:r>
      <w:bookmarkEnd w:id="16"/>
      <w:r/>
      <w:bookmarkEnd w:id="17"/>
      <w:r>
        <w:rPr>
          <w:rFonts w:hint="eastAsia"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rPr>
          <w:rFonts w:hint="eastAsia"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6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2"/>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62"/>
        <w:ind w:left="0" w:firstLine="420"/>
        <w:spacing w:line="360" w:lineRule="auto"/>
        <w:rPr>
          <w:rFonts w:ascii="宋体" w:hAnsi="宋体"/>
          <w:sz w:val="21"/>
          <w:szCs w:val="21"/>
        </w:rPr>
      </w:pPr>
      <w:r>
        <w:rPr>
          <w:rFonts w:hint="eastAsia" w:ascii="宋体" w:hAnsi="宋体"/>
          <w:sz w:val="21"/>
          <w:szCs w:val="21"/>
        </w:rPr>
        <w:t xml:space="preserve">电话：0512-69826032</w:t>
      </w:r>
      <w:r/>
    </w:p>
    <w:p>
      <w:pPr>
        <w:pStyle w:val="862"/>
        <w:ind w:left="0" w:firstLine="420"/>
        <w:spacing w:line="360" w:lineRule="auto"/>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6"/>
      </w:pPr>
      <w:r/>
      <w:r/>
    </w:p>
    <w:p>
      <w:r/>
      <w:r/>
    </w:p>
    <w:p>
      <w:pPr>
        <w:pStyle w:val="856"/>
      </w:pPr>
      <w:r/>
      <w:r/>
    </w:p>
    <w:p>
      <w:r/>
      <w:r/>
    </w:p>
    <w:p>
      <w:pPr>
        <w:pStyle w:val="856"/>
      </w:pPr>
      <w:r/>
      <w:r/>
    </w:p>
    <w:p>
      <w:r/>
      <w:r/>
    </w:p>
    <w:p>
      <w:pPr>
        <w:ind w:left="0"/>
      </w:pPr>
      <w:r/>
      <w:r/>
    </w:p>
    <w:p>
      <w:pPr>
        <w:pStyle w:val="844"/>
        <w:ind w:left="0" w:firstLine="0"/>
        <w:jc w:val="center"/>
        <w:rPr>
          <w:rFonts w:ascii="宋体" w:hAnsi="宋体"/>
          <w:b/>
          <w:sz w:val="44"/>
          <w:szCs w:val="22"/>
        </w:rPr>
      </w:pPr>
      <w:r/>
      <w:bookmarkStart w:id="18" w:name="_Toc2412"/>
      <w:r/>
      <w:bookmarkStart w:id="19" w:name="_Toc105397777"/>
      <w:r/>
      <w:bookmarkStart w:id="2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1" w:name="投标人须知"/>
      <w:r/>
      <w:bookmarkEnd w:id="21"/>
      <w:r>
        <w:rPr>
          <w:rFonts w:ascii="宋体" w:hAnsi="宋体"/>
          <w:b/>
          <w:sz w:val="44"/>
          <w:szCs w:val="22"/>
        </w:rPr>
        <w:t xml:space="preserve">投标人须知</w:t>
      </w:r>
      <w:bookmarkEnd w:id="18"/>
      <w:r/>
      <w:bookmarkEnd w:id="19"/>
      <w:r/>
      <w:bookmarkEnd w:id="20"/>
      <w:r/>
      <w:r/>
    </w:p>
    <w:p>
      <w:pPr>
        <w:pStyle w:val="862"/>
        <w:ind w:left="0" w:firstLine="422"/>
        <w:spacing w:line="360" w:lineRule="auto"/>
        <w:rPr>
          <w:rFonts w:ascii="宋体" w:hAnsi="宋体"/>
          <w:b/>
          <w:sz w:val="21"/>
          <w:szCs w:val="21"/>
        </w:rPr>
      </w:pPr>
      <w:r/>
      <w:bookmarkStart w:id="22" w:name="_Toc20132"/>
      <w:r/>
      <w:bookmarkStart w:id="23" w:name="_Toc13437"/>
      <w:r>
        <w:rPr>
          <w:rFonts w:hint="eastAsia" w:ascii="宋体" w:hAnsi="宋体"/>
          <w:b/>
          <w:sz w:val="21"/>
          <w:szCs w:val="21"/>
        </w:rPr>
        <w:t xml:space="preserve">一、说明和释义</w:t>
      </w:r>
      <w:bookmarkEnd w:id="22"/>
      <w:r/>
      <w:bookmarkEnd w:id="23"/>
      <w:r/>
      <w:r/>
    </w:p>
    <w:p>
      <w:pPr>
        <w:pStyle w:val="862"/>
        <w:ind w:left="0" w:firstLine="422"/>
        <w:spacing w:line="360" w:lineRule="auto"/>
        <w:rPr>
          <w:rFonts w:ascii="宋体" w:hAnsi="宋体"/>
          <w:b/>
          <w:sz w:val="21"/>
          <w:szCs w:val="21"/>
        </w:rPr>
      </w:pPr>
      <w:r/>
      <w:bookmarkStart w:id="24" w:name="_Toc9408"/>
      <w:r>
        <w:rPr>
          <w:rFonts w:hint="eastAsia" w:ascii="宋体" w:hAnsi="宋体"/>
          <w:b/>
          <w:sz w:val="21"/>
          <w:szCs w:val="21"/>
        </w:rPr>
        <w:t xml:space="preserve">1.说明</w:t>
      </w:r>
      <w:bookmarkEnd w:id="24"/>
      <w:r/>
      <w:r/>
    </w:p>
    <w:p>
      <w:pPr>
        <w:pStyle w:val="86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2"/>
        <w:ind w:left="0" w:firstLine="422"/>
        <w:spacing w:line="360" w:lineRule="auto"/>
        <w:rPr>
          <w:rFonts w:ascii="宋体" w:hAnsi="宋体"/>
          <w:b/>
          <w:sz w:val="21"/>
          <w:szCs w:val="21"/>
        </w:rPr>
      </w:pPr>
      <w:r/>
      <w:bookmarkStart w:id="25" w:name="_Toc27555"/>
      <w:r>
        <w:rPr>
          <w:rFonts w:hint="eastAsia" w:ascii="宋体" w:hAnsi="宋体"/>
          <w:b/>
          <w:sz w:val="21"/>
          <w:szCs w:val="21"/>
        </w:rPr>
        <w:t xml:space="preserve">2.词语释义</w:t>
      </w:r>
      <w:bookmarkEnd w:id="25"/>
      <w:r/>
      <w:r/>
    </w:p>
    <w:p>
      <w:pPr>
        <w:pStyle w:val="86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6" w:name="_Toc14976"/>
      <w:r/>
      <w:bookmarkStart w:id="27" w:name="_Toc13350"/>
      <w:r/>
      <w:r/>
    </w:p>
    <w:p>
      <w:pPr>
        <w:pStyle w:val="862"/>
        <w:ind w:left="0" w:firstLine="422"/>
        <w:spacing w:line="360" w:lineRule="auto"/>
        <w:rPr>
          <w:rFonts w:ascii="宋体" w:hAnsi="宋体"/>
          <w:sz w:val="21"/>
          <w:szCs w:val="21"/>
        </w:rPr>
      </w:pPr>
      <w:r>
        <w:rPr>
          <w:rFonts w:hint="eastAsia" w:ascii="宋体" w:hAnsi="宋体"/>
          <w:b/>
          <w:sz w:val="21"/>
          <w:szCs w:val="21"/>
        </w:rPr>
        <w:t xml:space="preserve">二、投标人</w:t>
      </w:r>
      <w:bookmarkEnd w:id="26"/>
      <w:r/>
      <w:bookmarkEnd w:id="27"/>
      <w:r/>
      <w:r/>
    </w:p>
    <w:p>
      <w:pPr>
        <w:pStyle w:val="86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8" w:name="_Toc5764"/>
      <w:r/>
      <w:bookmarkStart w:id="29" w:name="_Toc31958"/>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8"/>
      <w:r/>
      <w:bookmarkEnd w:id="29"/>
      <w:r/>
      <w:r/>
    </w:p>
    <w:p>
      <w:pPr>
        <w:pStyle w:val="86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2"/>
        <w:ind w:left="0" w:firstLine="420"/>
        <w:spacing w:line="360" w:lineRule="auto"/>
        <w:rPr>
          <w:rFonts w:ascii="宋体" w:hAnsi="宋体"/>
          <w:sz w:val="21"/>
          <w:szCs w:val="21"/>
        </w:rPr>
      </w:pPr>
      <w:r/>
      <w:bookmarkStart w:id="30" w:name="_Toc19463"/>
      <w:r/>
      <w:bookmarkStart w:id="3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//czju.suzhou.gov.cn/zfcg/html/content/20180305093615738.shtml</w:t>
      </w:r>
      <w:r>
        <w:rPr>
          <w:rFonts w:hint="eastAsia" w:ascii="宋体" w:hAnsi="宋体"/>
          <w:sz w:val="21"/>
          <w:szCs w:val="21"/>
        </w:rPr>
        <w:t xml:space="preserve">。</w:t>
      </w:r>
      <w:r/>
    </w:p>
    <w:p>
      <w:pPr>
        <w:pStyle w:val="86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2" w:name="OLE_LINK38"/>
      <w:r/>
      <w:bookmarkStart w:id="33" w:name="OLE_LINK41"/>
      <w:r/>
      <w:bookmarkStart w:id="3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5" w:name="OLE_LINK43"/>
      <w:r>
        <w:rPr>
          <w:rFonts w:hint="eastAsia" w:ascii="宋体" w:hAnsi="宋体"/>
          <w:b/>
          <w:sz w:val="21"/>
          <w:szCs w:val="21"/>
        </w:rPr>
        <w:t xml:space="preserve">供应商营业执照复印件、法定代表人身份证复印件、授权代表身份证复印件（如有）、授权委托书（如有）</w:t>
      </w:r>
      <w:bookmarkEnd w:id="32"/>
      <w:r/>
      <w:bookmarkEnd w:id="33"/>
      <w:r/>
      <w:bookmarkEnd w:id="34"/>
      <w:r/>
      <w:bookmarkEnd w:id="35"/>
      <w:r>
        <w:rPr>
          <w:rFonts w:hint="eastAsia" w:ascii="宋体" w:hAnsi="宋体"/>
          <w:b/>
          <w:sz w:val="21"/>
          <w:szCs w:val="21"/>
        </w:rPr>
        <w:t xml:space="preserve">与质疑函一起递交，否则不予受理。</w:t>
      </w:r>
      <w:r/>
    </w:p>
    <w:p>
      <w:pPr>
        <w:pStyle w:val="86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2"/>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2"/>
        <w:ind w:left="0" w:firstLine="422"/>
        <w:spacing w:line="360" w:lineRule="auto"/>
        <w:rPr>
          <w:rFonts w:ascii="宋体" w:hAnsi="宋体"/>
          <w:b/>
          <w:sz w:val="21"/>
          <w:szCs w:val="21"/>
        </w:rPr>
      </w:pPr>
      <w:r/>
      <w:bookmarkStart w:id="36" w:name="OLE_LINK22"/>
      <w:r/>
      <w:bookmarkStart w:id="37" w:name="OLE_LINK32"/>
      <w:r/>
      <w:bookmarkStart w:id="38" w:name="OLE_LINK33"/>
      <w:r/>
      <w:bookmarkStart w:id="39"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62"/>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6"/>
      <w:bookmarkEnd w:id="37"/>
      <w:bookmarkEnd w:id="38"/>
      <w:bookmarkEnd w:id="39"/>
      <w:r/>
    </w:p>
    <w:p>
      <w:pPr>
        <w:pStyle w:val="86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0"/>
      <w:r/>
      <w:bookmarkEnd w:id="31"/>
      <w:r/>
      <w:r/>
    </w:p>
    <w:p>
      <w:pPr>
        <w:pStyle w:val="86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bookmarkStart w:id="40" w:name="OLE_LINK312"/>
      <w:r/>
      <w:bookmarkStart w:id="41" w:name="OLE_LINK313"/>
      <w:r>
        <w:rPr>
          <w:rFonts w:hint="eastAsia" w:ascii="宋体" w:hAnsi="宋体"/>
          <w:sz w:val="21"/>
          <w:szCs w:val="21"/>
        </w:rPr>
        <w:t xml:space="preserve">其它有关资格证明文件。</w:t>
      </w:r>
      <w:bookmarkEnd w:id="40"/>
      <w:r/>
      <w:bookmarkEnd w:id="41"/>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07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w:t>
      </w:r>
      <w:r>
        <w:rPr>
          <w:rFonts w:hint="eastAsia" w:ascii="宋体" w:hAnsi="宋体"/>
          <w:b/>
          <w:sz w:val="21"/>
          <w:szCs w:val="21"/>
        </w:rPr>
        <w:t xml:space="preserve">标总报价。</w:t>
      </w:r>
      <w:r>
        <w:rPr>
          <w:rFonts w:hint="eastAsia" w:ascii="宋体" w:hAnsi="宋体"/>
          <w:sz w:val="21"/>
          <w:szCs w:val="21"/>
        </w:rPr>
        <w:t xml:space="preserve">投标人所提交的资料的完整与否，将直接影响投标人的评分。</w:t>
      </w:r>
      <w:r/>
    </w:p>
    <w:p>
      <w:pPr>
        <w:pStyle w:val="107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8"/>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42" w:name="_Toc25608"/>
      <w:r/>
      <w:bookmarkStart w:id="43"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bookmarkEnd w:id="43"/>
      <w:r/>
    </w:p>
    <w:p>
      <w:pPr>
        <w:pStyle w:val="107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8"/>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62"/>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color w:val="000000" w:themeColor="text1"/>
          <w:sz w:val="21"/>
          <w:szCs w:val="21"/>
        </w:rPr>
        <w:t xml:space="preserve">）</w:t>
      </w:r>
      <w:r/>
    </w:p>
    <w:p>
      <w:pPr>
        <w:pStyle w:val="107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4" w:name="_Toc22837"/>
      <w:r/>
      <w:bookmarkStart w:id="45"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8"/>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4"/>
      <w:r/>
      <w:bookmarkEnd w:id="45"/>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6" w:name="OLE_LINK5"/>
      <w:r/>
      <w:bookmarkStart w:id="47" w:name="OLE_LINK6"/>
      <w:r>
        <w:rPr>
          <w:rFonts w:hint="eastAsia" w:ascii="宋体" w:hAnsi="宋体" w:cs="宋体"/>
          <w:b/>
          <w:color w:val="000000" w:themeColor="text1"/>
          <w:sz w:val="21"/>
          <w:szCs w:val="21"/>
          <w:lang w:val="en-US"/>
        </w:rPr>
        <w:t xml:space="preserve">评标</w:t>
      </w:r>
      <w:bookmarkEnd w:id="46"/>
      <w:r/>
      <w:bookmarkEnd w:id="47"/>
      <w:r>
        <w:rPr>
          <w:rFonts w:hint="eastAsia" w:ascii="宋体" w:hAnsi="宋体" w:cs="宋体"/>
          <w:b/>
          <w:color w:val="000000" w:themeColor="text1"/>
          <w:sz w:val="21"/>
          <w:szCs w:val="21"/>
          <w:lang w:val="en-US"/>
        </w:rPr>
        <w:t xml:space="preserve">委员会应当启动异常低价投标审查程序：</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78"/>
        <w:ind w:left="0" w:firstLine="422"/>
        <w:spacing w:line="360" w:lineRule="auto"/>
        <w:rPr>
          <w:color w:val="333333"/>
          <w:shd w:val="clear" w:color="auto" w:fill="ffffff"/>
        </w:rPr>
      </w:pPr>
      <w:r/>
      <w:bookmarkStart w:id="48" w:name="OLE_LINK3"/>
      <w:r/>
      <w:bookmarkStart w:id="49"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50" w:name="OLE_LINK1"/>
      <w:r/>
      <w:bookmarkStart w:id="51" w:name="OLE_LINK2"/>
      <w:r>
        <w:rPr>
          <w:rFonts w:hint="eastAsia" w:ascii="宋体" w:hAnsi="宋体"/>
          <w:b/>
          <w:color w:val="000000" w:themeColor="text1"/>
          <w:sz w:val="21"/>
          <w:szCs w:val="21"/>
        </w:rPr>
        <w:t xml:space="preserve">评标委员会</w:t>
      </w:r>
      <w:bookmarkEnd w:id="50"/>
      <w:r/>
      <w:bookmarkEnd w:id="51"/>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2" w:name="OLE_LINK9"/>
      <w:r/>
      <w:bookmarkStart w:id="53" w:name="OLE_LINK10"/>
      <w:r>
        <w:rPr>
          <w:rFonts w:hint="eastAsia" w:ascii="宋体" w:hAnsi="宋体"/>
          <w:b/>
          <w:color w:val="000000" w:themeColor="text1"/>
          <w:sz w:val="21"/>
          <w:szCs w:val="21"/>
        </w:rPr>
        <w:t xml:space="preserve">，</w:t>
      </w:r>
      <w:bookmarkEnd w:id="52"/>
      <w:r/>
      <w:bookmarkEnd w:id="5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78"/>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8"/>
      <w:r/>
      <w:bookmarkEnd w:id="49"/>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8"/>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8"/>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4" w:name="_Toc19501"/>
      <w:r/>
      <w:bookmarkStart w:id="55" w:name="_Toc18442"/>
      <w:r/>
      <w:r/>
    </w:p>
    <w:p>
      <w:pPr>
        <w:pStyle w:val="107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4"/>
      <w:r/>
      <w:bookmarkEnd w:id="55"/>
      <w:r/>
      <w:r/>
    </w:p>
    <w:p>
      <w:pPr>
        <w:pStyle w:val="107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6" w:name="_Toc8186"/>
      <w:r/>
      <w:bookmarkStart w:id="57" w:name="_Toc21029"/>
      <w:r/>
      <w:r/>
    </w:p>
    <w:p>
      <w:pPr>
        <w:pStyle w:val="107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6"/>
      <w:r/>
      <w:bookmarkEnd w:id="57"/>
      <w:r/>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8"/>
        <w:ind w:left="0" w:firstLine="0"/>
        <w:spacing w:line="360" w:lineRule="auto"/>
        <w:rPr>
          <w:rFonts w:ascii="宋体" w:hAnsi="宋体" w:cs="宋体"/>
          <w:sz w:val="21"/>
          <w:szCs w:val="21"/>
        </w:rPr>
      </w:pPr>
      <w:r>
        <w:rPr>
          <w:rFonts w:ascii="宋体" w:hAnsi="宋体" w:cs="宋体"/>
          <w:sz w:val="21"/>
          <w:szCs w:val="21"/>
        </w:rPr>
      </w:r>
      <w:r/>
    </w:p>
    <w:p>
      <w:pPr>
        <w:pStyle w:val="844"/>
        <w:ind w:left="0" w:firstLine="0"/>
        <w:jc w:val="center"/>
        <w:rPr>
          <w:rFonts w:ascii="宋体" w:hAnsi="宋体"/>
          <w:sz w:val="21"/>
          <w:szCs w:val="21"/>
          <w:lang w:val="zh-CN"/>
        </w:rPr>
      </w:pPr>
      <w:r/>
      <w:bookmarkStart w:id="58" w:name="_Toc7264"/>
      <w:r/>
      <w:bookmarkStart w:id="59" w:name="_Toc105397778"/>
      <w:r/>
      <w:bookmarkStart w:id="60" w:name="_Toc24711"/>
      <w:r>
        <w:rPr>
          <w:rFonts w:hint="eastAsia" w:ascii="宋体" w:hAnsi="宋体"/>
          <w:b/>
          <w:sz w:val="44"/>
          <w:szCs w:val="22"/>
        </w:rPr>
        <w:br w:type="page" w:clear="all"/>
      </w:r>
      <w:r>
        <w:rPr>
          <w:rFonts w:hint="eastAsia" w:ascii="宋体" w:hAnsi="宋体"/>
          <w:b/>
          <w:sz w:val="44"/>
          <w:szCs w:val="22"/>
        </w:rPr>
        <w:t xml:space="preserve">第三章  </w:t>
      </w:r>
      <w:bookmarkStart w:id="61" w:name="投标文件格式"/>
      <w:r/>
      <w:bookmarkEnd w:id="61"/>
      <w:r>
        <w:rPr>
          <w:rFonts w:hint="eastAsia" w:ascii="宋体" w:hAnsi="宋体"/>
          <w:b/>
          <w:sz w:val="44"/>
          <w:szCs w:val="22"/>
        </w:rPr>
        <w:t xml:space="preserve">投标文件格式</w:t>
      </w:r>
      <w:bookmarkEnd w:id="58"/>
      <w:r/>
      <w:bookmarkEnd w:id="59"/>
      <w:r/>
      <w:bookmarkEnd w:id="60"/>
      <w:r/>
      <w:r/>
    </w:p>
    <w:p>
      <w:pPr>
        <w:ind w:left="0"/>
        <w:spacing w:line="440" w:lineRule="exact"/>
        <w:rPr>
          <w:rFonts w:ascii="宋体" w:hAnsi="宋体"/>
          <w:b/>
          <w:sz w:val="21"/>
          <w:szCs w:val="21"/>
        </w:rPr>
      </w:pPr>
      <w:r>
        <w:rPr>
          <w:rFonts w:ascii="宋体" w:hAnsi="宋体"/>
          <w:b/>
          <w:sz w:val="21"/>
          <w:szCs w:val="21"/>
        </w:rPr>
        <w:t xml:space="preserve">说明：</w:t>
      </w:r>
      <w:r/>
    </w:p>
    <w:p>
      <w:pPr>
        <w:pStyle w:val="107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2" w:name="_Toc17036"/>
      <w:r/>
      <w:bookmarkStart w:id="63" w:name="_Toc105397779"/>
      <w:r/>
      <w:bookmarkStart w:id="64" w:name="_Toc71810480"/>
      <w:r/>
      <w:bookmarkStart w:id="65" w:name="_Toc3821"/>
      <w:r>
        <w:rPr>
          <w:rFonts w:hint="eastAsia" w:ascii="宋体" w:hAnsi="宋体"/>
          <w:b/>
          <w:sz w:val="21"/>
          <w:szCs w:val="21"/>
        </w:rPr>
        <w:t xml:space="preserve">附件1.投标函</w:t>
      </w:r>
      <w:bookmarkEnd w:id="62"/>
      <w:r/>
      <w:bookmarkEnd w:id="63"/>
      <w:r/>
      <w:bookmarkEnd w:id="64"/>
      <w:r/>
      <w:bookmarkEnd w:id="6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6" w:name="_Toc71810481"/>
      <w:r/>
      <w:bookmarkStart w:id="6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6"/>
      <w:r/>
      <w:bookmarkEnd w:id="6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8" w:name="TBR"/>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9" w:name="XMBH"/>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0" w:name="FBH"/>
      <w:r/>
      <w:bookmarkEnd w:id="7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1" w:name="XMMC"/>
            <w:r/>
            <w:bookmarkEnd w:id="7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2" w:name="JEXX"/>
            <w:r/>
            <w:bookmarkEnd w:id="7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3" w:name="JEDX"/>
            <w:r/>
            <w:bookmarkEnd w:id="7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4" w:name="NF"/>
      <w:r/>
      <w:bookmarkEnd w:id="74"/>
      <w:r>
        <w:rPr>
          <w:rFonts w:hint="eastAsia" w:ascii="宋体" w:hAnsi="宋体"/>
          <w:sz w:val="21"/>
          <w:szCs w:val="21"/>
        </w:rPr>
        <w:t xml:space="preserve"> 年 </w:t>
      </w:r>
      <w:bookmarkStart w:id="75" w:name="YF"/>
      <w:r/>
      <w:bookmarkEnd w:id="7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6" w:name="RI"/>
      <w:r/>
      <w:bookmarkEnd w:id="7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0"/>
        <w:rPr>
          <w:rFonts w:ascii="宋体" w:hAnsi="宋体"/>
        </w:rPr>
      </w:pPr>
      <w:r>
        <w:rPr>
          <w:rFonts w:ascii="宋体" w:hAnsi="宋体"/>
        </w:rPr>
      </w:r>
      <w:r/>
    </w:p>
    <w:p>
      <w:pPr>
        <w:ind w:left="0"/>
        <w:spacing w:line="440" w:lineRule="exact"/>
        <w:rPr>
          <w:rFonts w:ascii="宋体" w:hAnsi="宋体"/>
          <w:b/>
          <w:sz w:val="21"/>
          <w:szCs w:val="21"/>
        </w:rPr>
      </w:pPr>
      <w:r/>
      <w:bookmarkStart w:id="77" w:name="_Toc241"/>
      <w:r/>
      <w:bookmarkStart w:id="78" w:name="_Toc7945"/>
      <w:r/>
      <w:bookmarkStart w:id="7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0" w:name="_Toc105397781"/>
      <w:r>
        <w:rPr>
          <w:rFonts w:ascii="宋体" w:hAnsi="宋体"/>
          <w:b/>
          <w:sz w:val="21"/>
          <w:szCs w:val="21"/>
        </w:rPr>
        <w:t xml:space="preserve">附件3</w:t>
      </w:r>
      <w:bookmarkEnd w:id="77"/>
      <w:r/>
      <w:bookmarkEnd w:id="78"/>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9"/>
      <w:r/>
      <w:bookmarkEnd w:id="80"/>
      <w:r/>
      <w:r/>
    </w:p>
    <w:p>
      <w:pPr>
        <w:pStyle w:val="856"/>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3"/>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1" w:name="_Toc71810483"/>
      <w:r/>
      <w:bookmarkStart w:id="8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3" w:name="_Toc21574"/>
      <w:r/>
      <w:bookmarkStart w:id="84" w:name="_Toc105397783"/>
      <w:r/>
      <w:bookmarkStart w:id="85" w:name="_Toc71810484"/>
      <w:r/>
      <w:bookmarkStart w:id="86"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苏州高新区（虎丘区）教育局</w:t>
      </w:r>
      <w:r>
        <w:rPr>
          <w:rFonts w:hint="eastAsia" w:ascii="宋体" w:hAnsi="宋体"/>
          <w:sz w:val="21"/>
          <w:szCs w:val="21"/>
        </w:rPr>
        <w:t xml:space="preserve">的</w:t>
      </w:r>
      <w:r>
        <w:rPr>
          <w:rFonts w:hint="eastAsia" w:ascii="宋体" w:hAnsi="宋体"/>
          <w:b/>
          <w:sz w:val="21"/>
          <w:szCs w:val="21"/>
          <w:u w:val="single"/>
        </w:rPr>
        <w:t xml:space="preserve">2025高新区线上教育技术服务项目</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2025高新区线上教育技术服务项目</w:t>
      </w:r>
      <w:r>
        <w:rPr>
          <w:rFonts w:hint="eastAsia" w:ascii="宋体" w:hAnsi="宋体"/>
          <w:sz w:val="21"/>
          <w:szCs w:val="21"/>
        </w:rPr>
        <w:t xml:space="preserve">，属于</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9" w:name="_Toc3869"/>
      <w:r/>
      <w:bookmarkStart w:id="90" w:name="_Toc32206"/>
      <w:r/>
      <w:bookmarkStart w:id="91"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9"/>
      <w:r/>
      <w:bookmarkEnd w:id="90"/>
      <w:r/>
      <w:bookmarkEnd w:id="9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3"/>
        <w:ind w:left="0" w:firstLine="0"/>
        <w:rPr>
          <w:rFonts w:ascii="宋体" w:hAnsi="宋体"/>
          <w:b/>
          <w:lang w:val="zh-CN"/>
        </w:rPr>
      </w:pPr>
      <w:r>
        <w:rPr>
          <w:rFonts w:ascii="宋体" w:hAnsi="宋体"/>
          <w:b/>
          <w:lang w:val="zh-CN"/>
        </w:rPr>
      </w:r>
      <w:r/>
    </w:p>
    <w:p>
      <w:pPr>
        <w:pStyle w:val="90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2" w:name="_Toc71810487"/>
      <w:r/>
      <w:bookmarkStart w:id="93" w:name="_Toc105397785"/>
      <w:r>
        <w:rPr>
          <w:rFonts w:ascii="宋体" w:hAnsi="宋体"/>
          <w:b/>
          <w:sz w:val="21"/>
          <w:szCs w:val="21"/>
        </w:rPr>
        <w:t xml:space="preserve">附件7</w:t>
      </w:r>
      <w:r>
        <w:rPr>
          <w:rFonts w:hint="eastAsia" w:ascii="宋体" w:hAnsi="宋体"/>
          <w:b/>
          <w:sz w:val="21"/>
          <w:szCs w:val="21"/>
        </w:rPr>
        <w:t xml:space="preserve">.</w:t>
      </w:r>
      <w:bookmarkEnd w:id="92"/>
      <w:r>
        <w:rPr>
          <w:rFonts w:hint="eastAsia" w:ascii="宋体" w:hAnsi="宋体"/>
        </w:rPr>
        <w:t xml:space="preserve"> </w:t>
      </w:r>
      <w:r>
        <w:rPr>
          <w:rFonts w:hint="eastAsia" w:ascii="宋体" w:hAnsi="宋体"/>
          <w:b/>
          <w:sz w:val="21"/>
          <w:szCs w:val="21"/>
        </w:rPr>
        <w:t xml:space="preserve">偏离表（技术、商务）</w:t>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4" w:name="_Toc31973"/>
      <w:r/>
      <w:bookmarkStart w:id="95" w:name="_Toc27138"/>
      <w:r>
        <w:rPr>
          <w:rFonts w:ascii="宋体" w:hAnsi="宋体"/>
          <w:sz w:val="21"/>
          <w:szCs w:val="21"/>
        </w:rPr>
        <w:t xml:space="preserve"> </w:t>
      </w:r>
      <w:r/>
    </w:p>
    <w:p>
      <w:pPr>
        <w:pStyle w:val="87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cs="Times New Roman"/>
        </w:rPr>
      </w:pPr>
      <w:r>
        <w:rPr>
          <w:rFonts w:ascii="宋体" w:hAnsi="宋体" w:cs="Times New Roman"/>
        </w:rPr>
      </w:r>
      <w:r/>
    </w:p>
    <w:p>
      <w:pPr>
        <w:pStyle w:val="870"/>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6"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7" w:name="_Toc105397787"/>
      <w:r/>
      <w:bookmarkStart w:id="98"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7"/>
      <w:r/>
      <w:bookmarkEnd w:id="9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0"/>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9" w:name="_Toc105397788"/>
      <w:r/>
      <w:bookmarkStart w:id="100" w:name="_Toc71810490"/>
      <w:r/>
      <w:bookmarkEnd w:id="94"/>
      <w:r/>
      <w:bookmarkEnd w:id="9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0"/>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0"/>
      <w:r/>
      <w:bookmarkEnd w:id="10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6"/>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2" w:name="OLE_LINK7"/>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3"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4" w:name="OLE_LINK16"/>
      <w:r>
        <w:rPr>
          <w:rFonts w:hint="eastAsia" w:ascii="宋体" w:hAnsi="宋体"/>
          <w:b/>
          <w:color w:val="ff0000"/>
          <w:sz w:val="21"/>
          <w:szCs w:val="21"/>
          <w:lang w:val="zh-CN"/>
        </w:rPr>
        <w:t xml:space="preserve">的</w:t>
      </w:r>
      <w:bookmarkEnd w:id="103"/>
      <w:r/>
      <w:bookmarkEnd w:id="104"/>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02"/>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w:t>
      </w:r>
      <w:r>
        <w:rPr>
          <w:rFonts w:hint="eastAsia" w:ascii="宋体" w:hAnsi="宋体"/>
          <w:color w:val="000000" w:themeColor="text1"/>
          <w:sz w:val="21"/>
          <w:szCs w:val="21"/>
        </w:rPr>
        <w:t xml:space="preserve">：</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6"/>
        <w:ind w:left="0" w:firstLine="0"/>
        <w:rPr>
          <w:lang w:val="zh-CN"/>
        </w:rPr>
      </w:pPr>
      <w:r>
        <w:rPr>
          <w:lang w:val="zh-CN"/>
        </w:rPr>
      </w:r>
      <w:r/>
    </w:p>
    <w:p>
      <w:pPr>
        <w:pStyle w:val="844"/>
        <w:ind w:left="0" w:firstLine="0"/>
        <w:jc w:val="center"/>
        <w:rPr>
          <w:rFonts w:ascii="宋体" w:hAnsi="宋体"/>
          <w:b/>
          <w:sz w:val="44"/>
          <w:szCs w:val="22"/>
        </w:rPr>
      </w:pPr>
      <w:r/>
      <w:bookmarkStart w:id="105" w:name="_Toc105397793"/>
      <w:r/>
      <w:bookmarkStart w:id="106" w:name="_Toc4098"/>
      <w:r/>
      <w:bookmarkStart w:id="107" w:name="_Toc23660"/>
      <w:r>
        <w:rPr>
          <w:rFonts w:hint="eastAsia" w:ascii="宋体" w:hAnsi="宋体"/>
          <w:b/>
          <w:sz w:val="44"/>
          <w:szCs w:val="22"/>
        </w:rPr>
        <w:t xml:space="preserve">第四章  </w:t>
      </w:r>
      <w:bookmarkStart w:id="108" w:name="招标书"/>
      <w:r/>
      <w:bookmarkEnd w:id="108"/>
      <w:r>
        <w:rPr>
          <w:rFonts w:hint="eastAsia" w:ascii="宋体" w:hAnsi="宋体"/>
          <w:b/>
          <w:sz w:val="44"/>
          <w:szCs w:val="22"/>
        </w:rPr>
        <w:t xml:space="preserve">招标书</w:t>
      </w:r>
      <w:bookmarkEnd w:id="105"/>
      <w:r/>
      <w:bookmarkEnd w:id="106"/>
      <w:r/>
      <w:bookmarkEnd w:id="10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苏州高新区（虎丘区）教育局</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2025高新区线上教育技术服务项目</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JSZC-320500-JZCG-G2026-0109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2025高新区线上教育技术服务项目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人民币壹佰伍拾万柒仟玖佰元整 (￥1507900.00元）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人民币壹佰伍拾万柒仟玖佰元整 (￥1507900.00元）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自合同签订之日起1年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bookmarkStart w:id="109" w:name="_Toc13642116"/>
      <w:r>
        <w:rPr>
          <w:rFonts w:hint="eastAsia" w:ascii="宋体" w:hAnsi="宋体"/>
          <w:sz w:val="21"/>
        </w:rPr>
        <w:t xml:space="preserve">（一）项目背景</w:t>
      </w:r>
      <w:r/>
    </w:p>
    <w:p>
      <w:pPr>
        <w:ind w:left="0" w:firstLine="420"/>
        <w:spacing w:line="360" w:lineRule="auto"/>
        <w:tabs>
          <w:tab w:val="left" w:pos="0" w:leader="none"/>
        </w:tabs>
        <w:rPr>
          <w:rFonts w:ascii="宋体" w:hAnsi="宋体"/>
          <w:sz w:val="21"/>
        </w:rPr>
      </w:pPr>
      <w:r>
        <w:rPr>
          <w:rFonts w:hint="eastAsia" w:ascii="宋体" w:hAnsi="宋体"/>
          <w:sz w:val="21"/>
        </w:rPr>
        <w:t xml:space="preserve">苏州线上教育高新区中心面向全区学生提供多样化课程资源，满足学生学业提升需求；搭建师生在线沟通平台，完善互动交流机制，及时解答学生学习中的问题与困惑。围绕基础教育阶段促进教育公平、提升教育质量的现实需求，线上教育中心持续开展网络教研与教师培训，推动信息技术与教育教学深度融合，探索信息化背景下育人方式与教研模式的创新路径。通过推进高新区“互联网+教育”发展，激发数字教育效能，深化智慧教育建设与应用，落实教育数字化战略行动，为高新区教育现代化提供有力支撑。</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（二）项目服务内容</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数据同步优化服务</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系统迭代升级服务</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市区两级直播推流服务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点播加速服务</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业务系统保障服务</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客户应用保障服务</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宣传推广服务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（三）项目服务要求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数据同步优化服务</w:t>
      </w:r>
      <w:r/>
    </w:p>
    <w:p>
      <w:pPr>
        <w:ind w:left="0" w:firstLine="420"/>
        <w:spacing w:line="360" w:lineRule="auto"/>
        <w:tabs>
          <w:tab w:val="left" w:pos="0" w:leader="none"/>
        </w:tabs>
        <w:rPr>
          <w:rFonts w:ascii="宋体" w:hAnsi="宋体"/>
          <w:sz w:val="21"/>
        </w:rPr>
      </w:pPr>
      <w:r>
        <w:rPr>
          <w:rFonts w:hint="eastAsia" w:ascii="宋体" w:hAnsi="宋体"/>
          <w:sz w:val="21"/>
        </w:rPr>
        <w:t xml:space="preserve">随着平台不断深化应用，数据同步接口在不断变化中，其中基础数</w:t>
      </w:r>
      <w:r>
        <w:rPr>
          <w:rFonts w:hint="eastAsia" w:ascii="宋体" w:hAnsi="宋体"/>
          <w:sz w:val="21"/>
        </w:rPr>
        <w:t xml:space="preserve">据同步优化接口主要包括：用户管理信息接口、学校列表信息接口、教师列表信息接口、学生列表信息接口、教师任教信息接口和班级列表信息接口等。通过单点登录技术，实现在高新区教育时空云平台内点线上教育链接可以直接访问苏州线上教育高新区分中心，无需二次登录认证。平台应用情况统计接口包括：每日登录人数统计接口、各校登录人数统计接口、浏览资源人数统计接口、每日直播中心应用数据接口、问答中心应用数据接口、每日学生资源使用情况统计接口、学校资源使用总数统计接口、平台内静态资源数量数据接口、每日各个学校教师使用资源数统计接口等。</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系统迭代升级服务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苏州线上教育中心还在不断的迭代升级，服务期间高新区分中心需跟随市级平台同步升级，每次升级需要实现不停服务更新，系统升级频次和时间应依据具体需求灵活变更。上年应用过程中用户无感知平台升级11次，通过系统补丁的形式进行局部功能更新35次，以此作为工作量评估依据。</w:t>
      </w:r>
      <w:r/>
    </w:p>
    <w:p>
      <w:pPr>
        <w:ind w:left="0" w:firstLine="420"/>
        <w:spacing w:line="360" w:lineRule="auto"/>
        <w:tabs>
          <w:tab w:val="left" w:pos="0" w:leader="none"/>
        </w:tabs>
        <w:rPr>
          <w:rFonts w:ascii="宋体" w:hAnsi="宋体"/>
          <w:sz w:val="21"/>
        </w:rPr>
      </w:pPr>
      <w:r>
        <w:rPr>
          <w:rFonts w:hint="eastAsia" w:ascii="宋体" w:hAnsi="宋体"/>
          <w:sz w:val="21"/>
        </w:rPr>
        <w:t xml:space="preserve">每次升级涉及到PC网页端，iOS平板教师端，iOS平板学生端，iOS手机教师端，iOS手机学生端，Android平板教师端，Android平板学生端，Android手机学生端，Android手机教师端。</w:t>
      </w:r>
      <w:r/>
    </w:p>
    <w:p>
      <w:pPr>
        <w:ind w:left="0" w:firstLine="420"/>
        <w:spacing w:line="360" w:lineRule="auto"/>
        <w:tabs>
          <w:tab w:val="left" w:pos="0" w:leader="none"/>
        </w:tabs>
        <w:rPr>
          <w:rFonts w:ascii="宋体" w:hAnsi="宋体"/>
          <w:sz w:val="21"/>
        </w:rPr>
      </w:pPr>
      <w:r>
        <w:rPr>
          <w:rFonts w:hint="eastAsia" w:ascii="宋体" w:hAnsi="宋体"/>
          <w:sz w:val="21"/>
        </w:rPr>
        <w:t xml:space="preserve">升级后，需要及时对各终端各模块进行功能验证，验证的终端，包括PC网页端，iOS平板教师端，iOS平板学生端，iOS手机教师端，iOS手机学生端，Android平板教师端，Android平板学生端，Android手机学生、Android手机教师端。验证的模块包括登录，直播，资源，答疑，作业，课程等，全功能验证，确保上线的功能准确无误。主要工作内容包括：</w:t>
      </w:r>
      <w:r/>
    </w:p>
    <w:p>
      <w:pPr>
        <w:ind w:left="0" w:firstLine="420"/>
        <w:spacing w:line="360" w:lineRule="auto"/>
        <w:tabs>
          <w:tab w:val="left" w:pos="0" w:leader="none"/>
        </w:tabs>
        <w:rPr>
          <w:rFonts w:ascii="宋体" w:hAnsi="宋体"/>
          <w:sz w:val="21"/>
        </w:rPr>
      </w:pPr>
      <w:r>
        <w:rPr>
          <w:rFonts w:hint="eastAsia" w:ascii="宋体" w:hAnsi="宋体"/>
          <w:sz w:val="21"/>
        </w:rPr>
        <w:t xml:space="preserve">（1）平台升级协调，通知管理：随着市级平台的不断迭代，为确保分中心能正常使用，需要停机升级，停机前，平台上会挂出公告提前通知用户；</w:t>
      </w:r>
      <w:r/>
    </w:p>
    <w:p>
      <w:pPr>
        <w:ind w:left="0" w:firstLine="420"/>
        <w:spacing w:line="360" w:lineRule="auto"/>
        <w:tabs>
          <w:tab w:val="left" w:pos="0" w:leader="none"/>
        </w:tabs>
        <w:rPr>
          <w:rFonts w:ascii="宋体" w:hAnsi="宋体"/>
          <w:sz w:val="21"/>
        </w:rPr>
      </w:pPr>
      <w:r>
        <w:rPr>
          <w:rFonts w:hint="eastAsia" w:ascii="宋体" w:hAnsi="宋体"/>
          <w:sz w:val="21"/>
        </w:rPr>
        <w:t xml:space="preserve">（2）版本升级与调试：停机后，由于涉及到几十台服务器进行调整，需要对每台服务器进行服务的更新及配置修改调整；</w:t>
      </w:r>
      <w:r/>
    </w:p>
    <w:p>
      <w:pPr>
        <w:ind w:left="0" w:firstLine="420"/>
        <w:spacing w:line="360" w:lineRule="auto"/>
        <w:tabs>
          <w:tab w:val="left" w:pos="0" w:leader="none"/>
        </w:tabs>
        <w:rPr>
          <w:rFonts w:ascii="宋体" w:hAnsi="宋体"/>
          <w:sz w:val="21"/>
        </w:rPr>
      </w:pPr>
      <w:r>
        <w:rPr>
          <w:rFonts w:hint="eastAsia" w:ascii="宋体" w:hAnsi="宋体"/>
          <w:sz w:val="21"/>
        </w:rPr>
        <w:t xml:space="preserve">（3）新版功能验证与修改：根据升级流程进行操作，工作人员更新服务，验证人员检测功能，发现问题，由技术人员进行及时修改调整，确保升级后系统功能正常使用；</w:t>
      </w:r>
      <w:r/>
    </w:p>
    <w:p>
      <w:pPr>
        <w:ind w:left="0" w:firstLine="420"/>
        <w:spacing w:line="360" w:lineRule="auto"/>
        <w:tabs>
          <w:tab w:val="left" w:pos="0" w:leader="none"/>
        </w:tabs>
        <w:rPr>
          <w:rFonts w:ascii="宋体" w:hAnsi="宋体"/>
          <w:sz w:val="21"/>
        </w:rPr>
      </w:pPr>
      <w:r>
        <w:rPr>
          <w:rFonts w:hint="eastAsia" w:ascii="宋体" w:hAnsi="宋体"/>
          <w:sz w:val="21"/>
        </w:rPr>
        <w:t xml:space="preserve">（4）上线后的紧急应对：升级后的新功能，需做好应对措施，如出现版本紧急退回，同时包括通知用户，功能讲解与培训，用户手册的修正等。</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市区两级直播推流服务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目前高新区线上教育中心内约有12万有效用户，根据调查结果显示，98.1%的受访学生参加在线学习，根据前一阶段高新区参与市级名师直播、区级直播、校级直播的情况，本期高新区需要采购同时支持3000人峰值的在线直播推流。</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点播加速服务</w:t>
      </w:r>
      <w:r/>
    </w:p>
    <w:p>
      <w:pPr>
        <w:ind w:left="0" w:firstLine="420"/>
        <w:spacing w:line="360" w:lineRule="auto"/>
        <w:tabs>
          <w:tab w:val="left" w:pos="0" w:leader="none"/>
        </w:tabs>
        <w:rPr>
          <w:rFonts w:ascii="宋体" w:hAnsi="宋体"/>
          <w:sz w:val="21"/>
        </w:rPr>
      </w:pPr>
      <w:r>
        <w:rPr>
          <w:rFonts w:hint="eastAsia" w:ascii="宋体" w:hAnsi="宋体"/>
          <w:sz w:val="21"/>
        </w:rPr>
        <w:t xml:space="preserve">平台内用户点播高清视频资源到达峰值时，服务器出口带宽不足以支撑数据流量并发，即使增加带宽，到一定限度后，服务器磁盘读写也会形成性能瓶颈，导致用户观看课程卡顿，用户体验不好。通过点播加速服务可以有针对性的降低服务器访问压力，本期计划采购支持全网的800T网络加速服务。</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业务系统保障服务</w:t>
      </w:r>
      <w:r/>
    </w:p>
    <w:p>
      <w:pPr>
        <w:ind w:left="0" w:firstLine="420"/>
        <w:spacing w:line="360" w:lineRule="auto"/>
        <w:tabs>
          <w:tab w:val="left" w:pos="0" w:leader="none"/>
        </w:tabs>
        <w:rPr>
          <w:rFonts w:ascii="宋体" w:hAnsi="宋体"/>
          <w:sz w:val="21"/>
        </w:rPr>
      </w:pPr>
      <w:r>
        <w:rPr>
          <w:rFonts w:hint="eastAsia" w:ascii="宋体" w:hAnsi="宋体"/>
          <w:sz w:val="21"/>
        </w:rPr>
        <w:t xml:space="preserve">苏州线上教育中心平台为市、区两级架构，秉承“市级建设、区级应用、各展所长、共建共享”原则，由市教育局统一进行平台的开发与建设，各区级板块进行分布式独立部署，并自成体系独立运行，因此需要本地平台系统保障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技术支持</w:t>
      </w:r>
      <w:r/>
    </w:p>
    <w:p>
      <w:pPr>
        <w:ind w:left="0" w:firstLine="420"/>
        <w:spacing w:line="360" w:lineRule="auto"/>
        <w:tabs>
          <w:tab w:val="left" w:pos="0" w:leader="none"/>
        </w:tabs>
        <w:rPr>
          <w:rFonts w:ascii="宋体" w:hAnsi="宋体"/>
          <w:sz w:val="21"/>
        </w:rPr>
      </w:pPr>
      <w:r>
        <w:rPr>
          <w:rFonts w:hint="eastAsia" w:ascii="宋体" w:hAnsi="宋体"/>
          <w:sz w:val="21"/>
        </w:rPr>
        <w:t xml:space="preserve">用于高新区线上教育中心规范化系统保障和优化，通过技术团队协助高新区大数据局进行系统保障管理，将规范化系统保障管理逐步导入日常系统保障工作，使系统保障工作能够有序开展，减少人为操作失误。同</w:t>
      </w:r>
      <w:r>
        <w:rPr>
          <w:rFonts w:hint="eastAsia" w:ascii="宋体" w:hAnsi="宋体"/>
          <w:sz w:val="21"/>
        </w:rPr>
        <w:t xml:space="preserve">时对目前云架构进行适时的优化调整，建立完善的配置管理数据，通过对系统脆弱性分析制定相应的保障方案，降低故障发生几率，实现快速恢复。</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应急保障服务</w:t>
      </w:r>
      <w:r/>
    </w:p>
    <w:p>
      <w:pPr>
        <w:ind w:left="0" w:firstLine="420"/>
        <w:spacing w:line="360" w:lineRule="auto"/>
        <w:tabs>
          <w:tab w:val="left" w:pos="0" w:leader="none"/>
        </w:tabs>
        <w:rPr>
          <w:rFonts w:ascii="宋体" w:hAnsi="宋体"/>
          <w:sz w:val="21"/>
        </w:rPr>
      </w:pPr>
      <w:r>
        <w:rPr>
          <w:rFonts w:hint="eastAsia" w:ascii="宋体" w:hAnsi="宋体"/>
          <w:sz w:val="21"/>
        </w:rPr>
        <w:t xml:space="preserve">高新区线上教育中心在运行过程中受多方面因素影响都具有一定的故障风险。应急保障服务主要是依靠技术团队的综合技术能力实现快速恢复，对已知系统的了解和分析解决故障问题。</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复杂技术实现</w:t>
      </w:r>
      <w:r/>
    </w:p>
    <w:p>
      <w:pPr>
        <w:ind w:left="0" w:firstLine="420"/>
        <w:spacing w:line="360" w:lineRule="auto"/>
        <w:tabs>
          <w:tab w:val="left" w:pos="0" w:leader="none"/>
        </w:tabs>
        <w:rPr>
          <w:rFonts w:ascii="宋体" w:hAnsi="宋体"/>
          <w:sz w:val="21"/>
        </w:rPr>
      </w:pPr>
      <w:r>
        <w:rPr>
          <w:rFonts w:hint="eastAsia" w:ascii="宋体" w:hAnsi="宋体"/>
          <w:sz w:val="21"/>
        </w:rPr>
        <w:t xml:space="preserve">为保证高新区线上教育中心建设发展，在应用过程中尽可能的发挥设备和系统的功能及性能，技术团队需协助高新区大数据局实施较复杂的系统部署，解决在部署过程中的技术问题。</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业务系统保障服务要求</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ascii="宋体" w:hAnsi="宋体"/>
          <w:sz w:val="21"/>
        </w:rPr>
        <w:t xml:space="preserve">保障系统7*24小时稳定运行</w:t>
      </w:r>
      <w:r>
        <w:rPr>
          <w:rFonts w:hint="eastAsia" w:ascii="宋体" w:hAnsi="宋体"/>
          <w:sz w:val="21"/>
        </w:rPr>
        <w:t xml:space="preserve">，</w:t>
      </w:r>
      <w:r>
        <w:rPr>
          <w:rFonts w:ascii="宋体" w:hAnsi="宋体"/>
          <w:sz w:val="21"/>
        </w:rPr>
        <w:t xml:space="preserve">提供不间断正常服务的蓝绿部署升级</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bookmarkStart w:id="110" w:name="OLE_LINK268"/>
      <w:r/>
      <w:bookmarkStart w:id="111" w:name="OLE_LINK269"/>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bookmarkEnd w:id="110"/>
      <w:r/>
      <w:bookmarkEnd w:id="111"/>
      <w:r>
        <w:rPr>
          <w:rFonts w:hint="eastAsia" w:ascii="宋体" w:hAnsi="宋体"/>
          <w:sz w:val="21"/>
        </w:rPr>
        <w:t xml:space="preserve">系统平台需要系统保障人员定期现场巡检。</w:t>
      </w:r>
      <w:r/>
    </w:p>
    <w:p>
      <w:pPr>
        <w:ind w:left="0" w:firstLine="420"/>
        <w:spacing w:line="360" w:lineRule="auto"/>
        <w:tabs>
          <w:tab w:val="left" w:pos="0" w:leader="none"/>
        </w:tabs>
        <w:rPr>
          <w:rFonts w:ascii="宋体" w:hAnsi="宋体"/>
          <w:sz w:val="21"/>
        </w:rPr>
      </w:pPr>
      <w:r/>
      <w:bookmarkStart w:id="112" w:name="OLE_LINK270"/>
      <w:r/>
      <w:bookmarkStart w:id="113" w:name="OLE_LINK271"/>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bookmarkEnd w:id="112"/>
      <w:r/>
      <w:bookmarkEnd w:id="113"/>
      <w:r>
        <w:rPr>
          <w:rFonts w:ascii="宋体" w:hAnsi="宋体"/>
          <w:sz w:val="21"/>
        </w:rPr>
        <w:t xml:space="preserve">出现故障在30分钟内响应</w:t>
      </w:r>
      <w:r>
        <w:rPr>
          <w:rFonts w:hint="eastAsia" w:ascii="宋体" w:hAnsi="宋体"/>
          <w:sz w:val="21"/>
        </w:rPr>
        <w:t xml:space="preserve">，</w:t>
      </w:r>
      <w:r>
        <w:rPr>
          <w:rFonts w:ascii="宋体" w:hAnsi="宋体"/>
          <w:sz w:val="21"/>
        </w:rPr>
        <w:t xml:space="preserve">4小时以内提出问题解决方案并采取相应措施保障用户正常使用</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bookmarkStart w:id="114" w:name="OLE_LINK272"/>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bookmarkEnd w:id="114"/>
      <w:r>
        <w:rPr>
          <w:rFonts w:ascii="宋体" w:hAnsi="宋体"/>
          <w:sz w:val="21"/>
        </w:rPr>
        <w:t xml:space="preserve">针对信息安全风险提供妥善解决方案。</w:t>
      </w:r>
      <w:r/>
    </w:p>
    <w:p>
      <w:pPr>
        <w:ind w:left="0" w:firstLine="420"/>
        <w:spacing w:line="360" w:lineRule="auto"/>
        <w:tabs>
          <w:tab w:val="left" w:pos="0" w:leader="none"/>
        </w:tabs>
        <w:rPr>
          <w:rFonts w:ascii="宋体" w:hAnsi="宋体"/>
          <w:sz w:val="21"/>
        </w:rPr>
      </w:pPr>
      <w:r/>
      <w:bookmarkStart w:id="115" w:name="OLE_LINK273"/>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bookmarkEnd w:id="115"/>
      <w:r>
        <w:rPr>
          <w:rFonts w:ascii="宋体" w:hAnsi="宋体"/>
          <w:sz w:val="21"/>
        </w:rPr>
        <w:t xml:space="preserve">优化各项维护工作流程</w:t>
      </w:r>
      <w:r>
        <w:rPr>
          <w:rFonts w:hint="eastAsia" w:ascii="宋体" w:hAnsi="宋体"/>
          <w:sz w:val="21"/>
        </w:rPr>
        <w:t xml:space="preserve">，</w:t>
      </w:r>
      <w:r>
        <w:rPr>
          <w:rFonts w:ascii="宋体" w:hAnsi="宋体"/>
          <w:sz w:val="21"/>
        </w:rPr>
        <w:t xml:space="preserve">不断降低系统风险。</w:t>
      </w:r>
      <w:r/>
    </w:p>
    <w:p>
      <w:pPr>
        <w:ind w:left="0" w:firstLine="420"/>
        <w:spacing w:line="360" w:lineRule="auto"/>
        <w:tabs>
          <w:tab w:val="left" w:pos="0" w:leader="none"/>
        </w:tabs>
        <w:rPr>
          <w:rFonts w:ascii="宋体" w:hAnsi="宋体"/>
          <w:sz w:val="21"/>
        </w:rPr>
      </w:pPr>
      <w:r/>
      <w:bookmarkStart w:id="116" w:name="OLE_LINK274"/>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bookmarkEnd w:id="116"/>
      <w:r>
        <w:rPr>
          <w:rFonts w:ascii="宋体" w:hAnsi="宋体"/>
          <w:sz w:val="21"/>
        </w:rPr>
        <w:t xml:space="preserve">定期汇报系统运行情况。</w:t>
      </w:r>
      <w:r/>
    </w:p>
    <w:p>
      <w:pPr>
        <w:ind w:left="0" w:firstLine="420"/>
        <w:spacing w:line="360" w:lineRule="auto"/>
        <w:tabs>
          <w:tab w:val="left" w:pos="0" w:leader="none"/>
        </w:tabs>
        <w:rPr>
          <w:rFonts w:ascii="宋体" w:hAnsi="宋体"/>
          <w:sz w:val="21"/>
        </w:rPr>
      </w:pPr>
      <w:r/>
      <w:bookmarkStart w:id="117" w:name="OLE_LINK275"/>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bookmarkEnd w:id="117"/>
      <w:r>
        <w:rPr>
          <w:rFonts w:ascii="宋体" w:hAnsi="宋体"/>
          <w:sz w:val="21"/>
        </w:rPr>
        <w:t xml:space="preserve">重大活动提供现场支持</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bookmarkStart w:id="118" w:name="OLE_LINK276"/>
      <w:r/>
      <w:bookmarkStart w:id="119" w:name="OLE_LINK277"/>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8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⑧</w:t>
      </w:r>
      <w:r>
        <w:rPr>
          <w:rFonts w:ascii="宋体" w:hAnsi="宋体"/>
          <w:sz w:val="21"/>
        </w:rPr>
        <w:fldChar w:fldCharType="end"/>
      </w:r>
      <w:bookmarkEnd w:id="118"/>
      <w:r/>
      <w:bookmarkEnd w:id="119"/>
      <w:r>
        <w:rPr>
          <w:rFonts w:ascii="宋体" w:hAnsi="宋体"/>
          <w:sz w:val="21"/>
        </w:rPr>
        <w:t xml:space="preserve">人员配置</w:t>
      </w:r>
      <w:r>
        <w:rPr>
          <w:rFonts w:hint="eastAsia" w:ascii="宋体" w:hAnsi="宋体"/>
          <w:sz w:val="21"/>
        </w:rPr>
        <w:t xml:space="preserve">，</w:t>
      </w:r>
      <w:r>
        <w:rPr>
          <w:rFonts w:ascii="宋体" w:hAnsi="宋体"/>
          <w:sz w:val="21"/>
        </w:rPr>
        <w:t xml:space="preserve">由于平台访问时间较分散</w:t>
      </w:r>
      <w:r>
        <w:rPr>
          <w:rFonts w:hint="eastAsia" w:ascii="宋体" w:hAnsi="宋体"/>
          <w:sz w:val="21"/>
        </w:rPr>
        <w:t xml:space="preserve">，高新区</w:t>
      </w:r>
      <w:r>
        <w:rPr>
          <w:rFonts w:ascii="宋体" w:hAnsi="宋体"/>
          <w:sz w:val="21"/>
        </w:rPr>
        <w:t xml:space="preserve">配备2名系统保障人员</w:t>
      </w:r>
      <w:r>
        <w:rPr>
          <w:rFonts w:hint="eastAsia" w:ascii="宋体" w:hAnsi="宋体"/>
          <w:sz w:val="21"/>
        </w:rPr>
        <w:t xml:space="preserve">（两班倒工作制），以保障实现7*24小时不间断服务</w:t>
      </w:r>
      <w:r>
        <w:rPr>
          <w:rFonts w:ascii="宋体" w:hAnsi="宋体"/>
          <w:sz w:val="21"/>
        </w:rPr>
        <w:t xml:space="preserve">保障</w:t>
      </w:r>
      <w:r>
        <w:rPr>
          <w:rFonts w:hint="eastAsia" w:ascii="宋体" w:hAnsi="宋体"/>
          <w:sz w:val="21"/>
        </w:rPr>
        <w:t xml:space="preserve">平台</w:t>
      </w:r>
      <w:r>
        <w:rPr>
          <w:rFonts w:ascii="宋体" w:hAnsi="宋体"/>
          <w:sz w:val="21"/>
        </w:rPr>
        <w:t xml:space="preserve">服务。</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客户应用保障服务</w:t>
      </w:r>
      <w:r/>
    </w:p>
    <w:p>
      <w:pPr>
        <w:ind w:left="0" w:firstLine="420"/>
        <w:spacing w:line="360" w:lineRule="auto"/>
        <w:tabs>
          <w:tab w:val="left" w:pos="0" w:leader="none"/>
        </w:tabs>
        <w:rPr>
          <w:rFonts w:ascii="宋体" w:hAnsi="宋体"/>
          <w:sz w:val="21"/>
        </w:rPr>
      </w:pPr>
      <w:r>
        <w:rPr>
          <w:rFonts w:hint="eastAsia" w:ascii="宋体" w:hAnsi="宋体"/>
          <w:sz w:val="21"/>
        </w:rPr>
        <w:t xml:space="preserve">客户应用保障服务内容为上门技术支持及相关系统巡检工作，负责高新区线上教育平台所涉及的各个子系统的咨询服务、辅导服务和上门技术指导。</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客服服务标准</w:t>
      </w:r>
      <w:r/>
    </w:p>
    <w:p>
      <w:pPr>
        <w:ind w:left="0" w:firstLine="420"/>
        <w:spacing w:line="360" w:lineRule="auto"/>
        <w:tabs>
          <w:tab w:val="left" w:pos="0" w:leader="none"/>
        </w:tabs>
        <w:rPr>
          <w:rFonts w:ascii="宋体" w:hAnsi="宋体"/>
          <w:sz w:val="21"/>
        </w:rPr>
      </w:pPr>
      <w:r/>
      <w:bookmarkStart w:id="120" w:name="OLE_LINK278"/>
      <w:r/>
      <w:bookmarkStart w:id="121" w:name="OLE_LINK279"/>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bookmarkEnd w:id="120"/>
      <w:r/>
      <w:bookmarkEnd w:id="121"/>
      <w:r>
        <w:rPr>
          <w:rFonts w:ascii="宋体" w:hAnsi="宋体"/>
          <w:sz w:val="21"/>
        </w:rPr>
        <w:t xml:space="preserve">7*14小时</w:t>
      </w:r>
      <w:r>
        <w:rPr>
          <w:rFonts w:hint="eastAsia" w:ascii="宋体" w:hAnsi="宋体"/>
          <w:sz w:val="21"/>
        </w:rPr>
        <w:t xml:space="preserve">（早8点至晚1</w:t>
      </w:r>
      <w:r>
        <w:rPr>
          <w:rFonts w:ascii="宋体" w:hAnsi="宋体"/>
          <w:sz w:val="21"/>
        </w:rPr>
        <w:t xml:space="preserve">0</w:t>
      </w:r>
      <w:r>
        <w:rPr>
          <w:rFonts w:hint="eastAsia" w:ascii="宋体" w:hAnsi="宋体"/>
          <w:sz w:val="21"/>
        </w:rPr>
        <w:t xml:space="preserve">点）</w:t>
      </w:r>
      <w:r>
        <w:rPr>
          <w:rFonts w:ascii="宋体" w:hAnsi="宋体"/>
          <w:sz w:val="21"/>
        </w:rPr>
        <w:t xml:space="preserve">提供服务</w:t>
      </w:r>
      <w:r>
        <w:rPr>
          <w:rFonts w:hint="eastAsia" w:ascii="宋体" w:hAnsi="宋体"/>
          <w:sz w:val="21"/>
        </w:rPr>
        <w:t xml:space="preserve">，</w:t>
      </w:r>
      <w:r>
        <w:rPr>
          <w:rFonts w:ascii="宋体" w:hAnsi="宋体"/>
          <w:sz w:val="21"/>
        </w:rPr>
        <w:t xml:space="preserve">解答用户在使用平台的过程中的问题及咨询。</w:t>
      </w:r>
      <w:r/>
    </w:p>
    <w:p>
      <w:pPr>
        <w:ind w:left="0" w:firstLine="420"/>
        <w:spacing w:line="360" w:lineRule="auto"/>
        <w:tabs>
          <w:tab w:val="left" w:pos="0" w:leader="none"/>
        </w:tabs>
        <w:rPr>
          <w:rFonts w:ascii="宋体" w:hAnsi="宋体"/>
          <w:sz w:val="21"/>
        </w:rPr>
      </w:pPr>
      <w:r/>
      <w:bookmarkStart w:id="122" w:name="OLE_LINK280"/>
      <w:r/>
      <w:bookmarkStart w:id="123" w:name="OLE_LINK281"/>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bookmarkEnd w:id="122"/>
      <w:r/>
      <w:bookmarkEnd w:id="123"/>
      <w:r>
        <w:rPr>
          <w:rFonts w:ascii="宋体" w:hAnsi="宋体"/>
          <w:sz w:val="21"/>
        </w:rPr>
        <w:t xml:space="preserve">名师在线直播支持</w:t>
      </w:r>
      <w:r>
        <w:rPr>
          <w:rFonts w:hint="eastAsia" w:ascii="宋体" w:hAnsi="宋体"/>
          <w:sz w:val="21"/>
        </w:rPr>
        <w:t xml:space="preserve">，</w:t>
      </w:r>
      <w:r>
        <w:rPr>
          <w:rFonts w:ascii="宋体" w:hAnsi="宋体"/>
          <w:sz w:val="21"/>
        </w:rPr>
        <w:t xml:space="preserve">开课设置、课件管理、直播现场支持、录播资源简单编辑。</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直播教室操作咨询和现场辅导，包括课前设备检查、课中技术保障。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直播活动技术支持，包括活动主讲端现场保障、参与用户使用的在线保障。</w:t>
      </w:r>
      <w:r/>
    </w:p>
    <w:p>
      <w:pPr>
        <w:ind w:left="0" w:firstLine="420"/>
        <w:spacing w:line="360" w:lineRule="auto"/>
        <w:tabs>
          <w:tab w:val="left" w:pos="0" w:leader="none"/>
        </w:tabs>
        <w:rPr>
          <w:rFonts w:ascii="宋体" w:hAnsi="宋体"/>
          <w:sz w:val="21"/>
        </w:rPr>
      </w:pPr>
      <w:r/>
      <w:bookmarkStart w:id="124" w:name="OLE_LINK282"/>
      <w:r/>
      <w:bookmarkStart w:id="125" w:name="OLE_LINK283"/>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bookmarkEnd w:id="124"/>
      <w:r/>
      <w:bookmarkEnd w:id="125"/>
      <w:r>
        <w:rPr>
          <w:rFonts w:ascii="宋体" w:hAnsi="宋体"/>
          <w:sz w:val="21"/>
        </w:rPr>
        <w:t xml:space="preserve">协助线上教育中心基础数据验证</w:t>
      </w:r>
      <w:r>
        <w:rPr>
          <w:rFonts w:hint="eastAsia" w:ascii="宋体" w:hAnsi="宋体"/>
          <w:sz w:val="21"/>
        </w:rPr>
        <w:t xml:space="preserve">，</w:t>
      </w:r>
      <w:r>
        <w:rPr>
          <w:rFonts w:ascii="宋体" w:hAnsi="宋体"/>
          <w:sz w:val="21"/>
        </w:rPr>
        <w:t xml:space="preserve">账号密码服务。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ascii="宋体" w:hAnsi="宋体"/>
          <w:sz w:val="21"/>
        </w:rPr>
        <w:t xml:space="preserve">记录用户反馈的系统瑕疵和改善建议并及时将处理结果反馈给用户。</w:t>
      </w:r>
      <w:r/>
    </w:p>
    <w:p>
      <w:pPr>
        <w:ind w:left="0" w:firstLine="420"/>
        <w:spacing w:line="360" w:lineRule="auto"/>
        <w:tabs>
          <w:tab w:val="left" w:pos="0" w:leader="none"/>
        </w:tabs>
        <w:rPr>
          <w:rFonts w:ascii="宋体" w:hAnsi="宋体"/>
          <w:sz w:val="21"/>
        </w:rPr>
      </w:pPr>
      <w:r/>
      <w:bookmarkStart w:id="126" w:name="OLE_LINK284"/>
      <w:r/>
      <w:bookmarkStart w:id="127" w:name="OLE_LINK285"/>
      <w:r>
        <w:rPr>
          <w:rFonts w:hint="eastAsia" w:ascii="宋体" w:hAnsi="宋体"/>
          <w:sz w:val="21"/>
        </w:rPr>
        <w:fldChar w:fldCharType="begin"/>
      </w:r>
      <w:r>
        <w:rPr>
          <w:rFonts w:hint="eastAsia" w:ascii="宋体" w:hAnsi="宋体"/>
          <w:sz w:val="21"/>
        </w:rPr>
        <w:instrText xml:space="preserve"> = 7 \* GB3 </w:instrText>
      </w:r>
      <w:r>
        <w:rPr>
          <w:rFonts w:hint="eastAsia" w:ascii="宋体" w:hAnsi="宋体"/>
          <w:sz w:val="21"/>
        </w:rPr>
        <w:fldChar w:fldCharType="separate"/>
      </w:r>
      <w:r>
        <w:rPr>
          <w:rFonts w:hint="eastAsia" w:ascii="宋体" w:hAnsi="宋体"/>
          <w:sz w:val="21"/>
        </w:rPr>
        <w:t xml:space="preserve">⑦</w:t>
      </w:r>
      <w:r>
        <w:rPr>
          <w:rFonts w:hint="eastAsia" w:ascii="宋体" w:hAnsi="宋体"/>
          <w:sz w:val="21"/>
        </w:rPr>
        <w:fldChar w:fldCharType="end"/>
      </w:r>
      <w:bookmarkEnd w:id="126"/>
      <w:r/>
      <w:bookmarkEnd w:id="127"/>
      <w:r>
        <w:rPr>
          <w:rFonts w:ascii="宋体" w:hAnsi="宋体"/>
          <w:sz w:val="21"/>
        </w:rPr>
        <w:t xml:space="preserve">协助完成线上教育其他服务工作。</w:t>
      </w:r>
      <w:r/>
    </w:p>
    <w:p>
      <w:pPr>
        <w:ind w:left="0" w:firstLine="420"/>
        <w:spacing w:line="360" w:lineRule="auto"/>
        <w:tabs>
          <w:tab w:val="left" w:pos="0" w:leader="none"/>
        </w:tabs>
        <w:rPr>
          <w:rFonts w:ascii="宋体" w:hAnsi="宋体"/>
          <w:sz w:val="21"/>
        </w:rPr>
      </w:pPr>
      <w:r/>
      <w:bookmarkStart w:id="128" w:name="OLE_LINK286"/>
      <w:r/>
      <w:bookmarkStart w:id="129" w:name="OLE_LINK287"/>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8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⑧</w:t>
      </w:r>
      <w:r>
        <w:rPr>
          <w:rFonts w:ascii="宋体" w:hAnsi="宋体"/>
          <w:sz w:val="21"/>
        </w:rPr>
        <w:fldChar w:fldCharType="end"/>
      </w:r>
      <w:bookmarkEnd w:id="128"/>
      <w:r/>
      <w:bookmarkEnd w:id="129"/>
      <w:r>
        <w:rPr>
          <w:rFonts w:hint="eastAsia" w:ascii="宋体" w:hAnsi="宋体"/>
          <w:sz w:val="21"/>
        </w:rPr>
        <w:t xml:space="preserve">人员配置，高新区配备2名客服为12万余师生提供线上教育服务。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服务方式</w:t>
      </w:r>
      <w:r/>
    </w:p>
    <w:p>
      <w:pPr>
        <w:ind w:left="0" w:firstLine="420"/>
        <w:spacing w:line="360" w:lineRule="auto"/>
        <w:tabs>
          <w:tab w:val="left" w:pos="0" w:leader="none"/>
        </w:tabs>
        <w:rPr>
          <w:rFonts w:ascii="宋体" w:hAnsi="宋体"/>
          <w:sz w:val="21"/>
        </w:rPr>
      </w:pPr>
      <w:r>
        <w:rPr>
          <w:rFonts w:hint="eastAsia" w:ascii="宋体" w:hAnsi="宋体"/>
          <w:sz w:val="21"/>
        </w:rPr>
        <w:t xml:space="preserve">服务方式包括热线电话服务、在线咨询服务、网络远程服务、现场技术服务。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服务期内可随时为高新区教育发展中心提供现场技术服务，负责接听技术服务热线电话、受理并解答用户的问题以及上门服务。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服务人员在高新区教育发展中心上班时间保持随时现场服务状态。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负责接听电话的服务人员要求普通话标准，语言亲切，反应机敏灵活，思路清晰。</w:t>
      </w:r>
      <w:r/>
    </w:p>
    <w:p>
      <w:pPr>
        <w:ind w:left="0" w:firstLine="420"/>
        <w:spacing w:line="360" w:lineRule="auto"/>
        <w:tabs>
          <w:tab w:val="left" w:pos="0" w:leader="none"/>
        </w:tabs>
        <w:rPr>
          <w:rFonts w:ascii="宋体" w:hAnsi="宋体"/>
          <w:sz w:val="21"/>
        </w:rPr>
      </w:pPr>
      <w:r/>
      <w:bookmarkStart w:id="130" w:name="OLE_LINK288"/>
      <w:r>
        <w:rPr>
          <w:rFonts w:hint="eastAsia" w:ascii="宋体" w:hAnsi="宋体"/>
          <w:sz w:val="21"/>
        </w:rPr>
        <w:fldChar w:fldCharType="begin"/>
      </w:r>
      <w:r>
        <w:rPr>
          <w:rFonts w:hint="eastAsia" w:ascii="宋体" w:hAnsi="宋体"/>
          <w:sz w:val="21"/>
        </w:rPr>
        <w:instrText xml:space="preserve"> = 4 \* GB3 </w:instrText>
      </w:r>
      <w:r>
        <w:rPr>
          <w:rFonts w:hint="eastAsia" w:ascii="宋体" w:hAnsi="宋体"/>
          <w:sz w:val="21"/>
        </w:rPr>
        <w:fldChar w:fldCharType="separate"/>
      </w:r>
      <w:r>
        <w:rPr>
          <w:rFonts w:hint="eastAsia" w:ascii="宋体" w:hAnsi="宋体"/>
          <w:sz w:val="21"/>
        </w:rPr>
        <w:t xml:space="preserve">④</w:t>
      </w:r>
      <w:r>
        <w:rPr>
          <w:rFonts w:hint="eastAsia" w:ascii="宋体" w:hAnsi="宋体"/>
          <w:sz w:val="21"/>
        </w:rPr>
        <w:fldChar w:fldCharType="end"/>
      </w:r>
      <w:bookmarkEnd w:id="130"/>
      <w:r>
        <w:rPr>
          <w:rFonts w:hint="eastAsia" w:ascii="宋体" w:hAnsi="宋体"/>
          <w:sz w:val="21"/>
        </w:rPr>
        <w:t xml:space="preserve">服务人员要求2年</w:t>
      </w:r>
      <w:r>
        <w:rPr>
          <w:rFonts w:hint="eastAsia" w:ascii="宋体" w:hAnsi="宋体"/>
          <w:sz w:val="21"/>
        </w:rPr>
        <w:t xml:space="preserve">或</w:t>
      </w:r>
      <w:r>
        <w:rPr>
          <w:rFonts w:hint="eastAsia" w:ascii="宋体" w:hAnsi="宋体"/>
          <w:sz w:val="21"/>
        </w:rPr>
        <w:t xml:space="preserve">以上教育相关信息化服务经验，熟悉苏州线上教育中心平台全部网上业务，具有对软件系统的服务经验，能够熟练解决业务、技术和操作上的相关问题；</w:t>
      </w:r>
      <w:r/>
    </w:p>
    <w:p>
      <w:pPr>
        <w:ind w:left="0" w:firstLine="420"/>
        <w:spacing w:line="360" w:lineRule="auto"/>
        <w:tabs>
          <w:tab w:val="left" w:pos="0" w:leader="none"/>
        </w:tabs>
        <w:rPr>
          <w:rFonts w:ascii="宋体" w:hAnsi="宋体"/>
          <w:sz w:val="21"/>
        </w:rPr>
      </w:pPr>
      <w:r/>
      <w:bookmarkStart w:id="131" w:name="OLE_LINK289"/>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bookmarkEnd w:id="131"/>
      <w:r>
        <w:rPr>
          <w:rFonts w:hint="eastAsia" w:ascii="宋体" w:hAnsi="宋体"/>
          <w:sz w:val="21"/>
        </w:rPr>
        <w:t xml:space="preserve">服务人员必须具有一定的常用电脑软硬件维护知识，能熟练解决死机、上网、浏览器等常见故障。</w:t>
      </w:r>
      <w:r/>
    </w:p>
    <w:p>
      <w:pPr>
        <w:ind w:left="0" w:firstLine="420"/>
        <w:spacing w:line="360" w:lineRule="auto"/>
        <w:tabs>
          <w:tab w:val="left" w:pos="0" w:leader="none"/>
        </w:tabs>
        <w:rPr>
          <w:rFonts w:ascii="宋体" w:hAnsi="宋体"/>
          <w:sz w:val="21"/>
        </w:rPr>
      </w:pPr>
      <w:r/>
      <w:bookmarkStart w:id="132" w:name="OLE_LINK290"/>
      <w:r/>
      <w:bookmarkStart w:id="133" w:name="OLE_LINK291"/>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bookmarkEnd w:id="132"/>
      <w:r/>
      <w:bookmarkEnd w:id="133"/>
      <w:r>
        <w:rPr>
          <w:rFonts w:hint="eastAsia" w:ascii="宋体" w:hAnsi="宋体"/>
          <w:sz w:val="21"/>
        </w:rPr>
        <w:t xml:space="preserve">设立客户应用保障服务负责人，制定适合高新区教育服务工作特点的详细工作服务流程与方案，制定对服务人员的考核办法。</w:t>
      </w:r>
      <w:r/>
    </w:p>
    <w:p>
      <w:pPr>
        <w:ind w:left="0" w:firstLine="420"/>
        <w:spacing w:line="360" w:lineRule="auto"/>
        <w:tabs>
          <w:tab w:val="left" w:pos="0" w:leader="none"/>
        </w:tabs>
        <w:rPr>
          <w:rFonts w:ascii="宋体" w:hAnsi="宋体"/>
          <w:sz w:val="21"/>
        </w:rPr>
      </w:pPr>
      <w:r/>
      <w:bookmarkStart w:id="134" w:name="OLE_LINK292"/>
      <w:r/>
      <w:bookmarkStart w:id="135" w:name="OLE_LINK293"/>
      <w:r>
        <w:rPr>
          <w:rFonts w:hint="eastAsia" w:ascii="宋体" w:hAnsi="宋体"/>
          <w:sz w:val="21"/>
        </w:rPr>
        <w:fldChar w:fldCharType="begin"/>
      </w:r>
      <w:r>
        <w:rPr>
          <w:rFonts w:hint="eastAsia" w:ascii="宋体" w:hAnsi="宋体"/>
          <w:sz w:val="21"/>
        </w:rPr>
        <w:instrText xml:space="preserve"> = 7 \* GB3 </w:instrText>
      </w:r>
      <w:r>
        <w:rPr>
          <w:rFonts w:hint="eastAsia" w:ascii="宋体" w:hAnsi="宋体"/>
          <w:sz w:val="21"/>
        </w:rPr>
        <w:fldChar w:fldCharType="separate"/>
      </w:r>
      <w:r>
        <w:rPr>
          <w:rFonts w:hint="eastAsia" w:ascii="宋体" w:hAnsi="宋体"/>
          <w:sz w:val="21"/>
        </w:rPr>
        <w:t xml:space="preserve">⑦</w:t>
      </w:r>
      <w:r>
        <w:rPr>
          <w:rFonts w:hint="eastAsia" w:ascii="宋体" w:hAnsi="宋体"/>
          <w:sz w:val="21"/>
        </w:rPr>
        <w:fldChar w:fldCharType="end"/>
      </w:r>
      <w:bookmarkEnd w:id="134"/>
      <w:r/>
      <w:bookmarkEnd w:id="135"/>
      <w:r>
        <w:rPr>
          <w:rFonts w:hint="eastAsia" w:ascii="宋体" w:hAnsi="宋体"/>
          <w:sz w:val="21"/>
        </w:rPr>
        <w:t xml:space="preserve">加强对服务人员的管理与培训，并保证核心服务人员的稳定性，未经教育局允许不得擅自更换从事核心服务的人员。</w:t>
      </w:r>
      <w:r/>
    </w:p>
    <w:p>
      <w:pPr>
        <w:ind w:left="0" w:firstLine="420"/>
        <w:spacing w:line="360" w:lineRule="auto"/>
        <w:tabs>
          <w:tab w:val="left" w:pos="0" w:leader="none"/>
        </w:tabs>
        <w:rPr>
          <w:rFonts w:ascii="宋体" w:hAnsi="宋体"/>
          <w:sz w:val="21"/>
        </w:rPr>
      </w:pPr>
      <w:r/>
      <w:bookmarkStart w:id="136" w:name="OLE_LINK294"/>
      <w:r/>
      <w:bookmarkStart w:id="137" w:name="OLE_LINK295"/>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8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⑧</w:t>
      </w:r>
      <w:r>
        <w:rPr>
          <w:rFonts w:ascii="宋体" w:hAnsi="宋体"/>
          <w:sz w:val="21"/>
        </w:rPr>
        <w:fldChar w:fldCharType="end"/>
      </w:r>
      <w:bookmarkEnd w:id="136"/>
      <w:r/>
      <w:bookmarkEnd w:id="137"/>
      <w:r>
        <w:rPr>
          <w:rFonts w:hint="eastAsia" w:ascii="宋体" w:hAnsi="宋体"/>
          <w:sz w:val="21"/>
        </w:rPr>
        <w:t xml:space="preserve">服务人员要遵守教育局的劳动纪律及其它相关规章制度，接受教育局的工作安排与指导，做好本职工作。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9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⑨</w:t>
      </w:r>
      <w:r>
        <w:rPr>
          <w:rFonts w:ascii="宋体" w:hAnsi="宋体"/>
          <w:sz w:val="21"/>
        </w:rPr>
        <w:fldChar w:fldCharType="end"/>
      </w:r>
      <w:r>
        <w:rPr>
          <w:rFonts w:hint="eastAsia" w:ascii="宋体" w:hAnsi="宋体"/>
          <w:sz w:val="21"/>
        </w:rPr>
        <w:t xml:space="preserve">服务人员必须做好相关信息保密工作，不得对外透露在工作中接触到的涉密信息用户个人隐私信息。</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宣传推广服务</w:t>
      </w:r>
      <w:r/>
    </w:p>
    <w:p>
      <w:pPr>
        <w:ind w:left="0" w:firstLine="420"/>
        <w:spacing w:line="360" w:lineRule="auto"/>
        <w:tabs>
          <w:tab w:val="left" w:pos="0" w:leader="none"/>
        </w:tabs>
        <w:rPr>
          <w:rFonts w:ascii="宋体" w:hAnsi="宋体"/>
          <w:sz w:val="21"/>
        </w:rPr>
      </w:pPr>
      <w:r>
        <w:rPr>
          <w:rFonts w:hint="eastAsia" w:ascii="宋体" w:hAnsi="宋体"/>
          <w:sz w:val="21"/>
        </w:rPr>
        <w:t xml:space="preserve">提供专职在线教育推广服务人员，负责高新区线上教育中心的推广、指导、联系、组织等。</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hint="eastAsia" w:ascii="宋体" w:hAnsi="宋体"/>
          <w:sz w:val="21"/>
        </w:rPr>
        <w:t xml:space="preserve">1</w:t>
      </w:r>
      <w:r>
        <w:rPr>
          <w:rFonts w:ascii="宋体" w:hAnsi="宋体"/>
          <w:sz w:val="21"/>
        </w:rPr>
        <w:t xml:space="preserve">）制定平台宣传推广方案</w:t>
      </w:r>
      <w:r>
        <w:rPr>
          <w:rFonts w:hint="eastAsia" w:ascii="宋体" w:hAnsi="宋体"/>
          <w:sz w:val="21"/>
        </w:rPr>
        <w:t xml:space="preserve">，</w:t>
      </w:r>
      <w:r>
        <w:rPr>
          <w:rFonts w:ascii="宋体" w:hAnsi="宋体"/>
          <w:sz w:val="21"/>
        </w:rPr>
        <w:t xml:space="preserve">利用各种技术手段或媒介推广平台的功能</w:t>
      </w:r>
      <w:r>
        <w:rPr>
          <w:rFonts w:hint="eastAsia" w:ascii="宋体" w:hAnsi="宋体"/>
          <w:sz w:val="21"/>
        </w:rPr>
        <w:t xml:space="preserve">，</w:t>
      </w:r>
      <w:r>
        <w:rPr>
          <w:rFonts w:ascii="宋体" w:hAnsi="宋体"/>
          <w:sz w:val="21"/>
        </w:rPr>
        <w:t xml:space="preserve">策划相关活动。</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hint="eastAsia" w:ascii="宋体" w:hAnsi="宋体"/>
          <w:sz w:val="21"/>
        </w:rPr>
        <w:t xml:space="preserve">2</w:t>
      </w:r>
      <w:r>
        <w:rPr>
          <w:rFonts w:ascii="宋体" w:hAnsi="宋体"/>
          <w:sz w:val="21"/>
        </w:rPr>
        <w:t xml:space="preserve">）</w:t>
      </w:r>
      <w:r>
        <w:rPr>
          <w:rFonts w:hint="eastAsia" w:ascii="宋体" w:hAnsi="宋体"/>
          <w:sz w:val="21"/>
        </w:rPr>
        <w:t xml:space="preserve">制作</w:t>
      </w:r>
      <w:r>
        <w:rPr>
          <w:rFonts w:ascii="宋体" w:hAnsi="宋体"/>
          <w:sz w:val="21"/>
        </w:rPr>
        <w:t xml:space="preserve">平台使用手册和寒暑假直播安排表</w:t>
      </w:r>
      <w:r>
        <w:rPr>
          <w:rFonts w:hint="eastAsia" w:ascii="宋体" w:hAnsi="宋体"/>
          <w:sz w:val="21"/>
        </w:rPr>
        <w:t xml:space="preserve">，通过新媒体技术手段发放给学生，</w:t>
      </w:r>
      <w:r>
        <w:rPr>
          <w:rFonts w:ascii="宋体" w:hAnsi="宋体"/>
          <w:sz w:val="21"/>
        </w:rPr>
        <w:t xml:space="preserve">确保师生家长及时了解平台的使用方法和课程计划。</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hint="eastAsia" w:ascii="宋体" w:hAnsi="宋体"/>
          <w:sz w:val="21"/>
        </w:rPr>
        <w:t xml:space="preserve">3</w:t>
      </w:r>
      <w:r>
        <w:rPr>
          <w:rFonts w:ascii="宋体" w:hAnsi="宋体"/>
          <w:sz w:val="21"/>
        </w:rPr>
        <w:t xml:space="preserve">）定期抽取并汇总线上教育中心平台运行数据的各项数据</w:t>
      </w:r>
      <w:r>
        <w:rPr>
          <w:rFonts w:hint="eastAsia" w:ascii="宋体" w:hAnsi="宋体"/>
          <w:sz w:val="21"/>
        </w:rPr>
        <w:t xml:space="preserve">，</w:t>
      </w:r>
      <w:r>
        <w:rPr>
          <w:rFonts w:ascii="宋体" w:hAnsi="宋体"/>
          <w:sz w:val="21"/>
        </w:rPr>
        <w:t xml:space="preserve">在整理与分析的基础上</w:t>
      </w:r>
      <w:r>
        <w:rPr>
          <w:rFonts w:hint="eastAsia" w:ascii="宋体" w:hAnsi="宋体"/>
          <w:sz w:val="21"/>
        </w:rPr>
        <w:t xml:space="preserve">，</w:t>
      </w:r>
      <w:r>
        <w:rPr>
          <w:rFonts w:ascii="宋体" w:hAnsi="宋体"/>
          <w:sz w:val="21"/>
        </w:rPr>
        <w:t xml:space="preserve">完成平台运行周报、月报的撰写。</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hint="eastAsia" w:ascii="宋体" w:hAnsi="宋体"/>
          <w:sz w:val="21"/>
        </w:rPr>
        <w:t xml:space="preserve">4</w:t>
      </w:r>
      <w:r>
        <w:rPr>
          <w:rFonts w:ascii="宋体" w:hAnsi="宋体"/>
          <w:sz w:val="21"/>
        </w:rPr>
        <w:t xml:space="preserve">）用户满意度调查等其他事宜。</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hint="eastAsia" w:ascii="宋体" w:hAnsi="宋体"/>
          <w:sz w:val="21"/>
        </w:rPr>
        <w:t xml:space="preserve">5</w:t>
      </w:r>
      <w:r>
        <w:rPr>
          <w:rFonts w:ascii="宋体" w:hAnsi="宋体"/>
          <w:sz w:val="21"/>
        </w:rPr>
        <w:t xml:space="preserve">）人员配置</w:t>
      </w:r>
      <w:r>
        <w:rPr>
          <w:rFonts w:hint="eastAsia" w:ascii="宋体" w:hAnsi="宋体"/>
          <w:sz w:val="21"/>
        </w:rPr>
        <w:t xml:space="preserve">，高新区</w:t>
      </w:r>
      <w:r>
        <w:rPr>
          <w:rFonts w:ascii="宋体" w:hAnsi="宋体"/>
          <w:sz w:val="21"/>
        </w:rPr>
        <w:t xml:space="preserve">配备1名运营推广人员</w:t>
      </w:r>
      <w:r>
        <w:rPr>
          <w:rFonts w:hint="eastAsia" w:ascii="宋体" w:hAnsi="宋体"/>
          <w:sz w:val="21"/>
        </w:rPr>
        <w:t xml:space="preserve">为12万余师生提供宣传推广服务。</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主要工作内容</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负责制定平台宣传推广服务，利用各种技术手段或媒介推广平台的功能，策划相关活动，每学期组织活动不少于2次。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需线下走访学校，推广并处理与平台相关的问题，包括线下的平台使用指导。</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需按时通过多种社交媒体渠道发表推广文章。</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4 \* GB3 </w:instrText>
      </w:r>
      <w:r>
        <w:rPr>
          <w:rFonts w:hint="eastAsia" w:ascii="宋体" w:hAnsi="宋体"/>
          <w:sz w:val="21"/>
        </w:rPr>
        <w:fldChar w:fldCharType="separate"/>
      </w:r>
      <w:r>
        <w:rPr>
          <w:rFonts w:hint="eastAsia" w:ascii="宋体" w:hAnsi="宋体"/>
          <w:sz w:val="21"/>
        </w:rPr>
        <w:t xml:space="preserve">④</w:t>
      </w:r>
      <w:r>
        <w:rPr>
          <w:rFonts w:hint="eastAsia" w:ascii="宋体" w:hAnsi="宋体"/>
          <w:sz w:val="21"/>
        </w:rPr>
        <w:fldChar w:fldCharType="end"/>
      </w:r>
      <w:r>
        <w:rPr>
          <w:rFonts w:hint="eastAsia" w:ascii="宋体" w:hAnsi="宋体"/>
          <w:sz w:val="21"/>
        </w:rPr>
        <w:t xml:space="preserve">收集平台各类型用户反馈，整理与发现使用平台的经验与教训，向平台决策单位汇报平台运营建议，并提供平台推广建议。</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针对学生、教师、家长不同角色进行线上问卷和走访调查，收集汇总不同用户的应用特点与应用需求，汇总整理后向新区教育局汇报平台推广建议。</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寒暑假和特殊节日，运营推广团队需在假期和节日前15天做好推广准备工作，并向平台决策单位汇报。</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7 \* GB3 </w:instrText>
      </w:r>
      <w:r>
        <w:rPr>
          <w:rFonts w:hint="eastAsia" w:ascii="宋体" w:hAnsi="宋体"/>
          <w:sz w:val="21"/>
        </w:rPr>
        <w:fldChar w:fldCharType="separate"/>
      </w:r>
      <w:r>
        <w:rPr>
          <w:rFonts w:hint="eastAsia" w:ascii="宋体" w:hAnsi="宋体"/>
          <w:sz w:val="21"/>
        </w:rPr>
        <w:t xml:space="preserve">⑦</w:t>
      </w:r>
      <w:r>
        <w:rPr>
          <w:rFonts w:hint="eastAsia" w:ascii="宋体" w:hAnsi="宋体"/>
          <w:sz w:val="21"/>
        </w:rPr>
        <w:fldChar w:fldCharType="end"/>
      </w:r>
      <w:r>
        <w:rPr>
          <w:rFonts w:hint="eastAsia" w:ascii="宋体" w:hAnsi="宋体"/>
          <w:sz w:val="21"/>
        </w:rPr>
        <w:t xml:space="preserve">每周提供运营周报，并向平台决策单位汇报，提供运营建议。</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8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⑧</w:t>
      </w:r>
      <w:r>
        <w:rPr>
          <w:rFonts w:ascii="宋体" w:hAnsi="宋体"/>
          <w:sz w:val="21"/>
        </w:rPr>
        <w:fldChar w:fldCharType="end"/>
      </w:r>
      <w:r>
        <w:rPr>
          <w:rFonts w:hint="eastAsia" w:ascii="宋体" w:hAnsi="宋体"/>
          <w:sz w:val="21"/>
        </w:rPr>
        <w:t xml:space="preserve">在平台各终端上提供推广活动专属的活动页面。</w:t>
      </w:r>
      <w:r/>
    </w:p>
    <w:p>
      <w:pPr>
        <w:ind w:left="0" w:firstLine="420"/>
        <w:spacing w:line="360" w:lineRule="auto"/>
        <w:tabs>
          <w:tab w:val="left" w:pos="0" w:leader="none"/>
        </w:tabs>
        <w:rPr>
          <w:rFonts w:ascii="宋体" w:hAnsi="宋体"/>
          <w:sz w:val="21"/>
        </w:rPr>
      </w:pPr>
      <w:r>
        <w:rPr>
          <w:rFonts w:hint="eastAsia" w:ascii="宋体" w:hAnsi="宋体"/>
          <w:sz w:val="21"/>
        </w:rPr>
        <w:t xml:space="preserve">（四）成果交付要求</w:t>
      </w:r>
      <w:r/>
    </w:p>
    <w:p>
      <w:pPr>
        <w:ind w:left="0" w:firstLine="420"/>
        <w:spacing w:line="360" w:lineRule="auto"/>
        <w:tabs>
          <w:tab w:val="left" w:pos="0" w:leader="none"/>
        </w:tabs>
        <w:rPr>
          <w:rFonts w:ascii="宋体" w:hAnsi="宋体"/>
          <w:sz w:val="21"/>
        </w:rPr>
      </w:pPr>
      <w:r>
        <w:rPr>
          <w:rFonts w:hint="eastAsia" w:ascii="宋体" w:hAnsi="宋体"/>
          <w:sz w:val="21"/>
        </w:rPr>
        <w:t xml:space="preserve">根据采购人需求，编写2025高新区线上教育技术服务项目成果，相关数据和表格应汇编成册和项目成果一并提交给采购人，包括以下内容：</w:t>
      </w:r>
      <w:bookmarkEnd w:id="109"/>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《基础数据接口升级服务报告》</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《平台升级部署调试服务任务管理报告》</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《线上教育平台技术运维服务周报》</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《客服技术支持服务周报》</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《宣传推广服务活动台账及活动方案》</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w:t>
      </w:r>
      <w:r>
        <w:rPr>
          <w:rFonts w:hint="eastAsia" w:ascii="宋体" w:hAnsi="宋体"/>
          <w:sz w:val="21"/>
        </w:rPr>
        <w:t xml:space="preserve">《云资源直播点播加速服务报告》</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《项目管理服务报告》</w:t>
      </w:r>
      <w:r/>
    </w:p>
    <w:p>
      <w:pPr>
        <w:ind w:left="0" w:firstLine="420"/>
        <w:spacing w:line="360" w:lineRule="auto"/>
        <w:tabs>
          <w:tab w:val="left" w:pos="0" w:leader="none"/>
        </w:tabs>
        <w:rPr>
          <w:rFonts w:ascii="宋体" w:hAnsi="宋体"/>
          <w:sz w:val="21"/>
        </w:rPr>
      </w:pPr>
      <w:r>
        <w:rPr>
          <w:rFonts w:hint="eastAsia" w:ascii="宋体" w:hAnsi="宋体"/>
          <w:sz w:val="21"/>
        </w:rPr>
        <w:t xml:space="preserve">（五）验收要求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招标文件、投标文件、政府采购合同等是履约验收工作的重要依据。在政府采购合同约定的履行验收条件达到时，</w:t>
      </w:r>
      <w:r>
        <w:rPr>
          <w:rFonts w:hint="eastAsia" w:ascii="宋体" w:hAnsi="宋体"/>
          <w:sz w:val="21"/>
        </w:rPr>
        <w:t xml:space="preserve">中标单位</w:t>
      </w:r>
      <w:r>
        <w:rPr>
          <w:rFonts w:hint="eastAsia" w:ascii="宋体" w:hAnsi="宋体"/>
          <w:sz w:val="21"/>
        </w:rPr>
        <w:t xml:space="preserve">可以主动联系采购人启动履约验收工作。</w:t>
      </w:r>
      <w:r>
        <w:rPr>
          <w:rFonts w:hint="eastAsia" w:ascii="宋体" w:hAnsi="宋体"/>
          <w:sz w:val="21"/>
        </w:rPr>
        <w:t xml:space="preserve">中标单位并提交本项目涉及的项目文档及其他相关资料等。</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（六）服务质量考核要求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为提高高新区线上教育技术服务质量，制定高新区线上教育技术服务质量评分标准，主要目的是为主动发现服务过程中存在的缺陷，持续优化服务内容。</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采购</w:t>
      </w:r>
      <w:r>
        <w:rPr>
          <w:rFonts w:hint="eastAsia" w:ascii="宋体" w:hAnsi="宋体"/>
          <w:sz w:val="21"/>
        </w:rPr>
        <w:t xml:space="preserve">单位</w:t>
      </w:r>
      <w:r>
        <w:rPr>
          <w:rFonts w:hint="eastAsia" w:ascii="宋体" w:hAnsi="宋体"/>
          <w:sz w:val="21"/>
        </w:rPr>
        <w:t xml:space="preserve">将对</w:t>
      </w:r>
      <w:r>
        <w:rPr>
          <w:rFonts w:hint="eastAsia" w:ascii="宋体" w:hAnsi="宋体"/>
          <w:sz w:val="21"/>
        </w:rPr>
        <w:t xml:space="preserve">中标单位</w:t>
      </w:r>
      <w:r>
        <w:rPr>
          <w:rFonts w:hint="eastAsia" w:ascii="宋体" w:hAnsi="宋体"/>
          <w:sz w:val="21"/>
        </w:rPr>
        <w:t xml:space="preserve">开展服务质量考核，考核结果与合同付款金额挂钩，服务质量考核要求如下：</w:t>
      </w:r>
      <w:r/>
    </w:p>
    <w:tbl>
      <w:tblPr>
        <w:tblW w:w="4872" w:type="pct"/>
        <w:tblInd w:w="137" w:type="dxa"/>
        <w:tblLayout w:type="fixed"/>
        <w:tblLook w:val="04A0" w:firstRow="1" w:lastRow="0" w:firstColumn="1" w:lastColumn="0" w:noHBand="0" w:noVBand="1"/>
      </w:tblPr>
      <w:tblGrid>
        <w:gridCol w:w="993"/>
        <w:gridCol w:w="2410"/>
        <w:gridCol w:w="5387"/>
        <w:gridCol w:w="812"/>
      </w:tblGrid>
      <w:tr>
        <w:trPr>
          <w:trHeight w:val="504"/>
        </w:trPr>
        <w:tc>
          <w:tcPr>
            <w:tcBorders>
              <w:top w:val="single" w:color="auto" w:sz="4" w:space="0"/>
              <w:left w:val="single" w:color="auto" w:sz="4" w:space="0"/>
              <w:bottom w:val="single" w:color="auto" w:sz="4" w:space="0"/>
              <w:right w:val="single" w:color="auto" w:sz="4" w:space="0"/>
            </w:tcBorders>
            <w:tcW w:w="517"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none" w:color="000000" w:sz="4" w:space="0"/>
              <w:bottom w:val="single" w:color="auto" w:sz="4" w:space="0"/>
              <w:right w:val="single" w:color="auto" w:sz="4" w:space="0"/>
            </w:tcBorders>
            <w:tcW w:w="1255" w:type="pct"/>
            <w:vAlign w:val="center"/>
            <w:textDirection w:val="lrTb"/>
            <w:noWrap/>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考核项目</w:t>
            </w:r>
            <w:r/>
          </w:p>
        </w:tc>
        <w:tc>
          <w:tcPr>
            <w:tcBorders>
              <w:top w:val="single" w:color="auto" w:sz="4" w:space="0"/>
              <w:left w:val="none" w:color="000000" w:sz="4" w:space="0"/>
              <w:bottom w:val="single" w:color="auto" w:sz="4" w:space="0"/>
              <w:right w:val="single" w:color="auto" w:sz="4" w:space="0"/>
            </w:tcBorders>
            <w:tcW w:w="2805" w:type="pct"/>
            <w:vAlign w:val="center"/>
            <w:textDirection w:val="lrTb"/>
            <w:noWrap/>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考核标准</w:t>
            </w:r>
            <w:r/>
          </w:p>
        </w:tc>
        <w:tc>
          <w:tcPr>
            <w:tcBorders>
              <w:top w:val="single" w:color="auto" w:sz="4" w:space="0"/>
              <w:left w:val="none" w:color="000000" w:sz="4" w:space="0"/>
              <w:bottom w:val="single" w:color="auto" w:sz="4" w:space="0"/>
              <w:right w:val="single" w:color="auto" w:sz="4" w:space="0"/>
            </w:tcBorders>
            <w:tcW w:w="423"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分值</w:t>
            </w:r>
            <w:r/>
          </w:p>
        </w:tc>
      </w:tr>
      <w:tr>
        <w:trPr>
          <w:trHeight w:val="840"/>
        </w:trPr>
        <w:tc>
          <w:tcPr>
            <w:tcBorders>
              <w:top w:val="none" w:color="000000" w:sz="4" w:space="0"/>
              <w:left w:val="single" w:color="auto" w:sz="4" w:space="0"/>
              <w:bottom w:val="single" w:color="auto" w:sz="4" w:space="0"/>
              <w:right w:val="single" w:color="auto" w:sz="4" w:space="0"/>
            </w:tcBorders>
            <w:tcW w:w="517"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none" w:color="000000" w:sz="4" w:space="0"/>
              <w:left w:val="none" w:color="000000" w:sz="4" w:space="0"/>
              <w:bottom w:val="single" w:color="auto" w:sz="4" w:space="0"/>
              <w:right w:val="single" w:color="auto" w:sz="4" w:space="0"/>
            </w:tcBorders>
            <w:tcW w:w="1255"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定期应用功能巡检</w:t>
            </w:r>
            <w:r/>
          </w:p>
        </w:tc>
        <w:tc>
          <w:tcPr>
            <w:tcBorders>
              <w:top w:val="none" w:color="000000" w:sz="4" w:space="0"/>
              <w:left w:val="none" w:color="000000" w:sz="4" w:space="0"/>
              <w:bottom w:val="single" w:color="auto" w:sz="4" w:space="0"/>
              <w:right w:val="single" w:color="auto" w:sz="4" w:space="0"/>
            </w:tcBorders>
            <w:tcW w:w="2805" w:type="pct"/>
            <w:vAlign w:val="bottom"/>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总分15分，每月检查一次系统的运行状况，包括服务器的运行状态、业务数据的保存和生成情况，并及时向用户方负责人提交巡检报告。未巡查导致故障发生，重大故障每次扣3分，一般故障每次扣1分，扣完为止。</w:t>
            </w:r>
            <w:r/>
          </w:p>
        </w:tc>
        <w:tc>
          <w:tcPr>
            <w:tcBorders>
              <w:top w:val="none" w:color="000000" w:sz="4" w:space="0"/>
              <w:left w:val="none" w:color="000000" w:sz="4" w:space="0"/>
              <w:bottom w:val="single" w:color="auto" w:sz="4" w:space="0"/>
              <w:right w:val="single" w:color="auto" w:sz="4" w:space="0"/>
            </w:tcBorders>
            <w:tcW w:w="423" w:type="pct"/>
            <w:vAlign w:val="bottom"/>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15</w:t>
            </w:r>
            <w:r/>
          </w:p>
        </w:tc>
      </w:tr>
      <w:tr>
        <w:trPr>
          <w:trHeight w:val="684"/>
        </w:trPr>
        <w:tc>
          <w:tcPr>
            <w:tcBorders>
              <w:top w:val="none" w:color="000000" w:sz="4" w:space="0"/>
              <w:left w:val="single" w:color="auto" w:sz="4" w:space="0"/>
              <w:bottom w:val="single" w:color="auto" w:sz="4" w:space="0"/>
              <w:right w:val="single" w:color="auto" w:sz="4" w:space="0"/>
            </w:tcBorders>
            <w:tcW w:w="517"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none" w:color="000000" w:sz="4" w:space="0"/>
              <w:left w:val="none" w:color="000000" w:sz="4" w:space="0"/>
              <w:bottom w:val="single" w:color="auto" w:sz="4" w:space="0"/>
              <w:right w:val="single" w:color="auto" w:sz="4" w:space="0"/>
            </w:tcBorders>
            <w:tcW w:w="1255"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响应处置速度</w:t>
            </w:r>
            <w:r/>
          </w:p>
        </w:tc>
        <w:tc>
          <w:tcPr>
            <w:tcBorders>
              <w:top w:val="none" w:color="000000" w:sz="4" w:space="0"/>
              <w:left w:val="none" w:color="000000" w:sz="4" w:space="0"/>
              <w:bottom w:val="single" w:color="auto" w:sz="4" w:space="0"/>
              <w:right w:val="single" w:color="auto" w:sz="4" w:space="0"/>
            </w:tcBorders>
            <w:tcW w:w="2805" w:type="pct"/>
            <w:vAlign w:val="bottom"/>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总分15分，根据不同的故障等级，在规定时间内未响应或未处置的一次扣0.5分，扣完为止。</w:t>
            </w:r>
            <w:r/>
          </w:p>
        </w:tc>
        <w:tc>
          <w:tcPr>
            <w:tcBorders>
              <w:top w:val="none" w:color="000000" w:sz="4" w:space="0"/>
              <w:left w:val="none" w:color="000000" w:sz="4" w:space="0"/>
              <w:bottom w:val="single" w:color="auto" w:sz="4" w:space="0"/>
              <w:right w:val="single" w:color="auto" w:sz="4" w:space="0"/>
            </w:tcBorders>
            <w:tcW w:w="423" w:type="pct"/>
            <w:vAlign w:val="bottom"/>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15</w:t>
            </w:r>
            <w:r/>
          </w:p>
        </w:tc>
      </w:tr>
      <w:tr>
        <w:trPr>
          <w:trHeight w:val="840"/>
        </w:trPr>
        <w:tc>
          <w:tcPr>
            <w:tcBorders>
              <w:top w:val="none" w:color="000000" w:sz="4" w:space="0"/>
              <w:left w:val="single" w:color="auto" w:sz="4" w:space="0"/>
              <w:bottom w:val="single" w:color="auto" w:sz="4" w:space="0"/>
              <w:right w:val="single" w:color="auto" w:sz="4" w:space="0"/>
            </w:tcBorders>
            <w:tcW w:w="517"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none" w:color="000000" w:sz="4" w:space="0"/>
              <w:left w:val="none" w:color="000000" w:sz="4" w:space="0"/>
              <w:bottom w:val="single" w:color="auto" w:sz="4" w:space="0"/>
              <w:right w:val="single" w:color="auto" w:sz="4" w:space="0"/>
            </w:tcBorders>
            <w:tcW w:w="1255" w:type="pct"/>
            <w:vAlign w:val="center"/>
            <w:textDirection w:val="lrTb"/>
            <w:noWrap/>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定期性能监控</w:t>
            </w:r>
            <w:r/>
          </w:p>
        </w:tc>
        <w:tc>
          <w:tcPr>
            <w:tcBorders>
              <w:top w:val="none" w:color="000000" w:sz="4" w:space="0"/>
              <w:left w:val="none" w:color="000000" w:sz="4" w:space="0"/>
              <w:bottom w:val="single" w:color="auto" w:sz="4" w:space="0"/>
              <w:right w:val="single" w:color="auto" w:sz="4" w:space="0"/>
            </w:tcBorders>
            <w:tcW w:w="2805" w:type="pct"/>
            <w:vAlign w:val="bottom"/>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总分10分，对网络和业务应用等IT资源的性能进行监控，定期提供性能报表和趋势报表，为性能优化及未来系</w:t>
            </w:r>
            <w:r>
              <w:rPr>
                <w:rFonts w:hint="eastAsia" w:ascii="宋体" w:hAnsi="宋体" w:cs="Times New Roman"/>
                <w:sz w:val="21"/>
                <w:szCs w:val="21"/>
              </w:rPr>
              <w:t xml:space="preserve">统扩容提供科学依据。因未监控管理且未及时提供优化方案，导致系统功能产生故障的，每次故障扣1分，扣完为止。</w:t>
            </w:r>
            <w:r/>
          </w:p>
        </w:tc>
        <w:tc>
          <w:tcPr>
            <w:tcBorders>
              <w:top w:val="none" w:color="000000" w:sz="4" w:space="0"/>
              <w:left w:val="none" w:color="000000" w:sz="4" w:space="0"/>
              <w:bottom w:val="single" w:color="auto" w:sz="4" w:space="0"/>
              <w:right w:val="single" w:color="auto" w:sz="4" w:space="0"/>
            </w:tcBorders>
            <w:tcW w:w="423" w:type="pct"/>
            <w:vAlign w:val="bottom"/>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10</w:t>
            </w:r>
            <w:r/>
          </w:p>
        </w:tc>
      </w:tr>
      <w:tr>
        <w:trPr>
          <w:trHeight w:val="648"/>
        </w:trPr>
        <w:tc>
          <w:tcPr>
            <w:tcBorders>
              <w:top w:val="none" w:color="000000" w:sz="4" w:space="0"/>
              <w:left w:val="single" w:color="auto" w:sz="4" w:space="0"/>
              <w:bottom w:val="single" w:color="auto" w:sz="4" w:space="0"/>
              <w:right w:val="single" w:color="auto" w:sz="4" w:space="0"/>
            </w:tcBorders>
            <w:tcW w:w="517"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none" w:color="000000" w:sz="4" w:space="0"/>
              <w:left w:val="none" w:color="000000" w:sz="4" w:space="0"/>
              <w:bottom w:val="single" w:color="auto" w:sz="4" w:space="0"/>
              <w:right w:val="single" w:color="auto" w:sz="4" w:space="0"/>
            </w:tcBorders>
            <w:tcW w:w="1255"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系统升级</w:t>
            </w:r>
            <w:r/>
          </w:p>
        </w:tc>
        <w:tc>
          <w:tcPr>
            <w:tcBorders>
              <w:top w:val="none" w:color="000000" w:sz="4" w:space="0"/>
              <w:left w:val="none" w:color="000000" w:sz="4" w:space="0"/>
              <w:bottom w:val="single" w:color="auto" w:sz="4" w:space="0"/>
              <w:right w:val="single" w:color="auto" w:sz="4" w:space="0"/>
            </w:tcBorders>
            <w:tcW w:w="2805"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总分10分，服务期间，提供跟随市级平台同步升级服务，每少升级1次，扣1分，扣完为止。</w:t>
            </w:r>
            <w:r/>
          </w:p>
        </w:tc>
        <w:tc>
          <w:tcPr>
            <w:tcBorders>
              <w:top w:val="none" w:color="000000" w:sz="4" w:space="0"/>
              <w:left w:val="none" w:color="000000" w:sz="4" w:space="0"/>
              <w:bottom w:val="single" w:color="auto" w:sz="4" w:space="0"/>
              <w:right w:val="single" w:color="auto" w:sz="4" w:space="0"/>
            </w:tcBorders>
            <w:tcW w:w="423" w:type="pct"/>
            <w:vAlign w:val="bottom"/>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10</w:t>
            </w:r>
            <w:r/>
          </w:p>
        </w:tc>
      </w:tr>
      <w:tr>
        <w:trPr>
          <w:trHeight w:val="384"/>
        </w:trPr>
        <w:tc>
          <w:tcPr>
            <w:tcBorders>
              <w:top w:val="none" w:color="000000" w:sz="4" w:space="0"/>
              <w:left w:val="single" w:color="auto" w:sz="4" w:space="0"/>
              <w:bottom w:val="single" w:color="auto" w:sz="4" w:space="0"/>
              <w:right w:val="single" w:color="auto" w:sz="4" w:space="0"/>
            </w:tcBorders>
            <w:tcW w:w="517"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none" w:color="000000" w:sz="4" w:space="0"/>
              <w:left w:val="none" w:color="000000" w:sz="4" w:space="0"/>
              <w:bottom w:val="single" w:color="auto" w:sz="4" w:space="0"/>
              <w:right w:val="single" w:color="auto" w:sz="4" w:space="0"/>
            </w:tcBorders>
            <w:tcW w:w="1255"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重大活动保障</w:t>
            </w:r>
            <w:r/>
          </w:p>
        </w:tc>
        <w:tc>
          <w:tcPr>
            <w:tcBorders>
              <w:top w:val="none" w:color="000000" w:sz="4" w:space="0"/>
              <w:left w:val="none" w:color="000000" w:sz="4" w:space="0"/>
              <w:bottom w:val="single" w:color="auto" w:sz="4" w:space="0"/>
              <w:right w:val="single" w:color="auto" w:sz="4" w:space="0"/>
            </w:tcBorders>
            <w:tcW w:w="2805" w:type="pct"/>
            <w:vAlign w:val="bottom"/>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总分1</w:t>
            </w:r>
            <w:r>
              <w:rPr>
                <w:rFonts w:ascii="宋体" w:hAnsi="宋体" w:cs="Times New Roman"/>
                <w:sz w:val="21"/>
                <w:szCs w:val="21"/>
              </w:rPr>
              <w:t xml:space="preserve">0分，</w:t>
            </w:r>
            <w:r>
              <w:rPr>
                <w:rFonts w:hint="eastAsia" w:ascii="宋体" w:hAnsi="宋体" w:cs="Times New Roman"/>
                <w:sz w:val="21"/>
                <w:szCs w:val="21"/>
              </w:rPr>
              <w:t xml:space="preserve">保障教育局重大活动，一次加2分，保障失误扣2分。</w:t>
            </w:r>
            <w:r/>
          </w:p>
        </w:tc>
        <w:tc>
          <w:tcPr>
            <w:tcBorders>
              <w:top w:val="none" w:color="000000" w:sz="4" w:space="0"/>
              <w:left w:val="none" w:color="000000" w:sz="4" w:space="0"/>
              <w:bottom w:val="single" w:color="auto" w:sz="4" w:space="0"/>
              <w:right w:val="single" w:color="auto" w:sz="4" w:space="0"/>
            </w:tcBorders>
            <w:tcW w:w="423" w:type="pct"/>
            <w:vAlign w:val="bottom"/>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10</w:t>
            </w:r>
            <w:r/>
          </w:p>
        </w:tc>
      </w:tr>
      <w:tr>
        <w:trPr>
          <w:trHeight w:val="384"/>
        </w:trPr>
        <w:tc>
          <w:tcPr>
            <w:tcBorders>
              <w:top w:val="none" w:color="000000" w:sz="4" w:space="0"/>
              <w:left w:val="single" w:color="auto" w:sz="4" w:space="0"/>
              <w:bottom w:val="single" w:color="auto" w:sz="4" w:space="0"/>
              <w:right w:val="single" w:color="auto" w:sz="4" w:space="0"/>
            </w:tcBorders>
            <w:tcW w:w="517"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6</w:t>
            </w:r>
            <w:r/>
          </w:p>
        </w:tc>
        <w:tc>
          <w:tcPr>
            <w:tcBorders>
              <w:top w:val="none" w:color="000000" w:sz="4" w:space="0"/>
              <w:left w:val="none" w:color="000000" w:sz="4" w:space="0"/>
              <w:bottom w:val="single" w:color="auto" w:sz="4" w:space="0"/>
              <w:right w:val="single" w:color="auto" w:sz="4" w:space="0"/>
            </w:tcBorders>
            <w:tcW w:w="1255" w:type="pct"/>
            <w:vAlign w:val="center"/>
            <w:textDirection w:val="lrTb"/>
            <w:noWrap/>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信息安全</w:t>
            </w:r>
            <w:r/>
          </w:p>
        </w:tc>
        <w:tc>
          <w:tcPr>
            <w:tcBorders>
              <w:top w:val="none" w:color="000000" w:sz="4" w:space="0"/>
              <w:left w:val="none" w:color="000000" w:sz="4" w:space="0"/>
              <w:bottom w:val="single" w:color="auto" w:sz="4" w:space="0"/>
              <w:right w:val="single" w:color="auto" w:sz="4" w:space="0"/>
            </w:tcBorders>
            <w:tcW w:w="2805" w:type="pct"/>
            <w:vAlign w:val="bottom"/>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未遵守保密条款，保密信息泄露或潜在保密信息泄露，扣10分。</w:t>
            </w:r>
            <w:r/>
          </w:p>
        </w:tc>
        <w:tc>
          <w:tcPr>
            <w:tcBorders>
              <w:top w:val="none" w:color="000000" w:sz="4" w:space="0"/>
              <w:left w:val="none" w:color="000000" w:sz="4" w:space="0"/>
              <w:bottom w:val="single" w:color="auto" w:sz="4" w:space="0"/>
              <w:right w:val="single" w:color="auto" w:sz="4" w:space="0"/>
            </w:tcBorders>
            <w:tcW w:w="423" w:type="pct"/>
            <w:vAlign w:val="bottom"/>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10</w:t>
            </w:r>
            <w:r/>
          </w:p>
        </w:tc>
      </w:tr>
      <w:tr>
        <w:trPr>
          <w:trHeight w:val="612"/>
        </w:trPr>
        <w:tc>
          <w:tcPr>
            <w:tcBorders>
              <w:top w:val="none" w:color="000000" w:sz="4" w:space="0"/>
              <w:left w:val="single" w:color="auto" w:sz="4" w:space="0"/>
              <w:bottom w:val="single" w:color="auto" w:sz="4" w:space="0"/>
              <w:right w:val="single" w:color="auto" w:sz="4" w:space="0"/>
            </w:tcBorders>
            <w:tcW w:w="517"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none" w:color="000000" w:sz="4" w:space="0"/>
              <w:left w:val="none" w:color="000000" w:sz="4" w:space="0"/>
              <w:bottom w:val="single" w:color="auto" w:sz="4" w:space="0"/>
              <w:right w:val="single" w:color="auto" w:sz="4" w:space="0"/>
            </w:tcBorders>
            <w:tcW w:w="1255"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节假日应急值班</w:t>
            </w:r>
            <w:r/>
          </w:p>
        </w:tc>
        <w:tc>
          <w:tcPr>
            <w:tcBorders>
              <w:top w:val="none" w:color="000000" w:sz="4" w:space="0"/>
              <w:left w:val="none" w:color="000000" w:sz="4" w:space="0"/>
              <w:bottom w:val="single" w:color="auto" w:sz="4" w:space="0"/>
              <w:right w:val="single" w:color="auto" w:sz="4" w:space="0"/>
            </w:tcBorders>
            <w:tcW w:w="2805" w:type="pct"/>
            <w:vAlign w:val="bottom"/>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总分10分，国家法定节假日或遇重大活动，根据教育局系统的统一要求安排应急值班保障，如未准确及时到岗，发现一次扣2分（并追究相关责任），扣完为止。</w:t>
            </w:r>
            <w:r/>
          </w:p>
        </w:tc>
        <w:tc>
          <w:tcPr>
            <w:tcBorders>
              <w:top w:val="none" w:color="000000" w:sz="4" w:space="0"/>
              <w:left w:val="none" w:color="000000" w:sz="4" w:space="0"/>
              <w:bottom w:val="single" w:color="auto" w:sz="4" w:space="0"/>
              <w:right w:val="single" w:color="auto" w:sz="4" w:space="0"/>
            </w:tcBorders>
            <w:tcW w:w="423" w:type="pct"/>
            <w:vAlign w:val="bottom"/>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10</w:t>
            </w:r>
            <w:r/>
          </w:p>
        </w:tc>
      </w:tr>
      <w:tr>
        <w:trPr>
          <w:trHeight w:val="492"/>
        </w:trPr>
        <w:tc>
          <w:tcPr>
            <w:tcBorders>
              <w:top w:val="none" w:color="000000" w:sz="4" w:space="0"/>
              <w:left w:val="single" w:color="auto" w:sz="4" w:space="0"/>
              <w:bottom w:val="single" w:color="auto" w:sz="4" w:space="0"/>
              <w:right w:val="single" w:color="auto" w:sz="4" w:space="0"/>
            </w:tcBorders>
            <w:tcW w:w="517"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none" w:color="000000" w:sz="4" w:space="0"/>
              <w:left w:val="none" w:color="000000" w:sz="4" w:space="0"/>
              <w:bottom w:val="single" w:color="auto" w:sz="4" w:space="0"/>
              <w:right w:val="single" w:color="auto" w:sz="4" w:space="0"/>
            </w:tcBorders>
            <w:tcW w:w="1255"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容灾备份情况</w:t>
            </w:r>
            <w:r/>
          </w:p>
        </w:tc>
        <w:tc>
          <w:tcPr>
            <w:tcBorders>
              <w:top w:val="none" w:color="000000" w:sz="4" w:space="0"/>
              <w:left w:val="none" w:color="000000" w:sz="4" w:space="0"/>
              <w:bottom w:val="single" w:color="auto" w:sz="4" w:space="0"/>
              <w:right w:val="single" w:color="auto" w:sz="4" w:space="0"/>
            </w:tcBorders>
            <w:tcW w:w="2805" w:type="pct"/>
            <w:vAlign w:val="bottom"/>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总分10分，如硬件出现故障，数据库等核心重要数据未进行集群间互为容灾备份的，一次扣5分，扣完为止。</w:t>
            </w:r>
            <w:r/>
          </w:p>
        </w:tc>
        <w:tc>
          <w:tcPr>
            <w:tcBorders>
              <w:top w:val="none" w:color="000000" w:sz="4" w:space="0"/>
              <w:left w:val="none" w:color="000000" w:sz="4" w:space="0"/>
              <w:bottom w:val="single" w:color="auto" w:sz="4" w:space="0"/>
              <w:right w:val="single" w:color="auto" w:sz="4" w:space="0"/>
            </w:tcBorders>
            <w:tcW w:w="423" w:type="pct"/>
            <w:vAlign w:val="bottom"/>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10</w:t>
            </w:r>
            <w:r/>
          </w:p>
        </w:tc>
      </w:tr>
      <w:tr>
        <w:trPr>
          <w:trHeight w:val="384"/>
        </w:trPr>
        <w:tc>
          <w:tcPr>
            <w:tcBorders>
              <w:top w:val="none" w:color="000000" w:sz="4" w:space="0"/>
              <w:left w:val="single" w:color="auto" w:sz="4" w:space="0"/>
              <w:bottom w:val="single" w:color="auto" w:sz="4" w:space="0"/>
              <w:right w:val="single" w:color="auto" w:sz="4" w:space="0"/>
            </w:tcBorders>
            <w:tcW w:w="517" w:type="pct"/>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none" w:color="000000" w:sz="4" w:space="0"/>
              <w:left w:val="none" w:color="000000" w:sz="4" w:space="0"/>
              <w:bottom w:val="single" w:color="auto" w:sz="4" w:space="0"/>
              <w:right w:val="single" w:color="auto" w:sz="4" w:space="0"/>
            </w:tcBorders>
            <w:tcW w:w="1255"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客户满意度</w:t>
            </w:r>
            <w:r/>
          </w:p>
        </w:tc>
        <w:tc>
          <w:tcPr>
            <w:tcBorders>
              <w:top w:val="none" w:color="000000" w:sz="4" w:space="0"/>
              <w:left w:val="none" w:color="000000" w:sz="4" w:space="0"/>
              <w:bottom w:val="single" w:color="auto" w:sz="4" w:space="0"/>
              <w:right w:val="single" w:color="auto" w:sz="4" w:space="0"/>
            </w:tcBorders>
            <w:tcW w:w="2805" w:type="pct"/>
            <w:vAlign w:val="bottom"/>
            <w:textDirection w:val="lrTb"/>
            <w:noWrap/>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总分10分，接到重大投诉一次扣2分，扣完为止，工作有重大改善，并服务单位领导表扬的，每次+2分被用户单位表扬的，每次+1分。</w:t>
            </w:r>
            <w:r/>
          </w:p>
        </w:tc>
        <w:tc>
          <w:tcPr>
            <w:tcBorders>
              <w:top w:val="none" w:color="000000" w:sz="4" w:space="0"/>
              <w:left w:val="none" w:color="000000" w:sz="4" w:space="0"/>
              <w:bottom w:val="single" w:color="auto" w:sz="4" w:space="0"/>
              <w:right w:val="single" w:color="auto" w:sz="4" w:space="0"/>
            </w:tcBorders>
            <w:tcW w:w="423" w:type="pct"/>
            <w:vAlign w:val="bottom"/>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10</w:t>
            </w:r>
            <w:r/>
          </w:p>
        </w:tc>
      </w:tr>
      <w:tr>
        <w:trPr>
          <w:trHeight w:val="384"/>
        </w:trPr>
        <w:tc>
          <w:tcPr>
            <w:gridSpan w:val="3"/>
            <w:tcBorders>
              <w:top w:val="single" w:color="auto" w:sz="4" w:space="0"/>
              <w:left w:val="single" w:color="auto" w:sz="4" w:space="0"/>
              <w:bottom w:val="single" w:color="auto" w:sz="4" w:space="0"/>
              <w:right w:val="single" w:color="000000" w:sz="4" w:space="0"/>
            </w:tcBorders>
            <w:tcW w:w="4577" w:type="pct"/>
            <w:vAlign w:val="center"/>
            <w:textDirection w:val="lrTb"/>
            <w:noWrap/>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none" w:color="000000" w:sz="4" w:space="0"/>
              <w:left w:val="none" w:color="000000" w:sz="4" w:space="0"/>
              <w:bottom w:val="single" w:color="auto" w:sz="4" w:space="0"/>
              <w:right w:val="single" w:color="auto" w:sz="4" w:space="0"/>
            </w:tcBorders>
            <w:tcW w:w="423" w:type="pct"/>
            <w:vAlign w:val="bottom"/>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100</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考核支付</w:t>
      </w:r>
      <w:r/>
    </w:p>
    <w:p>
      <w:pPr>
        <w:ind w:left="0" w:firstLine="420"/>
        <w:spacing w:line="360" w:lineRule="auto"/>
        <w:tabs>
          <w:tab w:val="left" w:pos="0" w:leader="none"/>
        </w:tabs>
        <w:rPr>
          <w:rFonts w:ascii="宋体" w:hAnsi="宋体"/>
          <w:sz w:val="21"/>
        </w:rPr>
      </w:pPr>
      <w:r>
        <w:rPr>
          <w:rFonts w:hint="eastAsia" w:ascii="宋体" w:hAnsi="宋体"/>
          <w:sz w:val="21"/>
        </w:rPr>
        <w:t xml:space="preserve">按照采购</w:t>
      </w:r>
      <w:r>
        <w:rPr>
          <w:rFonts w:hint="eastAsia" w:ascii="宋体" w:hAnsi="宋体"/>
          <w:sz w:val="21"/>
        </w:rPr>
        <w:t xml:space="preserve">单位</w:t>
      </w:r>
      <w:r>
        <w:rPr>
          <w:rFonts w:hint="eastAsia" w:ascii="宋体" w:hAnsi="宋体"/>
          <w:sz w:val="21"/>
        </w:rPr>
        <w:t xml:space="preserve">规定的服务质量考核要求，考核满分为100分，各考核分数对应支付比例如下：</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考核评分≥90分，</w:t>
      </w:r>
      <w:r>
        <w:rPr>
          <w:rFonts w:hint="eastAsia" w:ascii="宋体" w:hAnsi="宋体"/>
          <w:sz w:val="21"/>
        </w:rPr>
        <w:t xml:space="preserve">考核完全达标，</w:t>
      </w:r>
      <w:r>
        <w:rPr>
          <w:rFonts w:hint="eastAsia" w:ascii="宋体" w:hAnsi="宋体"/>
          <w:sz w:val="21"/>
        </w:rPr>
        <w:t xml:space="preserve">则服务费用＝扣除已支付预付款后剩余合同金额×进度支付比例×100%；</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若60分≤考核评分＜90分，</w:t>
      </w:r>
      <w:r>
        <w:rPr>
          <w:rFonts w:hint="eastAsia" w:ascii="宋体" w:hAnsi="宋体"/>
          <w:sz w:val="21"/>
        </w:rPr>
        <w:t xml:space="preserve">考核基本达标，</w:t>
      </w:r>
      <w:r>
        <w:rPr>
          <w:rFonts w:hint="eastAsia" w:ascii="宋体" w:hAnsi="宋体"/>
          <w:sz w:val="21"/>
        </w:rPr>
        <w:t xml:space="preserve">则服务费用＝扣除已支付预付款后剩余合同金额×进度支付比例×80%；</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若考核评分＜60分，</w:t>
      </w:r>
      <w:r>
        <w:rPr>
          <w:rFonts w:hint="eastAsia" w:ascii="宋体" w:hAnsi="宋体"/>
          <w:sz w:val="21"/>
        </w:rPr>
        <w:t xml:space="preserve">考核不达标，</w:t>
      </w:r>
      <w:r>
        <w:rPr>
          <w:rFonts w:hint="eastAsia" w:ascii="宋体" w:hAnsi="宋体"/>
          <w:sz w:val="21"/>
        </w:rPr>
        <w:t xml:space="preserve">则服务费用＝扣除已支付预付款后剩余合同金额×进度支付比例×0%。</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七</w:t>
      </w:r>
      <w:r>
        <w:rPr>
          <w:rFonts w:hint="eastAsia" w:ascii="宋体" w:hAnsi="宋体"/>
          <w:sz w:val="21"/>
        </w:rPr>
        <w:t xml:space="preserve">）知识产权：</w:t>
      </w:r>
      <w:r/>
    </w:p>
    <w:p>
      <w:pPr>
        <w:ind w:left="0" w:firstLine="420"/>
        <w:spacing w:line="360" w:lineRule="auto"/>
        <w:tabs>
          <w:tab w:val="left" w:pos="0" w:leader="none"/>
        </w:tabs>
        <w:rPr>
          <w:rFonts w:ascii="宋体" w:hAnsi="宋体"/>
          <w:sz w:val="21"/>
        </w:rPr>
      </w:pPr>
      <w:r>
        <w:rPr>
          <w:rFonts w:hint="eastAsia" w:ascii="宋体" w:hAnsi="宋体"/>
          <w:sz w:val="21"/>
        </w:rPr>
        <w:t xml:space="preserve">中标单位</w:t>
      </w:r>
      <w:r>
        <w:rPr>
          <w:rFonts w:hint="eastAsia" w:ascii="宋体" w:hAnsi="宋体"/>
          <w:sz w:val="21"/>
        </w:rPr>
        <w:t xml:space="preserve">应承担由于采购</w:t>
      </w:r>
      <w:r>
        <w:rPr>
          <w:rFonts w:hint="eastAsia" w:ascii="宋体" w:hAnsi="宋体"/>
          <w:sz w:val="21"/>
        </w:rPr>
        <w:t xml:space="preserve">单位</w:t>
      </w:r>
      <w:r>
        <w:rPr>
          <w:rFonts w:hint="eastAsia" w:ascii="宋体" w:hAnsi="宋体"/>
          <w:sz w:val="21"/>
        </w:rPr>
        <w:t xml:space="preserve">在其本国使用该设备所需的设备和设计或其任何一部分时而引起第三方提出的侵犯专利权、商标权或工业设计权的起诉、行动、行政程序索赔、请求等以及采购</w:t>
      </w:r>
      <w:r>
        <w:rPr>
          <w:rFonts w:hint="eastAsia" w:ascii="宋体" w:hAnsi="宋体"/>
          <w:sz w:val="21"/>
        </w:rPr>
        <w:t xml:space="preserve">单位</w:t>
      </w:r>
      <w:r>
        <w:rPr>
          <w:rFonts w:hint="eastAsia" w:ascii="宋体" w:hAnsi="宋体"/>
          <w:sz w:val="21"/>
        </w:rPr>
        <w:t xml:space="preserve">为此而产生的损失和损害、费用和支出（</w:t>
      </w:r>
      <w:r>
        <w:rPr>
          <w:rFonts w:hint="eastAsia" w:ascii="宋体" w:hAnsi="宋体"/>
          <w:sz w:val="21"/>
        </w:rPr>
        <w:t xml:space="preserve">包括律师费）。</w:t>
      </w:r>
      <w:r/>
    </w:p>
    <w:p>
      <w:pPr>
        <w:ind w:left="0" w:firstLine="420"/>
        <w:spacing w:line="360" w:lineRule="auto"/>
        <w:tabs>
          <w:tab w:val="left" w:pos="420" w:leader="none"/>
        </w:tabs>
        <w:rPr>
          <w:rFonts w:ascii="宋体" w:hAnsi="宋体"/>
          <w:color w:val="000000" w:themeColor="text1"/>
          <w:sz w:val="21"/>
        </w:rPr>
      </w:pPr>
      <w:r>
        <w:rPr>
          <w:rFonts w:hint="eastAsia" w:ascii="宋体" w:hAnsi="宋体"/>
          <w:color w:val="000000" w:themeColor="text1"/>
          <w:sz w:val="21"/>
        </w:rPr>
        <w:t xml:space="preserve">（八）其他要求</w:t>
      </w:r>
      <w:r/>
    </w:p>
    <w:p>
      <w:pPr>
        <w:ind w:left="0" w:firstLine="420"/>
        <w:spacing w:line="360" w:lineRule="auto"/>
        <w:tabs>
          <w:tab w:val="left" w:pos="420" w:leader="none"/>
        </w:tabs>
        <w:rPr>
          <w:rFonts w:ascii="宋体" w:hAnsi="宋体"/>
          <w:color w:val="000000" w:themeColor="text1"/>
          <w:sz w:val="21"/>
        </w:rPr>
      </w:pPr>
      <w:r>
        <w:rPr>
          <w:rFonts w:hint="eastAsia" w:ascii="宋体" w:hAnsi="宋体"/>
          <w:color w:val="000000" w:themeColor="text1"/>
          <w:sz w:val="21"/>
        </w:rPr>
        <w:t xml:space="preserve">投标单位需提供包括不限于：项目理解；</w:t>
      </w:r>
      <w:r>
        <w:rPr>
          <w:rFonts w:hint="eastAsia" w:ascii="宋体" w:hAnsi="宋体"/>
          <w:color w:val="000000" w:themeColor="text1"/>
          <w:sz w:val="21"/>
          <w:szCs w:val="21"/>
        </w:rPr>
        <w:t xml:space="preserve">数据同步优化服务方案；系统迭代升级服务方案；市区两级直播推流服务方案；点播加速服务方案；业务系统保障服务方案；客户应用保障服务方案；宣传推广服务服务方案等。</w:t>
      </w:r>
      <w:r/>
    </w:p>
    <w:p>
      <w:pPr>
        <w:pStyle w:val="87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w:t>
      </w:r>
      <w:r>
        <w:rPr>
          <w:rFonts w:hint="eastAsia" w:ascii="宋体" w:hAnsi="宋体" w:cs="Times New Roman"/>
          <w:b/>
          <w:sz w:val="21"/>
        </w:rPr>
        <w:t xml:space="preserve">行业为：软件和信息技术服务业。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4"/>
        <w:ind w:left="0" w:firstLine="0"/>
        <w:jc w:val="center"/>
        <w:rPr>
          <w:rFonts w:ascii="宋体" w:hAnsi="宋体"/>
          <w:b/>
          <w:sz w:val="44"/>
          <w:szCs w:val="22"/>
        </w:rPr>
      </w:pPr>
      <w:r/>
      <w:bookmarkStart w:id="138" w:name="_Toc5111"/>
      <w:r/>
      <w:bookmarkStart w:id="139" w:name="_Toc11789"/>
      <w:r/>
      <w:bookmarkStart w:id="140" w:name="_Hlk55741158"/>
      <w:r>
        <w:rPr>
          <w:rFonts w:hint="eastAsia" w:ascii="宋体" w:hAnsi="宋体"/>
          <w:b/>
          <w:sz w:val="44"/>
          <w:szCs w:val="22"/>
        </w:rPr>
        <w:br w:type="page" w:clear="all"/>
      </w:r>
      <w:bookmarkStart w:id="141" w:name="_Toc105397794"/>
      <w:r>
        <w:rPr>
          <w:rFonts w:hint="eastAsia" w:ascii="宋体" w:hAnsi="宋体"/>
          <w:b/>
          <w:sz w:val="44"/>
          <w:szCs w:val="22"/>
        </w:rPr>
        <w:t xml:space="preserve">第五章 </w:t>
      </w:r>
      <w:bookmarkStart w:id="142" w:name="合同的特殊条款"/>
      <w:r/>
      <w:bookmarkEnd w:id="142"/>
      <w:r>
        <w:rPr>
          <w:rFonts w:hint="eastAsia" w:ascii="宋体" w:hAnsi="宋体"/>
          <w:b/>
          <w:sz w:val="44"/>
          <w:szCs w:val="22"/>
        </w:rPr>
        <w:t xml:space="preserve"> 合同及主要条款</w:t>
      </w:r>
      <w:bookmarkEnd w:id="138"/>
      <w:r/>
      <w:bookmarkEnd w:id="139"/>
      <w:r/>
      <w:bookmarkEnd w:id="141"/>
      <w:r/>
      <w:r/>
    </w:p>
    <w:p>
      <w:pPr>
        <w:ind w:left="0"/>
        <w:jc w:val="center"/>
        <w:rPr>
          <w:rFonts w:ascii="宋体" w:hAnsi="宋体"/>
          <w:b/>
          <w:sz w:val="32"/>
          <w:szCs w:val="32"/>
        </w:rPr>
      </w:pPr>
      <w:r/>
      <w:bookmarkStart w:id="143" w:name="_Toc57376410"/>
      <w:r/>
      <w:bookmarkStart w:id="144" w:name="_Toc27667"/>
      <w:r/>
      <w:bookmarkStart w:id="145" w:name="_Toc8564"/>
      <w:r/>
      <w:bookmarkEnd w:id="14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bookmarkStart w:id="146" w:name="OLE_LINK8"/>
      <w:r>
        <w:rPr>
          <w:rFonts w:hint="eastAsia" w:ascii="宋体" w:hAnsi="宋体"/>
          <w:sz w:val="21"/>
          <w:szCs w:val="21"/>
        </w:rPr>
        <w:t xml:space="preserve">（1）本项目分三期支付项目款。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第一期支付：合同签订后，收到发票的10个工作日内支付合同总金额的44%作为项目首付款，本次支付无需考核。</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第二期支付：合同签订满8个月后收到发票的10个工作日内支付合同总金额的46%，支付前需提供运维考核结果报告，考核完全达标支付该期项目款100%金额，基本达标支付该期项目款80%金额，不达标则取消支付。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第三期支付：合同期满后收到发票的10个工作日内支付合同总金额的10%，支付前需提供运维考核结果报告，考核完全达标支付该期项目款100%金额，基本达标支付该期项目款80%金额，不达标则取消支付。</w:t>
      </w:r>
      <w:bookmarkEnd w:id="146"/>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支付方式：</w:t>
      </w:r>
      <w:r>
        <w:rPr>
          <w:rFonts w:hint="eastAsia" w:ascii="宋体" w:hAnsi="宋体"/>
          <w:b/>
          <w:sz w:val="21"/>
          <w:szCs w:val="21"/>
        </w:rPr>
        <w:t xml:space="preserve">本次货款以数字人民币形式支付。</w:t>
      </w:r>
      <w:r>
        <w:rPr>
          <w:rFonts w:hint="eastAsia" w:ascii="宋体" w:hAnsi="宋体"/>
          <w:sz w:val="21"/>
          <w:szCs w:val="21"/>
        </w:rPr>
        <w:t xml:space="preserve">乙方账户信息如下：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数字人民币账户（数币钱包I</w:t>
      </w:r>
      <w:r>
        <w:rPr>
          <w:rFonts w:ascii="宋体" w:hAnsi="宋体"/>
          <w:sz w:val="21"/>
          <w:szCs w:val="21"/>
        </w:rPr>
        <w:t xml:space="preserve">D</w:t>
      </w:r>
      <w:r>
        <w:rPr>
          <w:rFonts w:hint="eastAsia" w:ascii="宋体" w:hAnsi="宋体"/>
          <w:sz w:val="21"/>
          <w:szCs w:val="21"/>
        </w:rPr>
        <w:t xml:space="preserve">）：</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03"/>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03"/>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903"/>
        <w:ind w:left="400" w:firstLine="883"/>
        <w:rPr>
          <w:rFonts w:ascii="宋体" w:hAnsi="宋体"/>
          <w:b/>
          <w:sz w:val="44"/>
          <w:szCs w:val="22"/>
        </w:rPr>
      </w:pPr>
      <w:r/>
      <w:bookmarkStart w:id="147" w:name="_Toc105397795"/>
      <w:r>
        <w:rPr>
          <w:rFonts w:hint="eastAsia" w:ascii="宋体" w:hAnsi="宋体"/>
          <w:b/>
          <w:sz w:val="44"/>
          <w:szCs w:val="22"/>
        </w:rPr>
        <w:t xml:space="preserve"> </w:t>
      </w:r>
      <w:r/>
    </w:p>
    <w:p>
      <w:pPr>
        <w:pStyle w:val="903"/>
        <w:ind w:left="400" w:firstLine="883"/>
        <w:rPr>
          <w:rFonts w:ascii="宋体" w:hAnsi="宋体"/>
          <w:b/>
          <w:sz w:val="44"/>
          <w:szCs w:val="22"/>
        </w:rPr>
      </w:pPr>
      <w:r>
        <w:rPr>
          <w:rFonts w:hint="eastAsia" w:ascii="宋体" w:hAnsi="宋体"/>
          <w:b/>
          <w:sz w:val="44"/>
          <w:szCs w:val="22"/>
        </w:rPr>
        <w:br w:type="page" w:clear="all"/>
      </w:r>
      <w:r/>
    </w:p>
    <w:p>
      <w:pPr>
        <w:pStyle w:val="844"/>
        <w:ind w:left="0" w:firstLine="0"/>
        <w:jc w:val="center"/>
        <w:rPr>
          <w:rFonts w:ascii="宋体" w:hAnsi="宋体"/>
          <w:b/>
          <w:sz w:val="44"/>
          <w:szCs w:val="22"/>
        </w:rPr>
      </w:pPr>
      <w:r>
        <w:rPr>
          <w:rFonts w:hint="eastAsia" w:ascii="宋体" w:hAnsi="宋体"/>
          <w:b/>
          <w:sz w:val="44"/>
          <w:szCs w:val="22"/>
        </w:rPr>
        <w:t xml:space="preserve">第六章  </w:t>
      </w:r>
      <w:bookmarkStart w:id="148" w:name="评分要点"/>
      <w:r/>
      <w:bookmarkEnd w:id="148"/>
      <w:r>
        <w:rPr>
          <w:rFonts w:hint="eastAsia" w:ascii="宋体" w:hAnsi="宋体"/>
          <w:b/>
          <w:sz w:val="44"/>
          <w:szCs w:val="22"/>
        </w:rPr>
        <w:t xml:space="preserve">评标办法和评分标准</w:t>
      </w:r>
      <w:bookmarkEnd w:id="143"/>
      <w:r/>
      <w:bookmarkEnd w:id="144"/>
      <w:r/>
      <w:bookmarkEnd w:id="145"/>
      <w:r/>
      <w:bookmarkEnd w:id="147"/>
      <w:r/>
      <w:r/>
    </w:p>
    <w:p>
      <w:pPr>
        <w:ind w:left="0" w:firstLine="422"/>
        <w:spacing w:line="360" w:lineRule="auto"/>
        <w:rPr>
          <w:rFonts w:ascii="宋体" w:hAnsi="宋体"/>
          <w:b/>
          <w:sz w:val="21"/>
          <w:szCs w:val="21"/>
        </w:rPr>
      </w:pPr>
      <w:r/>
      <w:bookmarkStart w:id="149" w:name="_Toc698"/>
      <w:r/>
      <w:bookmarkStart w:id="150" w:name="_Toc17476"/>
      <w:r/>
      <w:bookmarkStart w:id="151" w:name="_Toc16264"/>
      <w:r>
        <w:rPr>
          <w:rFonts w:hint="eastAsia" w:ascii="宋体" w:hAnsi="宋体"/>
          <w:b/>
          <w:sz w:val="21"/>
          <w:szCs w:val="21"/>
        </w:rPr>
        <w:t xml:space="preserve">一、评标办法：</w:t>
      </w:r>
      <w:bookmarkEnd w:id="149"/>
      <w:r/>
      <w:bookmarkEnd w:id="150"/>
      <w:r/>
      <w:bookmarkEnd w:id="15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6"/>
      </w:pPr>
      <w:r/>
      <w:r/>
    </w:p>
    <w:p>
      <w:r/>
      <w:r/>
    </w:p>
    <w:p>
      <w:pPr>
        <w:pStyle w:val="856"/>
      </w:pPr>
      <w:r/>
      <w:r/>
    </w:p>
    <w:p>
      <w:pPr>
        <w:pStyle w:val="862"/>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20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20</w:t>
      </w:r>
      <w:r>
        <w:rPr>
          <w:rFonts w:hint="eastAsia" w:ascii="宋体" w:hAnsi="宋体"/>
          <w:sz w:val="21"/>
        </w:rPr>
        <w:t xml:space="preserve">％×100</w:t>
      </w:r>
      <w:r/>
    </w:p>
    <w:p>
      <w:pPr>
        <w:ind w:left="0" w:firstLine="422"/>
        <w:spacing w:line="360" w:lineRule="auto"/>
        <w:rPr>
          <w:rFonts w:ascii="宋体" w:hAnsi="宋体"/>
          <w:b/>
          <w:bCs/>
          <w:sz w:val="21"/>
        </w:rPr>
      </w:pPr>
      <w:r>
        <w:rPr>
          <w:rFonts w:hint="eastAsia" w:ascii="宋体" w:hAnsi="宋体"/>
          <w:b/>
          <w:bCs/>
          <w:sz w:val="21"/>
        </w:rPr>
        <w:t xml:space="preserve">（二）技术方案：</w:t>
      </w:r>
      <w:r>
        <w:rPr>
          <w:rFonts w:ascii="宋体" w:hAnsi="宋体"/>
          <w:b/>
          <w:bCs/>
          <w:sz w:val="21"/>
        </w:rPr>
        <w:t xml:space="preserve">6</w:t>
      </w:r>
      <w:r>
        <w:rPr>
          <w:rFonts w:ascii="宋体" w:hAnsi="宋体"/>
          <w:b/>
          <w:bCs/>
          <w:sz w:val="21"/>
        </w:rPr>
        <w:t xml:space="preserve">1</w:t>
      </w:r>
      <w:r>
        <w:rPr>
          <w:rFonts w:hint="eastAsia" w:ascii="宋体" w:hAnsi="宋体"/>
          <w:b/>
          <w:bCs/>
          <w:sz w:val="21"/>
        </w:rPr>
        <w:t xml:space="preserve">分</w:t>
      </w:r>
      <w:r/>
    </w:p>
    <w:p>
      <w:pPr>
        <w:ind w:left="0" w:firstLine="420"/>
        <w:spacing w:line="360" w:lineRule="auto"/>
        <w:rPr>
          <w:rFonts w:ascii="宋体" w:hAnsi="宋体"/>
          <w:sz w:val="21"/>
        </w:rPr>
      </w:pPr>
      <w:r>
        <w:rPr>
          <w:rFonts w:ascii="宋体" w:hAnsi="宋体"/>
          <w:sz w:val="21"/>
        </w:rPr>
        <w:t xml:space="preserve">1</w:t>
      </w:r>
      <w:r>
        <w:rPr>
          <w:rFonts w:ascii="宋体" w:hAnsi="宋体"/>
          <w:sz w:val="21"/>
          <w:szCs w:val="21"/>
        </w:rPr>
        <w:t xml:space="preserve">.</w:t>
      </w:r>
      <w:bookmarkStart w:id="152" w:name="OLE_LINK125"/>
      <w:r/>
      <w:bookmarkStart w:id="153" w:name="OLE_LINK126"/>
      <w:r/>
      <w:bookmarkStart w:id="154" w:name="OLE_LINK314"/>
      <w:r/>
      <w:bookmarkStart w:id="155" w:name="OLE_LINK315"/>
      <w:r>
        <w:rPr>
          <w:rFonts w:hint="eastAsia" w:ascii="宋体" w:hAnsi="宋体"/>
          <w:sz w:val="21"/>
          <w:szCs w:val="21"/>
        </w:rPr>
        <w:t xml:space="preserve">项目</w:t>
      </w:r>
      <w:bookmarkEnd w:id="152"/>
      <w:r/>
      <w:bookmarkEnd w:id="153"/>
      <w:r>
        <w:rPr>
          <w:rFonts w:hint="eastAsia" w:ascii="宋体" w:hAnsi="宋体"/>
          <w:sz w:val="21"/>
          <w:szCs w:val="21"/>
        </w:rPr>
        <w:t xml:space="preserve">理解</w:t>
      </w:r>
      <w:bookmarkEnd w:id="154"/>
      <w:r/>
      <w:bookmarkEnd w:id="155"/>
      <w:r>
        <w:rPr>
          <w:rFonts w:hint="eastAsia" w:ascii="宋体" w:hAnsi="宋体"/>
          <w:sz w:val="21"/>
          <w:szCs w:val="21"/>
        </w:rPr>
        <w:t xml:space="preserve">：</w:t>
      </w:r>
      <w:r>
        <w:rPr>
          <w:rFonts w:ascii="宋体" w:hAnsi="宋体"/>
          <w:sz w:val="21"/>
        </w:rPr>
        <w:t xml:space="preserve">6</w:t>
      </w:r>
      <w:r>
        <w:rPr>
          <w:rFonts w:hint="eastAsia" w:ascii="宋体" w:hAnsi="宋体"/>
          <w:sz w:val="21"/>
        </w:rPr>
        <w:t xml:space="preserve">分</w:t>
      </w:r>
      <w:r/>
    </w:p>
    <w:p>
      <w:pPr>
        <w:ind w:left="0" w:firstLine="420"/>
        <w:spacing w:line="360" w:lineRule="auto"/>
        <w:rPr>
          <w:rFonts w:ascii="宋体" w:hAnsi="宋体"/>
          <w:sz w:val="21"/>
        </w:rPr>
      </w:pPr>
      <w:r/>
      <w:bookmarkStart w:id="156" w:name="OLE_LINK127"/>
      <w:r/>
      <w:bookmarkStart w:id="157" w:name="OLE_LINK128"/>
      <w:r/>
      <w:bookmarkStart w:id="158" w:name="OLE_LINK316"/>
      <w:r>
        <w:rPr>
          <w:rFonts w:hint="eastAsia" w:ascii="宋体" w:hAnsi="宋体"/>
          <w:sz w:val="21"/>
        </w:rPr>
        <w:t xml:space="preserve">根据投标单位提供项目</w:t>
      </w:r>
      <w:r>
        <w:rPr>
          <w:rFonts w:hint="eastAsia" w:ascii="宋体" w:hAnsi="宋体"/>
          <w:sz w:val="21"/>
        </w:rPr>
        <w:t xml:space="preserve">理解</w:t>
      </w:r>
      <w:r>
        <w:rPr>
          <w:rFonts w:hint="eastAsia" w:ascii="宋体" w:hAnsi="宋体"/>
          <w:sz w:val="21"/>
        </w:rPr>
        <w:t xml:space="preserve">进行综合评审。包括但不限于：</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服务必要性(包括不限于项目背景、项目意义等)</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服务内容(包括不限于服务目标、服务方式等)</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服务考核(包括不限于考核方式、考核内容等)</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w:t>
      </w:r>
      <w:r>
        <w:rPr>
          <w:rFonts w:hint="eastAsia" w:ascii="宋体" w:hAnsi="宋体"/>
          <w:sz w:val="21"/>
        </w:rPr>
        <w:t xml:space="preserve">2</w:t>
      </w:r>
      <w:r>
        <w:rPr>
          <w:rFonts w:hint="eastAsia" w:ascii="宋体" w:hAnsi="宋体"/>
          <w:sz w:val="21"/>
        </w:rPr>
        <w:t xml:space="preserve">分；方案合理性较弱、可行性有所欠缺、操作性不强、与项目实际贴合度不高的得</w:t>
      </w:r>
      <w:r>
        <w:rPr>
          <w:rFonts w:ascii="宋体" w:hAnsi="宋体"/>
          <w:sz w:val="21"/>
        </w:rPr>
        <w:t xml:space="preserve">1</w:t>
      </w:r>
      <w:r>
        <w:rPr>
          <w:rFonts w:hint="eastAsia" w:ascii="宋体" w:hAnsi="宋体"/>
          <w:sz w:val="21"/>
        </w:rPr>
        <w:t xml:space="preserve">分；每项叙述内容完全脱离采购需求或未作完整叙述的不得分。本项最高得</w:t>
      </w:r>
      <w:r>
        <w:rPr>
          <w:rFonts w:ascii="宋体" w:hAnsi="宋体"/>
          <w:sz w:val="21"/>
        </w:rPr>
        <w:t xml:space="preserve">6</w:t>
      </w:r>
      <w:r>
        <w:rPr>
          <w:rFonts w:hint="eastAsia" w:ascii="宋体" w:hAnsi="宋体"/>
          <w:sz w:val="21"/>
        </w:rPr>
        <w:t xml:space="preserve">分。</w:t>
      </w:r>
      <w:r/>
    </w:p>
    <w:p>
      <w:pPr>
        <w:ind w:left="0" w:firstLine="420"/>
        <w:spacing w:line="360" w:lineRule="auto"/>
        <w:rPr>
          <w:rFonts w:ascii="宋体" w:hAnsi="宋体"/>
          <w:sz w:val="21"/>
          <w:szCs w:val="21"/>
        </w:rPr>
      </w:pPr>
      <w:r/>
      <w:bookmarkStart w:id="159" w:name="OLE_LINK222"/>
      <w:r/>
      <w:bookmarkStart w:id="160" w:name="OLE_LINK223"/>
      <w:r/>
      <w:bookmarkStart w:id="161" w:name="OLE_LINK129"/>
      <w:r/>
      <w:bookmarkStart w:id="162" w:name="OLE_LINK130"/>
      <w:r/>
      <w:bookmarkStart w:id="163" w:name="OLE_LINK225"/>
      <w:r/>
      <w:bookmarkStart w:id="164" w:name="OLE_LINK226"/>
      <w:r/>
      <w:bookmarkEnd w:id="156"/>
      <w:r/>
      <w:bookmarkEnd w:id="157"/>
      <w:r/>
      <w:bookmarkEnd w:id="158"/>
      <w:r>
        <w:rPr>
          <w:rFonts w:ascii="宋体" w:hAnsi="宋体"/>
          <w:sz w:val="21"/>
          <w:szCs w:val="21"/>
        </w:rPr>
        <w:t xml:space="preserve">2.</w:t>
      </w:r>
      <w:bookmarkStart w:id="165" w:name="OLE_LINK317"/>
      <w:r/>
      <w:bookmarkStart w:id="166" w:name="OLE_LINK318"/>
      <w:r>
        <w:rPr>
          <w:rFonts w:hint="eastAsia" w:ascii="宋体" w:hAnsi="宋体"/>
          <w:color w:val="000000"/>
          <w:sz w:val="21"/>
          <w:szCs w:val="21"/>
        </w:rPr>
        <w:t xml:space="preserve">数据同步优化服务</w:t>
      </w:r>
      <w:bookmarkEnd w:id="159"/>
      <w:r/>
      <w:bookmarkEnd w:id="160"/>
      <w:r>
        <w:rPr>
          <w:rFonts w:hint="eastAsia" w:ascii="宋体" w:hAnsi="宋体"/>
          <w:sz w:val="21"/>
          <w:szCs w:val="21"/>
        </w:rPr>
        <w:t xml:space="preserve">方案</w:t>
      </w:r>
      <w:bookmarkEnd w:id="161"/>
      <w:r/>
      <w:bookmarkEnd w:id="162"/>
      <w:r/>
      <w:bookmarkEnd w:id="165"/>
      <w:r/>
      <w:bookmarkEnd w:id="166"/>
      <w:r>
        <w:rPr>
          <w:rFonts w:hint="eastAsia" w:ascii="宋体" w:hAnsi="宋体"/>
          <w:sz w:val="21"/>
          <w:szCs w:val="21"/>
        </w:rPr>
        <w:t xml:space="preserve">：</w:t>
      </w:r>
      <w:r>
        <w:rPr>
          <w:rFonts w:ascii="宋体" w:hAnsi="宋体"/>
          <w:sz w:val="21"/>
          <w:szCs w:val="21"/>
        </w:rPr>
        <w:t xml:space="preserve">10</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bookmarkStart w:id="167" w:name="OLE_LINK319"/>
      <w:r/>
      <w:bookmarkStart w:id="168" w:name="OLE_LINK320"/>
      <w:r/>
      <w:bookmarkStart w:id="169" w:name="OLE_LINK131"/>
      <w:r/>
      <w:bookmarkStart w:id="170" w:name="OLE_LINK132"/>
      <w:r>
        <w:rPr>
          <w:rFonts w:hint="eastAsia" w:ascii="宋体" w:hAnsi="宋体"/>
          <w:sz w:val="21"/>
          <w:szCs w:val="21"/>
        </w:rPr>
        <w:t xml:space="preserve">根据投标单位提供</w:t>
      </w:r>
      <w:r>
        <w:rPr>
          <w:rFonts w:hint="eastAsia" w:ascii="宋体" w:hAnsi="宋体"/>
          <w:color w:val="000000"/>
          <w:sz w:val="21"/>
          <w:szCs w:val="21"/>
        </w:rPr>
        <w:t xml:space="preserve">数据同步优化服务方案</w:t>
      </w:r>
      <w:r>
        <w:rPr>
          <w:rFonts w:hint="eastAsia" w:ascii="宋体" w:hAnsi="宋体"/>
          <w:sz w:val="21"/>
          <w:szCs w:val="21"/>
        </w:rPr>
        <w:t xml:space="preserve">进行综合评审。包括但不限于：</w:t>
      </w:r>
      <w:r/>
    </w:p>
    <w:p>
      <w:pPr>
        <w:ind w:left="0" w:firstLine="420"/>
        <w:spacing w:line="360" w:lineRule="auto"/>
        <w:rPr>
          <w:rFonts w:ascii="宋体" w:hAnsi="宋体"/>
          <w:sz w:val="21"/>
          <w:szCs w:val="21"/>
        </w:rPr>
      </w:pPr>
      <w:r/>
      <w:bookmarkStart w:id="171" w:name="OLE_LINK55"/>
      <w:r/>
      <w:bookmarkStart w:id="172" w:name="OLE_LINK56"/>
      <w:r>
        <w:rPr>
          <w:rFonts w:hint="eastAsia" w:ascii="宋体" w:hAnsi="宋体"/>
          <w:sz w:val="21"/>
          <w:szCs w:val="21"/>
        </w:rPr>
        <w:t xml:space="preserve">（1）</w:t>
      </w:r>
      <w:r>
        <w:rPr>
          <w:rFonts w:hint="eastAsia" w:ascii="宋体" w:hAnsi="宋体"/>
          <w:sz w:val="21"/>
          <w:szCs w:val="21"/>
        </w:rPr>
        <w:t xml:space="preserve">设计</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开发</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测</w:t>
      </w:r>
      <w:r>
        <w:rPr>
          <w:rFonts w:hint="eastAsia" w:ascii="宋体" w:hAnsi="宋体"/>
          <w:sz w:val="21"/>
          <w:szCs w:val="21"/>
        </w:rPr>
        <w:t xml:space="preserve">试</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联调</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性能</w:t>
      </w:r>
      <w:r>
        <w:rPr>
          <w:rFonts w:hint="eastAsia" w:ascii="宋体" w:hAnsi="宋体"/>
          <w:sz w:val="21"/>
          <w:szCs w:val="21"/>
        </w:rPr>
        <w:t xml:space="preserve">。</w:t>
      </w:r>
      <w:bookmarkEnd w:id="171"/>
      <w:r/>
      <w:bookmarkEnd w:id="172"/>
      <w:r/>
      <w:r/>
    </w:p>
    <w:p>
      <w:pPr>
        <w:ind w:left="0" w:firstLine="420"/>
        <w:spacing w:line="360" w:lineRule="auto"/>
        <w:rPr>
          <w:rFonts w:ascii="宋体" w:hAnsi="宋体"/>
          <w:sz w:val="21"/>
          <w:szCs w:val="21"/>
        </w:rPr>
      </w:pPr>
      <w:r>
        <w:rPr>
          <w:rFonts w:hint="eastAsia" w:ascii="宋体" w:hAnsi="宋体"/>
          <w:sz w:val="21"/>
          <w:szCs w:val="21"/>
        </w:rPr>
        <w:t xml:space="preserve">上述每项应逐条叙述，方案全面合理、可行性强、操作性强、贴合项目实际的得</w:t>
      </w:r>
      <w:r>
        <w:rPr>
          <w:rFonts w:ascii="宋体" w:hAnsi="宋体"/>
          <w:sz w:val="21"/>
          <w:szCs w:val="21"/>
        </w:rPr>
        <w:t xml:space="preserve">2</w:t>
      </w:r>
      <w:r>
        <w:rPr>
          <w:rFonts w:hint="eastAsia" w:ascii="宋体" w:hAnsi="宋体"/>
          <w:sz w:val="21"/>
          <w:szCs w:val="21"/>
        </w:rPr>
        <w:t xml:space="preserve">分；方案合理性较弱、可行性有所欠缺、操作性不强、与项目实际贴合度不高的得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10</w:t>
      </w:r>
      <w:r>
        <w:rPr>
          <w:rFonts w:hint="eastAsia" w:ascii="宋体" w:hAnsi="宋体"/>
          <w:sz w:val="21"/>
          <w:szCs w:val="21"/>
        </w:rPr>
        <w:t xml:space="preserve">分。</w:t>
      </w:r>
      <w:bookmarkEnd w:id="167"/>
      <w:bookmarkEnd w:id="168"/>
      <w:r/>
    </w:p>
    <w:p>
      <w:pPr>
        <w:ind w:left="0" w:firstLine="420"/>
        <w:spacing w:line="360" w:lineRule="auto"/>
        <w:rPr>
          <w:rFonts w:ascii="宋体" w:hAnsi="宋体"/>
          <w:sz w:val="21"/>
          <w:szCs w:val="21"/>
        </w:rPr>
      </w:pPr>
      <w:r>
        <w:rPr>
          <w:rFonts w:ascii="宋体" w:hAnsi="宋体"/>
          <w:sz w:val="21"/>
          <w:szCs w:val="21"/>
        </w:rPr>
        <w:t xml:space="preserve">3.</w:t>
      </w:r>
      <w:bookmarkStart w:id="173" w:name="OLE_LINK321"/>
      <w:r/>
      <w:bookmarkStart w:id="174" w:name="OLE_LINK322"/>
      <w:r>
        <w:rPr>
          <w:rFonts w:hint="eastAsia" w:ascii="宋体" w:hAnsi="宋体"/>
          <w:color w:val="000000"/>
          <w:sz w:val="21"/>
          <w:szCs w:val="21"/>
        </w:rPr>
        <w:t xml:space="preserve">系统迭代升级服务</w:t>
      </w:r>
      <w:r>
        <w:rPr>
          <w:rFonts w:hint="eastAsia" w:ascii="宋体" w:hAnsi="宋体"/>
          <w:sz w:val="21"/>
          <w:szCs w:val="21"/>
        </w:rPr>
        <w:t xml:space="preserve">方案</w:t>
      </w:r>
      <w:bookmarkEnd w:id="173"/>
      <w:r/>
      <w:bookmarkEnd w:id="174"/>
      <w:r>
        <w:rPr>
          <w:rFonts w:hint="eastAsia" w:ascii="宋体" w:hAnsi="宋体"/>
          <w:sz w:val="21"/>
          <w:szCs w:val="21"/>
        </w:rPr>
        <w:t xml:space="preserve">：10分</w:t>
      </w:r>
      <w:r/>
    </w:p>
    <w:p>
      <w:pPr>
        <w:ind w:left="0" w:firstLine="420"/>
        <w:spacing w:line="360" w:lineRule="auto"/>
        <w:widowControl w:val="off"/>
        <w:rPr>
          <w:rFonts w:ascii="宋体" w:hAnsi="宋体"/>
          <w:sz w:val="21"/>
          <w:szCs w:val="21"/>
        </w:rPr>
      </w:pPr>
      <w:r/>
      <w:bookmarkStart w:id="175" w:name="OLE_LINK323"/>
      <w:r/>
      <w:bookmarkStart w:id="176" w:name="OLE_LINK324"/>
      <w:r>
        <w:rPr>
          <w:rFonts w:hint="eastAsia" w:ascii="宋体" w:hAnsi="宋体"/>
          <w:sz w:val="21"/>
          <w:szCs w:val="21"/>
        </w:rPr>
        <w:t xml:space="preserve">根据投标单位提供</w:t>
      </w:r>
      <w:r>
        <w:rPr>
          <w:rFonts w:hint="eastAsia" w:ascii="宋体" w:hAnsi="宋体"/>
          <w:color w:val="000000"/>
          <w:sz w:val="21"/>
          <w:szCs w:val="21"/>
        </w:rPr>
        <w:t xml:space="preserve">系统迭代升级服务方案</w:t>
      </w:r>
      <w:r>
        <w:rPr>
          <w:rFonts w:hint="eastAsia" w:ascii="宋体" w:hAnsi="宋体"/>
          <w:sz w:val="21"/>
          <w:szCs w:val="21"/>
        </w:rPr>
        <w:t xml:space="preserve">进行综合评审。包括但不限于：</w:t>
      </w:r>
      <w:r/>
    </w:p>
    <w:p>
      <w:pPr>
        <w:ind w:left="0" w:firstLine="420"/>
        <w:spacing w:line="360" w:lineRule="auto"/>
        <w:rPr>
          <w:rFonts w:ascii="宋体" w:hAnsi="宋体"/>
          <w:sz w:val="21"/>
        </w:rPr>
      </w:pPr>
      <w:r>
        <w:rPr>
          <w:rFonts w:hint="eastAsia" w:ascii="宋体" w:hAnsi="宋体"/>
          <w:sz w:val="21"/>
        </w:rPr>
        <w:t xml:space="preserve">（1）升级计划；</w:t>
      </w:r>
      <w:r/>
    </w:p>
    <w:p>
      <w:pPr>
        <w:ind w:left="0" w:firstLine="420"/>
        <w:spacing w:line="360" w:lineRule="auto"/>
        <w:rPr>
          <w:rFonts w:ascii="宋体" w:hAnsi="宋体"/>
          <w:sz w:val="21"/>
        </w:rPr>
      </w:pPr>
      <w:r>
        <w:rPr>
          <w:rFonts w:hint="eastAsia" w:ascii="宋体" w:hAnsi="宋体"/>
          <w:sz w:val="21"/>
        </w:rPr>
        <w:t xml:space="preserve">（2）系统更新；</w:t>
      </w:r>
      <w:r/>
    </w:p>
    <w:p>
      <w:pPr>
        <w:ind w:left="0" w:firstLine="420"/>
        <w:spacing w:line="360" w:lineRule="auto"/>
        <w:rPr>
          <w:rFonts w:ascii="宋体" w:hAnsi="宋体"/>
          <w:sz w:val="21"/>
        </w:rPr>
      </w:pPr>
      <w:r>
        <w:rPr>
          <w:rFonts w:hint="eastAsia" w:ascii="宋体" w:hAnsi="宋体"/>
          <w:sz w:val="21"/>
        </w:rPr>
        <w:t xml:space="preserve">（3）升级调试；</w:t>
      </w:r>
      <w:r/>
    </w:p>
    <w:p>
      <w:pPr>
        <w:ind w:left="0" w:firstLine="420"/>
        <w:spacing w:line="360" w:lineRule="auto"/>
        <w:rPr>
          <w:rFonts w:ascii="宋体" w:hAnsi="宋体"/>
          <w:sz w:val="21"/>
        </w:rPr>
      </w:pPr>
      <w:r>
        <w:rPr>
          <w:rFonts w:hint="eastAsia" w:ascii="宋体" w:hAnsi="宋体"/>
          <w:sz w:val="21"/>
        </w:rPr>
        <w:t xml:space="preserve">（4）功能验证；</w:t>
      </w:r>
      <w:r/>
    </w:p>
    <w:p>
      <w:pPr>
        <w:ind w:left="0" w:firstLine="420"/>
        <w:spacing w:line="360" w:lineRule="auto"/>
        <w:rPr>
          <w:rFonts w:ascii="宋体" w:hAnsi="宋体"/>
          <w:sz w:val="21"/>
        </w:rPr>
      </w:pPr>
      <w:r/>
      <w:bookmarkStart w:id="177" w:name="OLE_LINK237"/>
      <w:r/>
      <w:bookmarkStart w:id="178" w:name="OLE_LINK238"/>
      <w:r>
        <w:rPr>
          <w:rFonts w:hint="eastAsia" w:ascii="宋体" w:hAnsi="宋体"/>
          <w:sz w:val="21"/>
        </w:rPr>
        <w:t xml:space="preserve">（5）功能回滚。</w:t>
      </w:r>
      <w:bookmarkEnd w:id="177"/>
      <w:bookmarkEnd w:id="178"/>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10分。</w:t>
      </w:r>
      <w:bookmarkEnd w:id="163"/>
      <w:bookmarkEnd w:id="164"/>
      <w:bookmarkEnd w:id="169"/>
      <w:bookmarkEnd w:id="170"/>
      <w:bookmarkEnd w:id="175"/>
      <w:bookmarkEnd w:id="176"/>
      <w:r/>
    </w:p>
    <w:p>
      <w:pPr>
        <w:ind w:left="0" w:firstLine="420"/>
        <w:spacing w:line="360" w:lineRule="auto"/>
        <w:rPr>
          <w:rFonts w:ascii="宋体" w:hAnsi="宋体"/>
          <w:sz w:val="21"/>
          <w:szCs w:val="21"/>
        </w:rPr>
      </w:pPr>
      <w:r>
        <w:rPr>
          <w:rFonts w:ascii="宋体" w:hAnsi="宋体"/>
          <w:sz w:val="21"/>
          <w:szCs w:val="21"/>
        </w:rPr>
        <w:t xml:space="preserve">4.</w:t>
      </w:r>
      <w:bookmarkStart w:id="179" w:name="OLE_LINK327"/>
      <w:r/>
      <w:bookmarkStart w:id="180" w:name="OLE_LINK328"/>
      <w:r/>
      <w:bookmarkStart w:id="181" w:name="OLE_LINK325"/>
      <w:r/>
      <w:bookmarkStart w:id="182" w:name="OLE_LINK326"/>
      <w:r>
        <w:rPr>
          <w:rFonts w:hint="eastAsia" w:ascii="宋体" w:hAnsi="宋体"/>
          <w:color w:val="000000"/>
          <w:sz w:val="21"/>
          <w:szCs w:val="21"/>
        </w:rPr>
        <w:t xml:space="preserve">市区两级直播推流服务</w:t>
      </w:r>
      <w:bookmarkEnd w:id="179"/>
      <w:r/>
      <w:bookmarkEnd w:id="180"/>
      <w:r>
        <w:rPr>
          <w:rFonts w:hint="eastAsia" w:ascii="宋体" w:hAnsi="宋体"/>
          <w:sz w:val="21"/>
          <w:szCs w:val="21"/>
        </w:rPr>
        <w:t xml:space="preserve">方案</w:t>
      </w:r>
      <w:bookmarkEnd w:id="181"/>
      <w:r/>
      <w:bookmarkEnd w:id="182"/>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bookmarkStart w:id="183" w:name="OLE_LINK329"/>
      <w:r/>
      <w:bookmarkStart w:id="184" w:name="OLE_LINK330"/>
      <w:r/>
      <w:bookmarkStart w:id="185" w:name="OLE_LINK140"/>
      <w:r/>
      <w:bookmarkStart w:id="186" w:name="OLE_LINK141"/>
      <w:r>
        <w:rPr>
          <w:rFonts w:hint="eastAsia" w:ascii="宋体" w:hAnsi="宋体"/>
          <w:sz w:val="21"/>
          <w:szCs w:val="21"/>
        </w:rPr>
        <w:t xml:space="preserve">根据投标单位提供</w:t>
      </w:r>
      <w:r>
        <w:rPr>
          <w:rFonts w:hint="eastAsia" w:ascii="宋体" w:hAnsi="宋体"/>
          <w:color w:val="000000"/>
          <w:sz w:val="21"/>
          <w:szCs w:val="21"/>
        </w:rPr>
        <w:t xml:space="preserve">市区两级直播推流服务</w:t>
      </w:r>
      <w:r>
        <w:rPr>
          <w:rFonts w:hint="eastAsia" w:ascii="宋体" w:hAnsi="宋体"/>
          <w:sz w:val="21"/>
          <w:szCs w:val="21"/>
        </w:rPr>
        <w:t xml:space="preserve">方案进行综合评审。包括但不限于：</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通信线路</w:t>
      </w:r>
      <w:r>
        <w:rPr>
          <w:rFonts w:hint="eastAsia" w:ascii="宋体" w:hAnsi="宋体"/>
          <w:sz w:val="21"/>
        </w:rPr>
        <w:t xml:space="preserve">；</w:t>
      </w:r>
      <w:r/>
    </w:p>
    <w:p>
      <w:pPr>
        <w:ind w:left="0" w:firstLine="420"/>
        <w:spacing w:line="360" w:lineRule="auto"/>
        <w:rPr>
          <w:rFonts w:ascii="宋体" w:hAnsi="宋体"/>
          <w:sz w:val="21"/>
        </w:rPr>
      </w:pPr>
      <w:r/>
      <w:bookmarkStart w:id="187" w:name="OLE_LINK51"/>
      <w:r>
        <w:rPr>
          <w:rFonts w:hint="eastAsia" w:ascii="宋体" w:hAnsi="宋体"/>
          <w:sz w:val="21"/>
        </w:rPr>
        <w:t xml:space="preserve">（2）</w:t>
      </w:r>
      <w:bookmarkEnd w:id="187"/>
      <w:r>
        <w:rPr>
          <w:rFonts w:hint="eastAsia" w:ascii="宋体" w:hAnsi="宋体"/>
          <w:sz w:val="21"/>
        </w:rPr>
        <w:t xml:space="preserve">终端支持</w:t>
      </w:r>
      <w:r>
        <w:rPr>
          <w:rFonts w:hint="eastAsia" w:ascii="宋体" w:hAnsi="宋体"/>
          <w:sz w:val="21"/>
        </w:rPr>
        <w:t xml:space="preserve">；</w:t>
      </w:r>
      <w:r/>
    </w:p>
    <w:p>
      <w:pPr>
        <w:ind w:left="0" w:firstLine="420"/>
        <w:spacing w:line="360" w:lineRule="auto"/>
        <w:rPr>
          <w:rFonts w:ascii="宋体" w:hAnsi="宋体"/>
          <w:sz w:val="21"/>
          <w:szCs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r>
        <w:rPr>
          <w:rFonts w:hint="eastAsia" w:ascii="宋体" w:hAnsi="宋体"/>
          <w:sz w:val="21"/>
        </w:rPr>
        <w:t xml:space="preserve">场景化功能</w:t>
      </w:r>
      <w:r>
        <w:rPr>
          <w:rFonts w:hint="eastAsia" w:ascii="宋体" w:hAnsi="宋体"/>
          <w:color w:val="000000"/>
          <w:sz w:val="24"/>
        </w:rPr>
        <w:t xml:space="preserve">。</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w:t>
      </w:r>
      <w:r>
        <w:rPr>
          <w:rFonts w:ascii="宋体" w:hAnsi="宋体"/>
          <w:sz w:val="21"/>
        </w:rPr>
        <w:t xml:space="preserve">2</w:t>
      </w:r>
      <w:r>
        <w:rPr>
          <w:rFonts w:hint="eastAsia" w:ascii="宋体" w:hAnsi="宋体"/>
          <w:sz w:val="21"/>
        </w:rPr>
        <w:t xml:space="preserve">分；方案合理性较弱、可行性有所欠缺、操作性不强、与项目实际贴合度不高的得</w:t>
      </w:r>
      <w:r>
        <w:rPr>
          <w:rFonts w:ascii="宋体" w:hAnsi="宋体"/>
          <w:sz w:val="21"/>
        </w:rPr>
        <w:t xml:space="preserve">1</w:t>
      </w:r>
      <w:r>
        <w:rPr>
          <w:rFonts w:hint="eastAsia" w:ascii="宋体" w:hAnsi="宋体"/>
          <w:sz w:val="21"/>
        </w:rPr>
        <w:t xml:space="preserve">分；每项叙述内容完全脱离采购需求或未作完整叙述的不得分。本项最高得</w:t>
      </w:r>
      <w:r>
        <w:rPr>
          <w:rFonts w:ascii="宋体" w:hAnsi="宋体"/>
          <w:sz w:val="21"/>
        </w:rPr>
        <w:t xml:space="preserve">6</w:t>
      </w:r>
      <w:r>
        <w:rPr>
          <w:rFonts w:hint="eastAsia" w:ascii="宋体" w:hAnsi="宋体"/>
          <w:sz w:val="21"/>
        </w:rPr>
        <w:t xml:space="preserve">分。</w:t>
      </w:r>
      <w:bookmarkEnd w:id="183"/>
      <w:bookmarkEnd w:id="184"/>
      <w:r/>
    </w:p>
    <w:p>
      <w:pPr>
        <w:ind w:left="0" w:firstLine="420"/>
        <w:spacing w:line="360" w:lineRule="auto"/>
        <w:rPr>
          <w:rFonts w:ascii="宋体" w:hAnsi="宋体"/>
          <w:sz w:val="21"/>
          <w:szCs w:val="21"/>
        </w:rPr>
      </w:pPr>
      <w:r>
        <w:rPr>
          <w:rFonts w:ascii="宋体" w:hAnsi="宋体"/>
          <w:sz w:val="21"/>
          <w:szCs w:val="21"/>
        </w:rPr>
        <w:t xml:space="preserve">5.</w:t>
      </w:r>
      <w:bookmarkStart w:id="188" w:name="OLE_LINK331"/>
      <w:r/>
      <w:bookmarkStart w:id="189" w:name="OLE_LINK332"/>
      <w:r>
        <w:rPr>
          <w:rFonts w:hint="eastAsia" w:ascii="宋体" w:hAnsi="宋体"/>
          <w:color w:val="000000"/>
          <w:sz w:val="21"/>
          <w:szCs w:val="21"/>
        </w:rPr>
        <w:t xml:space="preserve">点播加速</w:t>
      </w:r>
      <w:r>
        <w:rPr>
          <w:rFonts w:hint="eastAsia" w:ascii="宋体" w:hAnsi="宋体"/>
          <w:color w:val="000000"/>
          <w:sz w:val="21"/>
          <w:szCs w:val="21"/>
        </w:rPr>
        <w:t xml:space="preserve">服务</w:t>
      </w:r>
      <w:r>
        <w:rPr>
          <w:rFonts w:hint="eastAsia" w:ascii="宋体" w:hAnsi="宋体"/>
          <w:sz w:val="21"/>
          <w:szCs w:val="21"/>
        </w:rPr>
        <w:t xml:space="preserve">方案</w:t>
      </w:r>
      <w:bookmarkEnd w:id="188"/>
      <w:r/>
      <w:bookmarkEnd w:id="189"/>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bookmarkStart w:id="190" w:name="OLE_LINK333"/>
      <w:r/>
      <w:bookmarkStart w:id="191" w:name="OLE_LINK334"/>
      <w:r>
        <w:rPr>
          <w:rFonts w:hint="eastAsia" w:ascii="宋体" w:hAnsi="宋体"/>
          <w:sz w:val="21"/>
          <w:szCs w:val="21"/>
        </w:rPr>
        <w:t xml:space="preserve">根据投标单位提供</w:t>
      </w:r>
      <w:r>
        <w:rPr>
          <w:rFonts w:hint="eastAsia" w:ascii="宋体" w:hAnsi="宋体"/>
          <w:color w:val="000000"/>
          <w:sz w:val="21"/>
          <w:szCs w:val="21"/>
        </w:rPr>
        <w:t xml:space="preserve">点播加速</w:t>
      </w:r>
      <w:r>
        <w:rPr>
          <w:rFonts w:hint="eastAsia" w:ascii="宋体" w:hAnsi="宋体"/>
          <w:sz w:val="21"/>
          <w:szCs w:val="21"/>
        </w:rPr>
        <w:t xml:space="preserve">方案进行综合评审。包括但不限于：</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技术特点</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技术原理</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r>
        <w:rPr>
          <w:rFonts w:hint="eastAsia" w:ascii="宋体" w:hAnsi="宋体"/>
          <w:sz w:val="21"/>
        </w:rPr>
        <w:t xml:space="preserve">加速流量</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w:t>
      </w:r>
      <w:r>
        <w:rPr>
          <w:rFonts w:hint="eastAsia" w:ascii="宋体" w:hAnsi="宋体"/>
          <w:sz w:val="21"/>
        </w:rPr>
        <w:t xml:space="preserve">流量监控</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w:t>
      </w:r>
      <w:r>
        <w:rPr>
          <w:rFonts w:ascii="宋体" w:hAnsi="宋体"/>
          <w:sz w:val="21"/>
        </w:rPr>
        <w:t xml:space="preserve">2</w:t>
      </w:r>
      <w:r>
        <w:rPr>
          <w:rFonts w:hint="eastAsia" w:ascii="宋体" w:hAnsi="宋体"/>
          <w:sz w:val="21"/>
        </w:rPr>
        <w:t xml:space="preserve">分；方案合理性较弱、可行性有所欠缺、操作性不强、与项目实际贴合度不高的得</w:t>
      </w:r>
      <w:r>
        <w:rPr>
          <w:rFonts w:ascii="宋体" w:hAnsi="宋体"/>
          <w:sz w:val="21"/>
        </w:rPr>
        <w:t xml:space="preserve">1</w:t>
      </w:r>
      <w:r>
        <w:rPr>
          <w:rFonts w:hint="eastAsia" w:ascii="宋体" w:hAnsi="宋体"/>
          <w:sz w:val="21"/>
        </w:rPr>
        <w:t xml:space="preserve">分；每项叙述内容完全脱离采购需求或未作完整叙述的不得分。本项最高得</w:t>
      </w:r>
      <w:r>
        <w:rPr>
          <w:rFonts w:ascii="宋体" w:hAnsi="宋体"/>
          <w:sz w:val="21"/>
        </w:rPr>
        <w:t xml:space="preserve">8</w:t>
      </w:r>
      <w:r>
        <w:rPr>
          <w:rFonts w:hint="eastAsia" w:ascii="宋体" w:hAnsi="宋体"/>
          <w:sz w:val="21"/>
        </w:rPr>
        <w:t xml:space="preserve">分。</w:t>
      </w:r>
      <w:r/>
    </w:p>
    <w:p>
      <w:pPr>
        <w:ind w:left="0" w:firstLine="420"/>
        <w:spacing w:line="360" w:lineRule="auto"/>
        <w:rPr>
          <w:rFonts w:ascii="宋体" w:hAnsi="宋体"/>
          <w:sz w:val="21"/>
          <w:szCs w:val="21"/>
        </w:rPr>
      </w:pPr>
      <w:r/>
      <w:bookmarkStart w:id="192" w:name="OLE_LINK234"/>
      <w:r/>
      <w:bookmarkStart w:id="193" w:name="OLE_LINK233"/>
      <w:r/>
      <w:bookmarkEnd w:id="190"/>
      <w:r/>
      <w:bookmarkEnd w:id="191"/>
      <w:r>
        <w:rPr>
          <w:rFonts w:ascii="宋体" w:hAnsi="宋体"/>
          <w:sz w:val="21"/>
          <w:szCs w:val="21"/>
        </w:rPr>
        <w:t xml:space="preserve">6.</w:t>
      </w:r>
      <w:bookmarkStart w:id="194" w:name="OLE_LINK335"/>
      <w:r/>
      <w:bookmarkStart w:id="195" w:name="OLE_LINK336"/>
      <w:r>
        <w:rPr>
          <w:rFonts w:hint="eastAsia" w:ascii="宋体" w:hAnsi="宋体"/>
          <w:color w:val="000000"/>
          <w:sz w:val="21"/>
          <w:szCs w:val="21"/>
        </w:rPr>
        <w:t xml:space="preserve">业务系统保障服务</w:t>
      </w:r>
      <w:bookmarkEnd w:id="192"/>
      <w:r/>
      <w:bookmarkEnd w:id="193"/>
      <w:r>
        <w:rPr>
          <w:rFonts w:hint="eastAsia" w:ascii="宋体" w:hAnsi="宋体"/>
          <w:sz w:val="21"/>
          <w:szCs w:val="21"/>
        </w:rPr>
        <w:t xml:space="preserve">方案</w:t>
      </w:r>
      <w:bookmarkEnd w:id="194"/>
      <w:r/>
      <w:bookmarkEnd w:id="195"/>
      <w:r>
        <w:rPr>
          <w:rFonts w:hint="eastAsia" w:ascii="宋体" w:hAnsi="宋体"/>
          <w:sz w:val="21"/>
          <w:szCs w:val="21"/>
        </w:rPr>
        <w:t xml:space="preserve">：8分</w:t>
      </w:r>
      <w:r/>
    </w:p>
    <w:p>
      <w:pPr>
        <w:ind w:left="0" w:firstLine="420"/>
        <w:spacing w:line="360" w:lineRule="auto"/>
        <w:widowControl w:val="off"/>
        <w:rPr>
          <w:rFonts w:ascii="宋体" w:hAnsi="宋体"/>
          <w:sz w:val="21"/>
          <w:szCs w:val="21"/>
        </w:rPr>
      </w:pPr>
      <w:r/>
      <w:bookmarkStart w:id="196" w:name="OLE_LINK337"/>
      <w:r/>
      <w:bookmarkStart w:id="197" w:name="OLE_LINK338"/>
      <w:r>
        <w:rPr>
          <w:rFonts w:hint="eastAsia" w:ascii="宋体" w:hAnsi="宋体"/>
          <w:sz w:val="21"/>
          <w:szCs w:val="21"/>
        </w:rPr>
        <w:t xml:space="preserve">根据投标单位提供</w:t>
      </w:r>
      <w:r>
        <w:rPr>
          <w:rFonts w:hint="eastAsia" w:ascii="宋体" w:hAnsi="宋体"/>
          <w:color w:val="000000"/>
          <w:sz w:val="21"/>
          <w:szCs w:val="21"/>
        </w:rPr>
        <w:t xml:space="preserve">业务系统保障服务</w:t>
      </w:r>
      <w:r>
        <w:rPr>
          <w:rFonts w:hint="eastAsia" w:ascii="宋体" w:hAnsi="宋体"/>
          <w:sz w:val="21"/>
          <w:szCs w:val="21"/>
        </w:rPr>
        <w:t xml:space="preserve">方案进行综合评审。包括但不限于：</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维护内容分析</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维护人员配置</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维护方法</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维护质量保证</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8分。</w:t>
      </w:r>
      <w:bookmarkEnd w:id="196"/>
      <w:bookmarkEnd w:id="197"/>
      <w:r/>
    </w:p>
    <w:p>
      <w:pPr>
        <w:ind w:left="0" w:firstLine="420"/>
        <w:spacing w:line="360" w:lineRule="auto"/>
        <w:rPr>
          <w:rFonts w:ascii="宋体" w:hAnsi="宋体"/>
          <w:sz w:val="21"/>
          <w:szCs w:val="21"/>
        </w:rPr>
      </w:pPr>
      <w:r>
        <w:rPr>
          <w:rFonts w:ascii="宋体" w:hAnsi="宋体"/>
          <w:sz w:val="21"/>
          <w:szCs w:val="21"/>
        </w:rPr>
        <w:t xml:space="preserve">7.</w:t>
      </w:r>
      <w:bookmarkStart w:id="198" w:name="OLE_LINK339"/>
      <w:r>
        <w:rPr>
          <w:rFonts w:hint="eastAsia" w:ascii="宋体" w:hAnsi="宋体"/>
          <w:color w:val="000000"/>
          <w:sz w:val="21"/>
          <w:szCs w:val="21"/>
        </w:rPr>
        <w:t xml:space="preserve">客户应用保障服务</w:t>
      </w:r>
      <w:r>
        <w:rPr>
          <w:rFonts w:hint="eastAsia" w:ascii="宋体" w:hAnsi="宋体"/>
          <w:sz w:val="21"/>
          <w:szCs w:val="21"/>
        </w:rPr>
        <w:t xml:space="preserve">方案</w:t>
      </w:r>
      <w:bookmarkEnd w:id="198"/>
      <w:r>
        <w:rPr>
          <w:rFonts w:hint="eastAsia" w:ascii="宋体" w:hAnsi="宋体"/>
          <w:sz w:val="21"/>
          <w:szCs w:val="21"/>
        </w:rPr>
        <w:t xml:space="preserve">：</w:t>
      </w:r>
      <w:r>
        <w:rPr>
          <w:rFonts w:ascii="宋体" w:hAnsi="宋体"/>
          <w:sz w:val="21"/>
          <w:szCs w:val="21"/>
        </w:rPr>
        <w:t xml:space="preserve">10</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bookmarkStart w:id="199" w:name="OLE_LINK340"/>
      <w:r/>
      <w:bookmarkStart w:id="200" w:name="OLE_LINK341"/>
      <w:r>
        <w:rPr>
          <w:rFonts w:hint="eastAsia" w:ascii="宋体" w:hAnsi="宋体"/>
          <w:sz w:val="21"/>
          <w:szCs w:val="21"/>
        </w:rPr>
        <w:t xml:space="preserve">根据投标单位提供</w:t>
      </w:r>
      <w:r>
        <w:rPr>
          <w:rFonts w:hint="eastAsia" w:ascii="宋体" w:hAnsi="宋体"/>
          <w:color w:val="000000"/>
          <w:sz w:val="21"/>
          <w:szCs w:val="21"/>
        </w:rPr>
        <w:t xml:space="preserve">客户应用保障服务</w:t>
      </w:r>
      <w:r>
        <w:rPr>
          <w:rFonts w:hint="eastAsia" w:ascii="宋体" w:hAnsi="宋体"/>
          <w:sz w:val="21"/>
          <w:szCs w:val="21"/>
        </w:rPr>
        <w:t xml:space="preserve">方案进行综合评审。包括但不限于：</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服务内容</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服务方式</w:t>
      </w:r>
      <w:r>
        <w:rPr>
          <w:rFonts w:hint="eastAsia" w:ascii="宋体" w:hAnsi="宋体"/>
          <w:sz w:val="21"/>
        </w:rPr>
        <w:t xml:space="preserve">；</w:t>
      </w:r>
      <w:r/>
    </w:p>
    <w:p>
      <w:pPr>
        <w:ind w:left="0" w:firstLine="420"/>
        <w:spacing w:line="360" w:lineRule="auto"/>
        <w:rPr>
          <w:rFonts w:ascii="宋体" w:hAnsi="宋体"/>
          <w:sz w:val="21"/>
        </w:rPr>
      </w:pPr>
      <w:r/>
      <w:bookmarkStart w:id="201" w:name="OLE_LINK249"/>
      <w:r/>
      <w:bookmarkStart w:id="202" w:name="OLE_LINK250"/>
      <w:r>
        <w:rPr>
          <w:rFonts w:hint="eastAsia" w:ascii="宋体" w:hAnsi="宋体"/>
          <w:sz w:val="21"/>
        </w:rPr>
        <w:t xml:space="preserve">（3</w:t>
      </w:r>
      <w:bookmarkEnd w:id="201"/>
      <w:r/>
      <w:bookmarkEnd w:id="202"/>
      <w:r>
        <w:rPr>
          <w:rFonts w:hint="eastAsia" w:ascii="宋体" w:hAnsi="宋体"/>
          <w:sz w:val="21"/>
        </w:rPr>
        <w:t xml:space="preserve">）</w:t>
      </w:r>
      <w:r>
        <w:rPr>
          <w:rFonts w:hint="eastAsia" w:ascii="宋体" w:hAnsi="宋体"/>
          <w:sz w:val="21"/>
        </w:rPr>
        <w:t xml:space="preserve">服务标准</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w:t>
      </w:r>
      <w:r>
        <w:rPr>
          <w:rFonts w:hint="eastAsia" w:ascii="宋体" w:hAnsi="宋体"/>
          <w:sz w:val="21"/>
        </w:rPr>
        <w:t xml:space="preserve">人员配置</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w:t>
      </w:r>
      <w:r>
        <w:rPr>
          <w:rFonts w:hint="eastAsia" w:ascii="宋体" w:hAnsi="宋体"/>
          <w:sz w:val="21"/>
        </w:rPr>
        <w:t xml:space="preserve">考核计划</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rPr>
        <w:t xml:space="preserve">10</w:t>
      </w:r>
      <w:r>
        <w:rPr>
          <w:rFonts w:hint="eastAsia" w:ascii="宋体" w:hAnsi="宋体"/>
          <w:sz w:val="21"/>
        </w:rPr>
        <w:t xml:space="preserve">分。</w:t>
      </w:r>
      <w:bookmarkEnd w:id="199"/>
      <w:bookmarkEnd w:id="200"/>
      <w:r/>
    </w:p>
    <w:p>
      <w:pPr>
        <w:ind w:left="0" w:firstLine="420"/>
        <w:spacing w:line="360" w:lineRule="auto"/>
        <w:rPr>
          <w:rFonts w:ascii="宋体" w:hAnsi="宋体"/>
          <w:sz w:val="21"/>
          <w:szCs w:val="21"/>
        </w:rPr>
      </w:pPr>
      <w:r>
        <w:rPr>
          <w:rFonts w:ascii="宋体" w:hAnsi="宋体"/>
          <w:sz w:val="21"/>
          <w:szCs w:val="21"/>
        </w:rPr>
        <w:t xml:space="preserve">8.</w:t>
      </w:r>
      <w:bookmarkStart w:id="203" w:name="OLE_LINK342"/>
      <w:r/>
      <w:bookmarkStart w:id="204" w:name="OLE_LINK345"/>
      <w:r/>
      <w:bookmarkStart w:id="205" w:name="OLE_LINK346"/>
      <w:r/>
      <w:bookmarkStart w:id="206" w:name="OLE_LINK347"/>
      <w:r>
        <w:rPr>
          <w:rFonts w:hint="eastAsia" w:ascii="宋体" w:hAnsi="宋体"/>
          <w:color w:val="000000"/>
          <w:sz w:val="21"/>
          <w:szCs w:val="21"/>
        </w:rPr>
        <w:t xml:space="preserve">宣传推广服务</w:t>
      </w:r>
      <w:r>
        <w:rPr>
          <w:rFonts w:hint="eastAsia" w:ascii="宋体" w:hAnsi="宋体"/>
          <w:color w:val="000000"/>
          <w:sz w:val="21"/>
          <w:szCs w:val="21"/>
        </w:rPr>
        <w:t xml:space="preserve">服务</w:t>
      </w:r>
      <w:bookmarkEnd w:id="203"/>
      <w:r/>
      <w:bookmarkEnd w:id="204"/>
      <w:r>
        <w:rPr>
          <w:rFonts w:hint="eastAsia" w:ascii="宋体" w:hAnsi="宋体"/>
          <w:sz w:val="21"/>
          <w:szCs w:val="21"/>
        </w:rPr>
        <w:t xml:space="preserve">方案</w:t>
      </w:r>
      <w:bookmarkEnd w:id="205"/>
      <w:r/>
      <w:bookmarkEnd w:id="206"/>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bookmarkStart w:id="207" w:name="OLE_LINK348"/>
      <w:r/>
      <w:bookmarkStart w:id="208" w:name="OLE_LINK349"/>
      <w:r>
        <w:rPr>
          <w:rFonts w:hint="eastAsia" w:ascii="宋体" w:hAnsi="宋体"/>
          <w:sz w:val="21"/>
          <w:szCs w:val="21"/>
        </w:rPr>
        <w:t xml:space="preserve">根据投标单位提供</w:t>
      </w:r>
      <w:r>
        <w:rPr>
          <w:rFonts w:hint="eastAsia" w:ascii="宋体" w:hAnsi="宋体"/>
          <w:color w:val="000000"/>
          <w:sz w:val="21"/>
          <w:szCs w:val="21"/>
        </w:rPr>
        <w:t xml:space="preserve">宣传推广服务服务</w:t>
      </w:r>
      <w:r>
        <w:rPr>
          <w:rFonts w:hint="eastAsia" w:ascii="宋体" w:hAnsi="宋体"/>
          <w:sz w:val="21"/>
          <w:szCs w:val="21"/>
        </w:rPr>
        <w:t xml:space="preserve">方案进行综合评审。包括但不限于：</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推广方式</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推广内容</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推广计划</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w:t>
      </w:r>
      <w:r>
        <w:rPr>
          <w:rFonts w:ascii="宋体" w:hAnsi="宋体"/>
          <w:sz w:val="21"/>
        </w:rPr>
        <w:t xml:space="preserve">1</w:t>
      </w:r>
      <w:r>
        <w:rPr>
          <w:rFonts w:hint="eastAsia" w:ascii="宋体" w:hAnsi="宋体"/>
          <w:sz w:val="21"/>
        </w:rPr>
        <w:t xml:space="preserve">分；方案合理性较弱、可行性有所欠缺、操作性不强、与项目实际贴合度不高的得</w:t>
      </w:r>
      <w:r>
        <w:rPr>
          <w:rFonts w:ascii="宋体" w:hAnsi="宋体"/>
          <w:sz w:val="21"/>
        </w:rPr>
        <w:t xml:space="preserve">0.5</w:t>
      </w:r>
      <w:r>
        <w:rPr>
          <w:rFonts w:hint="eastAsia" w:ascii="宋体" w:hAnsi="宋体"/>
          <w:sz w:val="21"/>
        </w:rPr>
        <w:t xml:space="preserve">分；每项叙述内容完全脱离采购需求或未作完整叙述的不得分。本项最高得</w:t>
      </w:r>
      <w:r>
        <w:rPr>
          <w:rFonts w:ascii="宋体" w:hAnsi="宋体"/>
          <w:sz w:val="21"/>
        </w:rPr>
        <w:t xml:space="preserve">3</w:t>
      </w:r>
      <w:r>
        <w:rPr>
          <w:rFonts w:hint="eastAsia" w:ascii="宋体" w:hAnsi="宋体"/>
          <w:sz w:val="21"/>
        </w:rPr>
        <w:t xml:space="preserve">分。</w:t>
      </w:r>
      <w:bookmarkEnd w:id="207"/>
      <w:bookmarkEnd w:id="208"/>
      <w:r/>
    </w:p>
    <w:p>
      <w:pPr>
        <w:ind w:left="0" w:firstLine="422"/>
        <w:spacing w:line="360" w:lineRule="auto"/>
        <w:rPr>
          <w:rFonts w:ascii="宋体" w:hAnsi="宋体"/>
          <w:b/>
          <w:bCs/>
          <w:sz w:val="21"/>
        </w:rPr>
      </w:pPr>
      <w:r>
        <w:rPr>
          <w:rFonts w:hint="eastAsia" w:ascii="宋体" w:hAnsi="宋体"/>
          <w:b/>
          <w:bCs/>
          <w:sz w:val="21"/>
        </w:rPr>
        <w:t xml:space="preserve">（三）</w:t>
      </w:r>
      <w:bookmarkStart w:id="209" w:name="OLE_LINK28"/>
      <w:r/>
      <w:bookmarkStart w:id="210" w:name="OLE_LINK29"/>
      <w:r>
        <w:rPr>
          <w:rFonts w:hint="eastAsia" w:ascii="宋体" w:hAnsi="宋体"/>
          <w:b/>
          <w:bCs/>
          <w:sz w:val="21"/>
        </w:rPr>
        <w:t xml:space="preserve">综合实力比较</w:t>
      </w:r>
      <w:bookmarkEnd w:id="209"/>
      <w:r/>
      <w:bookmarkEnd w:id="210"/>
      <w:r>
        <w:rPr>
          <w:rFonts w:hint="eastAsia" w:ascii="宋体" w:hAnsi="宋体"/>
          <w:b/>
          <w:bCs/>
          <w:sz w:val="21"/>
        </w:rPr>
        <w:t xml:space="preserve">：</w:t>
      </w:r>
      <w:r>
        <w:rPr>
          <w:rFonts w:ascii="宋体" w:hAnsi="宋体"/>
          <w:b/>
          <w:bCs/>
          <w:sz w:val="21"/>
        </w:rPr>
        <w:t xml:space="preserve">13</w:t>
      </w:r>
      <w:r>
        <w:rPr>
          <w:rFonts w:hint="eastAsia" w:ascii="宋体" w:hAnsi="宋体"/>
          <w:b/>
          <w:bCs/>
          <w:sz w:val="21"/>
        </w:rPr>
        <w:t xml:space="preserve">分</w:t>
      </w:r>
      <w:r/>
    </w:p>
    <w:p>
      <w:pPr>
        <w:ind w:left="0" w:firstLine="420"/>
        <w:spacing w:line="360" w:lineRule="auto"/>
        <w:rPr>
          <w:rFonts w:ascii="宋体" w:hAnsi="宋体"/>
          <w:bCs/>
          <w:sz w:val="21"/>
        </w:rPr>
      </w:pPr>
      <w:r>
        <w:rPr>
          <w:rFonts w:hint="eastAsia" w:ascii="宋体" w:hAnsi="宋体"/>
          <w:bCs/>
          <w:sz w:val="21"/>
        </w:rPr>
        <w:t xml:space="preserve">1.</w:t>
      </w:r>
      <w:bookmarkStart w:id="211" w:name="OLE_LINK350"/>
      <w:r/>
      <w:bookmarkStart w:id="212" w:name="OLE_LINK351"/>
      <w:r>
        <w:rPr>
          <w:rFonts w:hint="eastAsia" w:ascii="宋体" w:hAnsi="宋体"/>
          <w:bCs/>
          <w:sz w:val="21"/>
        </w:rPr>
        <w:t xml:space="preserve">投标单位具有质量管理体系认证证书</w:t>
      </w:r>
      <w:r>
        <w:rPr>
          <w:rFonts w:hint="eastAsia" w:ascii="宋体" w:hAnsi="宋体"/>
          <w:bCs/>
          <w:sz w:val="21"/>
        </w:rPr>
        <w:t xml:space="preserve">的</w:t>
      </w:r>
      <w:r>
        <w:rPr>
          <w:rFonts w:hint="eastAsia" w:ascii="宋体" w:hAnsi="宋体"/>
          <w:bCs/>
          <w:sz w:val="21"/>
        </w:rPr>
        <w:t xml:space="preserve">得</w:t>
      </w:r>
      <w:r>
        <w:rPr>
          <w:rFonts w:ascii="宋体" w:hAnsi="宋体"/>
          <w:bCs/>
          <w:sz w:val="21"/>
        </w:rPr>
        <w:t xml:space="preserve">1</w:t>
      </w:r>
      <w:r>
        <w:rPr>
          <w:rFonts w:hint="eastAsia" w:ascii="宋体" w:hAnsi="宋体"/>
          <w:bCs/>
          <w:sz w:val="21"/>
        </w:rPr>
        <w:t xml:space="preserve">分。</w:t>
      </w:r>
      <w:bookmarkEnd w:id="211"/>
      <w:r/>
      <w:bookmarkEnd w:id="212"/>
      <w:r/>
      <w:r/>
    </w:p>
    <w:p>
      <w:pPr>
        <w:ind w:left="0" w:firstLine="422"/>
        <w:spacing w:line="360" w:lineRule="auto"/>
        <w:rPr>
          <w:rFonts w:ascii="宋体" w:hAnsi="宋体"/>
          <w:b/>
          <w:bCs/>
          <w:sz w:val="21"/>
        </w:rPr>
      </w:pPr>
      <w:r>
        <w:rPr>
          <w:rFonts w:hint="eastAsia" w:ascii="宋体" w:hAnsi="宋体"/>
          <w:b/>
          <w:bCs/>
          <w:sz w:val="21"/>
        </w:rPr>
        <w:t xml:space="preserve">（</w:t>
      </w:r>
      <w:bookmarkStart w:id="213" w:name="_Hlk152854893"/>
      <w:r>
        <w:rPr>
          <w:rFonts w:hint="eastAsia" w:ascii="宋体" w:hAnsi="宋体"/>
          <w:b/>
          <w:bCs/>
          <w:sz w:val="21"/>
        </w:rPr>
        <w:t xml:space="preserve">注：</w:t>
      </w:r>
      <w:bookmarkEnd w:id="213"/>
      <w:r>
        <w:rPr>
          <w:rFonts w:hint="eastAsia" w:ascii="宋体" w:hAnsi="宋体"/>
          <w:b/>
          <w:bCs/>
          <w:sz w:val="21"/>
        </w:rPr>
        <w:t xml:space="preserve">投标文件中须提供证书复印件或国家认监委官网查询截图并加盖投标单位公章，未提供不得分。)</w:t>
      </w:r>
      <w:r/>
    </w:p>
    <w:p>
      <w:pPr>
        <w:ind w:left="0" w:firstLine="420"/>
        <w:spacing w:line="360" w:lineRule="auto"/>
        <w:rPr>
          <w:rFonts w:ascii="宋体" w:hAnsi="宋体"/>
          <w:bCs/>
          <w:sz w:val="21"/>
        </w:rPr>
      </w:pPr>
      <w:r>
        <w:rPr>
          <w:rFonts w:ascii="宋体" w:hAnsi="宋体"/>
          <w:bCs/>
          <w:sz w:val="21"/>
        </w:rPr>
        <w:t xml:space="preserve">2.</w:t>
      </w:r>
      <w:bookmarkStart w:id="214" w:name="OLE_LINK352"/>
      <w:r/>
      <w:bookmarkStart w:id="215" w:name="OLE_LINK353"/>
      <w:r>
        <w:rPr>
          <w:rFonts w:hint="eastAsia" w:ascii="宋体" w:hAnsi="宋体"/>
          <w:bCs/>
          <w:sz w:val="21"/>
        </w:rPr>
        <w:t xml:space="preserve">投标单位具有信息安全管理体系认证证书、信息技术服务管理体系认证证书的有一项得</w:t>
      </w:r>
      <w:r>
        <w:rPr>
          <w:rFonts w:ascii="宋体" w:hAnsi="宋体"/>
          <w:bCs/>
          <w:sz w:val="21"/>
        </w:rPr>
        <w:t xml:space="preserve">3</w:t>
      </w:r>
      <w:r>
        <w:rPr>
          <w:rFonts w:hint="eastAsia" w:ascii="宋体" w:hAnsi="宋体"/>
          <w:bCs/>
          <w:sz w:val="21"/>
        </w:rPr>
        <w:t xml:space="preserve">分，最多得</w:t>
      </w:r>
      <w:r>
        <w:rPr>
          <w:rFonts w:ascii="宋体" w:hAnsi="宋体"/>
          <w:bCs/>
          <w:sz w:val="21"/>
        </w:rPr>
        <w:t xml:space="preserve">6</w:t>
      </w:r>
      <w:r>
        <w:rPr>
          <w:rFonts w:hint="eastAsia" w:ascii="宋体" w:hAnsi="宋体"/>
          <w:bCs/>
          <w:sz w:val="21"/>
        </w:rPr>
        <w:t xml:space="preserve">分。</w:t>
      </w:r>
      <w:bookmarkEnd w:id="214"/>
      <w:bookmarkEnd w:id="215"/>
      <w:r/>
    </w:p>
    <w:p>
      <w:pPr>
        <w:ind w:left="0" w:firstLine="422"/>
        <w:spacing w:line="360" w:lineRule="auto"/>
        <w:rPr>
          <w:rFonts w:ascii="宋体" w:hAnsi="宋体"/>
          <w:b/>
          <w:bCs/>
          <w:sz w:val="21"/>
        </w:rPr>
      </w:pPr>
      <w:r>
        <w:rPr>
          <w:rFonts w:hint="eastAsia" w:ascii="宋体" w:hAnsi="宋体"/>
          <w:b/>
          <w:bCs/>
          <w:sz w:val="21"/>
        </w:rPr>
        <w:t xml:space="preserve">（注：投标文件中须提供证书复印件或国家认监委官网查询截图并加盖投标单位公章，未提供不得分。)</w:t>
      </w:r>
      <w:r/>
    </w:p>
    <w:p>
      <w:pPr>
        <w:ind w:left="0" w:firstLine="420"/>
        <w:spacing w:line="360" w:lineRule="auto"/>
        <w:rPr>
          <w:rFonts w:ascii="宋体" w:hAnsi="宋体"/>
          <w:sz w:val="21"/>
          <w:szCs w:val="21"/>
        </w:rPr>
      </w:pPr>
      <w:r/>
      <w:bookmarkStart w:id="216" w:name="OLE_LINK344"/>
      <w:r/>
      <w:bookmarkStart w:id="217" w:name="OLE_LINK343"/>
      <w:r>
        <w:rPr>
          <w:rFonts w:ascii="宋体" w:hAnsi="宋体"/>
          <w:sz w:val="21"/>
          <w:szCs w:val="21"/>
        </w:rPr>
        <w:t xml:space="preserve">3.</w:t>
      </w:r>
      <w:bookmarkStart w:id="218" w:name="OLE_LINK354"/>
      <w:r/>
      <w:bookmarkStart w:id="219" w:name="OLE_LINK355"/>
      <w:r>
        <w:rPr>
          <w:rFonts w:hint="eastAsia" w:ascii="宋体" w:hAnsi="宋体"/>
          <w:sz w:val="21"/>
          <w:szCs w:val="21"/>
        </w:rPr>
        <w:t xml:space="preserve">投标单位具有与本项目</w:t>
      </w:r>
      <w:r>
        <w:rPr>
          <w:rFonts w:hint="eastAsia" w:ascii="宋体" w:hAnsi="宋体"/>
          <w:color w:val="000000"/>
          <w:sz w:val="21"/>
          <w:szCs w:val="21"/>
        </w:rPr>
        <w:t xml:space="preserve">实施场景相关的</w:t>
      </w:r>
      <w:r>
        <w:rPr>
          <w:rFonts w:hint="eastAsia" w:ascii="宋体" w:hAnsi="宋体"/>
          <w:sz w:val="21"/>
          <w:szCs w:val="21"/>
        </w:rPr>
        <w:t xml:space="preserve">软件著作权证书的。每提供一个得</w:t>
      </w:r>
      <w:r>
        <w:rPr>
          <w:rFonts w:ascii="宋体" w:hAnsi="宋体"/>
          <w:sz w:val="21"/>
          <w:szCs w:val="21"/>
        </w:rPr>
        <w:t xml:space="preserve">3</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bookmarkEnd w:id="216"/>
      <w:r/>
      <w:bookmarkEnd w:id="217"/>
      <w:r/>
      <w:bookmarkEnd w:id="218"/>
      <w:r/>
      <w:bookmarkEnd w:id="219"/>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（注：投标文件中提供上述证书的复印件或网上发文完整截图，不提供相关证明不得分。）</w:t>
      </w:r>
      <w:r/>
    </w:p>
    <w:p>
      <w:pPr>
        <w:ind w:left="0" w:firstLine="422"/>
        <w:spacing w:line="360" w:lineRule="auto"/>
        <w:rPr>
          <w:rFonts w:ascii="Times New Roman" w:hAnsi="Times New Roman" w:cs="Times New Roman"/>
          <w:b/>
          <w:color w:val="000000" w:themeColor="text1"/>
          <w:sz w:val="21"/>
          <w:szCs w:val="22"/>
        </w:rPr>
      </w:pPr>
      <w:r>
        <w:rPr>
          <w:rFonts w:hint="eastAsia" w:ascii="Times New Roman" w:hAnsi="Times New Roman" w:cs="Times New Roman"/>
          <w:b/>
          <w:color w:val="000000" w:themeColor="text1"/>
          <w:sz w:val="21"/>
          <w:szCs w:val="22"/>
        </w:rPr>
        <w:t xml:space="preserve">（</w:t>
      </w:r>
      <w:r>
        <w:rPr>
          <w:rFonts w:hint="eastAsia" w:ascii="Times New Roman" w:hAnsi="Times New Roman" w:cs="Times New Roman"/>
          <w:b/>
          <w:color w:val="000000" w:themeColor="text1"/>
          <w:sz w:val="21"/>
          <w:szCs w:val="22"/>
        </w:rPr>
        <w:t xml:space="preserve">四）</w:t>
      </w:r>
      <w:r>
        <w:rPr>
          <w:rFonts w:hint="eastAsia" w:ascii="Times New Roman" w:hAnsi="Times New Roman" w:cs="Times New Roman"/>
          <w:b/>
          <w:color w:val="000000" w:themeColor="text1"/>
          <w:sz w:val="21"/>
          <w:szCs w:val="22"/>
        </w:rPr>
        <w:t xml:space="preserve">类似项目业绩：</w:t>
      </w:r>
      <w:r>
        <w:rPr>
          <w:rFonts w:ascii="Times New Roman" w:hAnsi="Times New Roman" w:cs="Times New Roman"/>
          <w:b/>
          <w:color w:val="000000" w:themeColor="text1"/>
          <w:sz w:val="21"/>
          <w:szCs w:val="22"/>
        </w:rPr>
        <w:t xml:space="preserve">6</w:t>
      </w:r>
      <w:r>
        <w:rPr>
          <w:rFonts w:hint="eastAsia" w:ascii="Times New Roman" w:hAnsi="Times New Roman" w:cs="Times New Roman"/>
          <w:b/>
          <w:color w:val="000000" w:themeColor="text1"/>
          <w:sz w:val="21"/>
          <w:szCs w:val="22"/>
        </w:rPr>
        <w:t xml:space="preserve">分</w:t>
      </w:r>
      <w:r/>
    </w:p>
    <w:p>
      <w:pPr>
        <w:ind w:left="0" w:firstLine="420"/>
        <w:spacing w:line="360" w:lineRule="auto"/>
        <w:rPr>
          <w:rFonts w:ascii="宋体" w:hAnsi="宋体"/>
          <w:bCs/>
          <w:sz w:val="21"/>
        </w:rPr>
      </w:pPr>
      <w:r/>
      <w:bookmarkStart w:id="220" w:name="OLE_LINK356"/>
      <w:r/>
      <w:bookmarkStart w:id="221" w:name="OLE_LINK357"/>
      <w:r>
        <w:rPr>
          <w:rFonts w:hint="eastAsia" w:ascii="宋体" w:hAnsi="宋体"/>
          <w:bCs/>
          <w:sz w:val="21"/>
        </w:rPr>
        <w:t xml:space="preserve">投标单位自202</w:t>
      </w:r>
      <w:r>
        <w:rPr>
          <w:rFonts w:ascii="宋体" w:hAnsi="宋体"/>
          <w:bCs/>
          <w:sz w:val="21"/>
        </w:rPr>
        <w:t xml:space="preserve">3</w:t>
      </w:r>
      <w:r>
        <w:rPr>
          <w:rFonts w:hint="eastAsia" w:ascii="宋体" w:hAnsi="宋体"/>
          <w:bCs/>
          <w:sz w:val="21"/>
        </w:rPr>
        <w:t xml:space="preserve">年1月1日起至今（以合同签订之日起为准）承担过的类似项目业绩的，每提供一个得</w:t>
      </w:r>
      <w:r>
        <w:rPr>
          <w:rFonts w:ascii="宋体" w:hAnsi="宋体"/>
          <w:bCs/>
          <w:sz w:val="21"/>
        </w:rPr>
        <w:t xml:space="preserve">2</w:t>
      </w:r>
      <w:r>
        <w:rPr>
          <w:rFonts w:hint="eastAsia" w:ascii="宋体" w:hAnsi="宋体"/>
          <w:bCs/>
          <w:sz w:val="21"/>
        </w:rPr>
        <w:t xml:space="preserve">分，最高得</w:t>
      </w:r>
      <w:r>
        <w:rPr>
          <w:rFonts w:ascii="宋体" w:hAnsi="宋体"/>
          <w:bCs/>
          <w:sz w:val="21"/>
        </w:rPr>
        <w:t xml:space="preserve">6</w:t>
      </w:r>
      <w:r>
        <w:rPr>
          <w:rFonts w:hint="eastAsia" w:ascii="宋体" w:hAnsi="宋体"/>
          <w:bCs/>
          <w:sz w:val="21"/>
        </w:rPr>
        <w:t xml:space="preserve">分。</w:t>
      </w:r>
      <w:bookmarkEnd w:id="220"/>
      <w:bookmarkEnd w:id="221"/>
      <w:r/>
    </w:p>
    <w:p>
      <w:pPr>
        <w:ind w:left="0" w:firstLine="422"/>
        <w:jc w:val="left"/>
        <w:spacing w:line="500" w:lineRule="exact"/>
        <w:rPr>
          <w:rFonts w:ascii="宋体" w:hAnsi="宋体"/>
          <w:b/>
          <w:sz w:val="21"/>
          <w:szCs w:val="21"/>
        </w:rPr>
      </w:pPr>
      <w:r>
        <w:rPr>
          <w:rFonts w:hint="eastAsia" w:ascii="宋体" w:hAnsi="宋体"/>
          <w:b/>
          <w:sz w:val="21"/>
          <w:szCs w:val="21"/>
        </w:rPr>
        <w:t xml:space="preserve">（注：投标文件中需提供合同复印件及对应合同发票复印件并加盖投标单位公章，不提供不得分。类似业绩日期认定：以签订合同日期为准） </w:t>
      </w:r>
      <w:r/>
    </w:p>
    <w:p>
      <w:pPr>
        <w:pStyle w:val="856"/>
        <w:ind w:left="0" w:firstLine="0"/>
      </w:pPr>
      <w:r/>
      <w:bookmarkEnd w:id="185"/>
      <w:bookmarkEnd w:id="186"/>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260" w:hanging="420"/>
      </w:pPr>
      <w:rPr>
        <w:rFonts w:hint="default" w:ascii="Wingdings" w:hAnsi="Wingdings"/>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3"/>
    <w:link w:val="844"/>
    <w:uiPriority w:val="9"/>
    <w:rPr>
      <w:rFonts w:ascii="Arial" w:hAnsi="Arial" w:eastAsia="Arial" w:cs="Arial"/>
      <w:sz w:val="40"/>
      <w:szCs w:val="40"/>
    </w:rPr>
  </w:style>
  <w:style w:type="character" w:styleId="15">
    <w:name w:val="Heading 2 Char"/>
    <w:basedOn w:val="853"/>
    <w:link w:val="845"/>
    <w:uiPriority w:val="9"/>
    <w:rPr>
      <w:rFonts w:ascii="Arial" w:hAnsi="Arial" w:eastAsia="Arial" w:cs="Arial"/>
      <w:sz w:val="34"/>
    </w:rPr>
  </w:style>
  <w:style w:type="character" w:styleId="17">
    <w:name w:val="Heading 3 Char"/>
    <w:basedOn w:val="853"/>
    <w:link w:val="846"/>
    <w:uiPriority w:val="9"/>
    <w:rPr>
      <w:rFonts w:ascii="Arial" w:hAnsi="Arial" w:eastAsia="Arial" w:cs="Arial"/>
      <w:sz w:val="30"/>
      <w:szCs w:val="30"/>
    </w:rPr>
  </w:style>
  <w:style w:type="character" w:styleId="19">
    <w:name w:val="Heading 4 Char"/>
    <w:basedOn w:val="853"/>
    <w:link w:val="847"/>
    <w:uiPriority w:val="9"/>
    <w:rPr>
      <w:rFonts w:ascii="Arial" w:hAnsi="Arial" w:eastAsia="Arial" w:cs="Arial"/>
      <w:b/>
      <w:bCs/>
      <w:sz w:val="26"/>
      <w:szCs w:val="26"/>
    </w:rPr>
  </w:style>
  <w:style w:type="character" w:styleId="21">
    <w:name w:val="Heading 5 Char"/>
    <w:basedOn w:val="853"/>
    <w:link w:val="848"/>
    <w:uiPriority w:val="9"/>
    <w:rPr>
      <w:rFonts w:ascii="Arial" w:hAnsi="Arial" w:eastAsia="Arial" w:cs="Arial"/>
      <w:b/>
      <w:bCs/>
      <w:sz w:val="24"/>
      <w:szCs w:val="24"/>
    </w:rPr>
  </w:style>
  <w:style w:type="character" w:styleId="23">
    <w:name w:val="Heading 6 Char"/>
    <w:basedOn w:val="853"/>
    <w:link w:val="849"/>
    <w:uiPriority w:val="9"/>
    <w:rPr>
      <w:rFonts w:ascii="Arial" w:hAnsi="Arial" w:eastAsia="Arial" w:cs="Arial"/>
      <w:b/>
      <w:bCs/>
      <w:sz w:val="22"/>
      <w:szCs w:val="22"/>
    </w:rPr>
  </w:style>
  <w:style w:type="character" w:styleId="25">
    <w:name w:val="Heading 7 Char"/>
    <w:basedOn w:val="853"/>
    <w:link w:val="850"/>
    <w:uiPriority w:val="9"/>
    <w:rPr>
      <w:rFonts w:ascii="Arial" w:hAnsi="Arial" w:eastAsia="Arial" w:cs="Arial"/>
      <w:b/>
      <w:bCs/>
      <w:i/>
      <w:iCs/>
      <w:sz w:val="22"/>
      <w:szCs w:val="22"/>
    </w:rPr>
  </w:style>
  <w:style w:type="character" w:styleId="27">
    <w:name w:val="Heading 8 Char"/>
    <w:basedOn w:val="853"/>
    <w:link w:val="851"/>
    <w:uiPriority w:val="9"/>
    <w:rPr>
      <w:rFonts w:ascii="Arial" w:hAnsi="Arial" w:eastAsia="Arial" w:cs="Arial"/>
      <w:i/>
      <w:iCs/>
      <w:sz w:val="22"/>
      <w:szCs w:val="22"/>
    </w:rPr>
  </w:style>
  <w:style w:type="character" w:styleId="29">
    <w:name w:val="Heading 9 Char"/>
    <w:basedOn w:val="853"/>
    <w:link w:val="85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3"/>
    <w:next w:val="843"/>
    <w:link w:val="34"/>
    <w:uiPriority w:val="10"/>
    <w:qFormat/>
    <w:pPr>
      <w:contextualSpacing/>
      <w:spacing w:before="300" w:after="200"/>
    </w:pPr>
    <w:rPr>
      <w:sz w:val="48"/>
      <w:szCs w:val="48"/>
    </w:rPr>
  </w:style>
  <w:style w:type="character" w:styleId="34">
    <w:name w:val="Title Char"/>
    <w:basedOn w:val="853"/>
    <w:link w:val="33"/>
    <w:uiPriority w:val="10"/>
    <w:rPr>
      <w:sz w:val="48"/>
      <w:szCs w:val="48"/>
    </w:rPr>
  </w:style>
  <w:style w:type="character" w:styleId="36">
    <w:name w:val="Subtitle Char"/>
    <w:basedOn w:val="853"/>
    <w:link w:val="890"/>
    <w:uiPriority w:val="11"/>
    <w:rPr>
      <w:sz w:val="24"/>
      <w:szCs w:val="24"/>
    </w:rPr>
  </w:style>
  <w:style w:type="character" w:styleId="38">
    <w:name w:val="Quote Char"/>
    <w:link w:val="1095"/>
    <w:uiPriority w:val="29"/>
    <w:rPr>
      <w:i/>
    </w:rPr>
  </w:style>
  <w:style w:type="character" w:styleId="40">
    <w:name w:val="Intense Quote Char"/>
    <w:link w:val="1221"/>
    <w:uiPriority w:val="30"/>
    <w:rPr>
      <w:i/>
    </w:rPr>
  </w:style>
  <w:style w:type="character" w:styleId="42">
    <w:name w:val="Header Char"/>
    <w:basedOn w:val="853"/>
    <w:link w:val="888"/>
    <w:uiPriority w:val="99"/>
  </w:style>
  <w:style w:type="character" w:styleId="44">
    <w:name w:val="Footer Char"/>
    <w:basedOn w:val="853"/>
    <w:link w:val="886"/>
    <w:uiPriority w:val="99"/>
  </w:style>
  <w:style w:type="character" w:styleId="46">
    <w:name w:val="Caption Char"/>
    <w:basedOn w:val="863"/>
    <w:link w:val="886"/>
    <w:uiPriority w:val="99"/>
  </w:style>
  <w:style w:type="table" w:styleId="4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3"/>
    <w:uiPriority w:val="99"/>
    <w:rPr>
      <w:sz w:val="18"/>
    </w:rPr>
  </w:style>
  <w:style w:type="character" w:styleId="178">
    <w:name w:val="Endnote Text Char"/>
    <w:link w:val="883"/>
    <w:uiPriority w:val="99"/>
    <w:rPr>
      <w:sz w:val="20"/>
    </w:rPr>
  </w:style>
  <w:style w:type="character" w:styleId="179">
    <w:name w:val="endnote reference"/>
    <w:basedOn w:val="853"/>
    <w:uiPriority w:val="99"/>
    <w:semiHidden/>
    <w:unhideWhenUsed/>
    <w:rPr>
      <w:vertAlign w:val="superscript"/>
    </w:rPr>
  </w:style>
  <w:style w:type="paragraph" w:styleId="189">
    <w:name w:val="TOC Heading"/>
    <w:uiPriority w:val="39"/>
    <w:unhideWhenUsed/>
  </w:style>
  <w:style w:type="paragraph" w:styleId="190">
    <w:name w:val="table of figures"/>
    <w:basedOn w:val="843"/>
    <w:next w:val="843"/>
    <w:uiPriority w:val="99"/>
    <w:unhideWhenUsed/>
    <w:pPr>
      <w:spacing w:after="0" w:afterAutospacing="0"/>
    </w:pPr>
  </w:style>
  <w:style w:type="paragraph" w:styleId="843" w:default="1">
    <w:name w:val="Normal"/>
    <w:next w:val="856"/>
    <w:qFormat/>
    <w:pPr>
      <w:ind w:left="1024"/>
      <w:jc w:val="both"/>
    </w:pPr>
    <w:rPr>
      <w:rFonts w:ascii="Calibri" w:hAnsi="Calibri"/>
    </w:rPr>
  </w:style>
  <w:style w:type="paragraph" w:styleId="844">
    <w:name w:val="Heading 1"/>
    <w:basedOn w:val="843"/>
    <w:next w:val="843"/>
    <w:qFormat/>
    <w:pPr>
      <w:ind w:left="432" w:firstLine="18"/>
      <w:spacing w:before="340" w:after="330" w:line="578" w:lineRule="auto"/>
      <w:outlineLvl w:val="0"/>
    </w:pPr>
  </w:style>
  <w:style w:type="paragraph" w:styleId="845">
    <w:name w:val="Heading 2"/>
    <w:basedOn w:val="843"/>
    <w:next w:val="843"/>
    <w:qFormat/>
    <w:pPr>
      <w:ind w:left="576" w:firstLine="24"/>
      <w:spacing w:before="260" w:after="260" w:line="416" w:lineRule="auto"/>
      <w:outlineLvl w:val="1"/>
    </w:pPr>
    <w:rPr>
      <w:rFonts w:ascii="Times New Roman" w:hAnsi="Times New Roman" w:cs="Times New Roman"/>
    </w:rPr>
  </w:style>
  <w:style w:type="paragraph" w:styleId="846">
    <w:name w:val="Heading 3"/>
    <w:basedOn w:val="843"/>
    <w:next w:val="857"/>
    <w:qFormat/>
    <w:pPr>
      <w:ind w:left="720"/>
      <w:spacing w:before="260" w:after="260" w:line="416" w:lineRule="auto"/>
      <w:outlineLvl w:val="2"/>
    </w:pPr>
    <w:rPr>
      <w:rFonts w:ascii="Times New Roman" w:hAnsi="Times New Roman" w:cs="Times New Roman"/>
    </w:rPr>
  </w:style>
  <w:style w:type="paragraph" w:styleId="847">
    <w:name w:val="Heading 4"/>
    <w:basedOn w:val="844"/>
    <w:next w:val="843"/>
    <w:qFormat/>
    <w:pPr>
      <w:ind w:left="864" w:firstLine="24"/>
      <w:spacing w:before="280" w:after="290" w:line="376" w:lineRule="auto"/>
      <w:outlineLvl w:val="3"/>
    </w:pPr>
    <w:rPr>
      <w:rFonts w:ascii="Times New Roman" w:hAnsi="Times New Roman" w:cs="Times New Roman"/>
    </w:rPr>
  </w:style>
  <w:style w:type="paragraph" w:styleId="848">
    <w:name w:val="Heading 5"/>
    <w:basedOn w:val="844"/>
    <w:next w:val="843"/>
    <w:qFormat/>
    <w:pPr>
      <w:ind w:left="1008"/>
      <w:spacing w:before="280" w:after="290" w:line="376" w:lineRule="auto"/>
      <w:outlineLvl w:val="4"/>
    </w:pPr>
    <w:rPr>
      <w:rFonts w:ascii="Times New Roman" w:hAnsi="Times New Roman" w:cs="Times New Roman"/>
    </w:rPr>
  </w:style>
  <w:style w:type="paragraph" w:styleId="849">
    <w:name w:val="Heading 6"/>
    <w:basedOn w:val="844"/>
    <w:next w:val="843"/>
    <w:qFormat/>
    <w:pPr>
      <w:ind w:left="1152" w:firstLine="20"/>
      <w:spacing w:before="240" w:after="64" w:line="320" w:lineRule="auto"/>
      <w:outlineLvl w:val="5"/>
    </w:pPr>
    <w:rPr>
      <w:rFonts w:ascii="Times New Roman" w:hAnsi="Times New Roman" w:cs="Times New Roman"/>
    </w:rPr>
  </w:style>
  <w:style w:type="paragraph" w:styleId="850">
    <w:name w:val="Heading 7"/>
    <w:basedOn w:val="844"/>
    <w:next w:val="843"/>
    <w:qFormat/>
    <w:pPr>
      <w:ind w:left="1296" w:firstLine="14"/>
      <w:spacing w:before="240" w:after="64" w:line="320" w:lineRule="auto"/>
      <w:outlineLvl w:val="6"/>
    </w:pPr>
    <w:rPr>
      <w:rFonts w:ascii="Times New Roman" w:hAnsi="Times New Roman" w:cs="Times New Roman"/>
    </w:rPr>
  </w:style>
  <w:style w:type="paragraph" w:styleId="851">
    <w:name w:val="Heading 8"/>
    <w:basedOn w:val="844"/>
    <w:next w:val="843"/>
    <w:qFormat/>
    <w:pPr>
      <w:ind w:left="1440"/>
      <w:spacing w:before="240" w:after="64" w:line="320" w:lineRule="auto"/>
      <w:outlineLvl w:val="7"/>
    </w:pPr>
    <w:rPr>
      <w:rFonts w:ascii="Times New Roman" w:hAnsi="Times New Roman" w:cs="Times New Roman"/>
    </w:rPr>
  </w:style>
  <w:style w:type="paragraph" w:styleId="852">
    <w:name w:val="Heading 9"/>
    <w:basedOn w:val="844"/>
    <w:next w:val="843"/>
    <w:qFormat/>
    <w:pPr>
      <w:ind w:left="1584" w:firstLine="22"/>
      <w:spacing w:before="240" w:after="64" w:line="320" w:lineRule="auto"/>
      <w:outlineLvl w:val="8"/>
    </w:pPr>
    <w:rPr>
      <w:rFonts w:ascii="Times New Roman" w:hAnsi="Times New Roman" w:cs="Times New Roman"/>
    </w:rPr>
  </w:style>
  <w:style w:type="character" w:styleId="853" w:default="1">
    <w:name w:val="Default Paragraph Font"/>
    <w:uiPriority w:val="1"/>
    <w:semiHidden/>
    <w:unhideWhenUsed/>
  </w:style>
  <w:style w:type="table" w:styleId="854" w:default="1">
    <w:name w:val="Normal Table"/>
    <w:uiPriority w:val="99"/>
    <w:semiHidden/>
    <w:unhideWhenUsed/>
    <w:tblPr>
      <w:tblInd w:w="0" w:type="dxa"/>
      <w:tblCellMar>
        <w:left w:w="108" w:type="dxa"/>
        <w:top w:w="0" w:type="dxa"/>
        <w:right w:w="108" w:type="dxa"/>
        <w:bottom w:w="0" w:type="dxa"/>
      </w:tblCellMar>
    </w:tblPr>
  </w:style>
  <w:style w:type="numbering" w:styleId="855" w:default="1">
    <w:name w:val="No List"/>
    <w:uiPriority w:val="99"/>
    <w:semiHidden/>
    <w:unhideWhenUsed/>
  </w:style>
  <w:style w:type="paragraph" w:styleId="856">
    <w:name w:val="Body Text Indent"/>
    <w:basedOn w:val="843"/>
    <w:next w:val="843"/>
    <w:qFormat/>
    <w:pPr>
      <w:ind w:left="420" w:firstLine="1188"/>
      <w:spacing w:line="360" w:lineRule="exact"/>
    </w:pPr>
    <w:rPr>
      <w:rFonts w:ascii="Times New Roman" w:hAnsi="Times New Roman" w:cs="Times New Roman"/>
    </w:rPr>
  </w:style>
  <w:style w:type="paragraph" w:styleId="857" w:customStyle="1">
    <w:name w:val="正文2"/>
    <w:basedOn w:val="843"/>
    <w:next w:val="843"/>
    <w:qFormat/>
    <w:pPr>
      <w:ind w:left="0" w:hanging="2155"/>
      <w:spacing w:line="360" w:lineRule="auto"/>
      <w:shd w:val="clear" w:color="auto" w:fill="ffffff"/>
    </w:pPr>
    <w:rPr>
      <w:rFonts w:ascii="宋体" w:hAnsi="宋体"/>
    </w:rPr>
  </w:style>
  <w:style w:type="paragraph" w:styleId="858">
    <w:name w:val="toc 7"/>
    <w:basedOn w:val="844"/>
    <w:next w:val="843"/>
    <w:qFormat/>
    <w:pPr>
      <w:ind w:left="1640" w:firstLine="3784"/>
      <w:spacing w:before="0" w:after="0" w:line="360" w:lineRule="auto"/>
    </w:pPr>
    <w:rPr>
      <w:rFonts w:ascii="Times New Roman" w:hAnsi="Times New Roman" w:cs="Times New Roman"/>
    </w:rPr>
  </w:style>
  <w:style w:type="paragraph" w:styleId="859">
    <w:name w:val="List Bullet 4"/>
    <w:basedOn w:val="844"/>
    <w:next w:val="860"/>
    <w:qFormat/>
    <w:pPr>
      <w:ind w:left="1620" w:firstLine="2652"/>
      <w:spacing w:before="0" w:after="0" w:line="360" w:lineRule="auto"/>
    </w:pPr>
    <w:rPr>
      <w:rFonts w:ascii="Times New Roman" w:hAnsi="Times New Roman" w:cs="Times New Roman"/>
    </w:rPr>
  </w:style>
  <w:style w:type="paragraph" w:styleId="860">
    <w:name w:val="List Bullet 2"/>
    <w:basedOn w:val="844"/>
    <w:next w:val="843"/>
    <w:qFormat/>
    <w:pPr>
      <w:ind w:left="900" w:firstLine="2652"/>
      <w:spacing w:before="0" w:after="0" w:line="360" w:lineRule="auto"/>
    </w:pPr>
    <w:rPr>
      <w:rFonts w:ascii="Times New Roman" w:hAnsi="Times New Roman" w:cs="Times New Roman"/>
    </w:rPr>
  </w:style>
  <w:style w:type="paragraph" w:styleId="861">
    <w:name w:val="List Number"/>
    <w:basedOn w:val="844"/>
    <w:next w:val="843"/>
    <w:qFormat/>
    <w:pPr>
      <w:ind w:left="454" w:firstLine="2788"/>
      <w:spacing w:before="0" w:after="0" w:line="240" w:lineRule="auto"/>
    </w:pPr>
    <w:rPr>
      <w:rFonts w:ascii="Times New Roman" w:hAnsi="Times New Roman" w:cs="Times New Roman"/>
    </w:rPr>
  </w:style>
  <w:style w:type="paragraph" w:styleId="862">
    <w:name w:val="Normal Indent"/>
    <w:basedOn w:val="843"/>
    <w:next w:val="843"/>
    <w:link w:val="912"/>
    <w:qFormat/>
    <w:pPr>
      <w:ind w:left="420" w:firstLine="4772"/>
    </w:pPr>
  </w:style>
  <w:style w:type="paragraph" w:styleId="863">
    <w:name w:val="Caption"/>
    <w:basedOn w:val="844"/>
    <w:next w:val="843"/>
    <w:qFormat/>
    <w:pPr>
      <w:ind w:left="200" w:firstLine="2248"/>
      <w:jc w:val="center"/>
      <w:spacing w:before="0" w:after="0" w:line="240" w:lineRule="auto"/>
    </w:pPr>
    <w:rPr>
      <w:rFonts w:ascii="Times New Roman" w:hAnsi="Times New Roman" w:cs="Times New Roman"/>
    </w:rPr>
  </w:style>
  <w:style w:type="paragraph" w:styleId="864">
    <w:name w:val="List Bullet"/>
    <w:basedOn w:val="844"/>
    <w:next w:val="843"/>
    <w:qFormat/>
    <w:pPr>
      <w:ind w:left="900" w:firstLine="2652"/>
      <w:spacing w:before="0" w:after="0" w:line="360" w:lineRule="auto"/>
    </w:pPr>
    <w:rPr>
      <w:rFonts w:ascii="Times New Roman" w:hAnsi="Times New Roman" w:cs="Times New Roman"/>
    </w:rPr>
  </w:style>
  <w:style w:type="paragraph" w:styleId="865">
    <w:name w:val="Document Map"/>
    <w:basedOn w:val="844"/>
    <w:next w:val="866"/>
    <w:qFormat/>
    <w:pPr>
      <w:ind w:left="0" w:firstLine="4"/>
      <w:spacing w:before="0" w:after="0" w:line="240" w:lineRule="auto"/>
      <w:shd w:val="clear" w:color="000000" w:fill="000080"/>
    </w:pPr>
    <w:rPr>
      <w:rFonts w:ascii="Times New Roman" w:hAnsi="Times New Roman" w:cs="Times New Roman"/>
    </w:rPr>
  </w:style>
  <w:style w:type="paragraph" w:styleId="866">
    <w:name w:val="annotation subject"/>
    <w:next w:val="843"/>
    <w:qFormat/>
    <w:pPr>
      <w:ind w:firstLine="4608"/>
      <w:spacing w:line="360" w:lineRule="auto"/>
    </w:pPr>
    <w:rPr>
      <w:rFonts w:ascii="Calibri" w:hAnsi="Calibri"/>
    </w:rPr>
  </w:style>
  <w:style w:type="paragraph" w:styleId="867">
    <w:name w:val="annotation text"/>
    <w:basedOn w:val="844"/>
    <w:next w:val="843"/>
    <w:qFormat/>
    <w:pPr>
      <w:ind w:left="0" w:firstLine="3584"/>
      <w:spacing w:before="0" w:after="0" w:line="360" w:lineRule="auto"/>
    </w:pPr>
    <w:rPr>
      <w:rFonts w:ascii="Times New Roman" w:hAnsi="Times New Roman" w:cs="Times New Roman"/>
    </w:rPr>
  </w:style>
  <w:style w:type="paragraph" w:styleId="868">
    <w:name w:val="Body Text 3"/>
    <w:basedOn w:val="844"/>
    <w:next w:val="843"/>
    <w:qFormat/>
    <w:pPr>
      <w:ind w:left="0" w:firstLine="2048"/>
      <w:spacing w:before="0" w:after="0" w:line="500" w:lineRule="exact"/>
    </w:pPr>
    <w:rPr>
      <w:rFonts w:ascii="Times New Roman" w:hAnsi="Times New Roman" w:cs="Times New Roman"/>
    </w:rPr>
  </w:style>
  <w:style w:type="paragraph" w:styleId="869">
    <w:name w:val="List Bullet 3"/>
    <w:basedOn w:val="844"/>
    <w:next w:val="843"/>
    <w:qFormat/>
    <w:pPr>
      <w:ind w:left="900" w:firstLine="2652"/>
      <w:spacing w:before="0" w:after="0" w:line="360" w:lineRule="auto"/>
    </w:pPr>
    <w:rPr>
      <w:rFonts w:ascii="Times New Roman" w:hAnsi="Times New Roman" w:cs="Times New Roman"/>
    </w:rPr>
  </w:style>
  <w:style w:type="paragraph" w:styleId="870">
    <w:name w:val="Body Text"/>
    <w:basedOn w:val="843"/>
    <w:next w:val="843"/>
    <w:qFormat/>
    <w:pPr>
      <w:ind w:left="0" w:firstLine="2560"/>
    </w:pPr>
    <w:rPr>
      <w:rFonts w:ascii="Times New Roman" w:hAnsi="Times New Roman" w:cs="Times New Roman"/>
    </w:rPr>
  </w:style>
  <w:style w:type="paragraph" w:styleId="871">
    <w:name w:val="List Number 3"/>
    <w:basedOn w:val="844"/>
    <w:next w:val="843"/>
    <w:qFormat/>
    <w:pPr>
      <w:ind w:left="420" w:firstLine="3584"/>
      <w:spacing w:before="0" w:after="0" w:line="240" w:lineRule="auto"/>
    </w:pPr>
    <w:rPr>
      <w:rFonts w:ascii="Times New Roman" w:hAnsi="Times New Roman" w:cs="Times New Roman"/>
    </w:rPr>
  </w:style>
  <w:style w:type="paragraph" w:styleId="872">
    <w:name w:val="List 2"/>
    <w:basedOn w:val="844"/>
    <w:next w:val="858"/>
    <w:qFormat/>
    <w:pPr>
      <w:ind w:left="100" w:firstLine="3640"/>
      <w:spacing w:before="0" w:after="0" w:line="240" w:lineRule="auto"/>
    </w:pPr>
    <w:rPr>
      <w:rFonts w:ascii="Times New Roman" w:hAnsi="Times New Roman" w:cs="Times New Roman"/>
    </w:rPr>
  </w:style>
  <w:style w:type="paragraph" w:styleId="873">
    <w:name w:val="Block Text"/>
    <w:basedOn w:val="844"/>
    <w:next w:val="843"/>
    <w:qFormat/>
    <w:pPr>
      <w:ind w:left="420" w:right="33" w:firstLine="2560"/>
      <w:spacing w:before="0" w:after="0" w:line="240" w:lineRule="auto"/>
    </w:pPr>
    <w:rPr>
      <w:rFonts w:ascii="Times New Roman" w:hAnsi="Times New Roman" w:cs="Times New Roman"/>
    </w:rPr>
  </w:style>
  <w:style w:type="paragraph" w:styleId="874">
    <w:name w:val="toc 5"/>
    <w:basedOn w:val="844"/>
    <w:next w:val="843"/>
    <w:qFormat/>
    <w:pPr>
      <w:ind w:left="1160" w:firstLine="3784"/>
      <w:spacing w:before="0" w:after="0" w:line="360" w:lineRule="auto"/>
    </w:pPr>
    <w:rPr>
      <w:rFonts w:ascii="Times New Roman" w:hAnsi="Times New Roman" w:cs="Times New Roman"/>
    </w:rPr>
  </w:style>
  <w:style w:type="paragraph" w:styleId="875">
    <w:name w:val="toc 3"/>
    <w:basedOn w:val="844"/>
    <w:next w:val="843"/>
    <w:qFormat/>
    <w:pPr>
      <w:ind w:left="0" w:firstLine="1024"/>
      <w:spacing w:before="0" w:after="0" w:line="360" w:lineRule="auto"/>
    </w:pPr>
    <w:rPr>
      <w:rFonts w:ascii="Times New Roman" w:hAnsi="Times New Roman" w:cs="Times New Roman"/>
    </w:rPr>
  </w:style>
  <w:style w:type="paragraph" w:styleId="876">
    <w:name w:val="Plain Text"/>
    <w:basedOn w:val="844"/>
    <w:next w:val="877"/>
    <w:qFormat/>
    <w:pPr>
      <w:ind w:left="0" w:firstLine="2048"/>
      <w:spacing w:before="0" w:after="0" w:line="240" w:lineRule="auto"/>
    </w:pPr>
    <w:rPr>
      <w:rFonts w:ascii="Times New Roman" w:hAnsi="Times New Roman" w:cs="Times New Roman"/>
    </w:rPr>
  </w:style>
  <w:style w:type="paragraph" w:styleId="877">
    <w:name w:val="toc 1"/>
    <w:basedOn w:val="844"/>
    <w:next w:val="843"/>
    <w:uiPriority w:val="39"/>
    <w:qFormat/>
    <w:pPr>
      <w:ind w:left="0" w:firstLine="4608"/>
      <w:spacing w:before="0" w:after="0" w:line="240" w:lineRule="auto"/>
    </w:pPr>
    <w:rPr>
      <w:rFonts w:ascii="Times New Roman" w:hAnsi="Times New Roman" w:cs="Times New Roman"/>
    </w:rPr>
  </w:style>
  <w:style w:type="paragraph" w:styleId="878">
    <w:name w:val="List Bullet 5"/>
    <w:basedOn w:val="844"/>
    <w:next w:val="879"/>
    <w:qFormat/>
    <w:pPr>
      <w:ind w:left="2040" w:firstLine="2560"/>
      <w:spacing w:before="0" w:after="0" w:line="360" w:lineRule="auto"/>
    </w:pPr>
    <w:rPr>
      <w:rFonts w:ascii="Times New Roman" w:hAnsi="Times New Roman" w:cs="Times New Roman"/>
    </w:rPr>
  </w:style>
  <w:style w:type="paragraph" w:styleId="879" w:customStyle="1">
    <w:name w:val="正文首行缩进1"/>
    <w:next w:val="871"/>
    <w:qFormat/>
    <w:pPr>
      <w:ind w:left="420" w:firstLine="2724"/>
      <w:spacing w:after="120" w:line="360" w:lineRule="auto"/>
    </w:pPr>
    <w:rPr>
      <w:rFonts w:ascii="Calibri" w:hAnsi="Calibri"/>
    </w:rPr>
  </w:style>
  <w:style w:type="paragraph" w:styleId="880">
    <w:name w:val="toc 8"/>
    <w:basedOn w:val="844"/>
    <w:next w:val="843"/>
    <w:qFormat/>
    <w:pPr>
      <w:ind w:left="1880" w:firstLine="3784"/>
      <w:spacing w:before="0" w:after="0" w:line="360" w:lineRule="auto"/>
    </w:pPr>
    <w:rPr>
      <w:rFonts w:ascii="Times New Roman" w:hAnsi="Times New Roman" w:cs="Times New Roman"/>
    </w:rPr>
  </w:style>
  <w:style w:type="paragraph" w:styleId="881">
    <w:name w:val="Date"/>
    <w:basedOn w:val="844"/>
    <w:next w:val="843"/>
    <w:qFormat/>
    <w:pPr>
      <w:ind w:left="0" w:firstLine="2560"/>
      <w:spacing w:before="0" w:after="0" w:line="240" w:lineRule="auto"/>
    </w:pPr>
    <w:rPr>
      <w:rFonts w:ascii="Times New Roman" w:hAnsi="Times New Roman" w:cs="Times New Roman"/>
    </w:rPr>
  </w:style>
  <w:style w:type="paragraph" w:styleId="882">
    <w:name w:val="Body Text Indent 2"/>
    <w:basedOn w:val="844"/>
    <w:next w:val="856"/>
    <w:qFormat/>
    <w:pPr>
      <w:ind w:left="481" w:firstLine="2784"/>
      <w:spacing w:before="0" w:after="0" w:line="400" w:lineRule="exact"/>
    </w:pPr>
    <w:rPr>
      <w:rFonts w:ascii="Times New Roman" w:hAnsi="Times New Roman" w:cs="Times New Roman"/>
    </w:rPr>
  </w:style>
  <w:style w:type="paragraph" w:styleId="883">
    <w:name w:val="endnote text"/>
    <w:basedOn w:val="844"/>
    <w:next w:val="884"/>
    <w:qFormat/>
    <w:pPr>
      <w:ind w:left="0" w:firstLine="2560"/>
      <w:spacing w:before="0" w:after="0" w:line="360" w:lineRule="auto"/>
    </w:pPr>
    <w:rPr>
      <w:rFonts w:ascii="Times New Roman" w:hAnsi="Times New Roman" w:cs="Times New Roman"/>
    </w:rPr>
  </w:style>
  <w:style w:type="paragraph" w:styleId="884" w:customStyle="1">
    <w:name w:val="Char11"/>
    <w:basedOn w:val="844"/>
    <w:next w:val="843"/>
    <w:qFormat/>
    <w:pPr>
      <w:ind w:left="0" w:firstLine="3584"/>
      <w:spacing w:before="0" w:after="0" w:line="240" w:lineRule="auto"/>
    </w:pPr>
    <w:rPr>
      <w:rFonts w:ascii="Times New Roman" w:hAnsi="Times New Roman" w:cs="Times New Roman"/>
    </w:rPr>
  </w:style>
  <w:style w:type="paragraph" w:styleId="885">
    <w:name w:val="Balloon Text"/>
    <w:basedOn w:val="844"/>
    <w:next w:val="861"/>
    <w:qFormat/>
    <w:pPr>
      <w:ind w:left="0" w:firstLine="2048"/>
      <w:spacing w:before="0" w:after="0" w:line="240" w:lineRule="auto"/>
    </w:pPr>
    <w:rPr>
      <w:rFonts w:ascii="Times New Roman" w:hAnsi="Times New Roman" w:cs="Times New Roman"/>
    </w:rPr>
  </w:style>
  <w:style w:type="paragraph" w:styleId="886">
    <w:name w:val="Footer"/>
    <w:basedOn w:val="843"/>
    <w:next w:val="887"/>
    <w:link w:val="913"/>
    <w:qFormat/>
    <w:pPr>
      <w:ind w:left="0" w:firstLine="3584"/>
    </w:pPr>
  </w:style>
  <w:style w:type="paragraph" w:styleId="887" w:customStyle="1">
    <w:name w:val="Char Char Char Char Char Char Char Char Char Char Char Char Char"/>
    <w:basedOn w:val="844"/>
    <w:next w:val="843"/>
    <w:qFormat/>
    <w:pPr>
      <w:ind w:left="0" w:firstLine="3584"/>
      <w:spacing w:before="0" w:after="160" w:line="240" w:lineRule="exact"/>
    </w:pPr>
    <w:rPr>
      <w:rFonts w:ascii="Times New Roman" w:hAnsi="Times New Roman" w:cs="Times New Roman"/>
    </w:rPr>
  </w:style>
  <w:style w:type="paragraph" w:styleId="888">
    <w:name w:val="Header"/>
    <w:basedOn w:val="844"/>
    <w:next w:val="881"/>
    <w:link w:val="914"/>
    <w:qFormat/>
    <w:pPr>
      <w:ind w:left="0" w:firstLine="3584"/>
      <w:jc w:val="center"/>
      <w:spacing w:before="0" w:after="0" w:line="240" w:lineRule="auto"/>
    </w:pPr>
  </w:style>
  <w:style w:type="paragraph" w:styleId="889">
    <w:name w:val="toc 4"/>
    <w:basedOn w:val="844"/>
    <w:next w:val="843"/>
    <w:qFormat/>
    <w:pPr>
      <w:ind w:left="1260" w:firstLine="1024"/>
      <w:spacing w:before="0" w:after="0" w:line="240" w:lineRule="auto"/>
    </w:pPr>
    <w:rPr>
      <w:rFonts w:ascii="Times New Roman" w:hAnsi="Times New Roman" w:cs="Times New Roman"/>
    </w:rPr>
  </w:style>
  <w:style w:type="paragraph" w:styleId="890">
    <w:name w:val="Subtitle"/>
    <w:next w:val="843"/>
    <w:qFormat/>
    <w:pPr>
      <w:ind w:left="1024"/>
      <w:jc w:val="center"/>
      <w:spacing w:after="60"/>
    </w:pPr>
    <w:rPr>
      <w:rFonts w:ascii="Calibri" w:hAnsi="Calibri"/>
    </w:rPr>
  </w:style>
  <w:style w:type="paragraph" w:styleId="891">
    <w:name w:val="List"/>
    <w:basedOn w:val="844"/>
    <w:next w:val="892"/>
    <w:qFormat/>
    <w:pPr>
      <w:ind w:left="200" w:firstLine="3640"/>
      <w:spacing w:before="0" w:after="0" w:line="240" w:lineRule="auto"/>
    </w:pPr>
    <w:rPr>
      <w:rFonts w:ascii="Times New Roman" w:hAnsi="Times New Roman" w:cs="Times New Roman"/>
    </w:rPr>
  </w:style>
  <w:style w:type="paragraph" w:styleId="892">
    <w:name w:val="Body Text First Indent"/>
    <w:next w:val="843"/>
    <w:qFormat/>
    <w:pPr>
      <w:ind w:left="420" w:firstLine="3748"/>
      <w:spacing w:after="120"/>
    </w:pPr>
    <w:rPr>
      <w:rFonts w:ascii="Calibri" w:hAnsi="Calibri"/>
    </w:rPr>
  </w:style>
  <w:style w:type="paragraph" w:styleId="893">
    <w:name w:val="footnote text"/>
    <w:basedOn w:val="844"/>
    <w:next w:val="873"/>
    <w:link w:val="1262"/>
    <w:qFormat/>
    <w:pPr>
      <w:ind w:left="0" w:firstLine="3584"/>
      <w:spacing w:before="0" w:after="0" w:line="360" w:lineRule="auto"/>
    </w:pPr>
    <w:rPr>
      <w:rFonts w:ascii="Times New Roman" w:hAnsi="Times New Roman" w:cs="Times New Roman"/>
    </w:rPr>
  </w:style>
  <w:style w:type="paragraph" w:styleId="894">
    <w:name w:val="toc 6"/>
    <w:basedOn w:val="844"/>
    <w:next w:val="843"/>
    <w:qFormat/>
    <w:pPr>
      <w:ind w:left="1400" w:firstLine="3784"/>
      <w:spacing w:before="0" w:after="0" w:line="360" w:lineRule="auto"/>
    </w:pPr>
    <w:rPr>
      <w:rFonts w:ascii="Times New Roman" w:hAnsi="Times New Roman" w:cs="Times New Roman"/>
    </w:rPr>
  </w:style>
  <w:style w:type="paragraph" w:styleId="895">
    <w:name w:val="List 5"/>
    <w:basedOn w:val="844"/>
    <w:next w:val="870"/>
    <w:qFormat/>
    <w:pPr>
      <w:ind w:left="2100" w:firstLine="3676"/>
      <w:spacing w:before="0" w:after="0" w:line="240" w:lineRule="auto"/>
    </w:pPr>
    <w:rPr>
      <w:rFonts w:ascii="Times New Roman" w:hAnsi="Times New Roman" w:cs="Times New Roman"/>
    </w:rPr>
  </w:style>
  <w:style w:type="paragraph" w:styleId="896">
    <w:name w:val="Body Text Indent 3"/>
    <w:basedOn w:val="844"/>
    <w:next w:val="894"/>
    <w:qFormat/>
    <w:pPr>
      <w:ind w:left="480" w:firstLine="2784"/>
      <w:spacing w:before="0" w:after="0" w:line="400" w:lineRule="exact"/>
    </w:pPr>
    <w:rPr>
      <w:rFonts w:ascii="Times New Roman" w:hAnsi="Times New Roman" w:cs="Times New Roman"/>
    </w:rPr>
  </w:style>
  <w:style w:type="paragraph" w:styleId="897">
    <w:name w:val="toc 2"/>
    <w:basedOn w:val="844"/>
    <w:next w:val="843"/>
    <w:qFormat/>
    <w:pPr>
      <w:ind w:left="0" w:firstLine="1024"/>
      <w:spacing w:before="0" w:after="0" w:line="360" w:lineRule="auto"/>
    </w:pPr>
    <w:rPr>
      <w:rFonts w:ascii="Times New Roman" w:hAnsi="Times New Roman" w:cs="Times New Roman"/>
    </w:rPr>
  </w:style>
  <w:style w:type="paragraph" w:styleId="898">
    <w:name w:val="toc 9"/>
    <w:basedOn w:val="844"/>
    <w:next w:val="843"/>
    <w:qFormat/>
    <w:pPr>
      <w:ind w:left="2120" w:firstLine="3784"/>
      <w:spacing w:before="0" w:after="0" w:line="360" w:lineRule="auto"/>
    </w:pPr>
    <w:rPr>
      <w:rFonts w:ascii="Times New Roman" w:hAnsi="Times New Roman" w:cs="Times New Roman"/>
    </w:rPr>
  </w:style>
  <w:style w:type="paragraph" w:styleId="899">
    <w:name w:val="Body Text 2"/>
    <w:basedOn w:val="844"/>
    <w:next w:val="864"/>
    <w:qFormat/>
    <w:pPr>
      <w:ind w:left="0" w:firstLine="1024"/>
      <w:spacing w:before="0" w:after="120" w:line="480" w:lineRule="auto"/>
    </w:pPr>
    <w:rPr>
      <w:rFonts w:ascii="Times New Roman" w:hAnsi="Times New Roman" w:cs="Times New Roman"/>
    </w:rPr>
  </w:style>
  <w:style w:type="paragraph" w:styleId="900">
    <w:name w:val="HTML Preformatted"/>
    <w:basedOn w:val="844"/>
    <w:next w:val="863"/>
    <w:qFormat/>
    <w:pPr>
      <w:ind w:left="0" w:firstLine="2048"/>
      <w:spacing w:before="0" w:after="0" w:line="253" w:lineRule="atLeast"/>
    </w:pPr>
    <w:rPr>
      <w:rFonts w:ascii="Times New Roman" w:hAnsi="Times New Roman" w:cs="Times New Roman"/>
    </w:rPr>
  </w:style>
  <w:style w:type="paragraph" w:styleId="901">
    <w:name w:val="Normal (Web)"/>
    <w:basedOn w:val="843"/>
    <w:next w:val="872"/>
    <w:qFormat/>
    <w:pPr>
      <w:ind w:left="15" w:right="15" w:firstLine="4608"/>
      <w:spacing w:before="60" w:after="60" w:line="312" w:lineRule="auto"/>
    </w:pPr>
    <w:rPr>
      <w:rFonts w:ascii="Times New Roman" w:hAnsi="Times New Roman" w:cs="Times New Roman"/>
    </w:rPr>
  </w:style>
  <w:style w:type="paragraph" w:styleId="902">
    <w:name w:val="index 1"/>
    <w:basedOn w:val="844"/>
    <w:next w:val="843"/>
    <w:qFormat/>
    <w:pPr>
      <w:ind w:left="0" w:firstLine="3584"/>
      <w:spacing w:before="0" w:after="0" w:line="240" w:lineRule="auto"/>
    </w:pPr>
    <w:rPr>
      <w:rFonts w:ascii="Times New Roman" w:hAnsi="Times New Roman" w:cs="Times New Roman"/>
    </w:rPr>
  </w:style>
  <w:style w:type="paragraph" w:styleId="903">
    <w:name w:val="Body Text First Indent 2"/>
    <w:basedOn w:val="856"/>
    <w:unhideWhenUsed/>
    <w:qFormat/>
    <w:pPr>
      <w:ind w:firstLine="420"/>
    </w:pPr>
  </w:style>
  <w:style w:type="table" w:styleId="90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5">
    <w:name w:val="Strong"/>
    <w:qFormat/>
    <w:rPr>
      <w:rFonts w:ascii="Times New Roman" w:hAnsi="Times New Roman" w:eastAsia="宋体" w:cs="Times New Roman"/>
      <w:b/>
      <w:sz w:val="20"/>
    </w:rPr>
  </w:style>
  <w:style w:type="character" w:styleId="906">
    <w:name w:val="page number"/>
    <w:qFormat/>
    <w:rPr>
      <w:rFonts w:ascii="Times New Roman" w:hAnsi="Times New Roman" w:eastAsia="宋体" w:cs="Times New Roman"/>
      <w:sz w:val="20"/>
    </w:rPr>
  </w:style>
  <w:style w:type="character" w:styleId="907">
    <w:name w:val="FollowedHyperlink"/>
    <w:qFormat/>
    <w:rPr>
      <w:rFonts w:ascii="Times New Roman" w:hAnsi="Times New Roman" w:eastAsia="宋体" w:cs="Times New Roman"/>
      <w:color w:val="800080"/>
      <w:sz w:val="20"/>
      <w:u w:val="single"/>
    </w:rPr>
  </w:style>
  <w:style w:type="character" w:styleId="908">
    <w:name w:val="Emphasis"/>
    <w:qFormat/>
    <w:rPr>
      <w:rFonts w:ascii="Times New Roman" w:hAnsi="Times New Roman" w:eastAsia="宋体" w:cs="Times New Roman"/>
      <w:i/>
      <w:sz w:val="21"/>
    </w:rPr>
  </w:style>
  <w:style w:type="character" w:styleId="909">
    <w:name w:val="Hyperlink"/>
    <w:uiPriority w:val="99"/>
    <w:qFormat/>
    <w:rPr>
      <w:rFonts w:ascii="Times New Roman" w:hAnsi="Times New Roman" w:eastAsia="宋体" w:cs="Times New Roman"/>
      <w:color w:val="0000ff"/>
      <w:sz w:val="20"/>
      <w:u w:val="single"/>
    </w:rPr>
  </w:style>
  <w:style w:type="character" w:styleId="910">
    <w:name w:val="annotation reference"/>
    <w:qFormat/>
    <w:rPr>
      <w:rFonts w:ascii="Times New Roman" w:hAnsi="Times New Roman" w:eastAsia="宋体" w:cs="Times New Roman"/>
      <w:sz w:val="20"/>
    </w:rPr>
  </w:style>
  <w:style w:type="character" w:styleId="911">
    <w:name w:val="footnote reference"/>
    <w:qFormat/>
    <w:rPr>
      <w:rFonts w:ascii="Times New Roman" w:hAnsi="Times New Roman" w:eastAsia="宋体" w:cs="Times New Roman"/>
      <w:vertAlign w:val="superscript"/>
    </w:rPr>
  </w:style>
  <w:style w:type="character" w:styleId="912" w:customStyle="1">
    <w:name w:val="正文缩进 字符"/>
    <w:link w:val="862"/>
    <w:qFormat/>
    <w:rPr>
      <w:rFonts w:ascii="Calibri" w:hAnsi="Calibri" w:eastAsia="宋体" w:cs="Times New Roman"/>
    </w:rPr>
  </w:style>
  <w:style w:type="character" w:styleId="913" w:customStyle="1">
    <w:name w:val="页脚 字符"/>
    <w:link w:val="886"/>
    <w:qFormat/>
    <w:rPr>
      <w:rFonts w:ascii="Calibri" w:hAnsi="Calibri" w:eastAsia="宋体" w:cs="Times New Roman"/>
    </w:rPr>
  </w:style>
  <w:style w:type="character" w:styleId="914" w:customStyle="1">
    <w:name w:val="页眉 字符"/>
    <w:link w:val="888"/>
    <w:qFormat/>
    <w:rPr>
      <w:rFonts w:ascii="Calibri" w:hAnsi="Calibri" w:eastAsia="宋体" w:cs="Times New Roman"/>
    </w:rPr>
  </w:style>
  <w:style w:type="character" w:styleId="915" w:customStyle="1">
    <w:name w:val="日期 Char"/>
    <w:qFormat/>
    <w:rPr>
      <w:rFonts w:ascii="Times New Roman" w:hAnsi="Times New Roman" w:eastAsia="宋体" w:cs="Times New Roman"/>
      <w:sz w:val="20"/>
    </w:rPr>
  </w:style>
  <w:style w:type="character" w:styleId="916" w:customStyle="1">
    <w:name w:val="批注引用1"/>
    <w:qFormat/>
    <w:rPr>
      <w:rFonts w:ascii="Times New Roman" w:hAnsi="Times New Roman" w:eastAsia="宋体" w:cs="Times New Roman"/>
      <w:sz w:val="20"/>
    </w:rPr>
  </w:style>
  <w:style w:type="character" w:styleId="917" w:customStyle="1">
    <w:name w:val="应答文本 Char Char"/>
    <w:qFormat/>
    <w:rPr>
      <w:rFonts w:ascii="Times New Roman" w:hAnsi="Times New Roman" w:eastAsia="宋体" w:cs="Times New Roman"/>
      <w:sz w:val="20"/>
    </w:rPr>
  </w:style>
  <w:style w:type="character" w:styleId="918" w:customStyle="1">
    <w:name w:val="图片0 Char Char"/>
    <w:qFormat/>
    <w:rPr>
      <w:rFonts w:ascii="Times New Roman" w:hAnsi="Times New Roman" w:eastAsia="宋体" w:cs="Times New Roman"/>
      <w:sz w:val="20"/>
    </w:rPr>
  </w:style>
  <w:style w:type="character" w:styleId="919" w:customStyle="1">
    <w:name w:val="尾注文本 Char"/>
    <w:qFormat/>
    <w:rPr>
      <w:rFonts w:ascii="Times New Roman" w:hAnsi="Times New Roman" w:eastAsia="宋体" w:cs="Times New Roman"/>
      <w:sz w:val="20"/>
    </w:rPr>
  </w:style>
  <w:style w:type="character" w:styleId="920" w:customStyle="1">
    <w:name w:val="文档结构图 字符"/>
    <w:qFormat/>
    <w:rPr>
      <w:rFonts w:ascii="Microsoft YaHei UI" w:hAnsi="Times New Roman" w:eastAsia="Microsoft YaHei UI" w:cs="Times New Roman"/>
      <w:sz w:val="18"/>
      <w:szCs w:val="18"/>
    </w:rPr>
  </w:style>
  <w:style w:type="character" w:styleId="921" w:customStyle="1">
    <w:name w:val="_Style 337"/>
    <w:qFormat/>
    <w:rPr>
      <w:rFonts w:ascii="Times New Roman" w:hAnsi="Times New Roman" w:eastAsia="宋体" w:cs="Times New Roman"/>
      <w:color w:val="auto"/>
      <w:sz w:val="21"/>
    </w:rPr>
  </w:style>
  <w:style w:type="character" w:styleId="922" w:customStyle="1">
    <w:name w:val="正文文本 字符"/>
    <w:qFormat/>
    <w:rPr>
      <w:rFonts w:ascii="Times New Roman" w:hAnsi="Times New Roman" w:eastAsia="宋体" w:cs="Times New Roman"/>
      <w:sz w:val="21"/>
    </w:rPr>
  </w:style>
  <w:style w:type="character" w:styleId="923" w:customStyle="1">
    <w:name w:val="批注文字 字符"/>
    <w:qFormat/>
    <w:rPr>
      <w:rFonts w:ascii="Times New Roman" w:hAnsi="Times New Roman" w:eastAsia="宋体" w:cs="Times New Roman"/>
      <w:sz w:val="20"/>
    </w:rPr>
  </w:style>
  <w:style w:type="character" w:styleId="924" w:customStyle="1">
    <w:name w:val="批注文字 Char1"/>
    <w:qFormat/>
    <w:rPr>
      <w:rFonts w:ascii="Times New Roman" w:hAnsi="Times New Roman" w:eastAsia="宋体" w:cs="Times New Roman"/>
      <w:sz w:val="20"/>
    </w:rPr>
  </w:style>
  <w:style w:type="character" w:styleId="925" w:customStyle="1">
    <w:name w:val="txt"/>
    <w:qFormat/>
    <w:rPr>
      <w:rFonts w:ascii="Times New Roman" w:hAnsi="Times New Roman" w:eastAsia="宋体" w:cs="Times New Roman"/>
      <w:sz w:val="20"/>
    </w:rPr>
  </w:style>
  <w:style w:type="character" w:styleId="926" w:customStyle="1">
    <w:name w:val="标书正文 Char"/>
    <w:qFormat/>
    <w:rPr>
      <w:rFonts w:ascii="Times New Roman" w:hAnsi="Times New Roman" w:eastAsia="宋体" w:cs="Times New Roman"/>
      <w:sz w:val="20"/>
    </w:rPr>
  </w:style>
  <w:style w:type="character" w:styleId="927" w:customStyle="1">
    <w:name w:val="font21"/>
    <w:qFormat/>
    <w:rPr>
      <w:rFonts w:hint="eastAsia" w:ascii="宋体" w:hAnsi="宋体" w:eastAsia="宋体" w:cs="宋体"/>
      <w:color w:val="ff0000"/>
      <w:sz w:val="24"/>
      <w:szCs w:val="24"/>
      <w:u w:val="none"/>
    </w:rPr>
  </w:style>
  <w:style w:type="character" w:styleId="928" w:customStyle="1">
    <w:name w:val="apple-converted-space"/>
    <w:qFormat/>
    <w:rPr>
      <w:rFonts w:ascii="Times New Roman" w:hAnsi="Times New Roman" w:eastAsia="宋体" w:cs="Times New Roman"/>
      <w:sz w:val="20"/>
    </w:rPr>
  </w:style>
  <w:style w:type="character" w:styleId="929" w:customStyle="1">
    <w:name w:val="纯文本 Char1"/>
    <w:qFormat/>
    <w:rPr>
      <w:rFonts w:ascii="Times New Roman" w:hAnsi="Times New Roman" w:eastAsia="宋体" w:cs="Times New Roman"/>
      <w:sz w:val="20"/>
    </w:rPr>
  </w:style>
  <w:style w:type="character" w:styleId="930" w:customStyle="1">
    <w:name w:val="para1"/>
    <w:qFormat/>
    <w:rPr>
      <w:rFonts w:ascii="Times New Roman" w:hAnsi="Times New Roman" w:eastAsia="宋体" w:cs="Times New Roman"/>
      <w:sz w:val="20"/>
    </w:rPr>
  </w:style>
  <w:style w:type="character" w:styleId="931" w:customStyle="1">
    <w:name w:val="HTML 预设格式 Char1"/>
    <w:qFormat/>
    <w:rPr>
      <w:rFonts w:ascii="Times New Roman" w:hAnsi="Times New Roman" w:eastAsia="宋体" w:cs="Times New Roman"/>
      <w:sz w:val="20"/>
    </w:rPr>
  </w:style>
  <w:style w:type="character" w:styleId="932" w:customStyle="1">
    <w:name w:val="批注文字 Char"/>
    <w:qFormat/>
    <w:rPr>
      <w:rFonts w:ascii="Times New Roman" w:hAnsi="Times New Roman" w:eastAsia="宋体" w:cs="Times New Roman"/>
      <w:sz w:val="20"/>
    </w:rPr>
  </w:style>
  <w:style w:type="character" w:styleId="933" w:customStyle="1">
    <w:name w:val="文档结构图 Char"/>
    <w:qFormat/>
    <w:rPr>
      <w:rFonts w:ascii="Times New Roman" w:hAnsi="Times New Roman" w:eastAsia="宋体" w:cs="Times New Roman"/>
      <w:sz w:val="20"/>
    </w:rPr>
  </w:style>
  <w:style w:type="character" w:styleId="934" w:customStyle="1">
    <w:name w:val="超级链接"/>
    <w:qFormat/>
    <w:rPr>
      <w:rFonts w:ascii="Times New Roman" w:hAnsi="Times New Roman" w:eastAsia="宋体" w:cs="Times New Roman"/>
      <w:color w:val="0000ff"/>
      <w:sz w:val="20"/>
      <w:u w:val="single"/>
    </w:rPr>
  </w:style>
  <w:style w:type="character" w:styleId="935" w:customStyle="1">
    <w:name w:val="p141"/>
    <w:qFormat/>
    <w:rPr>
      <w:rFonts w:ascii="Times New Roman" w:hAnsi="Times New Roman" w:eastAsia="宋体" w:cs="Times New Roman"/>
      <w:color w:val="000000"/>
      <w:sz w:val="20"/>
      <w:u w:val="none"/>
    </w:rPr>
  </w:style>
  <w:style w:type="character" w:styleId="936" w:customStyle="1">
    <w:name w:val="宏文本 Char"/>
    <w:qFormat/>
    <w:rPr>
      <w:rFonts w:ascii="Times New Roman" w:hAnsi="Times New Roman" w:eastAsia="宋体" w:cs="Times New Roman"/>
      <w:sz w:val="20"/>
    </w:rPr>
  </w:style>
  <w:style w:type="character" w:styleId="937" w:customStyle="1">
    <w:name w:val="_Style 313"/>
    <w:qFormat/>
    <w:rPr>
      <w:rFonts w:ascii="Times New Roman" w:hAnsi="Times New Roman" w:eastAsia="宋体" w:cs="Times New Roman"/>
      <w:b/>
      <w:i/>
      <w:sz w:val="21"/>
    </w:rPr>
  </w:style>
  <w:style w:type="character" w:styleId="938" w:customStyle="1">
    <w:name w:val="页脚 Char1"/>
    <w:qFormat/>
    <w:rPr>
      <w:rFonts w:ascii="Times New Roman" w:hAnsi="Times New Roman" w:eastAsia="宋体" w:cs="Times New Roman"/>
      <w:sz w:val="20"/>
    </w:rPr>
  </w:style>
  <w:style w:type="character" w:styleId="939" w:customStyle="1">
    <w:name w:val="页眉 Char"/>
    <w:qFormat/>
    <w:rPr>
      <w:rFonts w:ascii="Times New Roman" w:hAnsi="Times New Roman" w:eastAsia="宋体" w:cs="Times New Roman"/>
      <w:sz w:val="20"/>
    </w:rPr>
  </w:style>
  <w:style w:type="character" w:styleId="940" w:customStyle="1">
    <w:name w:val="标题 7 Char"/>
    <w:qFormat/>
    <w:rPr>
      <w:rFonts w:ascii="Times New Roman" w:hAnsi="Times New Roman" w:eastAsia="宋体" w:cs="Times New Roman"/>
      <w:b/>
      <w:sz w:val="20"/>
    </w:rPr>
  </w:style>
  <w:style w:type="character" w:styleId="941" w:customStyle="1">
    <w:name w:val="Char Char12"/>
    <w:qFormat/>
    <w:rPr>
      <w:rFonts w:ascii="Times New Roman" w:hAnsi="Times New Roman" w:eastAsia="宋体" w:cs="Times New Roman"/>
      <w:sz w:val="20"/>
    </w:rPr>
  </w:style>
  <w:style w:type="character" w:styleId="942" w:customStyle="1">
    <w:name w:val="标题 3 Char"/>
    <w:qFormat/>
    <w:rPr>
      <w:rFonts w:ascii="Times New Roman" w:hAnsi="Times New Roman" w:eastAsia="宋体" w:cs="Times New Roman"/>
      <w:b/>
      <w:sz w:val="20"/>
    </w:rPr>
  </w:style>
  <w:style w:type="character" w:styleId="943" w:customStyle="1">
    <w:name w:val="正文（首行缩进 2 字符） Char Char"/>
    <w:qFormat/>
    <w:rPr>
      <w:rFonts w:ascii="Times New Roman" w:hAnsi="Times New Roman" w:eastAsia="宋体" w:cs="Times New Roman"/>
      <w:sz w:val="20"/>
    </w:rPr>
  </w:style>
  <w:style w:type="character" w:styleId="944" w:customStyle="1">
    <w:name w:val="表格用 Char Char"/>
    <w:qFormat/>
    <w:rPr>
      <w:rFonts w:ascii="Times New Roman" w:hAnsi="Times New Roman" w:eastAsia="宋体" w:cs="Times New Roman"/>
      <w:sz w:val="20"/>
    </w:rPr>
  </w:style>
  <w:style w:type="character" w:styleId="945" w:customStyle="1">
    <w:name w:val="正文文本缩进 3 Char1"/>
    <w:qFormat/>
    <w:rPr>
      <w:rFonts w:ascii="Times New Roman" w:hAnsi="Times New Roman" w:eastAsia="宋体" w:cs="Times New Roman"/>
      <w:sz w:val="20"/>
    </w:rPr>
  </w:style>
  <w:style w:type="character" w:styleId="946" w:customStyle="1">
    <w:name w:val="正文缩进 Char"/>
    <w:qFormat/>
    <w:rPr>
      <w:rFonts w:ascii="Times New Roman" w:hAnsi="Times New Roman" w:eastAsia="宋体" w:cs="Times New Roman"/>
      <w:sz w:val="20"/>
    </w:rPr>
  </w:style>
  <w:style w:type="character" w:styleId="947" w:customStyle="1">
    <w:name w:val="批注框文本 Char1"/>
    <w:qFormat/>
    <w:rPr>
      <w:rFonts w:ascii="Times New Roman" w:hAnsi="Times New Roman" w:eastAsia="宋体" w:cs="Times New Roman"/>
      <w:sz w:val="20"/>
    </w:rPr>
  </w:style>
  <w:style w:type="character" w:styleId="948" w:customStyle="1">
    <w:name w:val="Char Char13"/>
    <w:qFormat/>
    <w:rPr>
      <w:rFonts w:ascii="Times New Roman" w:hAnsi="Times New Roman" w:eastAsia="宋体" w:cs="Times New Roman"/>
      <w:sz w:val="20"/>
    </w:rPr>
  </w:style>
  <w:style w:type="character" w:styleId="949" w:customStyle="1">
    <w:name w:val="样式2 Char"/>
    <w:qFormat/>
    <w:rPr>
      <w:rFonts w:ascii="Times New Roman" w:hAnsi="Times New Roman" w:eastAsia="宋体" w:cs="Times New Roman"/>
      <w:b/>
      <w:sz w:val="20"/>
    </w:rPr>
  </w:style>
  <w:style w:type="character" w:styleId="950" w:customStyle="1">
    <w:name w:val="页脚 Char"/>
    <w:qFormat/>
    <w:rPr>
      <w:rFonts w:ascii="Times New Roman" w:hAnsi="Times New Roman" w:eastAsia="宋体" w:cs="Times New Roman"/>
      <w:sz w:val="20"/>
    </w:rPr>
  </w:style>
  <w:style w:type="character" w:styleId="951" w:customStyle="1">
    <w:name w:val="标准文本 Char"/>
    <w:qFormat/>
    <w:rPr>
      <w:rFonts w:ascii="Times New Roman" w:hAnsi="Times New Roman" w:eastAsia="宋体" w:cs="Times New Roman"/>
      <w:sz w:val="20"/>
    </w:rPr>
  </w:style>
  <w:style w:type="character" w:styleId="952" w:customStyle="1">
    <w:name w:val="font01"/>
    <w:qFormat/>
    <w:rPr>
      <w:rFonts w:hint="eastAsia" w:ascii="宋体" w:hAnsi="宋体" w:eastAsia="宋体" w:cs="宋体"/>
      <w:color w:val="000000"/>
      <w:sz w:val="24"/>
      <w:szCs w:val="24"/>
      <w:u w:val="none"/>
    </w:rPr>
  </w:style>
  <w:style w:type="character" w:styleId="953" w:customStyle="1">
    <w:name w:val="标题 3 Char1"/>
    <w:qFormat/>
    <w:rPr>
      <w:rFonts w:ascii="Times New Roman" w:hAnsi="Times New Roman" w:eastAsia="宋体" w:cs="Times New Roman"/>
      <w:b/>
      <w:sz w:val="20"/>
      <w:u w:val="single"/>
    </w:rPr>
  </w:style>
  <w:style w:type="character" w:styleId="954" w:customStyle="1">
    <w:name w:val="表格 Char Char"/>
    <w:qFormat/>
    <w:rPr>
      <w:rFonts w:ascii="Times New Roman" w:hAnsi="Times New Roman" w:eastAsia="宋体" w:cs="Times New Roman"/>
      <w:sz w:val="20"/>
    </w:rPr>
  </w:style>
  <w:style w:type="character" w:styleId="955" w:customStyle="1">
    <w:name w:val="正文首行缩进 Char"/>
    <w:qFormat/>
    <w:rPr>
      <w:rFonts w:ascii="Times New Roman" w:hAnsi="Times New Roman" w:eastAsia="宋体" w:cs="Times New Roman"/>
      <w:sz w:val="20"/>
    </w:rPr>
  </w:style>
  <w:style w:type="character" w:styleId="956" w:customStyle="1">
    <w:name w:val="标题 9 Char"/>
    <w:qFormat/>
    <w:rPr>
      <w:rFonts w:ascii="Times New Roman" w:hAnsi="Times New Roman" w:eastAsia="宋体" w:cs="Times New Roman"/>
      <w:sz w:val="20"/>
    </w:rPr>
  </w:style>
  <w:style w:type="character" w:styleId="957" w:customStyle="1">
    <w:name w:val="lh151"/>
    <w:qFormat/>
    <w:rPr>
      <w:rFonts w:ascii="Times New Roman" w:hAnsi="Times New Roman" w:eastAsia="宋体" w:cs="Times New Roman"/>
      <w:color w:val="666666"/>
      <w:sz w:val="20"/>
    </w:rPr>
  </w:style>
  <w:style w:type="character" w:styleId="958" w:customStyle="1">
    <w:name w:val="日期 Char1"/>
    <w:qFormat/>
    <w:rPr>
      <w:rFonts w:ascii="Times New Roman" w:hAnsi="Times New Roman" w:eastAsia="宋体" w:cs="Times New Roman"/>
      <w:sz w:val="20"/>
    </w:rPr>
  </w:style>
  <w:style w:type="character" w:styleId="959" w:customStyle="1">
    <w:name w:val="图片 Char Char"/>
    <w:qFormat/>
    <w:rPr>
      <w:rFonts w:ascii="Times New Roman" w:hAnsi="Times New Roman" w:eastAsia="宋体" w:cs="Times New Roman"/>
      <w:sz w:val="20"/>
    </w:rPr>
  </w:style>
  <w:style w:type="character" w:styleId="960" w:customStyle="1">
    <w:name w:val="批注框文本 字符"/>
    <w:qFormat/>
    <w:rPr>
      <w:rFonts w:ascii="Times New Roman" w:hAnsi="Times New Roman" w:eastAsia="宋体" w:cs="Times New Roman"/>
      <w:sz w:val="20"/>
    </w:rPr>
  </w:style>
  <w:style w:type="character" w:styleId="961" w:customStyle="1">
    <w:name w:val="HTML 预设格式 Char"/>
    <w:qFormat/>
    <w:rPr>
      <w:rFonts w:ascii="Times New Roman" w:hAnsi="Times New Roman" w:eastAsia="宋体" w:cs="Times New Roman"/>
      <w:sz w:val="20"/>
    </w:rPr>
  </w:style>
  <w:style w:type="character" w:styleId="962" w:customStyle="1">
    <w:name w:val="列出段落 Char"/>
    <w:qFormat/>
    <w:rPr>
      <w:rFonts w:ascii="Times New Roman" w:hAnsi="Times New Roman" w:eastAsia="宋体" w:cs="Times New Roman"/>
      <w:sz w:val="20"/>
    </w:rPr>
  </w:style>
  <w:style w:type="character" w:styleId="963" w:customStyle="1">
    <w:name w:val="标题 5 Char"/>
    <w:qFormat/>
    <w:rPr>
      <w:rFonts w:ascii="Times New Roman" w:hAnsi="Times New Roman" w:eastAsia="宋体" w:cs="Times New Roman"/>
      <w:b/>
      <w:sz w:val="20"/>
    </w:rPr>
  </w:style>
  <w:style w:type="character" w:styleId="964" w:customStyle="1">
    <w:name w:val="链接"/>
    <w:qFormat/>
    <w:rPr>
      <w:rFonts w:ascii="Times New Roman" w:hAnsi="Times New Roman" w:eastAsia="宋体" w:cs="Times New Roman"/>
      <w:color w:val="0000ff"/>
      <w:sz w:val="20"/>
      <w:u w:val="single"/>
    </w:rPr>
  </w:style>
  <w:style w:type="character" w:styleId="965" w:customStyle="1">
    <w:name w:val="18h1"/>
    <w:qFormat/>
    <w:rPr>
      <w:rFonts w:ascii="Times New Roman" w:hAnsi="Times New Roman" w:eastAsia="宋体" w:cs="Times New Roman"/>
      <w:color w:val="3b3b3b"/>
      <w:sz w:val="20"/>
    </w:rPr>
  </w:style>
  <w:style w:type="character" w:styleId="966" w:customStyle="1">
    <w:name w:val="表格文字（两侧对齐） Char Char"/>
    <w:qFormat/>
    <w:rPr>
      <w:rFonts w:ascii="Times New Roman" w:hAnsi="Times New Roman" w:eastAsia="宋体" w:cs="Times New Roman"/>
      <w:sz w:val="20"/>
    </w:rPr>
  </w:style>
  <w:style w:type="character" w:styleId="967" w:customStyle="1">
    <w:name w:val="正文文本缩进 2 Char"/>
    <w:qFormat/>
    <w:rPr>
      <w:rFonts w:ascii="Times New Roman" w:hAnsi="Times New Roman" w:eastAsia="宋体" w:cs="Times New Roman"/>
      <w:sz w:val="20"/>
    </w:rPr>
  </w:style>
  <w:style w:type="character" w:styleId="968" w:customStyle="1">
    <w:name w:val="Char Char14"/>
    <w:qFormat/>
    <w:rPr>
      <w:rFonts w:ascii="Times New Roman" w:hAnsi="Times New Roman" w:eastAsia="宋体" w:cs="Times New Roman"/>
      <w:sz w:val="20"/>
    </w:rPr>
  </w:style>
  <w:style w:type="character" w:styleId="969" w:customStyle="1">
    <w:name w:val="标题 1 Char1"/>
    <w:qFormat/>
    <w:rPr>
      <w:rFonts w:ascii="Times New Roman" w:hAnsi="Times New Roman" w:eastAsia="宋体" w:cs="Times New Roman"/>
      <w:b/>
      <w:sz w:val="20"/>
    </w:rPr>
  </w:style>
  <w:style w:type="character" w:styleId="970" w:customStyle="1">
    <w:name w:val="批注框文本 Char"/>
    <w:qFormat/>
    <w:rPr>
      <w:rFonts w:ascii="Times New Roman" w:hAnsi="Times New Roman" w:eastAsia="宋体" w:cs="Times New Roman"/>
      <w:sz w:val="20"/>
    </w:rPr>
  </w:style>
  <w:style w:type="character" w:styleId="971" w:customStyle="1">
    <w:name w:val="apple-style-span"/>
    <w:qFormat/>
    <w:rPr>
      <w:rFonts w:ascii="Times New Roman" w:hAnsi="Times New Roman" w:eastAsia="宋体" w:cs="Times New Roman"/>
      <w:sz w:val="20"/>
    </w:rPr>
  </w:style>
  <w:style w:type="character" w:styleId="972" w:customStyle="1">
    <w:name w:val="插图 Char Char"/>
    <w:qFormat/>
    <w:rPr>
      <w:rFonts w:ascii="Times New Roman" w:hAnsi="Times New Roman" w:eastAsia="宋体" w:cs="Times New Roman"/>
      <w:sz w:val="20"/>
    </w:rPr>
  </w:style>
  <w:style w:type="character" w:styleId="973" w:customStyle="1">
    <w:name w:val="标题 2 Char1"/>
    <w:qFormat/>
    <w:rPr>
      <w:rFonts w:ascii="Times New Roman" w:hAnsi="Times New Roman" w:eastAsia="宋体" w:cs="Times New Roman"/>
      <w:b/>
      <w:sz w:val="20"/>
    </w:rPr>
  </w:style>
  <w:style w:type="character" w:styleId="974" w:customStyle="1">
    <w:name w:val="_Style 332"/>
    <w:qFormat/>
    <w:rPr>
      <w:rFonts w:ascii="Times New Roman" w:hAnsi="Times New Roman" w:eastAsia="宋体" w:cs="Times New Roman"/>
      <w:i/>
      <w:color w:val="auto"/>
      <w:sz w:val="21"/>
    </w:rPr>
  </w:style>
  <w:style w:type="character" w:styleId="975" w:customStyle="1">
    <w:name w:val="正文文本 3 Char1"/>
    <w:qFormat/>
    <w:rPr>
      <w:rFonts w:ascii="Times New Roman" w:hAnsi="Times New Roman" w:eastAsia="宋体" w:cs="Times New Roman"/>
      <w:sz w:val="20"/>
    </w:rPr>
  </w:style>
  <w:style w:type="character" w:styleId="976" w:customStyle="1">
    <w:name w:val="标题 5 Char1"/>
    <w:qFormat/>
    <w:rPr>
      <w:rFonts w:ascii="Times New Roman" w:hAnsi="Times New Roman" w:eastAsia="宋体" w:cs="Times New Roman"/>
      <w:b/>
      <w:sz w:val="20"/>
    </w:rPr>
  </w:style>
  <w:style w:type="character" w:styleId="977" w:customStyle="1">
    <w:name w:val="批注主题 Char"/>
    <w:qFormat/>
    <w:rPr>
      <w:rFonts w:ascii="Times New Roman" w:hAnsi="Times New Roman" w:eastAsia="宋体" w:cs="Times New Roman"/>
      <w:b/>
      <w:sz w:val="20"/>
    </w:rPr>
  </w:style>
  <w:style w:type="character" w:styleId="978" w:customStyle="1">
    <w:name w:val="标题 1 Char"/>
    <w:qFormat/>
    <w:rPr>
      <w:rFonts w:ascii="Times New Roman" w:hAnsi="Times New Roman" w:eastAsia="宋体" w:cs="Times New Roman"/>
      <w:b/>
      <w:sz w:val="20"/>
    </w:rPr>
  </w:style>
  <w:style w:type="character" w:styleId="979" w:customStyle="1">
    <w:name w:val="正文文本 2 Char1"/>
    <w:qFormat/>
    <w:rPr>
      <w:rFonts w:ascii="Times New Roman" w:hAnsi="Times New Roman" w:eastAsia="宋体" w:cs="Times New Roman"/>
      <w:sz w:val="20"/>
    </w:rPr>
  </w:style>
  <w:style w:type="character" w:styleId="980" w:customStyle="1">
    <w:name w:val="标题 4 Char1"/>
    <w:qFormat/>
    <w:rPr>
      <w:rFonts w:ascii="Times New Roman" w:hAnsi="Times New Roman" w:eastAsia="宋体" w:cs="Times New Roman"/>
      <w:b/>
      <w:sz w:val="20"/>
    </w:rPr>
  </w:style>
  <w:style w:type="character" w:styleId="981" w:customStyle="1">
    <w:name w:val="正文文本 2 Char"/>
    <w:qFormat/>
    <w:rPr>
      <w:rFonts w:ascii="Times New Roman" w:hAnsi="Times New Roman" w:eastAsia="宋体" w:cs="Times New Roman"/>
      <w:sz w:val="20"/>
    </w:rPr>
  </w:style>
  <w:style w:type="character" w:styleId="982" w:customStyle="1">
    <w:name w:val="_Style 376"/>
    <w:qFormat/>
    <w:rPr>
      <w:rFonts w:ascii="Times New Roman" w:hAnsi="Times New Roman" w:eastAsia="宋体" w:cs="Times New Roman"/>
      <w:b/>
      <w:color w:val="auto"/>
      <w:sz w:val="21"/>
    </w:rPr>
  </w:style>
  <w:style w:type="character" w:styleId="983" w:customStyle="1">
    <w:name w:val="062"/>
    <w:qFormat/>
    <w:rPr>
      <w:rFonts w:ascii="Times New Roman" w:hAnsi="Times New Roman" w:eastAsia="宋体" w:cs="Times New Roman"/>
      <w:b/>
      <w:sz w:val="20"/>
    </w:rPr>
  </w:style>
  <w:style w:type="character" w:styleId="984" w:customStyle="1">
    <w:name w:val="正文文本 Char1"/>
    <w:qFormat/>
    <w:rPr>
      <w:rFonts w:ascii="Times New Roman" w:hAnsi="Times New Roman" w:eastAsia="宋体" w:cs="Times New Roman"/>
      <w:sz w:val="20"/>
    </w:rPr>
  </w:style>
  <w:style w:type="character" w:styleId="985" w:customStyle="1">
    <w:name w:val="题注 Char"/>
    <w:qFormat/>
    <w:rPr>
      <w:rFonts w:ascii="Times New Roman" w:hAnsi="Times New Roman" w:eastAsia="宋体" w:cs="Times New Roman"/>
      <w:sz w:val="20"/>
    </w:rPr>
  </w:style>
  <w:style w:type="character" w:styleId="986" w:customStyle="1">
    <w:name w:val="脚注文本 Char"/>
    <w:qFormat/>
    <w:rPr>
      <w:rFonts w:ascii="Times New Roman" w:hAnsi="Times New Roman" w:eastAsia="宋体" w:cs="Times New Roman"/>
      <w:sz w:val="20"/>
    </w:rPr>
  </w:style>
  <w:style w:type="character" w:styleId="987" w:customStyle="1">
    <w:name w:val="_Style 336"/>
    <w:qFormat/>
    <w:rPr>
      <w:rFonts w:ascii="Times New Roman" w:hAnsi="Times New Roman" w:eastAsia="宋体" w:cs="Times New Roman"/>
      <w:i/>
      <w:color w:val="auto"/>
      <w:sz w:val="21"/>
    </w:rPr>
  </w:style>
  <w:style w:type="character" w:styleId="988" w:customStyle="1">
    <w:name w:val="表格 Char"/>
    <w:qFormat/>
    <w:rPr>
      <w:rFonts w:ascii="Times New Roman" w:hAnsi="Times New Roman" w:eastAsia="宋体" w:cs="Times New Roman"/>
      <w:color w:val="000000"/>
      <w:sz w:val="20"/>
    </w:rPr>
  </w:style>
  <w:style w:type="character" w:styleId="989" w:customStyle="1">
    <w:name w:val="批注主题 字符"/>
    <w:qFormat/>
    <w:rPr>
      <w:rFonts w:ascii="Times New Roman" w:hAnsi="Times New Roman" w:eastAsia="宋体" w:cs="Times New Roman"/>
      <w:b/>
      <w:sz w:val="20"/>
    </w:rPr>
  </w:style>
  <w:style w:type="character" w:styleId="990" w:customStyle="1">
    <w:name w:val="图注 Char Char"/>
    <w:qFormat/>
    <w:rPr>
      <w:rFonts w:ascii="Times New Roman" w:hAnsi="Times New Roman" w:eastAsia="宋体" w:cs="Times New Roman"/>
      <w:sz w:val="20"/>
    </w:rPr>
  </w:style>
  <w:style w:type="character" w:styleId="991" w:customStyle="1">
    <w:name w:val="页码1"/>
    <w:qFormat/>
    <w:rPr>
      <w:rFonts w:ascii="Times New Roman" w:hAnsi="Times New Roman" w:eastAsia="宋体" w:cs="Times New Roman"/>
      <w:sz w:val="20"/>
    </w:rPr>
  </w:style>
  <w:style w:type="character" w:styleId="992" w:customStyle="1">
    <w:name w:val="列表框1 Char Char"/>
    <w:qFormat/>
    <w:rPr>
      <w:rFonts w:ascii="Times New Roman" w:hAnsi="Times New Roman" w:eastAsia="宋体" w:cs="Times New Roman"/>
      <w:sz w:val="20"/>
    </w:rPr>
  </w:style>
  <w:style w:type="character" w:styleId="993" w:customStyle="1">
    <w:name w:val="1ji Char"/>
    <w:qFormat/>
    <w:rPr>
      <w:rFonts w:ascii="Times New Roman" w:hAnsi="Times New Roman" w:eastAsia="宋体" w:cs="Times New Roman"/>
      <w:b/>
      <w:sz w:val="20"/>
    </w:rPr>
  </w:style>
  <w:style w:type="character" w:styleId="994" w:customStyle="1">
    <w:name w:val="正文文本缩进 Char"/>
    <w:qFormat/>
    <w:rPr>
      <w:rFonts w:ascii="Times New Roman" w:hAnsi="Times New Roman" w:eastAsia="宋体" w:cs="Times New Roman"/>
      <w:sz w:val="20"/>
    </w:rPr>
  </w:style>
  <w:style w:type="character" w:styleId="995" w:customStyle="1">
    <w:name w:val="标准文本 Char Char"/>
    <w:qFormat/>
    <w:rPr>
      <w:rFonts w:ascii="Times New Roman" w:hAnsi="Times New Roman" w:eastAsia="宋体" w:cs="Times New Roman"/>
      <w:sz w:val="20"/>
    </w:rPr>
  </w:style>
  <w:style w:type="character" w:styleId="996" w:customStyle="1">
    <w:name w:val="表格用 Char"/>
    <w:qFormat/>
    <w:rPr>
      <w:rFonts w:ascii="Times New Roman" w:hAnsi="Times New Roman" w:eastAsia="宋体" w:cs="Times New Roman"/>
      <w:color w:val="000000"/>
      <w:sz w:val="20"/>
    </w:rPr>
  </w:style>
  <w:style w:type="character" w:styleId="997" w:customStyle="1">
    <w:name w:val="标题 7 Char1"/>
    <w:qFormat/>
    <w:rPr>
      <w:rFonts w:ascii="Times New Roman" w:hAnsi="Times New Roman" w:eastAsia="宋体" w:cs="Times New Roman"/>
      <w:b/>
      <w:sz w:val="20"/>
    </w:rPr>
  </w:style>
  <w:style w:type="character" w:styleId="998" w:customStyle="1">
    <w:name w:val="H 3 Char"/>
    <w:qFormat/>
    <w:rPr>
      <w:rFonts w:ascii="Times New Roman" w:hAnsi="Times New Roman" w:eastAsia="宋体" w:cs="Times New Roman"/>
      <w:b/>
      <w:sz w:val="20"/>
    </w:rPr>
  </w:style>
  <w:style w:type="character" w:styleId="999" w:customStyle="1">
    <w:name w:val="正文文本缩进 3 字符"/>
    <w:qFormat/>
    <w:rPr>
      <w:rFonts w:ascii="Times New Roman" w:hAnsi="Times New Roman" w:eastAsia="宋体" w:cs="Times New Roman"/>
      <w:sz w:val="16"/>
      <w:szCs w:val="16"/>
    </w:rPr>
  </w:style>
  <w:style w:type="character" w:styleId="1000" w:customStyle="1">
    <w:name w:val="标题 Char"/>
    <w:qFormat/>
    <w:rPr>
      <w:rFonts w:ascii="Times New Roman" w:hAnsi="Times New Roman" w:eastAsia="宋体" w:cs="Times New Roman"/>
      <w:b/>
      <w:sz w:val="20"/>
    </w:rPr>
  </w:style>
  <w:style w:type="character" w:styleId="1001" w:customStyle="1">
    <w:name w:val="H 4 Char"/>
    <w:qFormat/>
    <w:rPr>
      <w:rFonts w:ascii="Times New Roman" w:hAnsi="Times New Roman" w:eastAsia="宋体" w:cs="Times New Roman"/>
      <w:b/>
      <w:sz w:val="20"/>
    </w:rPr>
  </w:style>
  <w:style w:type="character" w:styleId="1002" w:customStyle="1">
    <w:name w:val="批注主题 Char1"/>
    <w:qFormat/>
    <w:rPr>
      <w:rFonts w:ascii="Times New Roman" w:hAnsi="Times New Roman" w:eastAsia="宋体" w:cs="Times New Roman"/>
      <w:b/>
      <w:sz w:val="20"/>
    </w:rPr>
  </w:style>
  <w:style w:type="character" w:styleId="1003" w:customStyle="1">
    <w:name w:val="正文文本缩进 Char1"/>
    <w:qFormat/>
    <w:rPr>
      <w:rFonts w:ascii="Times New Roman" w:hAnsi="Times New Roman" w:eastAsia="宋体" w:cs="Times New Roman"/>
      <w:sz w:val="20"/>
    </w:rPr>
  </w:style>
  <w:style w:type="character" w:styleId="1004" w:customStyle="1">
    <w:name w:val="正文文本 3 Char"/>
    <w:qFormat/>
    <w:rPr>
      <w:rFonts w:ascii="Times New Roman" w:hAnsi="Times New Roman" w:eastAsia="宋体" w:cs="Times New Roman"/>
      <w:sz w:val="20"/>
    </w:rPr>
  </w:style>
  <w:style w:type="character" w:styleId="1005" w:customStyle="1">
    <w:name w:val="正文首行缩进 2 Char"/>
    <w:qFormat/>
    <w:rPr>
      <w:rFonts w:ascii="Times New Roman" w:hAnsi="Times New Roman" w:eastAsia="宋体" w:cs="Times New Roman"/>
      <w:sz w:val="20"/>
    </w:rPr>
  </w:style>
  <w:style w:type="character" w:styleId="1006" w:customStyle="1">
    <w:name w:val="页眉 Char1"/>
    <w:qFormat/>
    <w:rPr>
      <w:rFonts w:ascii="Times New Roman" w:hAnsi="Times New Roman" w:eastAsia="宋体" w:cs="Times New Roman"/>
      <w:sz w:val="20"/>
    </w:rPr>
  </w:style>
  <w:style w:type="character" w:styleId="1007" w:customStyle="1">
    <w:name w:val="Char Char2"/>
    <w:qFormat/>
    <w:rPr>
      <w:rFonts w:ascii="Times New Roman" w:hAnsi="Times New Roman" w:eastAsia="宋体" w:cs="Times New Roman"/>
      <w:sz w:val="20"/>
    </w:rPr>
  </w:style>
  <w:style w:type="character" w:styleId="1008" w:customStyle="1">
    <w:name w:val="样式 首行缩进:  2 字符 Char1"/>
    <w:qFormat/>
    <w:rPr>
      <w:rFonts w:ascii="Times New Roman" w:hAnsi="Times New Roman" w:eastAsia="宋体" w:cs="Times New Roman"/>
      <w:sz w:val="20"/>
    </w:rPr>
  </w:style>
  <w:style w:type="character" w:styleId="1009" w:customStyle="1">
    <w:name w:val="标题 2 Char"/>
    <w:qFormat/>
    <w:rPr>
      <w:rFonts w:ascii="Times New Roman" w:hAnsi="Times New Roman" w:eastAsia="宋体" w:cs="Times New Roman"/>
      <w:b/>
      <w:sz w:val="20"/>
    </w:rPr>
  </w:style>
  <w:style w:type="character" w:styleId="1010" w:customStyle="1">
    <w:name w:val="表格文字图表文字 Char Char"/>
    <w:qFormat/>
    <w:rPr>
      <w:rFonts w:ascii="Times New Roman" w:hAnsi="Times New Roman" w:eastAsia="宋体" w:cs="Times New Roman"/>
      <w:sz w:val="20"/>
    </w:rPr>
  </w:style>
  <w:style w:type="character" w:styleId="1011" w:customStyle="1">
    <w:name w:val="图片 Char"/>
    <w:qFormat/>
    <w:rPr>
      <w:rFonts w:ascii="Times New Roman" w:hAnsi="Times New Roman" w:eastAsia="宋体" w:cs="Times New Roman"/>
      <w:sz w:val="20"/>
    </w:rPr>
  </w:style>
  <w:style w:type="character" w:styleId="1012" w:customStyle="1">
    <w:name w:val="标题 6 Char"/>
    <w:qFormat/>
    <w:rPr>
      <w:rFonts w:ascii="Times New Roman" w:hAnsi="Times New Roman" w:eastAsia="宋体" w:cs="Times New Roman"/>
      <w:b/>
      <w:sz w:val="20"/>
    </w:rPr>
  </w:style>
  <w:style w:type="character" w:styleId="1013" w:customStyle="1">
    <w:name w:val="标题 4 Char"/>
    <w:qFormat/>
    <w:rPr>
      <w:rFonts w:ascii="Times New Roman" w:hAnsi="Times New Roman" w:eastAsia="宋体" w:cs="Times New Roman"/>
      <w:b/>
      <w:sz w:val="20"/>
    </w:rPr>
  </w:style>
  <w:style w:type="character" w:styleId="1014" w:customStyle="1">
    <w:name w:val="文档结构图 Char1"/>
    <w:qFormat/>
    <w:rPr>
      <w:rFonts w:ascii="Times New Roman" w:hAnsi="Times New Roman" w:eastAsia="宋体" w:cs="Times New Roman"/>
      <w:sz w:val="20"/>
    </w:rPr>
  </w:style>
  <w:style w:type="character" w:styleId="1015" w:customStyle="1">
    <w:name w:val="项目符0 Char"/>
    <w:qFormat/>
    <w:rPr>
      <w:rFonts w:ascii="Times New Roman" w:hAnsi="Times New Roman" w:eastAsia="宋体" w:cs="Times New Roman"/>
      <w:sz w:val="20"/>
    </w:rPr>
  </w:style>
  <w:style w:type="character" w:styleId="1016" w:customStyle="1">
    <w:name w:val="正文文本缩进 3 Char"/>
    <w:qFormat/>
    <w:rPr>
      <w:rFonts w:ascii="Times New Roman" w:hAnsi="Times New Roman" w:eastAsia="宋体" w:cs="Times New Roman"/>
      <w:sz w:val="20"/>
    </w:rPr>
  </w:style>
  <w:style w:type="character" w:styleId="1017" w:customStyle="1">
    <w:name w:val="Char Char3"/>
    <w:qFormat/>
    <w:rPr>
      <w:rFonts w:ascii="Times New Roman" w:hAnsi="Times New Roman" w:eastAsia="宋体" w:cs="Times New Roman"/>
      <w:sz w:val="20"/>
    </w:rPr>
  </w:style>
  <w:style w:type="character" w:styleId="1018" w:customStyle="1">
    <w:name w:val="纯文本 Char"/>
    <w:qFormat/>
    <w:rPr>
      <w:rFonts w:ascii="Times New Roman" w:hAnsi="Times New Roman" w:eastAsia="宋体" w:cs="Times New Roman"/>
      <w:sz w:val="20"/>
    </w:rPr>
  </w:style>
  <w:style w:type="character" w:styleId="1019" w:customStyle="1">
    <w:name w:val="正文文本缩进 2 Char1"/>
    <w:qFormat/>
    <w:rPr>
      <w:rFonts w:ascii="Times New Roman" w:hAnsi="Times New Roman" w:eastAsia="宋体" w:cs="Times New Roman"/>
      <w:sz w:val="20"/>
    </w:rPr>
  </w:style>
  <w:style w:type="character" w:styleId="1020" w:customStyle="1">
    <w:name w:val="标题 8 Char"/>
    <w:qFormat/>
    <w:rPr>
      <w:rFonts w:ascii="Times New Roman" w:hAnsi="Times New Roman" w:eastAsia="宋体" w:cs="Times New Roman"/>
      <w:sz w:val="20"/>
    </w:rPr>
  </w:style>
  <w:style w:type="character" w:styleId="1021" w:customStyle="1">
    <w:name w:val="标题 6 Char1"/>
    <w:qFormat/>
    <w:rPr>
      <w:rFonts w:ascii="Times New Roman" w:hAnsi="Times New Roman" w:eastAsia="宋体" w:cs="Times New Roman"/>
      <w:b/>
      <w:sz w:val="20"/>
    </w:rPr>
  </w:style>
  <w:style w:type="character" w:styleId="1022" w:customStyle="1">
    <w:name w:val="case31"/>
    <w:qFormat/>
    <w:rPr>
      <w:rFonts w:ascii="Times New Roman" w:hAnsi="Times New Roman" w:eastAsia="宋体" w:cs="Times New Roman"/>
      <w:sz w:val="20"/>
    </w:rPr>
  </w:style>
  <w:style w:type="character" w:styleId="1023" w:customStyle="1">
    <w:name w:val="正文文本 Char"/>
    <w:qFormat/>
    <w:rPr>
      <w:rFonts w:ascii="Times New Roman" w:hAnsi="Times New Roman" w:eastAsia="宋体" w:cs="Times New Roman"/>
      <w:sz w:val="20"/>
    </w:rPr>
  </w:style>
  <w:style w:type="paragraph" w:styleId="1024" w:customStyle="1">
    <w:name w:val="节标题"/>
    <w:basedOn w:val="844"/>
    <w:next w:val="1025"/>
    <w:qFormat/>
    <w:pPr>
      <w:ind w:left="0" w:firstLine="5120"/>
      <w:jc w:val="center"/>
      <w:spacing w:before="0" w:after="0" w:line="289" w:lineRule="atLeast"/>
    </w:pPr>
    <w:rPr>
      <w:rFonts w:ascii="Times New Roman" w:hAnsi="Times New Roman" w:cs="Times New Roman"/>
    </w:rPr>
  </w:style>
  <w:style w:type="paragraph" w:styleId="1025" w:customStyle="1">
    <w:name w:val="文档标题6"/>
    <w:basedOn w:val="850"/>
    <w:next w:val="843"/>
    <w:qFormat/>
    <w:pPr>
      <w:ind w:left="1134" w:firstLine="20"/>
      <w:spacing w:before="280" w:after="280" w:line="360" w:lineRule="auto"/>
      <w:outlineLvl w:val="5"/>
    </w:pPr>
  </w:style>
  <w:style w:type="paragraph" w:styleId="1026" w:customStyle="1">
    <w:name w:val="正文段"/>
    <w:basedOn w:val="844"/>
    <w:next w:val="1027"/>
    <w:qFormat/>
    <w:pPr>
      <w:ind w:left="454" w:firstLine="1222"/>
      <w:spacing w:before="0" w:after="240" w:line="240" w:lineRule="atLeast"/>
    </w:pPr>
    <w:rPr>
      <w:rFonts w:ascii="Times New Roman" w:hAnsi="Times New Roman" w:cs="Times New Roman"/>
    </w:rPr>
  </w:style>
  <w:style w:type="paragraph" w:styleId="1027" w:customStyle="1">
    <w:name w:val="批注主题1"/>
    <w:next w:val="843"/>
    <w:qFormat/>
    <w:pPr>
      <w:ind w:left="200" w:firstLine="4808"/>
      <w:spacing w:line="360" w:lineRule="auto"/>
    </w:pPr>
    <w:rPr>
      <w:rFonts w:ascii="Calibri" w:hAnsi="Calibri"/>
    </w:rPr>
  </w:style>
  <w:style w:type="paragraph" w:styleId="1028" w:customStyle="1">
    <w:name w:val="_Style 224"/>
    <w:next w:val="1029"/>
    <w:qFormat/>
    <w:pPr>
      <w:ind w:firstLine="3584"/>
    </w:pPr>
    <w:rPr>
      <w:rFonts w:ascii="Calibri" w:hAnsi="Calibri"/>
    </w:rPr>
  </w:style>
  <w:style w:type="paragraph" w:styleId="1029" w:customStyle="1">
    <w:name w:val="编号1"/>
    <w:basedOn w:val="844"/>
    <w:next w:val="1030"/>
    <w:qFormat/>
    <w:pPr>
      <w:ind w:left="360" w:right="210" w:firstLine="2200"/>
      <w:spacing w:before="0" w:after="0" w:line="240" w:lineRule="auto"/>
    </w:pPr>
    <w:rPr>
      <w:rFonts w:ascii="Times New Roman" w:hAnsi="Times New Roman" w:cs="Times New Roman"/>
    </w:rPr>
  </w:style>
  <w:style w:type="paragraph" w:styleId="1030" w:customStyle="1">
    <w:name w:val="图片"/>
    <w:basedOn w:val="844"/>
    <w:next w:val="1031"/>
    <w:qFormat/>
    <w:pPr>
      <w:ind w:left="-283" w:firstLine="2674"/>
      <w:jc w:val="center"/>
      <w:spacing w:before="0" w:after="0" w:line="360" w:lineRule="auto"/>
    </w:pPr>
    <w:rPr>
      <w:rFonts w:ascii="Times New Roman" w:hAnsi="Times New Roman" w:cs="Times New Roman"/>
    </w:rPr>
  </w:style>
  <w:style w:type="paragraph" w:styleId="1031" w:customStyle="1">
    <w:name w:val="样式 目录 3 + 左侧:  2 字符"/>
    <w:next w:val="896"/>
    <w:qFormat/>
    <w:pPr>
      <w:ind w:left="400" w:firstLine="5120"/>
      <w:spacing w:line="360" w:lineRule="auto"/>
      <w:widowControl w:val="off"/>
    </w:pPr>
    <w:rPr>
      <w:rFonts w:ascii="Calibri" w:hAnsi="Calibri"/>
    </w:rPr>
  </w:style>
  <w:style w:type="paragraph" w:styleId="1032" w:customStyle="1">
    <w:name w:val="图注"/>
    <w:next w:val="1033"/>
    <w:qFormat/>
    <w:pPr>
      <w:ind w:left="360" w:firstLine="2152"/>
      <w:jc w:val="center"/>
    </w:pPr>
    <w:rPr>
      <w:rFonts w:ascii="Calibri" w:hAnsi="Calibri"/>
    </w:rPr>
  </w:style>
  <w:style w:type="paragraph" w:styleId="1033" w:customStyle="1">
    <w:name w:val="列表编号 41"/>
    <w:basedOn w:val="844"/>
    <w:next w:val="1034"/>
    <w:qFormat/>
    <w:pPr>
      <w:ind w:left="1620" w:firstLine="2712"/>
      <w:spacing w:before="0" w:after="0" w:line="360" w:lineRule="auto"/>
    </w:pPr>
    <w:rPr>
      <w:rFonts w:ascii="Times New Roman" w:hAnsi="Times New Roman" w:cs="Times New Roman"/>
    </w:rPr>
  </w:style>
  <w:style w:type="paragraph" w:styleId="1034" w:customStyle="1">
    <w:name w:val="项目符0"/>
    <w:basedOn w:val="844"/>
    <w:next w:val="1035"/>
    <w:qFormat/>
    <w:pPr>
      <w:ind w:left="300" w:right="57" w:firstLine="2760"/>
      <w:spacing w:before="0" w:after="0" w:line="300" w:lineRule="auto"/>
    </w:pPr>
    <w:rPr>
      <w:rFonts w:ascii="Times New Roman" w:hAnsi="Times New Roman" w:cs="Times New Roman"/>
    </w:rPr>
  </w:style>
  <w:style w:type="paragraph" w:styleId="1035" w:customStyle="1">
    <w:name w:val="宏文本1"/>
    <w:next w:val="1036"/>
    <w:qFormat/>
    <w:pPr>
      <w:ind w:firstLine="5632"/>
      <w:widowControl w:val="off"/>
    </w:pPr>
    <w:rPr>
      <w:rFonts w:ascii="Calibri" w:hAnsi="Calibri"/>
    </w:rPr>
  </w:style>
  <w:style w:type="paragraph" w:styleId="1036" w:customStyle="1">
    <w:name w:val="Item Step in Table"/>
    <w:next w:val="1037"/>
    <w:qFormat/>
    <w:pPr>
      <w:ind w:left="397" w:firstLine="3699"/>
      <w:jc w:val="both"/>
      <w:spacing w:before="40" w:after="40"/>
    </w:pPr>
    <w:rPr>
      <w:rFonts w:ascii="Calibri" w:hAnsi="Calibri"/>
    </w:rPr>
  </w:style>
  <w:style w:type="paragraph" w:styleId="1037" w:customStyle="1">
    <w:name w:val="Char Char Char Char Char Char1 Char Char Char Char Char Char"/>
    <w:basedOn w:val="844"/>
    <w:next w:val="1038"/>
    <w:qFormat/>
    <w:pPr>
      <w:ind w:left="0" w:firstLine="2560"/>
      <w:spacing w:before="0" w:after="0" w:line="240" w:lineRule="auto"/>
    </w:pPr>
    <w:rPr>
      <w:rFonts w:ascii="Times New Roman" w:hAnsi="Times New Roman" w:cs="Times New Roman"/>
    </w:rPr>
  </w:style>
  <w:style w:type="paragraph" w:styleId="1038" w:customStyle="1">
    <w:name w:val="Char Char1"/>
    <w:basedOn w:val="844"/>
    <w:next w:val="1039"/>
    <w:qFormat/>
    <w:pPr>
      <w:ind w:left="0" w:firstLine="3584"/>
      <w:spacing w:before="0" w:after="160" w:line="240" w:lineRule="exact"/>
    </w:pPr>
    <w:rPr>
      <w:rFonts w:ascii="Times New Roman" w:hAnsi="Times New Roman" w:cs="Times New Roman"/>
    </w:rPr>
  </w:style>
  <w:style w:type="paragraph" w:styleId="1039" w:customStyle="1">
    <w:name w:val="样式 标题 3 + 行距: 1.5 倍行距"/>
    <w:basedOn w:val="847"/>
    <w:next w:val="902"/>
    <w:qFormat/>
    <w:pPr>
      <w:ind w:left="200" w:firstLine="18"/>
      <w:spacing w:before="0" w:after="0" w:line="360" w:lineRule="auto"/>
      <w:outlineLvl w:val="2"/>
    </w:pPr>
  </w:style>
  <w:style w:type="paragraph" w:styleId="1040" w:customStyle="1">
    <w:name w:val="xl76"/>
    <w:basedOn w:val="844"/>
    <w:next w:val="899"/>
    <w:qFormat/>
    <w:pPr>
      <w:ind w:left="0" w:firstLine="3584"/>
      <w:jc w:val="center"/>
      <w:spacing w:before="280" w:after="280" w:line="240" w:lineRule="auto"/>
    </w:pPr>
    <w:rPr>
      <w:rFonts w:ascii="Times New Roman" w:hAnsi="Times New Roman" w:cs="Times New Roman"/>
    </w:rPr>
  </w:style>
  <w:style w:type="paragraph" w:styleId="1041" w:customStyle="1">
    <w:name w:val="xl26"/>
    <w:basedOn w:val="844"/>
    <w:next w:val="1042"/>
    <w:qFormat/>
    <w:pPr>
      <w:ind w:left="0" w:firstLine="20"/>
      <w:jc w:val="center"/>
      <w:spacing w:before="280" w:after="280" w:line="240" w:lineRule="auto"/>
      <w:shd w:val="clear" w:color="000000" w:fill="ffffff"/>
    </w:pPr>
    <w:rPr>
      <w:rFonts w:ascii="Times New Roman" w:hAnsi="Times New Roman" w:cs="Times New Roman"/>
    </w:rPr>
  </w:style>
  <w:style w:type="paragraph" w:styleId="1042" w:customStyle="1">
    <w:name w:val="Char1 Char Char"/>
    <w:basedOn w:val="844"/>
    <w:next w:val="882"/>
    <w:qFormat/>
    <w:pPr>
      <w:ind w:left="0" w:firstLine="2560"/>
      <w:spacing w:before="0" w:after="0" w:line="240" w:lineRule="auto"/>
    </w:pPr>
    <w:rPr>
      <w:rFonts w:ascii="Times New Roman" w:hAnsi="Times New Roman" w:cs="Times New Roman"/>
    </w:rPr>
  </w:style>
  <w:style w:type="paragraph" w:styleId="1043" w:customStyle="1">
    <w:name w:val="纯文本2"/>
    <w:basedOn w:val="844"/>
    <w:next w:val="1044"/>
    <w:qFormat/>
    <w:pPr>
      <w:ind w:left="0" w:firstLine="3584"/>
      <w:spacing w:before="0" w:after="0" w:line="240" w:lineRule="auto"/>
    </w:pPr>
    <w:rPr>
      <w:rFonts w:ascii="Times New Roman" w:hAnsi="Times New Roman" w:cs="Times New Roman"/>
    </w:rPr>
  </w:style>
  <w:style w:type="paragraph" w:styleId="1044" w:customStyle="1">
    <w:name w:val="xl69"/>
    <w:basedOn w:val="844"/>
    <w:next w:val="1045"/>
    <w:qFormat/>
    <w:pPr>
      <w:ind w:left="0" w:firstLine="3584"/>
      <w:spacing w:before="280" w:after="280" w:line="240" w:lineRule="auto"/>
    </w:pPr>
    <w:rPr>
      <w:rFonts w:ascii="Times New Roman" w:hAnsi="Times New Roman" w:cs="Times New Roman"/>
    </w:rPr>
  </w:style>
  <w:style w:type="paragraph" w:styleId="1045" w:customStyle="1">
    <w:name w:val="Char Char Char"/>
    <w:basedOn w:val="844"/>
    <w:next w:val="1046"/>
    <w:pPr>
      <w:ind w:left="0" w:firstLine="2560"/>
      <w:spacing w:before="0" w:after="0" w:line="240" w:lineRule="auto"/>
    </w:pPr>
    <w:rPr>
      <w:rFonts w:ascii="Times New Roman" w:hAnsi="Times New Roman" w:cs="Times New Roman"/>
    </w:rPr>
  </w:style>
  <w:style w:type="paragraph" w:styleId="1046" w:customStyle="1">
    <w:name w:val="表格"/>
    <w:basedOn w:val="844"/>
    <w:next w:val="1041"/>
    <w:qFormat/>
    <w:pPr>
      <w:ind w:left="0" w:firstLine="2560"/>
      <w:spacing w:before="0" w:after="0" w:line="360" w:lineRule="auto"/>
    </w:pPr>
    <w:rPr>
      <w:rFonts w:ascii="Times New Roman" w:hAnsi="Times New Roman" w:cs="Times New Roman"/>
    </w:rPr>
  </w:style>
  <w:style w:type="paragraph" w:styleId="1047" w:customStyle="1">
    <w:name w:val="xl68"/>
    <w:basedOn w:val="844"/>
    <w:next w:val="1048"/>
    <w:pPr>
      <w:ind w:left="100" w:firstLine="5220"/>
      <w:spacing w:before="280" w:after="280" w:line="240" w:lineRule="auto"/>
    </w:pPr>
    <w:rPr>
      <w:rFonts w:ascii="Times New Roman" w:hAnsi="Times New Roman" w:cs="Times New Roman"/>
    </w:rPr>
  </w:style>
  <w:style w:type="paragraph" w:styleId="1048" w:customStyle="1">
    <w:name w:val="Char1"/>
    <w:basedOn w:val="844"/>
    <w:next w:val="1049"/>
    <w:qFormat/>
    <w:pPr>
      <w:ind w:left="0" w:firstLine="2560"/>
      <w:spacing w:before="0" w:after="0" w:line="240" w:lineRule="auto"/>
    </w:pPr>
    <w:rPr>
      <w:rFonts w:ascii="Times New Roman" w:hAnsi="Times New Roman" w:cs="Times New Roman"/>
    </w:rPr>
  </w:style>
  <w:style w:type="paragraph" w:styleId="1049" w:customStyle="1">
    <w:name w:val="需求文档正文样式"/>
    <w:basedOn w:val="844"/>
    <w:next w:val="1050"/>
    <w:qFormat/>
    <w:pPr>
      <w:ind w:left="437" w:firstLine="2741"/>
      <w:spacing w:before="0" w:after="0" w:line="360" w:lineRule="auto"/>
    </w:pPr>
    <w:rPr>
      <w:rFonts w:ascii="Times New Roman" w:hAnsi="Times New Roman" w:cs="Times New Roman"/>
    </w:rPr>
  </w:style>
  <w:style w:type="paragraph" w:styleId="1050" w:customStyle="1">
    <w:name w:val="xl74"/>
    <w:basedOn w:val="844"/>
    <w:next w:val="1051"/>
    <w:qFormat/>
    <w:pPr>
      <w:ind w:left="0" w:firstLine="16"/>
      <w:jc w:val="center"/>
      <w:spacing w:before="280" w:after="280" w:line="240" w:lineRule="auto"/>
      <w:shd w:val="clear" w:color="000000" w:fill="538dd5"/>
    </w:pPr>
    <w:rPr>
      <w:rFonts w:ascii="Times New Roman" w:hAnsi="Times New Roman" w:cs="Times New Roman"/>
    </w:rPr>
  </w:style>
  <w:style w:type="paragraph" w:styleId="1051" w:customStyle="1">
    <w:name w:val="xl88"/>
    <w:basedOn w:val="844"/>
    <w:next w:val="1052"/>
    <w:qFormat/>
    <w:pPr>
      <w:ind w:left="0" w:firstLine="5120"/>
      <w:spacing w:before="280" w:after="280" w:line="240" w:lineRule="auto"/>
    </w:pPr>
    <w:rPr>
      <w:rFonts w:ascii="Times New Roman" w:hAnsi="Times New Roman" w:cs="Times New Roman"/>
    </w:rPr>
  </w:style>
  <w:style w:type="paragraph" w:styleId="1052" w:customStyle="1">
    <w:name w:val="xl70"/>
    <w:basedOn w:val="844"/>
    <w:next w:val="898"/>
    <w:qFormat/>
    <w:pPr>
      <w:ind w:left="0" w:firstLine="1024"/>
      <w:spacing w:before="280" w:after="280" w:line="240" w:lineRule="auto"/>
    </w:pPr>
    <w:rPr>
      <w:rFonts w:ascii="Times New Roman" w:hAnsi="Times New Roman" w:cs="Times New Roman"/>
    </w:rPr>
  </w:style>
  <w:style w:type="paragraph" w:styleId="1053" w:customStyle="1">
    <w:name w:val="文档标题5"/>
    <w:basedOn w:val="849"/>
    <w:next w:val="843"/>
    <w:qFormat/>
    <w:pPr>
      <w:ind w:left="992" w:firstLine="18"/>
      <w:spacing w:before="280" w:after="280" w:line="360" w:lineRule="auto"/>
      <w:outlineLvl w:val="4"/>
    </w:pPr>
  </w:style>
  <w:style w:type="paragraph" w:styleId="1054" w:customStyle="1">
    <w:name w:val="样式 加粗 居中"/>
    <w:basedOn w:val="844"/>
    <w:next w:val="1055"/>
    <w:qFormat/>
    <w:pPr>
      <w:ind w:left="0" w:firstLine="2560"/>
      <w:jc w:val="center"/>
      <w:spacing w:before="0" w:after="0" w:line="360" w:lineRule="auto"/>
    </w:pPr>
    <w:rPr>
      <w:rFonts w:ascii="Times New Roman" w:hAnsi="Times New Roman" w:cs="Times New Roman"/>
    </w:rPr>
  </w:style>
  <w:style w:type="paragraph" w:styleId="1055" w:customStyle="1">
    <w:name w:val="_Style 12"/>
    <w:next w:val="1056"/>
    <w:qFormat/>
    <w:pPr>
      <w:ind w:firstLine="14"/>
      <w:spacing w:line="360" w:lineRule="auto"/>
      <w:shd w:val="clear" w:color="000000" w:fill="000080"/>
    </w:pPr>
    <w:rPr>
      <w:rFonts w:ascii="Calibri" w:hAnsi="Calibri"/>
    </w:rPr>
  </w:style>
  <w:style w:type="paragraph" w:styleId="1056" w:customStyle="1">
    <w:name w:val="正文文本缩进1"/>
    <w:basedOn w:val="844"/>
    <w:next w:val="1057"/>
    <w:qFormat/>
    <w:pPr>
      <w:ind w:left="420" w:firstLine="3584"/>
      <w:spacing w:before="0" w:after="120" w:line="240" w:lineRule="auto"/>
    </w:pPr>
    <w:rPr>
      <w:rFonts w:ascii="Times New Roman" w:hAnsi="Times New Roman" w:cs="Times New Roman"/>
    </w:rPr>
  </w:style>
  <w:style w:type="paragraph" w:styleId="1057" w:customStyle="1">
    <w:name w:val="列表编号 31"/>
    <w:basedOn w:val="844"/>
    <w:next w:val="900"/>
    <w:qFormat/>
    <w:pPr>
      <w:ind w:left="1200" w:firstLine="2712"/>
      <w:spacing w:before="0" w:after="0" w:line="360" w:lineRule="auto"/>
    </w:pPr>
    <w:rPr>
      <w:rFonts w:ascii="Times New Roman" w:hAnsi="Times New Roman" w:cs="Times New Roman"/>
    </w:rPr>
  </w:style>
  <w:style w:type="paragraph" w:styleId="1058" w:customStyle="1">
    <w:name w:val="三号 居中"/>
    <w:basedOn w:val="844"/>
    <w:next w:val="1059"/>
    <w:qFormat/>
    <w:pPr>
      <w:ind w:left="0" w:firstLine="6144"/>
      <w:jc w:val="center"/>
      <w:spacing w:before="0" w:after="0" w:line="360" w:lineRule="auto"/>
    </w:pPr>
    <w:rPr>
      <w:rFonts w:ascii="Times New Roman" w:hAnsi="Times New Roman" w:cs="Times New Roman"/>
    </w:rPr>
  </w:style>
  <w:style w:type="paragraph" w:styleId="1059" w:customStyle="1">
    <w:name w:val="列出段落1"/>
    <w:basedOn w:val="844"/>
    <w:next w:val="1060"/>
    <w:qFormat/>
    <w:pPr>
      <w:ind w:left="420" w:firstLine="3748"/>
      <w:spacing w:before="0" w:after="0" w:line="240" w:lineRule="auto"/>
    </w:pPr>
    <w:rPr>
      <w:rFonts w:ascii="Times New Roman" w:hAnsi="Times New Roman" w:cs="Times New Roman"/>
    </w:rPr>
  </w:style>
  <w:style w:type="paragraph" w:styleId="1060" w:customStyle="1">
    <w:name w:val="Char Char Char Char Char Char1 Char Char Char1 Char Char Char"/>
    <w:basedOn w:val="844"/>
    <w:next w:val="1061"/>
    <w:qFormat/>
    <w:pPr>
      <w:ind w:left="0" w:firstLine="2560"/>
      <w:spacing w:before="0" w:after="0" w:line="240" w:lineRule="auto"/>
    </w:pPr>
    <w:rPr>
      <w:rFonts w:ascii="Times New Roman" w:hAnsi="Times New Roman" w:cs="Times New Roman"/>
    </w:rPr>
  </w:style>
  <w:style w:type="paragraph" w:styleId="1061" w:customStyle="1">
    <w:name w:val="Char Char Char Char Char Char1 Char Char Char1 Char"/>
    <w:basedOn w:val="844"/>
    <w:next w:val="1062"/>
    <w:qFormat/>
    <w:pPr>
      <w:ind w:left="0" w:firstLine="2560"/>
      <w:spacing w:before="0" w:after="0" w:line="240" w:lineRule="auto"/>
    </w:pPr>
    <w:rPr>
      <w:rFonts w:ascii="Times New Roman" w:hAnsi="Times New Roman" w:cs="Times New Roman"/>
    </w:rPr>
  </w:style>
  <w:style w:type="paragraph" w:styleId="1062" w:customStyle="1">
    <w:name w:val="正文符号4"/>
    <w:basedOn w:val="844"/>
    <w:next w:val="1054"/>
    <w:qFormat/>
    <w:pPr>
      <w:ind w:left="0" w:firstLine="5632"/>
      <w:spacing w:before="0" w:after="0" w:line="240" w:lineRule="auto"/>
    </w:pPr>
    <w:rPr>
      <w:rFonts w:ascii="Times New Roman" w:hAnsi="Times New Roman" w:cs="Times New Roman"/>
    </w:rPr>
  </w:style>
  <w:style w:type="paragraph" w:styleId="1063" w:customStyle="1">
    <w:name w:val="加粗（居中）"/>
    <w:next w:val="1064"/>
    <w:qFormat/>
    <w:pPr>
      <w:ind w:firstLine="2560"/>
    </w:pPr>
    <w:rPr>
      <w:rFonts w:ascii="Calibri" w:hAnsi="Calibri"/>
    </w:rPr>
  </w:style>
  <w:style w:type="paragraph" w:styleId="1064" w:customStyle="1">
    <w:name w:val="xl65"/>
    <w:basedOn w:val="844"/>
    <w:next w:val="1024"/>
    <w:qFormat/>
    <w:pPr>
      <w:ind w:left="0" w:firstLine="5120"/>
      <w:spacing w:before="280" w:after="280" w:line="240" w:lineRule="auto"/>
    </w:pPr>
    <w:rPr>
      <w:rFonts w:ascii="Times New Roman" w:hAnsi="Times New Roman" w:cs="Times New Roman"/>
    </w:rPr>
  </w:style>
  <w:style w:type="paragraph" w:styleId="1065" w:customStyle="1">
    <w:name w:val="WPSOffice手动目录 3"/>
    <w:qFormat/>
    <w:pPr>
      <w:ind w:left="400"/>
    </w:pPr>
  </w:style>
  <w:style w:type="paragraph" w:styleId="1066" w:customStyle="1">
    <w:name w:val="xl77"/>
    <w:basedOn w:val="844"/>
    <w:next w:val="1067"/>
    <w:qFormat/>
    <w:pPr>
      <w:ind w:left="0" w:firstLine="3584"/>
      <w:spacing w:before="280" w:after="280" w:line="240" w:lineRule="auto"/>
    </w:pPr>
    <w:rPr>
      <w:rFonts w:ascii="Times New Roman" w:hAnsi="Times New Roman" w:cs="Times New Roman"/>
    </w:rPr>
  </w:style>
  <w:style w:type="paragraph" w:styleId="1067" w:customStyle="1">
    <w:name w:val="Char Char Char1"/>
    <w:basedOn w:val="844"/>
    <w:next w:val="1068"/>
    <w:qFormat/>
    <w:pPr>
      <w:ind w:left="900" w:firstLine="2096"/>
      <w:spacing w:before="0" w:after="0" w:line="240" w:lineRule="auto"/>
    </w:pPr>
    <w:rPr>
      <w:rFonts w:ascii="Times New Roman" w:hAnsi="Times New Roman" w:cs="Times New Roman"/>
    </w:rPr>
  </w:style>
  <w:style w:type="paragraph" w:styleId="1068" w:customStyle="1">
    <w:name w:val="索引 21"/>
    <w:basedOn w:val="844"/>
    <w:next w:val="843"/>
    <w:qFormat/>
    <w:pPr>
      <w:ind w:left="200" w:firstLine="2560"/>
      <w:jc w:val="center"/>
      <w:spacing w:before="0" w:after="0" w:line="360" w:lineRule="auto"/>
    </w:pPr>
    <w:rPr>
      <w:rFonts w:ascii="Times New Roman" w:hAnsi="Times New Roman" w:cs="Times New Roman"/>
    </w:rPr>
  </w:style>
  <w:style w:type="paragraph" w:styleId="1069" w:customStyle="1">
    <w:name w:val="正文（首行缩进 2 字符）"/>
    <w:next w:val="1070"/>
    <w:qFormat/>
    <w:pPr>
      <w:ind w:left="480" w:firstLine="2784"/>
      <w:jc w:val="center"/>
      <w:spacing w:line="300" w:lineRule="auto"/>
    </w:pPr>
    <w:rPr>
      <w:rFonts w:ascii="Calibri" w:hAnsi="Calibri"/>
    </w:rPr>
  </w:style>
  <w:style w:type="paragraph" w:styleId="1070" w:customStyle="1">
    <w:name w:val="xl28"/>
    <w:basedOn w:val="844"/>
    <w:next w:val="1071"/>
    <w:qFormat/>
    <w:pPr>
      <w:ind w:left="0" w:firstLine="20"/>
      <w:spacing w:before="280" w:after="280" w:line="240" w:lineRule="auto"/>
      <w:shd w:val="clear" w:color="000000" w:fill="ffffff"/>
    </w:pPr>
    <w:rPr>
      <w:rFonts w:ascii="Times New Roman" w:hAnsi="Times New Roman" w:cs="Times New Roman"/>
    </w:rPr>
  </w:style>
  <w:style w:type="paragraph" w:styleId="1071" w:customStyle="1">
    <w:name w:val="HTML 预设格式1"/>
    <w:basedOn w:val="844"/>
    <w:next w:val="1072"/>
    <w:qFormat/>
    <w:pPr>
      <w:ind w:left="0" w:firstLine="3584"/>
      <w:spacing w:before="0" w:after="0" w:line="253" w:lineRule="atLeast"/>
    </w:pPr>
    <w:rPr>
      <w:rFonts w:ascii="Times New Roman" w:hAnsi="Times New Roman" w:cs="Times New Roman"/>
    </w:rPr>
  </w:style>
  <w:style w:type="paragraph" w:styleId="1072" w:customStyle="1">
    <w:name w:val="项目符号：一级"/>
    <w:basedOn w:val="844"/>
    <w:next w:val="843"/>
    <w:qFormat/>
    <w:pPr>
      <w:ind w:left="425" w:firstLine="1111"/>
      <w:spacing w:before="0" w:after="0" w:line="360" w:lineRule="auto"/>
    </w:pPr>
    <w:rPr>
      <w:rFonts w:ascii="Times New Roman" w:hAnsi="Times New Roman" w:cs="Times New Roman"/>
    </w:rPr>
  </w:style>
  <w:style w:type="paragraph" w:styleId="1073" w:customStyle="1">
    <w:name w:val="Default"/>
    <w:next w:val="878"/>
    <w:qFormat/>
    <w:pPr>
      <w:ind w:firstLine="5120"/>
      <w:widowControl w:val="off"/>
    </w:pPr>
    <w:rPr>
      <w:rFonts w:ascii="Calibri" w:hAnsi="Calibri"/>
    </w:rPr>
  </w:style>
  <w:style w:type="paragraph" w:styleId="1074" w:customStyle="1">
    <w:name w:val="xl84"/>
    <w:basedOn w:val="844"/>
    <w:next w:val="1075"/>
    <w:qFormat/>
    <w:pPr>
      <w:ind w:left="0" w:firstLine="2048"/>
      <w:jc w:val="center"/>
      <w:spacing w:before="280" w:after="280" w:line="240" w:lineRule="auto"/>
    </w:pPr>
    <w:rPr>
      <w:rFonts w:ascii="Times New Roman" w:hAnsi="Times New Roman" w:cs="Times New Roman"/>
    </w:rPr>
  </w:style>
  <w:style w:type="paragraph" w:styleId="1075" w:customStyle="1">
    <w:name w:val="2-2ji"/>
    <w:basedOn w:val="846"/>
    <w:next w:val="1076"/>
    <w:qFormat/>
    <w:pPr>
      <w:ind w:left="0" w:firstLine="24"/>
      <w:jc w:val="center"/>
      <w:spacing w:before="0" w:after="0" w:line="360" w:lineRule="auto"/>
      <w:outlineLvl w:val="1"/>
    </w:pPr>
  </w:style>
  <w:style w:type="paragraph" w:styleId="1076" w:customStyle="1">
    <w:name w:val="应答文本"/>
    <w:basedOn w:val="844"/>
    <w:next w:val="1077"/>
    <w:qFormat/>
    <w:pPr>
      <w:ind w:left="1296" w:firstLine="2112"/>
      <w:spacing w:before="0" w:after="0" w:line="460" w:lineRule="exact"/>
    </w:pPr>
    <w:rPr>
      <w:rFonts w:ascii="Times New Roman" w:hAnsi="Times New Roman" w:cs="Times New Roman"/>
    </w:rPr>
  </w:style>
  <w:style w:type="paragraph" w:styleId="1077" w:customStyle="1">
    <w:name w:val="引文目录1"/>
    <w:basedOn w:val="844"/>
    <w:next w:val="843"/>
    <w:qFormat/>
    <w:pPr>
      <w:ind w:left="420" w:firstLine="2560"/>
      <w:jc w:val="center"/>
      <w:spacing w:before="0" w:after="0" w:line="360" w:lineRule="auto"/>
    </w:pPr>
    <w:rPr>
      <w:rFonts w:ascii="Times New Roman" w:hAnsi="Times New Roman" w:cs="Times New Roman"/>
    </w:rPr>
  </w:style>
  <w:style w:type="paragraph" w:styleId="1078" w:customStyle="1">
    <w:name w:val="首行缩进"/>
    <w:basedOn w:val="843"/>
    <w:qFormat/>
    <w:pPr>
      <w:ind w:firstLine="480"/>
    </w:pPr>
    <w:rPr>
      <w:rFonts w:ascii="Times New Roman" w:hAnsi="Times New Roman" w:cs="Times New Roman"/>
      <w:lang w:val="zh-CN"/>
    </w:rPr>
  </w:style>
  <w:style w:type="paragraph" w:styleId="1079" w:customStyle="1">
    <w:name w:val="font9"/>
    <w:basedOn w:val="844"/>
    <w:next w:val="1080"/>
    <w:qFormat/>
    <w:pPr>
      <w:ind w:left="0" w:firstLine="7168"/>
      <w:spacing w:before="280" w:after="280" w:line="240" w:lineRule="auto"/>
    </w:pPr>
    <w:rPr>
      <w:rFonts w:ascii="Times New Roman" w:hAnsi="Times New Roman" w:cs="Times New Roman"/>
    </w:rPr>
  </w:style>
  <w:style w:type="paragraph" w:styleId="1080" w:customStyle="1">
    <w:name w:val="样式 标题 3 + (中文) 黑体 小四 非加粗 段前: 7.8 磅 段后: 0 磅 行距: 固定值 20 磅"/>
    <w:basedOn w:val="847"/>
    <w:next w:val="1081"/>
    <w:qFormat/>
    <w:pPr>
      <w:ind w:left="0"/>
      <w:spacing w:before="0" w:after="0" w:line="400" w:lineRule="exact"/>
      <w:outlineLvl w:val="2"/>
    </w:pPr>
  </w:style>
  <w:style w:type="paragraph" w:styleId="1081" w:customStyle="1">
    <w:name w:val="标书正文"/>
    <w:basedOn w:val="844"/>
    <w:next w:val="1082"/>
    <w:qFormat/>
    <w:pPr>
      <w:ind w:left="440" w:right="100" w:firstLine="2760"/>
      <w:spacing w:before="0" w:after="0" w:line="360" w:lineRule="auto"/>
    </w:pPr>
    <w:rPr>
      <w:rFonts w:ascii="Times New Roman" w:hAnsi="Times New Roman" w:cs="Times New Roman"/>
    </w:rPr>
  </w:style>
  <w:style w:type="paragraph" w:styleId="1082" w:customStyle="1">
    <w:name w:val="xl67"/>
    <w:basedOn w:val="844"/>
    <w:next w:val="1083"/>
    <w:qFormat/>
    <w:pPr>
      <w:ind w:left="0" w:firstLine="5120"/>
      <w:spacing w:before="280" w:after="280" w:line="240" w:lineRule="auto"/>
    </w:pPr>
    <w:rPr>
      <w:rFonts w:ascii="Times New Roman" w:hAnsi="Times New Roman" w:cs="Times New Roman"/>
    </w:rPr>
  </w:style>
  <w:style w:type="paragraph" w:styleId="1083" w:customStyle="1">
    <w:name w:val="索引 61"/>
    <w:basedOn w:val="844"/>
    <w:next w:val="843"/>
    <w:qFormat/>
    <w:pPr>
      <w:ind w:left="1000" w:firstLine="2560"/>
      <w:jc w:val="center"/>
      <w:spacing w:before="0" w:after="0" w:line="360" w:lineRule="auto"/>
    </w:pPr>
    <w:rPr>
      <w:rFonts w:ascii="Times New Roman" w:hAnsi="Times New Roman" w:cs="Times New Roman"/>
    </w:rPr>
  </w:style>
  <w:style w:type="paragraph" w:styleId="1084" w:customStyle="1">
    <w:name w:val="目录3"/>
    <w:basedOn w:val="844"/>
    <w:next w:val="843"/>
    <w:qFormat/>
    <w:pPr>
      <w:ind w:left="419" w:firstLine="5283"/>
      <w:spacing w:before="0" w:after="0" w:line="317" w:lineRule="atLeast"/>
    </w:pPr>
    <w:rPr>
      <w:rFonts w:ascii="Times New Roman" w:hAnsi="Times New Roman" w:cs="Times New Roman"/>
    </w:rPr>
  </w:style>
  <w:style w:type="paragraph" w:styleId="1085" w:customStyle="1">
    <w:name w:val="xl90"/>
    <w:basedOn w:val="844"/>
    <w:next w:val="1086"/>
    <w:qFormat/>
    <w:pPr>
      <w:ind w:left="0" w:firstLine="3584"/>
      <w:spacing w:before="280" w:after="280" w:line="240" w:lineRule="auto"/>
    </w:pPr>
    <w:rPr>
      <w:rFonts w:ascii="Times New Roman" w:hAnsi="Times New Roman" w:cs="Times New Roman"/>
    </w:rPr>
  </w:style>
  <w:style w:type="paragraph" w:styleId="1086" w:customStyle="1">
    <w:name w:val="列表框1"/>
    <w:next w:val="1077"/>
    <w:qFormat/>
    <w:pPr>
      <w:ind w:firstLine="2048"/>
      <w:spacing w:line="460" w:lineRule="exact"/>
    </w:pPr>
    <w:rPr>
      <w:rFonts w:ascii="Calibri" w:hAnsi="Calibri"/>
    </w:rPr>
  </w:style>
  <w:style w:type="paragraph" w:styleId="1087" w:customStyle="1">
    <w:name w:val="1ji"/>
    <w:basedOn w:val="845"/>
    <w:next w:val="1066"/>
    <w:qFormat/>
    <w:pPr>
      <w:ind w:left="0" w:firstLine="18"/>
      <w:jc w:val="center"/>
      <w:spacing w:before="0" w:after="0" w:line="240" w:lineRule="auto"/>
      <w:outlineLvl w:val="0"/>
    </w:pPr>
  </w:style>
  <w:style w:type="paragraph" w:styleId="1088" w:customStyle="1">
    <w:name w:val="索引 81"/>
    <w:basedOn w:val="844"/>
    <w:next w:val="843"/>
    <w:qFormat/>
    <w:pPr>
      <w:ind w:left="1400" w:firstLine="2560"/>
      <w:jc w:val="center"/>
      <w:spacing w:before="0" w:after="0" w:line="360" w:lineRule="auto"/>
    </w:pPr>
    <w:rPr>
      <w:rFonts w:ascii="Times New Roman" w:hAnsi="Times New Roman" w:cs="Times New Roman"/>
    </w:rPr>
  </w:style>
  <w:style w:type="paragraph" w:styleId="1089" w:customStyle="1">
    <w:name w:val="正文1"/>
    <w:basedOn w:val="843"/>
    <w:next w:val="843"/>
    <w:qFormat/>
    <w:pPr>
      <w:spacing w:line="312" w:lineRule="atLeast"/>
    </w:pPr>
    <w:rPr>
      <w:rFonts w:ascii="楷体_GB2312" w:hAnsi="Times New Roman" w:eastAsia="楷体_GB2312" w:cs="Times New Roman"/>
      <w:sz w:val="24"/>
    </w:rPr>
  </w:style>
  <w:style w:type="paragraph" w:styleId="1090" w:customStyle="1">
    <w:name w:val="Char Char Char Char Char Char1 Char Char Char1 Char Char Char Char Char Char Char Char Char Char Char Char Char Char Char Char Char Char"/>
    <w:basedOn w:val="844"/>
    <w:next w:val="1091"/>
    <w:qFormat/>
    <w:pPr>
      <w:ind w:left="0" w:firstLine="2560"/>
      <w:spacing w:before="0" w:after="0" w:line="240" w:lineRule="auto"/>
    </w:pPr>
    <w:rPr>
      <w:rFonts w:ascii="Times New Roman" w:hAnsi="Times New Roman" w:cs="Times New Roman"/>
    </w:rPr>
  </w:style>
  <w:style w:type="paragraph" w:styleId="1091" w:customStyle="1">
    <w:name w:val="样式 加粗 居中11"/>
    <w:basedOn w:val="844"/>
    <w:next w:val="1092"/>
    <w:qFormat/>
    <w:pPr>
      <w:ind w:left="0" w:firstLine="2560"/>
      <w:jc w:val="center"/>
      <w:spacing w:before="0" w:after="0" w:line="360" w:lineRule="auto"/>
    </w:pPr>
    <w:rPr>
      <w:rFonts w:ascii="Times New Roman" w:hAnsi="Times New Roman" w:cs="Times New Roman"/>
    </w:rPr>
  </w:style>
  <w:style w:type="paragraph" w:styleId="1092" w:customStyle="1">
    <w:name w:val="xl89"/>
    <w:basedOn w:val="844"/>
    <w:next w:val="1093"/>
    <w:pPr>
      <w:ind w:left="0" w:firstLine="3584"/>
      <w:spacing w:before="280" w:after="280" w:line="240" w:lineRule="auto"/>
    </w:pPr>
    <w:rPr>
      <w:rFonts w:ascii="Times New Roman" w:hAnsi="Times New Roman" w:cs="Times New Roman"/>
    </w:rPr>
  </w:style>
  <w:style w:type="paragraph" w:styleId="1093" w:customStyle="1">
    <w:name w:val="Char Char Char Char Char Char1 Char Char Char Char Char Char1 Char Char Char Char Char Char Char Char Char"/>
    <w:basedOn w:val="844"/>
    <w:next w:val="1094"/>
    <w:qFormat/>
    <w:pPr>
      <w:ind w:left="0" w:firstLine="2560"/>
      <w:spacing w:before="0" w:after="0" w:line="240" w:lineRule="auto"/>
    </w:pPr>
    <w:rPr>
      <w:rFonts w:ascii="Times New Roman" w:hAnsi="Times New Roman" w:cs="Times New Roman"/>
    </w:rPr>
  </w:style>
  <w:style w:type="paragraph" w:styleId="1094" w:customStyle="1">
    <w:name w:val="文章附标题"/>
    <w:basedOn w:val="844"/>
    <w:next w:val="844"/>
    <w:qFormat/>
    <w:pPr>
      <w:ind w:left="0" w:firstLine="5120"/>
      <w:jc w:val="center"/>
      <w:spacing w:before="187" w:after="175" w:line="374" w:lineRule="atLeast"/>
    </w:pPr>
    <w:rPr>
      <w:rFonts w:ascii="Times New Roman" w:hAnsi="Times New Roman" w:cs="Times New Roman"/>
    </w:rPr>
  </w:style>
  <w:style w:type="paragraph" w:styleId="1095">
    <w:name w:val="Quote"/>
    <w:next w:val="843"/>
    <w:qFormat/>
    <w:pPr>
      <w:ind w:left="3680" w:right="864"/>
      <w:jc w:val="center"/>
      <w:spacing w:before="200" w:after="160"/>
    </w:pPr>
    <w:rPr>
      <w:rFonts w:ascii="Calibri" w:hAnsi="Calibri"/>
      <w:i/>
    </w:rPr>
  </w:style>
  <w:style w:type="paragraph" w:styleId="1096" w:customStyle="1">
    <w:name w:val="Default Paragraph Font Para Char Char Char Char Char Char"/>
    <w:basedOn w:val="844"/>
    <w:next w:val="1097"/>
    <w:qFormat/>
    <w:pPr>
      <w:ind w:left="0" w:firstLine="3584"/>
      <w:spacing w:before="0" w:after="160" w:line="240" w:lineRule="exact"/>
    </w:pPr>
    <w:rPr>
      <w:rFonts w:ascii="Times New Roman" w:hAnsi="Times New Roman" w:cs="Times New Roman"/>
    </w:rPr>
  </w:style>
  <w:style w:type="paragraph" w:styleId="1097" w:customStyle="1">
    <w:name w:val="xl23"/>
    <w:basedOn w:val="844"/>
    <w:next w:val="880"/>
    <w:qFormat/>
    <w:pPr>
      <w:ind w:left="0" w:firstLine="20"/>
      <w:spacing w:before="280" w:after="280" w:line="240" w:lineRule="auto"/>
      <w:shd w:val="clear" w:color="000000" w:fill="ffffff"/>
    </w:pPr>
    <w:rPr>
      <w:rFonts w:ascii="Times New Roman" w:hAnsi="Times New Roman" w:cs="Times New Roman"/>
    </w:rPr>
  </w:style>
  <w:style w:type="paragraph" w:styleId="1098" w:customStyle="1">
    <w:name w:val="列出段落11"/>
    <w:basedOn w:val="844"/>
    <w:next w:val="1099"/>
    <w:qFormat/>
    <w:pPr>
      <w:ind w:left="420" w:firstLine="3748"/>
      <w:spacing w:before="0" w:after="0" w:line="240" w:lineRule="auto"/>
    </w:pPr>
    <w:rPr>
      <w:rFonts w:ascii="Times New Roman" w:hAnsi="Times New Roman" w:cs="Times New Roman"/>
    </w:rPr>
  </w:style>
  <w:style w:type="paragraph" w:styleId="1099" w:customStyle="1">
    <w:name w:val="样式 标题 2 + (西文) 宋体 非加粗 居中"/>
    <w:basedOn w:val="846"/>
    <w:next w:val="1100"/>
    <w:qFormat/>
    <w:pPr>
      <w:ind w:left="0" w:firstLine="24"/>
      <w:jc w:val="center"/>
      <w:spacing w:line="412" w:lineRule="auto"/>
      <w:outlineLvl w:val="1"/>
    </w:pPr>
  </w:style>
  <w:style w:type="paragraph" w:styleId="1100" w:customStyle="1">
    <w:name w:val="页脚 Char Char"/>
    <w:basedOn w:val="844"/>
    <w:next w:val="1101"/>
    <w:pPr>
      <w:ind w:left="0" w:firstLine="5120"/>
      <w:spacing w:before="0" w:after="0" w:line="240" w:lineRule="auto"/>
    </w:pPr>
    <w:rPr>
      <w:rFonts w:ascii="Times New Roman" w:hAnsi="Times New Roman" w:cs="Times New Roman"/>
    </w:rPr>
  </w:style>
  <w:style w:type="paragraph" w:styleId="1101" w:customStyle="1">
    <w:name w:val="样式 标题 1 + 段前: 16 磅 段后: 16 磅"/>
    <w:basedOn w:val="845"/>
    <w:next w:val="1102"/>
    <w:qFormat/>
    <w:pPr>
      <w:ind w:left="0" w:firstLine="18"/>
      <w:jc w:val="center"/>
      <w:spacing w:before="120" w:after="0" w:line="360" w:lineRule="auto"/>
      <w:outlineLvl w:val="0"/>
    </w:pPr>
  </w:style>
  <w:style w:type="paragraph" w:styleId="1102" w:customStyle="1">
    <w:name w:val="Char1 Char Char Char Char Char Char"/>
    <w:basedOn w:val="844"/>
    <w:next w:val="1103"/>
    <w:qFormat/>
    <w:pPr>
      <w:ind w:left="0" w:firstLine="2560"/>
      <w:spacing w:before="0" w:after="0" w:line="240" w:lineRule="auto"/>
    </w:pPr>
    <w:rPr>
      <w:rFonts w:ascii="Times New Roman" w:hAnsi="Times New Roman" w:cs="Times New Roman"/>
    </w:rPr>
  </w:style>
  <w:style w:type="paragraph" w:styleId="1103" w:customStyle="1">
    <w:name w:val="文档标题4"/>
    <w:basedOn w:val="848"/>
    <w:next w:val="843"/>
    <w:qFormat/>
    <w:pPr>
      <w:ind w:left="851" w:firstLine="30"/>
      <w:spacing w:after="280" w:line="360" w:lineRule="auto"/>
      <w:outlineLvl w:val="3"/>
    </w:pPr>
  </w:style>
  <w:style w:type="paragraph" w:styleId="1104" w:customStyle="1">
    <w:name w:val="font0"/>
    <w:basedOn w:val="844"/>
    <w:next w:val="1079"/>
    <w:qFormat/>
    <w:pPr>
      <w:ind w:left="0" w:firstLine="1024"/>
      <w:spacing w:before="280" w:after="280" w:line="240" w:lineRule="auto"/>
    </w:pPr>
    <w:rPr>
      <w:rFonts w:ascii="Times New Roman" w:hAnsi="Times New Roman" w:cs="Times New Roman"/>
    </w:rPr>
  </w:style>
  <w:style w:type="paragraph" w:styleId="1105" w:customStyle="1">
    <w:name w:val="CM5"/>
    <w:basedOn w:val="844"/>
    <w:next w:val="843"/>
    <w:qFormat/>
    <w:pPr>
      <w:ind w:left="200" w:firstLine="2760"/>
      <w:spacing w:before="0" w:after="0" w:line="400" w:lineRule="atLeast"/>
    </w:pPr>
    <w:rPr>
      <w:rFonts w:ascii="Times New Roman" w:hAnsi="Times New Roman" w:cs="Times New Roman"/>
    </w:rPr>
  </w:style>
  <w:style w:type="paragraph" w:styleId="1106" w:customStyle="1">
    <w:name w:val="Pa0"/>
    <w:basedOn w:val="844"/>
    <w:next w:val="843"/>
    <w:qFormat/>
    <w:pPr>
      <w:ind w:left="0" w:firstLine="4608"/>
      <w:spacing w:before="0" w:after="0" w:line="241" w:lineRule="atLeast"/>
    </w:pPr>
    <w:rPr>
      <w:rFonts w:ascii="Times New Roman" w:hAnsi="Times New Roman" w:cs="Times New Roman"/>
    </w:rPr>
  </w:style>
  <w:style w:type="paragraph" w:styleId="1107" w:customStyle="1">
    <w:name w:val="招标文件》"/>
    <w:basedOn w:val="844"/>
    <w:next w:val="1043"/>
    <w:qFormat/>
    <w:pPr>
      <w:ind w:left="420" w:firstLine="2140"/>
      <w:spacing w:before="120" w:after="120" w:line="300" w:lineRule="auto"/>
    </w:pPr>
    <w:rPr>
      <w:rFonts w:ascii="Times New Roman" w:hAnsi="Times New Roman" w:cs="Times New Roman"/>
    </w:rPr>
  </w:style>
  <w:style w:type="paragraph" w:styleId="1108" w:customStyle="1">
    <w:name w:val="段"/>
    <w:next w:val="843"/>
    <w:qFormat/>
    <w:pPr>
      <w:ind w:firstLine="200"/>
      <w:jc w:val="both"/>
      <w:spacing w:line="360" w:lineRule="auto"/>
    </w:pPr>
    <w:rPr>
      <w:sz w:val="24"/>
      <w:szCs w:val="22"/>
    </w:rPr>
  </w:style>
  <w:style w:type="paragraph" w:styleId="1109" w:customStyle="1">
    <w:name w:val="标书_正文"/>
    <w:basedOn w:val="844"/>
    <w:next w:val="1110"/>
    <w:qFormat/>
    <w:pPr>
      <w:ind w:left="420" w:firstLine="1188"/>
      <w:spacing w:before="0" w:after="0" w:line="360" w:lineRule="auto"/>
    </w:pPr>
    <w:rPr>
      <w:rFonts w:ascii="Times New Roman" w:hAnsi="Times New Roman" w:cs="Times New Roman"/>
    </w:rPr>
  </w:style>
  <w:style w:type="paragraph" w:styleId="1110" w:customStyle="1">
    <w:name w:val="样式 标题 2 + Times New Roman 四号 非加粗 段前: 5 磅 段后: 0 磅 行距: 固定值 20..."/>
    <w:basedOn w:val="846"/>
    <w:next w:val="1058"/>
    <w:qFormat/>
    <w:pPr>
      <w:ind w:left="0" w:firstLine="24"/>
      <w:spacing w:before="100" w:after="0" w:line="400" w:lineRule="exact"/>
      <w:outlineLvl w:val="1"/>
    </w:pPr>
  </w:style>
  <w:style w:type="paragraph" w:styleId="1111" w:customStyle="1">
    <w:name w:val="图片0"/>
    <w:basedOn w:val="844"/>
    <w:next w:val="891"/>
    <w:qFormat/>
    <w:pPr>
      <w:ind w:left="-161" w:firstLine="1187"/>
      <w:spacing w:before="0" w:after="0" w:line="276" w:lineRule="auto"/>
    </w:pPr>
    <w:rPr>
      <w:rFonts w:ascii="Times New Roman" w:hAnsi="Times New Roman" w:cs="Times New Roman"/>
    </w:rPr>
  </w:style>
  <w:style w:type="paragraph" w:styleId="1112" w:customStyle="1">
    <w:name w:val="Char Char Char2 Char Char Char2 Char"/>
    <w:basedOn w:val="844"/>
    <w:next w:val="1084"/>
    <w:qFormat/>
    <w:pPr>
      <w:ind w:left="560" w:firstLine="3632"/>
      <w:spacing w:before="0" w:after="160" w:line="240" w:lineRule="exact"/>
    </w:pPr>
    <w:rPr>
      <w:rFonts w:ascii="Times New Roman" w:hAnsi="Times New Roman" w:cs="Times New Roman"/>
    </w:rPr>
  </w:style>
  <w:style w:type="paragraph" w:styleId="1113" w:customStyle="1">
    <w:name w:val="Char Char Char Char"/>
    <w:next w:val="1114"/>
    <w:pPr>
      <w:ind w:firstLine="10"/>
      <w:spacing w:line="360" w:lineRule="auto"/>
      <w:shd w:val="clear" w:color="000000" w:fill="000080"/>
    </w:pPr>
    <w:rPr>
      <w:rFonts w:ascii="Calibri" w:hAnsi="Calibri"/>
    </w:rPr>
  </w:style>
  <w:style w:type="paragraph" w:styleId="1114" w:customStyle="1">
    <w:name w:val="杨昂超式样黑体主"/>
    <w:basedOn w:val="844"/>
    <w:next w:val="1115"/>
    <w:qFormat/>
    <w:pPr>
      <w:ind w:left="0" w:firstLine="4608"/>
      <w:spacing w:before="0" w:after="0" w:line="240" w:lineRule="auto"/>
    </w:pPr>
    <w:rPr>
      <w:rFonts w:ascii="Times New Roman" w:hAnsi="Times New Roman" w:cs="Times New Roman"/>
    </w:rPr>
  </w:style>
  <w:style w:type="paragraph" w:styleId="1115" w:customStyle="1">
    <w:name w:val="Char Char Char Char Char Char1 Char Char Char Char Char Char Char Char Char Char"/>
    <w:basedOn w:val="844"/>
    <w:next w:val="1116"/>
    <w:qFormat/>
    <w:pPr>
      <w:ind w:left="0" w:firstLine="2560"/>
      <w:spacing w:before="0" w:after="0" w:line="240" w:lineRule="auto"/>
    </w:pPr>
    <w:rPr>
      <w:rFonts w:ascii="Times New Roman" w:hAnsi="Times New Roman" w:cs="Times New Roman"/>
    </w:rPr>
  </w:style>
  <w:style w:type="paragraph" w:styleId="1116" w:customStyle="1">
    <w:name w:val="目录1"/>
    <w:basedOn w:val="844"/>
    <w:next w:val="843"/>
    <w:qFormat/>
    <w:pPr>
      <w:ind w:left="0" w:firstLine="7168"/>
      <w:spacing w:before="0" w:after="136" w:line="289" w:lineRule="atLeast"/>
    </w:pPr>
    <w:rPr>
      <w:rFonts w:ascii="Times New Roman" w:hAnsi="Times New Roman" w:cs="Times New Roman"/>
    </w:rPr>
  </w:style>
  <w:style w:type="paragraph" w:styleId="1117" w:customStyle="1">
    <w:name w:val="文档结构图1"/>
    <w:basedOn w:val="844"/>
    <w:next w:val="1118"/>
    <w:qFormat/>
    <w:pPr>
      <w:ind w:left="200" w:firstLine="2248"/>
      <w:spacing w:before="0" w:after="0" w:line="360" w:lineRule="auto"/>
    </w:pPr>
    <w:rPr>
      <w:rFonts w:ascii="Times New Roman" w:hAnsi="Times New Roman" w:cs="Times New Roman"/>
    </w:rPr>
  </w:style>
  <w:style w:type="paragraph" w:styleId="1118" w:customStyle="1">
    <w:name w:val="2ji"/>
    <w:basedOn w:val="846"/>
    <w:next w:val="886"/>
    <w:qFormat/>
    <w:pPr>
      <w:ind w:left="0" w:firstLine="24"/>
      <w:spacing w:before="0" w:after="0" w:line="360" w:lineRule="auto"/>
      <w:outlineLvl w:val="1"/>
    </w:pPr>
  </w:style>
  <w:style w:type="paragraph" w:styleId="1119" w:customStyle="1">
    <w:name w:val="xl91"/>
    <w:basedOn w:val="844"/>
    <w:next w:val="1040"/>
    <w:qFormat/>
    <w:pPr>
      <w:ind w:left="0" w:firstLine="3584"/>
      <w:spacing w:before="280" w:after="280" w:line="240" w:lineRule="auto"/>
    </w:pPr>
    <w:rPr>
      <w:rFonts w:ascii="Times New Roman" w:hAnsi="Times New Roman" w:cs="Times New Roman"/>
    </w:rPr>
  </w:style>
  <w:style w:type="paragraph" w:styleId="1120" w:customStyle="1">
    <w:name w:val="Text Body"/>
    <w:basedOn w:val="844"/>
    <w:next w:val="1121"/>
    <w:pPr>
      <w:ind w:left="0" w:firstLine="4096"/>
      <w:spacing w:before="0" w:after="120" w:line="240" w:lineRule="auto"/>
    </w:pPr>
    <w:rPr>
      <w:rFonts w:ascii="Times New Roman" w:hAnsi="Times New Roman" w:cs="Times New Roman"/>
    </w:rPr>
  </w:style>
  <w:style w:type="paragraph" w:styleId="1121" w:customStyle="1">
    <w:name w:val="项目符1"/>
    <w:basedOn w:val="844"/>
    <w:next w:val="1122"/>
    <w:pPr>
      <w:ind w:left="1365" w:right="100" w:firstLine="2728"/>
      <w:spacing w:before="78" w:after="78" w:line="300" w:lineRule="auto"/>
    </w:pPr>
    <w:rPr>
      <w:rFonts w:ascii="Times New Roman" w:hAnsi="Times New Roman" w:cs="Times New Roman"/>
    </w:rPr>
  </w:style>
  <w:style w:type="paragraph" w:styleId="1122" w:customStyle="1">
    <w:name w:val="引文目录标题1"/>
    <w:basedOn w:val="844"/>
    <w:next w:val="843"/>
    <w:qFormat/>
    <w:pPr>
      <w:ind w:left="0" w:firstLine="4608"/>
      <w:jc w:val="center"/>
      <w:spacing w:before="120" w:after="0" w:line="360" w:lineRule="auto"/>
    </w:pPr>
    <w:rPr>
      <w:rFonts w:ascii="Times New Roman" w:hAnsi="Times New Roman" w:cs="Times New Roman"/>
    </w:rPr>
  </w:style>
  <w:style w:type="paragraph" w:styleId="1123" w:customStyle="1">
    <w:name w:val="样式 标题 3 + (西文) 黑体 (中文) 黑体 (符号) 宋体 小四 段前: 5 磅 段后: 5 磅 行距: 1..."/>
    <w:basedOn w:val="847"/>
    <w:next w:val="1124"/>
    <w:qFormat/>
    <w:pPr>
      <w:ind w:left="1429" w:firstLine="18"/>
      <w:spacing w:before="100" w:after="100" w:line="360" w:lineRule="auto"/>
      <w:outlineLvl w:val="2"/>
    </w:pPr>
  </w:style>
  <w:style w:type="paragraph" w:styleId="1124" w:customStyle="1">
    <w:name w:val="xl22"/>
    <w:basedOn w:val="844"/>
    <w:next w:val="1125"/>
    <w:qFormat/>
    <w:pPr>
      <w:ind w:left="0" w:firstLine="20"/>
      <w:jc w:val="right"/>
      <w:spacing w:before="280" w:after="280" w:line="240" w:lineRule="auto"/>
      <w:shd w:val="clear" w:color="000000" w:fill="ffffff"/>
    </w:pPr>
    <w:rPr>
      <w:rFonts w:ascii="Times New Roman" w:hAnsi="Times New Roman" w:cs="Times New Roman"/>
    </w:rPr>
  </w:style>
  <w:style w:type="paragraph" w:styleId="1125" w:customStyle="1">
    <w:name w:val="自定义一"/>
    <w:basedOn w:val="844"/>
    <w:next w:val="843"/>
    <w:qFormat/>
    <w:pPr>
      <w:ind w:left="0"/>
      <w:spacing w:before="0" w:after="0" w:line="360" w:lineRule="auto"/>
    </w:pPr>
    <w:rPr>
      <w:rFonts w:ascii="Times New Roman" w:hAnsi="Times New Roman" w:cs="Times New Roman"/>
    </w:rPr>
  </w:style>
  <w:style w:type="paragraph" w:styleId="1126" w:customStyle="1">
    <w:name w:val="xl78"/>
    <w:basedOn w:val="844"/>
    <w:next w:val="1127"/>
    <w:qFormat/>
    <w:pPr>
      <w:ind w:left="0" w:firstLine="3584"/>
      <w:jc w:val="center"/>
      <w:spacing w:before="280" w:after="280" w:line="240" w:lineRule="auto"/>
    </w:pPr>
    <w:rPr>
      <w:rFonts w:ascii="Times New Roman" w:hAnsi="Times New Roman" w:cs="Times New Roman"/>
    </w:rPr>
  </w:style>
  <w:style w:type="paragraph" w:styleId="1127" w:customStyle="1">
    <w:name w:val="段落正文"/>
    <w:next w:val="1069"/>
    <w:qFormat/>
    <w:pPr>
      <w:ind w:firstLine="4608"/>
      <w:jc w:val="center"/>
      <w:spacing w:line="360" w:lineRule="auto"/>
    </w:pPr>
    <w:rPr>
      <w:rFonts w:ascii="Calibri" w:hAnsi="Calibri"/>
    </w:rPr>
  </w:style>
  <w:style w:type="paragraph" w:styleId="1128" w:customStyle="1">
    <w:name w:val="_Style 169"/>
    <w:next w:val="843"/>
    <w:qFormat/>
    <w:pPr>
      <w:ind w:left="2560"/>
    </w:pPr>
    <w:rPr>
      <w:rFonts w:ascii="Calibri" w:hAnsi="Calibri"/>
    </w:rPr>
  </w:style>
  <w:style w:type="paragraph" w:styleId="1129" w:customStyle="1">
    <w:name w:val="样式 小四 行距: 1.5 倍行距 首行缩进:  2 字符"/>
    <w:basedOn w:val="844"/>
    <w:next w:val="1074"/>
    <w:qFormat/>
    <w:pPr>
      <w:ind w:left="480" w:firstLine="2784"/>
      <w:spacing w:before="0" w:after="0" w:line="360" w:lineRule="auto"/>
    </w:pPr>
    <w:rPr>
      <w:rFonts w:ascii="Times New Roman" w:hAnsi="Times New Roman" w:cs="Times New Roman"/>
    </w:rPr>
  </w:style>
  <w:style w:type="paragraph" w:styleId="1130" w:customStyle="1">
    <w:name w:val="小节标题"/>
    <w:basedOn w:val="844"/>
    <w:next w:val="843"/>
    <w:qFormat/>
    <w:pPr>
      <w:ind w:left="0" w:firstLine="7168"/>
      <w:spacing w:before="175" w:after="102" w:line="351" w:lineRule="atLeast"/>
    </w:pPr>
    <w:rPr>
      <w:rFonts w:ascii="Times New Roman" w:hAnsi="Times New Roman" w:cs="Times New Roman"/>
    </w:rPr>
  </w:style>
  <w:style w:type="paragraph" w:styleId="1131" w:customStyle="1">
    <w:name w:val="TOC 标题2"/>
    <w:basedOn w:val="844"/>
    <w:next w:val="84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2" w:customStyle="1">
    <w:name w:val="表格文字（两侧对齐）"/>
    <w:basedOn w:val="844"/>
    <w:next w:val="1133"/>
    <w:qFormat/>
    <w:pPr>
      <w:ind w:left="0" w:firstLine="3584"/>
      <w:spacing w:before="0" w:after="0" w:line="240" w:lineRule="auto"/>
    </w:pPr>
    <w:rPr>
      <w:rFonts w:ascii="Times New Roman" w:hAnsi="Times New Roman" w:cs="Times New Roman"/>
    </w:rPr>
  </w:style>
  <w:style w:type="paragraph" w:styleId="1133" w:customStyle="1">
    <w:name w:val="Char"/>
    <w:basedOn w:val="844"/>
    <w:next w:val="1112"/>
    <w:pPr>
      <w:ind w:left="900" w:firstLine="2608"/>
      <w:spacing w:before="0" w:after="0" w:line="240" w:lineRule="auto"/>
    </w:pPr>
    <w:rPr>
      <w:rFonts w:ascii="Times New Roman" w:hAnsi="Times New Roman" w:cs="Times New Roman"/>
    </w:rPr>
  </w:style>
  <w:style w:type="paragraph" w:styleId="1134" w:customStyle="1">
    <w:name w:val="xl86"/>
    <w:basedOn w:val="844"/>
    <w:next w:val="1135"/>
    <w:pPr>
      <w:ind w:left="0" w:firstLine="5120"/>
      <w:spacing w:before="280" w:after="280" w:line="240" w:lineRule="auto"/>
    </w:pPr>
    <w:rPr>
      <w:rFonts w:ascii="Times New Roman" w:hAnsi="Times New Roman" w:cs="Times New Roman"/>
    </w:rPr>
  </w:style>
  <w:style w:type="paragraph" w:styleId="1135" w:customStyle="1">
    <w:name w:val="索引 71"/>
    <w:basedOn w:val="844"/>
    <w:next w:val="843"/>
    <w:qFormat/>
    <w:pPr>
      <w:ind w:left="1200" w:firstLine="2560"/>
      <w:jc w:val="center"/>
      <w:spacing w:before="0" w:after="0" w:line="360" w:lineRule="auto"/>
    </w:pPr>
    <w:rPr>
      <w:rFonts w:ascii="Times New Roman" w:hAnsi="Times New Roman" w:cs="Times New Roman"/>
    </w:rPr>
  </w:style>
  <w:style w:type="paragraph" w:styleId="1136" w:customStyle="1">
    <w:name w:val="111"/>
    <w:next w:val="1137"/>
    <w:pPr>
      <w:ind w:left="480" w:firstLine="4320"/>
      <w:spacing w:line="440" w:lineRule="exact"/>
    </w:pPr>
    <w:rPr>
      <w:rFonts w:ascii="Calibri" w:hAnsi="Calibri"/>
    </w:rPr>
  </w:style>
  <w:style w:type="paragraph" w:styleId="1137" w:customStyle="1">
    <w:name w:val="4"/>
    <w:basedOn w:val="844"/>
    <w:next w:val="856"/>
    <w:qFormat/>
    <w:pPr>
      <w:ind w:left="409" w:firstLine="3737"/>
      <w:spacing w:before="0" w:after="0" w:line="420" w:lineRule="exact"/>
    </w:pPr>
    <w:rPr>
      <w:rFonts w:ascii="Times New Roman" w:hAnsi="Times New Roman" w:cs="Times New Roman"/>
    </w:rPr>
  </w:style>
  <w:style w:type="paragraph" w:styleId="1138" w:customStyle="1">
    <w:name w:val="Char Char Char Char Char Char1 Char Char Char1 Char Char Char Char Char Char"/>
    <w:basedOn w:val="844"/>
    <w:next w:val="1123"/>
    <w:pPr>
      <w:ind w:left="0" w:firstLine="2560"/>
      <w:spacing w:before="0" w:after="0" w:line="240" w:lineRule="auto"/>
    </w:pPr>
    <w:rPr>
      <w:rFonts w:ascii="Times New Roman" w:hAnsi="Times New Roman" w:cs="Times New Roman"/>
    </w:rPr>
  </w:style>
  <w:style w:type="paragraph" w:styleId="1139" w:customStyle="1">
    <w:name w:val="Char Char Char Char Char Char1 Char Char Char Char Char Char1 Char Char Char"/>
    <w:basedOn w:val="844"/>
    <w:next w:val="1140"/>
    <w:qFormat/>
    <w:pPr>
      <w:ind w:left="0" w:firstLine="2560"/>
      <w:spacing w:before="0" w:after="0" w:line="240" w:lineRule="auto"/>
    </w:pPr>
    <w:rPr>
      <w:rFonts w:ascii="Times New Roman" w:hAnsi="Times New Roman" w:cs="Times New Roman"/>
    </w:rPr>
  </w:style>
  <w:style w:type="paragraph" w:styleId="1140" w:customStyle="1">
    <w:name w:val="正文符号1"/>
    <w:basedOn w:val="844"/>
    <w:next w:val="1141"/>
    <w:qFormat/>
    <w:pPr>
      <w:ind w:left="987" w:firstLine="5724"/>
      <w:spacing w:before="0" w:after="0" w:line="240" w:lineRule="auto"/>
    </w:pPr>
    <w:rPr>
      <w:rFonts w:ascii="Times New Roman" w:hAnsi="Times New Roman" w:cs="Times New Roman"/>
    </w:rPr>
  </w:style>
  <w:style w:type="paragraph" w:styleId="1141" w:customStyle="1">
    <w:name w:val="索引 31"/>
    <w:basedOn w:val="844"/>
    <w:next w:val="843"/>
    <w:pPr>
      <w:ind w:left="400" w:firstLine="2560"/>
      <w:jc w:val="center"/>
      <w:spacing w:before="0" w:after="0" w:line="360" w:lineRule="auto"/>
    </w:pPr>
    <w:rPr>
      <w:rFonts w:ascii="Times New Roman" w:hAnsi="Times New Roman" w:cs="Times New Roman"/>
    </w:rPr>
  </w:style>
  <w:style w:type="paragraph" w:styleId="1142" w:customStyle="1">
    <w:name w:val="目录4"/>
    <w:basedOn w:val="844"/>
    <w:next w:val="843"/>
    <w:qFormat/>
    <w:pPr>
      <w:ind w:left="629" w:firstLine="5237"/>
      <w:spacing w:before="0" w:after="0" w:line="317" w:lineRule="atLeast"/>
    </w:pPr>
    <w:rPr>
      <w:rFonts w:ascii="Times New Roman" w:hAnsi="Times New Roman" w:cs="Times New Roman"/>
    </w:rPr>
  </w:style>
  <w:style w:type="paragraph" w:styleId="1143" w:customStyle="1">
    <w:name w:val="p15"/>
    <w:basedOn w:val="843"/>
    <w:qFormat/>
    <w:pPr>
      <w:ind w:left="0"/>
    </w:pPr>
    <w:rPr>
      <w:rFonts w:ascii="宋体" w:hAnsi="宋体"/>
      <w:sz w:val="28"/>
      <w:szCs w:val="28"/>
    </w:rPr>
  </w:style>
  <w:style w:type="paragraph" w:styleId="1144" w:customStyle="1">
    <w:name w:val="四号 居中"/>
    <w:basedOn w:val="844"/>
    <w:next w:val="1138"/>
    <w:pPr>
      <w:ind w:left="0" w:firstLine="6144"/>
      <w:jc w:val="center"/>
      <w:spacing w:before="0" w:after="0" w:line="360" w:lineRule="auto"/>
    </w:pPr>
    <w:rPr>
      <w:rFonts w:ascii="Times New Roman" w:hAnsi="Times New Roman" w:cs="Times New Roman"/>
    </w:rPr>
  </w:style>
  <w:style w:type="paragraph" w:styleId="1145" w:customStyle="1">
    <w:name w:val="p0"/>
    <w:next w:val="843"/>
    <w:pPr>
      <w:ind w:firstLine="2048"/>
      <w:spacing w:line="360" w:lineRule="auto"/>
    </w:pPr>
    <w:rPr>
      <w:rFonts w:ascii="Calibri" w:hAnsi="Calibri"/>
    </w:rPr>
  </w:style>
  <w:style w:type="paragraph" w:styleId="1146" w:customStyle="1">
    <w:name w:val="列表编号 21"/>
    <w:basedOn w:val="844"/>
    <w:next w:val="1147"/>
    <w:qFormat/>
    <w:pPr>
      <w:ind w:left="0" w:firstLine="2560"/>
      <w:spacing w:before="0" w:after="0" w:line="360" w:lineRule="auto"/>
    </w:pPr>
    <w:rPr>
      <w:rFonts w:ascii="Times New Roman" w:hAnsi="Times New Roman" w:cs="Times New Roman"/>
    </w:rPr>
  </w:style>
  <w:style w:type="paragraph" w:styleId="1147" w:customStyle="1">
    <w:name w:val="正文文本 21"/>
    <w:basedOn w:val="844"/>
    <w:next w:val="1028"/>
    <w:qFormat/>
    <w:pPr>
      <w:ind w:left="0" w:firstLine="2560"/>
      <w:jc w:val="center"/>
      <w:spacing w:before="0" w:after="120" w:line="480" w:lineRule="auto"/>
    </w:pPr>
    <w:rPr>
      <w:rFonts w:ascii="Times New Roman" w:hAnsi="Times New Roman" w:cs="Times New Roman"/>
    </w:rPr>
  </w:style>
  <w:style w:type="paragraph" w:styleId="1148" w:customStyle="1">
    <w:name w:val="a2"/>
    <w:basedOn w:val="844"/>
    <w:next w:val="883"/>
    <w:pPr>
      <w:ind w:left="0" w:firstLine="1024"/>
      <w:spacing w:before="280" w:after="280" w:line="240" w:lineRule="auto"/>
    </w:pPr>
    <w:rPr>
      <w:rFonts w:ascii="Times New Roman" w:hAnsi="Times New Roman" w:cs="Times New Roman"/>
    </w:rPr>
  </w:style>
  <w:style w:type="paragraph" w:styleId="1149" w:customStyle="1">
    <w:name w:val="font8"/>
    <w:basedOn w:val="844"/>
    <w:next w:val="1073"/>
    <w:qFormat/>
    <w:pPr>
      <w:ind w:left="0" w:firstLine="2048"/>
      <w:spacing w:before="280" w:after="280" w:line="240" w:lineRule="auto"/>
    </w:pPr>
    <w:rPr>
      <w:rFonts w:ascii="Times New Roman" w:hAnsi="Times New Roman" w:cs="Times New Roman"/>
    </w:rPr>
  </w:style>
  <w:style w:type="paragraph" w:styleId="1150" w:customStyle="1">
    <w:name w:val="Char Char Char Char Char Char1 Char Char Char Char Char Char1 Char Char Char Char Char Char Char"/>
    <w:basedOn w:val="844"/>
    <w:next w:val="1151"/>
    <w:qFormat/>
    <w:pPr>
      <w:ind w:left="0" w:firstLine="2560"/>
      <w:spacing w:before="0" w:after="0" w:line="240" w:lineRule="auto"/>
    </w:pPr>
    <w:rPr>
      <w:rFonts w:ascii="Times New Roman" w:hAnsi="Times New Roman" w:cs="Times New Roman"/>
    </w:rPr>
  </w:style>
  <w:style w:type="paragraph" w:styleId="1151" w:customStyle="1">
    <w:name w:val="xl87"/>
    <w:basedOn w:val="844"/>
    <w:next w:val="1107"/>
    <w:pPr>
      <w:ind w:left="0" w:firstLine="5120"/>
      <w:spacing w:before="280" w:after="280" w:line="240" w:lineRule="auto"/>
    </w:pPr>
    <w:rPr>
      <w:rFonts w:ascii="Times New Roman" w:hAnsi="Times New Roman" w:cs="Times New Roman"/>
    </w:rPr>
  </w:style>
  <w:style w:type="paragraph" w:styleId="1152" w:customStyle="1">
    <w:name w:val="444"/>
    <w:basedOn w:val="844"/>
    <w:next w:val="865"/>
    <w:pPr>
      <w:ind w:left="0" w:firstLine="4608"/>
      <w:jc w:val="center"/>
      <w:spacing w:before="0" w:after="0" w:line="312" w:lineRule="atLeast"/>
    </w:pPr>
    <w:rPr>
      <w:rFonts w:ascii="Times New Roman" w:hAnsi="Times New Roman" w:cs="Times New Roman"/>
    </w:rPr>
  </w:style>
  <w:style w:type="paragraph" w:styleId="1153" w:customStyle="1">
    <w:name w:val="表格文字图表文字"/>
    <w:basedOn w:val="844"/>
    <w:next w:val="1154"/>
    <w:qFormat/>
    <w:pPr>
      <w:ind w:left="0" w:firstLine="3584"/>
      <w:jc w:val="center"/>
      <w:spacing w:before="0" w:after="0" w:line="240" w:lineRule="auto"/>
    </w:pPr>
    <w:rPr>
      <w:rFonts w:ascii="Times New Roman" w:hAnsi="Times New Roman" w:cs="Times New Roman"/>
    </w:rPr>
  </w:style>
  <w:style w:type="paragraph" w:styleId="1154" w:customStyle="1">
    <w:name w:val="样式 目录 3 + 左侧:  2 字符1"/>
    <w:next w:val="1155"/>
    <w:qFormat/>
    <w:pPr>
      <w:ind w:left="960" w:firstLine="5120"/>
      <w:spacing w:line="360" w:lineRule="auto"/>
      <w:widowControl w:val="off"/>
    </w:pPr>
    <w:rPr>
      <w:rFonts w:ascii="Calibri" w:hAnsi="Calibri"/>
    </w:rPr>
  </w:style>
  <w:style w:type="paragraph" w:styleId="1155" w:customStyle="1">
    <w:name w:val="文档正文"/>
    <w:basedOn w:val="844"/>
    <w:next w:val="1156"/>
    <w:qFormat/>
    <w:pPr>
      <w:ind w:left="567" w:firstLine="3639"/>
      <w:spacing w:before="0" w:after="0" w:line="480" w:lineRule="atLeast"/>
    </w:pPr>
    <w:rPr>
      <w:rFonts w:ascii="Times New Roman" w:hAnsi="Times New Roman" w:cs="Times New Roman"/>
    </w:rPr>
  </w:style>
  <w:style w:type="paragraph" w:styleId="1156" w:customStyle="1">
    <w:name w:val="列表框2"/>
    <w:next w:val="1157"/>
    <w:qFormat/>
    <w:pPr>
      <w:ind w:firstLine="2048"/>
      <w:spacing w:line="460" w:lineRule="exact"/>
    </w:pPr>
    <w:rPr>
      <w:rFonts w:ascii="Calibri" w:hAnsi="Calibri"/>
    </w:rPr>
  </w:style>
  <w:style w:type="paragraph" w:styleId="1157" w:customStyle="1">
    <w:name w:val="font10"/>
    <w:basedOn w:val="844"/>
    <w:next w:val="876"/>
    <w:qFormat/>
    <w:pPr>
      <w:ind w:left="0" w:firstLine="3584"/>
      <w:spacing w:before="280" w:after="280" w:line="240" w:lineRule="auto"/>
    </w:pPr>
    <w:rPr>
      <w:rFonts w:ascii="Times New Roman" w:hAnsi="Times New Roman" w:cs="Times New Roman"/>
    </w:rPr>
  </w:style>
  <w:style w:type="paragraph" w:styleId="1158" w:customStyle="1">
    <w:name w:val="纯文本1"/>
    <w:basedOn w:val="844"/>
    <w:next w:val="888"/>
    <w:pPr>
      <w:ind w:left="0" w:firstLine="3584"/>
      <w:spacing w:before="0" w:after="0" w:line="240" w:lineRule="auto"/>
    </w:pPr>
    <w:rPr>
      <w:rFonts w:ascii="Times New Roman" w:hAnsi="Times New Roman" w:cs="Times New Roman"/>
    </w:rPr>
  </w:style>
  <w:style w:type="paragraph" w:styleId="1159" w:customStyle="1">
    <w:name w:val="索引 91"/>
    <w:basedOn w:val="844"/>
    <w:next w:val="843"/>
    <w:qFormat/>
    <w:pPr>
      <w:ind w:left="1600" w:firstLine="2560"/>
      <w:jc w:val="center"/>
      <w:spacing w:before="0" w:after="0" w:line="360" w:lineRule="auto"/>
    </w:pPr>
    <w:rPr>
      <w:rFonts w:ascii="Times New Roman" w:hAnsi="Times New Roman" w:cs="Times New Roman"/>
    </w:rPr>
  </w:style>
  <w:style w:type="paragraph" w:styleId="1160" w:customStyle="1">
    <w:name w:val="xl79"/>
    <w:basedOn w:val="844"/>
    <w:next w:val="1136"/>
    <w:qFormat/>
    <w:pPr>
      <w:ind w:left="0" w:firstLine="3584"/>
      <w:jc w:val="center"/>
      <w:spacing w:before="280" w:after="280" w:line="240" w:lineRule="auto"/>
    </w:pPr>
    <w:rPr>
      <w:rFonts w:ascii="Times New Roman" w:hAnsi="Times New Roman" w:cs="Times New Roman"/>
    </w:rPr>
  </w:style>
  <w:style w:type="paragraph" w:styleId="1161" w:customStyle="1">
    <w:name w:val="表格文字（4号居中）"/>
    <w:next w:val="1162"/>
    <w:pPr>
      <w:ind w:firstLine="2560"/>
      <w:jc w:val="center"/>
    </w:pPr>
    <w:rPr>
      <w:rFonts w:ascii="Calibri" w:hAnsi="Calibri"/>
    </w:rPr>
  </w:style>
  <w:style w:type="paragraph" w:styleId="1162" w:customStyle="1">
    <w:name w:val="!方块加粗"/>
    <w:basedOn w:val="844"/>
    <w:next w:val="1129"/>
    <w:qFormat/>
    <w:pPr>
      <w:ind w:left="600" w:firstLine="5212"/>
      <w:spacing w:before="0" w:after="0" w:line="360" w:lineRule="auto"/>
    </w:pPr>
    <w:rPr>
      <w:rFonts w:ascii="Times New Roman" w:hAnsi="Times New Roman" w:cs="Times New Roman"/>
    </w:rPr>
  </w:style>
  <w:style w:type="paragraph" w:styleId="1163" w:customStyle="1">
    <w:name w:val="xl75"/>
    <w:basedOn w:val="844"/>
    <w:next w:val="889"/>
    <w:qFormat/>
    <w:pPr>
      <w:ind w:left="0" w:firstLine="3584"/>
      <w:jc w:val="center"/>
      <w:spacing w:before="280" w:after="280" w:line="240" w:lineRule="auto"/>
    </w:pPr>
    <w:rPr>
      <w:rFonts w:ascii="Times New Roman" w:hAnsi="Times New Roman" w:cs="Times New Roman"/>
    </w:rPr>
  </w:style>
  <w:style w:type="paragraph" w:styleId="1164" w:customStyle="1">
    <w:name w:val="xl81"/>
    <w:basedOn w:val="844"/>
    <w:next w:val="1165"/>
    <w:pPr>
      <w:ind w:left="0" w:firstLine="5120"/>
      <w:spacing w:before="280" w:after="280" w:line="240" w:lineRule="auto"/>
    </w:pPr>
    <w:rPr>
      <w:rFonts w:ascii="Times New Roman" w:hAnsi="Times New Roman" w:cs="Times New Roman"/>
    </w:rPr>
  </w:style>
  <w:style w:type="paragraph" w:styleId="1165" w:customStyle="1">
    <w:name w:val="xl25"/>
    <w:basedOn w:val="844"/>
    <w:next w:val="1166"/>
    <w:qFormat/>
    <w:pPr>
      <w:ind w:left="0" w:firstLine="14"/>
      <w:spacing w:before="280" w:after="280" w:line="240" w:lineRule="auto"/>
      <w:shd w:val="clear" w:color="000000" w:fill="ffffff"/>
    </w:pPr>
    <w:rPr>
      <w:rFonts w:ascii="Times New Roman" w:hAnsi="Times New Roman" w:cs="Times New Roman"/>
    </w:rPr>
  </w:style>
  <w:style w:type="paragraph" w:styleId="1166" w:customStyle="1">
    <w:name w:val="普通(网站)1"/>
    <w:basedOn w:val="844"/>
    <w:next w:val="1167"/>
    <w:qFormat/>
    <w:pPr>
      <w:ind w:left="200" w:firstLine="1224"/>
      <w:spacing w:before="280" w:after="280" w:line="240" w:lineRule="auto"/>
    </w:pPr>
    <w:rPr>
      <w:rFonts w:ascii="Times New Roman" w:hAnsi="Times New Roman" w:cs="Times New Roman"/>
    </w:rPr>
  </w:style>
  <w:style w:type="paragraph" w:styleId="1167" w:customStyle="1">
    <w:name w:val="xl27"/>
    <w:basedOn w:val="844"/>
    <w:next w:val="1153"/>
    <w:qFormat/>
    <w:pPr>
      <w:ind w:left="0" w:firstLine="20"/>
      <w:spacing w:before="280" w:after="280" w:line="240" w:lineRule="auto"/>
      <w:shd w:val="clear" w:color="000000" w:fill="ffffff"/>
    </w:pPr>
    <w:rPr>
      <w:rFonts w:ascii="Times New Roman" w:hAnsi="Times New Roman" w:cs="Times New Roman"/>
    </w:rPr>
  </w:style>
  <w:style w:type="paragraph" w:styleId="1168" w:customStyle="1">
    <w:name w:val="H 4"/>
    <w:basedOn w:val="848"/>
    <w:next w:val="1169"/>
    <w:pPr>
      <w:ind w:left="426" w:firstLine="24"/>
      <w:spacing w:before="0" w:after="0" w:line="360" w:lineRule="auto"/>
      <w:outlineLvl w:val="3"/>
    </w:pPr>
  </w:style>
  <w:style w:type="paragraph" w:styleId="1169" w:customStyle="1">
    <w:name w:val="xl82"/>
    <w:basedOn w:val="844"/>
    <w:next w:val="1164"/>
    <w:qFormat/>
    <w:pPr>
      <w:ind w:left="0" w:firstLine="5120"/>
      <w:spacing w:before="280" w:after="280" w:line="240" w:lineRule="auto"/>
    </w:pPr>
    <w:rPr>
      <w:rFonts w:ascii="Times New Roman" w:hAnsi="Times New Roman" w:cs="Times New Roman"/>
    </w:rPr>
  </w:style>
  <w:style w:type="paragraph" w:styleId="1170" w:customStyle="1">
    <w:name w:val="Char Char Char Char Char Char Char Char"/>
    <w:next w:val="1171"/>
    <w:pPr>
      <w:ind w:firstLine="14"/>
      <w:jc w:val="both"/>
      <w:shd w:val="clear" w:color="000000" w:fill="000080"/>
      <w:widowControl w:val="off"/>
    </w:pPr>
    <w:rPr>
      <w:rFonts w:ascii="Calibri" w:hAnsi="Calibri"/>
    </w:rPr>
  </w:style>
  <w:style w:type="paragraph" w:styleId="1171" w:customStyle="1">
    <w:name w:val="Char Char Char Char Char Char1 Char Char Char1 Char Char Char Char Char Char Char Char Char Char Char Char Char Char Char"/>
    <w:basedOn w:val="844"/>
    <w:next w:val="1172"/>
    <w:pPr>
      <w:ind w:left="0" w:firstLine="2560"/>
      <w:spacing w:before="0" w:after="0" w:line="240" w:lineRule="auto"/>
    </w:pPr>
    <w:rPr>
      <w:rFonts w:ascii="Times New Roman" w:hAnsi="Times New Roman" w:cs="Times New Roman"/>
    </w:rPr>
  </w:style>
  <w:style w:type="paragraph" w:styleId="1172" w:customStyle="1">
    <w:name w:val="样式1"/>
    <w:basedOn w:val="844"/>
    <w:next w:val="1173"/>
    <w:qFormat/>
    <w:pPr>
      <w:ind w:left="0" w:firstLine="1536"/>
      <w:spacing w:before="120" w:after="120" w:line="300" w:lineRule="auto"/>
    </w:pPr>
    <w:rPr>
      <w:rFonts w:ascii="Times New Roman" w:hAnsi="Times New Roman" w:cs="Times New Roman"/>
    </w:rPr>
  </w:style>
  <w:style w:type="paragraph" w:styleId="1173" w:customStyle="1">
    <w:name w:val="索引 41"/>
    <w:basedOn w:val="844"/>
    <w:next w:val="843"/>
    <w:qFormat/>
    <w:pPr>
      <w:ind w:left="600" w:firstLine="2560"/>
      <w:jc w:val="center"/>
      <w:spacing w:before="0" w:after="0" w:line="360" w:lineRule="auto"/>
    </w:pPr>
    <w:rPr>
      <w:rFonts w:ascii="Times New Roman" w:hAnsi="Times New Roman" w:cs="Times New Roman"/>
    </w:rPr>
  </w:style>
  <w:style w:type="paragraph" w:styleId="1174" w:customStyle="1">
    <w:name w:val="自定义二"/>
    <w:basedOn w:val="844"/>
    <w:next w:val="843"/>
    <w:qFormat/>
    <w:pPr>
      <w:ind w:left="0" w:firstLine="14"/>
      <w:spacing w:before="0" w:after="0" w:line="360" w:lineRule="auto"/>
      <w:outlineLvl w:val="1"/>
    </w:pPr>
    <w:rPr>
      <w:rFonts w:ascii="Times New Roman" w:hAnsi="Times New Roman" w:cs="Times New Roman"/>
    </w:rPr>
  </w:style>
  <w:style w:type="paragraph" w:styleId="1175" w:customStyle="1">
    <w:name w:val="Bullet"/>
    <w:next w:val="1113"/>
    <w:pPr>
      <w:ind w:left="567" w:right="2835" w:firstLine="3584"/>
      <w:spacing w:after="60"/>
    </w:pPr>
    <w:rPr>
      <w:rFonts w:ascii="Calibri" w:hAnsi="Calibri"/>
    </w:rPr>
  </w:style>
  <w:style w:type="paragraph" w:styleId="1176" w:customStyle="1">
    <w:name w:val="Char Char Char Char Char Char1"/>
    <w:basedOn w:val="844"/>
    <w:next w:val="1177"/>
    <w:qFormat/>
    <w:pPr>
      <w:ind w:left="0" w:firstLine="2560"/>
      <w:spacing w:before="0" w:after="0" w:line="240" w:lineRule="auto"/>
    </w:pPr>
    <w:rPr>
      <w:rFonts w:ascii="Times New Roman" w:hAnsi="Times New Roman" w:cs="Times New Roman"/>
    </w:rPr>
  </w:style>
  <w:style w:type="paragraph" w:styleId="1177" w:customStyle="1">
    <w:name w:val="正文缩进2"/>
    <w:basedOn w:val="844"/>
    <w:next w:val="1178"/>
    <w:qFormat/>
    <w:pPr>
      <w:ind w:left="420" w:firstLine="1188"/>
      <w:spacing w:before="0" w:after="0" w:line="240" w:lineRule="auto"/>
    </w:pPr>
    <w:rPr>
      <w:rFonts w:ascii="Times New Roman" w:hAnsi="Times New Roman" w:cs="Times New Roman"/>
    </w:rPr>
  </w:style>
  <w:style w:type="paragraph" w:styleId="1178" w:customStyle="1">
    <w:name w:val="列出段落2"/>
    <w:basedOn w:val="844"/>
    <w:next w:val="1179"/>
    <w:qFormat/>
    <w:pPr>
      <w:ind w:left="420" w:firstLine="3748"/>
      <w:spacing w:before="0" w:after="0" w:line="240" w:lineRule="auto"/>
    </w:pPr>
    <w:rPr>
      <w:rFonts w:ascii="Times New Roman" w:hAnsi="Times New Roman" w:cs="Times New Roman"/>
    </w:rPr>
  </w:style>
  <w:style w:type="paragraph" w:styleId="1179" w:customStyle="1">
    <w:name w:val="正文文本缩进 31"/>
    <w:basedOn w:val="844"/>
    <w:next w:val="1180"/>
    <w:qFormat/>
    <w:pPr>
      <w:ind w:left="1200" w:firstLine="1248"/>
      <w:spacing w:before="120" w:after="0" w:line="22" w:lineRule="atLeast"/>
    </w:pPr>
    <w:rPr>
      <w:rFonts w:ascii="Times New Roman" w:hAnsi="Times New Roman" w:cs="Times New Roman"/>
    </w:rPr>
  </w:style>
  <w:style w:type="paragraph" w:styleId="1180" w:customStyle="1">
    <w:name w:val="样式 正文首行缩进 + 首行缩进:  2 字符5"/>
    <w:next w:val="1181"/>
    <w:pPr>
      <w:ind w:left="200" w:firstLine="3784"/>
      <w:spacing w:line="300" w:lineRule="auto"/>
    </w:pPr>
    <w:rPr>
      <w:rFonts w:ascii="Calibri" w:hAnsi="Calibri"/>
    </w:rPr>
  </w:style>
  <w:style w:type="paragraph" w:styleId="1181" w:customStyle="1">
    <w:name w:val="Char2"/>
    <w:basedOn w:val="844"/>
    <w:next w:val="1175"/>
    <w:qFormat/>
    <w:pPr>
      <w:ind w:left="0" w:firstLine="3584"/>
      <w:spacing w:before="0" w:after="160" w:line="240" w:lineRule="exact"/>
    </w:pPr>
    <w:rPr>
      <w:rFonts w:ascii="Times New Roman" w:hAnsi="Times New Roman" w:cs="Times New Roman"/>
    </w:rPr>
  </w:style>
  <w:style w:type="paragraph" w:styleId="1182" w:customStyle="1">
    <w:name w:val="WPSOffice手动目录 1"/>
  </w:style>
  <w:style w:type="paragraph" w:styleId="1183" w:customStyle="1">
    <w:name w:val="纯文本4"/>
    <w:basedOn w:val="843"/>
    <w:pPr>
      <w:ind w:left="0"/>
      <w:widowControl w:val="off"/>
    </w:pPr>
    <w:rPr>
      <w:rFonts w:ascii="宋体" w:hAnsi="Courier New" w:eastAsia="楷体_GB2312" w:cs="Times New Roman"/>
      <w:sz w:val="26"/>
    </w:rPr>
  </w:style>
  <w:style w:type="paragraph" w:styleId="1184" w:customStyle="1">
    <w:name w:val="Char Char Char Char Char Char Char Char Char Char Char Char Char Char Char Char"/>
    <w:basedOn w:val="844"/>
    <w:next w:val="1185"/>
    <w:qFormat/>
    <w:pPr>
      <w:ind w:left="682" w:firstLine="1224"/>
      <w:spacing w:before="0" w:after="0" w:line="360" w:lineRule="auto"/>
    </w:pPr>
    <w:rPr>
      <w:rFonts w:ascii="Times New Roman" w:hAnsi="Times New Roman" w:cs="Times New Roman"/>
    </w:rPr>
  </w:style>
  <w:style w:type="paragraph" w:styleId="1185" w:customStyle="1">
    <w:name w:val="列表编号 51"/>
    <w:basedOn w:val="844"/>
    <w:next w:val="1186"/>
    <w:pPr>
      <w:ind w:left="900" w:firstLine="2652"/>
      <w:spacing w:before="0" w:after="0" w:line="360" w:lineRule="auto"/>
    </w:pPr>
    <w:rPr>
      <w:rFonts w:ascii="Times New Roman" w:hAnsi="Times New Roman" w:cs="Times New Roman"/>
    </w:rPr>
  </w:style>
  <w:style w:type="paragraph" w:styleId="1186" w:customStyle="1">
    <w:name w:val="样式 标题 1 + 黑体 (符号) 宋体 三号 段前: 7.8 磅 段后: 7.8 磅 行距: 1.5 倍行距"/>
    <w:basedOn w:val="845"/>
    <w:next w:val="1187"/>
    <w:pPr>
      <w:ind w:left="432" w:firstLine="18"/>
      <w:spacing w:before="40" w:after="40" w:line="360" w:lineRule="auto"/>
      <w:outlineLvl w:val="0"/>
    </w:pPr>
  </w:style>
  <w:style w:type="paragraph" w:styleId="1187" w:customStyle="1">
    <w:name w:val="表格用"/>
    <w:basedOn w:val="844"/>
    <w:next w:val="1144"/>
    <w:qFormat/>
    <w:pPr>
      <w:ind w:left="0" w:firstLine="1024"/>
      <w:spacing w:before="0" w:after="0" w:line="360" w:lineRule="auto"/>
    </w:pPr>
    <w:rPr>
      <w:rFonts w:ascii="Times New Roman" w:hAnsi="Times New Roman" w:cs="Times New Roman"/>
    </w:rPr>
  </w:style>
  <w:style w:type="paragraph" w:styleId="1188" w:customStyle="1">
    <w:name w:val="xl71"/>
    <w:basedOn w:val="844"/>
    <w:next w:val="1189"/>
    <w:qFormat/>
    <w:pPr>
      <w:ind w:left="0" w:firstLine="1536"/>
      <w:spacing w:before="280" w:after="280" w:line="240" w:lineRule="auto"/>
    </w:pPr>
    <w:rPr>
      <w:rFonts w:ascii="Times New Roman" w:hAnsi="Times New Roman" w:cs="Times New Roman"/>
    </w:rPr>
  </w:style>
  <w:style w:type="paragraph" w:styleId="1189" w:customStyle="1">
    <w:name w:val="正文文本 31"/>
    <w:basedOn w:val="844"/>
    <w:next w:val="1190"/>
    <w:qFormat/>
    <w:pPr>
      <w:ind w:left="0" w:firstLine="3584"/>
      <w:jc w:val="center"/>
      <w:spacing w:before="0" w:after="120" w:line="360" w:lineRule="auto"/>
    </w:pPr>
    <w:rPr>
      <w:rFonts w:ascii="Times New Roman" w:hAnsi="Times New Roman" w:cs="Times New Roman"/>
    </w:rPr>
  </w:style>
  <w:style w:type="paragraph" w:styleId="1190" w:customStyle="1">
    <w:name w:val="列出段落111"/>
    <w:basedOn w:val="844"/>
    <w:next w:val="1126"/>
    <w:qFormat/>
    <w:pPr>
      <w:ind w:left="420" w:firstLine="3748"/>
      <w:spacing w:before="0" w:after="0" w:line="240" w:lineRule="auto"/>
    </w:pPr>
    <w:rPr>
      <w:rFonts w:ascii="Times New Roman" w:hAnsi="Times New Roman" w:cs="Times New Roman"/>
    </w:rPr>
  </w:style>
  <w:style w:type="paragraph" w:styleId="1191" w:customStyle="1">
    <w:name w:val="修订1"/>
    <w:rPr>
      <w:rFonts w:ascii="Calibri" w:hAnsi="Calibri"/>
    </w:rPr>
  </w:style>
  <w:style w:type="paragraph" w:styleId="1192" w:customStyle="1">
    <w:name w:val="正文文本缩进 21"/>
    <w:basedOn w:val="844"/>
    <w:next w:val="1132"/>
    <w:qFormat/>
    <w:pPr>
      <w:ind w:left="480" w:firstLine="4832"/>
      <w:spacing w:before="0" w:after="0" w:line="240" w:lineRule="auto"/>
    </w:pPr>
    <w:rPr>
      <w:rFonts w:ascii="Times New Roman" w:hAnsi="Times New Roman" w:cs="Times New Roman"/>
    </w:rPr>
  </w:style>
  <w:style w:type="paragraph" w:styleId="1193" w:customStyle="1">
    <w:name w:val="Char Char4 Char Char"/>
    <w:basedOn w:val="844"/>
    <w:next w:val="1142"/>
    <w:qFormat/>
    <w:pPr>
      <w:ind w:left="0" w:firstLine="2560"/>
      <w:spacing w:before="0" w:after="0" w:line="240" w:lineRule="auto"/>
    </w:pPr>
    <w:rPr>
      <w:rFonts w:ascii="Times New Roman" w:hAnsi="Times New Roman" w:cs="Times New Roman"/>
    </w:rPr>
  </w:style>
  <w:style w:type="paragraph" w:styleId="1194" w:customStyle="1">
    <w:name w:val="样式"/>
    <w:next w:val="843"/>
    <w:pPr>
      <w:ind w:firstLine="3584"/>
      <w:widowControl w:val="off"/>
    </w:pPr>
    <w:rPr>
      <w:rFonts w:ascii="Calibri" w:hAnsi="Calibri"/>
    </w:rPr>
  </w:style>
  <w:style w:type="paragraph" w:styleId="1195" w:customStyle="1">
    <w:name w:val="TOC 标题1"/>
    <w:basedOn w:val="845"/>
    <w:next w:val="843"/>
    <w:qFormat/>
    <w:pPr>
      <w:ind w:left="0" w:firstLine="6144"/>
      <w:spacing w:before="480" w:after="0" w:line="276" w:lineRule="auto"/>
    </w:pPr>
    <w:rPr>
      <w:b/>
      <w:sz w:val="30"/>
    </w:rPr>
  </w:style>
  <w:style w:type="paragraph" w:styleId="1196" w:customStyle="1">
    <w:name w:val="纯文本3"/>
    <w:basedOn w:val="843"/>
    <w:rPr>
      <w:rFonts w:ascii="宋体" w:hAnsi="Courier New" w:cs="Times New Roman"/>
    </w:rPr>
  </w:style>
  <w:style w:type="paragraph" w:styleId="1197" w:customStyle="1">
    <w:name w:val="afont"/>
    <w:basedOn w:val="844"/>
    <w:next w:val="869"/>
    <w:pPr>
      <w:ind w:left="0" w:firstLine="2048"/>
      <w:spacing w:before="100" w:after="100" w:line="285" w:lineRule="atLeast"/>
    </w:pPr>
    <w:rPr>
      <w:rFonts w:ascii="Times New Roman" w:hAnsi="Times New Roman" w:cs="Times New Roman"/>
    </w:rPr>
  </w:style>
  <w:style w:type="paragraph" w:styleId="1198" w:customStyle="1">
    <w:name w:val="xl85"/>
    <w:basedOn w:val="844"/>
    <w:next w:val="1199"/>
    <w:pPr>
      <w:ind w:left="0" w:firstLine="2048"/>
      <w:jc w:val="center"/>
      <w:spacing w:before="280" w:after="280" w:line="240" w:lineRule="auto"/>
    </w:pPr>
    <w:rPr>
      <w:rFonts w:ascii="Times New Roman" w:hAnsi="Times New Roman" w:cs="Times New Roman"/>
    </w:rPr>
  </w:style>
  <w:style w:type="paragraph" w:styleId="1199" w:customStyle="1">
    <w:name w:val="文章总标题"/>
    <w:basedOn w:val="844"/>
    <w:next w:val="1200"/>
    <w:pPr>
      <w:ind w:left="0" w:firstLine="7168"/>
      <w:jc w:val="center"/>
      <w:spacing w:before="566" w:after="544" w:line="566" w:lineRule="atLeast"/>
    </w:pPr>
    <w:rPr>
      <w:rFonts w:ascii="Times New Roman" w:hAnsi="Times New Roman" w:cs="Times New Roman"/>
    </w:rPr>
  </w:style>
  <w:style w:type="paragraph" w:styleId="1200" w:customStyle="1">
    <w:name w:val="样式 首行缩进:  2 字符"/>
    <w:basedOn w:val="844"/>
    <w:next w:val="1163"/>
    <w:pPr>
      <w:ind w:left="200" w:firstLine="1224"/>
      <w:spacing w:before="0" w:after="0" w:line="400" w:lineRule="exact"/>
    </w:pPr>
    <w:rPr>
      <w:rFonts w:ascii="Times New Roman" w:hAnsi="Times New Roman" w:cs="Times New Roman"/>
    </w:rPr>
  </w:style>
  <w:style w:type="paragraph" w:styleId="1201" w:customStyle="1">
    <w:name w:val="二级条标题"/>
    <w:basedOn w:val="844"/>
    <w:next w:val="843"/>
    <w:pPr>
      <w:ind w:left="0" w:firstLine="8"/>
      <w:spacing w:before="0" w:after="0" w:line="240" w:lineRule="auto"/>
      <w:outlineLvl w:val="3"/>
    </w:pPr>
    <w:rPr>
      <w:rFonts w:ascii="Times New Roman" w:hAnsi="Times New Roman" w:cs="Times New Roman"/>
    </w:rPr>
  </w:style>
  <w:style w:type="paragraph" w:styleId="1202" w:customStyle="1">
    <w:name w:val="Plain Text*"/>
    <w:basedOn w:val="843"/>
    <w:pPr>
      <w:ind w:left="0"/>
      <w:jc w:val="left"/>
    </w:pPr>
    <w:rPr>
      <w:rFonts w:ascii="宋体" w:hAnsi="宋体" w:eastAsia="楷体_GB2312" w:cs="Courier New"/>
      <w:sz w:val="26"/>
      <w:lang w:val="zh-CN"/>
    </w:rPr>
  </w:style>
  <w:style w:type="paragraph" w:styleId="1203" w:customStyle="1">
    <w:name w:val="样式 加粗 居中2"/>
    <w:basedOn w:val="844"/>
    <w:next w:val="1055"/>
    <w:qFormat/>
    <w:pPr>
      <w:ind w:left="0" w:firstLine="2560"/>
      <w:jc w:val="center"/>
      <w:spacing w:before="0" w:after="0" w:line="360" w:lineRule="auto"/>
    </w:pPr>
    <w:rPr>
      <w:rFonts w:ascii="Times New Roman" w:hAnsi="Times New Roman" w:cs="Times New Roman"/>
    </w:rPr>
  </w:style>
  <w:style w:type="paragraph" w:styleId="1204" w:customStyle="1">
    <w:name w:val="标准文本"/>
    <w:basedOn w:val="844"/>
    <w:next w:val="1158"/>
    <w:pPr>
      <w:ind w:left="480" w:firstLine="2784"/>
      <w:spacing w:before="0" w:after="0" w:line="360" w:lineRule="auto"/>
    </w:pPr>
    <w:rPr>
      <w:rFonts w:ascii="Times New Roman" w:hAnsi="Times New Roman" w:cs="Times New Roman"/>
    </w:rPr>
  </w:style>
  <w:style w:type="paragraph" w:styleId="1205" w:customStyle="1">
    <w:name w:val="font5"/>
    <w:basedOn w:val="844"/>
    <w:next w:val="1206"/>
    <w:pPr>
      <w:ind w:left="0" w:firstLine="5120"/>
      <w:spacing w:before="280" w:after="280" w:line="240" w:lineRule="auto"/>
    </w:pPr>
    <w:rPr>
      <w:rFonts w:ascii="Times New Roman" w:hAnsi="Times New Roman" w:cs="Times New Roman"/>
    </w:rPr>
  </w:style>
  <w:style w:type="paragraph" w:styleId="1206" w:customStyle="1">
    <w:name w:val="索引标题1"/>
    <w:basedOn w:val="844"/>
    <w:next w:val="1085"/>
    <w:qFormat/>
    <w:pPr>
      <w:ind w:left="0" w:firstLine="4608"/>
      <w:jc w:val="center"/>
      <w:spacing w:before="0" w:after="0" w:line="360" w:lineRule="auto"/>
    </w:pPr>
    <w:rPr>
      <w:rFonts w:ascii="Times New Roman" w:hAnsi="Times New Roman" w:cs="Times New Roman"/>
    </w:rPr>
  </w:style>
  <w:style w:type="paragraph" w:styleId="1207" w:customStyle="1">
    <w:name w:val="Char Char Char Char Char Char1 Char Char Char1 Char Char Char Char Char Char Char Char Char Char Char Char Char Char Char Char"/>
    <w:basedOn w:val="844"/>
    <w:next w:val="1208"/>
    <w:pPr>
      <w:ind w:left="0" w:firstLine="2560"/>
      <w:spacing w:before="0" w:after="0" w:line="240" w:lineRule="auto"/>
    </w:pPr>
    <w:rPr>
      <w:rFonts w:ascii="Times New Roman" w:hAnsi="Times New Roman" w:cs="Times New Roman"/>
    </w:rPr>
  </w:style>
  <w:style w:type="paragraph" w:styleId="1208" w:customStyle="1">
    <w:name w:val="1正文"/>
    <w:basedOn w:val="844"/>
    <w:next w:val="1209"/>
    <w:qFormat/>
    <w:pPr>
      <w:ind w:left="480" w:firstLine="2784"/>
      <w:spacing w:before="0" w:after="0" w:line="300" w:lineRule="auto"/>
    </w:pPr>
    <w:rPr>
      <w:rFonts w:ascii="Times New Roman" w:hAnsi="Times New Roman" w:cs="Times New Roman"/>
    </w:rPr>
  </w:style>
  <w:style w:type="paragraph" w:styleId="1209" w:customStyle="1">
    <w:name w:val="目录2"/>
    <w:basedOn w:val="844"/>
    <w:next w:val="843"/>
    <w:pPr>
      <w:ind w:left="209" w:firstLine="5329"/>
      <w:spacing w:before="0" w:after="0" w:line="317" w:lineRule="atLeast"/>
    </w:pPr>
    <w:rPr>
      <w:rFonts w:ascii="Times New Roman" w:hAnsi="Times New Roman" w:cs="Times New Roman"/>
    </w:rPr>
  </w:style>
  <w:style w:type="paragraph" w:styleId="1210" w:customStyle="1">
    <w:name w:val="图表目录1"/>
    <w:basedOn w:val="844"/>
    <w:next w:val="843"/>
    <w:pPr>
      <w:ind w:left="200" w:firstLine="2616"/>
      <w:jc w:val="center"/>
      <w:spacing w:before="0" w:after="0" w:line="360" w:lineRule="auto"/>
    </w:pPr>
    <w:rPr>
      <w:rFonts w:ascii="Times New Roman" w:hAnsi="Times New Roman" w:cs="Times New Roman"/>
    </w:rPr>
  </w:style>
  <w:style w:type="paragraph" w:styleId="1211" w:customStyle="1">
    <w:name w:val="xl63"/>
    <w:basedOn w:val="844"/>
    <w:next w:val="1161"/>
    <w:pPr>
      <w:ind w:left="0" w:firstLine="5120"/>
      <w:spacing w:before="280" w:after="280" w:line="240" w:lineRule="auto"/>
    </w:pPr>
    <w:rPr>
      <w:rFonts w:ascii="Times New Roman" w:hAnsi="Times New Roman" w:cs="Times New Roman"/>
    </w:rPr>
  </w:style>
  <w:style w:type="paragraph" w:styleId="1212">
    <w:name w:val="List Paragraph"/>
    <w:basedOn w:val="843"/>
    <w:next w:val="1119"/>
    <w:qFormat/>
    <w:pPr>
      <w:ind w:left="420" w:firstLine="3748"/>
    </w:pPr>
    <w:rPr>
      <w:rFonts w:ascii="Times New Roman" w:hAnsi="Times New Roman" w:cs="Times New Roman"/>
    </w:rPr>
  </w:style>
  <w:style w:type="paragraph" w:styleId="1213" w:customStyle="1">
    <w:name w:val="xl73"/>
    <w:basedOn w:val="844"/>
    <w:next w:val="1214"/>
    <w:pPr>
      <w:ind w:left="0" w:firstLine="3584"/>
      <w:spacing w:before="280" w:after="280" w:line="240" w:lineRule="auto"/>
    </w:pPr>
    <w:rPr>
      <w:rFonts w:ascii="Times New Roman" w:hAnsi="Times New Roman" w:cs="Times New Roman"/>
    </w:rPr>
  </w:style>
  <w:style w:type="paragraph" w:styleId="1214" w:customStyle="1">
    <w:name w:val="xl80"/>
    <w:basedOn w:val="844"/>
    <w:next w:val="1215"/>
    <w:pPr>
      <w:ind w:left="0" w:firstLine="3584"/>
      <w:jc w:val="center"/>
      <w:spacing w:before="280" w:after="280" w:line="240" w:lineRule="auto"/>
    </w:pPr>
    <w:rPr>
      <w:rFonts w:ascii="Times New Roman" w:hAnsi="Times New Roman" w:cs="Times New Roman"/>
    </w:rPr>
  </w:style>
  <w:style w:type="paragraph" w:styleId="1215" w:customStyle="1">
    <w:name w:val="样式2"/>
    <w:basedOn w:val="849"/>
    <w:next w:val="1216"/>
    <w:pPr>
      <w:ind w:left="1134" w:firstLine="18"/>
      <w:spacing w:before="0" w:after="0" w:line="360" w:lineRule="auto"/>
      <w:outlineLvl w:val="4"/>
    </w:pPr>
  </w:style>
  <w:style w:type="paragraph" w:styleId="1216" w:customStyle="1">
    <w:name w:val="日期1"/>
    <w:basedOn w:val="844"/>
    <w:next w:val="843"/>
    <w:pPr>
      <w:ind w:left="100" w:firstLine="6144"/>
      <w:spacing w:before="0" w:after="0" w:line="240" w:lineRule="auto"/>
    </w:pPr>
    <w:rPr>
      <w:rFonts w:ascii="Times New Roman" w:hAnsi="Times New Roman" w:cs="Times New Roman"/>
    </w:rPr>
  </w:style>
  <w:style w:type="paragraph" w:styleId="1217" w:customStyle="1">
    <w:name w:val="图1"/>
    <w:basedOn w:val="844"/>
    <w:next w:val="843"/>
    <w:pPr>
      <w:ind w:left="1105" w:firstLine="2580"/>
      <w:jc w:val="center"/>
      <w:spacing w:before="0" w:after="0" w:line="360" w:lineRule="auto"/>
    </w:pPr>
    <w:rPr>
      <w:rFonts w:ascii="Times New Roman" w:hAnsi="Times New Roman" w:cs="Times New Roman"/>
    </w:rPr>
  </w:style>
  <w:style w:type="paragraph" w:styleId="1218" w:customStyle="1">
    <w:name w:val="Char Char Char Char Char Char1 Char Char Char1 Char Char Char Char Char Char Char Char Char Char Char Char"/>
    <w:basedOn w:val="844"/>
    <w:next w:val="1198"/>
    <w:pPr>
      <w:ind w:left="0" w:firstLine="2560"/>
      <w:spacing w:before="0" w:after="0" w:line="240" w:lineRule="auto"/>
    </w:pPr>
    <w:rPr>
      <w:rFonts w:ascii="Times New Roman" w:hAnsi="Times New Roman" w:cs="Times New Roman"/>
    </w:rPr>
  </w:style>
  <w:style w:type="paragraph" w:styleId="1219" w:customStyle="1">
    <w:name w:val="Char Char Char Char Char Char Char"/>
    <w:basedOn w:val="844"/>
    <w:next w:val="1104"/>
    <w:qFormat/>
    <w:pPr>
      <w:ind w:left="200" w:firstLine="4808"/>
      <w:spacing w:before="0" w:after="0" w:line="360" w:lineRule="auto"/>
    </w:pPr>
    <w:rPr>
      <w:rFonts w:ascii="Times New Roman" w:hAnsi="Times New Roman" w:cs="Times New Roman"/>
    </w:rPr>
  </w:style>
  <w:style w:type="paragraph" w:styleId="1220" w:customStyle="1">
    <w:name w:val="Char Char Char Char Char Char Char Char Char Char Char Char Char Char Char"/>
    <w:basedOn w:val="844"/>
    <w:next w:val="1195"/>
    <w:pPr>
      <w:ind w:left="0" w:firstLine="3584"/>
      <w:jc w:val="center"/>
      <w:spacing w:before="0" w:after="0" w:line="400" w:lineRule="exact"/>
    </w:pPr>
    <w:rPr>
      <w:rFonts w:ascii="Times New Roman" w:hAnsi="Times New Roman" w:cs="Times New Roman"/>
    </w:rPr>
  </w:style>
  <w:style w:type="paragraph" w:styleId="1221">
    <w:name w:val="Intense Quote"/>
    <w:next w:val="843"/>
    <w:qFormat/>
    <w:pPr>
      <w:ind w:left="3766" w:right="950"/>
      <w:jc w:val="center"/>
      <w:spacing w:before="360" w:after="360"/>
    </w:pPr>
    <w:rPr>
      <w:rFonts w:ascii="Calibri" w:hAnsi="Calibri"/>
      <w:i/>
    </w:rPr>
  </w:style>
  <w:style w:type="paragraph" w:styleId="1222" w:customStyle="1">
    <w:name w:val="索引 51"/>
    <w:basedOn w:val="844"/>
    <w:next w:val="843"/>
    <w:pPr>
      <w:ind w:left="800" w:firstLine="2560"/>
      <w:jc w:val="center"/>
      <w:spacing w:before="0" w:after="0" w:line="360" w:lineRule="auto"/>
    </w:pPr>
    <w:rPr>
      <w:rFonts w:ascii="Times New Roman" w:hAnsi="Times New Roman" w:cs="Times New Roman"/>
    </w:rPr>
  </w:style>
  <w:style w:type="paragraph" w:styleId="1223" w:customStyle="1">
    <w:name w:val="图表"/>
    <w:basedOn w:val="844"/>
    <w:next w:val="1224"/>
    <w:pPr>
      <w:ind w:left="0" w:firstLine="2048"/>
      <w:jc w:val="center"/>
      <w:spacing w:before="0" w:after="0" w:line="240" w:lineRule="auto"/>
    </w:pPr>
    <w:rPr>
      <w:rFonts w:ascii="Times New Roman" w:hAnsi="Times New Roman" w:cs="Times New Roman"/>
    </w:rPr>
  </w:style>
  <w:style w:type="paragraph" w:styleId="1224" w:customStyle="1">
    <w:name w:val="reader-word-layer"/>
    <w:basedOn w:val="844"/>
    <w:next w:val="1225"/>
    <w:qFormat/>
    <w:pPr>
      <w:ind w:left="0" w:firstLine="1024"/>
      <w:spacing w:before="280" w:after="280" w:line="240" w:lineRule="auto"/>
    </w:pPr>
    <w:rPr>
      <w:rFonts w:ascii="Times New Roman" w:hAnsi="Times New Roman" w:cs="Times New Roman"/>
    </w:rPr>
  </w:style>
  <w:style w:type="paragraph" w:styleId="1225" w:customStyle="1">
    <w:name w:val="样式 加粗 居中1"/>
    <w:next w:val="1064"/>
    <w:pPr>
      <w:ind w:firstLine="2560"/>
      <w:jc w:val="center"/>
    </w:pPr>
    <w:rPr>
      <w:rFonts w:ascii="Calibri" w:hAnsi="Calibri"/>
    </w:rPr>
  </w:style>
  <w:style w:type="paragraph" w:styleId="1226" w:customStyle="1">
    <w:name w:val="修订2"/>
    <w:rPr>
      <w:rFonts w:ascii="Calibri" w:hAnsi="Calibri"/>
    </w:rPr>
  </w:style>
  <w:style w:type="paragraph" w:styleId="1227" w:customStyle="1">
    <w:name w:val="Body"/>
    <w:next w:val="1159"/>
    <w:pPr>
      <w:ind w:left="567" w:right="2835" w:firstLine="3584"/>
      <w:spacing w:after="60"/>
    </w:pPr>
    <w:rPr>
      <w:rFonts w:ascii="Calibri" w:hAnsi="Calibri"/>
    </w:rPr>
  </w:style>
  <w:style w:type="paragraph" w:styleId="1228" w:customStyle="1">
    <w:name w:val="font6"/>
    <w:basedOn w:val="844"/>
    <w:next w:val="1229"/>
    <w:pPr>
      <w:ind w:left="0" w:firstLine="5120"/>
      <w:spacing w:before="280" w:after="280" w:line="240" w:lineRule="auto"/>
    </w:pPr>
    <w:rPr>
      <w:rFonts w:ascii="Times New Roman" w:hAnsi="Times New Roman" w:cs="Times New Roman"/>
    </w:rPr>
  </w:style>
  <w:style w:type="paragraph" w:styleId="1229" w:customStyle="1">
    <w:name w:val="正文首行缩进 21"/>
    <w:basedOn w:val="856"/>
    <w:next w:val="1227"/>
    <w:qFormat/>
    <w:pPr>
      <w:ind w:left="200" w:firstLine="3784"/>
      <w:jc w:val="center"/>
      <w:spacing w:after="120" w:line="360" w:lineRule="auto"/>
    </w:pPr>
    <w:rPr>
      <w:rFonts w:ascii="Calibri" w:hAnsi="Calibri"/>
    </w:rPr>
  </w:style>
  <w:style w:type="paragraph" w:styleId="1230" w:customStyle="1">
    <w:name w:val="Char Char"/>
    <w:next w:val="1223"/>
    <w:pPr>
      <w:ind w:firstLine="14"/>
      <w:spacing w:line="360" w:lineRule="auto"/>
      <w:shd w:val="clear" w:color="000000" w:fill="000080"/>
    </w:pPr>
    <w:rPr>
      <w:rFonts w:ascii="Calibri" w:hAnsi="Calibri"/>
    </w:rPr>
  </w:style>
  <w:style w:type="paragraph" w:styleId="1231" w:customStyle="1">
    <w:name w:val="正文_0_0"/>
    <w:next w:val="1063"/>
    <w:pPr>
      <w:ind w:firstLine="3584"/>
      <w:jc w:val="both"/>
      <w:widowControl w:val="off"/>
    </w:pPr>
    <w:rPr>
      <w:rFonts w:ascii="Calibri" w:hAnsi="Calibri"/>
    </w:rPr>
  </w:style>
  <w:style w:type="paragraph" w:styleId="1232" w:customStyle="1">
    <w:name w:val="font7"/>
    <w:basedOn w:val="844"/>
    <w:next w:val="1233"/>
    <w:pPr>
      <w:ind w:left="0" w:firstLine="3584"/>
      <w:spacing w:before="280" w:after="280" w:line="240" w:lineRule="auto"/>
    </w:pPr>
    <w:rPr>
      <w:rFonts w:ascii="Times New Roman" w:hAnsi="Times New Roman" w:cs="Times New Roman"/>
    </w:rPr>
  </w:style>
  <w:style w:type="paragraph" w:styleId="1233" w:customStyle="1">
    <w:name w:val="Char Char Char Char Char Char1 Char Char Char Char Char Char1 Char Char Char1"/>
    <w:basedOn w:val="844"/>
    <w:next w:val="1234"/>
    <w:pPr>
      <w:ind w:left="0" w:firstLine="2560"/>
      <w:spacing w:before="0" w:after="0" w:line="240" w:lineRule="auto"/>
    </w:pPr>
    <w:rPr>
      <w:rFonts w:ascii="Times New Roman" w:hAnsi="Times New Roman" w:cs="Times New Roman"/>
    </w:rPr>
  </w:style>
  <w:style w:type="paragraph" w:styleId="1234" w:customStyle="1">
    <w:name w:val="xl64"/>
    <w:basedOn w:val="844"/>
    <w:next w:val="1201"/>
    <w:pPr>
      <w:ind w:left="0" w:firstLine="3584"/>
      <w:spacing w:before="280" w:after="280" w:line="240" w:lineRule="auto"/>
    </w:pPr>
    <w:rPr>
      <w:rFonts w:ascii="Times New Roman" w:hAnsi="Times New Roman" w:cs="Times New Roman"/>
    </w:rPr>
  </w:style>
  <w:style w:type="paragraph" w:styleId="1235" w:customStyle="1">
    <w:name w:val="style16"/>
    <w:basedOn w:val="844"/>
    <w:next w:val="1228"/>
    <w:pPr>
      <w:ind w:left="0" w:firstLine="2048"/>
      <w:spacing w:before="280" w:after="280" w:line="240" w:lineRule="auto"/>
    </w:pPr>
    <w:rPr>
      <w:rFonts w:ascii="Times New Roman" w:hAnsi="Times New Roman" w:cs="Times New Roman"/>
    </w:rPr>
  </w:style>
  <w:style w:type="paragraph" w:styleId="1236" w:customStyle="1">
    <w:name w:val="索引 11"/>
    <w:basedOn w:val="844"/>
    <w:next w:val="843"/>
    <w:pPr>
      <w:ind w:left="0" w:firstLine="3584"/>
      <w:spacing w:before="0" w:after="0" w:line="240" w:lineRule="auto"/>
    </w:pPr>
    <w:rPr>
      <w:rFonts w:ascii="Times New Roman" w:hAnsi="Times New Roman" w:cs="Times New Roman"/>
    </w:rPr>
  </w:style>
  <w:style w:type="paragraph" w:styleId="1237" w:customStyle="1">
    <w:name w:val="H 3"/>
    <w:basedOn w:val="847"/>
    <w:next w:val="1238"/>
    <w:pPr>
      <w:ind w:left="1429" w:firstLine="18"/>
      <w:spacing w:before="0" w:after="0" w:line="360" w:lineRule="auto"/>
      <w:outlineLvl w:val="2"/>
    </w:pPr>
  </w:style>
  <w:style w:type="paragraph" w:styleId="1238" w:customStyle="1">
    <w:name w:val="xl83"/>
    <w:basedOn w:val="844"/>
    <w:next w:val="1219"/>
    <w:pPr>
      <w:ind w:left="0" w:firstLine="5120"/>
      <w:spacing w:before="280" w:after="280" w:line="240" w:lineRule="auto"/>
    </w:pPr>
    <w:rPr>
      <w:rFonts w:ascii="Times New Roman" w:hAnsi="Times New Roman" w:cs="Times New Roman"/>
    </w:rPr>
  </w:style>
  <w:style w:type="paragraph" w:styleId="1239" w:customStyle="1">
    <w:name w:val="表格文字（居中）"/>
    <w:basedOn w:val="844"/>
    <w:next w:val="1235"/>
    <w:qFormat/>
    <w:pPr>
      <w:ind w:left="0" w:firstLine="2560"/>
      <w:jc w:val="center"/>
      <w:spacing w:before="0" w:after="0" w:line="360" w:lineRule="auto"/>
    </w:pPr>
    <w:rPr>
      <w:rFonts w:ascii="Times New Roman" w:hAnsi="Times New Roman" w:cs="Times New Roman"/>
    </w:rPr>
  </w:style>
  <w:style w:type="paragraph" w:styleId="1240" w:customStyle="1">
    <w:name w:val="正文首行缩进两字符"/>
    <w:basedOn w:val="844"/>
    <w:next w:val="1222"/>
    <w:pPr>
      <w:ind w:left="200" w:firstLine="3784"/>
      <w:spacing w:before="0" w:after="0" w:line="360" w:lineRule="auto"/>
    </w:pPr>
    <w:rPr>
      <w:rFonts w:ascii="Times New Roman" w:hAnsi="Times New Roman" w:cs="Times New Roman"/>
    </w:rPr>
  </w:style>
  <w:style w:type="paragraph" w:styleId="1241" w:customStyle="1">
    <w:name w:val="1"/>
    <w:basedOn w:val="844"/>
    <w:next w:val="877"/>
    <w:pPr>
      <w:ind w:left="0" w:firstLine="2048"/>
      <w:spacing w:before="0" w:after="0" w:line="240" w:lineRule="auto"/>
    </w:pPr>
    <w:rPr>
      <w:rFonts w:ascii="Times New Roman" w:hAnsi="Times New Roman" w:cs="Times New Roman"/>
    </w:rPr>
  </w:style>
  <w:style w:type="paragraph" w:styleId="1242" w:customStyle="1">
    <w:name w:val="_Style 398"/>
    <w:basedOn w:val="844"/>
    <w:next w:val="84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3" w:customStyle="1">
    <w:name w:val="Table Paragraph"/>
    <w:basedOn w:val="843"/>
    <w:uiPriority w:val="1"/>
    <w:qFormat/>
    <w:rPr>
      <w:rFonts w:ascii="宋体" w:hAnsi="宋体"/>
      <w:lang w:val="zh-CN" w:bidi="zh-CN"/>
    </w:rPr>
  </w:style>
  <w:style w:type="paragraph" w:styleId="1244" w:customStyle="1">
    <w:name w:val="_Style 400"/>
    <w:rPr>
      <w:rFonts w:ascii="Calibri" w:hAnsi="Calibri"/>
    </w:rPr>
  </w:style>
  <w:style w:type="paragraph" w:styleId="1245" w:customStyle="1">
    <w:name w:val="Style1"/>
    <w:basedOn w:val="843"/>
    <w:qFormat/>
    <w:pPr>
      <w:ind w:left="0"/>
      <w:tabs>
        <w:tab w:val="left" w:pos="-720" w:leader="none"/>
      </w:tabs>
    </w:pPr>
    <w:rPr>
      <w:rFonts w:ascii="Times New Roman" w:hAnsi="Times New Roman" w:cs="Times New Roman"/>
      <w:spacing w:val="-3"/>
      <w:sz w:val="24"/>
      <w:szCs w:val="24"/>
      <w:lang w:val="en-AU" w:eastAsia="en-US"/>
    </w:rPr>
  </w:style>
  <w:style w:type="paragraph" w:styleId="1246" w:customStyle="1">
    <w:name w:val="msolistparagraph"/>
    <w:basedOn w:val="844"/>
    <w:next w:val="1111"/>
    <w:qFormat/>
    <w:pPr>
      <w:ind w:left="420" w:firstLine="3748"/>
      <w:spacing w:before="0" w:after="0" w:line="240" w:lineRule="auto"/>
    </w:pPr>
    <w:rPr>
      <w:rFonts w:ascii="Times New Roman" w:hAnsi="Times New Roman" w:cs="Times New Roman"/>
    </w:rPr>
  </w:style>
  <w:style w:type="paragraph" w:styleId="1247" w:customStyle="1">
    <w:name w:val="Char1 Char Char Char"/>
    <w:basedOn w:val="844"/>
    <w:next w:val="1248"/>
    <w:pPr>
      <w:ind w:left="0" w:firstLine="2560"/>
      <w:spacing w:before="0" w:after="0" w:line="240" w:lineRule="auto"/>
    </w:pPr>
    <w:rPr>
      <w:rFonts w:ascii="Times New Roman" w:hAnsi="Times New Roman" w:cs="Times New Roman"/>
    </w:rPr>
  </w:style>
  <w:style w:type="paragraph" w:styleId="1248" w:customStyle="1">
    <w:name w:val="xl24"/>
    <w:basedOn w:val="844"/>
    <w:next w:val="1193"/>
    <w:pPr>
      <w:ind w:left="0" w:firstLine="20"/>
      <w:jc w:val="center"/>
      <w:spacing w:before="280" w:after="280" w:line="240" w:lineRule="auto"/>
      <w:shd w:val="clear" w:color="000000" w:fill="ffffff"/>
    </w:pPr>
    <w:rPr>
      <w:rFonts w:ascii="Times New Roman" w:hAnsi="Times New Roman" w:cs="Times New Roman"/>
    </w:rPr>
  </w:style>
  <w:style w:type="paragraph" w:styleId="1249" w:customStyle="1">
    <w:name w:val="表格文字"/>
    <w:next w:val="1207"/>
    <w:qFormat/>
    <w:pPr>
      <w:ind w:firstLine="3584"/>
    </w:pPr>
    <w:rPr>
      <w:rFonts w:ascii="Calibri" w:hAnsi="Calibri"/>
    </w:rPr>
  </w:style>
  <w:style w:type="paragraph" w:styleId="1250" w:customStyle="1">
    <w:name w:val="xl72"/>
    <w:basedOn w:val="844"/>
    <w:next w:val="1106"/>
    <w:qFormat/>
    <w:pPr>
      <w:ind w:left="0" w:firstLine="3584"/>
      <w:spacing w:before="280" w:after="280" w:line="240" w:lineRule="auto"/>
    </w:pPr>
    <w:rPr>
      <w:rFonts w:ascii="Times New Roman" w:hAnsi="Times New Roman" w:cs="Times New Roman"/>
    </w:rPr>
  </w:style>
  <w:style w:type="paragraph" w:styleId="1251" w:customStyle="1">
    <w:name w:val="插图"/>
    <w:next w:val="843"/>
    <w:pPr>
      <w:ind w:firstLine="4608"/>
      <w:jc w:val="center"/>
    </w:pPr>
    <w:rPr>
      <w:rFonts w:ascii="Calibri" w:hAnsi="Calibri"/>
    </w:rPr>
  </w:style>
  <w:style w:type="paragraph" w:styleId="1252" w:customStyle="1">
    <w:name w:val="列出段落3"/>
    <w:basedOn w:val="844"/>
    <w:next w:val="1146"/>
    <w:pPr>
      <w:ind w:left="420" w:firstLine="3748"/>
      <w:spacing w:before="0" w:after="0" w:line="240" w:lineRule="auto"/>
    </w:pPr>
    <w:rPr>
      <w:rFonts w:ascii="Times New Roman" w:hAnsi="Times New Roman" w:cs="Times New Roman"/>
    </w:rPr>
  </w:style>
  <w:style w:type="paragraph" w:styleId="1253" w:customStyle="1">
    <w:name w:val="目录标题"/>
    <w:basedOn w:val="844"/>
    <w:next w:val="843"/>
    <w:pPr>
      <w:ind w:left="419" w:firstLine="7331"/>
      <w:jc w:val="center"/>
      <w:spacing w:before="566" w:after="544" w:line="566" w:lineRule="atLeast"/>
    </w:pPr>
    <w:rPr>
      <w:rFonts w:ascii="Times New Roman" w:hAnsi="Times New Roman" w:cs="Times New Roman"/>
    </w:rPr>
  </w:style>
  <w:style w:type="paragraph" w:styleId="1254" w:customStyle="1">
    <w:name w:val="默认段落字体 Para Char Char Char Char Char Char Char Char Char1 Char Char Char Char"/>
    <w:basedOn w:val="844"/>
    <w:next w:val="1149"/>
    <w:pPr>
      <w:ind w:left="0" w:firstLine="2560"/>
      <w:spacing w:before="0" w:after="0" w:line="240" w:lineRule="auto"/>
    </w:pPr>
    <w:rPr>
      <w:rFonts w:ascii="Times New Roman" w:hAnsi="Times New Roman" w:cs="Times New Roman"/>
    </w:rPr>
  </w:style>
  <w:style w:type="paragraph" w:styleId="1255" w:customStyle="1">
    <w:name w:val="WPSOffice手动目录 2"/>
    <w:pPr>
      <w:ind w:left="200"/>
    </w:pPr>
  </w:style>
  <w:style w:type="paragraph" w:styleId="1256" w:customStyle="1">
    <w:name w:val="表内文字"/>
    <w:basedOn w:val="844"/>
    <w:next w:val="885"/>
    <w:pPr>
      <w:ind w:left="0" w:firstLine="7680"/>
      <w:jc w:val="center"/>
      <w:spacing w:before="50" w:after="50" w:line="240" w:lineRule="auto"/>
    </w:pPr>
    <w:rPr>
      <w:rFonts w:ascii="Times New Roman" w:hAnsi="Times New Roman" w:cs="Times New Roman"/>
    </w:rPr>
  </w:style>
  <w:style w:type="paragraph" w:styleId="1257" w:customStyle="1">
    <w:name w:val="xl66"/>
    <w:basedOn w:val="844"/>
    <w:next w:val="1239"/>
    <w:pPr>
      <w:ind w:left="0" w:firstLine="3584"/>
      <w:spacing w:before="280" w:after="280" w:line="240" w:lineRule="auto"/>
    </w:pPr>
    <w:rPr>
      <w:rFonts w:ascii="Times New Roman" w:hAnsi="Times New Roman" w:cs="Times New Roman"/>
    </w:rPr>
  </w:style>
  <w:style w:type="paragraph" w:styleId="1258" w:customStyle="1">
    <w:name w:val="*正文"/>
    <w:basedOn w:val="843"/>
    <w:pPr>
      <w:ind w:left="0" w:firstLine="200"/>
      <w:spacing w:line="360" w:lineRule="auto"/>
    </w:pPr>
    <w:rPr>
      <w:rFonts w:ascii="仿宋_GB2312" w:hAnsi="Times New Roman" w:eastAsia="仿宋_GB2312" w:cs="Times New Roman"/>
      <w:sz w:val="24"/>
      <w:szCs w:val="28"/>
    </w:rPr>
  </w:style>
  <w:style w:type="paragraph" w:styleId="1259" w:customStyle="1">
    <w:name w:val="0"/>
    <w:basedOn w:val="844"/>
    <w:next w:val="1152"/>
    <w:qFormat/>
    <w:pPr>
      <w:ind w:left="0" w:firstLine="2815"/>
      <w:spacing w:before="0" w:after="0" w:line="360" w:lineRule="auto"/>
    </w:pPr>
    <w:rPr>
      <w:rFonts w:ascii="Times New Roman" w:hAnsi="Times New Roman" w:cs="Times New Roman"/>
    </w:rPr>
  </w:style>
  <w:style w:type="table" w:styleId="1260" w:customStyle="1">
    <w:name w:val="网格型1"/>
    <w:basedOn w:val="854"/>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1" w:customStyle="1">
    <w:name w:val="font61"/>
    <w:qFormat/>
    <w:rPr>
      <w:rFonts w:hint="default" w:ascii="Times New Roman" w:hAnsi="Times New Roman" w:cs="Times New Roman"/>
      <w:b/>
      <w:bCs/>
      <w:color w:val="000000"/>
      <w:sz w:val="24"/>
      <w:szCs w:val="24"/>
      <w:u w:val="none"/>
    </w:rPr>
  </w:style>
  <w:style w:type="character" w:styleId="1262" w:customStyle="1">
    <w:name w:val="脚注文本 字符"/>
    <w:basedOn w:val="853"/>
    <w:link w:val="893"/>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7737EA7-A7AE-4ACA-B7DB-661C1C98168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337</cp:revision>
  <dcterms:created xsi:type="dcterms:W3CDTF">2023-12-20T13:18:00Z</dcterms:created>
  <dcterms:modified xsi:type="dcterms:W3CDTF">2026-05-07T09:07:17Z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