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项目编号：JSZC-320500-JZCG-G2026-0098</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苏州市公立医疗卫生机构医疗设备集中采购（彩色多普勒超声诊断仪）项目三</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bookmarkStart w:id="2" w:name="_GoBack"/>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TOC \o "1-1" \h \z \u </w:instrText>
      </w:r>
      <w:r>
        <w:rPr>
          <w:rStyle w:val="912"/>
          <w:rFonts w:ascii="宋体" w:hAnsi="宋体" w:cs="Calibri"/>
          <w:bCs/>
          <w:caps/>
          <w:color w:val="auto"/>
          <w:sz w:val="32"/>
          <w:szCs w:val="32"/>
        </w:rPr>
        <w:fldChar w:fldCharType="separate"/>
      </w:r>
      <w:hyperlink w:tooltip="#_Toc229748357" w:anchor="_Toc229748357"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8" w:anchor="_Toc229748358"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8</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59" w:anchor="_Toc229748359"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_Toc229748359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3" w:anchor="_Toc22974837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34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5" w:anchor="_Toc229748375"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51</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229748376" w:anchor="_Toc229748376"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_Toc229748376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62</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szCs w:val="32"/>
        </w:rPr>
        <w:fldChar w:fldCharType="end"/>
      </w:r>
      <w:bookmarkEnd w:id="2"/>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3" w:name="_Toc16121"/>
      <w:r/>
      <w:bookmarkStart w:id="4" w:name="_Toc15681"/>
      <w:r/>
      <w:bookmarkStart w:id="5" w:name="_Toc17003"/>
      <w:r>
        <w:rPr>
          <w:rFonts w:ascii="宋体" w:hAnsi="宋体"/>
          <w:b/>
          <w:spacing w:val="20"/>
          <w:sz w:val="30"/>
        </w:rPr>
        <w:t xml:space="preserve">前 附 表</w:t>
      </w:r>
      <w:bookmarkEnd w:id="3"/>
      <w:r/>
      <w:bookmarkEnd w:id="4"/>
      <w:r/>
      <w:bookmarkEnd w:id="5"/>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苏州市公立医疗卫生机构医疗设备集中采购（彩色多普勒超声诊断仪）项目三</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6" w:name="OLE_LINK92"/>
            <w:r/>
            <w:bookmarkStart w:id="7"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6"/>
            <w:r/>
            <w:bookmarkEnd w:id="7"/>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18</w:t>
            </w:r>
            <w:r>
              <w:rPr>
                <w:rFonts w:hint="eastAsia" w:ascii="宋体" w:hAnsi="宋体" w:cs="Times New Roman"/>
                <w:sz w:val="21"/>
                <w:szCs w:val="21"/>
                <w:u w:val="single"/>
              </w:rPr>
              <w:t xml:space="preserve">日 09</w:t>
            </w:r>
            <w:r>
              <w:rPr>
                <w:rFonts w:hint="eastAsia" w:ascii="宋体" w:hAnsi="宋体" w:cs="Times New Roman"/>
                <w:sz w:val="21"/>
                <w:szCs w:val="21"/>
                <w:u w:val="single"/>
              </w:rPr>
              <w:t xml:space="preserve">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6月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8" w:name="_Toc28592"/>
      <w:r/>
      <w:bookmarkStart w:id="9"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10" w:name="_Toc229748357"/>
      <w:r>
        <w:rPr>
          <w:rFonts w:hint="eastAsia" w:ascii="宋体" w:hAnsi="宋体"/>
          <w:b/>
          <w:sz w:val="44"/>
          <w:szCs w:val="22"/>
        </w:rPr>
        <w:t xml:space="preserve">第一章  投标邀请函</w:t>
      </w:r>
      <w:bookmarkEnd w:id="8"/>
      <w:r/>
      <w:bookmarkEnd w:id="9"/>
      <w:r/>
      <w:bookmarkEnd w:id="10"/>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苏州市公立医疗卫生机构医疗设备集中采购（彩色多普勒超声诊断仪）项目三</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6</w:t>
      </w:r>
      <w:r>
        <w:rPr>
          <w:rFonts w:hint="eastAsia" w:ascii="宋体" w:hAnsi="宋体"/>
          <w:b/>
          <w:sz w:val="21"/>
          <w:szCs w:val="21"/>
          <w:u w:val="single"/>
        </w:rPr>
        <w:t xml:space="preserve">月</w:t>
      </w:r>
      <w:r>
        <w:rPr>
          <w:rFonts w:ascii="宋体" w:hAnsi="宋体"/>
          <w:b/>
          <w:sz w:val="21"/>
          <w:szCs w:val="21"/>
          <w:u w:val="single"/>
        </w:rPr>
        <w:t xml:space="preserve">  </w:t>
      </w:r>
      <w:r>
        <w:rPr>
          <w:rFonts w:hint="eastAsia" w:ascii="宋体" w:hAnsi="宋体"/>
          <w:b/>
          <w:sz w:val="21"/>
          <w:szCs w:val="21"/>
          <w:u w:val="single"/>
        </w:rPr>
        <w:t xml:space="preserve">18日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JSZC-320500-JZCG-G2026-0098</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2.项目名称：苏州市公立医疗卫生机构医疗设备集中采购（彩色多普勒超声诊断仪）项目三</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人民币壹仟贰佰捌拾叁万元整（￥：</w:t>
      </w:r>
      <w:r>
        <w:rPr>
          <w:rFonts w:ascii="宋体" w:hAnsi="宋体"/>
          <w:sz w:val="21"/>
        </w:rPr>
        <w:t xml:space="preserve">1283</w:t>
      </w:r>
      <w:r>
        <w:rPr>
          <w:rFonts w:hint="eastAsia" w:ascii="宋体" w:hAnsi="宋体"/>
          <w:sz w:val="21"/>
        </w:rPr>
        <w:t xml:space="preserve">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标段一预算为人民币陆佰陆拾玖万元整（￥：6690000.00元）。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标段三预算为人民币贰佰万元整（￥：</w:t>
      </w:r>
      <w:r>
        <w:rPr>
          <w:rFonts w:ascii="宋体" w:hAnsi="宋体"/>
          <w:sz w:val="21"/>
          <w:szCs w:val="21"/>
        </w:rPr>
        <w:t xml:space="preserve">2</w:t>
      </w:r>
      <w:r>
        <w:rPr>
          <w:rFonts w:hint="eastAsia" w:ascii="宋体" w:hAnsi="宋体"/>
          <w:sz w:val="21"/>
          <w:szCs w:val="21"/>
        </w:rPr>
        <w:t xml:space="preserve">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标段四预算为人民币陆拾肆万元整（￥：640000.00元）。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5.最高限价：人民币壹仟壹佰伍拾万元整（￥：11500000.00元）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标段一最高限价为人民币伍佰陆拾陆万元整（￥：5660000.00元）。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标段二最高限价为人民币叁佰贰拾伍万元整（￥：3250000.00元）。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标段三最高限价为人民币壹佰玖拾伍万元整（￥：195</w:t>
      </w:r>
      <w:r>
        <w:rPr>
          <w:rFonts w:ascii="宋体" w:hAnsi="宋体"/>
          <w:sz w:val="21"/>
          <w:szCs w:val="21"/>
        </w:rPr>
        <w:t xml:space="preserve">0000</w:t>
      </w:r>
      <w:r>
        <w:rPr>
          <w:rFonts w:hint="eastAsia" w:ascii="宋体" w:hAnsi="宋体"/>
          <w:sz w:val="21"/>
          <w:szCs w:val="21"/>
        </w:rPr>
        <w:t xml:space="preserve">.00元）。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标段四最高限价为人民币陆拾肆万元整（￥：640000.00元）。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7.采购需求：苏州市公立医疗卫生机构医疗设备集中采购（彩色多普勒超声诊断仪）项目三（详见采购文件第四章）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 09点30分</w:t>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年6月18日 09点30分</w:t>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0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0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rPr>
          <w:rFonts w:ascii="宋体" w:hAnsi="宋体"/>
          <w:sz w:val="21"/>
          <w:szCs w:val="21"/>
        </w:rPr>
      </w:pPr>
      <w:r>
        <w:rPr>
          <w:rFonts w:hint="eastAsia" w:ascii="宋体" w:hAnsi="宋体"/>
          <w:sz w:val="21"/>
          <w:szCs w:val="21"/>
        </w:rPr>
        <w:t xml:space="preserve">1.采购人信息 </w:t>
      </w:r>
      <w:r/>
    </w:p>
    <w:p>
      <w:pPr>
        <w:pStyle w:val="865"/>
        <w:ind w:left="0" w:firstLine="420"/>
        <w:rPr>
          <w:rFonts w:ascii="宋体" w:hAnsi="宋体"/>
          <w:sz w:val="21"/>
          <w:szCs w:val="21"/>
        </w:rPr>
      </w:pPr>
      <w:r>
        <w:rPr>
          <w:rFonts w:hint="eastAsia" w:ascii="宋体" w:hAnsi="宋体"/>
          <w:sz w:val="21"/>
          <w:szCs w:val="21"/>
        </w:rPr>
        <w:t xml:space="preserve">名称：苏州市卫生健康委员会</w:t>
      </w:r>
      <w:r/>
    </w:p>
    <w:p>
      <w:pPr>
        <w:pStyle w:val="865"/>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5"/>
        <w:ind w:left="0" w:firstLine="420"/>
        <w:rPr>
          <w:rFonts w:ascii="宋体" w:hAnsi="宋体"/>
          <w:sz w:val="21"/>
          <w:szCs w:val="21"/>
        </w:rPr>
      </w:pPr>
      <w:r>
        <w:rPr>
          <w:rFonts w:hint="eastAsia" w:ascii="宋体" w:hAnsi="宋体"/>
          <w:sz w:val="21"/>
          <w:szCs w:val="21"/>
        </w:rPr>
        <w:t xml:space="preserve">联系人：徐先生</w:t>
      </w:r>
      <w:r/>
    </w:p>
    <w:p>
      <w:pPr>
        <w:pStyle w:val="865"/>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5"/>
        <w:ind w:left="0" w:firstLine="420"/>
        <w:rPr>
          <w:rFonts w:ascii="宋体" w:hAnsi="宋体"/>
          <w:sz w:val="21"/>
          <w:szCs w:val="21"/>
        </w:rPr>
      </w:pPr>
      <w:r>
        <w:rPr>
          <w:rFonts w:hint="eastAsia" w:ascii="宋体" w:hAnsi="宋体"/>
          <w:sz w:val="21"/>
          <w:szCs w:val="21"/>
        </w:rPr>
        <w:t xml:space="preserve">2.采购代理机构信息 </w:t>
      </w:r>
      <w:r/>
    </w:p>
    <w:p>
      <w:pPr>
        <w:pStyle w:val="865"/>
        <w:ind w:left="0" w:firstLine="420"/>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865"/>
        <w:ind w:left="0" w:firstLine="420"/>
        <w:spacing w:line="360" w:lineRule="auto"/>
      </w:pPr>
      <w:r>
        <w:rPr>
          <w:rFonts w:hint="eastAsia" w:ascii="宋体" w:hAnsi="宋体"/>
          <w:sz w:val="21"/>
          <w:szCs w:val="21"/>
        </w:rPr>
        <w:t xml:space="preserve">电话：0512-69820710</w:t>
      </w:r>
      <w:r/>
    </w:p>
    <w:p>
      <w:pPr>
        <w:pStyle w:val="859"/>
        <w:ind w:left="0" w:firstLine="0"/>
      </w:pPr>
      <w:r/>
      <w:r/>
    </w:p>
    <w:p>
      <w:pPr>
        <w:pStyle w:val="847"/>
        <w:ind w:left="0" w:firstLine="0"/>
        <w:jc w:val="center"/>
        <w:rPr>
          <w:rFonts w:ascii="宋体" w:hAnsi="宋体"/>
          <w:b/>
          <w:sz w:val="44"/>
          <w:szCs w:val="22"/>
        </w:rPr>
      </w:pPr>
      <w:r/>
      <w:bookmarkStart w:id="13" w:name="_Toc2412"/>
      <w:r/>
      <w:bookmarkStart w:id="14" w:name="_Toc6217"/>
      <w:r/>
      <w:bookmarkStart w:id="15" w:name="_Toc229748358"/>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865"/>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865"/>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1"/>
      <w:r/>
      <w:bookmarkStart w:id="29" w:name="OLE_LINK42"/>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31" w:name="OLE_LINK33"/>
      <w:r/>
      <w:bookmarkStart w:id="32" w:name="OLE_LINK32"/>
      <w:r/>
      <w:bookmarkStart w:id="33" w:name="OLE_LINK22"/>
      <w:r/>
      <w:bookmarkStart w:id="34" w:name="OLE_LINK35"/>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bookmarkEnd w:id="32"/>
      <w:bookmarkEnd w:id="33"/>
      <w:bookmarkEnd w:id="34"/>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5" w:name="_Toc31150"/>
      <w:r/>
      <w:bookmarkStart w:id="36"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7" w:name="_Toc22837"/>
      <w:r/>
      <w:bookmarkStart w:id="38"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7"/>
      <w:r/>
      <w:bookmarkEnd w:id="38"/>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sz w:val="21"/>
          <w:szCs w:val="21"/>
        </w:rPr>
      </w:pPr>
      <w:r/>
      <w:bookmarkStart w:id="39"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40" w:name="OLE_LINK5"/>
      <w:r/>
      <w:bookmarkStart w:id="41" w:name="OLE_LINK6"/>
      <w:r>
        <w:rPr>
          <w:rFonts w:hint="eastAsia" w:ascii="宋体" w:hAnsi="宋体" w:cs="宋体"/>
          <w:b/>
          <w:sz w:val="21"/>
          <w:szCs w:val="21"/>
          <w:lang w:val="en-US"/>
        </w:rPr>
        <w:t xml:space="preserve">评标</w:t>
      </w:r>
      <w:bookmarkEnd w:id="40"/>
      <w:r/>
      <w:bookmarkEnd w:id="41"/>
      <w:r>
        <w:rPr>
          <w:rFonts w:hint="eastAsia" w:ascii="宋体" w:hAnsi="宋体" w:cs="宋体"/>
          <w:b/>
          <w:sz w:val="21"/>
          <w:szCs w:val="21"/>
          <w:lang w:val="en-US"/>
        </w:rPr>
        <w:t xml:space="preserve">委员会应当启动异常低价投标审查程序：</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shd w:val="clear" w:color="auto" w:fill="ffffff"/>
        </w:rPr>
      </w:pPr>
      <w:r/>
      <w:bookmarkStart w:id="42" w:name="OLE_LINK4"/>
      <w:r/>
      <w:bookmarkStart w:id="43"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4" w:name="OLE_LINK2"/>
      <w:r/>
      <w:bookmarkStart w:id="45" w:name="OLE_LINK1"/>
      <w:r>
        <w:rPr>
          <w:rFonts w:hint="eastAsia" w:ascii="宋体" w:hAnsi="宋体"/>
          <w:b/>
          <w:sz w:val="21"/>
          <w:szCs w:val="21"/>
        </w:rPr>
        <w:t xml:space="preserve">评标委员会</w:t>
      </w:r>
      <w:bookmarkEnd w:id="44"/>
      <w:r/>
      <w:bookmarkEnd w:id="45"/>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6" w:name="OLE_LINK9"/>
      <w:r/>
      <w:bookmarkStart w:id="47" w:name="OLE_LINK10"/>
      <w:r>
        <w:rPr>
          <w:rFonts w:hint="eastAsia" w:ascii="宋体" w:hAnsi="宋体"/>
          <w:b/>
          <w:sz w:val="21"/>
          <w:szCs w:val="21"/>
        </w:rPr>
        <w:t xml:space="preserve">，</w:t>
      </w:r>
      <w:bookmarkEnd w:id="46"/>
      <w:r/>
      <w:bookmarkEnd w:id="47"/>
      <w:r>
        <w:rPr>
          <w:rFonts w:hint="eastAsia" w:ascii="宋体" w:hAnsi="宋体"/>
          <w:b/>
          <w:sz w:val="21"/>
          <w:szCs w:val="21"/>
        </w:rPr>
        <w:t xml:space="preserve">包括但不限于原材料</w:t>
      </w:r>
      <w:r>
        <w:rPr>
          <w:rFonts w:hint="eastAsia" w:ascii="宋体" w:hAnsi="宋体"/>
          <w:b/>
          <w:sz w:val="21"/>
          <w:szCs w:val="21"/>
        </w:rPr>
        <w:t xml:space="preserve">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8442"/>
      <w:r/>
      <w:bookmarkStart w:id="49" w:name="_Toc19501"/>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8186"/>
      <w:r/>
      <w:bookmarkStart w:id="51"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1"/>
        <w:ind w:left="0" w:firstLine="0"/>
        <w:spacing w:line="360" w:lineRule="auto"/>
        <w:rPr>
          <w:rFonts w:ascii="宋体" w:hAnsi="宋体" w:cs="宋体"/>
          <w:sz w:val="21"/>
          <w:szCs w:val="21"/>
        </w:rPr>
      </w:pPr>
      <w:r>
        <w:rPr>
          <w:rFonts w:ascii="宋体" w:hAnsi="宋体" w:cs="宋体"/>
          <w:sz w:val="21"/>
          <w:szCs w:val="21"/>
        </w:rPr>
      </w:r>
      <w:r/>
    </w:p>
    <w:p>
      <w:pPr>
        <w:pStyle w:val="847"/>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229748359"/>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05397779"/>
      <w:r/>
      <w:bookmarkStart w:id="57" w:name="_Toc3821"/>
      <w:r/>
      <w:bookmarkStart w:id="58" w:name="_Toc71810480"/>
      <w:r/>
      <w:bookmarkStart w:id="59" w:name="_Toc17036"/>
      <w:r/>
      <w:bookmarkStart w:id="60" w:name="_Toc229748360"/>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05397780"/>
      <w:r/>
      <w:bookmarkStart w:id="63" w:name="_Toc22974836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105397781"/>
      <w:r/>
      <w:bookmarkStart w:id="77" w:name="_Toc229748362"/>
      <w:r>
        <w:rPr>
          <w:rFonts w:ascii="宋体" w:hAnsi="宋体"/>
          <w:b/>
          <w:sz w:val="21"/>
          <w:szCs w:val="21"/>
        </w:rPr>
        <w:t xml:space="preserve">附件3</w:t>
      </w:r>
      <w:bookmarkEnd w:id="73"/>
      <w:r/>
      <w:bookmarkEnd w:id="74"/>
      <w:r>
        <w:rPr>
          <w:rFonts w:hint="eastAsia" w:ascii="宋体" w:hAnsi="宋体"/>
          <w:b/>
          <w:sz w:val="21"/>
          <w:szCs w:val="21"/>
        </w:rPr>
        <w:t xml:space="preserve">.</w:t>
      </w:r>
      <w:bookmarkEnd w:id="75"/>
      <w:r/>
      <w:bookmarkEnd w:id="76"/>
      <w:r>
        <w:rPr>
          <w:rFonts w:hint="eastAsia" w:ascii="宋体" w:hAnsi="宋体"/>
          <w:b/>
          <w:sz w:val="21"/>
          <w:szCs w:val="21"/>
        </w:rPr>
        <w:t xml:space="preserve">公开分项报价</w:t>
      </w:r>
      <w:bookmarkEnd w:id="77"/>
      <w:r/>
      <w:r/>
    </w:p>
    <w:p>
      <w:pPr>
        <w:ind w:left="0"/>
        <w:jc w:val="center"/>
        <w:spacing w:before="100" w:beforeAutospacing="1" w:after="100" w:afterAutospacing="1" w:line="480" w:lineRule="auto"/>
        <w:rPr>
          <w:rFonts w:ascii="宋体" w:hAnsi="宋体"/>
          <w:b/>
          <w:sz w:val="21"/>
          <w:szCs w:val="21"/>
        </w:rPr>
      </w:pPr>
      <w:r/>
      <w:bookmarkStart w:id="78" w:name="OLE_LINK28"/>
      <w:r/>
      <w:bookmarkStart w:id="79" w:name="OLE_LINK27"/>
      <w:r>
        <w:rPr>
          <w:rFonts w:hint="eastAsia" w:ascii="宋体" w:hAnsi="宋体"/>
          <w:b/>
          <w:sz w:val="21"/>
          <w:szCs w:val="21"/>
        </w:rPr>
        <w:t xml:space="preserve">公开分项报价</w:t>
      </w:r>
      <w:bookmarkEnd w:id="78"/>
      <w:bookmarkEnd w:id="79"/>
      <w:r/>
    </w:p>
    <w:p>
      <w:pPr>
        <w:pStyle w:val="873"/>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105397782"/>
      <w:r/>
      <w:bookmarkStart w:id="82" w:name="_Toc22974836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21574"/>
      <w:r/>
      <w:bookmarkStart w:id="84" w:name="_Toc71810484"/>
      <w:r/>
      <w:bookmarkStart w:id="85" w:name="_Toc105397783"/>
      <w:r/>
      <w:bookmarkStart w:id="86" w:name="_Toc19621"/>
      <w:r/>
      <w:bookmarkStart w:id="87" w:name="_Toc22974836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苏州市公立医疗卫生机构医疗设备集中采购（彩色多普勒超声诊断仪）项目三</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采购文件中明确的所属行业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bookmarkStart w:id="90" w:name="_Toc22974836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3869"/>
      <w:r/>
      <w:bookmarkStart w:id="9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4" w:name="_Toc229748366"/>
      <w:r/>
      <w:bookmarkStart w:id="95" w:name="OLE_LINK15"/>
      <w:r/>
      <w:bookmarkStart w:id="96" w:name="OLE_LINK16"/>
      <w:r>
        <w:rPr>
          <w:rFonts w:hint="eastAsia" w:ascii="宋体" w:hAnsi="宋体"/>
          <w:b/>
          <w:sz w:val="21"/>
          <w:szCs w:val="21"/>
        </w:rPr>
        <w:t xml:space="preserve">附件7.关于符合本国产品标准的声明函</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Style w:val="911"/>
          <w:rFonts w:hint="eastAsia"/>
          <w:vertAlign w:val="superscript"/>
        </w:rPr>
        <w:t xml:space="preserve">1</w:t>
      </w:r>
      <w:r>
        <w:rPr>
          <w:rFonts w:hint="eastAsia"/>
        </w:rPr>
        <w:t xml:space="preserve">，生产厂为</w:t>
      </w:r>
      <w:r>
        <w:rPr>
          <w:rStyle w:val="911"/>
          <w:rFonts w:hint="eastAsia"/>
          <w:u w:val="single"/>
        </w:rPr>
        <w:t xml:space="preserve">（厂名）</w:t>
      </w:r>
      <w:r>
        <w:rPr>
          <w:rStyle w:val="911"/>
          <w:rFonts w:hint="eastAsia"/>
          <w:vertAlign w:val="superscript"/>
        </w:rPr>
        <w:t xml:space="preserve">2</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Style w:val="911"/>
          <w:rFonts w:hint="eastAsia"/>
          <w:vertAlign w:val="superscript"/>
        </w:rPr>
        <w:t xml:space="preserve">3</w:t>
      </w:r>
      <w:r>
        <w:rPr>
          <w:rFonts w:hint="eastAsia"/>
        </w:rPr>
        <w:t xml:space="preserve">。</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（关键组件）</w:t>
      </w:r>
      <w:r>
        <w:rPr>
          <w:rStyle w:val="911"/>
          <w:rFonts w:hint="eastAsia"/>
          <w:vertAlign w:val="superscript"/>
        </w:rPr>
        <w:t xml:space="preserve">4</w:t>
      </w:r>
      <w:r>
        <w:rPr>
          <w:rFonts w:hint="eastAsia"/>
        </w:rPr>
        <w:t xml:space="preserve">在中国境内生产。</w:t>
      </w:r>
      <w:r>
        <w:rPr>
          <w:rStyle w:val="911"/>
          <w:rFonts w:hint="eastAsia"/>
          <w:u w:val="single"/>
        </w:rPr>
        <w:t xml:space="preserve">（产品名称</w:t>
      </w:r>
      <w:r>
        <w:rPr>
          <w:rStyle w:val="911"/>
          <w:rFonts w:hint="eastAsia"/>
          <w:u w:val="single"/>
        </w:rPr>
        <w:t xml:space="preserve">1</w:t>
      </w:r>
      <w:r>
        <w:rPr>
          <w:rStyle w:val="911"/>
          <w:rFonts w:hint="eastAsia"/>
          <w:u w:val="single"/>
        </w:rPr>
        <w:t xml:space="preserve">）</w:t>
      </w:r>
      <w:r>
        <w:rPr>
          <w:rFonts w:hint="eastAsia"/>
        </w:rPr>
        <w:t xml:space="preserve">的</w:t>
      </w:r>
      <w:r>
        <w:rPr>
          <w:rStyle w:val="911"/>
          <w:rFonts w:hint="eastAsia"/>
          <w:u w:val="single"/>
        </w:rPr>
        <w:t xml:space="preserve">（关键工序）</w:t>
      </w:r>
      <w:r>
        <w:rPr>
          <w:rStyle w:val="911"/>
          <w:rFonts w:hint="eastAsia"/>
          <w:vertAlign w:val="superscript"/>
        </w:rPr>
        <w:t xml:space="preserve">5</w:t>
      </w:r>
      <w:r>
        <w:rPr>
          <w:rFonts w:hint="eastAsia"/>
        </w:rPr>
        <w:t xml:space="preserve">在中国境内完成。</w:t>
      </w:r>
      <w:r/>
    </w:p>
    <w:p>
      <w:pPr>
        <w:pStyle w:val="904"/>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，生产厂为</w:t>
      </w:r>
      <w:r>
        <w:rPr>
          <w:rStyle w:val="911"/>
          <w:rFonts w:hint="eastAsia"/>
          <w:u w:val="single"/>
        </w:rPr>
        <w:t xml:space="preserve">（厂名）</w:t>
      </w:r>
      <w:r>
        <w:rPr>
          <w:rFonts w:hint="eastAsia"/>
        </w:rPr>
        <w:t xml:space="preserve">，厂址为</w:t>
      </w:r>
      <w:r>
        <w:rPr>
          <w:rStyle w:val="911"/>
          <w:rFonts w:hint="eastAsia"/>
          <w:u w:val="single"/>
        </w:rPr>
        <w:t xml:space="preserve">（生产厂址）</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的中国境内生产的组件成本占比≥</w:t>
      </w:r>
      <w:r>
        <w:rPr>
          <w:rStyle w:val="911"/>
          <w:rFonts w:hint="eastAsia"/>
          <w:u w:val="single"/>
        </w:rPr>
        <w:t xml:space="preserve">（规定比例）</w:t>
      </w:r>
      <w:r>
        <w:rPr>
          <w:rFonts w:hint="eastAsia"/>
        </w:rPr>
        <w:t xml:space="preserve">。</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（关键组件）</w:t>
      </w:r>
      <w:r>
        <w:rPr>
          <w:rFonts w:hint="eastAsia"/>
        </w:rPr>
        <w:t xml:space="preserve">在中国境内生产。</w:t>
      </w:r>
      <w:r>
        <w:rPr>
          <w:rStyle w:val="911"/>
          <w:rFonts w:hint="eastAsia"/>
          <w:u w:val="single"/>
        </w:rPr>
        <w:t xml:space="preserve">（产品名称</w:t>
      </w:r>
      <w:r>
        <w:rPr>
          <w:rStyle w:val="911"/>
          <w:rFonts w:hint="eastAsia"/>
          <w:u w:val="single"/>
        </w:rPr>
        <w:t xml:space="preserve">2</w:t>
      </w:r>
      <w:r>
        <w:rPr>
          <w:rStyle w:val="911"/>
          <w:rFonts w:hint="eastAsia"/>
          <w:u w:val="single"/>
        </w:rPr>
        <w:t xml:space="preserve">）</w:t>
      </w:r>
      <w:r>
        <w:rPr>
          <w:rFonts w:hint="eastAsia"/>
        </w:rPr>
        <w:t xml:space="preserve">的</w:t>
      </w:r>
      <w:r>
        <w:rPr>
          <w:rStyle w:val="911"/>
          <w:rFonts w:hint="eastAsia"/>
          <w:u w:val="single"/>
        </w:rPr>
        <w:t xml:space="preserve">（关键工序）</w:t>
      </w:r>
      <w:r>
        <w:rPr>
          <w:rFonts w:hint="eastAsia"/>
        </w:rPr>
        <w:t xml:space="preserve">在中国境内完成。</w:t>
      </w:r>
      <w:r/>
    </w:p>
    <w:p>
      <w:pPr>
        <w:pStyle w:val="904"/>
        <w:ind w:firstLine="480"/>
        <w:spacing w:before="30" w:after="30"/>
        <w:shd w:val="clear" w:color="auto" w:fill="ffffff"/>
      </w:pPr>
      <w:r>
        <w:rPr>
          <w:rFonts w:hint="eastAsia"/>
        </w:rPr>
        <w:t xml:space="preserve">……</w:t>
      </w:r>
      <w:r/>
    </w:p>
    <w:p>
      <w:pPr>
        <w:pStyle w:val="904"/>
        <w:ind w:firstLine="480"/>
        <w:spacing w:before="30" w:after="30"/>
        <w:shd w:val="clear" w:color="auto" w:fill="ffffff"/>
      </w:pPr>
      <w:r>
        <w:rPr>
          <w:rFonts w:hint="eastAsia"/>
        </w:rPr>
        <w:t xml:space="preserve">本公司（单位）对上述声明内容的真实性负责。如有虚假，愿承担相应法律责任。</w:t>
      </w:r>
      <w:r/>
    </w:p>
    <w:p>
      <w:pPr>
        <w:pStyle w:val="904"/>
        <w:spacing w:before="30" w:after="30"/>
        <w:shd w:val="clear" w:color="auto" w:fill="ffffff"/>
      </w:pPr>
      <w:r/>
      <w:r/>
    </w:p>
    <w:p>
      <w:pPr>
        <w:pStyle w:val="904"/>
        <w:ind w:right="815"/>
        <w:jc w:val="center"/>
        <w:spacing w:before="30" w:after="30"/>
        <w:shd w:val="clear" w:color="auto" w:fill="ffffff"/>
      </w:pPr>
      <w:r>
        <w:rPr>
          <w:rFonts w:hint="eastAsia"/>
        </w:rPr>
        <w:t xml:space="preserve">公司（单位）名称（盖章）：</w:t>
      </w:r>
      <w:r/>
    </w:p>
    <w:p>
      <w:pPr>
        <w:pStyle w:val="904"/>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jc w:val="right"/>
        <w:spacing w:before="0" w:after="0"/>
        <w:shd w:val="clear" w:color="auto" w:fill="ffffff"/>
      </w:pPr>
      <w:r/>
      <w:r/>
    </w:p>
    <w:p>
      <w:pPr>
        <w:pStyle w:val="904"/>
        <w:ind w:left="0" w:firstLine="0"/>
        <w:spacing w:before="30" w:after="30"/>
        <w:shd w:val="clear" w:color="auto" w:fill="ffffff"/>
      </w:pPr>
      <w:r>
        <w:rPr>
          <w:rFonts w:hint="eastAsia"/>
        </w:rPr>
        <w:t xml:space="preserve">__________________</w:t>
      </w:r>
      <w:r/>
    </w:p>
    <w:p>
      <w:pPr>
        <w:pStyle w:val="904"/>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04"/>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04"/>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04"/>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04"/>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04"/>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5"/>
      <w:bookmarkEnd w:id="96"/>
      <w:r/>
    </w:p>
    <w:p>
      <w:pPr>
        <w:ind w:left="0"/>
        <w:jc w:val="left"/>
        <w:rPr>
          <w:rFonts w:ascii="宋体" w:hAnsi="宋体"/>
          <w:sz w:val="21"/>
          <w:szCs w:val="21"/>
        </w:rPr>
        <w:outlineLvl w:val="0"/>
      </w:pPr>
      <w:r>
        <w:rPr>
          <w:rFonts w:ascii="宋体" w:hAnsi="宋体"/>
          <w:sz w:val="21"/>
          <w:szCs w:val="21"/>
          <w:lang w:val="zh-CN"/>
        </w:rPr>
        <w:br w:type="page" w:clear="all"/>
      </w:r>
      <w:bookmarkStart w:id="97" w:name="_Toc27138"/>
      <w:r/>
      <w:bookmarkStart w:id="98" w:name="_Toc31973"/>
      <w:r/>
      <w:r/>
    </w:p>
    <w:p>
      <w:pPr>
        <w:ind w:left="0"/>
        <w:jc w:val="left"/>
        <w:rPr>
          <w:rFonts w:ascii="宋体" w:hAnsi="宋体"/>
          <w:b/>
          <w:sz w:val="21"/>
          <w:szCs w:val="21"/>
        </w:rPr>
        <w:outlineLvl w:val="0"/>
      </w:pPr>
      <w:r/>
      <w:bookmarkStart w:id="99" w:name="_Toc105397786"/>
      <w:r/>
      <w:bookmarkStart w:id="100" w:name="_Toc229748367"/>
      <w:r>
        <w:rPr>
          <w:rFonts w:ascii="宋体" w:hAnsi="宋体"/>
          <w:b/>
          <w:sz w:val="21"/>
          <w:szCs w:val="21"/>
        </w:rPr>
        <w:t xml:space="preserve">附件8</w:t>
      </w:r>
      <w:r>
        <w:rPr>
          <w:rFonts w:hint="eastAsia" w:ascii="宋体" w:hAnsi="宋体"/>
          <w:b/>
          <w:sz w:val="21"/>
          <w:szCs w:val="21"/>
        </w:rPr>
        <w:t xml:space="preserve">.</w:t>
      </w:r>
      <w:bookmarkEnd w:id="99"/>
      <w:r>
        <w:rPr>
          <w:rFonts w:hint="eastAsia"/>
        </w:rPr>
        <w:t xml:space="preserve"> </w:t>
      </w:r>
      <w:r>
        <w:rPr>
          <w:rFonts w:hint="eastAsia" w:ascii="宋体" w:hAnsi="宋体"/>
          <w:b/>
          <w:sz w:val="21"/>
          <w:szCs w:val="21"/>
        </w:rPr>
        <w:t xml:space="preserve">技术参数响应及偏离表</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101"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102" w:name="_Toc105397787"/>
      <w:r/>
      <w:bookmarkStart w:id="103" w:name="_Toc71810489"/>
      <w:r>
        <w:rPr>
          <w:rFonts w:ascii="宋体" w:hAnsi="宋体"/>
          <w:b/>
          <w:sz w:val="21"/>
          <w:szCs w:val="21"/>
        </w:rPr>
        <w:br w:type="page" w:clear="all"/>
      </w:r>
      <w:bookmarkStart w:id="104" w:name="_Toc229748369"/>
      <w:r>
        <w:rPr>
          <w:rFonts w:ascii="宋体" w:hAnsi="宋体"/>
          <w:b/>
          <w:sz w:val="21"/>
          <w:szCs w:val="21"/>
        </w:rPr>
        <w:t xml:space="preserve">附件10</w:t>
      </w:r>
      <w:r>
        <w:rPr>
          <w:rFonts w:hint="eastAsia" w:ascii="宋体" w:hAnsi="宋体"/>
          <w:b/>
          <w:sz w:val="21"/>
          <w:szCs w:val="21"/>
        </w:rPr>
        <w:t xml:space="preserve">.相关业绩一览表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5" w:name="_Toc71810490"/>
      <w:r/>
      <w:bookmarkEnd w:id="97"/>
      <w:r/>
      <w:bookmarkEnd w:id="98"/>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9"/>
      <w:r/>
      <w:bookmarkStart w:id="107" w:name="_Toc229748370"/>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8" w:name="_Toc229748371"/>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9" w:name="OLE_LINK7"/>
      <w:r/>
      <w:bookmarkStart w:id="110" w:name="OLE_LINK8"/>
      <w:r>
        <w:rPr>
          <w:rFonts w:hint="eastAsia" w:ascii="宋体" w:hAnsi="宋体"/>
          <w:b/>
          <w:sz w:val="21"/>
          <w:szCs w:val="21"/>
          <w:lang w:val="zh-CN"/>
        </w:rPr>
        <w:t xml:space="preserve">备注：根据招标文件第二章“投标人须知”第26.4</w:t>
      </w:r>
      <w:bookmarkStart w:id="11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9"/>
      <w:bookmarkEnd w:id="110"/>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12" w:name="_Toc202794759"/>
      <w:r/>
      <w:bookmarkStart w:id="113" w:name="_Toc188271943"/>
      <w:r/>
      <w:bookmarkStart w:id="114" w:name="_Toc229748372"/>
      <w:r>
        <w:rPr>
          <w:rFonts w:ascii="宋体" w:hAnsi="宋体"/>
          <w:b/>
          <w:sz w:val="21"/>
          <w:szCs w:val="21"/>
        </w:rPr>
        <w:t xml:space="preserve">附件13</w:t>
      </w:r>
      <w:r>
        <w:rPr>
          <w:rFonts w:hint="eastAsia" w:ascii="宋体" w:hAnsi="宋体"/>
          <w:b/>
          <w:sz w:val="21"/>
          <w:szCs w:val="21"/>
        </w:rPr>
        <w:t xml:space="preserve">.投标单位承诺函</w:t>
      </w:r>
      <w:bookmarkEnd w:id="112"/>
      <w:r/>
      <w:bookmarkEnd w:id="113"/>
      <w:r/>
      <w:bookmarkEnd w:id="114"/>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59"/>
        <w:ind w:left="400"/>
        <w:rPr>
          <w:rFonts w:ascii="宋体" w:hAnsi="宋体"/>
        </w:rPr>
      </w:pPr>
      <w:r>
        <w:rPr>
          <w:rFonts w:ascii="宋体" w:hAnsi="宋体"/>
        </w:rPr>
      </w:r>
      <w:r/>
    </w:p>
    <w:p>
      <w:pPr>
        <w:rPr>
          <w:rFonts w:ascii="宋体" w:hAnsi="宋体"/>
        </w:rPr>
      </w:pPr>
      <w:r>
        <w:rPr>
          <w:rFonts w:ascii="宋体" w:hAnsi="宋体"/>
        </w:rPr>
      </w:r>
      <w:r/>
    </w:p>
    <w:p>
      <w:pPr>
        <w:pStyle w:val="859"/>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9"/>
        <w:rPr>
          <w:lang w:val="zh-CN"/>
        </w:rPr>
      </w:pPr>
      <w:r>
        <w:rPr>
          <w:lang w:val="zh-CN"/>
        </w:rPr>
      </w:r>
      <w:r/>
    </w:p>
    <w:p>
      <w:pPr>
        <w:ind w:left="0"/>
        <w:jc w:val="left"/>
        <w:rPr>
          <w:lang w:val="zh-CN"/>
        </w:rPr>
      </w:pPr>
      <w:r>
        <w:rPr>
          <w:lang w:val="zh-CN"/>
        </w:rPr>
        <w:br w:type="page" w:clear="all"/>
      </w:r>
      <w:r/>
    </w:p>
    <w:p>
      <w:pPr>
        <w:rPr>
          <w:lang w:val="zh-CN"/>
        </w:rPr>
      </w:pPr>
      <w:r>
        <w:rPr>
          <w:lang w:val="zh-CN"/>
        </w:rPr>
      </w:r>
      <w:r/>
    </w:p>
    <w:p>
      <w:pPr>
        <w:pStyle w:val="847"/>
        <w:ind w:left="0" w:firstLine="0"/>
        <w:jc w:val="center"/>
        <w:rPr>
          <w:rFonts w:ascii="宋体" w:hAnsi="宋体"/>
          <w:b/>
          <w:sz w:val="44"/>
          <w:szCs w:val="22"/>
        </w:rPr>
      </w:pPr>
      <w:r/>
      <w:bookmarkStart w:id="115" w:name="_Toc4098"/>
      <w:r/>
      <w:bookmarkStart w:id="116" w:name="_Toc23660"/>
      <w:r/>
      <w:bookmarkStart w:id="117" w:name="_Toc229748373"/>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苏州市公立医疗卫生机构医疗设备集中采购（彩色多普勒超声诊断仪）项目三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JSZC-320500-JZCG-G2026-0098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二、项目名称：苏州市公立医疗卫生机构医疗设备集中采购（彩色多普勒超声诊断仪）项目三</w:t>
      </w:r>
      <w:r/>
    </w:p>
    <w:p>
      <w:pPr>
        <w:pStyle w:val="865"/>
        <w:ind w:left="0" w:firstLine="420"/>
        <w:spacing w:line="360" w:lineRule="auto"/>
        <w:rPr>
          <w:rFonts w:ascii="宋体" w:hAnsi="宋体"/>
          <w:sz w:val="21"/>
          <w:szCs w:val="21"/>
        </w:rPr>
      </w:pPr>
      <w:r>
        <w:rPr>
          <w:rFonts w:hint="eastAsia" w:ascii="宋体" w:hAnsi="宋体"/>
          <w:sz w:val="21"/>
        </w:rPr>
        <w:t xml:space="preserve">三、预算金额：人民币壹仟贰佰捌拾叁万元整（￥：</w:t>
      </w:r>
      <w:r>
        <w:rPr>
          <w:rFonts w:ascii="宋体" w:hAnsi="宋体"/>
          <w:sz w:val="21"/>
        </w:rPr>
        <w:t xml:space="preserve">1283</w:t>
      </w:r>
      <w:r>
        <w:rPr>
          <w:rFonts w:hint="eastAsia" w:ascii="宋体" w:hAnsi="宋体"/>
          <w:sz w:val="21"/>
        </w:rPr>
        <w:t xml:space="preserve">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标段一预算为人民币陆佰陆拾玖万元整（￥：6690000.00元）。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标段二预算为人民币叁佰伍拾万元整（￥：3500000.00元）。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标段三预算为人民币贰佰万元整（￥：</w:t>
      </w:r>
      <w:r>
        <w:rPr>
          <w:rFonts w:ascii="宋体" w:hAnsi="宋体"/>
          <w:sz w:val="21"/>
          <w:szCs w:val="21"/>
        </w:rPr>
        <w:t xml:space="preserve">2</w:t>
      </w:r>
      <w:r>
        <w:rPr>
          <w:rFonts w:hint="eastAsia" w:ascii="宋体" w:hAnsi="宋体"/>
          <w:sz w:val="21"/>
          <w:szCs w:val="21"/>
        </w:rPr>
        <w:t xml:space="preserve">000000.00元）。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标段四预算为人民币陆拾肆万元整（￥：640000.00元）。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四、最高限价：人民币壹仟壹佰伍拾万元整（￥：11500000.00元）</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标段一最高限价为人民币伍佰陆拾陆万元整（￥：5660000.00元）。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标段二最高限价为人民币叁佰贰拾伍万元整（￥：3250000.00元）。</w:t>
      </w:r>
      <w:r/>
    </w:p>
    <w:p>
      <w:pPr>
        <w:pStyle w:val="865"/>
        <w:ind w:left="0" w:firstLine="420"/>
        <w:spacing w:line="360" w:lineRule="auto"/>
        <w:rPr>
          <w:rFonts w:ascii="宋体" w:hAnsi="宋体"/>
          <w:sz w:val="21"/>
          <w:szCs w:val="21"/>
        </w:rPr>
      </w:pPr>
      <w:r>
        <w:rPr>
          <w:rFonts w:hint="eastAsia" w:ascii="宋体" w:hAnsi="宋体"/>
          <w:sz w:val="21"/>
          <w:szCs w:val="21"/>
        </w:rPr>
        <w:t xml:space="preserve">标段三最高限价为人民币壹佰玖拾伍万元整（￥：195</w:t>
      </w:r>
      <w:r>
        <w:rPr>
          <w:rFonts w:ascii="宋体" w:hAnsi="宋体"/>
          <w:sz w:val="21"/>
          <w:szCs w:val="21"/>
        </w:rPr>
        <w:t xml:space="preserve">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标段四最高限价为人民币陆拾肆万元整（￥：640000.00元）。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bookmarkStart w:id="119" w:name="_Hlk215479097"/>
            <w:r>
              <w:rPr>
                <w:rFonts w:hint="eastAsia" w:ascii="宋体" w:hAnsi="宋体"/>
                <w:sz w:val="21"/>
                <w:szCs w:val="21"/>
              </w:rPr>
              <w:t xml:space="preserve">苏州市立医院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张家港市中医医院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tcW w:w="21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昆山市第一人民医院</w:t>
            </w:r>
            <w:r/>
          </w:p>
        </w:tc>
        <w:tc>
          <w:tcPr>
            <w:tcW w:w="1799"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bookmarkEnd w:id="119"/>
            <w:r/>
          </w:p>
        </w:tc>
      </w:tr>
      <w:tr>
        <w:trPr>
          <w:jc w:val="center"/>
        </w:trPr>
        <w:tc>
          <w:tcPr>
            <w:gridSpan w:val="2"/>
            <w:tcW w:w="395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r>
    </w:tbl>
    <w:tbl>
      <w:tblPr>
        <w:tblStyle w:val="907"/>
        <w:tblpPr w:horzAnchor="page" w:tblpX="670" w:vertAnchor="text" w:tblpY="399" w:leftFromText="180" w:topFromText="0" w:rightFromText="180" w:bottomFromText="0"/>
        <w:tblW w:w="5355" w:type="pct"/>
        <w:tblInd w:w="0" w:type="dxa"/>
        <w:tblLook w:val="04A0" w:firstRow="1" w:lastRow="0" w:firstColumn="1" w:lastColumn="0" w:noHBand="0" w:noVBand="1"/>
      </w:tblPr>
      <w:tblGrid>
        <w:gridCol w:w="5259"/>
        <w:gridCol w:w="681"/>
        <w:gridCol w:w="681"/>
        <w:gridCol w:w="616"/>
        <w:gridCol w:w="665"/>
        <w:gridCol w:w="663"/>
        <w:gridCol w:w="663"/>
        <w:gridCol w:w="663"/>
        <w:gridCol w:w="663"/>
      </w:tblGrid>
      <w:tr>
        <w:trPr>
          <w:cantSplit/>
          <w:trHeight w:val="2730"/>
        </w:trPr>
        <w:tc>
          <w:tcPr>
            <w:tcW w:w="2490" w:type="pct"/>
            <w:vAlign w:val="center"/>
            <w:textDirection w:val="lrTb"/>
            <w:noWrap w:val="false"/>
          </w:tcPr>
          <w:p>
            <w:pPr>
              <w:pStyle w:val="859"/>
              <w:ind w:left="0" w:firstLine="0"/>
              <w:jc w:val="center"/>
              <w:rPr>
                <w:rFonts w:ascii="宋体" w:hAnsi="宋体"/>
                <w:sz w:val="21"/>
                <w:szCs w:val="21"/>
              </w:rPr>
            </w:pPr>
            <w:r/>
            <w:bookmarkStart w:id="120" w:name="_Hlk203744128"/>
            <w:r>
              <w:rPr>
                <w:rFonts w:hint="eastAsia" w:ascii="宋体" w:hAnsi="宋体"/>
                <w:sz w:val="21"/>
                <w:szCs w:val="21"/>
              </w:rPr>
              <w:t xml:space="preserve">单位名称</w:t>
            </w:r>
            <w:r/>
          </w:p>
        </w:tc>
        <w:tc>
          <w:tcPr>
            <w:tcW w:w="322"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22"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292"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腹部实时三维容积</w:t>
            </w:r>
            <w:r/>
          </w:p>
        </w:tc>
        <w:tc>
          <w:tcPr>
            <w:tcW w:w="315"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高频线阵（血管）</w:t>
            </w:r>
            <w:r/>
          </w:p>
        </w:tc>
        <w:tc>
          <w:tcPr>
            <w:tcW w:w="314"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14"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shd w:val="clear" w:color="auto" w:fill="auto"/>
            <w:tcW w:w="314" w:type="pct"/>
            <w:vAlign w:val="center"/>
            <w:textDirection w:val="tbRlV"/>
            <w:noWrap w:val="false"/>
          </w:tcPr>
          <w:p>
            <w:pPr>
              <w:ind w:left="113" w:right="113"/>
              <w:jc w:val="center"/>
              <w:rPr>
                <w:rFonts w:ascii="宋体" w:hAnsi="宋体"/>
                <w:sz w:val="21"/>
                <w:szCs w:val="21"/>
              </w:rPr>
            </w:pPr>
            <w:r>
              <w:rPr>
                <w:rFonts w:hint="eastAsia" w:ascii="宋体" w:hAnsi="宋体"/>
                <w:sz w:val="21"/>
                <w:szCs w:val="21"/>
                <w:lang w:bidi="ar"/>
              </w:rPr>
              <w:t xml:space="preserve">腔内容积探头</w:t>
            </w:r>
            <w:r/>
          </w:p>
        </w:tc>
        <w:tc>
          <w:tcPr>
            <w:tcW w:w="314" w:type="pct"/>
            <w:vAlign w:val="center"/>
            <w:textDirection w:val="tbRlV"/>
            <w:noWrap w:val="false"/>
          </w:tcPr>
          <w:p>
            <w:pPr>
              <w:ind w:left="113" w:right="113"/>
              <w:jc w:val="center"/>
              <w:rPr>
                <w:rFonts w:ascii="宋体" w:hAnsi="宋体"/>
                <w:sz w:val="21"/>
                <w:szCs w:val="21"/>
                <w:lang w:bidi="ar"/>
              </w:rPr>
            </w:pPr>
            <w:r>
              <w:rPr>
                <w:rFonts w:hint="eastAsia" w:ascii="宋体" w:hAnsi="宋体"/>
                <w:sz w:val="21"/>
                <w:szCs w:val="21"/>
                <w:lang w:bidi="ar"/>
              </w:rPr>
              <w:t xml:space="preserve">超高频线阵</w:t>
            </w:r>
            <w:r/>
          </w:p>
        </w:tc>
      </w:tr>
      <w:tr>
        <w:trPr/>
        <w:tc>
          <w:tcPr>
            <w:tcW w:w="2490" w:type="pct"/>
            <w:vAlign w:val="center"/>
            <w:textDirection w:val="lrTb"/>
            <w:noWrap w:val="false"/>
          </w:tcPr>
          <w:p>
            <w:pPr>
              <w:pStyle w:val="859"/>
              <w:ind w:left="0" w:firstLine="0"/>
              <w:jc w:val="center"/>
              <w:rPr>
                <w:rFonts w:ascii="宋体" w:hAnsi="宋体"/>
                <w:sz w:val="21"/>
                <w:szCs w:val="21"/>
              </w:rPr>
            </w:pPr>
            <w:r>
              <w:rPr>
                <w:rFonts w:hint="eastAsia" w:ascii="宋体" w:hAnsi="宋体" w:cs="宋体"/>
                <w:sz w:val="21"/>
                <w:szCs w:val="21"/>
                <w:lang w:bidi="ar"/>
              </w:rPr>
              <w:t xml:space="preserve">苏州市立医院</w:t>
            </w:r>
            <w:r/>
          </w:p>
        </w:tc>
        <w:tc>
          <w:tcPr>
            <w:tcW w:w="322"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22"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292"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15"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14"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2</w:t>
            </w:r>
            <w:r/>
          </w:p>
        </w:tc>
        <w:tc>
          <w:tcPr>
            <w:tcW w:w="314"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shd w:val="clear" w:color="auto" w:fill="auto"/>
            <w:tcW w:w="314"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14"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tc>
          <w:tcPr>
            <w:tcW w:w="2490" w:type="pct"/>
            <w:vAlign w:val="center"/>
            <w:textDirection w:val="lrTb"/>
            <w:noWrap w:val="false"/>
          </w:tcPr>
          <w:p>
            <w:pPr>
              <w:pStyle w:val="859"/>
              <w:ind w:left="0" w:firstLine="0"/>
              <w:jc w:val="center"/>
              <w:rPr>
                <w:rFonts w:ascii="宋体" w:hAnsi="宋体"/>
                <w:sz w:val="21"/>
                <w:szCs w:val="21"/>
              </w:rPr>
            </w:pPr>
            <w:r>
              <w:rPr>
                <w:rFonts w:hint="eastAsia" w:ascii="宋体" w:hAnsi="宋体" w:cs="宋体"/>
                <w:sz w:val="21"/>
                <w:szCs w:val="21"/>
                <w:lang w:bidi="ar"/>
              </w:rPr>
              <w:t xml:space="preserve">张家港市中医医院</w:t>
            </w:r>
            <w:r/>
          </w:p>
        </w:tc>
        <w:tc>
          <w:tcPr>
            <w:tcW w:w="322"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22"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292"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5"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shd w:val="clear" w:color="auto" w:fill="auto"/>
            <w:tcW w:w="314"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14"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r>
      <w:tr>
        <w:trPr/>
        <w:tc>
          <w:tcPr>
            <w:tcW w:w="2490"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昆山市第一人民医院</w:t>
            </w:r>
            <w:r/>
          </w:p>
        </w:tc>
        <w:tc>
          <w:tcPr>
            <w:tcW w:w="322"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22"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292"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5"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shd w:val="clear" w:color="auto" w:fill="auto"/>
            <w:tcW w:w="314"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14" w:type="pct"/>
            <w:vAlign w:val="center"/>
            <w:textDirection w:val="lrTb"/>
            <w:noWrap w:val="false"/>
          </w:tcPr>
          <w:p>
            <w:pPr>
              <w:pStyle w:val="859"/>
              <w:ind w:left="0" w:firstLine="0"/>
              <w:jc w:val="center"/>
              <w:rPr>
                <w:rFonts w:ascii="宋体" w:hAnsi="宋体" w:cs="等线"/>
                <w:sz w:val="21"/>
                <w:szCs w:val="21"/>
                <w:lang w:bidi="ar"/>
              </w:rPr>
            </w:pPr>
            <w:r>
              <w:rPr>
                <w:rFonts w:ascii="宋体" w:hAnsi="宋体" w:cs="等线"/>
                <w:sz w:val="21"/>
                <w:szCs w:val="21"/>
                <w:lang w:bidi="ar"/>
              </w:rPr>
            </w:r>
            <w:r/>
          </w:p>
        </w:tc>
      </w:tr>
      <w:tr>
        <w:trPr/>
        <w:tc>
          <w:tcPr>
            <w:tcW w:w="2490"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22"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c>
          <w:tcPr>
            <w:tcW w:w="322"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3</w:t>
            </w:r>
            <w:r/>
          </w:p>
        </w:tc>
        <w:tc>
          <w:tcPr>
            <w:tcW w:w="292"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c>
          <w:tcPr>
            <w:tcW w:w="31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1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4</w:t>
            </w:r>
            <w:r/>
          </w:p>
        </w:tc>
        <w:tc>
          <w:tcPr>
            <w:tcW w:w="31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shd w:val="clear" w:color="auto" w:fill="auto"/>
            <w:tcW w:w="31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4</w:t>
            </w:r>
            <w:r/>
          </w:p>
        </w:tc>
        <w:tc>
          <w:tcPr>
            <w:tcW w:w="31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bookmarkEnd w:id="120"/>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2.具有实时三维成像功能，投标文件中需提供白皮书上的功能截图并加盖公章，否则视为未实质性响应。同时需在第三章附件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3.超高频探头阵元数≥1000阵元，投标文件中需提供白皮书上的功能截图和药监局备案的说明书证明文件复印件并加盖公章，否则视为未实质性响应。同时需在第三章附件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配置电脑端3D或4D容积数据离线处理软件，该软件实现与主机相同的超声影像数据分析功能，满足科研教学等临床需求，投标文件中需提供白皮书上的功能截图和电脑端3D或4D容积数据离线分析界面截图证明文件并加盖公章，否则视为未实质性响应。同时需在第三章附件 8.技术参数响应及偏离表中响应并标明所在投标文件中的页码(在偏离表填报时，技术参数正负偏离情况与白皮书功能截图不一致时，以白皮书</w:t>
      </w:r>
      <w:r>
        <w:rPr>
          <w:rFonts w:hint="eastAsia" w:ascii="宋体" w:hAnsi="宋体"/>
          <w:b/>
          <w:sz w:val="21"/>
        </w:rPr>
        <w:t xml:space="preserve">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支持胎儿心脏容积导航技术，可以从STIC胎心容积数据中进行多切面的快速处理和智能切割，自动获取胎儿心脏检查的≥6个标准切面，投标文件中需提供相关功能的屏幕截图和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9</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11.各厂家所投机型应为202</w:t>
      </w:r>
      <w:r>
        <w:rPr>
          <w:rFonts w:ascii="宋体" w:hAnsi="宋体"/>
          <w:b/>
          <w:sz w:val="21"/>
        </w:rPr>
        <w:t xml:space="preserve">2</w:t>
      </w:r>
      <w:r>
        <w:rPr>
          <w:rFonts w:hint="eastAsia" w:ascii="宋体" w:hAnsi="宋体"/>
          <w:b/>
          <w:sz w:val="21"/>
        </w:rPr>
        <w:t xml:space="preserve">年1月1日以后推出的新高端机型（以注册证首次注册时间为准）。为保证技术的先进性，迈瑞需提供Nuewa A20T及以上机型，GE需提供Voluson E10及以上机型，飞利浦需提供EPIQ Elite W及以上机型，三星需提供XW10及以上机型，其他品牌提供同档次及以上机型。投标单位需提供承诺函并加盖投标单位公章，否则视为未实质性响应。（承诺函格式自拟）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w:t>
      </w:r>
      <w:r>
        <w:rPr>
          <w:rFonts w:ascii="宋体" w:hAnsi="宋体"/>
          <w:b/>
          <w:sz w:val="21"/>
        </w:rPr>
        <w:t xml:space="preserve">5</w:t>
      </w:r>
      <w:r>
        <w:rPr>
          <w:rFonts w:hint="eastAsia" w:ascii="宋体" w:hAnsi="宋体"/>
          <w:b/>
          <w:sz w:val="21"/>
        </w:rPr>
        <w:t xml:space="preserve">.项按要求提供证明材料；6.-</w:t>
      </w:r>
      <w:r>
        <w:rPr>
          <w:rFonts w:ascii="宋体" w:hAnsi="宋体"/>
          <w:b/>
          <w:sz w:val="21"/>
        </w:rPr>
        <w:t xml:space="preserve">1</w:t>
      </w:r>
      <w:r>
        <w:rPr>
          <w:rFonts w:hint="eastAsia" w:ascii="宋体" w:hAnsi="宋体"/>
          <w:b/>
          <w:sz w:val="21"/>
        </w:rPr>
        <w:t xml:space="preserve">1.项提供承诺函，承诺满足相关要求，承诺函格式自拟，未按要求提供证明材料或承诺函视为未实质性响应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≥21.5英寸，触摸屏≥12英寸。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3.TGC ≥8段，LGC≥8段。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8.最大测量速度：PW:血流速度最大≥9m/s，CW:血流速度最大≥19m/s。</w:t>
      </w:r>
      <w:r/>
    </w:p>
    <w:p>
      <w:pPr>
        <w:ind w:left="0" w:firstLine="420"/>
        <w:spacing w:line="360" w:lineRule="auto"/>
        <w:tabs>
          <w:tab w:val="left" w:pos="0" w:leader="none"/>
        </w:tabs>
        <w:rPr>
          <w:rFonts w:ascii="宋体" w:hAnsi="宋体"/>
          <w:sz w:val="21"/>
        </w:rPr>
      </w:pPr>
      <w:r>
        <w:rPr>
          <w:rFonts w:hint="eastAsia" w:ascii="宋体" w:hAnsi="宋体"/>
          <w:sz w:val="21"/>
        </w:rPr>
        <w:t xml:space="preserve">9.零位移动：≥8级。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10.具有妇产科相关测量与分析软件。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11.具有弹性成像技术。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12.具有宽景成像技术。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13.具有三维自动容积测量技术。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14.具有三维图像自由曲线断层切割技术。</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2.具有卵泡智能容积成像技术。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3.断层超声显像技术：最小层厚≤0.5mm。</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4.具有妇产智能测量功能。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5.具有胎儿心脏测量与分析软件技术。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6.血流成像技术满足临床需求。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7.造影及穿刺功能满足临床需求。</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1045"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vAlign w:val="center"/>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苏州市相城人民医院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104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3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1045"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5405"/>
        <w:gridCol w:w="769"/>
        <w:gridCol w:w="696"/>
        <w:gridCol w:w="747"/>
        <w:gridCol w:w="747"/>
        <w:gridCol w:w="747"/>
        <w:gridCol w:w="743"/>
      </w:tblGrid>
      <w:tr>
        <w:trPr>
          <w:cantSplit/>
          <w:jc w:val="center"/>
          <w:trHeight w:val="2730"/>
        </w:trPr>
        <w:tc>
          <w:tcPr>
            <w:tcW w:w="274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3"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79"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79"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77"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超高频线阵</w:t>
            </w:r>
            <w:r/>
          </w:p>
        </w:tc>
      </w:tr>
      <w:tr>
        <w:trPr>
          <w:jc w:val="center"/>
        </w:trPr>
        <w:tc>
          <w:tcPr>
            <w:tcW w:w="274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39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74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苏州市相城人民医院</w:t>
            </w:r>
            <w:r/>
          </w:p>
        </w:tc>
        <w:tc>
          <w:tcPr>
            <w:tcW w:w="39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3"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743"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3"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77"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rPr>
        <w:t xml:space="preserve"> </w:t>
      </w:r>
      <w:r>
        <w:rPr>
          <w:rFonts w:hint="eastAsia" w:ascii="宋体" w:hAnsi="宋体"/>
          <w:b/>
          <w:sz w:val="21"/>
        </w:rPr>
        <w:t xml:space="preserve">探头具备脂肪肝定量检测功能且测定单位为“%”或最大有效扫描深度≥54cm，投标文件中需提供白皮书上的功能截图并加盖公章，否则视为未实质性响应。同时需在第三章附件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探头具</w:t>
      </w:r>
      <w:r>
        <w:rPr>
          <w:rFonts w:hint="eastAsia" w:ascii="宋体" w:hAnsi="宋体"/>
          <w:b/>
          <w:sz w:val="21"/>
        </w:rPr>
        <w:t xml:space="preserve">备内置手势感应单元（即连续触碰探头任意部位两下就可以完成探头切换和成像条件的切换）或内置磁导航定位单元（即进行和CT、MRI融合导航时无需给探头安装磁导航组件，全面内置于探头内），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.具备一键左心定量技术，一键同时同切面得出左室和左房心功能参数。投标单位需提供承诺函并加盖投标单位公章，否则视为未实质性响应。（承诺函格式自拟）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9.各厂家所投机型应为2025年12月31日以前推出的机型（以三类注册证首次注册时间为准）。</w:t>
      </w:r>
      <w:r>
        <w:rPr>
          <w:rFonts w:hint="eastAsia" w:ascii="宋体" w:hAnsi="宋体"/>
          <w:b/>
          <w:sz w:val="21"/>
        </w:rPr>
        <w:t xml:space="preserve">为保证设备的稳定性</w:t>
      </w:r>
      <w:r>
        <w:rPr>
          <w:rFonts w:hint="eastAsia" w:ascii="宋体" w:hAnsi="宋体"/>
          <w:b/>
          <w:sz w:val="21"/>
        </w:rPr>
        <w:t xml:space="preserve">，迈瑞需提供Resona A20T及以上机型，GE需提供LOGIQ E20及以上机型，飞利浦需提供EPIQ Elite W及以上机型，西门子需提供ACUSON Sequoia Silver及以上机型，其他品牌提供同档次及以上机型。投标单位需提供承诺函并加盖投标单位公章，否则视为未实质性响应。（承诺函格式自拟）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10</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.项按要求提供证明材料，4.-10.项提供承诺函承诺满足相关要求，未按要求提供证明材料或承诺函视为无效投标。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2.探头接口≥4个，全激活可互换。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rPr>
        <w:t xml:space="preserve"> </w:t>
      </w:r>
      <w:r>
        <w:rPr>
          <w:rFonts w:hint="eastAsia" w:ascii="宋体" w:hAnsi="宋体"/>
          <w:sz w:val="21"/>
        </w:rPr>
        <w:t xml:space="preserve">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6.图像储存，硬盘≥960GB，USB 接口输出，支持压缩和高清 DICOM 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7.最大测量速度：PW:血流速度最大≥8m/s；CW:血流速度最大≥16m/s。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8.主机具备 USB≥5个，非外设拓展。</w:t>
      </w:r>
      <w:r/>
    </w:p>
    <w:p>
      <w:pPr>
        <w:ind w:left="0" w:firstLine="420"/>
        <w:spacing w:line="360" w:lineRule="auto"/>
        <w:tabs>
          <w:tab w:val="left" w:pos="0" w:leader="none"/>
        </w:tabs>
        <w:rPr>
          <w:rFonts w:ascii="宋体" w:hAnsi="宋体"/>
          <w:sz w:val="21"/>
        </w:rPr>
      </w:pPr>
      <w:r>
        <w:rPr>
          <w:rFonts w:hint="eastAsia" w:ascii="宋体" w:hAnsi="宋体"/>
          <w:sz w:val="21"/>
        </w:rPr>
        <w:t xml:space="preserve">9.宽景成像技术。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10.具备穿刺引导线及针尖增强技术。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11.至少同时支持应变，点式剪切波，二维剪切波，粘弹性成像中的三种。</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12.具备常规造影技术及随机造影分析软件。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13.具备血流成像自动优化技术、智能自动优化成像技术。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14.操作面板具有TGC时间增益实体键≥8。</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1.弹性成像支持探头类型满足临床需求。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3.脂肪肝定量检测技术满足临床需求。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4.血流最低测量速度（非噪音信号）≤1mm/s。</w:t>
      </w:r>
      <w:r/>
    </w:p>
    <w:p>
      <w:pPr>
        <w:ind w:left="0" w:firstLine="420"/>
        <w:spacing w:line="360" w:lineRule="auto"/>
        <w:tabs>
          <w:tab w:val="left" w:pos="0" w:leader="none"/>
        </w:tabs>
        <w:rPr>
          <w:rFonts w:ascii="宋体" w:hAnsi="宋体"/>
          <w:sz w:val="21"/>
        </w:rPr>
      </w:pPr>
      <w:r>
        <w:rPr>
          <w:rFonts w:hint="eastAsia" w:ascii="宋体" w:hAnsi="宋体"/>
          <w:sz w:val="21"/>
        </w:rPr>
        <w:t xml:space="preserve">5.声诺维造影剂有效显示时间≥180秒。</w:t>
      </w:r>
      <w:r/>
    </w:p>
    <w:p>
      <w:pPr>
        <w:ind w:left="0" w:firstLine="420"/>
        <w:spacing w:line="360" w:lineRule="auto"/>
        <w:tabs>
          <w:tab w:val="left" w:pos="0" w:leader="none"/>
        </w:tabs>
        <w:rPr>
          <w:rFonts w:ascii="宋体" w:hAnsi="宋体"/>
          <w:sz w:val="21"/>
        </w:rPr>
      </w:pPr>
      <w:r>
        <w:rPr>
          <w:rFonts w:hint="eastAsia" w:ascii="宋体" w:hAnsi="宋体"/>
          <w:sz w:val="21"/>
        </w:rPr>
        <w:t xml:space="preserve">6.腹部探头二维点式剪切波有效检查深度≥8cm。</w:t>
      </w:r>
      <w:r/>
    </w:p>
    <w:p>
      <w:pPr>
        <w:ind w:left="0" w:firstLine="420"/>
        <w:spacing w:line="360" w:lineRule="auto"/>
        <w:tabs>
          <w:tab w:val="left" w:pos="0" w:leader="none"/>
        </w:tabs>
        <w:rPr>
          <w:rFonts w:ascii="宋体" w:hAnsi="宋体"/>
          <w:sz w:val="21"/>
        </w:rPr>
      </w:pPr>
      <w:r>
        <w:rPr>
          <w:rFonts w:hint="eastAsia" w:ascii="宋体" w:hAnsi="宋体"/>
          <w:sz w:val="21"/>
        </w:rPr>
        <w:t xml:space="preserve">7.可接收超声信号系统动态范围≥280 dB。</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苏州高新区人民医院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5009"/>
        <w:gridCol w:w="709"/>
        <w:gridCol w:w="690"/>
        <w:gridCol w:w="690"/>
        <w:gridCol w:w="690"/>
        <w:gridCol w:w="690"/>
        <w:gridCol w:w="690"/>
        <w:gridCol w:w="686"/>
      </w:tblGrid>
      <w:tr>
        <w:trPr>
          <w:cantSplit/>
          <w:jc w:val="center"/>
          <w:trHeight w:val="2730"/>
        </w:trPr>
        <w:tc>
          <w:tcPr>
            <w:tcW w:w="254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360" w:type="pct"/>
            <w:vAlign w:val="center"/>
            <w:textDirection w:val="tbRlV"/>
            <w:noWrap w:val="false"/>
          </w:tcPr>
          <w:p>
            <w:pPr>
              <w:pStyle w:val="859"/>
              <w:ind w:left="400"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350" w:type="pct"/>
            <w:vAlign w:val="center"/>
            <w:textDirection w:val="tbRlV"/>
            <w:noWrap w:val="false"/>
          </w:tcPr>
          <w:p>
            <w:pPr>
              <w:pStyle w:val="859"/>
              <w:ind w:left="400" w:right="113" w:firstLine="0"/>
              <w:jc w:val="center"/>
              <w:rPr>
                <w:rFonts w:ascii="宋体" w:hAnsi="宋体"/>
                <w:sz w:val="21"/>
                <w:szCs w:val="21"/>
              </w:rPr>
            </w:pPr>
            <w:r>
              <w:rPr>
                <w:rFonts w:hint="eastAsia" w:ascii="宋体" w:hAnsi="宋体" w:cs="宋体"/>
                <w:sz w:val="21"/>
                <w:szCs w:val="21"/>
                <w:lang w:bidi="ar"/>
              </w:rPr>
              <w:t xml:space="preserve">腔内探头</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成人心脏探头（经胸）</w:t>
            </w:r>
            <w:r/>
          </w:p>
        </w:tc>
        <w:tc>
          <w:tcPr>
            <w:tcW w:w="350"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rPr>
              <w:t xml:space="preserve">腔内容积探头</w:t>
            </w:r>
            <w:r/>
          </w:p>
        </w:tc>
        <w:tc>
          <w:tcPr>
            <w:tcW w:w="348" w:type="pct"/>
            <w:vAlign w:val="center"/>
            <w:textDirection w:val="tbRlV"/>
            <w:noWrap w:val="false"/>
          </w:tcPr>
          <w:p>
            <w:pPr>
              <w:pStyle w:val="859"/>
              <w:ind w:left="400" w:right="113" w:firstLine="0"/>
              <w:jc w:val="center"/>
              <w:rPr>
                <w:rFonts w:ascii="宋体" w:hAnsi="宋体"/>
                <w:sz w:val="21"/>
                <w:szCs w:val="21"/>
              </w:rPr>
            </w:pPr>
            <w:r>
              <w:rPr>
                <w:rFonts w:hint="eastAsia" w:ascii="宋体" w:hAnsi="宋体" w:cs="宋体"/>
                <w:sz w:val="21"/>
                <w:szCs w:val="21"/>
                <w:lang w:bidi="ar"/>
              </w:rPr>
              <w:t xml:space="preserve">超高频线阵</w:t>
            </w:r>
            <w:r/>
          </w:p>
        </w:tc>
      </w:tr>
      <w:tr>
        <w:trPr>
          <w:jc w:val="center"/>
        </w:trPr>
        <w:tc>
          <w:tcPr>
            <w:tcW w:w="254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苏州高新区人民医院</w:t>
            </w:r>
            <w:r/>
          </w:p>
        </w:tc>
        <w:tc>
          <w:tcPr>
            <w:tcW w:w="36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34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r>
            <w:r/>
          </w:p>
        </w:tc>
      </w:tr>
      <w:tr>
        <w:trPr>
          <w:jc w:val="center"/>
        </w:trPr>
        <w:tc>
          <w:tcPr>
            <w:tcW w:w="254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苏州科技城医院</w:t>
            </w:r>
            <w:r/>
          </w:p>
        </w:tc>
        <w:tc>
          <w:tcPr>
            <w:tcW w:w="36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34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r>
      <w:tr>
        <w:trPr>
          <w:jc w:val="center"/>
        </w:trPr>
        <w:tc>
          <w:tcPr>
            <w:tcW w:w="2542"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36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350"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34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线阵探头最高频率≥18MHZ，投标文件中需提供白皮书上的功能截图并加盖公章，否则视为未实质性响应。同时需在第三章附件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.为保证设备的稳定性，各厂家所投机型应为2025年12月31日以前推出的机型（以三类注册证首次注册时间为准）。投标单位需提供承诺函并加盖投标单位公章，否则视为未实质性响应。（承诺函格式自拟）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-2.</w:t>
      </w:r>
      <w:r>
        <w:rPr>
          <w:rFonts w:hint="eastAsia" w:ascii="宋体" w:hAnsi="宋体"/>
          <w:b/>
          <w:sz w:val="21"/>
        </w:rPr>
        <w:t xml:space="preserve">项按要求提供证明材料，3.-8.项提供承诺函承诺满足相关要求，未按要求提供证明材料或承诺函视为无效投标。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1.主机屏幕≥23英寸，触摸屏≥10英寸。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2.实时自动多普勒包络测量功能。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6.图像储存，硬盘≥500GB，USB接口输出。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8.具备宽景成像技术。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9.穿刺针增强显影技术。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10.最大测量速度：PW:血流速度最大≥7.2m/s，CW:血流速度最大≥16m/s。</w:t>
      </w:r>
      <w:r/>
    </w:p>
    <w:p>
      <w:pPr>
        <w:ind w:left="0" w:firstLine="420"/>
        <w:spacing w:line="360" w:lineRule="auto"/>
        <w:tabs>
          <w:tab w:val="left" w:pos="0" w:leader="none"/>
        </w:tabs>
        <w:rPr>
          <w:rFonts w:ascii="宋体" w:hAnsi="宋体"/>
          <w:sz w:val="21"/>
        </w:rPr>
      </w:pPr>
      <w:r>
        <w:rPr>
          <w:rFonts w:hint="eastAsia" w:ascii="宋体" w:hAnsi="宋体"/>
          <w:sz w:val="21"/>
        </w:rPr>
        <w:t xml:space="preserve">11.探头接口≥5个。</w:t>
      </w:r>
      <w:r/>
    </w:p>
    <w:p>
      <w:pPr>
        <w:ind w:left="0" w:firstLine="420"/>
        <w:spacing w:line="360" w:lineRule="auto"/>
        <w:tabs>
          <w:tab w:val="left" w:pos="0" w:leader="none"/>
        </w:tabs>
        <w:rPr>
          <w:rFonts w:ascii="宋体" w:hAnsi="宋体"/>
          <w:sz w:val="21"/>
        </w:rPr>
      </w:pPr>
      <w:r>
        <w:rPr>
          <w:rFonts w:hint="eastAsia" w:ascii="宋体" w:hAnsi="宋体"/>
          <w:sz w:val="21"/>
        </w:rPr>
        <w:t xml:space="preserve">12.可配置双平面探头，一凸一线。</w:t>
      </w:r>
      <w:r/>
    </w:p>
    <w:p>
      <w:pPr>
        <w:ind w:left="0" w:firstLine="420"/>
        <w:spacing w:line="360" w:lineRule="auto"/>
        <w:tabs>
          <w:tab w:val="left" w:pos="0" w:leader="none"/>
        </w:tabs>
        <w:rPr>
          <w:rFonts w:ascii="宋体" w:hAnsi="宋体"/>
          <w:sz w:val="21"/>
        </w:rPr>
      </w:pPr>
      <w:r>
        <w:rPr>
          <w:rFonts w:hint="eastAsia" w:ascii="宋体" w:hAnsi="宋体"/>
          <w:sz w:val="21"/>
        </w:rPr>
        <w:t xml:space="preserve">13.可配内置电池，便于术中引导。</w:t>
      </w:r>
      <w:r/>
    </w:p>
    <w:p>
      <w:pPr>
        <w:ind w:left="0" w:firstLine="420"/>
        <w:spacing w:line="360" w:lineRule="auto"/>
        <w:tabs>
          <w:tab w:val="left" w:pos="0" w:leader="none"/>
        </w:tabs>
        <w:rPr>
          <w:rFonts w:ascii="宋体" w:hAnsi="宋体"/>
          <w:sz w:val="21"/>
        </w:rPr>
      </w:pPr>
      <w:r>
        <w:rPr>
          <w:rFonts w:hint="eastAsia" w:ascii="宋体" w:hAnsi="宋体"/>
          <w:sz w:val="21"/>
        </w:rPr>
        <w:t xml:space="preserve">14.支持凸阵、线阵、腔内、双平面探头造影功能。</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1.探头最大扫描深度≥30cm。</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2.具有复合成像技术。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3.系统数字化通道数≥240000。</w:t>
      </w:r>
      <w:r/>
    </w:p>
    <w:p>
      <w:pPr>
        <w:ind w:left="0" w:firstLine="420"/>
        <w:spacing w:line="360" w:lineRule="auto"/>
        <w:tabs>
          <w:tab w:val="left" w:pos="0" w:leader="none"/>
        </w:tabs>
        <w:rPr>
          <w:rFonts w:ascii="宋体" w:hAnsi="宋体"/>
          <w:sz w:val="21"/>
        </w:rPr>
      </w:pPr>
      <w:r>
        <w:rPr>
          <w:rFonts w:hint="eastAsia" w:ascii="宋体" w:hAnsi="宋体"/>
          <w:sz w:val="21"/>
        </w:rPr>
        <w:t xml:space="preserve">4.融合成像技术至少同时支持凸阵、线阵探头。</w:t>
      </w:r>
      <w:r/>
    </w:p>
    <w:p>
      <w:pPr>
        <w:ind w:left="0" w:firstLine="420"/>
        <w:spacing w:line="360" w:lineRule="auto"/>
        <w:tabs>
          <w:tab w:val="left" w:pos="0" w:leader="none"/>
        </w:tabs>
        <w:rPr>
          <w:rFonts w:ascii="宋体" w:hAnsi="宋体"/>
          <w:sz w:val="21"/>
        </w:rPr>
      </w:pPr>
      <w:r>
        <w:rPr>
          <w:rFonts w:hint="eastAsia" w:ascii="宋体" w:hAnsi="宋体"/>
          <w:sz w:val="21"/>
        </w:rPr>
        <w:t xml:space="preserve">5.弹性成像模式功能满足临床需求。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6.图像储存回放时间≥60秒。</w:t>
      </w:r>
      <w:r/>
    </w:p>
    <w:p>
      <w:pPr>
        <w:ind w:left="0" w:firstLine="420"/>
        <w:spacing w:line="360" w:lineRule="auto"/>
        <w:tabs>
          <w:tab w:val="left" w:pos="0" w:leader="none"/>
        </w:tabs>
        <w:rPr>
          <w:rFonts w:ascii="宋体" w:hAnsi="宋体"/>
          <w:sz w:val="21"/>
        </w:rPr>
      </w:pPr>
      <w:r>
        <w:rPr>
          <w:rFonts w:hint="eastAsia" w:ascii="宋体" w:hAnsi="宋体"/>
          <w:sz w:val="21"/>
        </w:rPr>
        <w:t xml:space="preserve">7.血管内中膜测量符合临床需求。</w:t>
      </w:r>
      <w:r/>
    </w:p>
    <w:p>
      <w:pPr>
        <w:ind w:left="0"/>
        <w:jc w:val="left"/>
        <w:rPr>
          <w:rFonts w:ascii="宋体" w:hAnsi="宋体"/>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07"/>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859"/>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99"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苏州工业园区星塘医院</w:t>
            </w:r>
            <w:r/>
          </w:p>
        </w:tc>
        <w:tc>
          <w:tcPr>
            <w:tcW w:w="1727" w:type="pct"/>
            <w:textDirection w:val="lrTb"/>
            <w:noWrap w:val="false"/>
          </w:tcPr>
          <w:p>
            <w:pPr>
              <w:pStyle w:val="859"/>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59"/>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r>
      <w:tr>
        <w:trPr>
          <w:jc w:val="center"/>
        </w:trPr>
        <w:tc>
          <w:tcPr>
            <w:gridSpan w:val="2"/>
            <w:tcW w:w="4026"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07"/>
        <w:tblW w:w="5000" w:type="pct"/>
        <w:jc w:val="center"/>
        <w:tblInd w:w="0" w:type="dxa"/>
        <w:tblLook w:val="04A0" w:firstRow="1" w:lastRow="0" w:firstColumn="1" w:lastColumn="0" w:noHBand="0" w:noVBand="1"/>
      </w:tblPr>
      <w:tblGrid>
        <w:gridCol w:w="5824"/>
        <w:gridCol w:w="824"/>
        <w:gridCol w:w="804"/>
        <w:gridCol w:w="802"/>
        <w:gridCol w:w="802"/>
        <w:gridCol w:w="798"/>
      </w:tblGrid>
      <w:tr>
        <w:trPr>
          <w:cantSplit/>
          <w:jc w:val="center"/>
          <w:trHeight w:val="2730"/>
        </w:trPr>
        <w:tc>
          <w:tcPr>
            <w:tcW w:w="2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单位名称</w:t>
            </w:r>
            <w:r/>
          </w:p>
        </w:tc>
        <w:tc>
          <w:tcPr>
            <w:tcW w:w="418"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408" w:type="pct"/>
            <w:vAlign w:val="center"/>
            <w:textDirection w:val="tbRlV"/>
            <w:noWrap w:val="false"/>
          </w:tcPr>
          <w:p>
            <w:pPr>
              <w:pStyle w:val="859"/>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高频线阵（血管）</w:t>
            </w:r>
            <w:r/>
          </w:p>
        </w:tc>
        <w:tc>
          <w:tcPr>
            <w:tcW w:w="407" w:type="pct"/>
            <w:vAlign w:val="center"/>
            <w:textDirection w:val="tbRlV"/>
            <w:noWrap w:val="false"/>
          </w:tcPr>
          <w:p>
            <w:pPr>
              <w:ind w:left="113"/>
              <w:jc w:val="center"/>
              <w:widowControl/>
              <w:rPr>
                <w:rFonts w:ascii="宋体" w:hAnsi="宋体"/>
                <w:sz w:val="21"/>
                <w:szCs w:val="21"/>
              </w:rPr>
            </w:pPr>
            <w:r>
              <w:rPr>
                <w:rFonts w:hint="eastAsia" w:ascii="宋体" w:hAnsi="宋体"/>
                <w:sz w:val="21"/>
                <w:szCs w:val="21"/>
                <w:lang w:bidi="ar"/>
              </w:rPr>
              <w:t xml:space="preserve">高频线阵（小器官）</w:t>
            </w:r>
            <w:r/>
          </w:p>
        </w:tc>
        <w:tc>
          <w:tcPr>
            <w:tcW w:w="405"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腔内探头</w:t>
            </w:r>
            <w:r/>
          </w:p>
        </w:tc>
      </w:tr>
      <w:tr>
        <w:trPr>
          <w:jc w:val="center"/>
        </w:trPr>
        <w:tc>
          <w:tcPr>
            <w:tcW w:w="2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苏州市第九人民医院</w:t>
            </w:r>
            <w:r/>
          </w:p>
        </w:tc>
        <w:tc>
          <w:tcPr>
            <w:tcW w:w="418" w:type="pct"/>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08"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407"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407" w:type="pct"/>
            <w:textDirection w:val="lrTb"/>
            <w:noWrap w:val="false"/>
          </w:tcPr>
          <w:p>
            <w:pPr>
              <w:pStyle w:val="859"/>
              <w:ind w:left="0" w:firstLine="0"/>
              <w:jc w:val="center"/>
              <w:rPr>
                <w:rFonts w:ascii="宋体" w:hAnsi="宋体"/>
                <w:sz w:val="21"/>
                <w:szCs w:val="21"/>
              </w:rPr>
            </w:pPr>
            <w:r>
              <w:rPr>
                <w:rFonts w:ascii="宋体" w:hAnsi="宋体"/>
                <w:sz w:val="21"/>
                <w:szCs w:val="21"/>
              </w:rPr>
            </w:r>
            <w:r/>
          </w:p>
        </w:tc>
        <w:tc>
          <w:tcPr>
            <w:tcW w:w="405"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苏州工业园区星塘医院</w:t>
            </w:r>
            <w:r/>
          </w:p>
        </w:tc>
        <w:tc>
          <w:tcPr>
            <w:tcW w:w="41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408"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407" w:type="pct"/>
            <w:vAlign w:val="center"/>
            <w:textDirection w:val="lrTb"/>
            <w:noWrap w:val="false"/>
          </w:tcPr>
          <w:p>
            <w:pPr>
              <w:pStyle w:val="859"/>
              <w:ind w:left="0" w:firstLine="0"/>
              <w:jc w:val="center"/>
              <w:rPr>
                <w:rFonts w:ascii="宋体" w:hAnsi="宋体"/>
                <w:sz w:val="21"/>
                <w:szCs w:val="21"/>
              </w:rPr>
            </w:pPr>
            <w:r>
              <w:rPr>
                <w:rFonts w:ascii="宋体" w:hAnsi="宋体" w:cs="等线"/>
                <w:sz w:val="21"/>
                <w:szCs w:val="21"/>
                <w:lang w:bidi="ar"/>
              </w:rPr>
              <w:t xml:space="preserve">1</w:t>
            </w:r>
            <w:r/>
          </w:p>
        </w:tc>
        <w:tc>
          <w:tcPr>
            <w:tcW w:w="405" w:type="pct"/>
            <w:vAlign w:val="center"/>
            <w:textDirection w:val="lrTb"/>
            <w:noWrap w:val="false"/>
          </w:tcPr>
          <w:p>
            <w:pPr>
              <w:ind w:left="0"/>
              <w:jc w:val="center"/>
              <w:rPr>
                <w:rFonts w:ascii="宋体" w:hAnsi="宋体" w:cs="Times New Roman"/>
                <w:sz w:val="21"/>
                <w:szCs w:val="21"/>
              </w:rPr>
            </w:pPr>
            <w:r>
              <w:rPr>
                <w:rFonts w:ascii="宋体" w:hAnsi="宋体" w:cs="等线"/>
                <w:sz w:val="21"/>
                <w:szCs w:val="21"/>
                <w:lang w:bidi="ar"/>
              </w:rPr>
              <w:t xml:space="preserve">1</w:t>
            </w:r>
            <w:r/>
          </w:p>
        </w:tc>
      </w:tr>
      <w:tr>
        <w:trPr>
          <w:jc w:val="center"/>
        </w:trPr>
        <w:tc>
          <w:tcPr>
            <w:tcW w:w="2955" w:type="pct"/>
            <w:vAlign w:val="center"/>
            <w:textDirection w:val="lrTb"/>
            <w:noWrap w:val="false"/>
          </w:tcPr>
          <w:p>
            <w:pPr>
              <w:pStyle w:val="859"/>
              <w:ind w:left="0" w:firstLine="0"/>
              <w:jc w:val="center"/>
              <w:rPr>
                <w:rFonts w:ascii="宋体" w:hAnsi="宋体"/>
                <w:sz w:val="21"/>
                <w:szCs w:val="21"/>
              </w:rPr>
            </w:pPr>
            <w:r>
              <w:rPr>
                <w:rFonts w:hint="eastAsia" w:ascii="宋体" w:hAnsi="宋体"/>
                <w:sz w:val="21"/>
                <w:szCs w:val="21"/>
              </w:rPr>
              <w:t xml:space="preserve">小计</w:t>
            </w:r>
            <w:r/>
          </w:p>
        </w:tc>
        <w:tc>
          <w:tcPr>
            <w:tcW w:w="41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2</w:t>
            </w:r>
            <w:r/>
          </w:p>
        </w:tc>
        <w:tc>
          <w:tcPr>
            <w:tcW w:w="408"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07" w:type="pct"/>
            <w:vAlign w:val="center"/>
            <w:textDirection w:val="lrTb"/>
            <w:noWrap w:val="false"/>
          </w:tcPr>
          <w:p>
            <w:pPr>
              <w:pStyle w:val="859"/>
              <w:ind w:left="0" w:firstLine="0"/>
              <w:jc w:val="center"/>
              <w:rPr>
                <w:rFonts w:ascii="宋体" w:hAnsi="宋体"/>
                <w:sz w:val="21"/>
                <w:szCs w:val="21"/>
              </w:rPr>
            </w:pPr>
            <w:r>
              <w:rPr>
                <w:rFonts w:ascii="宋体" w:hAnsi="宋体"/>
                <w:sz w:val="21"/>
                <w:szCs w:val="21"/>
              </w:rPr>
              <w:t xml:space="preserve">1</w:t>
            </w:r>
            <w:r/>
          </w:p>
        </w:tc>
        <w:tc>
          <w:tcPr>
            <w:tcW w:w="40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3.</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.各厂家所投机型应为2022年1月1日以后推出的新高端机型（以注册证最近一次注册时间为准）。投标单位需提供承诺函并加盖投标单位公章，否则视为未实质性响应。（承诺函格式自拟）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上述1.项按要求提供证明材料，</w:t>
      </w:r>
      <w:r>
        <w:rPr>
          <w:rFonts w:ascii="宋体" w:hAnsi="宋体"/>
          <w:b/>
          <w:sz w:val="21"/>
        </w:rPr>
        <w:t xml:space="preserve">2</w:t>
      </w:r>
      <w:r>
        <w:rPr>
          <w:rFonts w:hint="eastAsia" w:ascii="宋体" w:hAnsi="宋体"/>
          <w:b/>
          <w:sz w:val="21"/>
        </w:rPr>
        <w:t xml:space="preserve">.-</w:t>
      </w:r>
      <w:r>
        <w:rPr>
          <w:rFonts w:ascii="宋体" w:hAnsi="宋体"/>
          <w:b/>
          <w:sz w:val="21"/>
        </w:rPr>
        <w:t xml:space="preserve">7</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1.机器重量（含电池）≤4.5kg。</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2主机屏幕≥15.6英寸，高分辨率；整机防泼溅、防尘、防异物。</w:t>
      </w:r>
      <w:r/>
    </w:p>
    <w:p>
      <w:pPr>
        <w:ind w:left="0" w:firstLine="420"/>
        <w:spacing w:line="360" w:lineRule="auto"/>
        <w:tabs>
          <w:tab w:val="left" w:pos="0" w:leader="none"/>
        </w:tabs>
        <w:rPr>
          <w:rFonts w:ascii="宋体" w:hAnsi="宋体"/>
          <w:sz w:val="21"/>
        </w:rPr>
      </w:pPr>
      <w:r>
        <w:rPr>
          <w:rFonts w:hint="eastAsia" w:ascii="宋体" w:hAnsi="宋体"/>
          <w:sz w:val="21"/>
        </w:rPr>
        <w:t xml:space="preserve">3.配备一体化可升降台车,可扩展探头接口≥3，探头标配腹部凸阵、浅表线阵、腔内、心脏相控阵探头各一把</w:t>
      </w:r>
      <w:r/>
    </w:p>
    <w:p>
      <w:pPr>
        <w:ind w:left="0" w:firstLine="420"/>
        <w:spacing w:line="360" w:lineRule="auto"/>
        <w:tabs>
          <w:tab w:val="left" w:pos="0" w:leader="none"/>
        </w:tabs>
        <w:rPr>
          <w:rFonts w:ascii="宋体" w:hAnsi="宋体"/>
          <w:sz w:val="21"/>
        </w:rPr>
      </w:pPr>
      <w:r>
        <w:rPr>
          <w:rFonts w:hint="eastAsia" w:ascii="宋体" w:hAnsi="宋体"/>
          <w:sz w:val="21"/>
        </w:rPr>
        <w:t xml:space="preserve">4.开机时间≤35s，续航时间≥120分钟。</w:t>
      </w:r>
      <w:r/>
    </w:p>
    <w:p>
      <w:pPr>
        <w:ind w:left="0" w:firstLine="420"/>
        <w:spacing w:line="360" w:lineRule="auto"/>
        <w:tabs>
          <w:tab w:val="left" w:pos="0" w:leader="none"/>
        </w:tabs>
        <w:rPr>
          <w:rFonts w:ascii="宋体" w:hAnsi="宋体"/>
          <w:sz w:val="21"/>
        </w:rPr>
      </w:pPr>
      <w:r>
        <w:rPr>
          <w:rFonts w:hint="eastAsia" w:ascii="宋体" w:hAnsi="宋体"/>
          <w:sz w:val="21"/>
        </w:rPr>
        <w:t xml:space="preserve">5.扫描深度:凸阵探头≥40cm;线阵探头≥13cm。</w:t>
      </w:r>
      <w:r/>
    </w:p>
    <w:p>
      <w:pPr>
        <w:ind w:left="0" w:firstLine="420"/>
        <w:spacing w:line="360" w:lineRule="auto"/>
        <w:tabs>
          <w:tab w:val="left" w:pos="0" w:leader="none"/>
        </w:tabs>
        <w:rPr>
          <w:rFonts w:ascii="宋体" w:hAnsi="宋体"/>
          <w:sz w:val="21"/>
        </w:rPr>
      </w:pPr>
      <w:r>
        <w:rPr>
          <w:rFonts w:hint="eastAsia" w:ascii="宋体" w:hAnsi="宋体"/>
          <w:sz w:val="21"/>
        </w:rPr>
        <w:t xml:space="preserve">6.二维灰阶成像≥256灰阶；增益范围：≥0-255；发射、接收物理通道数≥48。</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7.具备多点聚焦，动态可调；具备局部放大功能，同时支持前端和后端放大；具备伪彩图谱≥13种；具备组织谐波成像功能、斑点噪声抑制成像、组织特异性成像、空间复合成像功能。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9.凸阵探头图像扩展角度≥80°。</w:t>
      </w:r>
      <w:r/>
    </w:p>
    <w:p>
      <w:pPr>
        <w:ind w:left="0" w:firstLine="420"/>
        <w:spacing w:line="360" w:lineRule="auto"/>
        <w:tabs>
          <w:tab w:val="left" w:pos="0" w:leader="none"/>
        </w:tabs>
        <w:rPr>
          <w:rFonts w:ascii="宋体" w:hAnsi="宋体"/>
          <w:sz w:val="21"/>
        </w:rPr>
      </w:pPr>
      <w:r>
        <w:rPr>
          <w:rFonts w:hint="eastAsia" w:ascii="宋体" w:hAnsi="宋体"/>
          <w:sz w:val="21"/>
        </w:rPr>
        <w:t xml:space="preserve">10.主机频率范围不窄于1-17MHz。</w:t>
      </w:r>
      <w:r/>
    </w:p>
    <w:p>
      <w:pPr>
        <w:ind w:left="0" w:firstLine="420"/>
        <w:spacing w:line="360" w:lineRule="auto"/>
        <w:tabs>
          <w:tab w:val="left" w:pos="0" w:leader="none"/>
        </w:tabs>
        <w:rPr>
          <w:rFonts w:ascii="宋体" w:hAnsi="宋体"/>
          <w:sz w:val="21"/>
        </w:rPr>
      </w:pPr>
      <w:r>
        <w:rPr>
          <w:rFonts w:hint="eastAsia" w:ascii="宋体" w:hAnsi="宋体"/>
          <w:sz w:val="21"/>
        </w:rPr>
        <w:t xml:space="preserve">11.具备普通M型、彩色M型、解剖M型（取样线≥3条，可360度任意旋转）。</w:t>
      </w:r>
      <w:r/>
    </w:p>
    <w:p>
      <w:pPr>
        <w:ind w:left="0" w:firstLine="420"/>
        <w:spacing w:line="360" w:lineRule="auto"/>
        <w:tabs>
          <w:tab w:val="left" w:pos="0" w:leader="none"/>
        </w:tabs>
        <w:rPr>
          <w:rFonts w:ascii="宋体" w:hAnsi="宋体"/>
          <w:sz w:val="21"/>
        </w:rPr>
      </w:pPr>
      <w:r>
        <w:rPr>
          <w:rFonts w:hint="eastAsia" w:ascii="宋体" w:hAnsi="宋体"/>
          <w:sz w:val="21"/>
        </w:rPr>
        <w:t xml:space="preserve">12.双实时同屏对比显示。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14.取样容积宽度范围不小于0.5-24mm，大小及位置可调。</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15.具备智能频谱取样角度矫正功能，快速角度调节功能。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16.常规测量：支持距离、椭圆、描迹、容积、角度等。</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17.具备频谱实时包络测量；具备多种智能测量、分析软件包；具备超声穿刺引导功能；超声操作助手，能提供解剖示意图、扫查手法；具备宽景成像功能。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18.提供软件免费升级服务。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19.提供多种输出方式，及支持DCIOM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20.可存储动态视频时间≥480s；默认电影回放时间≥120s。</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1.数据存储功能符合临床需求。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2.动态范围≥250dB。</w:t>
      </w:r>
      <w:r/>
    </w:p>
    <w:p>
      <w:pPr>
        <w:ind w:left="0" w:firstLine="420"/>
        <w:spacing w:line="360" w:lineRule="auto"/>
        <w:tabs>
          <w:tab w:val="left" w:pos="420" w:leader="none"/>
        </w:tabs>
        <w:rPr>
          <w:rFonts w:ascii="宋体" w:hAnsi="宋体"/>
          <w:sz w:val="21"/>
        </w:rPr>
      </w:pPr>
      <w:r>
        <w:rPr>
          <w:rFonts w:hint="eastAsia" w:ascii="宋体" w:hAnsi="宋体"/>
          <w:sz w:val="21"/>
        </w:rPr>
        <w:t xml:space="preserve">3.PW最小测量速度(非噪音信号)：≤5mm/s。</w:t>
      </w:r>
      <w:r/>
    </w:p>
    <w:p>
      <w:pPr>
        <w:ind w:left="0" w:firstLine="420"/>
        <w:spacing w:line="360" w:lineRule="auto"/>
        <w:tabs>
          <w:tab w:val="left" w:pos="420" w:leader="none"/>
        </w:tabs>
        <w:rPr>
          <w:rFonts w:ascii="宋体" w:hAnsi="宋体"/>
          <w:sz w:val="21"/>
        </w:rPr>
      </w:pPr>
      <w:r>
        <w:rPr>
          <w:rFonts w:hint="eastAsia" w:ascii="宋体" w:hAnsi="宋体"/>
          <w:sz w:val="21"/>
        </w:rPr>
        <w:t xml:space="preserve">4.机器自带硬盘容量≥256G。</w:t>
      </w:r>
      <w:r/>
    </w:p>
    <w:p>
      <w:pPr>
        <w:ind w:left="0" w:firstLine="420"/>
        <w:spacing w:line="360" w:lineRule="auto"/>
        <w:tabs>
          <w:tab w:val="left" w:pos="420" w:leader="none"/>
        </w:tabs>
        <w:rPr>
          <w:rFonts w:ascii="宋体" w:hAnsi="宋体" w:cs="Times New Roman"/>
        </w:rPr>
      </w:pPr>
      <w:r>
        <w:rPr>
          <w:rFonts w:ascii="宋体" w:hAnsi="宋体"/>
          <w:sz w:val="21"/>
        </w:rPr>
        <w:t xml:space="preserve">5</w:t>
      </w:r>
      <w:r>
        <w:rPr>
          <w:rFonts w:hint="eastAsia" w:ascii="宋体" w:hAnsi="宋体"/>
          <w:sz w:val="21"/>
        </w:rPr>
        <w:t xml:space="preserve">.2D成像下凸阵探头扫描速度≥44帧/s。</w:t>
      </w: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bookmarkEnd w:id="12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left"/>
        <w:rPr>
          <w:rFonts w:ascii="宋体" w:hAnsi="宋体"/>
          <w:b/>
          <w:sz w:val="21"/>
          <w:szCs w:val="21"/>
        </w:rPr>
      </w:pPr>
      <w:r/>
      <w:bookmarkStart w:id="123" w:name="_Hlk55741158"/>
      <w:r/>
      <w:bookmarkStart w:id="124" w:name="_Toc11789"/>
      <w:r/>
      <w:bookmarkStart w:id="125" w:name="_Toc5111"/>
      <w:r>
        <w:rPr>
          <w:rFonts w:hint="eastAsia" w:ascii="宋体" w:hAnsi="宋体"/>
          <w:b/>
          <w:sz w:val="44"/>
          <w:szCs w:val="22"/>
        </w:rPr>
        <w:br w:type="page" w:clear="all"/>
      </w:r>
      <w:bookmarkStart w:id="126" w:name="_Toc202794761"/>
      <w:r/>
      <w:bookmarkStart w:id="127" w:name="_Toc229748374"/>
      <w:r/>
      <w:bookmarkStart w:id="128" w:name="_Toc8564"/>
      <w:r/>
      <w:bookmarkStart w:id="129" w:name="_Toc57376410"/>
      <w:r/>
      <w:bookmarkStart w:id="130" w:name="_Toc27667"/>
      <w:r/>
      <w:bookmarkEnd w:id="123"/>
      <w:r/>
      <w:bookmarkEnd w:id="124"/>
      <w:r/>
      <w:bookmarkEnd w:id="125"/>
      <w:r>
        <w:rPr>
          <w:rFonts w:hint="eastAsia" w:ascii="宋体" w:hAnsi="宋体"/>
          <w:b/>
          <w:sz w:val="21"/>
          <w:szCs w:val="21"/>
        </w:rPr>
        <w:t xml:space="preserve">适用于所有标段</w:t>
      </w:r>
      <w:bookmarkEnd w:id="126"/>
      <w:r/>
      <w:bookmarkEnd w:id="127"/>
      <w:r/>
      <w:r/>
    </w:p>
    <w:p>
      <w:pPr>
        <w:pStyle w:val="847"/>
        <w:ind w:left="0" w:firstLine="0"/>
        <w:jc w:val="center"/>
        <w:rPr>
          <w:rFonts w:ascii="宋体" w:hAnsi="宋体"/>
          <w:b/>
          <w:sz w:val="44"/>
          <w:szCs w:val="22"/>
        </w:rPr>
      </w:pPr>
      <w:r/>
      <w:bookmarkStart w:id="131" w:name="_Toc229748375"/>
      <w:r>
        <w:rPr>
          <w:rFonts w:hint="eastAsia" w:ascii="宋体" w:hAnsi="宋体"/>
          <w:b/>
          <w:sz w:val="44"/>
          <w:szCs w:val="22"/>
        </w:rPr>
        <w:t xml:space="preserve">第五章 </w:t>
      </w:r>
      <w:bookmarkStart w:id="132" w:name="合同的特殊条款"/>
      <w:r/>
      <w:bookmarkEnd w:id="132"/>
      <w:r>
        <w:rPr>
          <w:rFonts w:hint="eastAsia" w:ascii="宋体" w:hAnsi="宋体"/>
          <w:b/>
          <w:sz w:val="44"/>
          <w:szCs w:val="22"/>
        </w:rPr>
        <w:t xml:space="preserve">合同及主要条款</w:t>
      </w:r>
      <w:bookmarkEnd w:id="131"/>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847"/>
        <w:ind w:left="0" w:firstLine="0"/>
        <w:jc w:val="center"/>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33" w:name="_Toc229748376"/>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28"/>
      <w:r/>
      <w:bookmarkEnd w:id="129"/>
      <w:r/>
      <w:bookmarkEnd w:id="130"/>
      <w:r/>
      <w:bookmarkEnd w:id="133"/>
      <w:r/>
      <w:r/>
    </w:p>
    <w:p>
      <w:pPr>
        <w:ind w:left="0" w:firstLine="422"/>
        <w:spacing w:line="360" w:lineRule="auto"/>
        <w:rPr>
          <w:rFonts w:ascii="宋体" w:hAnsi="宋体"/>
          <w:b/>
          <w:sz w:val="21"/>
          <w:szCs w:val="21"/>
        </w:rPr>
      </w:pPr>
      <w:r/>
      <w:bookmarkStart w:id="135" w:name="_Toc16264"/>
      <w:r/>
      <w:bookmarkStart w:id="136" w:name="_Toc698"/>
      <w:r/>
      <w:bookmarkStart w:id="137" w:name="_Toc17476"/>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8" w:name="OLE_LINK13"/>
      <w:r/>
      <w:bookmarkStart w:id="139" w:name="OLE_LINK14"/>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同一单位可对本项目四个标段中的其中一个标段或多个标段进行报名投标,可中其中一个或多个标段（兼投兼中）。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8"/>
      <w:bookmarkEnd w:id="13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25"/>
      <w:r/>
      <w:bookmarkStart w:id="143"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bookmarkEnd w:id="143"/>
      <w:bookmarkEnd w:id="144"/>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40"/>
      <w:bookmarkEnd w:id="141"/>
      <w:r/>
    </w:p>
    <w:p>
      <w:pPr>
        <w:ind w:left="0"/>
      </w:pPr>
      <w:r/>
      <w:r/>
    </w:p>
    <w:p>
      <w:pPr>
        <w:pStyle w:val="859"/>
      </w:pPr>
      <w:r/>
      <w:r/>
    </w:p>
    <w:p>
      <w:r/>
      <w:r/>
    </w:p>
    <w:p>
      <w:pPr>
        <w:pStyle w:val="859"/>
      </w:pPr>
      <w:r/>
      <w:r/>
    </w:p>
    <w:p>
      <w:r/>
      <w:r/>
    </w:p>
    <w:p>
      <w:pPr>
        <w:pStyle w:val="859"/>
      </w:pPr>
      <w:r/>
      <w:r/>
    </w:p>
    <w:p>
      <w:r/>
      <w:r/>
    </w:p>
    <w:p>
      <w:pPr>
        <w:pStyle w:val="85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①40cm≤探头最大扫描深度＜45cm的得1分；②45cm≤探头最大扫描深度＜50cm的得2分；③探头最大扫描深度≥50cm的得3分。本项最高得3分。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（2）卵泡智能容积成像技术：3分</w:t>
            </w:r>
            <w:r/>
          </w:p>
          <w:p>
            <w:pPr>
              <w:ind w:left="0"/>
              <w:jc w:val="left"/>
              <w:rPr>
                <w:rFonts w:ascii="宋体" w:hAnsi="宋体"/>
                <w:sz w:val="21"/>
                <w:szCs w:val="21"/>
              </w:rPr>
            </w:pPr>
            <w:r>
              <w:rPr>
                <w:rFonts w:hint="eastAsia" w:ascii="宋体" w:hAnsi="宋体"/>
                <w:sz w:val="21"/>
                <w:szCs w:val="21"/>
              </w:rPr>
              <w:t xml:space="preserve">①具有自动测量功能的得1分；②具有彩色编码功能的得1分；③具有体积大小排序及计数功能的得1分。本项最高得3分。</w:t>
            </w:r>
            <w:r/>
          </w:p>
          <w:p>
            <w:pPr>
              <w:ind w:left="0"/>
              <w:jc w:val="left"/>
              <w:rPr>
                <w:rFonts w:ascii="宋体" w:hAnsi="宋体"/>
                <w:sz w:val="21"/>
                <w:szCs w:val="21"/>
              </w:rPr>
            </w:pPr>
            <w:r>
              <w:rPr>
                <w:rFonts w:hint="eastAsia" w:ascii="宋体" w:hAnsi="宋体"/>
                <w:sz w:val="21"/>
                <w:szCs w:val="21"/>
              </w:rPr>
              <w:t xml:space="preserve">（3）断层超声显像技术：3分</w:t>
            </w:r>
            <w:r/>
          </w:p>
          <w:p>
            <w:pPr>
              <w:ind w:left="0"/>
              <w:jc w:val="left"/>
              <w:rPr>
                <w:rFonts w:ascii="宋体" w:hAnsi="宋体"/>
                <w:sz w:val="21"/>
                <w:szCs w:val="21"/>
              </w:rPr>
            </w:pPr>
            <w:r>
              <w:rPr>
                <w:rFonts w:hint="eastAsia" w:ascii="宋体" w:hAnsi="宋体"/>
                <w:sz w:val="21"/>
                <w:szCs w:val="21"/>
              </w:rPr>
              <w:t xml:space="preserve">①0.2mm＜最小层厚≤0.5mm的得1分；②0.1mm＜最小层厚≤0.2mm的得2分；③最小层厚≤0.1mm的得3分。本项最高得3分。 </w:t>
            </w:r>
            <w:r/>
          </w:p>
          <w:p>
            <w:pPr>
              <w:ind w:left="0"/>
              <w:jc w:val="left"/>
              <w:rPr>
                <w:rFonts w:ascii="宋体" w:hAnsi="宋体"/>
                <w:sz w:val="21"/>
                <w:szCs w:val="21"/>
              </w:rPr>
            </w:pPr>
            <w:r>
              <w:rPr>
                <w:rFonts w:hint="eastAsia" w:ascii="宋体" w:hAnsi="宋体"/>
                <w:sz w:val="21"/>
                <w:szCs w:val="21"/>
              </w:rPr>
              <w:t xml:space="preserve">（4）妇产智能测量功能：3分</w:t>
            </w:r>
            <w:r/>
          </w:p>
          <w:p>
            <w:pPr>
              <w:ind w:left="0"/>
              <w:jc w:val="left"/>
              <w:rPr>
                <w:rFonts w:ascii="宋体" w:hAnsi="宋体"/>
                <w:sz w:val="21"/>
                <w:szCs w:val="21"/>
              </w:rPr>
            </w:pPr>
            <w:r>
              <w:rPr>
                <w:rFonts w:hint="eastAsia" w:ascii="宋体" w:hAnsi="宋体"/>
                <w:sz w:val="21"/>
                <w:szCs w:val="21"/>
              </w:rPr>
              <w:t xml:space="preserve">①具有自动NT测量功能的得1分；②具有自动IT测量功能的得1分；③具有智能盆底测量功能的得1分。本项最高得3分。</w:t>
            </w:r>
            <w:r/>
          </w:p>
          <w:p>
            <w:pPr>
              <w:ind w:left="0"/>
              <w:jc w:val="left"/>
              <w:rPr>
                <w:rFonts w:ascii="宋体" w:hAnsi="宋体"/>
                <w:sz w:val="21"/>
                <w:szCs w:val="21"/>
              </w:rPr>
            </w:pPr>
            <w:r>
              <w:rPr>
                <w:rFonts w:hint="eastAsia" w:ascii="宋体" w:hAnsi="宋体"/>
                <w:sz w:val="21"/>
                <w:szCs w:val="21"/>
              </w:rPr>
              <w:t xml:space="preserve">（5）胎儿心脏测量与分析软件技术：3分</w:t>
            </w:r>
            <w:r/>
          </w:p>
          <w:p>
            <w:pPr>
              <w:ind w:left="0"/>
              <w:jc w:val="left"/>
              <w:rPr>
                <w:rFonts w:ascii="宋体" w:hAnsi="宋体"/>
                <w:sz w:val="21"/>
                <w:szCs w:val="21"/>
              </w:rPr>
            </w:pPr>
            <w:r>
              <w:rPr>
                <w:rFonts w:hint="eastAsia" w:ascii="宋体" w:hAnsi="宋体"/>
                <w:sz w:val="21"/>
                <w:szCs w:val="21"/>
              </w:rPr>
              <w:t xml:space="preserve">①具有STIC 技术的得1分；②具有胎儿心肌定量分析技术的得1分；③具有线阵探头支持连续多普勒测量胎儿心脏技术的得1分。本项最高得3分。</w:t>
            </w:r>
            <w:r/>
          </w:p>
          <w:p>
            <w:pPr>
              <w:ind w:left="0"/>
              <w:jc w:val="left"/>
              <w:rPr>
                <w:rFonts w:ascii="宋体" w:hAnsi="宋体"/>
                <w:sz w:val="21"/>
                <w:szCs w:val="21"/>
              </w:rPr>
            </w:pPr>
            <w:r>
              <w:rPr>
                <w:rFonts w:hint="eastAsia" w:ascii="宋体" w:hAnsi="宋体"/>
                <w:sz w:val="21"/>
                <w:szCs w:val="21"/>
              </w:rPr>
              <w:t xml:space="preserve">（6）血流成像技术：3分</w:t>
            </w:r>
            <w:r/>
          </w:p>
          <w:p>
            <w:pPr>
              <w:ind w:left="0"/>
              <w:jc w:val="left"/>
              <w:rPr>
                <w:rFonts w:ascii="宋体" w:hAnsi="宋体"/>
                <w:sz w:val="21"/>
                <w:szCs w:val="21"/>
              </w:rPr>
            </w:pPr>
            <w:r>
              <w:rPr>
                <w:rFonts w:hint="eastAsia" w:ascii="宋体" w:hAnsi="宋体"/>
                <w:sz w:val="21"/>
                <w:szCs w:val="21"/>
              </w:rPr>
              <w:t xml:space="preserve">①具有二维低速血流成像技术的得1分；②具有三维低速血流成像技术的得1分；③具有二维立体血流成像技术的得1分。本项最高得3分。</w:t>
            </w:r>
            <w:r/>
          </w:p>
          <w:p>
            <w:pPr>
              <w:ind w:left="0"/>
              <w:jc w:val="left"/>
              <w:rPr>
                <w:rFonts w:ascii="宋体" w:hAnsi="宋体"/>
                <w:sz w:val="21"/>
                <w:szCs w:val="21"/>
              </w:rPr>
            </w:pPr>
            <w:r>
              <w:rPr>
                <w:rFonts w:hint="eastAsia" w:ascii="宋体" w:hAnsi="宋体"/>
                <w:sz w:val="21"/>
                <w:szCs w:val="21"/>
              </w:rPr>
              <w:t xml:space="preserve">（7）造影及穿刺：3分</w:t>
            </w:r>
            <w:r/>
          </w:p>
          <w:p>
            <w:pPr>
              <w:ind w:left="0"/>
              <w:jc w:val="left"/>
              <w:rPr>
                <w:rFonts w:ascii="宋体" w:hAnsi="宋体"/>
                <w:sz w:val="21"/>
                <w:szCs w:val="21"/>
              </w:rPr>
            </w:pPr>
            <w:r>
              <w:rPr>
                <w:rFonts w:hint="eastAsia" w:ascii="宋体" w:hAnsi="宋体"/>
                <w:sz w:val="21"/>
                <w:szCs w:val="21"/>
              </w:rPr>
              <w:t xml:space="preserve">①具有穿刺针尖增强功能的得1分；②具有四维穿刺引导功能的得1分；③具有四维输卵管超声造影功能的得1分。本项最高得3分。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（1）弹性成像支持探头类型：3分 </w:t>
            </w:r>
            <w:r/>
          </w:p>
          <w:p>
            <w:pPr>
              <w:ind w:left="0"/>
              <w:jc w:val="left"/>
              <w:rPr>
                <w:rFonts w:ascii="宋体" w:hAnsi="宋体"/>
                <w:sz w:val="21"/>
                <w:szCs w:val="21"/>
              </w:rPr>
            </w:pPr>
            <w:r>
              <w:rPr>
                <w:rFonts w:hint="eastAsia" w:ascii="宋体" w:hAnsi="宋体"/>
                <w:sz w:val="21"/>
                <w:szCs w:val="21"/>
              </w:rPr>
              <w:t xml:space="preserve">①支持腹部凸阵、线阵探头的得1分；②支持腹部凸阵、线阵、经腔内凸阵探头 的得2分；③支持腹部凸阵、线阵、经腔内凸阵 、相控阵探头 的得3分。本项最高得3分。</w:t>
            </w:r>
            <w:r/>
          </w:p>
          <w:p>
            <w:pPr>
              <w:ind w:left="0"/>
              <w:jc w:val="left"/>
              <w:rPr>
                <w:rFonts w:ascii="宋体" w:hAnsi="宋体"/>
                <w:sz w:val="21"/>
                <w:szCs w:val="21"/>
              </w:rPr>
            </w:pPr>
            <w:r>
              <w:rPr>
                <w:rFonts w:hint="eastAsia" w:ascii="宋体" w:hAnsi="宋体"/>
                <w:sz w:val="21"/>
                <w:szCs w:val="21"/>
              </w:rPr>
              <w:t xml:space="preserve">（2）心功能测量技术：3分</w:t>
            </w:r>
            <w:r/>
          </w:p>
          <w:p>
            <w:pPr>
              <w:ind w:left="0"/>
              <w:jc w:val="left"/>
              <w:rPr>
                <w:rFonts w:ascii="宋体" w:hAnsi="宋体"/>
                <w:sz w:val="21"/>
                <w:szCs w:val="21"/>
              </w:rPr>
            </w:pPr>
            <w:r>
              <w:rPr>
                <w:rFonts w:hint="eastAsia" w:ascii="宋体" w:hAnsi="宋体"/>
                <w:sz w:val="21"/>
                <w:szCs w:val="21"/>
              </w:rPr>
              <w:t xml:space="preserve">①支持二维灰阶成像及M型成像单元功能的得1分；②支持多角度M型测量功能的得1分；③支持任意位置和角度的二维全方位心功能测量功能的得1分。本项最高得3分。</w:t>
            </w:r>
            <w:r/>
          </w:p>
          <w:p>
            <w:pPr>
              <w:ind w:left="0"/>
              <w:jc w:val="left"/>
              <w:rPr>
                <w:rFonts w:ascii="宋体" w:hAnsi="宋体"/>
                <w:sz w:val="21"/>
                <w:szCs w:val="21"/>
              </w:rPr>
            </w:pPr>
            <w:r>
              <w:rPr>
                <w:rFonts w:hint="eastAsia" w:ascii="宋体" w:hAnsi="宋体"/>
                <w:sz w:val="21"/>
                <w:szCs w:val="21"/>
              </w:rPr>
              <w:t xml:space="preserve">（3）具备脂肪肝定量检测技术：3分</w:t>
            </w:r>
            <w:r/>
          </w:p>
          <w:p>
            <w:pPr>
              <w:ind w:left="0"/>
              <w:jc w:val="left"/>
              <w:rPr>
                <w:rFonts w:ascii="宋体" w:hAnsi="宋体"/>
                <w:sz w:val="21"/>
                <w:szCs w:val="21"/>
              </w:rPr>
            </w:pPr>
            <w:r>
              <w:rPr>
                <w:rFonts w:hint="eastAsia" w:ascii="宋体" w:hAnsi="宋体"/>
                <w:sz w:val="21"/>
                <w:szCs w:val="21"/>
              </w:rPr>
              <w:t xml:space="preserve">①脂肪肝定量检测时，测量单位和磁共振质子密度脂肪分数 PDFF 的检测单位相同的得1.5分；②定量检测脂肪肝含量时，可同时定量检测点式剪切波软硬度，且脂肪含量分数和点式剪切波速度值同屏显示的得1.5分。本项最高得3分。</w:t>
            </w:r>
            <w:r/>
          </w:p>
          <w:p>
            <w:pPr>
              <w:ind w:left="0"/>
              <w:jc w:val="left"/>
              <w:rPr>
                <w:rFonts w:ascii="宋体" w:hAnsi="宋体"/>
                <w:sz w:val="21"/>
                <w:szCs w:val="21"/>
              </w:rPr>
            </w:pPr>
            <w:r>
              <w:rPr>
                <w:rFonts w:hint="eastAsia" w:ascii="宋体" w:hAnsi="宋体"/>
                <w:sz w:val="21"/>
                <w:szCs w:val="21"/>
              </w:rPr>
              <w:t xml:space="preserve">（4）血流最低测量速度（非噪音信号）：3分</w:t>
            </w:r>
            <w:r/>
          </w:p>
          <w:p>
            <w:pPr>
              <w:ind w:left="0"/>
              <w:jc w:val="left"/>
              <w:rPr>
                <w:rFonts w:ascii="宋体" w:hAnsi="宋体"/>
                <w:sz w:val="21"/>
                <w:szCs w:val="21"/>
              </w:rPr>
            </w:pPr>
            <w:r>
              <w:rPr>
                <w:rFonts w:hint="eastAsia" w:ascii="宋体" w:hAnsi="宋体"/>
                <w:sz w:val="21"/>
                <w:szCs w:val="21"/>
              </w:rPr>
              <w:t xml:space="preserve">①0.5mm/s＜血流最低测量速度（非噪音信号）≤1mm/s的得1分；②0.2mm/s＜血流最低测量速度（非噪音信号）≤0.5mm/s的得2分；③血流最低测量速度（非噪音信号）≤0.2mm/s的得3分。本项最高得3分。</w:t>
            </w:r>
            <w:r/>
          </w:p>
          <w:p>
            <w:pPr>
              <w:ind w:left="0"/>
              <w:jc w:val="left"/>
              <w:rPr>
                <w:rFonts w:ascii="宋体" w:hAnsi="宋体"/>
                <w:sz w:val="21"/>
                <w:szCs w:val="21"/>
              </w:rPr>
            </w:pPr>
            <w:r>
              <w:rPr>
                <w:rFonts w:hint="eastAsia" w:ascii="宋体" w:hAnsi="宋体"/>
                <w:sz w:val="21"/>
                <w:szCs w:val="21"/>
              </w:rPr>
              <w:t xml:space="preserve">（5）声诺维造影剂有效显示时间：3分</w:t>
            </w:r>
            <w:r/>
          </w:p>
          <w:p>
            <w:pPr>
              <w:ind w:left="0"/>
              <w:jc w:val="left"/>
              <w:rPr>
                <w:rFonts w:ascii="宋体" w:hAnsi="宋体"/>
                <w:sz w:val="21"/>
                <w:szCs w:val="21"/>
              </w:rPr>
            </w:pPr>
            <w:r>
              <w:rPr>
                <w:rFonts w:hint="eastAsia" w:ascii="宋体" w:hAnsi="宋体"/>
                <w:sz w:val="21"/>
                <w:szCs w:val="21"/>
              </w:rPr>
              <w:t xml:space="preserve">①180秒≤声诺维造影剂有效显示时间＜300秒的得1分；②300秒≤声诺维造影剂有效显示时间＜480秒的得2分；③声诺维造影剂有效显示时间≥480秒的得3分。本项最高得3分。</w:t>
            </w:r>
            <w:r/>
          </w:p>
          <w:p>
            <w:pPr>
              <w:ind w:left="0"/>
              <w:jc w:val="left"/>
              <w:rPr>
                <w:rFonts w:ascii="宋体" w:hAnsi="宋体"/>
                <w:sz w:val="21"/>
                <w:szCs w:val="21"/>
              </w:rPr>
            </w:pPr>
            <w:r>
              <w:rPr>
                <w:rFonts w:hint="eastAsia" w:ascii="宋体" w:hAnsi="宋体"/>
                <w:sz w:val="21"/>
                <w:szCs w:val="21"/>
              </w:rPr>
              <w:t xml:space="preserve">（6）腹部探头二维点式剪切波有效检查深度：3分</w:t>
            </w:r>
            <w:r/>
          </w:p>
          <w:p>
            <w:pPr>
              <w:ind w:left="0"/>
              <w:jc w:val="left"/>
              <w:rPr>
                <w:rFonts w:ascii="宋体" w:hAnsi="宋体"/>
                <w:sz w:val="21"/>
                <w:szCs w:val="21"/>
              </w:rPr>
            </w:pPr>
            <w:r>
              <w:rPr>
                <w:rFonts w:hint="eastAsia" w:ascii="宋体" w:hAnsi="宋体"/>
                <w:sz w:val="21"/>
                <w:szCs w:val="21"/>
              </w:rPr>
              <w:t xml:space="preserve">①8cm≤腹部探头二维点式剪切波有效检查深度＜11cm的得1分；②11cm≤腹部探头二维点式剪切波有效检查深度＜14cm的得2分；③腹部探头二维点式剪切波有效检查深度≥14cm的得3分。本项最高得3分。</w:t>
            </w:r>
            <w:r/>
          </w:p>
          <w:p>
            <w:pPr>
              <w:ind w:left="0"/>
              <w:jc w:val="left"/>
              <w:rPr>
                <w:rFonts w:ascii="宋体" w:hAnsi="宋体"/>
                <w:sz w:val="21"/>
                <w:szCs w:val="21"/>
              </w:rPr>
            </w:pPr>
            <w:r>
              <w:rPr>
                <w:rFonts w:hint="eastAsia" w:ascii="宋体" w:hAnsi="宋体"/>
                <w:sz w:val="21"/>
                <w:szCs w:val="21"/>
              </w:rPr>
              <w:t xml:space="preserve">（7）可接收超声信号系统动态范围：3分</w:t>
            </w:r>
            <w:r/>
          </w:p>
          <w:p>
            <w:pPr>
              <w:ind w:left="0"/>
              <w:jc w:val="left"/>
              <w:rPr>
                <w:rFonts w:ascii="宋体" w:hAnsi="宋体"/>
                <w:sz w:val="21"/>
                <w:szCs w:val="21"/>
              </w:rPr>
            </w:pPr>
            <w:r>
              <w:rPr>
                <w:rFonts w:hint="eastAsia" w:ascii="宋体" w:hAnsi="宋体"/>
                <w:sz w:val="21"/>
                <w:szCs w:val="21"/>
              </w:rPr>
              <w:t xml:space="preserve">①280dB≤系统动态范围＜300dB的得1分；②300dB≤系统动态范围＜320dB的得2分；③系统动态范围≥320dB的得3分。本项最高得3分。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w:t>
            </w:r>
            <w:r>
              <w:rPr>
                <w:rFonts w:hint="eastAsia" w:ascii="宋体" w:hAnsi="宋体"/>
                <w:b/>
                <w:sz w:val="21"/>
              </w:rPr>
              <w:t xml:space="preserve">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p>
      <w:pPr>
        <w:ind w:left="0"/>
        <w:jc w:val="left"/>
        <w:rPr>
          <w:rFonts w:ascii="宋体" w:hAnsi="宋体"/>
          <w:sz w:val="21"/>
        </w:rPr>
      </w:pPr>
      <w:r>
        <w:rPr>
          <w:rFonts w:ascii="宋体" w:hAnsi="宋体"/>
          <w:sz w:val="21"/>
        </w:rPr>
        <w:br w:type="page" w:clear="all"/>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（1）探头最大扫描深度：3分</w:t>
            </w:r>
            <w:r/>
          </w:p>
          <w:p>
            <w:pPr>
              <w:ind w:left="0"/>
              <w:jc w:val="left"/>
              <w:rPr>
                <w:rFonts w:ascii="宋体" w:hAnsi="宋体"/>
                <w:sz w:val="21"/>
                <w:szCs w:val="21"/>
              </w:rPr>
            </w:pPr>
            <w:r>
              <w:rPr>
                <w:rFonts w:hint="eastAsia" w:ascii="宋体" w:hAnsi="宋体"/>
                <w:sz w:val="21"/>
                <w:szCs w:val="21"/>
              </w:rPr>
              <w:t xml:space="preserve">①30cm≤探头最大扫描深度＜40cm的得1分；②40cm≤探头最大扫描深度＜50cm的得2分；③探头最大扫描深度≥50cm的得3分。本项最高得3分。</w:t>
            </w:r>
            <w:r/>
          </w:p>
          <w:p>
            <w:pPr>
              <w:ind w:left="0"/>
              <w:jc w:val="left"/>
              <w:rPr>
                <w:rFonts w:ascii="宋体" w:hAnsi="宋体"/>
                <w:sz w:val="21"/>
                <w:szCs w:val="21"/>
              </w:rPr>
            </w:pPr>
            <w:r>
              <w:rPr>
                <w:rFonts w:hint="eastAsia" w:ascii="宋体" w:hAnsi="宋体"/>
                <w:sz w:val="21"/>
                <w:szCs w:val="21"/>
              </w:rPr>
              <w:t xml:space="preserve">（2）复合成像技术：3分</w:t>
            </w:r>
            <w:r/>
          </w:p>
          <w:p>
            <w:pPr>
              <w:ind w:left="0"/>
              <w:jc w:val="left"/>
              <w:rPr>
                <w:rFonts w:ascii="宋体" w:hAnsi="宋体"/>
                <w:sz w:val="21"/>
                <w:szCs w:val="21"/>
              </w:rPr>
            </w:pPr>
            <w:r>
              <w:rPr>
                <w:rFonts w:hint="eastAsia" w:ascii="宋体" w:hAnsi="宋体"/>
                <w:sz w:val="21"/>
                <w:szCs w:val="21"/>
              </w:rPr>
              <w:t xml:space="preserve">①具有复合成像技术的得1分；②具有复合成像技术且偏转声束≥8条的得2分；③具有复合成像技术且偏转声束≥12条的得3分。本项最高得3分。</w:t>
            </w:r>
            <w:r/>
          </w:p>
          <w:p>
            <w:pPr>
              <w:ind w:left="0"/>
              <w:jc w:val="left"/>
              <w:rPr>
                <w:rFonts w:ascii="宋体" w:hAnsi="宋体"/>
                <w:sz w:val="21"/>
                <w:szCs w:val="21"/>
              </w:rPr>
            </w:pPr>
            <w:r>
              <w:rPr>
                <w:rFonts w:hint="eastAsia" w:ascii="宋体" w:hAnsi="宋体"/>
                <w:sz w:val="21"/>
                <w:szCs w:val="21"/>
              </w:rPr>
              <w:t xml:space="preserve">（3）系统数字化通道数：3分</w:t>
            </w:r>
            <w:r/>
          </w:p>
          <w:p>
            <w:pPr>
              <w:ind w:left="0"/>
              <w:jc w:val="left"/>
              <w:rPr>
                <w:rFonts w:ascii="宋体" w:hAnsi="宋体"/>
                <w:sz w:val="21"/>
                <w:szCs w:val="21"/>
              </w:rPr>
            </w:pPr>
            <w:r>
              <w:rPr>
                <w:rFonts w:hint="eastAsia" w:ascii="宋体" w:hAnsi="宋体"/>
                <w:sz w:val="21"/>
                <w:szCs w:val="21"/>
              </w:rPr>
              <w:t xml:space="preserve">①240000≤系统数字化通道数＜4500000的得1分；②4500000≤系统数字化通道数＜15000000的得2分；③系统数字化通道数≥15000000的得3分。本项最高得3分。</w:t>
            </w:r>
            <w:r/>
          </w:p>
          <w:p>
            <w:pPr>
              <w:ind w:left="0"/>
              <w:jc w:val="left"/>
              <w:rPr>
                <w:rFonts w:ascii="宋体" w:hAnsi="宋体"/>
                <w:sz w:val="21"/>
                <w:szCs w:val="21"/>
              </w:rPr>
            </w:pPr>
            <w:r>
              <w:rPr>
                <w:rFonts w:hint="eastAsia" w:ascii="宋体" w:hAnsi="宋体"/>
                <w:sz w:val="21"/>
                <w:szCs w:val="21"/>
              </w:rPr>
              <w:t xml:space="preserve">（4）融合成像技术支持探头类别：3分 </w:t>
            </w:r>
            <w:r/>
          </w:p>
          <w:p>
            <w:pPr>
              <w:ind w:left="0"/>
              <w:jc w:val="left"/>
              <w:rPr>
                <w:rFonts w:ascii="宋体" w:hAnsi="宋体"/>
                <w:sz w:val="21"/>
                <w:szCs w:val="21"/>
              </w:rPr>
            </w:pPr>
            <w:r>
              <w:rPr>
                <w:rFonts w:hint="eastAsia" w:ascii="宋体" w:hAnsi="宋体"/>
                <w:sz w:val="21"/>
                <w:szCs w:val="21"/>
              </w:rPr>
              <w:t xml:space="preserve">①同时支持凸阵、线阵探头的得1分；②同时支持凸阵、线阵、腔内探头的得2分；③同时支持凸阵、线阵、腔内和双平面探头 的得 3分。本项最高得3分。</w:t>
            </w:r>
            <w:r/>
          </w:p>
          <w:p>
            <w:pPr>
              <w:ind w:left="0"/>
              <w:jc w:val="left"/>
              <w:rPr>
                <w:rFonts w:ascii="宋体" w:hAnsi="宋体"/>
                <w:sz w:val="21"/>
                <w:szCs w:val="21"/>
              </w:rPr>
            </w:pPr>
            <w:r>
              <w:rPr>
                <w:rFonts w:hint="eastAsia" w:ascii="宋体" w:hAnsi="宋体"/>
                <w:sz w:val="21"/>
                <w:szCs w:val="21"/>
              </w:rPr>
              <w:t xml:space="preserve">（5）弹性成像模式：3分</w:t>
            </w:r>
            <w:r/>
          </w:p>
          <w:p>
            <w:pPr>
              <w:ind w:left="0"/>
              <w:jc w:val="left"/>
              <w:rPr>
                <w:rFonts w:ascii="宋体" w:hAnsi="宋体"/>
                <w:sz w:val="21"/>
                <w:szCs w:val="21"/>
              </w:rPr>
            </w:pPr>
            <w:r>
              <w:rPr>
                <w:rFonts w:hint="eastAsia" w:ascii="宋体" w:hAnsi="宋体"/>
                <w:sz w:val="21"/>
                <w:szCs w:val="21"/>
              </w:rPr>
              <w:t xml:space="preserve">①具备剪切波弹性成像模式的得1分；②支持腹部凸阵探头粘性系数和频散系数测量的得1分；③支持浅表线阵探头粘性系数和频散系数测量的得1分。本项最高得3分。</w:t>
            </w:r>
            <w:r/>
          </w:p>
          <w:p>
            <w:pPr>
              <w:ind w:left="0"/>
              <w:jc w:val="left"/>
              <w:rPr>
                <w:rFonts w:ascii="宋体" w:hAnsi="宋体"/>
                <w:sz w:val="21"/>
                <w:szCs w:val="21"/>
              </w:rPr>
            </w:pPr>
            <w:r>
              <w:rPr>
                <w:rFonts w:hint="eastAsia" w:ascii="宋体" w:hAnsi="宋体"/>
                <w:sz w:val="21"/>
                <w:szCs w:val="21"/>
              </w:rPr>
              <w:t xml:space="preserve">（6）图像储存回放时间：3分</w:t>
            </w:r>
            <w:r/>
          </w:p>
          <w:p>
            <w:pPr>
              <w:ind w:left="0"/>
              <w:jc w:val="left"/>
              <w:rPr>
                <w:rFonts w:ascii="宋体" w:hAnsi="宋体"/>
                <w:sz w:val="21"/>
                <w:szCs w:val="21"/>
              </w:rPr>
            </w:pPr>
            <w:r>
              <w:rPr>
                <w:rFonts w:hint="eastAsia" w:ascii="宋体" w:hAnsi="宋体"/>
                <w:sz w:val="21"/>
                <w:szCs w:val="21"/>
              </w:rPr>
              <w:t xml:space="preserve">①60秒≤图像储存回放时间＜200秒的得1分；②200秒≤图像储存回放时间＜300秒的得2分；③图像储存回放时间≥300秒的得3分。本项最高得3分。</w:t>
            </w:r>
            <w:r/>
          </w:p>
          <w:p>
            <w:pPr>
              <w:ind w:left="0"/>
              <w:jc w:val="left"/>
              <w:rPr>
                <w:rFonts w:ascii="宋体" w:hAnsi="宋体"/>
                <w:sz w:val="21"/>
                <w:szCs w:val="21"/>
              </w:rPr>
            </w:pPr>
            <w:r>
              <w:rPr>
                <w:rFonts w:hint="eastAsia" w:ascii="宋体" w:hAnsi="宋体"/>
                <w:sz w:val="21"/>
                <w:szCs w:val="21"/>
              </w:rPr>
              <w:t xml:space="preserve">（7）血管内中膜测量：3分</w:t>
            </w:r>
            <w:r/>
          </w:p>
          <w:p>
            <w:pPr>
              <w:ind w:left="0"/>
              <w:jc w:val="left"/>
              <w:rPr>
                <w:rFonts w:ascii="宋体" w:hAnsi="宋体"/>
                <w:sz w:val="21"/>
                <w:szCs w:val="21"/>
              </w:rPr>
            </w:pPr>
            <w:r>
              <w:rPr>
                <w:rFonts w:hint="eastAsia" w:ascii="宋体" w:hAnsi="宋体"/>
                <w:sz w:val="21"/>
                <w:szCs w:val="21"/>
              </w:rPr>
              <w:t xml:space="preserve">①具备血管内中膜自动测量技术的得1分；②具备原始射频信号血管内中膜测量技术的得1分；③测量结果显示以微米为单位的得1分。本项最高得3分。</w:t>
            </w:r>
            <w:r/>
          </w:p>
          <w:p>
            <w:pPr>
              <w:ind w:left="0"/>
              <w:jc w:val="left"/>
              <w:rPr>
                <w:rFonts w:ascii="宋体" w:hAnsi="宋体"/>
                <w:sz w:val="21"/>
                <w:szCs w:val="21"/>
              </w:rPr>
            </w:pPr>
            <w:r>
              <w:rPr>
                <w:rFonts w:hint="eastAsia" w:ascii="宋体" w:hAnsi="宋体"/>
                <w:sz w:val="21"/>
                <w:szCs w:val="21"/>
              </w:rPr>
              <w:t xml:space="preserve">共2</w:t>
            </w:r>
            <w:r>
              <w:rPr>
                <w:rFonts w:ascii="宋体" w:hAnsi="宋体"/>
                <w:sz w:val="21"/>
                <w:szCs w:val="21"/>
              </w:rPr>
              <w:t xml:space="preserve">1</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hint="eastAsia" w:ascii="宋体" w:hAnsi="宋体" w:cs="Times New Roman"/>
                <w:bCs/>
                <w:sz w:val="21"/>
                <w:szCs w:val="21"/>
              </w:rPr>
              <w:t xml:space="preserve">2</w:t>
            </w:r>
            <w:r>
              <w:rPr>
                <w:rFonts w:ascii="宋体" w:hAnsi="宋体" w:cs="Times New Roman"/>
                <w:bCs/>
                <w:sz w:val="21"/>
                <w:szCs w:val="21"/>
              </w:rPr>
              <w:t xml:space="preserve">1</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技术参数中普通参数(共14条)，若出现负偏离每项扣1分，本项最高得14分。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1</w:t>
            </w:r>
            <w:r>
              <w:rPr>
                <w:rFonts w:ascii="宋体" w:hAnsi="宋体" w:cs="Times New Roman"/>
                <w:bCs/>
                <w:sz w:val="21"/>
                <w:szCs w:val="22"/>
              </w:rPr>
              <w:t xml:space="preserve">4</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tabs>
          <w:tab w:val="left" w:pos="0" w:leader="none"/>
        </w:tabs>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tbl>
      <w:tblPr>
        <w:tblStyle w:val="1265"/>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ascii="宋体" w:hAnsi="宋体"/>
                <w:b/>
                <w:sz w:val="21"/>
                <w:szCs w:val="21"/>
              </w:rPr>
              <w:t xml:space="preserve">核心参数</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（1）数据存储：3分</w:t>
            </w:r>
            <w:r/>
          </w:p>
          <w:p>
            <w:pPr>
              <w:ind w:left="0"/>
              <w:jc w:val="left"/>
              <w:rPr>
                <w:rFonts w:ascii="宋体" w:hAnsi="宋体"/>
                <w:sz w:val="21"/>
                <w:szCs w:val="21"/>
              </w:rPr>
            </w:pPr>
            <w:r>
              <w:rPr>
                <w:rFonts w:hint="eastAsia" w:ascii="宋体" w:hAnsi="宋体"/>
                <w:sz w:val="21"/>
                <w:szCs w:val="21"/>
              </w:rPr>
              <w:t xml:space="preserve">①具有静态及动态图像存储功能的得1分；②具有自动存储功能的得1分；③具有断电自动储存资料功能的得1分。本项最高得3分。</w:t>
            </w:r>
            <w:r/>
          </w:p>
          <w:p>
            <w:pPr>
              <w:ind w:left="0"/>
              <w:jc w:val="left"/>
              <w:rPr>
                <w:rFonts w:ascii="宋体" w:hAnsi="宋体"/>
                <w:sz w:val="21"/>
                <w:szCs w:val="21"/>
              </w:rPr>
            </w:pPr>
            <w:r>
              <w:rPr>
                <w:rFonts w:hint="eastAsia" w:ascii="宋体" w:hAnsi="宋体"/>
                <w:sz w:val="21"/>
                <w:szCs w:val="21"/>
              </w:rPr>
              <w:t xml:space="preserve">（2）动态范围：3分</w:t>
            </w:r>
            <w:r/>
          </w:p>
          <w:p>
            <w:pPr>
              <w:ind w:left="0"/>
              <w:jc w:val="left"/>
              <w:rPr>
                <w:rFonts w:ascii="宋体" w:hAnsi="宋体"/>
                <w:sz w:val="21"/>
                <w:szCs w:val="21"/>
              </w:rPr>
            </w:pPr>
            <w:r>
              <w:rPr>
                <w:rFonts w:hint="eastAsia" w:ascii="宋体" w:hAnsi="宋体"/>
                <w:sz w:val="21"/>
                <w:szCs w:val="21"/>
              </w:rPr>
              <w:t xml:space="preserve">①250dB≤动态范围＜270dB的得1分；②270dB≤动态范围＜300dB的得2分；③动态范围≥300dB的得3分。本项最高得3分。</w:t>
            </w:r>
            <w:r/>
          </w:p>
          <w:p>
            <w:pPr>
              <w:ind w:left="0"/>
              <w:jc w:val="left"/>
              <w:rPr>
                <w:rFonts w:ascii="宋体" w:hAnsi="宋体"/>
                <w:sz w:val="21"/>
                <w:szCs w:val="21"/>
              </w:rPr>
            </w:pPr>
            <w:r>
              <w:rPr>
                <w:rFonts w:hint="eastAsia" w:ascii="宋体" w:hAnsi="宋体"/>
                <w:sz w:val="21"/>
                <w:szCs w:val="21"/>
              </w:rPr>
              <w:t xml:space="preserve">（3）PW最小测量速度：3分</w:t>
            </w:r>
            <w:r/>
          </w:p>
          <w:p>
            <w:pPr>
              <w:ind w:left="0"/>
              <w:jc w:val="left"/>
              <w:rPr>
                <w:rFonts w:ascii="宋体" w:hAnsi="宋体"/>
                <w:sz w:val="21"/>
                <w:szCs w:val="21"/>
              </w:rPr>
            </w:pPr>
            <w:r>
              <w:rPr>
                <w:rFonts w:hint="eastAsia" w:ascii="宋体" w:hAnsi="宋体"/>
                <w:sz w:val="21"/>
                <w:szCs w:val="21"/>
              </w:rPr>
              <w:t xml:space="preserve">①1mm/s＜PW最小测量速度(非噪音信号)≤5mm/s的得1分；②0.6mm/s＜PW最小测量速度(非噪音信号)≤1mm/s的得2分；③PW最小测量速度(非噪音信号)≤0.6mm/s的得3分。本项最高得3分。</w:t>
            </w:r>
            <w:r/>
          </w:p>
          <w:p>
            <w:pPr>
              <w:ind w:left="0"/>
              <w:jc w:val="left"/>
              <w:rPr>
                <w:rFonts w:ascii="宋体" w:hAnsi="宋体"/>
                <w:sz w:val="21"/>
                <w:szCs w:val="21"/>
              </w:rPr>
            </w:pPr>
            <w:r>
              <w:rPr>
                <w:rFonts w:hint="eastAsia" w:ascii="宋体" w:hAnsi="宋体"/>
                <w:sz w:val="21"/>
                <w:szCs w:val="21"/>
              </w:rPr>
              <w:t xml:space="preserve">（4）机器自带硬盘容量：3分</w:t>
            </w:r>
            <w:r/>
          </w:p>
          <w:p>
            <w:pPr>
              <w:ind w:left="0"/>
              <w:jc w:val="left"/>
              <w:rPr>
                <w:rFonts w:ascii="宋体" w:hAnsi="宋体"/>
                <w:sz w:val="21"/>
                <w:szCs w:val="21"/>
              </w:rPr>
            </w:pPr>
            <w:r>
              <w:rPr>
                <w:rFonts w:hint="eastAsia" w:ascii="宋体" w:hAnsi="宋体"/>
                <w:sz w:val="21"/>
                <w:szCs w:val="21"/>
              </w:rPr>
              <w:t xml:space="preserve">①256G≤机器自带硬盘容量＜350G的得1分；②350G≤机器自带硬盘容量＜500G的得2分；③机器自带硬盘容量≥500G的得3分。本项最高得3分。</w:t>
            </w:r>
            <w:r/>
          </w:p>
          <w:p>
            <w:pPr>
              <w:ind w:left="0"/>
              <w:jc w:val="left"/>
              <w:rPr>
                <w:rFonts w:ascii="宋体" w:hAnsi="宋体"/>
                <w:sz w:val="21"/>
                <w:szCs w:val="21"/>
              </w:rPr>
            </w:pPr>
            <w:r>
              <w:rPr>
                <w:rFonts w:hint="eastAsia" w:ascii="宋体" w:hAnsi="宋体"/>
                <w:sz w:val="21"/>
                <w:szCs w:val="21"/>
              </w:rPr>
              <w:t xml:space="preserve">（5）2D成像下凸阵探头扫描速度：3分</w:t>
            </w:r>
            <w:r/>
          </w:p>
          <w:p>
            <w:pPr>
              <w:ind w:left="0"/>
              <w:jc w:val="left"/>
              <w:rPr>
                <w:rFonts w:ascii="宋体" w:hAnsi="宋体"/>
                <w:sz w:val="21"/>
                <w:szCs w:val="21"/>
              </w:rPr>
            </w:pPr>
            <w:r>
              <w:rPr>
                <w:rFonts w:hint="eastAsia" w:ascii="宋体" w:hAnsi="宋体"/>
                <w:sz w:val="21"/>
                <w:szCs w:val="21"/>
              </w:rPr>
              <w:t xml:space="preserve">①44帧/s≤2D成像下凸阵探头扫描速度＜46帧/s的得1分；②46帧/s≤2D成像下凸阵探头扫描速度＜48帧/s的得2分；③2D成像下凸阵探头扫描速度≥48帧/s的得3分。本项最高得3分。</w:t>
            </w:r>
            <w:r/>
          </w:p>
          <w:p>
            <w:pPr>
              <w:ind w:left="0"/>
              <w:jc w:val="left"/>
              <w:rPr>
                <w:rFonts w:ascii="宋体" w:hAnsi="宋体"/>
                <w:sz w:val="21"/>
                <w:szCs w:val="21"/>
              </w:rPr>
            </w:pPr>
            <w:r>
              <w:rPr>
                <w:rFonts w:hint="eastAsia" w:ascii="宋体" w:hAnsi="宋体"/>
                <w:sz w:val="21"/>
                <w:szCs w:val="21"/>
              </w:rPr>
              <w:t xml:space="preserve">共</w:t>
            </w:r>
            <w:r>
              <w:rPr>
                <w:rFonts w:ascii="宋体" w:hAnsi="宋体"/>
                <w:sz w:val="21"/>
                <w:szCs w:val="21"/>
              </w:rPr>
              <w:t xml:space="preserve">15</w:t>
            </w:r>
            <w:r>
              <w:rPr>
                <w:rFonts w:hint="eastAsia" w:ascii="宋体" w:hAnsi="宋体"/>
                <w:sz w:val="21"/>
                <w:szCs w:val="21"/>
              </w:rPr>
              <w:t xml:space="preserve">分。</w:t>
            </w:r>
            <w:r/>
          </w:p>
          <w:p>
            <w:pPr>
              <w:ind w:left="0"/>
              <w:jc w:val="left"/>
              <w:rPr>
                <w:rFonts w:ascii="宋体" w:hAnsi="宋体"/>
                <w:sz w:val="21"/>
                <w:szCs w:val="21"/>
              </w:rPr>
            </w:pPr>
            <w:r>
              <w:rPr>
                <w:rFonts w:hint="eastAsia" w:ascii="宋体" w:hAnsi="宋体"/>
                <w:b/>
                <w:sz w:val="21"/>
              </w:rPr>
              <w:t xml:space="preserve">注：(1)核心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15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1"/>
              </w:rPr>
              <w:t xml:space="preserve">▲普通</w:t>
            </w:r>
            <w:r>
              <w:rPr>
                <w:rFonts w:hint="eastAsia" w:ascii="宋体" w:hAnsi="宋体"/>
                <w:b/>
                <w:sz w:val="21"/>
                <w:szCs w:val="21"/>
              </w:rPr>
              <w:t xml:space="preserve">参数</w:t>
            </w:r>
            <w:r/>
          </w:p>
        </w:tc>
        <w:tc>
          <w:tcPr>
            <w:tcW w:w="7500" w:type="dxa"/>
            <w:vAlign w:val="center"/>
            <w:textDirection w:val="lrTb"/>
            <w:noWrap w:val="false"/>
          </w:tcPr>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rPr>
                <w:rFonts w:ascii="宋体" w:hAnsi="宋体"/>
                <w:sz w:val="21"/>
                <w:szCs w:val="21"/>
                <w:lang w:bidi="ar"/>
              </w:rPr>
            </w:pPr>
            <w:r>
              <w:rPr>
                <w:rFonts w:hint="eastAsia" w:ascii="宋体" w:hAnsi="宋体"/>
                <w:b/>
                <w:sz w:val="21"/>
              </w:rPr>
              <w:t xml:space="preserve">注：(1)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普通参数同时需在第三章附件 8.技术参数响应及偏离表中逐一应并标明所在投标文件中的页码(在偏离表填报时，技术参数正负偏离情况与证明材料不一</w:t>
            </w:r>
            <w:r>
              <w:rPr>
                <w:rFonts w:hint="eastAsia" w:ascii="宋体" w:hAnsi="宋体"/>
                <w:b/>
                <w:sz w:val="21"/>
              </w:rPr>
              <w:t xml:space="preserve">致时，以证明材料为准)。以上材料未按要求提供或未提供视为负偏离，不得分。如因未标注页码导致可能不得分的情况，由供应商自行承担后果。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20</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rPr>
          <w:rFonts w:ascii="宋体" w:hAnsi="宋体"/>
          <w:b/>
          <w:bCs/>
          <w:sz w:val="21"/>
          <w:szCs w:val="22"/>
        </w:rPr>
      </w:pPr>
      <w:r>
        <w:rPr>
          <w:rFonts w:hint="eastAsia" w:ascii="宋体" w:hAnsi="宋体"/>
          <w:b/>
          <w:bCs/>
          <w:sz w:val="21"/>
        </w:rPr>
        <w:t xml:space="preserve">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68FC8A8-A0D7-4A57-BA15-73BD2F954F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21</cp:revision>
  <dcterms:created xsi:type="dcterms:W3CDTF">2026-04-24T06:27:00Z</dcterms:created>
  <dcterms:modified xsi:type="dcterms:W3CDTF">2026-05-25T06:43:39Z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eyJoZGlkIjoiNDc0NjE4ZGVlNjUzNTkyMWY2YmQxMzM0MTE3M2QzMTEiLCJ1c2VySWQiOiIxOTQ0MTY4OSJ9</vt:lpwstr>
  </property>
</Properties>
</file>