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61"/>
        <w:ind w:firstLine="0"/>
        <w:jc w:val="center"/>
        <w:rPr>
          <w:rFonts w:hint="eastAsia" w:eastAsia="黑体"/>
          <w:b/>
          <w:bCs/>
          <w:color w:val="000000"/>
          <w:sz w:val="84"/>
        </w:rPr>
      </w:pPr>
      <w:r>
        <w:rPr>
          <w:rFonts w:hint="eastAsia" w:eastAsia="黑体"/>
          <w:b/>
          <w:bCs/>
          <w:color w:val="000000"/>
          <w:sz w:val="84"/>
        </w:rPr>
        <w:t xml:space="preserve">竞争性磋商文件</w:t>
      </w:r>
      <w:r>
        <w:rPr>
          <w:rFonts w:hint="eastAsia" w:eastAsia="黑体"/>
          <w:b/>
          <w:bCs/>
          <w:color w:val="000000"/>
          <w:sz w:val="84"/>
        </w:rPr>
      </w:r>
      <w:r/>
    </w:p>
    <w:p>
      <w:pPr>
        <w:pStyle w:val="869"/>
        <w:ind w:firstLine="1606"/>
        <w:rPr>
          <w:rFonts w:hint="eastAsia" w:ascii="Arial" w:hAnsi="Arial"/>
          <w:b/>
          <w:bCs/>
          <w:color w:val="000000"/>
          <w:sz w:val="32"/>
          <w:szCs w:val="24"/>
        </w:rPr>
      </w:pPr>
      <w:r>
        <w:rPr>
          <w:rFonts w:hint="eastAsia" w:ascii="Arial" w:hAnsi="Arial"/>
          <w:b/>
          <w:bCs/>
          <w:color w:val="000000"/>
          <w:sz w:val="32"/>
          <w:szCs w:val="24"/>
        </w:rPr>
      </w:r>
      <w:r/>
    </w:p>
    <w:p>
      <w:pPr>
        <w:pStyle w:val="869"/>
        <w:ind w:firstLine="1606"/>
        <w:rPr>
          <w:rFonts w:hint="eastAsia" w:ascii="Arial" w:hAnsi="Arial"/>
          <w:b/>
          <w:bCs/>
          <w:color w:val="000000"/>
          <w:sz w:val="32"/>
          <w:szCs w:val="24"/>
          <w:u w:val="single"/>
        </w:rPr>
      </w:pPr>
      <w:r>
        <w:rPr>
          <w:rFonts w:hint="eastAsia" w:ascii="Arial" w:hAnsi="Arial"/>
          <w:b/>
          <w:bCs/>
          <w:color w:val="000000"/>
          <w:sz w:val="32"/>
          <w:szCs w:val="24"/>
        </w:rPr>
        <w:t xml:space="preserve">项目名称：</w:t>
      </w:r>
      <w:r>
        <w:rPr>
          <w:rFonts w:hint="eastAsia" w:ascii="方正小标宋简体" w:hAnsi="宋体" w:eastAsia="方正小标宋简体" w:cs="宋体"/>
          <w:color w:val="000000"/>
          <w:sz w:val="32"/>
          <w:szCs w:val="32"/>
        </w:rPr>
        <w:t xml:space="preserve">江宁区医保智能控费系统</w:t>
      </w:r>
      <w:r>
        <w:rPr>
          <w:rFonts w:hint="eastAsia"/>
          <w:b/>
          <w:color w:val="000000"/>
          <w:sz w:val="32"/>
          <w:szCs w:val="32"/>
        </w:rPr>
        <w:t xml:space="preserve"> </w:t>
      </w:r>
      <w:r>
        <w:rPr>
          <w:rFonts w:hint="eastAsia" w:ascii="Arial" w:hAnsi="Arial"/>
          <w:b/>
          <w:bCs/>
          <w:color w:val="000000"/>
          <w:sz w:val="32"/>
          <w:szCs w:val="24"/>
          <w:u w:val="single"/>
        </w:rPr>
      </w:r>
      <w:r/>
    </w:p>
    <w:p>
      <w:pPr>
        <w:pStyle w:val="869"/>
        <w:ind w:firstLine="1606"/>
        <w:jc w:val="left"/>
        <w:spacing w:before="120" w:after="120" w:line="360" w:lineRule="auto"/>
        <w:rPr>
          <w:color w:val="000000"/>
        </w:rPr>
      </w:pPr>
      <w:r>
        <w:rPr>
          <w:rFonts w:hint="eastAsia" w:ascii="Arial" w:hAnsi="Arial"/>
          <w:b/>
          <w:bCs/>
          <w:color w:val="000000"/>
          <w:sz w:val="32"/>
          <w:szCs w:val="24"/>
        </w:rPr>
        <w:t xml:space="preserve">项目编号：</w:t>
      </w:r>
      <w:r>
        <w:rPr>
          <w:rFonts w:hint="eastAsia"/>
          <w:b/>
          <w:color w:val="000000"/>
          <w:sz w:val="32"/>
          <w:szCs w:val="32"/>
        </w:rPr>
        <w:t xml:space="preserve">JSZC-320115-JZCG-C2026-0011</w:t>
      </w:r>
      <w:r>
        <w:rPr>
          <w:color w:val="000000"/>
        </w:rPr>
      </w:r>
      <w:r/>
    </w:p>
    <w:p>
      <w:pPr>
        <w:pStyle w:val="869"/>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rPr>
          <w:rFonts w:hint="eastAsia"/>
          <w:b/>
          <w:color w:val="000000"/>
          <w:sz w:val="30"/>
          <w:szCs w:val="30"/>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1"/>
        <w:ind w:firstLine="0"/>
        <w:jc w:val="center"/>
        <w:rPr>
          <w:b/>
          <w:bCs/>
          <w:color w:val="000000"/>
          <w:sz w:val="32"/>
          <w:highlight w:val="yellow"/>
        </w:rPr>
      </w:pPr>
      <w:r>
        <w:rPr>
          <w:rFonts w:hint="eastAsia"/>
          <w:b/>
          <w:bCs/>
          <w:color w:val="000000"/>
          <w:sz w:val="32"/>
        </w:rPr>
        <w:t xml:space="preserve">南京市公共资源交易中心江宁分中心</w:t>
      </w:r>
      <w:r>
        <w:rPr>
          <w:b/>
          <w:bCs/>
          <w:color w:val="000000"/>
          <w:sz w:val="32"/>
          <w:highlight w:val="yellow"/>
        </w:rPr>
      </w:r>
      <w:r/>
    </w:p>
    <w:p>
      <w:pPr>
        <w:pStyle w:val="869"/>
        <w:jc w:val="center"/>
        <w:rPr>
          <w:rFonts w:hint="eastAsia"/>
          <w:b/>
          <w:color w:val="000000"/>
          <w:sz w:val="32"/>
          <w:szCs w:val="32"/>
        </w:rPr>
      </w:pPr>
      <w:r>
        <w:rPr>
          <w:rFonts w:hint="eastAsia"/>
          <w:b/>
          <w:color w:val="000000"/>
          <w:sz w:val="32"/>
          <w:szCs w:val="32"/>
        </w:rPr>
        <w:t xml:space="preserve">2026年</w:t>
      </w:r>
      <w:r>
        <w:rPr>
          <w:rFonts w:hint="eastAsia"/>
          <w:b/>
          <w:color w:val="000000"/>
          <w:sz w:val="32"/>
          <w:szCs w:val="32"/>
          <w:lang w:val="en-US" w:eastAsia="zh-CN"/>
        </w:rPr>
        <w:t xml:space="preserve">5</w:t>
      </w:r>
      <w:r>
        <w:rPr>
          <w:rFonts w:hint="eastAsia"/>
          <w:b/>
          <w:color w:val="000000"/>
          <w:sz w:val="32"/>
          <w:szCs w:val="32"/>
        </w:rPr>
        <w:t xml:space="preserve">月</w:t>
      </w:r>
      <w:r>
        <w:rPr>
          <w:rFonts w:hint="eastAsia"/>
          <w:b/>
          <w:color w:val="000000"/>
          <w:sz w:val="32"/>
          <w:szCs w:val="32"/>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869"/>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869"/>
        <w:jc w:val="center"/>
        <w:spacing w:line="480" w:lineRule="auto"/>
        <w:rPr>
          <w:rFonts w:hint="eastAsia" w:ascii="黑体" w:hAnsi="Arial" w:eastAsia="黑体"/>
          <w:b/>
          <w:color w:val="000000"/>
          <w:sz w:val="44"/>
          <w:szCs w:val="21"/>
        </w:rPr>
        <w:outlineLvl w:val="0"/>
      </w:pPr>
      <w:r>
        <w:rPr>
          <w:color w:val="000000"/>
          <w:szCs w:val="21"/>
        </w:rPr>
        <w:br w:type="page" w:clear="all"/>
      </w: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bookmarkStart w:id="0" w:name="_Toc523127445"/>
      <w:r/>
      <w:bookmarkStart w:id="1" w:name="_Toc513029200"/>
      <w:r/>
      <w:bookmarkStart w:id="2" w:name="_Toc120614210"/>
      <w:r/>
      <w:bookmarkStart w:id="3" w:name="_Toc479757206"/>
      <w:r/>
      <w:bookmarkStart w:id="4" w:name="_Toc20823272"/>
      <w:r/>
      <w:bookmarkStart w:id="5" w:name="_Toc16938516"/>
      <w:r>
        <w:rPr>
          <w:rFonts w:hint="eastAsia" w:ascii="仿宋_GB2312" w:hAnsi="Arial" w:eastAsia="仿宋_GB2312"/>
          <w:b/>
          <w:color w:val="000000"/>
          <w:sz w:val="28"/>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磋商邀请…………………………………… </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供应商须知………………………………… </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评审方法与评审标准………………………</w:t>
      </w:r>
      <w:r>
        <w:rPr>
          <w:rFonts w:hint="eastAsia" w:ascii="黑体" w:hAnsi="宋体" w:eastAsia="黑体"/>
          <w:color w:val="000000"/>
          <w:sz w:val="36"/>
          <w:szCs w:val="21"/>
        </w:rPr>
      </w:r>
      <w:r/>
    </w:p>
    <w:p>
      <w:pPr>
        <w:pStyle w:val="869"/>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响应文件格式………………………………</w:t>
      </w:r>
      <w:r>
        <w:rPr>
          <w:rFonts w:hint="eastAsia" w:ascii="黑体" w:hAnsi="宋体" w:eastAsia="黑体"/>
          <w:color w:val="000000"/>
          <w:sz w:val="36"/>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rPr>
          <w:rFonts w:hint="eastAsia" w:ascii="方正小标宋简体" w:hAnsi="方正小标宋简体" w:eastAsia="方正小标宋简体" w:cs="方正小标宋简体"/>
          <w:color w:val="000000"/>
          <w:sz w:val="36"/>
          <w:szCs w:val="36"/>
        </w:rPr>
      </w:r>
      <w:r/>
    </w:p>
    <w:p>
      <w:pPr>
        <w:pStyle w:val="869"/>
        <w:ind w:firstLine="480"/>
        <w:rPr>
          <w:rFonts w:hint="eastAsia" w:ascii="宋体" w:hAnsi="宋体"/>
          <w:color w:val="000000"/>
          <w:sz w:val="24"/>
          <w:szCs w:val="24"/>
        </w:rPr>
      </w:pP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受南京市江宁区卫生健康委员会（采购单位）委托，南京市公共资源交易中心江宁分中心（以下简称“交易中心”）就江宁区医保智能控费系统（项目名称）进行竞争性磋商采购，欢迎符合条件的供应商参加磋商。</w:t>
      </w:r>
      <w:r>
        <w:rPr>
          <w:rFonts w:hint="eastAsia" w:ascii="宋体" w:hAnsi="宋体"/>
          <w:color w:val="000000"/>
          <w:sz w:val="24"/>
          <w:szCs w:val="24"/>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9"/>
        <w:ind w:firstLine="480"/>
        <w:rPr>
          <w:rFonts w:ascii="宋体" w:hAnsi="宋体"/>
          <w:color w:val="000000"/>
          <w:sz w:val="24"/>
          <w:szCs w:val="24"/>
        </w:rPr>
      </w:pPr>
      <w:r>
        <w:rPr>
          <w:rFonts w:hint="eastAsia" w:ascii="宋体" w:hAnsi="宋体"/>
          <w:color w:val="000000"/>
          <w:sz w:val="24"/>
          <w:szCs w:val="24"/>
        </w:rPr>
        <w:t xml:space="preserve">1.项目编号：JSZC-320115-JZCG-C2026-0011</w:t>
      </w:r>
      <w:r>
        <w:rPr>
          <w:rFonts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2.项目名称：江宁区医保智能控费系统</w:t>
      </w:r>
      <w:r>
        <w:rPr>
          <w:rFonts w:hint="eastAsia" w:ascii="宋体" w:hAnsi="宋体"/>
          <w:color w:val="000000"/>
          <w:sz w:val="24"/>
          <w:szCs w:val="24"/>
        </w:rPr>
      </w:r>
      <w:r/>
    </w:p>
    <w:p>
      <w:pPr>
        <w:pStyle w:val="869"/>
        <w:ind w:firstLine="480"/>
        <w:rPr>
          <w:rFonts w:hint="eastAsia" w:ascii="宋体" w:hAnsi="宋体" w:cs="宋体"/>
          <w:color w:val="000000"/>
          <w:sz w:val="24"/>
          <w:szCs w:val="24"/>
        </w:rPr>
      </w:pPr>
      <w:r>
        <w:rPr>
          <w:rFonts w:hint="eastAsia" w:ascii="宋体" w:hAnsi="宋体"/>
          <w:color w:val="000000"/>
          <w:sz w:val="24"/>
          <w:szCs w:val="24"/>
        </w:rPr>
        <w:t xml:space="preserve">3.预算金额：</w:t>
      </w:r>
      <w:r>
        <w:rPr>
          <w:rFonts w:hint="eastAsia" w:ascii="宋体" w:hAnsi="宋体" w:cs="宋体"/>
          <w:color w:val="000000"/>
          <w:sz w:val="24"/>
          <w:szCs w:val="24"/>
        </w:rPr>
        <w:t xml:space="preserve">25.82万元。</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olor w:val="000000"/>
          <w:sz w:val="24"/>
          <w:szCs w:val="24"/>
        </w:rPr>
        <w:t xml:space="preserve">4.最高限价：</w:t>
      </w:r>
      <w:r>
        <w:rPr>
          <w:rFonts w:hint="eastAsia" w:ascii="宋体" w:hAnsi="宋体" w:cs="宋体"/>
          <w:color w:val="000000"/>
          <w:sz w:val="24"/>
          <w:szCs w:val="24"/>
        </w:rPr>
        <w:t xml:space="preserve">25.82万元。</w:t>
      </w:r>
      <w:r>
        <w:rPr>
          <w:rFonts w:hint="eastAsia" w:ascii="宋体" w:hAnsi="宋体" w:cs="宋体"/>
          <w:color w:val="000000"/>
          <w:sz w:val="24"/>
          <w:szCs w:val="24"/>
        </w:rPr>
      </w:r>
      <w:r/>
    </w:p>
    <w:p>
      <w:pPr>
        <w:pStyle w:val="869"/>
        <w:ind w:firstLine="480"/>
        <w:rPr>
          <w:rFonts w:ascii="宋体" w:hAnsi="宋体"/>
          <w:color w:val="000000"/>
          <w:sz w:val="24"/>
          <w:szCs w:val="24"/>
          <w:u w:val="single"/>
        </w:rPr>
      </w:pPr>
      <w:r>
        <w:rPr>
          <w:rFonts w:hint="eastAsia" w:ascii="宋体" w:hAnsi="宋体"/>
          <w:color w:val="000000"/>
          <w:sz w:val="24"/>
          <w:szCs w:val="24"/>
        </w:rPr>
        <w:t xml:space="preserve">5.采购需求（简介）：为落实医保基金监管相关政策要求，解决人工审核低效、违规难实时拦截、临床缺乏政策指引等痛点，本项目拟建设院端医保基金智能监管模块，构建“规则驱动-实时监控-申诉处理-问题追溯”闭环体系，实现事前、事中、事后全流程监控，辅助医院自查自纠，规范基金使用。</w:t>
      </w:r>
      <w:r>
        <w:rPr>
          <w:rFonts w:hint="eastAsia" w:ascii="宋体" w:hAnsi="宋体" w:cs="宋体"/>
          <w:color w:val="000000"/>
          <w:sz w:val="24"/>
          <w:szCs w:val="24"/>
        </w:rPr>
        <w:t xml:space="preserve">（详细内容见本磋商文件第四章） </w:t>
      </w:r>
      <w:r>
        <w:rPr>
          <w:rFonts w:ascii="宋体" w:hAnsi="宋体"/>
          <w:color w:val="000000"/>
          <w:sz w:val="24"/>
          <w:szCs w:val="24"/>
          <w:u w:val="single"/>
        </w:rPr>
      </w:r>
      <w:r/>
    </w:p>
    <w:p>
      <w:pPr>
        <w:pStyle w:val="869"/>
        <w:ind w:firstLine="480"/>
        <w:rPr>
          <w:rFonts w:hint="eastAsia" w:ascii="宋体" w:hAnsi="宋体" w:cs="宋体"/>
          <w:color w:val="000000"/>
          <w:sz w:val="24"/>
          <w:szCs w:val="24"/>
          <w:highlight w:val="yellow"/>
        </w:rPr>
      </w:pPr>
      <w:r>
        <w:rPr>
          <w:rFonts w:hint="eastAsia" w:ascii="宋体" w:hAnsi="宋体"/>
          <w:color w:val="000000"/>
          <w:sz w:val="24"/>
          <w:szCs w:val="24"/>
        </w:rPr>
        <w:t xml:space="preserve">6.合同履行期限：合同签订后45天内完成系统开发及</w:t>
      </w:r>
      <w:r>
        <w:rPr>
          <w:rFonts w:hint="eastAsia" w:ascii="宋体" w:hAnsi="宋体" w:cs="宋体"/>
          <w:color w:val="000000"/>
          <w:sz w:val="24"/>
          <w:szCs w:val="24"/>
        </w:rPr>
        <w:t xml:space="preserve">项目整体交付工作，项目维保期为自项目验收</w:t>
      </w:r>
      <w:r>
        <w:rPr>
          <w:rFonts w:hint="eastAsia" w:ascii="宋体" w:hAnsi="宋体" w:cs="宋体"/>
          <w:color w:val="000000"/>
          <w:sz w:val="24"/>
          <w:szCs w:val="24"/>
        </w:rPr>
        <w:t xml:space="preserve">合格</w:t>
      </w:r>
      <w:r>
        <w:rPr>
          <w:rFonts w:hint="eastAsia" w:ascii="宋体" w:hAnsi="宋体" w:cs="宋体"/>
          <w:color w:val="000000"/>
          <w:sz w:val="24"/>
          <w:szCs w:val="24"/>
        </w:rPr>
        <w:t xml:space="preserve">之日起一年。</w:t>
      </w:r>
      <w:r>
        <w:rPr>
          <w:rFonts w:hint="eastAsia" w:ascii="宋体" w:hAnsi="宋体" w:cs="宋体"/>
          <w:color w:val="000000"/>
          <w:sz w:val="24"/>
          <w:szCs w:val="24"/>
          <w:highlight w:val="yellow"/>
        </w:rPr>
      </w:r>
      <w:r/>
    </w:p>
    <w:p>
      <w:pPr>
        <w:pStyle w:val="869"/>
        <w:ind w:firstLine="480"/>
        <w:widowControl/>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w:t>
      </w:r>
      <w:r>
        <w:rPr>
          <w:rFonts w:hint="eastAsia" w:ascii="宋体" w:hAnsi="宋体" w:cs="宋体"/>
          <w:color w:val="000000"/>
          <w:sz w:val="24"/>
          <w:szCs w:val="24"/>
          <w:u w:val="single"/>
        </w:rPr>
        <w:t xml:space="preserve">不接受</w:t>
      </w:r>
      <w:r>
        <w:rPr>
          <w:rFonts w:hint="eastAsia" w:ascii="宋体" w:hAnsi="宋体" w:cs="宋体"/>
          <w:color w:val="000000"/>
          <w:sz w:val="24"/>
          <w:szCs w:val="24"/>
        </w:rPr>
        <w:t xml:space="preserve">联合体参加磋商。</w:t>
      </w:r>
      <w:r>
        <w:rPr>
          <w:rFonts w:hint="eastAsia" w:ascii="宋体" w:hAnsi="宋体"/>
          <w:color w:val="000000"/>
          <w:sz w:val="24"/>
          <w:szCs w:val="24"/>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869"/>
        <w:ind w:firstLine="480"/>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869"/>
        <w:ind w:firstLine="480"/>
        <w:rPr>
          <w:rFonts w:hint="eastAsia" w:ascii="宋体" w:hAnsi="宋体"/>
          <w:color w:val="000000"/>
          <w:sz w:val="24"/>
          <w:szCs w:val="24"/>
          <w:lang w:val="zh-CN"/>
        </w:rPr>
      </w:pPr>
      <w:r>
        <w:rPr>
          <w:rFonts w:hint="eastAsia" w:ascii="宋体" w:hAnsi="宋体"/>
          <w:color w:val="000000"/>
          <w:sz w:val="24"/>
          <w:szCs w:val="24"/>
          <w:lang w:val="zh-CN"/>
        </w:rPr>
        <w:t xml:space="preserve">2.落实政府采购政策需满足的资格要求：</w:t>
      </w:r>
      <w:r>
        <w:rPr>
          <w:rFonts w:hint="eastAsia" w:ascii="宋体" w:hAnsi="宋体"/>
          <w:b/>
          <w:bCs/>
          <w:color w:val="000000"/>
          <w:sz w:val="24"/>
          <w:szCs w:val="24"/>
        </w:rPr>
        <w:t xml:space="preserve">本</w:t>
      </w:r>
      <w:r>
        <w:rPr>
          <w:rFonts w:hint="eastAsia" w:ascii="宋体" w:hAnsi="宋体"/>
          <w:b/>
          <w:bCs/>
          <w:color w:val="000000"/>
          <w:sz w:val="24"/>
          <w:szCs w:val="24"/>
          <w:lang w:val="zh-CN"/>
        </w:rPr>
        <w:t xml:space="preserve">项目专门面向中小微企业采购，供应商应为中小微企业</w:t>
      </w:r>
      <w:r>
        <w:rPr>
          <w:rFonts w:hint="eastAsia" w:ascii="宋体" w:hAnsi="宋体"/>
          <w:b/>
          <w:bCs/>
          <w:color w:val="000000"/>
          <w:sz w:val="24"/>
          <w:szCs w:val="24"/>
        </w:rPr>
        <w:t xml:space="preserve">或</w:t>
      </w:r>
      <w:r>
        <w:rPr>
          <w:rFonts w:hint="eastAsia" w:ascii="宋体" w:hAnsi="宋体"/>
          <w:b/>
          <w:bCs/>
          <w:color w:val="000000"/>
          <w:sz w:val="24"/>
          <w:szCs w:val="24"/>
          <w:lang w:val="zh-CN"/>
        </w:rPr>
        <w:t xml:space="preserve">监狱企业</w:t>
      </w:r>
      <w:r>
        <w:rPr>
          <w:rFonts w:hint="eastAsia" w:ascii="宋体" w:hAnsi="宋体"/>
          <w:b/>
          <w:bCs/>
          <w:color w:val="000000"/>
          <w:sz w:val="24"/>
          <w:szCs w:val="24"/>
        </w:rPr>
        <w:t xml:space="preserve">或</w:t>
      </w:r>
      <w:r>
        <w:rPr>
          <w:rFonts w:hint="eastAsia" w:ascii="宋体" w:hAnsi="宋体"/>
          <w:b/>
          <w:bCs/>
          <w:color w:val="000000"/>
          <w:sz w:val="24"/>
          <w:szCs w:val="24"/>
          <w:lang w:val="zh-CN"/>
        </w:rPr>
        <w:t xml:space="preserve">残疾人福利性单位。（声明函格式见第六章）</w:t>
      </w:r>
      <w:r>
        <w:rPr>
          <w:rFonts w:hint="eastAsia" w:ascii="宋体" w:hAnsi="宋体"/>
          <w:color w:val="000000"/>
          <w:sz w:val="24"/>
          <w:szCs w:val="24"/>
          <w:lang w:val="zh-CN"/>
        </w:rPr>
      </w:r>
      <w:r/>
    </w:p>
    <w:p>
      <w:pPr>
        <w:pStyle w:val="869"/>
        <w:ind w:firstLine="480"/>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（二）本项目的特定资格要求：无。</w:t>
      </w:r>
      <w:r>
        <w:rPr>
          <w:rFonts w:hint="eastAsia" w:ascii="宋体" w:hAnsi="宋体"/>
          <w:color w:val="000000"/>
          <w:sz w:val="24"/>
          <w:szCs w:val="24"/>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1.时间：自磋商文件公告发布之日起。</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2.方式：在“江苏政府采购网”免费下载。</w:t>
      </w:r>
      <w:r>
        <w:rPr>
          <w:rFonts w:hint="eastAsia" w:ascii="宋体" w:hAnsi="宋体" w:cs="宋体"/>
          <w:color w:val="000000"/>
          <w:sz w:val="24"/>
          <w:szCs w:val="24"/>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9"/>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rPr>
        <w:t xml:space="preserve">26</w:t>
      </w:r>
      <w:r>
        <w:rPr>
          <w:rFonts w:hint="eastAsia" w:ascii="宋体" w:hAnsi="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26</w:t>
      </w:r>
      <w:r>
        <w:rPr>
          <w:rFonts w:hint="eastAsia" w:ascii="宋体" w:hAnsi="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09</w:t>
      </w:r>
      <w:r>
        <w:rPr>
          <w:rFonts w:hint="eastAsia"/>
          <w:color w:val="000000"/>
          <w:sz w:val="24"/>
          <w:szCs w:val="24"/>
          <w:highlight w:val="none"/>
        </w:rPr>
        <w:t xml:space="preserve">时</w:t>
      </w:r>
      <w:r>
        <w:rPr>
          <w:rFonts w:hint="eastAsia" w:ascii="宋体" w:hAnsi="宋体" w:cs="宋体"/>
          <w:color w:val="000000"/>
          <w:sz w:val="24"/>
          <w:szCs w:val="24"/>
          <w:highlight w:val="none"/>
          <w:lang w:val="en-US" w:eastAsia="zh-CN"/>
        </w:rPr>
        <w:t xml:space="preserve">30</w:t>
      </w:r>
      <w:r>
        <w:rPr>
          <w:rFonts w:hint="eastAsia" w:ascii="宋体" w:hAnsi="宋体"/>
          <w:color w:val="000000"/>
          <w:sz w:val="24"/>
          <w:szCs w:val="24"/>
          <w:highlight w:val="none"/>
        </w:rPr>
        <w:t xml:space="preserve">分</w:t>
      </w:r>
      <w:r>
        <w:rPr>
          <w:rFonts w:hint="eastAsia" w:ascii="宋体" w:hAnsi="宋体"/>
          <w:color w:val="000000"/>
          <w:sz w:val="24"/>
          <w:szCs w:val="24"/>
        </w:rPr>
        <w:t xml:space="preserve">（北京时间）。</w:t>
      </w:r>
      <w:r>
        <w:rPr>
          <w:rFonts w:hint="eastAsia" w:ascii="宋体" w:hAnsi="宋体"/>
          <w:color w:val="000000"/>
          <w:sz w:val="24"/>
          <w:szCs w:val="24"/>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9"/>
        <w:ind w:firstLine="480"/>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rPr>
          <w:rFonts w:ascii="宋体" w:hAnsi="宋体" w:cs="宋体"/>
          <w:color w:val="000000"/>
          <w:sz w:val="24"/>
          <w:szCs w:val="24"/>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1.本次磋商不收取磋商保证金。</w:t>
      </w:r>
      <w:r>
        <w:rPr>
          <w:rFonts w:hint="eastAsia" w:ascii="宋体" w:hAnsi="宋体" w:cs="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2.本项目不组织勘察及答疑，供应商如对采购需求有疑问，请咨询采购单位联系人。 </w:t>
      </w:r>
      <w:r>
        <w:rPr>
          <w:rFonts w:hint="eastAsia" w:ascii="宋体" w:hAnsi="宋体"/>
          <w:color w:val="000000"/>
          <w:sz w:val="24"/>
          <w:szCs w:val="24"/>
        </w:rPr>
      </w:r>
      <w:r/>
    </w:p>
    <w:p>
      <w:pPr>
        <w:pStyle w:val="869"/>
        <w:ind w:firstLine="480"/>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rPr>
          <w:color w:val="000000"/>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4.有关本次采购的事项若存在变动或修改，请及时关注“江苏政府采购网”（www.ccgp-jiangsu.gov.cn）更正公告。</w:t>
      </w:r>
      <w:r>
        <w:rPr>
          <w:rFonts w:hint="eastAsia" w:ascii="宋体" w:hAnsi="宋体" w:cs="宋体"/>
          <w:color w:val="000000"/>
          <w:sz w:val="24"/>
          <w:szCs w:val="24"/>
        </w:rPr>
      </w:r>
      <w:r/>
    </w:p>
    <w:p>
      <w:pPr>
        <w:pStyle w:val="869"/>
        <w:ind w:firstLine="482"/>
        <w:rPr>
          <w:rFonts w:hint="eastAsia" w:ascii="宋体" w:hAnsi="宋体"/>
          <w:b/>
          <w:bCs/>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w:t>
      </w:r>
      <w:r>
        <w:rPr>
          <w:rFonts w:hint="eastAsia" w:ascii="宋体" w:hAnsi="宋体"/>
          <w:b/>
          <w:bCs/>
          <w:color w:val="000000"/>
          <w:sz w:val="24"/>
        </w:rPr>
        <w:t xml:space="preserve">审</w:t>
      </w:r>
      <w:r>
        <w:rPr>
          <w:rFonts w:hint="eastAsia" w:ascii="宋体" w:hAnsi="宋体"/>
          <w:b/>
          <w:bCs/>
          <w:color w:val="000000"/>
          <w:sz w:val="24"/>
          <w:lang w:val="zh-CN"/>
        </w:rPr>
        <w:t xml:space="preserve">方法和评</w:t>
      </w:r>
      <w:r>
        <w:rPr>
          <w:rFonts w:hint="eastAsia" w:ascii="宋体" w:hAnsi="宋体"/>
          <w:b/>
          <w:bCs/>
          <w:color w:val="000000"/>
          <w:sz w:val="24"/>
        </w:rPr>
        <w:t xml:space="preserve">审</w:t>
      </w:r>
      <w:r>
        <w:rPr>
          <w:rFonts w:hint="eastAsia" w:ascii="宋体" w:hAnsi="宋体"/>
          <w:b/>
          <w:bCs/>
          <w:color w:val="000000"/>
          <w:sz w:val="24"/>
          <w:lang w:val="zh-CN"/>
        </w:rPr>
        <w:t xml:space="preserve">标准、合同文本的询问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ascii="宋体" w:hAnsi="宋体"/>
          <w:b/>
          <w:bCs/>
          <w:color w:val="000000"/>
          <w:sz w:val="24"/>
          <w:lang w:val="zh-CN"/>
        </w:rPr>
      </w:r>
      <w:r/>
    </w:p>
    <w:p>
      <w:pPr>
        <w:pStyle w:val="869"/>
        <w:ind w:firstLine="482"/>
        <w:spacing w:line="252" w:lineRule="auto"/>
        <w:rPr>
          <w:rFonts w:hint="eastAsia" w:ascii="宋体" w:hAnsi="宋体"/>
          <w:b/>
          <w:bCs/>
          <w:color w:val="000000"/>
          <w:sz w:val="24"/>
          <w:lang w:val="zh-CN"/>
        </w:rPr>
      </w:pPr>
      <w:r>
        <w:rPr>
          <w:rFonts w:hint="eastAsia" w:ascii="宋体" w:hAnsi="宋体"/>
          <w:b/>
          <w:bCs/>
          <w:color w:val="000000"/>
          <w:sz w:val="24"/>
        </w:rPr>
        <w:t xml:space="preserve">供应商提出质疑函应提交《质疑函》原件，且尽可能通过邮寄方式送达，交易中心和采购人不接受无运单快件。</w:t>
      </w:r>
      <w:r>
        <w:rPr>
          <w:rFonts w:hint="eastAsia" w:ascii="宋体" w:hAnsi="宋体"/>
          <w:b/>
          <w:bCs/>
          <w:color w:val="000000"/>
          <w:sz w:val="24"/>
          <w:lang w:val="zh-CN"/>
        </w:rPr>
      </w:r>
      <w:r/>
    </w:p>
    <w:p>
      <w:pPr>
        <w:pStyle w:val="869"/>
        <w:ind w:firstLine="480"/>
        <w:rPr>
          <w:rFonts w:ascii="宋体" w:hAnsi="宋体"/>
          <w:color w:val="000000"/>
          <w:sz w:val="24"/>
        </w:rPr>
      </w:pPr>
      <w:r>
        <w:rPr>
          <w:rFonts w:hint="eastAsia" w:ascii="宋体" w:hAnsi="宋体"/>
          <w:color w:val="000000"/>
          <w:sz w:val="24"/>
        </w:rPr>
        <w:t xml:space="preserve">采购人《质疑函》收件人：</w:t>
      </w:r>
      <w:r>
        <w:rPr>
          <w:rFonts w:hint="eastAsia" w:ascii="宋体" w:hAnsi="宋体"/>
          <w:color w:val="000000"/>
          <w:sz w:val="24"/>
          <w:szCs w:val="24"/>
        </w:rPr>
        <w:t xml:space="preserve">于金郎</w:t>
      </w:r>
      <w:r>
        <w:rPr>
          <w:rFonts w:hint="eastAsia" w:ascii="宋体" w:hAnsi="宋体"/>
          <w:color w:val="000000"/>
          <w:sz w:val="24"/>
        </w:rPr>
        <w:t xml:space="preserve">，收件地址：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江宁</w:t>
      </w:r>
      <w:r>
        <w:rPr>
          <w:rFonts w:hint="eastAsia" w:ascii="宋体" w:hAnsi="宋体" w:cs="宋体"/>
          <w:color w:val="000000"/>
          <w:sz w:val="24"/>
          <w:szCs w:val="24"/>
        </w:rPr>
        <w:t xml:space="preserve">区</w:t>
      </w:r>
      <w:r>
        <w:rPr>
          <w:rFonts w:hint="eastAsia" w:ascii="宋体" w:hAnsi="宋体"/>
          <w:color w:val="000000"/>
          <w:sz w:val="24"/>
          <w:szCs w:val="24"/>
        </w:rPr>
        <w:t xml:space="preserve">上元大街397</w:t>
      </w:r>
      <w:r>
        <w:rPr>
          <w:rFonts w:hint="eastAsia" w:ascii="宋体" w:hAnsi="宋体" w:cs="宋体"/>
          <w:color w:val="000000"/>
          <w:sz w:val="24"/>
          <w:szCs w:val="24"/>
        </w:rPr>
        <w:t xml:space="preserve">号，</w:t>
      </w:r>
      <w:r>
        <w:rPr>
          <w:rFonts w:hint="eastAsia" w:ascii="宋体" w:hAnsi="宋体"/>
          <w:color w:val="000000"/>
          <w:sz w:val="24"/>
        </w:rPr>
        <w:t xml:space="preserve">联系电话：</w:t>
      </w:r>
      <w:r>
        <w:rPr>
          <w:rFonts w:hint="eastAsia" w:ascii="宋体" w:hAnsi="宋体"/>
          <w:color w:val="000000"/>
          <w:sz w:val="24"/>
          <w:szCs w:val="24"/>
        </w:rPr>
        <w:t xml:space="preserve">025-52137954</w:t>
      </w:r>
      <w:r>
        <w:rPr>
          <w:rFonts w:hint="eastAsia" w:ascii="宋体" w:hAnsi="宋体"/>
          <w:color w:val="000000"/>
          <w:sz w:val="24"/>
        </w:rPr>
        <w:t xml:space="preserve">。</w:t>
      </w:r>
      <w:r>
        <w:rPr>
          <w:rFonts w:ascii="宋体" w:hAnsi="宋体"/>
          <w:color w:val="000000"/>
          <w:sz w:val="24"/>
        </w:rPr>
      </w:r>
      <w:r/>
    </w:p>
    <w:p>
      <w:pPr>
        <w:pStyle w:val="869"/>
        <w:ind w:firstLine="480"/>
        <w:widowControl/>
        <w:rPr>
          <w:rFonts w:hint="eastAsia" w:ascii="宋体" w:hAnsi="宋体" w:cs="宋体"/>
          <w:b/>
          <w:bCs/>
          <w:color w:val="000000"/>
          <w:sz w:val="24"/>
          <w:szCs w:val="24"/>
        </w:rPr>
      </w:pPr>
      <w:r>
        <w:rPr>
          <w:rFonts w:hint="eastAsia" w:ascii="宋体" w:hAnsi="宋体" w:cs="宋体"/>
          <w:color w:val="000000"/>
          <w:sz w:val="24"/>
          <w:szCs w:val="24"/>
          <w:lang w:val="zh-CN"/>
        </w:rPr>
        <w:t xml:space="preserve">交易中心《质疑函》收件人：</w:t>
      </w:r>
      <w:r>
        <w:rPr>
          <w:rFonts w:hint="eastAsia" w:ascii="宋体" w:hAnsi="宋体"/>
          <w:color w:val="000000"/>
          <w:sz w:val="24"/>
          <w:lang w:val="zh-CN"/>
        </w:rPr>
        <w:t xml:space="preserve">南京市公共资源交易中心江宁分中心业务受理科</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收件</w:t>
      </w:r>
      <w:r>
        <w:rPr>
          <w:rFonts w:hint="eastAsia" w:ascii="宋体" w:hAnsi="宋体" w:cs="宋体"/>
          <w:color w:val="000000"/>
          <w:sz w:val="24"/>
          <w:szCs w:val="24"/>
          <w:lang w:val="zh-CN"/>
        </w:rPr>
        <w:t xml:space="preserve">地址：</w:t>
      </w:r>
      <w:r>
        <w:rPr>
          <w:rFonts w:hint="eastAsia" w:ascii="宋体" w:hAnsi="宋体"/>
          <w:color w:val="000000"/>
          <w:sz w:val="24"/>
          <w:lang w:val="zh-CN"/>
        </w:rPr>
        <w:t xml:space="preserve">南京市江宁区杨家圩路2号市民中心A区3楼公共资源交易中心A314</w:t>
      </w:r>
      <w:r>
        <w:rPr>
          <w:rFonts w:hint="eastAsia" w:ascii="宋体" w:hAnsi="宋体" w:cs="宋体"/>
          <w:color w:val="000000"/>
          <w:sz w:val="24"/>
          <w:szCs w:val="24"/>
          <w:lang w:val="zh-CN"/>
        </w:rPr>
        <w:t xml:space="preserve">，联系电话：</w:t>
      </w:r>
      <w:r>
        <w:rPr>
          <w:rFonts w:hint="eastAsia" w:ascii="宋体" w:hAnsi="宋体"/>
          <w:color w:val="000000"/>
          <w:sz w:val="24"/>
          <w:lang w:val="zh-CN"/>
        </w:rPr>
        <w:t xml:space="preserve">025-69634313</w:t>
      </w:r>
      <w:r>
        <w:rPr>
          <w:rFonts w:hint="eastAsia" w:ascii="宋体" w:hAnsi="宋体" w:cs="宋体"/>
          <w:color w:val="000000"/>
          <w:sz w:val="24"/>
          <w:szCs w:val="24"/>
          <w:lang w:val="zh-CN"/>
        </w:rPr>
        <w:t xml:space="preserve">。</w:t>
      </w:r>
      <w:r>
        <w:rPr>
          <w:rFonts w:hint="eastAsia" w:ascii="宋体" w:hAnsi="宋体" w:cs="宋体"/>
          <w:b/>
          <w:bCs/>
          <w:color w:val="000000"/>
          <w:sz w:val="24"/>
          <w:szCs w:val="24"/>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名  称：南京市江宁区卫生健康委员会          </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江宁</w:t>
      </w:r>
      <w:r>
        <w:rPr>
          <w:rFonts w:hint="eastAsia" w:ascii="宋体" w:hAnsi="宋体" w:cs="宋体"/>
          <w:color w:val="000000"/>
          <w:sz w:val="24"/>
          <w:szCs w:val="24"/>
        </w:rPr>
        <w:t xml:space="preserve">区</w:t>
      </w:r>
      <w:r>
        <w:rPr>
          <w:rFonts w:hint="eastAsia" w:ascii="宋体" w:hAnsi="宋体"/>
          <w:color w:val="000000"/>
          <w:sz w:val="24"/>
          <w:szCs w:val="24"/>
        </w:rPr>
        <w:t xml:space="preserve">上元大街397</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联系人：于金郎 </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联系电话：025-52137954 </w:t>
      </w:r>
      <w:bookmarkStart w:id="6" w:name="_Toc28359086"/>
      <w:r/>
      <w:bookmarkStart w:id="7" w:name="_Toc28359009"/>
      <w:r>
        <w:rPr>
          <w:rFonts w:hint="eastAsia" w:ascii="宋体" w:hAnsi="宋体"/>
          <w:color w:val="000000"/>
          <w:sz w:val="24"/>
          <w:szCs w:val="24"/>
        </w:rPr>
      </w:r>
      <w:r/>
    </w:p>
    <w:p>
      <w:pPr>
        <w:pStyle w:val="869"/>
        <w:ind w:firstLine="480"/>
        <w:rPr>
          <w:rFonts w:hint="eastAsia" w:ascii="宋体" w:hAnsi="宋体"/>
          <w:color w:val="000000"/>
          <w:sz w:val="24"/>
          <w:szCs w:val="24"/>
        </w:rPr>
      </w:pPr>
      <w:r/>
      <w:bookmarkEnd w:id="6"/>
      <w:r/>
      <w:bookmarkEnd w:id="7"/>
      <w:r>
        <w:rPr>
          <w:rFonts w:hint="eastAsia" w:ascii="宋体" w:hAnsi="宋体"/>
          <w:color w:val="000000"/>
          <w:sz w:val="24"/>
          <w:szCs w:val="24"/>
        </w:rPr>
        <w:t xml:space="preserve">2.交易中心</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地　址：南京市</w:t>
      </w:r>
      <w:r>
        <w:rPr>
          <w:rFonts w:ascii="宋体" w:hAnsi="宋体"/>
          <w:color w:val="000000"/>
          <w:sz w:val="24"/>
          <w:szCs w:val="24"/>
        </w:rPr>
        <w:t xml:space="preserve">江宁区杨家圩路2号市民中心</w:t>
      </w:r>
      <w:r>
        <w:rPr>
          <w:rFonts w:hint="eastAsia" w:ascii="宋体" w:hAnsi="宋体"/>
          <w:color w:val="000000"/>
          <w:sz w:val="24"/>
          <w:szCs w:val="24"/>
        </w:rPr>
        <w:t xml:space="preserve">A</w:t>
      </w:r>
      <w:r>
        <w:rPr>
          <w:rFonts w:ascii="宋体" w:hAnsi="宋体"/>
          <w:color w:val="000000"/>
          <w:sz w:val="24"/>
          <w:szCs w:val="24"/>
        </w:rPr>
        <w:t xml:space="preserve">区</w:t>
      </w:r>
      <w:r>
        <w:rPr>
          <w:rFonts w:hint="eastAsia" w:ascii="宋体" w:hAnsi="宋体"/>
          <w:color w:val="000000"/>
          <w:sz w:val="24"/>
          <w:szCs w:val="24"/>
        </w:rPr>
        <w:t xml:space="preserve">3</w:t>
      </w:r>
      <w:r>
        <w:rPr>
          <w:rFonts w:ascii="宋体" w:hAnsi="宋体"/>
          <w:color w:val="000000"/>
          <w:sz w:val="24"/>
          <w:szCs w:val="24"/>
        </w:rPr>
        <w:t xml:space="preserve">楼</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联系人：易俊贤</w:t>
      </w:r>
      <w:r>
        <w:rPr>
          <w:rFonts w:hint="eastAsia" w:ascii="宋体" w:hAnsi="宋体"/>
          <w:color w:val="000000"/>
          <w:sz w:val="24"/>
          <w:szCs w:val="24"/>
        </w:rPr>
      </w:r>
      <w:r/>
    </w:p>
    <w:p>
      <w:pPr>
        <w:pStyle w:val="869"/>
        <w:ind w:firstLine="480"/>
        <w:rPr>
          <w:rFonts w:ascii="宋体" w:hAnsi="宋体"/>
          <w:color w:val="000000"/>
          <w:sz w:val="24"/>
          <w:szCs w:val="24"/>
        </w:rPr>
      </w:pPr>
      <w:r>
        <w:rPr>
          <w:rFonts w:hint="eastAsia" w:ascii="宋体" w:hAnsi="宋体"/>
          <w:color w:val="000000"/>
          <w:sz w:val="24"/>
          <w:szCs w:val="24"/>
        </w:rPr>
        <w:t xml:space="preserve">联系电话：025-69613996</w:t>
      </w:r>
      <w:r>
        <w:rPr>
          <w:rFonts w:ascii="宋体" w:hAnsi="宋体"/>
          <w:color w:val="000000"/>
          <w:sz w:val="24"/>
          <w:szCs w:val="24"/>
        </w:rPr>
      </w:r>
      <w:r/>
    </w:p>
    <w:p>
      <w:pPr>
        <w:pStyle w:val="869"/>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rPr>
          <w:rFonts w:hint="eastAsia" w:ascii="方正小标宋简体" w:hAnsi="方正小标宋简体" w:eastAsia="方正小标宋简体" w:cs="方正小标宋简体"/>
          <w:color w:val="000000"/>
          <w:sz w:val="36"/>
          <w:szCs w:val="36"/>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8" w:name="_Toc20823275"/>
      <w:r/>
      <w:bookmarkStart w:id="9" w:name="_Toc513029203"/>
      <w:r/>
      <w:bookmarkStart w:id="10" w:name="_Toc16938519"/>
      <w:r/>
      <w:bookmarkStart w:id="11" w:name="_Toc120614214"/>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1.采购方式</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本次政府采购活动采取竞争性磋商(以下简称“磋商”)方式，本文件仅适用于采购公告中所述项目。</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2.合格的供应商</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2.1 满足采购公告对供应商资格要求的规定。</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2.2 满足磋商文件规定的实质性要求和条件。</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3.适用法律</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3.1 本次采购及由此产生的合同受中华人民共和国有关的法律法规制约和保护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4.磋商费用</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4.1 供应商应自行承担所有与参加采购有关的费用，无论采购过程中的做法和结果如何，</w:t>
      </w:r>
      <w:r>
        <w:rPr>
          <w:rFonts w:hint="eastAsia" w:ascii="宋体" w:hAnsi="宋体"/>
          <w:color w:val="000000"/>
          <w:sz w:val="24"/>
        </w:rPr>
        <w:t xml:space="preserve">交易中心</w:t>
      </w:r>
      <w:r>
        <w:rPr>
          <w:rFonts w:hint="eastAsia" w:ascii="宋体" w:hAnsi="宋体"/>
          <w:color w:val="000000"/>
          <w:sz w:val="24"/>
          <w:szCs w:val="21"/>
        </w:rPr>
        <w:t xml:space="preserve">在任何情况下均无义务和责任承担这些费用。</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4.2 本次采购交易中心和采购人不收取磋商文件工本费与成交服务费。</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5.磋商文件的约束力</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5.1 供应商一旦参加本项目采购活动，即被认为接受了本文件的规定和约束。</w:t>
      </w:r>
      <w:r>
        <w:rPr>
          <w:rFonts w:hint="eastAsia" w:ascii="宋体" w:hAnsi="宋体"/>
          <w:color w:val="000000"/>
          <w:sz w:val="24"/>
          <w:szCs w:val="21"/>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6.磋商文件构成</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6.1 磋商文件由以下部分组成：</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（1）磋商邀请</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（2）供应商须知</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（3）合同文本</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（4）采购需求</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（5）评审方法与评审标准</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（6）响应文件格式</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供应商应仔细检查磋商文件是否齐全，如有缺漏请立即与交易中心联系。</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7.磋商文件的澄清</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7.1 任何要求对磋商文件进行澄清的供应商，应在磋商截止期五日前按采购公告中的通讯地址，以书面形式通知交易中心。</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8.磋商文件的修改</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8.3 交易中心有权按照法定的要求推迟提交响应文件截止时间，并在原公告媒体发布更正公告。</w:t>
      </w:r>
      <w:r>
        <w:rPr>
          <w:rFonts w:hint="eastAsia" w:ascii="宋体" w:hAnsi="宋体"/>
          <w:color w:val="000000"/>
          <w:sz w:val="24"/>
          <w:szCs w:val="21"/>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9.响应文件的语言及度量衡单位</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9.1 供应商提交的响应文件以及供应商与交易中心就有关磋商的所有来往通知、函件和文件均应使用简体中文。</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9.2 除技术性能另有规定外，响应文件所使用的度量衡单位，均须采用国家法定计量单位。</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10.响应文件构成</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10.1 供应商编写的响应文件应包括资格证明文件、符合性证明文件、分项报价表、响应及偏离表、其他证明文件、磋商响应函等部分。</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如标书制作工具中格式和内容与“江苏政府采购网”发布的磋商文件不一致，以“江苏政府采购网”发布的磋商文件为准。</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11.证明磋商响应标的符合磋商文件规定的文件</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11.1 供应商</w:t>
      </w:r>
      <w:r>
        <w:rPr>
          <w:rFonts w:hint="eastAsia" w:ascii="宋体" w:hAnsi="宋体"/>
          <w:color w:val="000000"/>
          <w:sz w:val="24"/>
        </w:rPr>
        <w:t xml:space="preserve">应按照法律、法规、规章和规范性文件以及</w:t>
      </w:r>
      <w:r>
        <w:rPr>
          <w:rFonts w:hint="eastAsia" w:ascii="宋体" w:hAnsi="宋体"/>
          <w:color w:val="000000"/>
          <w:sz w:val="24"/>
          <w:szCs w:val="21"/>
        </w:rPr>
        <w:t xml:space="preserve">磋商文件要求提交证明文件，证明其响应标的符合磋商文件规定。</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11.2 磋商文件对证明文件无明确形式要求的，证明文件可以以文字资料、图纸和数据等形式提交。</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12.分项报价表</w:t>
      </w:r>
      <w:r>
        <w:rPr>
          <w:rFonts w:hint="eastAsia" w:ascii="方正楷体_GBK" w:hAnsi="方正楷体_GBK" w:eastAsia="方正楷体_GBK" w:cs="方正楷体_GBK"/>
          <w:color w:val="000000"/>
          <w:lang w:val="zh-CN"/>
        </w:rPr>
        <w:t xml:space="preserve">（如有）</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12.1 供应商应按照磋商文件规定格式填报分项报价表。</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12.2 响应文件中的单价和总价无特殊规定的采用人民币报价，以元为单位标注。磋商文件另有规定的按规定执行。</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13.响应及偏离表</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lang w:val="zh-CN"/>
        </w:rPr>
      </w:pPr>
      <w:r>
        <w:rPr>
          <w:rFonts w:hint="eastAsia" w:ascii="宋体" w:hAnsi="宋体"/>
          <w:color w:val="000000"/>
          <w:sz w:val="24"/>
          <w:szCs w:val="21"/>
          <w:lang w:val="zh-CN"/>
        </w:rPr>
        <w:t xml:space="preserve">13.1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供应商需对磋商文件中的技术要求与商务要求逐项作出响应或偏离说明。</w:t>
      </w:r>
      <w:r>
        <w:rPr>
          <w:rFonts w:hint="eastAsia" w:ascii="宋体" w:hAnsi="宋体"/>
          <w:color w:val="000000"/>
          <w:sz w:val="24"/>
          <w:szCs w:val="21"/>
          <w:lang w:val="zh-CN"/>
        </w:rPr>
      </w:r>
      <w:r/>
    </w:p>
    <w:p>
      <w:pPr>
        <w:pStyle w:val="869"/>
        <w:ind w:firstLine="420"/>
        <w:rPr>
          <w:rFonts w:hint="eastAsia" w:ascii="宋体" w:hAnsi="宋体"/>
          <w:color w:val="000000"/>
          <w:sz w:val="24"/>
          <w:szCs w:val="21"/>
          <w:lang w:val="zh-CN"/>
        </w:rPr>
      </w:pPr>
      <w:r>
        <w:rPr>
          <w:rFonts w:hint="eastAsia" w:ascii="宋体" w:hAnsi="宋体"/>
          <w:color w:val="000000"/>
          <w:sz w:val="24"/>
          <w:szCs w:val="21"/>
          <w:lang w:val="zh-CN"/>
        </w:rPr>
        <w:t xml:space="preserve">13.2</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供应商可在响应文件中提供认为需要的其他技术文件或说明。</w:t>
      </w:r>
      <w:r>
        <w:rPr>
          <w:rFonts w:hint="eastAsia" w:ascii="宋体" w:hAnsi="宋体"/>
          <w:color w:val="000000"/>
          <w:sz w:val="24"/>
          <w:szCs w:val="21"/>
          <w:lang w:val="zh-CN"/>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14.磋商响应函</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4</w:t>
      </w:r>
      <w:r>
        <w:rPr>
          <w:rFonts w:hint="eastAsia" w:ascii="宋体" w:hAnsi="宋体"/>
          <w:color w:val="000000"/>
          <w:sz w:val="24"/>
          <w:szCs w:val="21"/>
          <w:lang w:val="zh-CN"/>
        </w:rPr>
        <w:t xml:space="preserve">.1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供应商应按照磋商文件规定格式完整、正确填报磋商响应函。</w:t>
      </w:r>
      <w:r>
        <w:rPr>
          <w:rFonts w:hint="eastAsia" w:ascii="宋体" w:hAnsi="宋体"/>
          <w:color w:val="000000"/>
          <w:sz w:val="24"/>
          <w:szCs w:val="21"/>
          <w:lang w:val="zh-CN"/>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15.磋商有效期</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15.1 磋商有效期为采购公告规定的提交响应文件截止之日起</w:t>
      </w:r>
      <w:r>
        <w:rPr>
          <w:rFonts w:hint="eastAsia" w:ascii="宋体" w:hAnsi="宋体"/>
          <w:color w:val="000000"/>
          <w:sz w:val="24"/>
          <w:szCs w:val="21"/>
          <w:lang w:val="zh-CN"/>
        </w:rPr>
        <w:t xml:space="preserve">六十天</w:t>
      </w:r>
      <w:r>
        <w:rPr>
          <w:rFonts w:hint="eastAsia" w:ascii="宋体" w:hAnsi="宋体"/>
          <w:color w:val="000000"/>
          <w:sz w:val="24"/>
          <w:szCs w:val="21"/>
        </w:rPr>
        <w:t xml:space="preserve">。磋商有效期比规定短的将被视为非实质性响应磋商文件而被拒绝。</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16.磋商有效期的延长</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4"/>
          <w:szCs w:val="21"/>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17.响应文件的递交</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17.1 供应商应当按照《操作手册》规定，在采购公告规定的提交响应文件截止时间前制作并上传电子响应文件。</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17.2 供应商应充分考虑网络环境、网络带宽等因素</w:t>
      </w:r>
      <w:r>
        <w:rPr>
          <w:rFonts w:hint="eastAsia" w:ascii="宋体" w:hAnsi="宋体"/>
          <w:color w:val="000000"/>
          <w:sz w:val="24"/>
        </w:rPr>
        <w:t xml:space="preserve">可能产生的影响</w:t>
      </w:r>
      <w:r>
        <w:rPr>
          <w:rFonts w:hint="eastAsia" w:ascii="宋体" w:hAnsi="宋体"/>
          <w:color w:val="000000"/>
          <w:sz w:val="24"/>
          <w:szCs w:val="21"/>
        </w:rPr>
        <w:t xml:space="preserve">，如因供应商自身原因造成的电子响应文件上传不成功的，按照本磋商文件第二章第24.3条规定做无效响应处理。</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17.3 交易中心可以按照规定，通过修改磋商文件酌情延长提交响应文件截止日期，在此情况下，供应商的所有权利和义务均以延长后新的截止日期为准。</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18.响应文件的拒收</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18.1 提交响应文件截止时间后上传的任何响应文件将被拒绝。</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19.响应文件的撤回和修改</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19.1 响应文件的撤回</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19.1.1 供应商可在提交响应文件截止时间前撤回其电子响应文件，具体操作方法见《操作手册》。</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19.1.2 供应商撤回电子响应文件，则认为其不再参与本项目磋商活动。</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19.2 响应文件的修改</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19.2.1 供应商可在提交响应文件截止时间前对其电子响应文件进行修改，具体操作方法见《操作手册》。</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19.2.2 提交响应文件截止时间之后，供应商不得对其电子响应文件作任何修改。</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19.3 在提交响应文件截止时间至磋商文件中规定的磋商有效期满之间的这段时间内，供应商不得撤回其响应文件。</w:t>
      </w:r>
      <w:r>
        <w:rPr>
          <w:rFonts w:hint="eastAsia" w:ascii="宋体" w:hAnsi="宋体"/>
          <w:color w:val="000000"/>
          <w:sz w:val="24"/>
          <w:szCs w:val="21"/>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20.响应文件解密</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20.1 供应商应当按照《操作手册》规定，在苏采云系统规定的时间内对响应文件进行解密。</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21.磋商</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21.1 依法组建的磋商小组对响应文件进行评审。</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21.2 磋商小组由采购人代表和有关方面专家组成，人员构成符合政府采购有关规定。</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21.3 磋商小组独立工作，负责评审所有响应文件并推荐成交候选人，或根据采购人授权直接确定成交供应商。</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22.评审过程的保密与公正</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22.2 供应商不得以任何方式影响评审过程，否则其响应文件将被作为无效响应文件。</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22.3 交易中心和磋商小组不向未成交的供应商解释未成交原因，也不公布评审过程中的相关细节。</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23.评审过程中的澄清</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供应商的澄清、说明或者补正不得超出响应文件的范围或者改变响应文件的实质性内容。</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磋商小组并非对每个供应商都做澄清要求。</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23.2 需要供应商进行澄清、说明和补正的，磋商小组将通过苏采云系统向供应商发出</w:t>
      </w:r>
      <w:r>
        <w:rPr>
          <w:rFonts w:hint="eastAsia" w:ascii="宋体" w:hAnsi="宋体"/>
          <w:color w:val="000000"/>
          <w:sz w:val="24"/>
          <w:lang w:val="zh-CN"/>
        </w:rPr>
        <w:t xml:space="preserve">《澄清要求函》</w:t>
      </w:r>
      <w:r>
        <w:rPr>
          <w:rFonts w:hint="eastAsia" w:ascii="宋体" w:hAnsi="宋体"/>
          <w:color w:val="000000"/>
          <w:sz w:val="24"/>
          <w:szCs w:val="21"/>
        </w:rPr>
        <w:t xml:space="preserve">，接到</w:t>
      </w:r>
      <w:r>
        <w:rPr>
          <w:rFonts w:hint="eastAsia" w:ascii="宋体" w:hAnsi="宋体"/>
          <w:color w:val="000000"/>
          <w:sz w:val="24"/>
          <w:lang w:val="zh-CN"/>
        </w:rPr>
        <w:t xml:space="preserve">《澄清要求函》</w:t>
      </w:r>
      <w:r>
        <w:rPr>
          <w:rFonts w:hint="eastAsia" w:ascii="宋体" w:hAnsi="宋体"/>
          <w:color w:val="000000"/>
          <w:sz w:val="24"/>
          <w:szCs w:val="21"/>
        </w:rPr>
        <w:t xml:space="preserve">的供应商应当按照要求在苏采云系统中提交</w:t>
      </w:r>
      <w:r>
        <w:rPr>
          <w:rFonts w:hint="eastAsia" w:ascii="宋体" w:hAnsi="宋体"/>
          <w:color w:val="000000"/>
          <w:sz w:val="24"/>
          <w:lang w:val="zh-CN"/>
        </w:rPr>
        <w:t xml:space="preserve">《澄清响应函》</w:t>
      </w:r>
      <w:r>
        <w:rPr>
          <w:rFonts w:hint="eastAsia" w:ascii="宋体" w:hAnsi="宋体"/>
          <w:color w:val="000000"/>
          <w:sz w:val="24"/>
          <w:szCs w:val="21"/>
        </w:rPr>
        <w:t xml:space="preserve">并加盖电子公章。澄清、说明和补正的内容作为响应文件的补充部分，具体操作方式见《操作手册》。</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23.3 接到磋商小组澄清、说明和补正要求的供应商如未按规定做出澄清、说明和补正，其风险由供应商自行承担。</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24.响应文件的审查</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24.1 响应文件审查分为资格审查和符合性审查。</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4"/>
          <w:szCs w:val="21"/>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rPr>
          <w:rFonts w:hint="eastAsia" w:ascii="宋体" w:hAnsi="宋体"/>
          <w:color w:val="000000"/>
          <w:sz w:val="24"/>
          <w:lang w:val="zh-CN"/>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24.1.3 未通过资格审查或符合性审查的供应商，磋商小组将通过苏采云系统告知具体原因，评审结束后将不再接受有关询问。</w:t>
      </w:r>
      <w:r>
        <w:rPr>
          <w:rFonts w:hint="eastAsia" w:ascii="宋体" w:hAnsi="宋体"/>
          <w:color w:val="000000"/>
          <w:sz w:val="24"/>
          <w:szCs w:val="21"/>
        </w:rPr>
      </w:r>
      <w:r/>
    </w:p>
    <w:p>
      <w:pPr>
        <w:pStyle w:val="869"/>
        <w:ind w:firstLine="420"/>
        <w:rPr>
          <w:rFonts w:hint="eastAsia" w:ascii="宋体" w:hAnsi="宋体"/>
          <w:color w:val="000000"/>
          <w:sz w:val="24"/>
          <w:lang w:val="zh-CN"/>
        </w:rPr>
      </w:pPr>
      <w:r>
        <w:rPr>
          <w:rFonts w:hint="eastAsia" w:ascii="宋体" w:hAnsi="宋体"/>
          <w:color w:val="000000"/>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24.</w:t>
      </w:r>
      <w:r>
        <w:rPr>
          <w:rFonts w:hint="eastAsia" w:ascii="宋体" w:hAnsi="宋体"/>
          <w:color w:val="000000"/>
          <w:sz w:val="24"/>
        </w:rPr>
        <w:t xml:space="preserve">3 </w:t>
      </w:r>
      <w:r>
        <w:rPr>
          <w:rFonts w:hint="eastAsia" w:ascii="宋体" w:hAnsi="宋体"/>
          <w:color w:val="000000"/>
          <w:sz w:val="24"/>
          <w:lang w:val="zh-CN"/>
        </w:rPr>
        <w:t xml:space="preserve">异常低价投标审查</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w:t>
      </w:r>
      <w:r>
        <w:rPr>
          <w:rFonts w:hint="eastAsia" w:ascii="宋体" w:hAnsi="宋体"/>
          <w:color w:val="000000"/>
          <w:sz w:val="24"/>
        </w:rPr>
        <w:t xml:space="preserve">审</w:t>
      </w:r>
      <w:r>
        <w:rPr>
          <w:rFonts w:hint="eastAsia" w:ascii="宋体" w:hAnsi="宋体"/>
          <w:color w:val="000000"/>
          <w:sz w:val="24"/>
          <w:lang w:val="zh-CN"/>
        </w:rPr>
        <w:t xml:space="preserve">过程中出现下列情形之一的，</w:t>
      </w:r>
      <w:r>
        <w:rPr>
          <w:rFonts w:hint="eastAsia" w:ascii="宋体" w:hAnsi="宋体"/>
          <w:color w:val="000000"/>
          <w:sz w:val="24"/>
          <w:szCs w:val="21"/>
        </w:rPr>
        <w:t xml:space="preserve">磋商小组</w:t>
      </w:r>
      <w:r>
        <w:rPr>
          <w:rFonts w:hint="eastAsia" w:ascii="宋体" w:hAnsi="宋体"/>
          <w:color w:val="000000"/>
          <w:sz w:val="24"/>
          <w:lang w:val="zh-CN"/>
        </w:rPr>
        <w:t xml:space="preserve">应当启动异常低价投标审查程序：</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szCs w:val="21"/>
        </w:rPr>
        <w:t xml:space="preserve">最后报价</w:t>
      </w:r>
      <w:r>
        <w:rPr>
          <w:rFonts w:hint="eastAsia" w:ascii="宋体" w:hAnsi="宋体"/>
          <w:color w:val="000000"/>
          <w:sz w:val="24"/>
          <w:lang w:val="zh-CN"/>
        </w:rPr>
        <w:t xml:space="preserve">低于全部通过符合性审查供应商</w:t>
      </w:r>
      <w:r>
        <w:rPr>
          <w:rFonts w:hint="eastAsia" w:ascii="宋体" w:hAnsi="宋体"/>
          <w:color w:val="000000"/>
          <w:sz w:val="24"/>
          <w:szCs w:val="21"/>
        </w:rPr>
        <w:t xml:space="preserve">最后报价</w:t>
      </w:r>
      <w:r>
        <w:rPr>
          <w:rFonts w:hint="eastAsia" w:ascii="宋体" w:hAnsi="宋体"/>
          <w:color w:val="000000"/>
          <w:sz w:val="24"/>
          <w:lang w:val="zh-CN"/>
        </w:rPr>
        <w:t xml:space="preserve">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w:t>
      </w:r>
      <w:r>
        <w:rPr>
          <w:rFonts w:hint="eastAsia" w:ascii="宋体" w:hAnsi="宋体"/>
          <w:color w:val="000000"/>
          <w:sz w:val="24"/>
          <w:szCs w:val="21"/>
        </w:rPr>
        <w:t xml:space="preserve">最后报价</w:t>
      </w:r>
      <w:r>
        <w:rPr>
          <w:rFonts w:hint="eastAsia" w:ascii="宋体" w:hAnsi="宋体"/>
          <w:color w:val="000000"/>
          <w:sz w:val="24"/>
          <w:lang w:val="zh-CN"/>
        </w:rPr>
        <w:t xml:space="preserve">&lt;全部通过符合性审查供应商</w:t>
      </w:r>
      <w:r>
        <w:rPr>
          <w:rFonts w:hint="eastAsia" w:ascii="宋体" w:hAnsi="宋体"/>
          <w:color w:val="000000"/>
          <w:sz w:val="24"/>
          <w:szCs w:val="21"/>
        </w:rPr>
        <w:t xml:space="preserve">最后报价</w:t>
      </w:r>
      <w:r>
        <w:rPr>
          <w:rFonts w:hint="eastAsia" w:ascii="宋体" w:hAnsi="宋体"/>
          <w:color w:val="000000"/>
          <w:sz w:val="24"/>
          <w:lang w:val="zh-CN"/>
        </w:rPr>
        <w:t xml:space="preserve">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szCs w:val="21"/>
        </w:rPr>
        <w:t xml:space="preserve">最后报价</w:t>
      </w:r>
      <w:r>
        <w:rPr>
          <w:rFonts w:hint="eastAsia" w:ascii="宋体" w:hAnsi="宋体"/>
          <w:color w:val="000000"/>
          <w:sz w:val="24"/>
          <w:lang w:val="zh-CN"/>
        </w:rPr>
        <w:t xml:space="preserve">低于通过符合性审查的次低报价供应商</w:t>
      </w:r>
      <w:r>
        <w:rPr>
          <w:rFonts w:hint="eastAsia" w:ascii="宋体" w:hAnsi="宋体"/>
          <w:color w:val="000000"/>
          <w:sz w:val="24"/>
          <w:szCs w:val="21"/>
        </w:rPr>
        <w:t xml:space="preserve">最后报价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w:t>
      </w:r>
      <w:r>
        <w:rPr>
          <w:rFonts w:hint="eastAsia" w:ascii="宋体" w:hAnsi="宋体"/>
          <w:color w:val="000000"/>
          <w:sz w:val="24"/>
          <w:szCs w:val="21"/>
        </w:rPr>
        <w:t xml:space="preserve">最后报价</w:t>
      </w:r>
      <w:r>
        <w:rPr>
          <w:rFonts w:hint="eastAsia" w:ascii="宋体" w:hAnsi="宋体"/>
          <w:color w:val="000000"/>
          <w:sz w:val="24"/>
          <w:lang w:val="zh-CN"/>
        </w:rPr>
        <w:t xml:space="preserve">&lt;通过符合性审查的次低报价供应商</w:t>
      </w:r>
      <w:r>
        <w:rPr>
          <w:rFonts w:hint="eastAsia" w:ascii="宋体" w:hAnsi="宋体"/>
          <w:color w:val="000000"/>
          <w:sz w:val="24"/>
          <w:szCs w:val="21"/>
        </w:rPr>
        <w:t xml:space="preserve">最后报价</w:t>
      </w:r>
      <w:r>
        <w:rPr>
          <w:rFonts w:hint="eastAsia" w:ascii="宋体" w:hAnsi="宋体"/>
          <w:color w:val="000000"/>
          <w:sz w:val="24"/>
          <w:lang w:val="zh-CN"/>
        </w:rPr>
        <w:t xml:space="preserve">×</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szCs w:val="21"/>
        </w:rPr>
        <w:t xml:space="preserve">最后报价</w:t>
      </w:r>
      <w:r>
        <w:rPr>
          <w:rFonts w:hint="eastAsia" w:ascii="宋体" w:hAnsi="宋体"/>
          <w:color w:val="000000"/>
          <w:sz w:val="24"/>
          <w:lang w:val="zh-CN"/>
        </w:rPr>
        <w:t xml:space="preserve">低于采购项目最高限价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w:t>
      </w:r>
      <w:r>
        <w:rPr>
          <w:rFonts w:hint="eastAsia" w:ascii="宋体" w:hAnsi="宋体"/>
          <w:color w:val="000000"/>
          <w:sz w:val="24"/>
          <w:szCs w:val="21"/>
        </w:rPr>
        <w:t xml:space="preserve">最后报价</w:t>
      </w:r>
      <w:r>
        <w:rPr>
          <w:rFonts w:hint="eastAsia" w:ascii="宋体" w:hAnsi="宋体"/>
          <w:color w:val="000000"/>
          <w:sz w:val="24"/>
          <w:lang w:val="zh-CN"/>
        </w:rPr>
        <w:t xml:space="preserve">&lt;采购项目最高限价×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rPr>
          <w:rFonts w:hint="eastAsia" w:ascii="宋体" w:hAnsi="宋体"/>
          <w:color w:val="000000"/>
          <w:sz w:val="24"/>
          <w:lang w:val="zh-CN"/>
        </w:rPr>
      </w:r>
      <w:r/>
    </w:p>
    <w:p>
      <w:pPr>
        <w:pStyle w:val="869"/>
        <w:ind w:firstLine="420"/>
        <w:rPr>
          <w:rFonts w:hint="eastAsia" w:ascii="宋体" w:hAnsi="宋体"/>
          <w:color w:val="000000"/>
          <w:sz w:val="24"/>
          <w:szCs w:val="24"/>
        </w:rPr>
      </w:pPr>
      <w:r>
        <w:rPr>
          <w:rFonts w:hint="eastAsia" w:ascii="宋体" w:hAnsi="宋体"/>
          <w:color w:val="000000"/>
          <w:sz w:val="24"/>
          <w:lang w:val="zh-CN"/>
        </w:rPr>
        <w:t xml:space="preserve">（4）</w:t>
      </w:r>
      <w:r>
        <w:rPr>
          <w:rFonts w:hint="eastAsia" w:ascii="宋体" w:hAnsi="宋体"/>
          <w:color w:val="000000"/>
          <w:sz w:val="24"/>
          <w:szCs w:val="21"/>
        </w:rPr>
        <w:t xml:space="preserve">磋商小组</w:t>
      </w:r>
      <w:r>
        <w:rPr>
          <w:rFonts w:hint="eastAsia" w:ascii="宋体" w:hAnsi="宋体"/>
          <w:color w:val="000000"/>
          <w:sz w:val="24"/>
          <w:lang w:val="zh-CN"/>
        </w:rPr>
        <w:t xml:space="preserve">基于专业判断，认为供应商</w:t>
      </w:r>
      <w:r>
        <w:rPr>
          <w:rFonts w:hint="eastAsia" w:ascii="宋体" w:hAnsi="宋体"/>
          <w:color w:val="000000"/>
          <w:sz w:val="24"/>
        </w:rPr>
        <w:t xml:space="preserve">最后</w:t>
      </w:r>
      <w:r>
        <w:rPr>
          <w:rFonts w:hint="eastAsia" w:ascii="宋体" w:hAnsi="宋体"/>
          <w:color w:val="000000"/>
          <w:sz w:val="24"/>
          <w:lang w:val="zh-CN"/>
        </w:rPr>
        <w:t xml:space="preserve">报价过低，有可能影响产品质量或者不能诚信履约的其他情形。</w:t>
      </w:r>
      <w:r>
        <w:rPr>
          <w:rFonts w:hint="eastAsia" w:ascii="宋体" w:hAnsi="宋体"/>
          <w:color w:val="000000"/>
          <w:sz w:val="24"/>
          <w:szCs w:val="24"/>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szCs w:val="21"/>
        </w:rPr>
        <w:t xml:space="preserve">磋商小组</w:t>
      </w:r>
      <w:r>
        <w:rPr>
          <w:rFonts w:hint="eastAsia" w:ascii="宋体" w:hAnsi="宋体"/>
          <w:color w:val="000000"/>
          <w:sz w:val="24"/>
          <w:lang w:val="zh-CN"/>
        </w:rPr>
        <w:t xml:space="preserve">启动异常低价投标审查后，属于前述第（1）项至第（4）项情形的，应当要求相关供应商在评审现场合理的时间内对</w:t>
      </w:r>
      <w:r>
        <w:rPr>
          <w:rFonts w:hint="eastAsia" w:ascii="宋体" w:hAnsi="宋体"/>
          <w:color w:val="000000"/>
          <w:sz w:val="24"/>
          <w:szCs w:val="21"/>
        </w:rPr>
        <w:t xml:space="preserve">最后报价</w:t>
      </w:r>
      <w:r>
        <w:rPr>
          <w:rFonts w:hint="eastAsia" w:ascii="宋体" w:hAnsi="宋体"/>
          <w:color w:val="000000"/>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color w:val="000000"/>
          <w:sz w:val="24"/>
          <w:lang w:val="zh-CN"/>
        </w:rPr>
        <w:t xml:space="preserve">供应商已随</w:t>
      </w:r>
      <w:r>
        <w:rPr>
          <w:rFonts w:hint="eastAsia" w:ascii="宋体" w:hAnsi="宋体"/>
          <w:color w:val="000000"/>
          <w:sz w:val="24"/>
        </w:rPr>
        <w:t xml:space="preserve">响应</w:t>
      </w:r>
      <w:r>
        <w:rPr>
          <w:rFonts w:hint="eastAsia" w:ascii="宋体" w:hAnsi="宋体"/>
          <w:color w:val="000000"/>
          <w:sz w:val="24"/>
          <w:lang w:val="zh-CN"/>
        </w:rPr>
        <w:t xml:space="preserve">文件一并提交相关书面说明及必要的证明材料的，在评</w:t>
      </w:r>
      <w:r>
        <w:rPr>
          <w:rFonts w:hint="eastAsia" w:ascii="宋体" w:hAnsi="宋体"/>
          <w:color w:val="000000"/>
          <w:sz w:val="24"/>
        </w:rPr>
        <w:t xml:space="preserve">审</w:t>
      </w:r>
      <w:r>
        <w:rPr>
          <w:rFonts w:hint="eastAsia" w:ascii="宋体" w:hAnsi="宋体"/>
          <w:color w:val="000000"/>
          <w:sz w:val="24"/>
          <w:lang w:val="zh-CN"/>
        </w:rPr>
        <w:t xml:space="preserve">现场可不再重复提交</w:t>
      </w:r>
      <w:bookmarkEnd w:id="12"/>
      <w:r>
        <w:rPr>
          <w:rFonts w:hint="eastAsia" w:ascii="宋体" w:hAnsi="宋体"/>
          <w:color w:val="000000"/>
          <w:sz w:val="24"/>
          <w:lang w:val="zh-CN"/>
        </w:rPr>
        <w:t xml:space="preserve">。</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szCs w:val="21"/>
        </w:rPr>
        <w:t xml:space="preserve">磋商小组</w:t>
      </w:r>
      <w:r>
        <w:rPr>
          <w:rFonts w:hint="eastAsia" w:ascii="宋体" w:hAnsi="宋体"/>
          <w:color w:val="000000"/>
          <w:sz w:val="24"/>
          <w:lang w:val="zh-CN"/>
        </w:rPr>
        <w:t xml:space="preserve">依据专业经验，参考同类项目</w:t>
      </w:r>
      <w:r>
        <w:rPr>
          <w:rFonts w:hint="eastAsia" w:ascii="宋体" w:hAnsi="宋体"/>
          <w:color w:val="000000"/>
          <w:sz w:val="24"/>
        </w:rPr>
        <w:t xml:space="preserve">成交</w:t>
      </w:r>
      <w:r>
        <w:rPr>
          <w:rFonts w:hint="eastAsia" w:ascii="宋体" w:hAnsi="宋体"/>
          <w:color w:val="000000"/>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rPr>
        <w:t xml:space="preserve">磋商小组</w:t>
      </w:r>
      <w:r>
        <w:rPr>
          <w:rFonts w:hint="eastAsia" w:ascii="宋体" w:hAnsi="宋体"/>
          <w:color w:val="000000"/>
          <w:sz w:val="24"/>
          <w:lang w:val="zh-CN"/>
        </w:rPr>
        <w:t xml:space="preserve">应当将其作为</w:t>
      </w:r>
      <w:r>
        <w:rPr>
          <w:rFonts w:hint="eastAsia" w:ascii="宋体" w:hAnsi="宋体"/>
          <w:color w:val="000000"/>
          <w:sz w:val="24"/>
        </w:rPr>
        <w:t xml:space="preserve">未实质性响应磋商文件</w:t>
      </w:r>
      <w:r>
        <w:rPr>
          <w:rFonts w:hint="eastAsia" w:ascii="宋体" w:hAnsi="宋体"/>
          <w:color w:val="000000"/>
          <w:sz w:val="24"/>
          <w:lang w:val="zh-CN"/>
        </w:rPr>
        <w:t xml:space="preserve">处理。</w:t>
      </w:r>
      <w:r>
        <w:rPr>
          <w:rFonts w:hint="eastAsia" w:ascii="宋体" w:hAnsi="宋体"/>
          <w:color w:val="000000"/>
          <w:sz w:val="24"/>
          <w:lang w:val="zh-CN"/>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24.4 未实质性响应磋商文件的情形</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24.4.1 供应商在苏采云系统规定的时间内未成功解密电子响应文件。</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24.4.2 供应商未按照磋商文件要求上传电子响应文件。</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24.4.3 同一供应商提交两个（含两个）以上不同的响应文件或者最后报价。</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24.4.4 供应商不具备磋商文件中规定的资格要求。</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24.4.5 供应商的最后报价超过了采购预算或最高限价或单价上限。</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24.4.6 不符合磋商文件中规定的实质性要求和条件（</w:t>
      </w:r>
      <w:r>
        <w:rPr>
          <w:rFonts w:hint="eastAsia" w:ascii="宋体" w:hAnsi="宋体"/>
          <w:b/>
          <w:bCs/>
          <w:color w:val="000000"/>
          <w:sz w:val="24"/>
          <w:szCs w:val="21"/>
        </w:rPr>
        <w:t xml:space="preserve">本文件中斜体且有下划线部分</w:t>
      </w:r>
      <w:r>
        <w:rPr>
          <w:rFonts w:hint="eastAsia" w:ascii="宋体" w:hAnsi="宋体"/>
          <w:b/>
          <w:bCs/>
          <w:color w:val="000000"/>
          <w:sz w:val="24"/>
          <w:szCs w:val="21"/>
          <w:lang w:val="zh-CN"/>
        </w:rPr>
        <w:t xml:space="preserve">或者打“</w:t>
      </w:r>
      <w:r>
        <w:rPr>
          <w:rFonts w:hint="eastAsia" w:ascii="宋体" w:hAnsi="宋体"/>
          <w:b/>
          <w:bCs/>
          <w:color w:val="000000"/>
          <w:sz w:val="24"/>
          <w:szCs w:val="21"/>
        </w:rPr>
        <w:t xml:space="preserve">★</w:t>
      </w:r>
      <w:r>
        <w:rPr>
          <w:rFonts w:hint="eastAsia" w:ascii="宋体" w:hAnsi="宋体"/>
          <w:b/>
          <w:bCs/>
          <w:color w:val="000000"/>
          <w:sz w:val="24"/>
          <w:szCs w:val="21"/>
          <w:lang w:val="zh-CN"/>
        </w:rPr>
        <w:t xml:space="preserve">”内容，</w:t>
      </w:r>
      <w:r>
        <w:rPr>
          <w:rFonts w:hint="eastAsia" w:ascii="宋体" w:hAnsi="宋体"/>
          <w:b/>
          <w:bCs/>
          <w:color w:val="000000"/>
          <w:sz w:val="24"/>
          <w:szCs w:val="21"/>
        </w:rPr>
        <w:t xml:space="preserve">为实质性要求和条件</w:t>
      </w:r>
      <w:r>
        <w:rPr>
          <w:rFonts w:hint="eastAsia" w:ascii="宋体" w:hAnsi="宋体"/>
          <w:color w:val="000000"/>
          <w:sz w:val="24"/>
          <w:szCs w:val="21"/>
        </w:rPr>
        <w:t xml:space="preserve">）。</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24.4.8 响应文件含有采购人不能接受的附加条件。</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24.4.9 磋商小组按照本采购文件规定对供应商进行异常低价投标审查后，认为供应商不能证明其报价合理性的。</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24.4.10 </w:t>
      </w:r>
      <w:r>
        <w:rPr>
          <w:rFonts w:hint="eastAsia" w:ascii="宋体" w:hAnsi="宋体"/>
          <w:color w:val="000000"/>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24.4.11 响应文件未按照磋商文件要求加盖电子公章。</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24.4.12 法律法规及本磋商文件规定的其他无效响应的情形。</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24.5 未实质性响应磋商文件的响应文件按无效响应处理。</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24.6 如果响应文件实质上没有响应磋商文件的要求，磋商小组将予以拒绝，供应商不得通过修改或撤销不符合要求的偏离或保留而使其成为实质性响应的文件。</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24.7 供应商在项目评审全过程中应保持通讯畅通，</w:t>
      </w:r>
      <w:r>
        <w:rPr>
          <w:rFonts w:hint="eastAsia" w:ascii="宋体" w:hAnsi="宋体"/>
          <w:color w:val="000000"/>
          <w:sz w:val="24"/>
          <w:lang w:val="zh-CN"/>
        </w:rPr>
        <w:t xml:space="preserve">及时登录苏采云系统查阅、答复相关信息，并安排专人与交易中心及磋商小组联系。</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25.磋商程序及评审方法与评审标准</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25.1 磋商程序</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25.2 评审方法与评审标准</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25.2.1 评审方法。见磋商文件第五章。</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25.2.2 评审标准。见磋商文件第五章。</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25.3 采购活动终止</w:t>
      </w:r>
      <w:r>
        <w:rPr>
          <w:rFonts w:hint="eastAsia" w:ascii="宋体" w:hAnsi="宋体"/>
          <w:color w:val="000000"/>
          <w:sz w:val="24"/>
          <w:szCs w:val="21"/>
        </w:rPr>
      </w:r>
      <w:r/>
    </w:p>
    <w:p>
      <w:pPr>
        <w:pStyle w:val="869"/>
        <w:ind w:firstLine="422"/>
        <w:rPr>
          <w:rFonts w:hint="eastAsia" w:ascii="宋体" w:hAnsi="宋体"/>
          <w:b/>
          <w:bCs/>
          <w:color w:val="000000"/>
          <w:sz w:val="24"/>
          <w:szCs w:val="21"/>
        </w:rPr>
      </w:pPr>
      <w:r>
        <w:rPr>
          <w:rFonts w:hint="eastAsia" w:ascii="宋体" w:hAnsi="宋体"/>
          <w:b/>
          <w:bCs/>
          <w:color w:val="000000"/>
          <w:sz w:val="24"/>
          <w:szCs w:val="21"/>
        </w:rPr>
        <w:t xml:space="preserve">出现下列情形之一的，本次采购活动终止：</w:t>
      </w:r>
      <w:r>
        <w:rPr>
          <w:rFonts w:hint="eastAsia" w:ascii="宋体" w:hAnsi="宋体"/>
          <w:b/>
          <w:bCs/>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25.3.1 因情况变化，不再符合竞争性磋商采购方式适用情形。</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25.3.2 出现影响采购公正的违法、违规行为。</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25.3.3 在苏采云系统规定时间内成功解密电子响应文件的供应商不足三家。</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color w:val="000000"/>
          <w:sz w:val="24"/>
          <w:szCs w:val="21"/>
        </w:rPr>
      </w:r>
      <w:r/>
    </w:p>
    <w:p>
      <w:pPr>
        <w:pStyle w:val="869"/>
        <w:ind w:firstLine="420"/>
        <w:rPr>
          <w:rFonts w:hint="eastAsia" w:ascii="宋体" w:hAnsi="宋体"/>
          <w:color w:val="000000"/>
          <w:sz w:val="24"/>
          <w:szCs w:val="21"/>
          <w:lang w:val="zh-CN"/>
        </w:rPr>
      </w:pPr>
      <w:r>
        <w:rPr>
          <w:rFonts w:hint="eastAsia" w:ascii="宋体" w:hAnsi="宋体"/>
          <w:color w:val="000000"/>
          <w:sz w:val="24"/>
          <w:szCs w:val="21"/>
          <w:lang w:val="zh-CN"/>
        </w:rPr>
        <w:t xml:space="preserve">2</w:t>
      </w:r>
      <w:r>
        <w:rPr>
          <w:rFonts w:hint="eastAsia" w:ascii="宋体" w:hAnsi="宋体"/>
          <w:color w:val="000000"/>
          <w:sz w:val="24"/>
          <w:szCs w:val="21"/>
        </w:rPr>
        <w:t xml:space="preserve">5</w:t>
      </w:r>
      <w:r>
        <w:rPr>
          <w:rFonts w:hint="eastAsia" w:ascii="宋体" w:hAnsi="宋体"/>
          <w:color w:val="000000"/>
          <w:sz w:val="24"/>
          <w:szCs w:val="21"/>
          <w:lang w:val="zh-CN"/>
        </w:rPr>
        <w:t xml:space="preserve">.3.5</w:t>
      </w:r>
      <w:r>
        <w:rPr>
          <w:rFonts w:hint="eastAsia" w:ascii="宋体" w:hAnsi="宋体"/>
          <w:color w:val="000000"/>
          <w:sz w:val="24"/>
          <w:szCs w:val="21"/>
        </w:rPr>
        <w:t xml:space="preserve"> </w:t>
      </w:r>
      <w:r>
        <w:rPr>
          <w:rFonts w:hint="eastAsia" w:ascii="宋体" w:hAnsi="宋体"/>
          <w:color w:val="000000"/>
          <w:sz w:val="24"/>
          <w:szCs w:val="21"/>
          <w:lang w:val="zh-CN"/>
        </w:rPr>
        <w:t xml:space="preserve">法律法规规定的其他应当终止情形。</w:t>
      </w:r>
      <w:r>
        <w:rPr>
          <w:rFonts w:hint="eastAsia" w:ascii="宋体" w:hAnsi="宋体"/>
          <w:color w:val="000000"/>
          <w:sz w:val="24"/>
          <w:szCs w:val="21"/>
          <w:lang w:val="zh-CN"/>
        </w:rPr>
      </w:r>
      <w:r/>
    </w:p>
    <w:p>
      <w:pPr>
        <w:pStyle w:val="869"/>
        <w:ind w:firstLine="422"/>
        <w:rPr>
          <w:rFonts w:ascii="宋体" w:hAnsi="宋体"/>
          <w:b/>
          <w:bCs/>
          <w:color w:val="000000"/>
          <w:sz w:val="24"/>
        </w:rPr>
      </w:pPr>
      <w:r>
        <w:rPr>
          <w:rFonts w:hint="eastAsia" w:ascii="宋体" w:hAnsi="宋体"/>
          <w:b/>
          <w:bCs/>
          <w:color w:val="000000"/>
          <w:sz w:val="24"/>
          <w:lang w:val="zh-CN"/>
        </w:rPr>
        <w:t xml:space="preserve">25.4 如出现25.</w:t>
      </w:r>
      <w:r>
        <w:rPr>
          <w:rFonts w:hint="eastAsia" w:ascii="宋体" w:hAnsi="宋体"/>
          <w:b/>
          <w:bCs/>
          <w:color w:val="000000"/>
          <w:sz w:val="24"/>
        </w:rPr>
        <w:t xml:space="preserve">3</w:t>
      </w:r>
      <w:r>
        <w:rPr>
          <w:rFonts w:hint="eastAsia" w:ascii="宋体" w:hAnsi="宋体"/>
          <w:b/>
          <w:bCs/>
          <w:color w:val="000000"/>
          <w:sz w:val="24"/>
          <w:lang w:val="zh-CN"/>
        </w:rPr>
        <w:t xml:space="preserve">.</w:t>
      </w:r>
      <w:r>
        <w:rPr>
          <w:rFonts w:hint="eastAsia" w:ascii="宋体" w:hAnsi="宋体"/>
          <w:b/>
          <w:bCs/>
          <w:color w:val="000000"/>
          <w:sz w:val="24"/>
        </w:rPr>
        <w:t xml:space="preserve">3</w:t>
      </w:r>
      <w:r>
        <w:rPr>
          <w:rFonts w:hint="eastAsia" w:ascii="宋体" w:hAnsi="宋体"/>
          <w:b/>
          <w:bCs/>
          <w:color w:val="000000"/>
          <w:sz w:val="24"/>
          <w:lang w:val="zh-CN"/>
        </w:rPr>
        <w:t xml:space="preserve">或25.3</w:t>
      </w:r>
      <w:r>
        <w:rPr>
          <w:rFonts w:hint="eastAsia" w:ascii="宋体" w:hAnsi="宋体"/>
          <w:b/>
          <w:bCs/>
          <w:color w:val="000000"/>
          <w:sz w:val="24"/>
        </w:rPr>
        <w:t xml:space="preserve">.4</w:t>
      </w:r>
      <w:r>
        <w:rPr>
          <w:rFonts w:hint="eastAsia" w:ascii="宋体" w:hAnsi="宋体"/>
          <w:b/>
          <w:bCs/>
          <w:color w:val="000000"/>
          <w:sz w:val="24"/>
          <w:lang w:val="zh-CN"/>
        </w:rPr>
        <w:t xml:space="preserve">情形，</w:t>
      </w:r>
      <w:r>
        <w:rPr>
          <w:rFonts w:hint="eastAsia" w:ascii="宋体" w:hAnsi="宋体"/>
          <w:b/>
          <w:bCs/>
          <w:color w:val="000000"/>
          <w:sz w:val="24"/>
        </w:rPr>
        <w:t xml:space="preserve">采购</w:t>
      </w:r>
      <w:r>
        <w:rPr>
          <w:rFonts w:hint="eastAsia" w:ascii="宋体" w:hAnsi="宋体"/>
          <w:b/>
          <w:bCs/>
          <w:color w:val="000000"/>
          <w:sz w:val="24"/>
          <w:lang w:val="zh-CN"/>
        </w:rPr>
        <w:t xml:space="preserve">活动失败，</w:t>
      </w:r>
      <w:r>
        <w:rPr>
          <w:rFonts w:hint="eastAsia" w:ascii="宋体" w:hAnsi="宋体"/>
          <w:b/>
          <w:bCs/>
          <w:color w:val="000000"/>
          <w:sz w:val="24"/>
        </w:rPr>
        <w:t xml:space="preserve">磋商小组应</w:t>
      </w:r>
      <w:r>
        <w:rPr>
          <w:rFonts w:hint="eastAsia" w:ascii="宋体" w:hAnsi="宋体"/>
          <w:b/>
          <w:bCs/>
          <w:color w:val="000000"/>
          <w:sz w:val="24"/>
          <w:lang w:bidi="ar"/>
        </w:rPr>
        <w:t xml:space="preserve">对磋商</w:t>
      </w:r>
      <w:r>
        <w:rPr>
          <w:rFonts w:hint="eastAsia" w:ascii="宋体" w:hAnsi="宋体"/>
          <w:b/>
          <w:bCs/>
          <w:color w:val="000000"/>
          <w:sz w:val="24"/>
          <w:lang w:val="zh-CN" w:bidi="ar"/>
        </w:rPr>
        <w:t xml:space="preserve">文件是否存在不合理条款</w:t>
      </w:r>
      <w:r>
        <w:rPr>
          <w:rFonts w:hint="eastAsia" w:ascii="宋体" w:hAnsi="宋体"/>
          <w:b/>
          <w:bCs/>
          <w:color w:val="000000"/>
          <w:sz w:val="24"/>
          <w:lang w:bidi="ar"/>
        </w:rPr>
        <w:t xml:space="preserve">进行论证，并在评审报告中写明</w:t>
      </w:r>
      <w:r>
        <w:rPr>
          <w:rFonts w:hint="eastAsia" w:ascii="宋体" w:hAnsi="宋体"/>
          <w:b/>
          <w:bCs/>
          <w:color w:val="000000"/>
          <w:sz w:val="24"/>
          <w:lang w:val="zh-CN" w:bidi="ar"/>
        </w:rPr>
        <w:t xml:space="preserve">论证意见。</w:t>
      </w:r>
      <w:r>
        <w:rPr>
          <w:rFonts w:ascii="宋体" w:hAnsi="宋体"/>
          <w:b/>
          <w:bCs/>
          <w:color w:val="000000"/>
          <w:sz w:val="24"/>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26.确定成交单位</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26.1 成交候选供应商的确定原则和数量见磋商文件第五章。</w:t>
      </w:r>
      <w:r>
        <w:rPr>
          <w:rFonts w:hint="eastAsia" w:ascii="宋体" w:hAnsi="宋体"/>
          <w:color w:val="000000"/>
          <w:sz w:val="24"/>
          <w:szCs w:val="21"/>
        </w:rPr>
      </w:r>
      <w:r/>
    </w:p>
    <w:p>
      <w:pPr>
        <w:pStyle w:val="869"/>
        <w:ind w:firstLine="420"/>
        <w:rPr>
          <w:rFonts w:ascii="宋体" w:hAnsi="宋体"/>
          <w:color w:val="000000"/>
          <w:sz w:val="24"/>
          <w:szCs w:val="24"/>
          <w:highlight w:val="yellow"/>
        </w:rPr>
      </w:pPr>
      <w:r>
        <w:rPr>
          <w:rFonts w:hint="eastAsia" w:ascii="宋体" w:hAnsi="宋体"/>
          <w:color w:val="000000"/>
          <w:sz w:val="24"/>
          <w:szCs w:val="21"/>
        </w:rPr>
        <w:t xml:space="preserve">26.2 </w:t>
      </w:r>
      <w:r>
        <w:rPr>
          <w:rFonts w:hint="eastAsia" w:ascii="宋体" w:hAnsi="宋体"/>
          <w:color w:val="000000"/>
          <w:sz w:val="24"/>
          <w:szCs w:val="21"/>
          <w:lang w:val="zh-CN"/>
        </w:rPr>
        <w:t xml:space="preserve">按以下第（</w:t>
      </w:r>
      <w:r>
        <w:rPr>
          <w:rFonts w:hint="eastAsia" w:ascii="宋体" w:hAnsi="宋体"/>
          <w:color w:val="000000"/>
          <w:sz w:val="24"/>
          <w:szCs w:val="21"/>
          <w:lang w:val="en-US" w:eastAsia="zh-CN"/>
        </w:rPr>
        <w:t xml:space="preserve">2</w:t>
      </w:r>
      <w:r>
        <w:rPr>
          <w:rFonts w:hint="eastAsia" w:ascii="宋体" w:hAnsi="宋体"/>
          <w:color w:val="000000"/>
          <w:sz w:val="24"/>
          <w:szCs w:val="21"/>
          <w:lang w:val="zh-CN"/>
        </w:rPr>
        <w:t xml:space="preserve">）种方式确定</w:t>
      </w:r>
      <w:r>
        <w:rPr>
          <w:rFonts w:hint="eastAsia" w:ascii="宋体" w:hAnsi="宋体"/>
          <w:color w:val="000000"/>
          <w:sz w:val="24"/>
          <w:szCs w:val="21"/>
        </w:rPr>
        <w:t xml:space="preserve">成交供应商</w:t>
      </w:r>
      <w:r>
        <w:rPr>
          <w:rFonts w:ascii="宋体" w:hAnsi="宋体"/>
          <w:color w:val="000000"/>
          <w:sz w:val="24"/>
          <w:szCs w:val="24"/>
          <w:highlight w:val="yellow"/>
        </w:rPr>
      </w:r>
      <w:r/>
    </w:p>
    <w:p>
      <w:pPr>
        <w:pStyle w:val="869"/>
        <w:ind w:firstLine="42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直接确定排名第一的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为</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869"/>
        <w:ind w:firstLine="420"/>
        <w:rPr>
          <w:rFonts w:hint="eastAsia" w:ascii="宋体" w:hAnsi="宋体"/>
          <w:color w:val="000000"/>
          <w:sz w:val="24"/>
          <w:szCs w:val="21"/>
          <w:lang w:val="zh-CN"/>
        </w:rPr>
      </w:pPr>
      <w:r>
        <w:rPr>
          <w:rFonts w:hint="eastAsia" w:ascii="宋体" w:hAnsi="宋体"/>
          <w:color w:val="000000"/>
          <w:sz w:val="24"/>
          <w:szCs w:val="21"/>
          <w:lang w:val="zh-CN"/>
        </w:rPr>
        <w:t xml:space="preserve">（2）采购人在</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869"/>
        <w:ind w:firstLine="420"/>
        <w:rPr>
          <w:rFonts w:hint="eastAsia" w:ascii="宋体" w:hAnsi="宋体"/>
          <w:color w:val="000000"/>
          <w:sz w:val="24"/>
          <w:szCs w:val="21"/>
          <w:lang w:val="zh-CN"/>
        </w:rPr>
      </w:pPr>
      <w:r>
        <w:rPr>
          <w:rFonts w:hint="eastAsia" w:ascii="宋体" w:hAnsi="宋体"/>
          <w:color w:val="000000"/>
          <w:sz w:val="24"/>
          <w:szCs w:val="21"/>
          <w:lang w:val="zh-CN"/>
        </w:rPr>
        <w:t xml:space="preserve">按第二种方式确定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rPr>
          <w:rFonts w:hint="eastAsia" w:ascii="宋体" w:hAnsi="宋体"/>
          <w:color w:val="000000"/>
          <w:sz w:val="24"/>
          <w:szCs w:val="21"/>
          <w:lang w:val="zh-CN"/>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26.3 交易中心将在“江苏政府采购网”发布成交结果公告，公告期限为1个工作日。</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26.4 </w:t>
      </w:r>
      <w:r>
        <w:rPr>
          <w:rFonts w:hint="eastAsia" w:ascii="宋体" w:hAnsi="宋体"/>
          <w:b/>
          <w:bCs/>
          <w:color w:val="000000"/>
          <w:sz w:val="24"/>
          <w:szCs w:val="21"/>
        </w:rPr>
        <w:t xml:space="preserve">若有充分证据证明成交供应商有下列情况之一的，一经查实将被取消成交资格：</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26.4.1 提供虚假材料谋取成交。</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26.4.2 向评审专家、采购人或交易中心工作人员行贿或者提供其他不正当利益。</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26.4.3 与其他供应商、评审专家、采购人或交易中心工作人员恶意串通。</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26.4.4 不满足本磋商文件规定的实质性要求，但在评审过程中未被磋商小组发现。</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26.4.5 采取不正当手段诋毁、排挤其他供应商。</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27.成交通知书</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27.1 成交结果确定后，交易中心将向成交供应商发出《成交通知书》。成交供应商可在成交结果公告届满之日起三十日内，登录苏采云系统下载。    </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1"/>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869"/>
        <w:ind w:firstLine="420"/>
        <w:rPr>
          <w:rFonts w:ascii="宋体" w:hAnsi="宋体"/>
          <w:color w:val="000000"/>
          <w:sz w:val="24"/>
        </w:rPr>
      </w:pPr>
      <w:r>
        <w:rPr>
          <w:rFonts w:hint="eastAsia" w:ascii="宋体" w:hAnsi="宋体"/>
          <w:color w:val="000000"/>
          <w:sz w:val="24"/>
          <w:szCs w:val="21"/>
        </w:rPr>
        <w:t xml:space="preserve">28.l 成交供应商应当在《成交通知书》发出之日起三十日内，按照磋商文件确定的事项与采购人签订政府采购合同。</w:t>
      </w:r>
      <w:r>
        <w:rPr>
          <w:rFonts w:hint="eastAsia" w:ascii="宋体" w:hAnsi="宋体"/>
          <w:color w:val="000000"/>
          <w:sz w:val="24"/>
        </w:rPr>
        <w:t xml:space="preserve">采购人于合同签订后2个工作日内通过苏采云系统进行公示。</w:t>
      </w:r>
      <w:r>
        <w:rPr>
          <w:rFonts w:ascii="宋体" w:hAnsi="宋体"/>
          <w:color w:val="000000"/>
          <w:sz w:val="24"/>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28.2 磋商文件、成交供应商的响应文件及磋商过程中有关澄清、承诺文件均作为合同附件。</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1"/>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28.4 成交供应商因自身原因拒绝与采购人签订合同的，</w:t>
      </w:r>
      <w:r>
        <w:rPr>
          <w:rFonts w:hint="eastAsia" w:ascii="宋体" w:hAnsi="宋体"/>
          <w:color w:val="000000"/>
          <w:sz w:val="24"/>
          <w:lang w:val="zh-CN"/>
        </w:rPr>
        <w:t xml:space="preserve">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szCs w:val="21"/>
        </w:rPr>
      </w:pPr>
      <w:r>
        <w:rPr>
          <w:rFonts w:hint="eastAsia" w:ascii="宋体" w:hAnsi="宋体"/>
          <w:color w:val="000000"/>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4"/>
          <w:szCs w:val="21"/>
        </w:rPr>
      </w:r>
      <w:r/>
    </w:p>
    <w:p>
      <w:pPr>
        <w:pStyle w:val="873"/>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869"/>
        <w:ind w:firstLine="420"/>
        <w:rPr>
          <w:rFonts w:hint="eastAsia" w:ascii="宋体" w:hAnsi="宋体"/>
          <w:color w:val="000000"/>
          <w:sz w:val="24"/>
          <w:lang w:val="zh-CN"/>
        </w:rPr>
      </w:pPr>
      <w:r>
        <w:rPr>
          <w:rFonts w:hint="eastAsia" w:ascii="宋体" w:hAnsi="宋体"/>
          <w:color w:val="000000"/>
          <w:sz w:val="24"/>
          <w:szCs w:val="21"/>
        </w:rPr>
        <w:t xml:space="preserve">30.1 成交供应商</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lang w:val="zh-CN"/>
        </w:rPr>
      </w:r>
      <w:r/>
    </w:p>
    <w:p>
      <w:pPr>
        <w:pStyle w:val="869"/>
        <w:ind w:firstLine="420"/>
        <w:rPr>
          <w:rFonts w:hint="eastAsia"/>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150号），需要缴纳履约保证金的，成交供应商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lang w:val="zh-CN"/>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869"/>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对采购文件提出质疑的，为收到采购文件之日或者采购文件公告期限届满之日。</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对采购过程提出质疑的，为各采购程序环节结束之日。</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对成交结果提出质疑的，为成交结果公告期限届满之日。</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000000"/>
          <w:sz w:val="24"/>
        </w:rPr>
        <w:t xml:space="preserve">或</w:t>
      </w:r>
      <w:r>
        <w:rPr>
          <w:rFonts w:hint="eastAsia" w:ascii="宋体" w:hAnsi="宋体"/>
          <w:color w:val="000000"/>
          <w:sz w:val="24"/>
          <w:lang w:val="zh-CN"/>
        </w:rPr>
        <w:t xml:space="preserve">采购人将只对供应商第一次质疑作出答复。</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869"/>
        <w:ind w:firstLine="420"/>
        <w:jc w:val="left"/>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供应商根据质疑事项向相应的质疑答复主体提出质疑，具体详见采购文件第一章。由采购人负责答复的质疑，采购人将《质疑函》《质疑答复函》抄送交易中心。</w:t>
      </w:r>
      <w:r>
        <w:rPr>
          <w:rFonts w:hint="eastAsia" w:ascii="宋体" w:hAnsi="宋体"/>
          <w:b/>
          <w:bCs/>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36.</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lang w:val="zh-CN"/>
        </w:rPr>
      </w:r>
      <w:r/>
    </w:p>
    <w:p>
      <w:pPr>
        <w:pStyle w:val="869"/>
        <w:ind w:firstLine="420"/>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rPr>
      </w:r>
      <w:r/>
    </w:p>
    <w:p>
      <w:pPr>
        <w:pStyle w:val="869"/>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872"/>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873"/>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color w:val="000000"/>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参与磋商的供应商</w:t>
      </w:r>
      <w:r>
        <w:rPr>
          <w:rFonts w:hint="eastAsia" w:ascii="宋体" w:hAnsi="宋体"/>
          <w:color w:val="000000"/>
          <w:sz w:val="24"/>
          <w:lang w:val="zh-CN"/>
        </w:rPr>
        <w:t xml:space="preserve">享受中小企业扶持政策：</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lang w:val="zh-CN"/>
        </w:rPr>
      </w:r>
      <w:r/>
    </w:p>
    <w:p>
      <w:pPr>
        <w:pStyle w:val="873"/>
        <w:ind w:firstLine="422"/>
        <w:spacing w:before="0" w:after="0" w:line="240" w:lineRule="auto"/>
        <w:rPr>
          <w:rFonts w:hint="eastAsia" w:ascii="方正楷体_GBK" w:hAnsi="方正楷体_GBK" w:eastAsia="方正楷体_GBK" w:cs="方正楷体_GBK"/>
          <w:color w:val="000000"/>
          <w:lang w:val="zh-CN"/>
        </w:rPr>
      </w:pPr>
      <w:r/>
      <w:bookmarkEnd w:id="8"/>
      <w:r/>
      <w:bookmarkEnd w:id="9"/>
      <w:r/>
      <w:bookmarkEnd w:id="10"/>
      <w:r/>
      <w:bookmarkEnd w:id="11"/>
      <w:r>
        <w:rPr>
          <w:rFonts w:hint="eastAsia" w:ascii="方正楷体_GBK" w:hAnsi="方正楷体_GBK" w:eastAsia="方正楷体_GBK" w:cs="方正楷体_GBK"/>
          <w:color w:val="000000"/>
          <w:lang w:val="zh-CN"/>
        </w:rPr>
        <w:t xml:space="preserve">39.节能环保产品</w:t>
      </w:r>
      <w:r>
        <w:rPr>
          <w:rFonts w:hint="eastAsia" w:ascii="方正楷体_GBK" w:hAnsi="方正楷体_GBK" w:eastAsia="方正楷体_GBK" w:cs="方正楷体_GBK"/>
          <w:color w:val="000000"/>
          <w:lang w:val="zh-CN"/>
        </w:rPr>
      </w:r>
      <w:r/>
    </w:p>
    <w:p>
      <w:pPr>
        <w:pStyle w:val="869"/>
        <w:ind w:firstLine="420"/>
        <w:rPr>
          <w:rFonts w:hint="eastAsia" w:ascii="宋体" w:hAnsi="宋体"/>
          <w:color w:val="000000"/>
          <w:sz w:val="24"/>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color w:val="000000"/>
          <w:sz w:val="24"/>
        </w:rPr>
      </w:r>
      <w:r/>
    </w:p>
    <w:p>
      <w:pPr>
        <w:pStyle w:val="873"/>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40.绿色采购</w:t>
      </w:r>
      <w:r>
        <w:rPr>
          <w:rFonts w:hint="eastAsia" w:ascii="方正楷体_GBK" w:hAnsi="方正楷体_GBK" w:eastAsia="方正楷体_GBK" w:cs="方正楷体_GBK"/>
          <w:color w:val="000000"/>
          <w:lang w:val="zh-CN"/>
        </w:rPr>
      </w:r>
      <w:r/>
    </w:p>
    <w:p>
      <w:pPr>
        <w:pStyle w:val="869"/>
        <w:ind w:firstLine="420"/>
        <w:rPr>
          <w:rFonts w:hint="eastAsia" w:ascii="宋体" w:hAnsi="宋体"/>
          <w:color w:val="000000"/>
          <w:sz w:val="24"/>
        </w:rPr>
      </w:pPr>
      <w:r>
        <w:rPr>
          <w:rFonts w:hint="eastAsia" w:ascii="宋体" w:hAnsi="宋体"/>
          <w:color w:val="000000"/>
          <w:sz w:val="24"/>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rPr>
      </w:r>
      <w:r/>
    </w:p>
    <w:p>
      <w:pPr>
        <w:pStyle w:val="869"/>
        <w:ind w:firstLine="420"/>
        <w:rPr>
          <w:rFonts w:hint="eastAsia"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rPr>
      </w:r>
      <w:r/>
    </w:p>
    <w:p>
      <w:pPr>
        <w:pStyle w:val="873"/>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41.创新产品采购</w:t>
      </w:r>
      <w:r>
        <w:rPr>
          <w:rFonts w:hint="eastAsia" w:ascii="方正楷体_GBK" w:hAnsi="方正楷体_GBK" w:eastAsia="方正楷体_GBK" w:cs="方正楷体_GBK"/>
          <w:color w:val="000000"/>
          <w:lang w:val="zh-CN"/>
        </w:rPr>
      </w:r>
      <w:r/>
    </w:p>
    <w:p>
      <w:pPr>
        <w:pStyle w:val="869"/>
        <w:ind w:firstLine="420"/>
        <w:widowControl/>
        <w:rPr>
          <w:rFonts w:hint="eastAsia"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873"/>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42.网络产品、市场准入类产品采购</w:t>
      </w:r>
      <w:r>
        <w:rPr>
          <w:rFonts w:hint="eastAsia" w:ascii="方正楷体_GBK" w:hAnsi="方正楷体_GBK" w:eastAsia="方正楷体_GBK" w:cs="方正楷体_GBK"/>
          <w:color w:val="000000"/>
          <w:lang w:val="zh-CN"/>
        </w:rPr>
      </w:r>
      <w:r/>
    </w:p>
    <w:p>
      <w:pPr>
        <w:pStyle w:val="869"/>
        <w:ind w:firstLine="420"/>
        <w:widowControl/>
        <w:rPr>
          <w:rFonts w:hint="eastAsia" w:ascii="宋体" w:hAnsi="宋体"/>
          <w:color w:val="000000"/>
          <w:sz w:val="24"/>
        </w:rPr>
      </w:pPr>
      <w:r>
        <w:rPr>
          <w:rFonts w:hint="eastAsia" w:ascii="宋体" w:hAnsi="宋体"/>
          <w:color w:val="000000"/>
          <w:sz w:val="24"/>
        </w:rPr>
        <w:t xml:space="preserve">42.1 本</w:t>
      </w:r>
      <w:r>
        <w:rPr>
          <w:rFonts w:hint="eastAsia" w:ascii="宋体" w:hAnsi="宋体"/>
          <w:color w:val="000000"/>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color w:val="000000"/>
          <w:sz w:val="24"/>
        </w:rPr>
      </w:r>
      <w:r/>
    </w:p>
    <w:p>
      <w:pPr>
        <w:pStyle w:val="869"/>
        <w:ind w:firstLine="420"/>
        <w:widowControl/>
        <w:rPr>
          <w:rFonts w:hint="eastAsia" w:ascii="宋体" w:hAnsi="宋体"/>
          <w:color w:val="000000"/>
          <w:sz w:val="24"/>
        </w:rPr>
      </w:pPr>
      <w:r>
        <w:rPr>
          <w:rFonts w:hint="eastAsia" w:ascii="宋体" w:hAnsi="宋体"/>
          <w:color w:val="000000"/>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color w:val="000000"/>
          <w:sz w:val="24"/>
        </w:rPr>
      </w:r>
      <w:r/>
    </w:p>
    <w:p>
      <w:pPr>
        <w:pStyle w:val="873"/>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rPr>
          <w:rFonts w:hint="eastAsia" w:ascii="方正楷体_GBK" w:hAnsi="方正楷体_GBK" w:eastAsia="方正楷体_GBK" w:cs="方正楷体_GBK"/>
          <w:color w:val="000000"/>
          <w:lang w:val="zh-CN"/>
        </w:rPr>
      </w:r>
      <w:r/>
    </w:p>
    <w:p>
      <w:pPr>
        <w:pStyle w:val="869"/>
        <w:ind w:firstLine="420"/>
        <w:rPr>
          <w:rFonts w:hint="eastAsia"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43.2本国产品应当符合以下条件：</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（1）在中国境内生产</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（3）特定产品的关键组件、关键工序符合相关要求</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43.3本国产品标准的适用范围</w:t>
      </w:r>
      <w:r>
        <w:rPr>
          <w:rFonts w:hint="eastAsia" w:ascii="宋体" w:hAnsi="宋体"/>
          <w:color w:val="000000"/>
          <w:sz w:val="24"/>
          <w:lang w:val="zh-CN"/>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lang w:val="zh-CN"/>
        </w:rPr>
      </w:r>
      <w:r/>
    </w:p>
    <w:p>
      <w:pPr>
        <w:pStyle w:val="869"/>
        <w:ind w:firstLine="420"/>
        <w:rPr>
          <w:rFonts w:ascii="宋体" w:hAnsi="宋体"/>
          <w:color w:val="000000"/>
          <w:sz w:val="24"/>
        </w:rPr>
      </w:pPr>
      <w:r>
        <w:rPr>
          <w:rFonts w:hint="eastAsia" w:ascii="宋体" w:hAnsi="宋体"/>
          <w:color w:val="000000"/>
          <w:sz w:val="24"/>
        </w:rPr>
        <w:t xml:space="preserve">43.4对本国产品的支持政策</w:t>
      </w:r>
      <w:r>
        <w:rPr>
          <w:rFonts w:ascii="宋体" w:hAnsi="宋体"/>
          <w:color w:val="000000"/>
          <w:sz w:val="24"/>
        </w:rPr>
      </w:r>
      <w:r/>
    </w:p>
    <w:p>
      <w:pPr>
        <w:pStyle w:val="869"/>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rPr>
          <w:rFonts w:ascii="宋体" w:hAnsi="宋体"/>
          <w:b/>
          <w:bCs/>
          <w:color w:val="000000"/>
          <w:sz w:val="24"/>
        </w:rPr>
      </w:r>
      <w:r/>
    </w:p>
    <w:p>
      <w:pPr>
        <w:pStyle w:val="869"/>
        <w:ind w:firstLine="420"/>
        <w:rPr>
          <w:rFonts w:ascii="宋体" w:hAnsi="宋体"/>
          <w:color w:val="000000"/>
          <w:sz w:val="24"/>
        </w:rPr>
      </w:pPr>
      <w:r>
        <w:rPr>
          <w:rFonts w:hint="eastAsia" w:ascii="宋体" w:hAnsi="宋体"/>
          <w:color w:val="000000"/>
          <w:sz w:val="24"/>
        </w:rPr>
        <w:t xml:space="preserve">43.5政策执行要求</w:t>
      </w:r>
      <w:r>
        <w:rPr>
          <w:rFonts w:ascii="宋体" w:hAnsi="宋体"/>
          <w:color w:val="000000"/>
          <w:sz w:val="24"/>
        </w:rPr>
      </w:r>
      <w:r/>
    </w:p>
    <w:p>
      <w:pPr>
        <w:pStyle w:val="869"/>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shd w:val="clear" w:color="auto" w:fill="ffffff"/>
        </w:rPr>
      </w:r>
      <w:r/>
    </w:p>
    <w:p>
      <w:pPr>
        <w:pStyle w:val="869"/>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color w:val="000000"/>
          <w:sz w:val="24"/>
        </w:rPr>
      </w:r>
      <w:r/>
    </w:p>
    <w:p>
      <w:pPr>
        <w:pStyle w:val="869"/>
        <w:ind w:firstLine="420"/>
        <w:rPr>
          <w:rFonts w:hint="eastAsia" w:ascii="宋体" w:hAnsi="宋体"/>
          <w:color w:val="000000"/>
          <w:sz w:val="24"/>
          <w:lang w:val="zh-CN"/>
        </w:rPr>
      </w:pPr>
      <w:r>
        <w:rPr>
          <w:rFonts w:hint="eastAsia" w:ascii="宋体" w:hAnsi="宋体"/>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olor w:val="000000"/>
          <w:sz w:val="24"/>
          <w:lang w:val="zh-CN"/>
        </w:rPr>
      </w:r>
      <w:r/>
    </w:p>
    <w:p>
      <w:pPr>
        <w:pStyle w:val="873"/>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w:t>
      </w:r>
      <w:r>
        <w:rPr>
          <w:rFonts w:hint="eastAsia" w:ascii="方正楷体_GBK" w:hAnsi="方正楷体_GBK" w:eastAsia="方正楷体_GBK" w:cs="方正楷体_GBK"/>
          <w:color w:val="000000"/>
        </w:rPr>
        <w:t xml:space="preserve">4</w:t>
      </w:r>
      <w:r>
        <w:rPr>
          <w:rFonts w:hint="eastAsia" w:ascii="方正楷体_GBK" w:hAnsi="方正楷体_GBK" w:eastAsia="方正楷体_GBK" w:cs="方正楷体_GBK"/>
          <w:color w:val="000000"/>
          <w:lang w:val="zh-CN"/>
        </w:rPr>
        <w:t xml:space="preserve">.数据交易说明</w:t>
      </w:r>
      <w:r>
        <w:rPr>
          <w:rFonts w:hint="eastAsia" w:ascii="方正楷体_GBK" w:hAnsi="方正楷体_GBK" w:eastAsia="方正楷体_GBK" w:cs="方正楷体_GBK"/>
          <w:color w:val="000000"/>
          <w:lang w:val="zh-CN"/>
        </w:rPr>
      </w:r>
      <w:r/>
    </w:p>
    <w:p>
      <w:pPr>
        <w:pStyle w:val="869"/>
        <w:ind w:firstLine="420"/>
        <w:widowControl/>
        <w:rPr>
          <w:rFonts w:hint="eastAsia" w:ascii="宋体" w:hAnsi="宋体"/>
          <w:color w:val="000000"/>
          <w:sz w:val="24"/>
        </w:rPr>
      </w:pPr>
      <w:r>
        <w:rPr>
          <w:rFonts w:hint="eastAsia" w:ascii="宋体" w:hAnsi="宋体"/>
          <w:color w:val="000000"/>
          <w:sz w:val="24"/>
        </w:rPr>
        <w:t xml:space="preserve">数据交易标的包括数据产品、数据服务、数据工具。</w:t>
      </w:r>
      <w:r>
        <w:rPr>
          <w:rFonts w:hint="eastAsia" w:ascii="宋体" w:hAnsi="宋体"/>
          <w:color w:val="000000"/>
          <w:sz w:val="24"/>
        </w:rPr>
      </w:r>
      <w:r/>
    </w:p>
    <w:p>
      <w:pPr>
        <w:pStyle w:val="869"/>
        <w:ind w:firstLine="420"/>
        <w:widowControl/>
        <w:rPr>
          <w:rFonts w:hint="eastAsia" w:ascii="宋体" w:hAnsi="宋体"/>
          <w:color w:val="000000"/>
          <w:sz w:val="24"/>
        </w:rPr>
      </w:pPr>
      <w:r>
        <w:rPr>
          <w:rFonts w:hint="eastAsia" w:ascii="宋体" w:hAnsi="宋体"/>
          <w:color w:val="000000"/>
          <w:sz w:val="24"/>
        </w:rPr>
        <w:t xml:space="preserve">数据产品是指用于交易的数据和数据衍生产品，包括但不限于数据集、数据分析报告、数据可视化产品、数据指数、API 数据、加密数据等。</w:t>
      </w:r>
      <w:r>
        <w:rPr>
          <w:rFonts w:hint="eastAsia" w:ascii="宋体" w:hAnsi="宋体"/>
          <w:color w:val="000000"/>
          <w:sz w:val="24"/>
        </w:rPr>
      </w:r>
      <w:r/>
    </w:p>
    <w:p>
      <w:pPr>
        <w:pStyle w:val="869"/>
        <w:ind w:firstLine="420"/>
        <w:widowControl/>
        <w:rPr>
          <w:rFonts w:hint="eastAsia" w:ascii="宋体" w:hAnsi="宋体"/>
          <w:color w:val="000000"/>
          <w:sz w:val="24"/>
        </w:rPr>
      </w:pPr>
      <w:r>
        <w:rPr>
          <w:rFonts w:hint="eastAsia" w:ascii="宋体" w:hAnsi="宋体"/>
          <w:color w:val="000000"/>
          <w:sz w:val="24"/>
        </w:rPr>
        <w:t xml:space="preserve">数据服务是指提供数据收集、存储、使用、加工、传输等服务，包括但不限于数据采集和预处理服务、数据建模、分析处理服务、数据可视化服务、数据安全服务等。</w:t>
      </w:r>
      <w:r>
        <w:rPr>
          <w:rFonts w:hint="eastAsia" w:ascii="宋体" w:hAnsi="宋体"/>
          <w:color w:val="000000"/>
          <w:sz w:val="24"/>
        </w:rPr>
      </w:r>
      <w:r/>
    </w:p>
    <w:p>
      <w:pPr>
        <w:pStyle w:val="869"/>
        <w:ind w:firstLine="420"/>
        <w:widowControl/>
        <w:rPr>
          <w:rFonts w:hint="eastAsia" w:ascii="宋体" w:hAnsi="宋体"/>
          <w:color w:val="000000"/>
          <w:sz w:val="24"/>
        </w:rPr>
      </w:pPr>
      <w:r>
        <w:rPr>
          <w:rFonts w:hint="eastAsia" w:ascii="宋体" w:hAnsi="宋体"/>
          <w:color w:val="000000"/>
          <w:sz w:val="24"/>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color w:val="000000"/>
          <w:sz w:val="24"/>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rPr>
          <w:rFonts w:hint="eastAsia" w:ascii="方正小标宋简体" w:hAnsi="方正小标宋简体" w:eastAsia="方正小标宋简体" w:cs="方正小标宋简体"/>
          <w:color w:val="000000"/>
          <w:sz w:val="36"/>
          <w:szCs w:val="36"/>
        </w:rPr>
      </w:r>
      <w:r/>
    </w:p>
    <w:p>
      <w:pPr>
        <w:pStyle w:val="869"/>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rPr>
          <w:rFonts w:hint="eastAsia" w:ascii="宋体" w:hAnsi="宋体"/>
          <w:bCs/>
          <w:color w:val="000000"/>
          <w:sz w:val="24"/>
          <w:szCs w:val="21"/>
        </w:rPr>
      </w:r>
      <w:r/>
    </w:p>
    <w:p>
      <w:pPr>
        <w:pStyle w:val="948"/>
        <w:ind w:left="0"/>
        <w:rPr>
          <w:rFonts w:hint="eastAsia"/>
          <w:color w:val="000000"/>
        </w:rPr>
      </w:pPr>
      <w:r>
        <w:rPr>
          <w:rFonts w:hint="eastAsia"/>
          <w:color w:val="000000"/>
        </w:rPr>
      </w:r>
      <w:r/>
    </w:p>
    <w:p>
      <w:pPr>
        <w:pStyle w:val="869"/>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69"/>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69"/>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 标的质量：按磋商文件及响应文件执行。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标的数量（规模）：按磋商文件及响应文件执行。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履行时间（期限）：按磋商文件及响应文件执行。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履行方式：按磋商文件及响应文件执行。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包装方式：按磋商文件及响应文件执行。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w:t>
      </w:r>
      <w:r>
        <w:rPr>
          <w:rFonts w:hint="eastAsia" w:ascii="宋体" w:hAnsi="宋体" w:cs="宋体"/>
          <w:color w:val="000000"/>
          <w:sz w:val="24"/>
          <w:szCs w:val="24"/>
        </w:rPr>
        <w:t xml:space="preserve">磋商</w:t>
      </w:r>
      <w:r>
        <w:rPr>
          <w:rFonts w:ascii="宋体" w:hAnsi="宋体" w:cs="宋体"/>
          <w:color w:val="000000"/>
          <w:sz w:val="24"/>
          <w:szCs w:val="24"/>
        </w:rPr>
        <w:t xml:space="preserve">文件、</w:t>
      </w:r>
      <w:r>
        <w:rPr>
          <w:rFonts w:hint="eastAsia" w:ascii="宋体" w:hAnsi="宋体" w:cs="宋体"/>
          <w:color w:val="000000"/>
          <w:sz w:val="24"/>
          <w:szCs w:val="24"/>
        </w:rPr>
        <w:t xml:space="preserve">响应</w:t>
      </w:r>
      <w:r>
        <w:rPr>
          <w:rFonts w:ascii="宋体" w:hAnsi="宋体" w:cs="宋体"/>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1"/>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本合同金额为：人民币____________________元，（大写：_____________________）。</w:t>
      </w:r>
      <w:r>
        <w:rPr>
          <w:rFonts w:hAnsi="宋体"/>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outlineLvl w:val="2"/>
      </w:pPr>
      <w:r>
        <w:rPr>
          <w:rFonts w:hint="eastAsia" w:ascii="宋体" w:hAnsi="宋体" w:cs="Courier New"/>
          <w:color w:val="000000"/>
          <w:sz w:val="24"/>
          <w:szCs w:val="24"/>
        </w:rPr>
        <w:t xml:space="preserve">本项目乙方无需缴纳履约保证金。</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1"/>
        <w:rPr>
          <w:rFonts w:hint="eastAsia" w:hAnsi="宋体"/>
          <w:color w:val="000000"/>
          <w:sz w:val="24"/>
          <w:szCs w:val="24"/>
        </w:rPr>
        <w:outlineLvl w:val="2"/>
      </w:pPr>
      <w:r>
        <w:rPr>
          <w:rFonts w:hint="eastAsia" w:hAnsi="宋体"/>
          <w:color w:val="000000"/>
          <w:sz w:val="24"/>
          <w:szCs w:val="24"/>
        </w:rPr>
        <w:t xml:space="preserve">8.1 合同款项的支付方式及时间</w:t>
      </w:r>
      <w:r>
        <w:rPr>
          <w:rFonts w:hint="eastAsia" w:hAnsi="宋体"/>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8.1.1 合同签订且服务团队人员到位后，甲方支付合同总价款的40%作为预付款。</w:t>
      </w:r>
      <w:r>
        <w:rPr>
          <w:rFonts w:hint="eastAsia" w:ascii="宋体" w:hAnsi="宋体" w:cs="Courier New"/>
          <w:color w:val="000000"/>
          <w:sz w:val="24"/>
          <w:szCs w:val="24"/>
        </w:rPr>
      </w:r>
      <w:r/>
    </w:p>
    <w:p>
      <w:pPr>
        <w:pStyle w:val="911"/>
        <w:spacing w:line="264" w:lineRule="auto"/>
        <w:rPr>
          <w:rFonts w:hint="eastAsia"/>
          <w:color w:val="000000"/>
        </w:rPr>
      </w:pPr>
      <w:r>
        <w:rPr>
          <w:rFonts w:hint="eastAsia" w:hAnsi="宋体"/>
          <w:color w:val="000000"/>
          <w:sz w:val="24"/>
          <w:szCs w:val="24"/>
        </w:rPr>
        <w:t xml:space="preserve">8.1.2 系统开发完成并验收合格后，甲方支付合同总价款的40%；验收合格一年后，甲方支付合同总价款的20%。</w:t>
      </w:r>
      <w:r>
        <w:rPr>
          <w:rFonts w:hint="eastAsia"/>
          <w:color w:val="000000"/>
        </w:rPr>
      </w:r>
      <w:r/>
    </w:p>
    <w:p>
      <w:pPr>
        <w:pStyle w:val="911"/>
        <w:rPr>
          <w:rFonts w:hint="eastAsia" w:hAnsi="宋体"/>
          <w:color w:val="000000"/>
          <w:sz w:val="24"/>
          <w:szCs w:val="24"/>
        </w:rPr>
      </w:pPr>
      <w:r>
        <w:rPr>
          <w:rFonts w:hint="eastAsia" w:hAnsi="宋体"/>
          <w:color w:val="000000"/>
          <w:sz w:val="24"/>
          <w:szCs w:val="24"/>
        </w:rPr>
        <w:t xml:space="preserve">8.1.3 满足合同约定支付条件的，甲方收到乙方发票后10个工作日内，将资金支付到合同约定的乙方账户。 </w:t>
      </w:r>
      <w:r>
        <w:rPr>
          <w:rFonts w:hint="eastAsia" w:hAnsi="宋体"/>
          <w:color w:val="000000"/>
          <w:sz w:val="24"/>
          <w:szCs w:val="24"/>
        </w:rPr>
      </w:r>
      <w:r/>
    </w:p>
    <w:p>
      <w:pPr>
        <w:pStyle w:val="911"/>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869"/>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20%</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0.1‰</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20 </w:t>
      </w:r>
      <w:r>
        <w:rPr>
          <w:rFonts w:ascii="宋体" w:hAnsi="宋体" w:cs="宋体"/>
          <w:color w:val="000000"/>
          <w:sz w:val="24"/>
          <w:szCs w:val="24"/>
        </w:rPr>
        <w:t xml:space="preserve">%。</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0.1‰</w:t>
      </w:r>
      <w:r>
        <w:rPr>
          <w:rFonts w:hint="eastAsia" w:ascii="宋体" w:hAnsi="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20%</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rPr>
      </w:r>
      <w:r/>
    </w:p>
    <w:p>
      <w:pPr>
        <w:pStyle w:val="869"/>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11"/>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11"/>
        <w:ind w:firstLine="240"/>
        <w:spacing w:before="120" w:after="120"/>
        <w:rPr>
          <w:rFonts w:hint="eastAsia" w:hAnsi="宋体"/>
          <w:color w:val="000000"/>
          <w:sz w:val="24"/>
          <w:szCs w:val="24"/>
        </w:rPr>
      </w:pPr>
      <w:r>
        <w:rPr>
          <w:rFonts w:hint="eastAsia" w:hAnsi="宋体"/>
          <w:color w:val="000000"/>
          <w:sz w:val="24"/>
          <w:szCs w:val="24"/>
        </w:rPr>
        <w:t xml:space="preserve">甲方：（公章）                       乙方：（公章） </w:t>
      </w:r>
      <w:r>
        <w:rPr>
          <w:rFonts w:hint="eastAsia" w:hAnsi="宋体"/>
          <w:color w:val="000000"/>
          <w:sz w:val="24"/>
          <w:szCs w:val="24"/>
        </w:rPr>
      </w:r>
      <w:r/>
    </w:p>
    <w:p>
      <w:pPr>
        <w:pStyle w:val="911"/>
        <w:spacing w:before="120" w:after="120"/>
        <w:rPr>
          <w:rFonts w:hint="eastAsia" w:hAnsi="宋体"/>
          <w:color w:val="000000"/>
          <w:sz w:val="24"/>
          <w:szCs w:val="24"/>
        </w:rPr>
      </w:pPr>
      <w:r>
        <w:rPr>
          <w:rFonts w:hint="eastAsia" w:hAnsi="宋体"/>
          <w:color w:val="000000"/>
          <w:sz w:val="24"/>
          <w:szCs w:val="24"/>
        </w:rPr>
        <w:t xml:space="preserve">  地址：                               地址： </w:t>
      </w:r>
      <w:r>
        <w:rPr>
          <w:rFonts w:hint="eastAsia" w:hAnsi="宋体"/>
          <w:color w:val="000000"/>
          <w:sz w:val="24"/>
          <w:szCs w:val="24"/>
        </w:rPr>
      </w:r>
      <w:r/>
    </w:p>
    <w:p>
      <w:pPr>
        <w:pStyle w:val="911"/>
        <w:spacing w:before="120" w:after="120"/>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911"/>
        <w:ind w:firstLine="240"/>
        <w:spacing w:before="120" w:after="120"/>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911"/>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11"/>
        <w:ind w:firstLine="5280"/>
        <w:spacing w:before="120" w:after="120"/>
        <w:rPr>
          <w:rFonts w:hint="eastAsia" w:hAnsi="宋体"/>
          <w:color w:val="000000"/>
          <w:sz w:val="24"/>
          <w:szCs w:val="24"/>
        </w:rPr>
      </w:pPr>
      <w:r>
        <w:rPr>
          <w:rFonts w:hint="eastAsia" w:hAnsi="宋体"/>
          <w:color w:val="000000"/>
          <w:sz w:val="24"/>
          <w:szCs w:val="24"/>
        </w:rPr>
        <w:t xml:space="preserve">签订日期：      年    月   日</w:t>
      </w:r>
      <w:r>
        <w:rPr>
          <w:rFonts w:hint="eastAsia" w:hAnsi="宋体"/>
          <w:color w:val="000000"/>
          <w:sz w:val="24"/>
          <w:szCs w:val="24"/>
        </w:rPr>
      </w:r>
      <w:r/>
    </w:p>
    <w:p>
      <w:pPr>
        <w:pStyle w:val="911"/>
        <w:ind w:firstLine="4800"/>
        <w:spacing w:before="120" w:after="120"/>
        <w:rPr>
          <w:rFonts w:hint="eastAsia" w:hAnsi="宋体"/>
          <w:color w:val="000000"/>
          <w:sz w:val="24"/>
          <w:szCs w:val="24"/>
        </w:rPr>
      </w:pPr>
      <w:r>
        <w:rPr>
          <w:rFonts w:hint="eastAsia" w:hAnsi="宋体"/>
          <w:color w:val="000000"/>
          <w:sz w:val="24"/>
          <w:szCs w:val="24"/>
        </w:rPr>
      </w:r>
      <w:r/>
    </w:p>
    <w:p>
      <w:pPr>
        <w:pStyle w:val="869"/>
        <w:jc w:val="center"/>
        <w:spacing w:before="145" w:after="145"/>
        <w:rPr>
          <w:rFonts w:hint="eastAsia" w:ascii="宋体" w:hAnsi="宋体"/>
          <w:b/>
          <w:color w:val="000000"/>
          <w:sz w:val="30"/>
          <w:szCs w:val="21"/>
        </w:rPr>
        <w:outlineLvl w:val="1"/>
      </w:pPr>
      <w:r>
        <w:rPr>
          <w:rFonts w:hint="eastAsia" w:ascii="宋体" w:hAnsi="宋体"/>
          <w:b/>
          <w:color w:val="000000"/>
          <w:sz w:val="30"/>
          <w:szCs w:val="21"/>
        </w:rPr>
      </w:r>
      <w:r/>
    </w:p>
    <w:p>
      <w:pPr>
        <w:pStyle w:val="869"/>
        <w:jc w:val="center"/>
        <w:spacing w:before="145" w:after="145"/>
        <w:rPr>
          <w:rFonts w:hint="eastAsia" w:ascii="宋体" w:hAnsi="宋体"/>
          <w:b/>
          <w:color w:val="000000"/>
          <w:sz w:val="30"/>
          <w:szCs w:val="21"/>
        </w:rPr>
        <w:outlineLvl w:val="1"/>
      </w:pPr>
      <w:r>
        <w:rPr>
          <w:rFonts w:hint="eastAsia" w:ascii="宋体" w:hAnsi="宋体"/>
          <w:b/>
          <w:color w:val="000000"/>
          <w:sz w:val="30"/>
          <w:szCs w:val="21"/>
        </w:rPr>
        <w:t xml:space="preserve">《*******合同》补充协议（合同附件）</w:t>
      </w:r>
      <w:r>
        <w:rPr>
          <w:rFonts w:hint="eastAsia" w:ascii="宋体" w:hAnsi="宋体"/>
          <w:b/>
          <w:color w:val="000000"/>
          <w:sz w:val="30"/>
          <w:szCs w:val="21"/>
        </w:rPr>
      </w:r>
      <w:r/>
    </w:p>
    <w:p>
      <w:pPr>
        <w:pStyle w:val="911"/>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rPr>
          <w:rFonts w:hAnsi="宋体"/>
          <w:color w:val="000000"/>
          <w:sz w:val="24"/>
          <w:szCs w:val="24"/>
        </w:rPr>
      </w:r>
      <w:r/>
    </w:p>
    <w:p>
      <w:pPr>
        <w:pStyle w:val="991"/>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bookmarkEnd w:id="0"/>
      <w:r/>
      <w:bookmarkEnd w:id="1"/>
      <w:r/>
      <w:bookmarkEnd w:id="2"/>
      <w:r/>
      <w:bookmarkEnd w:id="3"/>
      <w:r/>
      <w:bookmarkEnd w:id="4"/>
      <w:r/>
      <w:bookmarkEnd w:id="5"/>
      <w:r/>
      <w:bookmarkStart w:id="13" w:name="_Toc20823346"/>
      <w:r/>
      <w:bookmarkStart w:id="14" w:name="_Toc16938590"/>
      <w:r/>
      <w:bookmarkStart w:id="15" w:name="_Toc120614244"/>
      <w:r/>
      <w:bookmarkStart w:id="16" w:name="_Hlt16619350"/>
      <w:r/>
      <w:bookmarkStart w:id="17" w:name="_Toc479757211"/>
      <w:r/>
      <w:bookmarkStart w:id="18" w:name="_Toc462564139"/>
      <w:r>
        <w:rPr>
          <w:rFonts w:hint="eastAsia" w:hAnsi="宋体"/>
          <w:color w:val="000000"/>
          <w:sz w:val="24"/>
          <w:szCs w:val="24"/>
        </w:rPr>
        <w:br w:type="page" w:clear="all"/>
      </w:r>
      <w:bookmarkEnd w:id="13"/>
      <w:r/>
      <w:bookmarkEnd w:id="14"/>
      <w:r/>
      <w:bookmarkEnd w:id="15"/>
      <w:r/>
      <w:bookmarkEnd w:id="16"/>
      <w:r/>
      <w:bookmarkStart w:id="19" w:name="_Toc26554093"/>
      <w:r/>
      <w:bookmarkStart w:id="20" w:name="_Toc49090575"/>
      <w:r>
        <w:rPr>
          <w:rFonts w:hint="eastAsia" w:ascii="方正小标宋简体" w:hAnsi="方正小标宋简体" w:eastAsia="方正小标宋简体" w:cs="方正小标宋简体"/>
          <w:color w:val="000000"/>
          <w:sz w:val="36"/>
          <w:szCs w:val="36"/>
        </w:rPr>
        <w:t xml:space="preserve">第四章  采购需求</w:t>
      </w:r>
      <w:r>
        <w:rPr>
          <w:rFonts w:hint="eastAsia" w:ascii="方正小标宋简体" w:hAnsi="方正小标宋简体" w:eastAsia="方正小标宋简体" w:cs="方正小标宋简体"/>
          <w:color w:val="000000"/>
          <w:sz w:val="36"/>
          <w:szCs w:val="36"/>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olor w:val="000000"/>
          <w:sz w:val="24"/>
          <w:szCs w:val="24"/>
        </w:rPr>
        <w:t xml:space="preserve">服务类项目。</w:t>
      </w:r>
      <w:r>
        <w:rPr>
          <w:rFonts w:hint="eastAsia" w:ascii="黑体" w:hAnsi="黑体" w:eastAsia="黑体" w:cs="黑体"/>
          <w:color w:val="000000"/>
          <w:sz w:val="24"/>
          <w:szCs w:val="24"/>
        </w:rPr>
      </w:r>
      <w:r/>
    </w:p>
    <w:p>
      <w:pPr>
        <w:pStyle w:val="86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为落实《医疗保障基金使用监督管理条例》《国家医疗保障局关于进一步深入推进医疗保障</w:t>
      </w:r>
      <w:r>
        <w:rPr>
          <w:rFonts w:hint="eastAsia" w:ascii="宋体" w:hAnsi="宋体"/>
          <w:color w:val="000000"/>
          <w:sz w:val="24"/>
          <w:szCs w:val="24"/>
        </w:rPr>
        <w:t xml:space="preserve">基金智能审核和监控工作的通知》等国家及省市相关政策要求，同时解决医疗机构在医保合规管理中面临的迫切痛点，包括传统人工审核效率低下导致的违规行为难以实时拦截、临床诊疗缺乏实时医保政策指引而频发规则触线等问题，规范医疗机构医保基金使用行为，提升医保精细化管理水平，保障医保基金安全高效运行。项目旨在建设院端医保基金智能审核模块，构建“规则驱动-实时监控-申诉处理-问题追溯”的闭环管理体系。参照国家省市医保规则库的各项管理要求，实现事前、事中、事后实时监控的同时，提升临床使用感受，辅助医院进行自查自纠相关数据筛查。</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（二）项目建设遵循标准</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869"/>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hint="eastAsia" w:ascii="黑体" w:hAnsi="黑体" w:eastAsia="黑体" w:cs="黑体"/>
          <w:color w:val="000000"/>
          <w:sz w:val="24"/>
          <w:szCs w:val="24"/>
        </w:rPr>
      </w:r>
      <w:r/>
    </w:p>
    <w:tbl>
      <w:tblPr>
        <w:tblW w:w="4556"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08"/>
        <w:gridCol w:w="1866"/>
        <w:gridCol w:w="703"/>
        <w:gridCol w:w="662"/>
        <w:gridCol w:w="1185"/>
        <w:gridCol w:w="1110"/>
        <w:gridCol w:w="1347"/>
        <w:gridCol w:w="1114"/>
      </w:tblGrid>
      <w:tr>
        <w:trPr>
          <w:trHeight w:val="470"/>
        </w:trPr>
        <w:tc>
          <w:tcPr>
            <w:tcW w:w="511"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1048"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分项名称</w:t>
            </w:r>
            <w:r>
              <w:rPr>
                <w:rFonts w:hint="eastAsia" w:ascii="宋体" w:hAnsi="宋体"/>
                <w:bCs/>
                <w:color w:val="000000"/>
                <w:sz w:val="24"/>
                <w:szCs w:val="24"/>
              </w:rPr>
            </w:r>
            <w:r/>
          </w:p>
        </w:tc>
        <w:tc>
          <w:tcPr>
            <w:tcW w:w="395"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数量</w:t>
            </w:r>
            <w:r>
              <w:rPr>
                <w:rFonts w:hint="eastAsia" w:ascii="宋体" w:hAnsi="宋体"/>
                <w:bCs/>
                <w:color w:val="000000"/>
                <w:sz w:val="24"/>
                <w:szCs w:val="24"/>
              </w:rPr>
            </w:r>
            <w:r/>
          </w:p>
        </w:tc>
        <w:tc>
          <w:tcPr>
            <w:tcW w:w="372"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单位</w:t>
            </w:r>
            <w:r>
              <w:rPr>
                <w:rFonts w:hint="eastAsia" w:ascii="宋体" w:hAnsi="宋体"/>
                <w:bCs/>
                <w:color w:val="000000"/>
                <w:sz w:val="24"/>
                <w:szCs w:val="24"/>
              </w:rPr>
            </w:r>
            <w:r/>
          </w:p>
        </w:tc>
        <w:tc>
          <w:tcPr>
            <w:tcW w:w="665"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产品类型</w:t>
            </w:r>
            <w:r>
              <w:rPr>
                <w:rFonts w:hint="eastAsia" w:ascii="宋体" w:hAnsi="宋体"/>
                <w:bCs/>
                <w:color w:val="000000"/>
                <w:sz w:val="24"/>
                <w:szCs w:val="24"/>
              </w:rPr>
            </w:r>
            <w:r/>
          </w:p>
        </w:tc>
        <w:tc>
          <w:tcPr>
            <w:tcW w:w="624"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单价上限</w:t>
            </w:r>
            <w:r>
              <w:rPr>
                <w:rFonts w:hint="eastAsia" w:ascii="宋体" w:hAnsi="宋体"/>
                <w:bCs/>
                <w:color w:val="000000"/>
                <w:sz w:val="24"/>
                <w:szCs w:val="24"/>
              </w:rPr>
            </w:r>
            <w:r/>
          </w:p>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（元）</w:t>
            </w:r>
            <w:r>
              <w:rPr>
                <w:rFonts w:hint="eastAsia" w:ascii="宋体" w:hAnsi="宋体"/>
                <w:bCs/>
                <w:color w:val="000000"/>
                <w:sz w:val="24"/>
                <w:szCs w:val="24"/>
              </w:rPr>
            </w:r>
            <w:r/>
          </w:p>
        </w:tc>
        <w:tc>
          <w:tcPr>
            <w:tcW w:w="756"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所属行业</w:t>
            </w:r>
            <w:r>
              <w:rPr>
                <w:rFonts w:hint="eastAsia" w:ascii="宋体" w:hAnsi="宋体"/>
                <w:bCs/>
                <w:color w:val="000000"/>
                <w:sz w:val="24"/>
                <w:szCs w:val="24"/>
              </w:rPr>
            </w:r>
            <w:r/>
          </w:p>
        </w:tc>
        <w:tc>
          <w:tcPr>
            <w:tcW w:w="625"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属性</w:t>
            </w:r>
            <w:r>
              <w:rPr>
                <w:rFonts w:hint="eastAsia" w:ascii="宋体" w:hAnsi="宋体"/>
                <w:bCs/>
                <w:color w:val="000000"/>
                <w:sz w:val="24"/>
                <w:szCs w:val="24"/>
              </w:rPr>
            </w:r>
            <w:r/>
          </w:p>
        </w:tc>
      </w:tr>
      <w:tr>
        <w:trPr>
          <w:trHeight w:val="597"/>
        </w:trPr>
        <w:tc>
          <w:tcPr>
            <w:tcW w:w="511"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1048" w:type="dxa"/>
            <w:vAlign w:val="center"/>
            <w:textDirection w:val="lrTb"/>
            <w:noWrap w:val="false"/>
          </w:tcPr>
          <w:p>
            <w:pPr>
              <w:pStyle w:val="869"/>
              <w:spacing w:line="264" w:lineRule="auto"/>
              <w:rPr>
                <w:rFonts w:ascii="宋体" w:hAnsi="宋体"/>
                <w:bCs/>
                <w:color w:val="000000"/>
                <w:sz w:val="24"/>
                <w:szCs w:val="24"/>
              </w:rPr>
            </w:pPr>
            <w:r>
              <w:rPr>
                <w:rFonts w:hint="eastAsia"/>
                <w:b/>
                <w:bCs/>
                <w:color w:val="000000"/>
                <w:sz w:val="24"/>
                <w:szCs w:val="24"/>
              </w:rPr>
              <w:t xml:space="preserve">江宁区医保智能控费系统开发</w:t>
            </w:r>
            <w:r>
              <w:rPr>
                <w:rFonts w:ascii="宋体" w:hAnsi="宋体"/>
                <w:bCs/>
                <w:color w:val="000000"/>
                <w:sz w:val="24"/>
                <w:szCs w:val="24"/>
              </w:rPr>
            </w:r>
            <w:r/>
          </w:p>
        </w:tc>
        <w:tc>
          <w:tcPr>
            <w:tcW w:w="395"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72" w:type="dxa"/>
            <w:vAlign w:val="center"/>
            <w:textDirection w:val="lrTb"/>
            <w:noWrap w:val="false"/>
          </w:tcPr>
          <w:p>
            <w:pPr>
              <w:pStyle w:val="869"/>
              <w:jc w:val="center"/>
              <w:spacing w:line="264" w:lineRule="auto"/>
              <w:rPr>
                <w:rFonts w:ascii="宋体" w:hAnsi="宋体" w:cs="宋体"/>
                <w:bCs/>
                <w:color w:val="000000"/>
                <w:sz w:val="24"/>
                <w:szCs w:val="24"/>
              </w:rPr>
            </w:pPr>
            <w:r>
              <w:rPr>
                <w:rFonts w:hint="eastAsia" w:ascii="宋体" w:hAnsi="宋体" w:cs="宋体"/>
                <w:bCs/>
                <w:color w:val="000000"/>
                <w:sz w:val="24"/>
                <w:szCs w:val="24"/>
              </w:rPr>
              <w:t xml:space="preserve">套</w:t>
            </w:r>
            <w:r>
              <w:rPr>
                <w:rFonts w:ascii="宋体" w:hAnsi="宋体" w:cs="宋体"/>
                <w:bCs/>
                <w:color w:val="000000"/>
                <w:sz w:val="24"/>
                <w:szCs w:val="24"/>
              </w:rPr>
            </w:r>
            <w:r/>
          </w:p>
        </w:tc>
        <w:tc>
          <w:tcPr>
            <w:tcW w:w="665"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主要产品</w:t>
            </w:r>
            <w:r>
              <w:rPr>
                <w:rFonts w:hint="eastAsia" w:ascii="宋体" w:hAnsi="宋体"/>
                <w:bCs/>
                <w:color w:val="000000"/>
                <w:sz w:val="24"/>
                <w:szCs w:val="24"/>
              </w:rPr>
            </w:r>
            <w:r/>
          </w:p>
        </w:tc>
        <w:tc>
          <w:tcPr>
            <w:tcW w:w="624" w:type="dxa"/>
            <w:vAlign w:val="center"/>
            <w:textDirection w:val="lrTb"/>
            <w:noWrap w:val="false"/>
          </w:tcPr>
          <w:p>
            <w:pPr>
              <w:pStyle w:val="869"/>
              <w:jc w:val="center"/>
              <w:spacing w:line="264" w:lineRule="auto"/>
              <w:rPr>
                <w:rFonts w:ascii="宋体" w:hAnsi="宋体"/>
                <w:bCs/>
                <w:color w:val="000000"/>
                <w:sz w:val="24"/>
                <w:szCs w:val="24"/>
              </w:rPr>
            </w:pPr>
            <w:r>
              <w:rPr>
                <w:rFonts w:hint="eastAsia" w:ascii="宋体" w:hAnsi="宋体" w:cs="宋体"/>
                <w:bCs/>
                <w:color w:val="000000"/>
                <w:sz w:val="24"/>
                <w:szCs w:val="24"/>
              </w:rPr>
              <w:t xml:space="preserve">258200</w:t>
            </w:r>
            <w:r>
              <w:rPr>
                <w:rFonts w:ascii="宋体" w:hAnsi="宋体"/>
                <w:bCs/>
                <w:color w:val="000000"/>
                <w:sz w:val="24"/>
                <w:szCs w:val="24"/>
              </w:rPr>
            </w:r>
            <w:r/>
          </w:p>
        </w:tc>
        <w:tc>
          <w:tcPr>
            <w:tcW w:w="756"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625"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r>
    </w:tbl>
    <w:p>
      <w:pPr>
        <w:pStyle w:val="869"/>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869"/>
        <w:ind w:firstLine="480"/>
        <w:spacing w:line="264" w:lineRule="auto"/>
        <w:rPr>
          <w:color w:val="000000"/>
        </w:rPr>
        <w:outlineLvl w:val="2"/>
      </w:pPr>
      <w:r/>
      <w:bookmarkStart w:id="21" w:name="_Toc120614281"/>
      <w:r>
        <w:rPr>
          <w:rFonts w:hint="eastAsia" w:ascii="宋体" w:hAnsi="宋体" w:cs="宋体"/>
          <w:bCs/>
          <w:color w:val="000000"/>
          <w:sz w:val="24"/>
          <w:szCs w:val="24"/>
        </w:rPr>
        <w:t xml:space="preserve">（一）技术要求</w:t>
      </w:r>
      <w:r>
        <w:rPr>
          <w:color w:val="000000"/>
        </w:rPr>
      </w:r>
      <w:r/>
    </w:p>
    <w:p>
      <w:pPr>
        <w:pStyle w:val="881"/>
        <w:ind w:firstLine="480"/>
        <w:rPr>
          <w:rFonts w:hint="eastAsia"/>
          <w:color w:val="000000"/>
        </w:rPr>
      </w:pPr>
      <w:r>
        <w:rPr>
          <w:rFonts w:hint="eastAsia"/>
          <w:b/>
          <w:bCs/>
          <w:color w:val="000000"/>
          <w:sz w:val="24"/>
          <w:szCs w:val="24"/>
        </w:rPr>
        <w:t xml:space="preserve">江宁区医保智能控费系统开发</w:t>
      </w:r>
      <w:r>
        <w:rPr>
          <w:rFonts w:hint="eastAsia"/>
          <w:color w:val="000000"/>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416"/>
        <w:gridCol w:w="883"/>
        <w:gridCol w:w="8661"/>
      </w:tblGrid>
      <w:tr>
        <w:trPr>
          <w:trHeight w:val="420"/>
        </w:trPr>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序号</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名称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功能、性能、配置要求</w:t>
            </w:r>
            <w:r>
              <w:rPr>
                <w:rFonts w:hint="eastAsia" w:ascii="宋体" w:hAnsi="宋体" w:cs="宋体"/>
                <w:color w:val="000000"/>
                <w:sz w:val="20"/>
                <w:szCs w:val="20"/>
              </w:rPr>
            </w:r>
            <w:r/>
          </w:p>
        </w:tc>
      </w:tr>
      <w:tr>
        <w:trPr>
          <w:trHeight w:val="90"/>
        </w:trPr>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★实质性要求</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一、项目总体要求</w:t>
            </w:r>
            <w:r>
              <w:rPr>
                <w:rFonts w:hint="eastAsia" w:ascii="宋体" w:hAnsi="宋体" w:cs="宋体"/>
                <w:b/>
                <w:bCs/>
                <w:color w:val="000000"/>
                <w:sz w:val="20"/>
                <w:szCs w:val="20"/>
              </w:rPr>
            </w:r>
            <w:r/>
          </w:p>
          <w:p>
            <w:pPr>
              <w:pStyle w:val="869"/>
              <w:jc w:val="left"/>
              <w:widowControl/>
              <w:rPr>
                <w:rFonts w:ascii="宋体" w:hAnsi="宋体" w:cs="宋体"/>
                <w:color w:val="000000"/>
                <w:szCs w:val="18"/>
              </w:rPr>
            </w:pPr>
            <w:r>
              <w:rPr>
                <w:rFonts w:hint="eastAsia" w:ascii="宋体" w:hAnsi="宋体" w:cs="宋体"/>
                <w:color w:val="000000"/>
                <w:szCs w:val="18"/>
              </w:rPr>
              <w:t xml:space="preserve">1.</w:t>
            </w:r>
            <w:r>
              <w:rPr>
                <w:rFonts w:ascii="宋体" w:hAnsi="宋体" w:cs="宋体"/>
                <w:color w:val="000000"/>
                <w:szCs w:val="18"/>
              </w:rPr>
              <w:t xml:space="preserve">提供</w:t>
            </w:r>
            <w:r>
              <w:rPr>
                <w:rFonts w:hint="eastAsia" w:ascii="宋体" w:hAnsi="宋体" w:cs="宋体"/>
                <w:color w:val="000000"/>
                <w:szCs w:val="18"/>
              </w:rPr>
              <w:t xml:space="preserve">规则</w:t>
            </w:r>
            <w:r>
              <w:rPr>
                <w:rFonts w:ascii="宋体" w:hAnsi="宋体" w:cs="宋体"/>
                <w:color w:val="000000"/>
                <w:szCs w:val="18"/>
              </w:rPr>
              <w:t xml:space="preserve">动态更新服务</w:t>
            </w:r>
            <w:r>
              <w:rPr>
                <w:rFonts w:hint="eastAsia" w:ascii="宋体" w:hAnsi="宋体" w:cs="宋体"/>
                <w:color w:val="000000"/>
                <w:szCs w:val="18"/>
              </w:rPr>
              <w:t xml:space="preserve">：全国及省市医保政策调整后，在48小时内完成规则适配</w:t>
            </w:r>
            <w:r>
              <w:rPr>
                <w:rFonts w:ascii="宋体" w:hAnsi="宋体" w:cs="宋体"/>
                <w:color w:val="000000"/>
                <w:szCs w:val="18"/>
              </w:rPr>
              <w:t xml:space="preserve">，同步推送至医疗机构；支持医疗机构个性化规则自定义配置，规则等级可灵活设定（强制管控、非强制管控、统计类、提示类）。</w:t>
            </w:r>
            <w:r>
              <w:rPr>
                <w:rFonts w:ascii="宋体" w:hAnsi="宋体" w:cs="宋体"/>
                <w:color w:val="000000"/>
                <w:szCs w:val="18"/>
              </w:rPr>
            </w:r>
            <w:r/>
          </w:p>
          <w:p>
            <w:pPr>
              <w:pStyle w:val="869"/>
              <w:jc w:val="left"/>
              <w:widowControl/>
              <w:rPr>
                <w:rFonts w:hint="eastAsia" w:ascii="宋体" w:hAnsi="宋体" w:cs="宋体"/>
                <w:color w:val="000000"/>
                <w:szCs w:val="18"/>
              </w:rPr>
            </w:pPr>
            <w:r>
              <w:rPr>
                <w:rFonts w:hint="eastAsia" w:ascii="宋体" w:hAnsi="宋体" w:cs="宋体"/>
                <w:color w:val="000000"/>
                <w:szCs w:val="18"/>
              </w:rPr>
              <w:t xml:space="preserve">2.系统覆盖门诊事前审核、住院事前审核、住院事中监控、结算事后审核、规则知识库等核心功能，形成全场景闭环管理。</w:t>
            </w:r>
            <w:r>
              <w:rPr>
                <w:rFonts w:ascii="宋体" w:hAnsi="宋体" w:cs="宋体"/>
                <w:color w:val="000000"/>
                <w:szCs w:val="18"/>
              </w:rPr>
              <w:t xml:space="preserve">医生开单时系统自动比对规则，弹窗提示违规项目、</w:t>
            </w:r>
            <w:r>
              <w:rPr>
                <w:rFonts w:hint="eastAsia" w:ascii="宋体" w:hAnsi="宋体" w:cs="宋体"/>
                <w:color w:val="000000"/>
                <w:szCs w:val="18"/>
              </w:rPr>
              <w:t xml:space="preserve">政策依据与修改建议，必要时强制拦截。</w:t>
            </w:r>
            <w:r>
              <w:rPr>
                <w:rFonts w:hint="eastAsia" w:ascii="宋体" w:hAnsi="宋体" w:cs="宋体"/>
                <w:color w:val="000000"/>
                <w:szCs w:val="18"/>
              </w:rPr>
            </w:r>
            <w:r/>
          </w:p>
          <w:p>
            <w:pPr>
              <w:pStyle w:val="869"/>
              <w:jc w:val="left"/>
              <w:widowControl/>
              <w:rPr>
                <w:rFonts w:hint="eastAsia" w:ascii="宋体" w:hAnsi="宋体" w:cs="宋体"/>
                <w:color w:val="000000"/>
                <w:szCs w:val="18"/>
              </w:rPr>
            </w:pPr>
            <w:r>
              <w:rPr>
                <w:rFonts w:hint="eastAsia" w:ascii="宋体" w:hAnsi="宋体" w:cs="宋体"/>
                <w:color w:val="000000"/>
                <w:szCs w:val="18"/>
              </w:rPr>
              <w:t xml:space="preserve">3.管理端提供可视化数据看板，按科室、医生、规则、时间多维度统计违规金额、次数等内容，支持明细下钻与报表导出，自动生成月度、季度合规报告，方便医保办高效管控。</w:t>
            </w:r>
            <w:r>
              <w:rPr>
                <w:rFonts w:hint="eastAsia" w:ascii="宋体" w:hAnsi="宋体" w:cs="宋体"/>
                <w:color w:val="000000"/>
                <w:szCs w:val="18"/>
              </w:rPr>
            </w:r>
            <w:r/>
          </w:p>
          <w:p>
            <w:pPr>
              <w:pStyle w:val="869"/>
              <w:jc w:val="left"/>
              <w:widowControl/>
              <w:rPr>
                <w:color w:val="000000"/>
              </w:rPr>
            </w:pPr>
            <w:r>
              <w:rPr>
                <w:rFonts w:hint="eastAsia" w:ascii="宋体" w:hAnsi="宋体" w:cs="宋体"/>
                <w:color w:val="000000"/>
                <w:szCs w:val="18"/>
              </w:rPr>
              <w:t xml:space="preserve">4.本项目开发系统需要与院端既有的HIS系统进行技术对接（开发和运维公司为东软集团股份有限公司），采购人会协调原开发公司安排技术人员配合中标供应商的对接工作。</w:t>
            </w:r>
            <w:r>
              <w:rPr>
                <w:color w:val="000000"/>
              </w:rPr>
            </w:r>
            <w:r/>
          </w:p>
        </w:tc>
      </w:tr>
      <w:tr>
        <w:trPr>
          <w:trHeight w:val="420"/>
        </w:trPr>
        <w:tc>
          <w:tcPr>
            <w:tcBorders>
              <w:top w:val="single" w:color="000000" w:sz="4" w:space="0"/>
              <w:left w:val="single" w:color="000000" w:sz="4" w:space="0"/>
              <w:bottom w:val="single" w:color="000000" w:sz="4" w:space="0"/>
              <w:right w:val="single" w:color="000000" w:sz="4" w:space="0"/>
            </w:tcBorders>
            <w:tcW w:w="191"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pStyle w:val="869"/>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非实质性要求</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55" w:type="dxa"/>
            <w:vAlign w:val="center"/>
            <w:textDirection w:val="lrTb"/>
            <w:noWrap w:val="false"/>
          </w:tcPr>
          <w:p>
            <w:pPr>
              <w:pStyle w:val="869"/>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一、项目总体要求</w:t>
            </w:r>
            <w:r>
              <w:rPr>
                <w:rFonts w:hint="eastAsia" w:ascii="宋体" w:hAnsi="宋体" w:cs="宋体"/>
                <w:b/>
                <w:bCs/>
                <w:color w:val="000000"/>
                <w:sz w:val="20"/>
                <w:szCs w:val="20"/>
              </w:rPr>
            </w:r>
            <w:r/>
          </w:p>
          <w:p>
            <w:pPr>
              <w:pStyle w:val="869"/>
              <w:jc w:val="left"/>
              <w:widowControl/>
              <w:rPr>
                <w:rFonts w:hint="eastAsia" w:ascii="宋体" w:hAnsi="宋体" w:cs="宋体"/>
                <w:color w:val="000000"/>
                <w:szCs w:val="18"/>
              </w:rPr>
            </w:pPr>
            <w:r>
              <w:rPr>
                <w:rFonts w:hint="eastAsia" w:ascii="宋体" w:hAnsi="宋体" w:cs="宋体"/>
                <w:color w:val="000000"/>
                <w:szCs w:val="21"/>
                <w:lang w:val="zh-CN"/>
              </w:rPr>
              <w:t xml:space="preserve">1</w:t>
            </w:r>
            <w:r>
              <w:rPr>
                <w:rFonts w:hint="eastAsia" w:ascii="宋体" w:hAnsi="宋体" w:cs="宋体"/>
                <w:color w:val="000000"/>
                <w:szCs w:val="18"/>
                <w:lang w:val="zh-CN"/>
              </w:rPr>
              <w:t xml:space="preserve">.</w:t>
            </w:r>
            <w:r>
              <w:rPr>
                <w:rFonts w:hint="eastAsia" w:ascii="宋体" w:hAnsi="宋体" w:cs="宋体"/>
                <w:color w:val="000000"/>
                <w:szCs w:val="18"/>
              </w:rPr>
              <w:t xml:space="preserve">构建覆盖政策类、医疗类、管理类的专属综合规则库，实现对医保政策、诊疗规范、管理要求的标准化管理，为临床合理诊疗提供规则支撑。</w:t>
            </w:r>
            <w:r>
              <w:rPr>
                <w:rFonts w:hint="eastAsia" w:ascii="宋体" w:hAnsi="宋体" w:cs="宋体"/>
                <w:color w:val="000000"/>
                <w:szCs w:val="18"/>
              </w:rPr>
            </w:r>
            <w:r/>
          </w:p>
          <w:p>
            <w:pPr>
              <w:pStyle w:val="869"/>
              <w:jc w:val="left"/>
              <w:widowControl/>
              <w:rPr>
                <w:rFonts w:hint="eastAsia" w:ascii="宋体" w:hAnsi="宋体" w:cs="宋体"/>
                <w:color w:val="000000"/>
                <w:szCs w:val="18"/>
                <w:lang w:val="zh-CN"/>
              </w:rPr>
            </w:pPr>
            <w:r>
              <w:rPr>
                <w:rFonts w:hint="eastAsia" w:ascii="宋体" w:hAnsi="宋体" w:cs="宋体"/>
                <w:color w:val="000000"/>
                <w:szCs w:val="18"/>
              </w:rPr>
              <w:t xml:space="preserve">2.对医疗行为实现事前预警提醒、事中全程监控、事后严格稽核，形成闭环式、全流程、可追溯的智能监控管理，保障医疗行为规范、安全、可控。</w:t>
            </w:r>
            <w:r>
              <w:rPr>
                <w:rFonts w:hint="eastAsia" w:ascii="宋体" w:hAnsi="宋体" w:cs="宋体"/>
                <w:color w:val="000000"/>
                <w:szCs w:val="18"/>
                <w:lang w:val="zh-CN"/>
              </w:rPr>
            </w:r>
            <w:r/>
          </w:p>
          <w:p>
            <w:pPr>
              <w:pStyle w:val="869"/>
              <w:jc w:val="left"/>
              <w:widowControl/>
              <w:rPr>
                <w:rFonts w:hint="eastAsia" w:ascii="宋体" w:hAnsi="宋体" w:cs="宋体"/>
                <w:color w:val="000000"/>
                <w:szCs w:val="18"/>
                <w:lang w:val="zh-CN"/>
              </w:rPr>
            </w:pPr>
            <w:r>
              <w:rPr>
                <w:rFonts w:hint="eastAsia" w:ascii="宋体" w:hAnsi="宋体" w:cs="宋体"/>
                <w:color w:val="000000"/>
                <w:szCs w:val="18"/>
              </w:rPr>
              <w:t xml:space="preserve">3</w:t>
            </w:r>
            <w:r>
              <w:rPr>
                <w:rFonts w:hint="eastAsia" w:ascii="宋体" w:hAnsi="宋体" w:cs="宋体"/>
                <w:color w:val="000000"/>
                <w:szCs w:val="18"/>
                <w:lang w:val="zh-CN"/>
              </w:rPr>
              <w:t xml:space="preserve">.提供可视化操作服务：为医疗机构提供规则查询、启用/作废、优先级调整等可视化操作界面，简化操作流程，确保基层人员快速上手。</w:t>
            </w:r>
            <w:r>
              <w:rPr>
                <w:rFonts w:hint="eastAsia" w:ascii="宋体" w:hAnsi="宋体" w:cs="宋体"/>
                <w:color w:val="000000"/>
                <w:szCs w:val="18"/>
                <w:lang w:val="zh-CN"/>
              </w:rPr>
            </w:r>
            <w:r/>
          </w:p>
          <w:p>
            <w:pPr>
              <w:pStyle w:val="869"/>
              <w:jc w:val="left"/>
              <w:spacing w:line="288" w:lineRule="auto"/>
              <w:rPr>
                <w:rFonts w:hint="eastAsia" w:ascii="宋体" w:hAnsi="宋体" w:cs="宋体"/>
                <w:b/>
                <w:bCs/>
                <w:color w:val="000000"/>
                <w:szCs w:val="21"/>
              </w:rPr>
            </w:pPr>
            <w:r>
              <w:rPr>
                <w:rFonts w:hint="eastAsia" w:ascii="宋体" w:hAnsi="宋体" w:cs="宋体"/>
                <w:b/>
                <w:bCs/>
                <w:color w:val="000000"/>
                <w:szCs w:val="21"/>
              </w:rPr>
              <w:t xml:space="preserve">二、</w:t>
            </w:r>
            <w:r>
              <w:rPr>
                <w:rFonts w:hint="eastAsia" w:ascii="宋体" w:hAnsi="宋体" w:cs="宋体"/>
                <w:b/>
                <w:bCs/>
                <w:color w:val="000000"/>
                <w:szCs w:val="21"/>
                <w:lang w:val="zh-CN"/>
              </w:rPr>
              <w:t xml:space="preserve">医保规则库</w:t>
            </w:r>
            <w:r>
              <w:rPr>
                <w:rFonts w:hint="eastAsia" w:ascii="宋体" w:hAnsi="宋体" w:cs="宋体"/>
                <w:b/>
                <w:bCs/>
                <w:color w:val="000000"/>
                <w:szCs w:val="21"/>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4.</w:t>
            </w:r>
            <w:r>
              <w:rPr>
                <w:rFonts w:hint="eastAsia" w:ascii="宋体" w:hAnsi="宋体" w:cs="宋体"/>
                <w:color w:val="000000"/>
                <w:szCs w:val="21"/>
                <w:lang w:val="zh-CN"/>
              </w:rPr>
              <w:t xml:space="preserve">综合规则库</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构建医疗质量管理可视化及可配置化规则库，全面整合并覆盖医保全流程管理所需的核心规则，包括违规行为监管</w:t>
            </w:r>
            <w:r>
              <w:rPr>
                <w:rFonts w:hint="eastAsia" w:ascii="宋体" w:hAnsi="宋体" w:cs="宋体"/>
                <w:color w:val="000000"/>
                <w:szCs w:val="21"/>
              </w:rPr>
              <w:t xml:space="preserve">规则</w:t>
            </w:r>
            <w:r>
              <w:rPr>
                <w:rFonts w:hint="eastAsia" w:ascii="宋体" w:hAnsi="宋体" w:cs="宋体"/>
                <w:color w:val="000000"/>
                <w:szCs w:val="21"/>
                <w:lang w:val="zh-CN"/>
              </w:rPr>
              <w:t xml:space="preserve">、各种负面清单</w:t>
            </w:r>
            <w:r>
              <w:rPr>
                <w:rFonts w:hint="eastAsia" w:ascii="宋体" w:hAnsi="宋体" w:cs="宋体"/>
                <w:color w:val="000000"/>
                <w:szCs w:val="21"/>
              </w:rPr>
              <w:t xml:space="preserve">规则</w:t>
            </w:r>
            <w:r>
              <w:rPr>
                <w:rFonts w:hint="eastAsia" w:ascii="宋体" w:hAnsi="宋体" w:cs="宋体"/>
                <w:color w:val="000000"/>
                <w:szCs w:val="21"/>
                <w:lang w:val="zh-CN"/>
              </w:rPr>
              <w:t xml:space="preserve">、目录限制支付（包括药品、项目、耗材的品种和数量</w:t>
            </w:r>
            <w:r>
              <w:rPr>
                <w:rFonts w:hint="eastAsia" w:ascii="宋体" w:hAnsi="宋体" w:cs="宋体"/>
                <w:color w:val="000000"/>
                <w:szCs w:val="21"/>
              </w:rPr>
              <w:t xml:space="preserve">规则</w:t>
            </w:r>
            <w:r>
              <w:rPr>
                <w:rFonts w:hint="eastAsia" w:ascii="宋体" w:hAnsi="宋体" w:cs="宋体"/>
                <w:color w:val="000000"/>
                <w:szCs w:val="21"/>
                <w:lang w:val="zh-CN"/>
              </w:rPr>
              <w:t xml:space="preserve">）、超说明书用药限制</w:t>
            </w:r>
            <w:r>
              <w:rPr>
                <w:rFonts w:hint="eastAsia" w:ascii="宋体" w:hAnsi="宋体" w:cs="宋体"/>
                <w:color w:val="000000"/>
                <w:szCs w:val="21"/>
              </w:rPr>
              <w:t xml:space="preserve">规则</w:t>
            </w:r>
            <w:r>
              <w:rPr>
                <w:rFonts w:hint="eastAsia" w:ascii="宋体" w:hAnsi="宋体" w:cs="宋体"/>
                <w:color w:val="000000"/>
                <w:szCs w:val="21"/>
                <w:lang w:val="zh-CN"/>
              </w:rPr>
              <w:t xml:space="preserve">、日常监管</w:t>
            </w:r>
            <w:r>
              <w:rPr>
                <w:rFonts w:hint="eastAsia" w:ascii="宋体" w:hAnsi="宋体" w:cs="宋体"/>
                <w:color w:val="000000"/>
                <w:szCs w:val="21"/>
              </w:rPr>
              <w:t xml:space="preserve">规则</w:t>
            </w:r>
            <w:r>
              <w:rPr>
                <w:rFonts w:hint="eastAsia" w:ascii="宋体" w:hAnsi="宋体" w:cs="宋体"/>
                <w:color w:val="000000"/>
                <w:szCs w:val="21"/>
                <w:lang w:val="zh-CN"/>
              </w:rPr>
              <w:t xml:space="preserve">、金保系统智能监控</w:t>
            </w:r>
            <w:r>
              <w:rPr>
                <w:rFonts w:hint="eastAsia" w:ascii="宋体" w:hAnsi="宋体" w:cs="宋体"/>
                <w:color w:val="000000"/>
                <w:szCs w:val="21"/>
              </w:rPr>
              <w:t xml:space="preserve">规则</w:t>
            </w:r>
            <w:r>
              <w:rPr>
                <w:rFonts w:hint="eastAsia" w:ascii="宋体" w:hAnsi="宋体" w:cs="宋体"/>
                <w:color w:val="000000"/>
                <w:szCs w:val="21"/>
                <w:lang w:val="zh-CN"/>
              </w:rPr>
              <w:t xml:space="preserve">、专项检查</w:t>
            </w:r>
            <w:r>
              <w:rPr>
                <w:rFonts w:hint="eastAsia" w:ascii="宋体" w:hAnsi="宋体" w:cs="宋体"/>
                <w:color w:val="000000"/>
                <w:szCs w:val="21"/>
              </w:rPr>
              <w:t xml:space="preserve">规则</w:t>
            </w:r>
            <w:r>
              <w:rPr>
                <w:rFonts w:hint="eastAsia" w:ascii="宋体" w:hAnsi="宋体" w:cs="宋体"/>
                <w:color w:val="000000"/>
                <w:szCs w:val="21"/>
                <w:lang w:val="zh-CN"/>
              </w:rPr>
              <w:t xml:space="preserve">、飞行检查</w:t>
            </w:r>
            <w:r>
              <w:rPr>
                <w:rFonts w:hint="eastAsia" w:ascii="宋体" w:hAnsi="宋体" w:cs="宋体"/>
                <w:color w:val="000000"/>
                <w:szCs w:val="21"/>
              </w:rPr>
              <w:t xml:space="preserve">规则</w:t>
            </w:r>
            <w:r>
              <w:rPr>
                <w:rFonts w:hint="eastAsia" w:ascii="宋体" w:hAnsi="宋体" w:cs="宋体"/>
                <w:color w:val="000000"/>
                <w:szCs w:val="21"/>
                <w:lang w:val="zh-CN"/>
              </w:rPr>
              <w:t xml:space="preserve">等。</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每条规则可根据医院实际需求自由配置管控及提示等级，尽可能减少对临床医疗行为的干扰。</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符合国家医保局两库框架，规则知识库需包含并不限于以下内容。</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政策类：依据医疗保障政策及管理要求制定，通过该类规则可判断监管对象发生的不符合相关要求的行为；</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医疗类：依据疾病诊疗规范、药品合理使用以及相互关联作用的标准制定，通过筛选、挖掘和分析诊疗和用药相关的数据，对医疗服务行为的合理性进行判断；</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管理类：依据各级医保部门在日常管理工作中的经验及医疗卫生行业管理要求制定，通过大数据分析等手段判断背离常规就医或诊疗行为。</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zh-CN"/>
              </w:rPr>
              <w:t xml:space="preserve">规则库配置</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提供院内医保审核规则库动态维护，提供简单的图像化操作页面，可针对医保审核规则进行新增、修改等操作；</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可根据医院实际情况，个性化设置审核的相关规则。</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规则库自定义模板</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系统规则库内置负面清单、飞检专项规则、医保中心规则、物价规则等，涵盖重复收费、超量收费、分解收费、缺项漏收等类型。如有特殊需要，还可以定制个性化的自定义模板以符合临床或管理的实际需求。</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▲7.</w:t>
            </w:r>
            <w:r>
              <w:rPr>
                <w:rFonts w:hint="eastAsia" w:ascii="宋体" w:hAnsi="宋体" w:cs="宋体"/>
                <w:color w:val="000000"/>
                <w:szCs w:val="21"/>
                <w:lang w:val="zh-CN"/>
              </w:rPr>
              <w:t xml:space="preserve">规则等级配置</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系统内置规则分为多个等级，</w:t>
            </w:r>
            <w:r>
              <w:rPr>
                <w:rFonts w:hint="eastAsia" w:ascii="宋体" w:hAnsi="宋体" w:cs="宋体"/>
                <w:color w:val="000000"/>
                <w:szCs w:val="21"/>
              </w:rPr>
              <w:t xml:space="preserve">每条规则可按门诊、住院进行分级别配置</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1级规则为强制管控类规则，涉及1级规则的违规收费，临床工作站无法继续开具或</w:t>
            </w:r>
            <w:r>
              <w:rPr>
                <w:rFonts w:hint="eastAsia" w:ascii="宋体" w:hAnsi="宋体" w:cs="宋体"/>
                <w:color w:val="000000"/>
                <w:szCs w:val="21"/>
              </w:rPr>
              <w:t xml:space="preserve">计</w:t>
            </w:r>
            <w:r>
              <w:rPr>
                <w:rFonts w:hint="eastAsia" w:ascii="宋体" w:hAnsi="宋体" w:cs="宋体"/>
                <w:color w:val="000000"/>
                <w:szCs w:val="21"/>
                <w:lang w:val="zh-CN"/>
              </w:rPr>
              <w:t xml:space="preserve">费，只能修改合规后继续计费；</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2级为非强制管控类规则，临床会收到警示提示，但是仍可以继续开嘱或记费，但医嘱记费会进入违规汇总中发送至医保管理科室；</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3级为统计类规则，临床工作站不会收到任何提示，对临床工作无干扰，但相关数据会汇总至医保管理科室；</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4级为提示类规则，对当前费用进行提醒。</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8.</w:t>
            </w:r>
            <w:r>
              <w:rPr>
                <w:rFonts w:hint="eastAsia" w:ascii="宋体" w:hAnsi="宋体" w:cs="宋体"/>
                <w:color w:val="000000"/>
                <w:szCs w:val="21"/>
                <w:lang w:val="zh-CN"/>
              </w:rPr>
              <w:t xml:space="preserve">规则操作配置</w:t>
            </w:r>
            <w:r>
              <w:rPr>
                <w:rFonts w:hint="eastAsia" w:ascii="宋体" w:hAnsi="宋体" w:cs="宋体"/>
                <w:color w:val="000000"/>
                <w:szCs w:val="21"/>
                <w:lang w:val="zh-CN"/>
              </w:rPr>
            </w:r>
            <w:r/>
          </w:p>
          <w:p>
            <w:pPr>
              <w:pStyle w:val="869"/>
              <w:jc w:val="left"/>
              <w:spacing w:line="288" w:lineRule="auto"/>
              <w:rPr>
                <w:rFonts w:hint="eastAsia" w:ascii="宋体" w:hAnsi="宋体" w:cs="宋体"/>
                <w:b/>
                <w:bCs/>
                <w:color w:val="000000"/>
                <w:szCs w:val="21"/>
              </w:rPr>
            </w:pPr>
            <w:r>
              <w:rPr>
                <w:rFonts w:hint="eastAsia" w:ascii="宋体" w:hAnsi="宋体" w:cs="宋体"/>
                <w:color w:val="000000"/>
                <w:szCs w:val="21"/>
                <w:lang w:val="zh-CN"/>
              </w:rPr>
              <w:t xml:space="preserve">规则管理功能里可对所有的规则实行开、关操作，以及调整优先级，调整临床提示等级，启用、作废等各类操作。</w:t>
            </w:r>
            <w:r>
              <w:rPr>
                <w:rFonts w:hint="eastAsia" w:ascii="宋体" w:hAnsi="宋体" w:cs="宋体"/>
                <w:b/>
                <w:bCs/>
                <w:color w:val="000000"/>
                <w:szCs w:val="21"/>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9.</w:t>
            </w:r>
            <w:r>
              <w:rPr>
                <w:rFonts w:hint="eastAsia" w:ascii="宋体" w:hAnsi="宋体" w:cs="宋体"/>
                <w:color w:val="000000"/>
                <w:szCs w:val="21"/>
                <w:lang w:val="zh-CN"/>
              </w:rPr>
              <w:t xml:space="preserve">规则查询</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lang w:val="zh-CN"/>
              </w:rPr>
              <w:t xml:space="preserve">系统初始化医保审核规则，至少包含项目互斥、重复、限价、限年龄、限次数、超住院时长收费、依赖主项目收费、体检式住院（检查费用占住院总费用比例异常）、手术计费不规范、麻醉计费不规范、超医保限定天数支付、限适应症、限险种类型、限就医类型等审核规则。</w:t>
            </w:r>
            <w:r>
              <w:rPr>
                <w:rFonts w:hint="eastAsia" w:ascii="宋体" w:hAnsi="宋体" w:cs="宋体"/>
                <w:color w:val="000000"/>
                <w:szCs w:val="21"/>
              </w:rPr>
            </w:r>
            <w:r/>
          </w:p>
          <w:p>
            <w:pPr>
              <w:pStyle w:val="869"/>
              <w:jc w:val="left"/>
              <w:spacing w:line="288" w:lineRule="auto"/>
              <w:rPr>
                <w:rFonts w:hint="eastAsia" w:ascii="宋体" w:hAnsi="宋体" w:cs="宋体"/>
                <w:b/>
                <w:bCs/>
                <w:color w:val="000000"/>
                <w:szCs w:val="21"/>
              </w:rPr>
            </w:pPr>
            <w:r>
              <w:rPr>
                <w:rFonts w:hint="eastAsia" w:ascii="宋体" w:hAnsi="宋体" w:cs="宋体"/>
                <w:color w:val="000000"/>
                <w:szCs w:val="21"/>
                <w:lang w:val="zh-CN"/>
              </w:rPr>
              <w:t xml:space="preserve">可以查询目前系统内的所有规则，支持按规则等级、名称、组别查询，支持模糊查询。</w:t>
            </w:r>
            <w:r>
              <w:rPr>
                <w:rFonts w:hint="eastAsia" w:ascii="宋体" w:hAnsi="宋体" w:cs="宋体"/>
                <w:b/>
                <w:bCs/>
                <w:color w:val="000000"/>
                <w:szCs w:val="21"/>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10.</w:t>
            </w:r>
            <w:r>
              <w:rPr>
                <w:rFonts w:hint="eastAsia" w:ascii="宋体" w:hAnsi="宋体" w:cs="宋体"/>
                <w:color w:val="000000"/>
                <w:szCs w:val="21"/>
                <w:lang w:val="zh-CN"/>
              </w:rPr>
              <w:t xml:space="preserve">院内个性化自定义规则</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可以根据院内的实际需要，依据院内的工作流程和信息系统特点，自定义本院的特殊规则。例如特殊用药提醒、组套收费提醒、漏收费提醒等个性化规则。</w:t>
            </w:r>
            <w:r>
              <w:rPr>
                <w:rFonts w:hint="eastAsia" w:ascii="宋体" w:hAnsi="宋体" w:cs="宋体"/>
                <w:color w:val="000000"/>
                <w:szCs w:val="21"/>
                <w:lang w:val="zh-CN"/>
              </w:rPr>
            </w:r>
            <w:r/>
          </w:p>
          <w:p>
            <w:pPr>
              <w:pStyle w:val="869"/>
              <w:jc w:val="left"/>
              <w:spacing w:line="288" w:lineRule="auto"/>
              <w:rPr>
                <w:rFonts w:hint="eastAsia" w:ascii="宋体" w:hAnsi="宋体" w:cs="宋体"/>
                <w:b/>
                <w:bCs/>
                <w:color w:val="000000"/>
                <w:szCs w:val="21"/>
              </w:rPr>
            </w:pPr>
            <w:r>
              <w:rPr>
                <w:rFonts w:hint="eastAsia" w:ascii="宋体" w:hAnsi="宋体" w:cs="宋体"/>
                <w:b/>
                <w:bCs/>
                <w:color w:val="000000"/>
                <w:szCs w:val="21"/>
              </w:rPr>
              <w:t xml:space="preserve">四、事前提醒功能</w:t>
            </w:r>
            <w:r>
              <w:rPr>
                <w:rFonts w:hint="eastAsia" w:ascii="宋体" w:hAnsi="宋体" w:cs="宋体"/>
                <w:b/>
                <w:bCs/>
                <w:color w:val="000000"/>
                <w:szCs w:val="21"/>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11.</w:t>
            </w:r>
            <w:r>
              <w:rPr>
                <w:rFonts w:hint="eastAsia" w:ascii="宋体" w:hAnsi="宋体" w:cs="宋体"/>
                <w:color w:val="000000"/>
                <w:szCs w:val="21"/>
                <w:lang w:val="zh-CN"/>
              </w:rPr>
              <w:t xml:space="preserve">实时数据监管</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在医疗行为发生时，根据规则库进行校验，对于诊疗中出现的违反医保相关规定的处方、医嘱、处置，给予医生/护士合理的提醒或强制管控。</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rPr>
            </w:pPr>
            <w:r>
              <w:rPr>
                <w:rFonts w:ascii="宋体" w:hAnsi="宋体" w:cs="宋体"/>
                <w:color w:val="000000"/>
                <w:szCs w:val="21"/>
              </w:rPr>
              <w:t xml:space="preserve">系统触发拦截规则时</w:t>
            </w:r>
            <w:r>
              <w:rPr>
                <w:rFonts w:hint="eastAsia" w:ascii="宋体" w:hAnsi="宋体" w:cs="宋体"/>
                <w:color w:val="000000"/>
                <w:szCs w:val="21"/>
              </w:rPr>
              <w:t xml:space="preserve">会弹出预警弹窗，弹窗内容包括相关收费项目名称、违规项目数量，违规项目金额、违规说明内涵、规则等级等。</w:t>
            </w:r>
            <w:r>
              <w:rPr>
                <w:rFonts w:hint="eastAsia" w:ascii="宋体" w:hAnsi="宋体" w:cs="宋体"/>
                <w:color w:val="000000"/>
                <w:szCs w:val="21"/>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rPr>
              <w:t xml:space="preserve">医护人员</w:t>
            </w:r>
            <w:r>
              <w:rPr>
                <w:rFonts w:ascii="宋体" w:hAnsi="宋体" w:cs="宋体"/>
                <w:color w:val="000000"/>
                <w:szCs w:val="21"/>
              </w:rPr>
              <w:t xml:space="preserve">在确认违规项目后，可对医嘱进行更改至符合医保规定</w:t>
            </w:r>
            <w:r>
              <w:rPr>
                <w:rFonts w:hint="eastAsia" w:ascii="宋体" w:hAnsi="宋体" w:cs="宋体"/>
                <w:color w:val="000000"/>
                <w:szCs w:val="21"/>
              </w:rPr>
              <w:t xml:space="preserve">，支持根据规则等级不同对当前违规进行分级别管控，强制管控级别需要医护人员修改合规后再进行医嘱及费用的保存；针对非强制管控级别类规则，医护人员根据具体情况可以选择返回修改，也可以填写理由强制通过。</w:t>
            </w:r>
            <w:r>
              <w:rPr>
                <w:rFonts w:hint="eastAsia" w:ascii="宋体" w:hAnsi="宋体" w:cs="宋体"/>
                <w:color w:val="000000"/>
                <w:szCs w:val="21"/>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▲12.</w:t>
            </w:r>
            <w:r>
              <w:rPr>
                <w:rFonts w:hint="eastAsia" w:ascii="宋体" w:hAnsi="宋体" w:cs="宋体"/>
                <w:color w:val="000000"/>
                <w:szCs w:val="21"/>
                <w:lang w:val="zh-CN"/>
              </w:rPr>
              <w:t xml:space="preserve">医生工作站事前提醒</w:t>
            </w:r>
            <w:r>
              <w:rPr>
                <w:rFonts w:hint="eastAsia" w:ascii="宋体" w:hAnsi="宋体" w:cs="宋体"/>
                <w:color w:val="000000"/>
                <w:szCs w:val="21"/>
                <w:lang w:val="zh-CN"/>
              </w:rPr>
            </w:r>
            <w:r/>
          </w:p>
          <w:p>
            <w:pPr>
              <w:pStyle w:val="869"/>
              <w:jc w:val="left"/>
              <w:spacing w:line="288" w:lineRule="auto"/>
              <w:rPr>
                <w:rFonts w:hint="eastAsia" w:ascii="宋体" w:hAnsi="宋体" w:cs="宋体"/>
                <w:b/>
                <w:bCs/>
                <w:color w:val="000000"/>
                <w:szCs w:val="21"/>
                <w:lang w:val="zh-CN"/>
              </w:rPr>
            </w:pPr>
            <w:r>
              <w:rPr>
                <w:rFonts w:hint="eastAsia" w:ascii="宋体" w:hAnsi="宋体" w:cs="宋体"/>
                <w:color w:val="000000"/>
                <w:szCs w:val="21"/>
                <w:lang w:val="zh-CN"/>
              </w:rPr>
              <w:t xml:space="preserve">医生在医生工作站开具医嘱、检查、处方时，如有违反医保规则的条目出现，则返回提示告警信息至医生工作站，提示医生违规项目、违反的规定详情、建议操作等内容，从源头减少医保违规，规范医保诊疗行为。必要时可对部分医嘱禁止输入。</w:t>
            </w:r>
            <w:r>
              <w:rPr>
                <w:rFonts w:hint="eastAsia" w:ascii="宋体" w:hAnsi="宋体" w:cs="宋体"/>
                <w:b/>
                <w:bCs/>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当医生所下的医嘱不符合医保基金要求或医疗卫生规定，系统会自动弹出</w:t>
            </w:r>
            <w:r>
              <w:rPr>
                <w:rFonts w:hint="eastAsia" w:ascii="宋体" w:hAnsi="宋体" w:cs="宋体"/>
                <w:color w:val="000000"/>
                <w:szCs w:val="21"/>
              </w:rPr>
              <w:t xml:space="preserve">预警弹窗，弹窗内容包括相关收费项目名称、违规项目数量，违规项目金额、违规说明内涵、规则等级等</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▲13.</w:t>
            </w:r>
            <w:r>
              <w:rPr>
                <w:rFonts w:hint="eastAsia" w:ascii="宋体" w:hAnsi="宋体" w:cs="宋体"/>
                <w:color w:val="000000"/>
                <w:szCs w:val="21"/>
                <w:lang w:val="zh-CN"/>
              </w:rPr>
              <w:t xml:space="preserve">护士工作站事前提醒</w:t>
            </w:r>
            <w:r>
              <w:rPr>
                <w:rFonts w:hint="eastAsia" w:ascii="宋体" w:hAnsi="宋体" w:cs="宋体"/>
                <w:color w:val="000000"/>
                <w:szCs w:val="21"/>
                <w:lang w:val="zh-CN"/>
              </w:rPr>
            </w:r>
            <w:r/>
          </w:p>
          <w:p>
            <w:pPr>
              <w:pStyle w:val="869"/>
              <w:jc w:val="left"/>
              <w:spacing w:line="288" w:lineRule="auto"/>
              <w:rPr>
                <w:rFonts w:hint="eastAsia" w:ascii="宋体" w:hAnsi="宋体" w:cs="宋体"/>
                <w:b/>
                <w:bCs/>
                <w:color w:val="000000"/>
                <w:szCs w:val="21"/>
              </w:rPr>
            </w:pPr>
            <w:r>
              <w:rPr>
                <w:rFonts w:hint="eastAsia" w:ascii="宋体" w:hAnsi="宋体" w:cs="宋体"/>
                <w:color w:val="000000"/>
                <w:szCs w:val="21"/>
                <w:lang w:val="zh-CN"/>
              </w:rPr>
              <w:t xml:space="preserve">护士在护士工作站确认、分解、执行医生医嘱，以及单独记录护理相关费用时，如有违反医保规则的条目出现，则提示护士违规项目、违反的规定详情、建议操作等内容，必要时可对部分记费禁止输入。</w:t>
            </w:r>
            <w:r>
              <w:rPr>
                <w:rFonts w:hint="eastAsia" w:ascii="宋体" w:hAnsi="宋体" w:cs="宋体"/>
                <w:b/>
                <w:bCs/>
                <w:color w:val="000000"/>
                <w:szCs w:val="21"/>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rPr>
              <w:t xml:space="preserve">▲14.事前接口调用查询</w:t>
            </w:r>
            <w:r>
              <w:rPr>
                <w:rFonts w:hint="eastAsia" w:ascii="宋体" w:hAnsi="宋体" w:cs="宋体"/>
                <w:color w:val="000000"/>
                <w:szCs w:val="21"/>
              </w:rPr>
            </w:r>
            <w:r/>
          </w:p>
          <w:p>
            <w:pPr>
              <w:pStyle w:val="869"/>
              <w:jc w:val="left"/>
              <w:spacing w:line="288" w:lineRule="auto"/>
              <w:rPr>
                <w:rFonts w:hint="eastAsia" w:ascii="宋体" w:hAnsi="宋体" w:cs="宋体"/>
                <w:b/>
                <w:bCs/>
                <w:color w:val="000000"/>
                <w:szCs w:val="21"/>
              </w:rPr>
            </w:pPr>
            <w:r>
              <w:rPr>
                <w:rFonts w:hint="eastAsia" w:ascii="宋体" w:hAnsi="宋体" w:cs="宋体"/>
                <w:color w:val="000000"/>
                <w:szCs w:val="21"/>
              </w:rPr>
              <w:t xml:space="preserve">系统支持</w:t>
            </w:r>
            <w:r>
              <w:rPr>
                <w:rFonts w:hint="eastAsia" w:ascii="宋体" w:hAnsi="宋体" w:cs="宋体"/>
                <w:color w:val="000000"/>
                <w:szCs w:val="21"/>
                <w:lang w:val="zh-CN"/>
              </w:rPr>
              <w:t xml:space="preserve">针对事前违规提醒记录进行统计分析，</w:t>
            </w:r>
            <w:r>
              <w:rPr>
                <w:rFonts w:hint="eastAsia" w:ascii="宋体" w:hAnsi="宋体" w:cs="宋体"/>
                <w:color w:val="000000"/>
                <w:szCs w:val="21"/>
              </w:rPr>
              <w:t xml:space="preserve">可将所有事前违规提醒记录留痕存档，根据需要进行数据统计分析。</w:t>
            </w:r>
            <w:r>
              <w:rPr>
                <w:rFonts w:hint="eastAsia" w:ascii="宋体" w:hAnsi="宋体" w:cs="宋体"/>
                <w:b/>
                <w:bCs/>
                <w:color w:val="000000"/>
                <w:szCs w:val="21"/>
              </w:rPr>
            </w:r>
            <w:r/>
          </w:p>
          <w:p>
            <w:pPr>
              <w:pStyle w:val="869"/>
              <w:jc w:val="left"/>
              <w:spacing w:line="288" w:lineRule="auto"/>
              <w:rPr>
                <w:rFonts w:hint="eastAsia" w:ascii="宋体" w:hAnsi="宋体" w:cs="宋体"/>
                <w:b/>
                <w:bCs/>
                <w:color w:val="000000"/>
                <w:szCs w:val="21"/>
                <w:lang w:val="zh-CN"/>
              </w:rPr>
            </w:pPr>
            <w:r>
              <w:rPr>
                <w:rFonts w:hint="eastAsia" w:ascii="宋体" w:hAnsi="宋体" w:cs="宋体"/>
                <w:b/>
                <w:bCs/>
                <w:color w:val="000000"/>
                <w:szCs w:val="21"/>
              </w:rPr>
              <w:t xml:space="preserve">五、</w:t>
            </w:r>
            <w:r>
              <w:rPr>
                <w:rFonts w:hint="eastAsia" w:ascii="宋体" w:hAnsi="宋体" w:cs="宋体"/>
                <w:b/>
                <w:bCs/>
                <w:color w:val="000000"/>
                <w:szCs w:val="21"/>
                <w:lang w:val="zh-CN"/>
              </w:rPr>
              <w:t xml:space="preserve">事中监控</w:t>
            </w:r>
            <w:r>
              <w:rPr>
                <w:rFonts w:hint="eastAsia" w:ascii="宋体" w:hAnsi="宋体" w:cs="宋体"/>
                <w:b/>
                <w:bCs/>
                <w:color w:val="000000"/>
                <w:szCs w:val="21"/>
                <w:lang w:val="zh-CN"/>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rPr>
              <w:t xml:space="preserve">15.事中监控</w:t>
            </w:r>
            <w:r>
              <w:rPr>
                <w:rFonts w:hint="eastAsia" w:ascii="宋体" w:hAnsi="宋体" w:cs="宋体"/>
                <w:color w:val="000000"/>
                <w:szCs w:val="21"/>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系统可通过预定义约束，对医保未结算收费数据实时监控，提醒病案各项风险，在病人每日的预结算、病人办理出院结算以及在护士出科处理时前，对在院期间产生的所有费用信息进行审核，自动实行违规情况校验，并对违规问题予以提示，从而达到减少违规行为发生的作用。</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事中监控所覆盖的内容包括：</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1</w:t>
            </w:r>
            <w:r>
              <w:rPr>
                <w:rFonts w:hint="eastAsia" w:ascii="宋体" w:hAnsi="宋体" w:cs="宋体"/>
                <w:color w:val="000000"/>
                <w:szCs w:val="21"/>
                <w:lang w:val="zh-CN"/>
              </w:rPr>
              <w:t xml:space="preserve">）医疗目录政策</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系统将各地区医保目录规定的一些政策类信息整理成医学知识库，对与政策类信息相悖的医嘱内容进行提示，例如：超费用、药占比异常、耗材占比异常、超住院日、药品限病种、限险种等风险。</w:t>
            </w:r>
            <w:r>
              <w:rPr>
                <w:rFonts w:hint="eastAsia" w:ascii="宋体" w:hAnsi="宋体" w:cs="宋体"/>
                <w:color w:val="000000"/>
                <w:szCs w:val="21"/>
              </w:rPr>
              <w:t xml:space="preserve">并</w:t>
            </w:r>
            <w:r>
              <w:rPr>
                <w:rFonts w:hint="eastAsia" w:ascii="宋体" w:hAnsi="宋体" w:cs="宋体"/>
                <w:color w:val="000000"/>
                <w:szCs w:val="21"/>
                <w:lang w:val="zh-CN"/>
              </w:rPr>
              <w:t xml:space="preserve">可进行新增、修改等操作。</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2</w:t>
            </w:r>
            <w:r>
              <w:rPr>
                <w:rFonts w:hint="eastAsia" w:ascii="宋体" w:hAnsi="宋体" w:cs="宋体"/>
                <w:color w:val="000000"/>
                <w:szCs w:val="21"/>
                <w:lang w:val="zh-CN"/>
              </w:rPr>
              <w:t xml:space="preserve">）临床知识提醒</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系统根据参考文献、医学工具书等内容，将临床医学知识整理成医学知识库，对违反医学常识的医嘱内容进行提示，例如：药品限制性别、项目限制性别、联合配伍禁忌等。</w:t>
            </w:r>
            <w:r>
              <w:rPr>
                <w:rFonts w:hint="eastAsia" w:ascii="宋体" w:hAnsi="宋体" w:cs="宋体"/>
                <w:color w:val="000000"/>
                <w:szCs w:val="21"/>
              </w:rPr>
              <w:t xml:space="preserve">并</w:t>
            </w:r>
            <w:r>
              <w:rPr>
                <w:rFonts w:hint="eastAsia" w:ascii="宋体" w:hAnsi="宋体" w:cs="宋体"/>
                <w:color w:val="000000"/>
                <w:szCs w:val="21"/>
                <w:lang w:val="zh-CN"/>
              </w:rPr>
              <w:t xml:space="preserve">可进行新增、修改等操作。</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针对系统提示，医生可根据实际情况，坚持开具相关医嘱并注明原因，此时系统会记录、汇总事中监控的内容、医生的反馈原因，以及医生遵从率，提供给相关管理部门作统计参考。</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16.</w:t>
            </w:r>
            <w:r>
              <w:rPr>
                <w:rFonts w:hint="eastAsia" w:ascii="宋体" w:hAnsi="宋体" w:cs="宋体"/>
                <w:color w:val="000000"/>
                <w:szCs w:val="21"/>
                <w:lang w:val="zh-CN"/>
              </w:rPr>
              <w:t xml:space="preserve">住院费用审核</w:t>
            </w:r>
            <w:r>
              <w:rPr>
                <w:rFonts w:hint="eastAsia" w:ascii="宋体" w:hAnsi="宋体" w:cs="宋体"/>
                <w:color w:val="000000"/>
                <w:szCs w:val="21"/>
                <w:lang w:val="zh-CN"/>
              </w:rPr>
            </w:r>
            <w:r/>
          </w:p>
          <w:p>
            <w:pPr>
              <w:pStyle w:val="869"/>
              <w:jc w:val="left"/>
              <w:spacing w:line="288" w:lineRule="auto"/>
              <w:rPr>
                <w:rFonts w:hint="eastAsia" w:ascii="宋体" w:hAnsi="宋体" w:cs="宋体"/>
                <w:b/>
                <w:bCs/>
                <w:color w:val="000000"/>
                <w:szCs w:val="21"/>
              </w:rPr>
            </w:pPr>
            <w:r>
              <w:rPr>
                <w:rFonts w:hint="eastAsia" w:ascii="宋体" w:hAnsi="宋体" w:cs="宋体"/>
                <w:color w:val="000000"/>
                <w:szCs w:val="21"/>
                <w:lang w:val="zh-CN"/>
              </w:rPr>
              <w:t xml:space="preserve">针对在院患者，对诊疗过程中的行为和费用，系统每日对患者入院以来的所有收费项目进行疑点筛查；对于即将出院的患者，对患者整个住院期间的费用进行筛查，形成出院前智能审核报告，供医生和医保部门参考审核。</w:t>
            </w:r>
            <w:r>
              <w:rPr>
                <w:rFonts w:hint="eastAsia" w:ascii="宋体" w:hAnsi="宋体" w:cs="宋体"/>
                <w:b/>
                <w:bCs/>
                <w:color w:val="000000"/>
                <w:szCs w:val="21"/>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17.</w:t>
            </w:r>
            <w:r>
              <w:rPr>
                <w:rFonts w:hint="eastAsia" w:ascii="宋体" w:hAnsi="宋体" w:cs="宋体"/>
                <w:color w:val="000000"/>
                <w:szCs w:val="21"/>
                <w:lang w:val="zh-CN"/>
              </w:rPr>
              <w:t xml:space="preserve">出院医嘱费用审核</w:t>
            </w:r>
            <w:r>
              <w:rPr>
                <w:rFonts w:hint="eastAsia" w:ascii="宋体" w:hAnsi="宋体" w:cs="宋体"/>
                <w:color w:val="000000"/>
                <w:szCs w:val="21"/>
                <w:lang w:val="zh-CN"/>
              </w:rPr>
            </w:r>
            <w:r/>
          </w:p>
          <w:p>
            <w:pPr>
              <w:pStyle w:val="869"/>
              <w:jc w:val="left"/>
              <w:spacing w:line="288" w:lineRule="auto"/>
              <w:rPr>
                <w:rFonts w:hint="eastAsia" w:ascii="宋体" w:hAnsi="宋体" w:cs="宋体"/>
                <w:b/>
                <w:bCs/>
                <w:color w:val="000000"/>
                <w:szCs w:val="21"/>
              </w:rPr>
            </w:pPr>
            <w:r>
              <w:rPr>
                <w:rFonts w:hint="eastAsia" w:ascii="宋体" w:hAnsi="宋体" w:cs="宋体"/>
                <w:color w:val="000000"/>
                <w:szCs w:val="21"/>
              </w:rPr>
              <w:t xml:space="preserve">医生进行出院医嘱开具时，系统可自动汇总患者入院以来所有费用进行审核，</w:t>
            </w:r>
            <w:r>
              <w:rPr>
                <w:rFonts w:hint="eastAsia" w:ascii="宋体" w:hAnsi="宋体" w:cs="宋体"/>
                <w:color w:val="000000"/>
                <w:szCs w:val="21"/>
                <w:lang w:val="zh-CN"/>
              </w:rPr>
              <w:t xml:space="preserve">如有违反医保规则的条目出现，则返回提示告警信息至医生工作站。根据涉及规则的不同，</w:t>
            </w:r>
            <w:r>
              <w:rPr>
                <w:rFonts w:hint="eastAsia" w:ascii="宋体" w:hAnsi="宋体" w:cs="宋体"/>
                <w:color w:val="000000"/>
                <w:szCs w:val="21"/>
              </w:rPr>
              <w:t xml:space="preserve">预警</w:t>
            </w:r>
            <w:r>
              <w:rPr>
                <w:rFonts w:hint="eastAsia" w:ascii="宋体" w:hAnsi="宋体" w:cs="宋体"/>
                <w:color w:val="000000"/>
                <w:szCs w:val="21"/>
                <w:lang w:val="zh-CN"/>
              </w:rPr>
              <w:t xml:space="preserve">界面可能会显示提醒、警示、强制拦截等不同状态。</w:t>
            </w:r>
            <w:r>
              <w:rPr>
                <w:rFonts w:hint="eastAsia" w:ascii="宋体" w:hAnsi="宋体" w:cs="宋体"/>
                <w:b/>
                <w:bCs/>
                <w:color w:val="000000"/>
                <w:szCs w:val="21"/>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18.在院/</w:t>
            </w:r>
            <w:r>
              <w:rPr>
                <w:rFonts w:hint="eastAsia" w:ascii="宋体" w:hAnsi="宋体" w:cs="宋体"/>
                <w:color w:val="000000"/>
                <w:szCs w:val="21"/>
                <w:lang w:val="zh-CN"/>
              </w:rPr>
              <w:t xml:space="preserve">全院科室违规管理</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系统支持</w:t>
            </w:r>
            <w:r>
              <w:rPr>
                <w:rFonts w:hint="eastAsia" w:ascii="宋体" w:hAnsi="宋体" w:cs="宋体"/>
                <w:color w:val="000000"/>
                <w:szCs w:val="21"/>
                <w:lang w:val="zh-CN"/>
              </w:rPr>
              <w:t xml:space="preserve">对</w:t>
            </w:r>
            <w:r>
              <w:rPr>
                <w:rFonts w:hint="eastAsia" w:ascii="宋体" w:hAnsi="宋体" w:cs="宋体"/>
                <w:color w:val="000000"/>
                <w:szCs w:val="21"/>
              </w:rPr>
              <w:t xml:space="preserve">在院/</w:t>
            </w:r>
            <w:r>
              <w:rPr>
                <w:rFonts w:hint="eastAsia" w:ascii="宋体" w:hAnsi="宋体" w:cs="宋体"/>
                <w:color w:val="000000"/>
                <w:szCs w:val="21"/>
                <w:lang w:val="zh-CN"/>
              </w:rPr>
              <w:t xml:space="preserve">全院科室的违规情况进行汇总展示，支持按科室，医生，规则等元素查询全院的医保违规情况，系统每次与HIS进行数据同步时，自动回滚计算之前的所有历史数据。次日将管控等级较高的规则（可自由设置）中的违规数据自动下发至相关科室或责任人，并将反馈信息统一汇总至医保管理科室进行审核。</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rPr>
              <w:t xml:space="preserve">▲19.护士站出科提醒</w:t>
            </w:r>
            <w:r>
              <w:rPr>
                <w:rFonts w:hint="eastAsia" w:ascii="宋体" w:hAnsi="宋体" w:cs="宋体"/>
                <w:color w:val="000000"/>
                <w:szCs w:val="21"/>
              </w:rPr>
            </w:r>
            <w:r/>
          </w:p>
          <w:p>
            <w:pPr>
              <w:pStyle w:val="869"/>
              <w:jc w:val="left"/>
              <w:spacing w:line="288" w:lineRule="auto"/>
              <w:rPr>
                <w:rFonts w:hint="eastAsia" w:ascii="宋体" w:hAnsi="宋体" w:cs="宋体"/>
                <w:b/>
                <w:bCs/>
                <w:color w:val="000000"/>
                <w:szCs w:val="21"/>
              </w:rPr>
            </w:pPr>
            <w:r>
              <w:rPr>
                <w:rFonts w:hint="eastAsia" w:ascii="宋体" w:hAnsi="宋体" w:cs="宋体"/>
                <w:color w:val="000000"/>
                <w:szCs w:val="21"/>
                <w:lang w:val="zh-CN"/>
              </w:rPr>
              <w:t xml:space="preserve">在护士对患者做出科</w:t>
            </w:r>
            <w:r>
              <w:rPr>
                <w:rFonts w:hint="eastAsia" w:ascii="宋体" w:hAnsi="宋体" w:cs="宋体"/>
                <w:color w:val="000000"/>
                <w:szCs w:val="21"/>
              </w:rPr>
              <w:t xml:space="preserve">/离院</w:t>
            </w:r>
            <w:r>
              <w:rPr>
                <w:rFonts w:hint="eastAsia" w:ascii="宋体" w:hAnsi="宋体" w:cs="宋体"/>
                <w:color w:val="000000"/>
                <w:szCs w:val="21"/>
                <w:lang w:val="zh-CN"/>
              </w:rPr>
              <w:t xml:space="preserve">处理，</w:t>
            </w:r>
            <w:r>
              <w:rPr>
                <w:rFonts w:hint="eastAsia" w:ascii="宋体" w:hAnsi="宋体" w:cs="宋体"/>
                <w:color w:val="000000"/>
                <w:szCs w:val="21"/>
              </w:rPr>
              <w:t xml:space="preserve">系统可自动</w:t>
            </w:r>
            <w:r>
              <w:rPr>
                <w:rFonts w:hint="eastAsia" w:ascii="宋体" w:hAnsi="宋体" w:cs="宋体"/>
                <w:color w:val="000000"/>
                <w:szCs w:val="21"/>
                <w:lang w:val="zh-CN"/>
              </w:rPr>
              <w:t xml:space="preserve">汇总患者医疗费用时，对该患者入科以来的全部费用进行一次整体审核，对于涉及违规的情况，实时反馈至护士工作站，对当班护士进行违规预警提醒。根据涉及规则的不同，提示界面可能会显示提醒、警示、强制拦截等不同状态。</w:t>
            </w:r>
            <w:r>
              <w:rPr>
                <w:rFonts w:hint="eastAsia" w:ascii="宋体" w:hAnsi="宋体" w:cs="宋体"/>
                <w:b/>
                <w:bCs/>
                <w:color w:val="000000"/>
                <w:szCs w:val="21"/>
              </w:rPr>
            </w:r>
            <w:r/>
          </w:p>
          <w:p>
            <w:pPr>
              <w:pStyle w:val="869"/>
              <w:jc w:val="left"/>
              <w:spacing w:line="288" w:lineRule="auto"/>
              <w:rPr>
                <w:rFonts w:hint="eastAsia" w:ascii="宋体" w:hAnsi="宋体" w:cs="宋体"/>
                <w:b/>
                <w:bCs/>
                <w:color w:val="000000"/>
                <w:szCs w:val="21"/>
                <w:lang w:val="zh-CN"/>
              </w:rPr>
            </w:pPr>
            <w:r>
              <w:rPr>
                <w:rFonts w:hint="eastAsia" w:ascii="宋体" w:hAnsi="宋体" w:cs="宋体"/>
                <w:b/>
                <w:bCs/>
                <w:color w:val="000000"/>
                <w:szCs w:val="21"/>
              </w:rPr>
              <w:t xml:space="preserve">六、</w:t>
            </w:r>
            <w:r>
              <w:rPr>
                <w:rFonts w:hint="eastAsia" w:ascii="宋体" w:hAnsi="宋体" w:cs="宋体"/>
                <w:b/>
                <w:bCs/>
                <w:color w:val="000000"/>
                <w:szCs w:val="21"/>
                <w:lang w:val="zh-CN"/>
              </w:rPr>
              <w:t xml:space="preserve">事后核查</w:t>
            </w:r>
            <w:r>
              <w:rPr>
                <w:rFonts w:hint="eastAsia" w:ascii="宋体" w:hAnsi="宋体" w:cs="宋体"/>
                <w:b/>
                <w:bCs/>
                <w:color w:val="000000"/>
                <w:szCs w:val="21"/>
                <w:lang w:val="zh-CN"/>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rPr>
              <w:t xml:space="preserve">20.事后核查</w:t>
            </w:r>
            <w:r>
              <w:rPr>
                <w:rFonts w:hint="eastAsia" w:ascii="宋体" w:hAnsi="宋体" w:cs="宋体"/>
                <w:color w:val="000000"/>
                <w:szCs w:val="21"/>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当参保群众就诊或出院后，系统依据事先定义的规则（如门诊频繁开药、护理费超住院天数等），自动进行事后审核，对于存在疑点的数据，系统以明细方式进行展示，供相关管理人员后续进行调查。</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21.</w:t>
            </w:r>
            <w:r>
              <w:rPr>
                <w:rFonts w:hint="eastAsia" w:ascii="宋体" w:hAnsi="宋体" w:cs="宋体"/>
                <w:color w:val="000000"/>
                <w:szCs w:val="21"/>
                <w:lang w:val="zh-CN"/>
              </w:rPr>
              <w:t xml:space="preserve">医保数据分析</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系统</w:t>
            </w:r>
            <w:r>
              <w:rPr>
                <w:rFonts w:hint="eastAsia" w:ascii="宋体" w:hAnsi="宋体" w:cs="宋体"/>
                <w:color w:val="000000"/>
                <w:szCs w:val="21"/>
              </w:rPr>
              <w:t xml:space="preserve">支持</w:t>
            </w:r>
            <w:r>
              <w:rPr>
                <w:rFonts w:hint="eastAsia" w:ascii="宋体" w:hAnsi="宋体" w:cs="宋体"/>
                <w:color w:val="000000"/>
                <w:szCs w:val="21"/>
                <w:lang w:val="zh-CN"/>
              </w:rPr>
              <w:t xml:space="preserve">使用图形化方式汇总全院的医保基金使用违规情况</w:t>
            </w:r>
            <w:r>
              <w:rPr>
                <w:rFonts w:hint="eastAsia" w:ascii="宋体" w:hAnsi="宋体" w:cs="宋体"/>
                <w:color w:val="000000"/>
                <w:szCs w:val="21"/>
              </w:rPr>
              <w:t xml:space="preserve">并进行数据分析</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22.</w:t>
            </w:r>
            <w:r>
              <w:rPr>
                <w:rFonts w:hint="eastAsia" w:ascii="宋体" w:hAnsi="宋体" w:cs="宋体"/>
                <w:color w:val="000000"/>
                <w:szCs w:val="21"/>
                <w:lang w:val="zh-CN"/>
              </w:rPr>
              <w:t xml:space="preserve">全院结算数据违规管理</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系统</w:t>
            </w:r>
            <w:r>
              <w:rPr>
                <w:rFonts w:hint="eastAsia" w:ascii="宋体" w:hAnsi="宋体" w:cs="宋体"/>
                <w:color w:val="000000"/>
                <w:szCs w:val="21"/>
              </w:rPr>
              <w:t xml:space="preserve">支持</w:t>
            </w:r>
            <w:r>
              <w:rPr>
                <w:rFonts w:hint="eastAsia" w:ascii="宋体" w:hAnsi="宋体" w:cs="宋体"/>
                <w:color w:val="000000"/>
                <w:szCs w:val="21"/>
                <w:lang w:val="zh-CN"/>
              </w:rPr>
              <w:t xml:space="preserve">事后全院审核管理，可按科室-医生-规则-患者-日期等维度进行精确查询，结果数据支持逐条下钻，调取详细收费明细，包含时间、诊疗类型、项目明细、数量、费用、当时医嘱、主治医师等信息。</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23.</w:t>
            </w:r>
            <w:r>
              <w:rPr>
                <w:rFonts w:hint="eastAsia" w:ascii="宋体" w:hAnsi="宋体" w:cs="宋体"/>
                <w:color w:val="000000"/>
                <w:szCs w:val="21"/>
                <w:lang w:val="zh-CN"/>
              </w:rPr>
              <w:t xml:space="preserve">科室结算数据违规管理</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系统</w:t>
            </w:r>
            <w:r>
              <w:rPr>
                <w:rFonts w:hint="eastAsia" w:ascii="宋体" w:hAnsi="宋体" w:cs="宋体"/>
                <w:color w:val="000000"/>
                <w:szCs w:val="21"/>
              </w:rPr>
              <w:t xml:space="preserve">支持</w:t>
            </w:r>
            <w:r>
              <w:rPr>
                <w:rFonts w:hint="eastAsia" w:ascii="宋体" w:hAnsi="宋体" w:cs="宋体"/>
                <w:color w:val="000000"/>
                <w:szCs w:val="21"/>
                <w:lang w:val="zh-CN"/>
              </w:rPr>
              <w:t xml:space="preserve">输入科室名称进行精确查询，结果数据支持逐条下钻，调取详细收费明细，包含时间、诊疗类型、项目明细、数量、费用、当时医嘱、主治医师等信息。</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b/>
                <w:bCs/>
                <w:color w:val="000000"/>
                <w:szCs w:val="21"/>
              </w:rPr>
              <w:t xml:space="preserve">七、</w:t>
            </w:r>
            <w:r>
              <w:rPr>
                <w:rFonts w:hint="eastAsia" w:ascii="宋体" w:hAnsi="宋体" w:cs="宋体"/>
                <w:b/>
                <w:bCs/>
                <w:color w:val="000000"/>
                <w:szCs w:val="21"/>
                <w:lang w:val="zh-CN"/>
              </w:rPr>
              <w:t xml:space="preserve">运行分析及数据统计模块</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▲24.</w:t>
            </w:r>
            <w:r>
              <w:rPr>
                <w:rFonts w:hint="eastAsia" w:ascii="宋体" w:hAnsi="宋体" w:cs="宋体"/>
                <w:color w:val="000000"/>
                <w:szCs w:val="21"/>
                <w:lang w:val="zh-CN"/>
              </w:rPr>
              <w:t xml:space="preserve">医保数据分析</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构建多维度的医保数据分析，系统</w:t>
            </w:r>
            <w:r>
              <w:rPr>
                <w:rFonts w:hint="eastAsia" w:ascii="宋体" w:hAnsi="宋体" w:cs="宋体"/>
                <w:color w:val="000000"/>
                <w:szCs w:val="21"/>
              </w:rPr>
              <w:t xml:space="preserve">支持</w:t>
            </w:r>
            <w:r>
              <w:rPr>
                <w:rFonts w:hint="eastAsia" w:ascii="宋体" w:hAnsi="宋体" w:cs="宋体"/>
                <w:color w:val="000000"/>
                <w:szCs w:val="21"/>
                <w:lang w:val="zh-CN"/>
              </w:rPr>
              <w:t xml:space="preserve">对疑似违规行为</w:t>
            </w:r>
            <w:r>
              <w:rPr>
                <w:rFonts w:hint="eastAsia" w:ascii="宋体" w:hAnsi="宋体" w:cs="宋体"/>
                <w:color w:val="000000"/>
                <w:szCs w:val="21"/>
              </w:rPr>
              <w:t xml:space="preserve">进行</w:t>
            </w:r>
            <w:r>
              <w:rPr>
                <w:rFonts w:hint="eastAsia" w:ascii="宋体" w:hAnsi="宋体" w:cs="宋体"/>
                <w:color w:val="000000"/>
                <w:szCs w:val="21"/>
                <w:lang w:val="zh-CN"/>
              </w:rPr>
              <w:t xml:space="preserve">可视化形式直观展现，</w:t>
            </w:r>
            <w:r>
              <w:rPr>
                <w:rFonts w:hint="eastAsia" w:ascii="宋体" w:hAnsi="宋体" w:cs="宋体"/>
                <w:color w:val="000000"/>
                <w:szCs w:val="21"/>
              </w:rPr>
              <w:t xml:space="preserve">支持按月度</w:t>
            </w:r>
            <w:r>
              <w:rPr>
                <w:rFonts w:hint="eastAsia" w:ascii="宋体" w:hAnsi="宋体" w:cs="宋体"/>
                <w:color w:val="000000"/>
                <w:szCs w:val="21"/>
                <w:lang w:val="zh-CN"/>
              </w:rPr>
              <w:t xml:space="preserve">、季度、年度医保基金使用情况、审核违规金额、违规科室排名等医保基金使用过程中的重要数据通过图形化集中展示。</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rPr>
              <w:t xml:space="preserve">25.数据统计</w:t>
            </w:r>
            <w:r>
              <w:rPr>
                <w:rFonts w:hint="eastAsia" w:ascii="宋体" w:hAnsi="宋体" w:cs="宋体"/>
                <w:color w:val="000000"/>
                <w:szCs w:val="21"/>
              </w:rPr>
            </w:r>
            <w:r/>
          </w:p>
          <w:p>
            <w:pPr>
              <w:pStyle w:val="869"/>
              <w:jc w:val="left"/>
              <w:spacing w:line="288" w:lineRule="auto"/>
              <w:rPr>
                <w:rFonts w:ascii="宋体" w:hAnsi="宋体" w:cs="宋体"/>
                <w:color w:val="000000"/>
                <w:szCs w:val="21"/>
              </w:rPr>
            </w:pPr>
            <w:r>
              <w:rPr>
                <w:rFonts w:ascii="宋体" w:hAnsi="宋体" w:cs="宋体"/>
                <w:color w:val="000000"/>
                <w:szCs w:val="21"/>
              </w:rPr>
              <w:t xml:space="preserve">根据院端需求，</w:t>
            </w:r>
            <w:r>
              <w:rPr>
                <w:rFonts w:hint="eastAsia" w:ascii="宋体" w:hAnsi="宋体" w:cs="宋体"/>
                <w:color w:val="000000"/>
                <w:szCs w:val="21"/>
                <w:lang w:val="zh-CN"/>
              </w:rPr>
              <w:t xml:space="preserve">系统</w:t>
            </w:r>
            <w:r>
              <w:rPr>
                <w:rFonts w:hint="eastAsia" w:ascii="宋体" w:hAnsi="宋体" w:cs="宋体"/>
                <w:color w:val="000000"/>
                <w:szCs w:val="21"/>
              </w:rPr>
              <w:t xml:space="preserve">支持</w:t>
            </w:r>
            <w:r>
              <w:rPr>
                <w:rFonts w:ascii="宋体" w:hAnsi="宋体" w:cs="宋体"/>
                <w:color w:val="000000"/>
                <w:szCs w:val="21"/>
              </w:rPr>
              <w:t xml:space="preserve">将院内当月</w:t>
            </w:r>
            <w:r>
              <w:rPr>
                <w:rFonts w:hint="eastAsia" w:ascii="宋体" w:hAnsi="宋体" w:cs="宋体"/>
                <w:color w:val="000000"/>
                <w:szCs w:val="21"/>
              </w:rPr>
              <w:t xml:space="preserve">/</w:t>
            </w:r>
            <w:r>
              <w:rPr>
                <w:rFonts w:ascii="宋体" w:hAnsi="宋体" w:cs="宋体"/>
                <w:color w:val="000000"/>
                <w:szCs w:val="21"/>
              </w:rPr>
              <w:t xml:space="preserve">季度</w:t>
            </w:r>
            <w:r>
              <w:rPr>
                <w:rFonts w:hint="eastAsia" w:ascii="宋体" w:hAnsi="宋体" w:cs="宋体"/>
                <w:color w:val="000000"/>
                <w:szCs w:val="21"/>
              </w:rPr>
              <w:t xml:space="preserve">/</w:t>
            </w:r>
            <w:r>
              <w:rPr>
                <w:rFonts w:ascii="宋体" w:hAnsi="宋体" w:cs="宋体"/>
                <w:color w:val="000000"/>
                <w:szCs w:val="21"/>
              </w:rPr>
              <w:t xml:space="preserve">年度医保基金使用情况、审核</w:t>
            </w:r>
            <w:r>
              <w:rPr>
                <w:rFonts w:hint="eastAsia" w:ascii="宋体" w:hAnsi="宋体" w:cs="宋体"/>
                <w:color w:val="000000"/>
                <w:szCs w:val="21"/>
              </w:rPr>
              <w:t xml:space="preserve">出的</w:t>
            </w:r>
            <w:r>
              <w:rPr>
                <w:rFonts w:ascii="宋体" w:hAnsi="宋体" w:cs="宋体"/>
                <w:color w:val="000000"/>
                <w:szCs w:val="21"/>
              </w:rPr>
              <w:t xml:space="preserve">违规金额</w:t>
            </w:r>
            <w:r>
              <w:rPr>
                <w:rFonts w:hint="eastAsia" w:ascii="宋体" w:hAnsi="宋体" w:cs="宋体"/>
                <w:color w:val="000000"/>
                <w:szCs w:val="21"/>
              </w:rPr>
              <w:t xml:space="preserve">、</w:t>
            </w:r>
            <w:r>
              <w:rPr>
                <w:rFonts w:ascii="宋体" w:hAnsi="宋体" w:cs="宋体"/>
                <w:color w:val="000000"/>
                <w:szCs w:val="21"/>
              </w:rPr>
              <w:t xml:space="preserve">违规科室排名等医保基金使用过程中的重要数据通过图形化集中展示，可以根据需要自由组合、配置展现内容。</w:t>
            </w:r>
            <w:r>
              <w:rPr>
                <w:rFonts w:ascii="宋体" w:hAnsi="宋体" w:cs="宋体"/>
                <w:color w:val="000000"/>
                <w:szCs w:val="21"/>
              </w:rPr>
            </w:r>
            <w:r/>
          </w:p>
          <w:p>
            <w:pPr>
              <w:pStyle w:val="869"/>
              <w:jc w:val="left"/>
              <w:spacing w:line="288" w:lineRule="auto"/>
              <w:rPr>
                <w:rFonts w:hint="eastAsia" w:ascii="宋体" w:hAnsi="宋体" w:cs="宋体"/>
                <w:b/>
                <w:bCs/>
                <w:color w:val="000000"/>
                <w:szCs w:val="21"/>
              </w:rPr>
            </w:pPr>
            <w:r>
              <w:rPr>
                <w:rFonts w:hint="eastAsia" w:ascii="宋体" w:hAnsi="宋体" w:cs="宋体"/>
                <w:b/>
                <w:bCs/>
                <w:color w:val="000000"/>
                <w:szCs w:val="21"/>
              </w:rPr>
              <w:t xml:space="preserve">八、自动报表及报告文档生成</w:t>
            </w:r>
            <w:r>
              <w:rPr>
                <w:rFonts w:hint="eastAsia" w:ascii="宋体" w:hAnsi="宋体" w:cs="宋体"/>
                <w:b/>
                <w:bCs/>
                <w:color w:val="000000"/>
                <w:szCs w:val="21"/>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rPr>
              <w:t xml:space="preserve">26.自动报表及报告文档生成</w:t>
            </w:r>
            <w:r>
              <w:rPr>
                <w:rFonts w:hint="eastAsia" w:ascii="宋体" w:hAnsi="宋体" w:cs="宋体"/>
                <w:color w:val="000000"/>
                <w:szCs w:val="21"/>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lang w:val="zh-CN"/>
              </w:rPr>
              <w:t xml:space="preserve">系统</w:t>
            </w:r>
            <w:r>
              <w:rPr>
                <w:rFonts w:hint="eastAsia" w:ascii="宋体" w:hAnsi="宋体" w:cs="宋体"/>
                <w:color w:val="000000"/>
                <w:szCs w:val="21"/>
              </w:rPr>
              <w:t xml:space="preserve">可根据院方需求，每周、月、季度、半年、全年，基于汇总的数据自动生成报表或报告文档，能够包括但不限于按照所需时间段、不同结算类别、按部分或全部科室、按审核规则、按照物价编码或HIS自编码等分类提供分析报表，并自动形成分析报告文档，支持excel、word、PDF等多种格式输出。</w:t>
            </w:r>
            <w:r>
              <w:rPr>
                <w:rFonts w:hint="eastAsia" w:ascii="宋体" w:hAnsi="宋体" w:cs="宋体"/>
                <w:color w:val="000000"/>
                <w:szCs w:val="21"/>
              </w:rPr>
            </w:r>
            <w:r/>
          </w:p>
          <w:p>
            <w:pPr>
              <w:pStyle w:val="869"/>
              <w:jc w:val="left"/>
              <w:spacing w:line="288" w:lineRule="auto"/>
              <w:rPr>
                <w:rFonts w:hint="eastAsia" w:ascii="宋体" w:hAnsi="宋体" w:cs="宋体"/>
                <w:b/>
                <w:bCs/>
                <w:color w:val="000000"/>
                <w:szCs w:val="21"/>
              </w:rPr>
            </w:pPr>
            <w:r>
              <w:rPr>
                <w:rFonts w:hint="eastAsia" w:ascii="宋体" w:hAnsi="宋体" w:cs="宋体"/>
                <w:b/>
                <w:bCs/>
                <w:color w:val="000000"/>
                <w:szCs w:val="21"/>
              </w:rPr>
              <w:t xml:space="preserve">九、知识库</w:t>
            </w:r>
            <w:r>
              <w:rPr>
                <w:rFonts w:hint="eastAsia" w:ascii="宋体" w:hAnsi="宋体" w:cs="宋体"/>
                <w:b/>
                <w:bCs/>
                <w:color w:val="000000"/>
                <w:szCs w:val="21"/>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rPr>
              <w:t xml:space="preserve">27.知识库</w:t>
            </w:r>
            <w:r>
              <w:rPr>
                <w:rFonts w:hint="eastAsia" w:ascii="宋体" w:hAnsi="宋体" w:cs="宋体"/>
                <w:color w:val="000000"/>
                <w:szCs w:val="21"/>
              </w:rPr>
            </w:r>
            <w:r/>
          </w:p>
          <w:p>
            <w:pPr>
              <w:pStyle w:val="869"/>
              <w:jc w:val="left"/>
              <w:spacing w:line="288" w:lineRule="auto"/>
              <w:rPr>
                <w:rFonts w:hint="eastAsia" w:ascii="宋体" w:hAnsi="宋体" w:eastAsia="宋体" w:cs="宋体"/>
                <w:color w:val="000000"/>
                <w:szCs w:val="21"/>
                <w:lang w:eastAsia="zh-CN"/>
              </w:rPr>
            </w:pPr>
            <w:r>
              <w:rPr>
                <w:rFonts w:hint="eastAsia" w:ascii="宋体" w:hAnsi="宋体" w:cs="宋体"/>
                <w:color w:val="000000"/>
                <w:szCs w:val="21"/>
                <w:lang w:val="zh-CN"/>
              </w:rPr>
              <w:t xml:space="preserve">系统</w:t>
            </w:r>
            <w:r>
              <w:rPr>
                <w:rFonts w:hint="eastAsia" w:ascii="宋体" w:hAnsi="宋体" w:cs="宋体"/>
                <w:color w:val="000000"/>
                <w:szCs w:val="21"/>
              </w:rPr>
              <w:t xml:space="preserve">支持医保诊疗项目目录查询，包括收费项目名称、收费项目编码，项目内涵、说明、文件依据等信息，其中收费项目名称、收费项目编码、项目内涵、说明支持模糊查询</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lang w:val="zh-CN"/>
              </w:rPr>
              <w:t xml:space="preserve">系统</w:t>
            </w:r>
            <w:r>
              <w:rPr>
                <w:rFonts w:hint="eastAsia" w:ascii="宋体" w:hAnsi="宋体" w:cs="宋体"/>
                <w:color w:val="000000"/>
                <w:szCs w:val="21"/>
              </w:rPr>
              <w:t xml:space="preserve">支持医保药品目录查询，包括药品编码，药品名称，支付类别，医保剂型、限定支付范围等信息，其中药品名称和编码支持模糊查询。</w:t>
            </w:r>
            <w:r>
              <w:rPr>
                <w:rFonts w:hint="eastAsia" w:ascii="宋体" w:hAnsi="宋体" w:cs="宋体"/>
                <w:color w:val="000000"/>
                <w:szCs w:val="21"/>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lang w:val="zh-CN"/>
              </w:rPr>
              <w:t xml:space="preserve">系统</w:t>
            </w:r>
            <w:r>
              <w:rPr>
                <w:rFonts w:hint="eastAsia" w:ascii="宋体" w:hAnsi="宋体" w:cs="宋体"/>
                <w:color w:val="000000"/>
                <w:szCs w:val="21"/>
              </w:rPr>
              <w:t xml:space="preserve">支持医保耗材目录查询，包括收费编码、耗材名称、支付类别、说明等信息，其中耗材名称支持模糊查询。</w:t>
            </w:r>
            <w:r>
              <w:rPr>
                <w:rFonts w:hint="eastAsia" w:ascii="宋体" w:hAnsi="宋体" w:cs="宋体"/>
                <w:color w:val="000000"/>
                <w:szCs w:val="21"/>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lang w:val="zh-CN"/>
              </w:rPr>
              <w:t xml:space="preserve">系统</w:t>
            </w:r>
            <w:r>
              <w:rPr>
                <w:rFonts w:hint="eastAsia" w:ascii="宋体" w:hAnsi="宋体" w:cs="宋体"/>
                <w:color w:val="000000"/>
                <w:szCs w:val="21"/>
              </w:rPr>
              <w:t xml:space="preserve">支持更新上传各级部门发布的医保三目录、政策文件、通知公告等内容，院内相关人员可在线查看学习。查看权限可分组设置。</w:t>
            </w:r>
            <w:r>
              <w:rPr>
                <w:rFonts w:hint="eastAsia" w:ascii="宋体" w:hAnsi="宋体" w:cs="宋体"/>
                <w:color w:val="000000"/>
                <w:szCs w:val="21"/>
              </w:rPr>
            </w:r>
            <w:r/>
          </w:p>
          <w:p>
            <w:pPr>
              <w:pStyle w:val="869"/>
              <w:jc w:val="left"/>
              <w:spacing w:line="288" w:lineRule="auto"/>
              <w:rPr>
                <w:rFonts w:hint="eastAsia" w:ascii="宋体" w:hAnsi="宋体" w:cs="宋体"/>
                <w:b/>
                <w:bCs/>
                <w:color w:val="000000"/>
                <w:szCs w:val="21"/>
                <w:lang w:val="zh-CN"/>
              </w:rPr>
            </w:pPr>
            <w:r>
              <w:rPr>
                <w:rFonts w:hint="eastAsia" w:ascii="宋体" w:hAnsi="宋体" w:cs="宋体"/>
                <w:b/>
                <w:bCs/>
                <w:color w:val="000000"/>
                <w:szCs w:val="21"/>
              </w:rPr>
              <w:t xml:space="preserve">十、</w:t>
            </w:r>
            <w:r>
              <w:rPr>
                <w:rFonts w:hint="eastAsia" w:ascii="宋体" w:hAnsi="宋体" w:cs="宋体"/>
                <w:b/>
                <w:bCs/>
                <w:color w:val="000000"/>
                <w:szCs w:val="21"/>
                <w:lang w:val="zh-CN"/>
              </w:rPr>
              <w:t xml:space="preserve">白名单功能</w:t>
            </w:r>
            <w:r>
              <w:rPr>
                <w:rFonts w:hint="eastAsia" w:ascii="宋体" w:hAnsi="宋体" w:cs="宋体"/>
                <w:b/>
                <w:bCs/>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▲28.</w:t>
            </w:r>
            <w:r>
              <w:rPr>
                <w:rFonts w:hint="eastAsia" w:ascii="宋体" w:hAnsi="宋体" w:cs="宋体"/>
                <w:color w:val="000000"/>
                <w:szCs w:val="21"/>
                <w:lang w:val="zh-CN"/>
              </w:rPr>
              <w:t xml:space="preserve">白名单功能</w:t>
            </w:r>
            <w:r>
              <w:rPr>
                <w:rFonts w:hint="eastAsia" w:ascii="宋体" w:hAnsi="宋体" w:cs="宋体"/>
                <w:color w:val="000000"/>
                <w:szCs w:val="21"/>
                <w:lang w:val="zh-CN"/>
              </w:rPr>
            </w:r>
            <w:r/>
          </w:p>
          <w:p>
            <w:pPr>
              <w:pStyle w:val="869"/>
              <w:jc w:val="left"/>
              <w:spacing w:line="288" w:lineRule="auto"/>
              <w:rPr>
                <w:rFonts w:hint="eastAsia" w:ascii="宋体" w:hAnsi="宋体" w:cs="宋体"/>
                <w:b/>
                <w:bCs/>
                <w:color w:val="000000"/>
                <w:szCs w:val="21"/>
              </w:rPr>
            </w:pPr>
            <w:r>
              <w:rPr>
                <w:rFonts w:hint="eastAsia" w:ascii="宋体" w:hAnsi="宋体" w:cs="宋体"/>
                <w:color w:val="000000"/>
                <w:szCs w:val="21"/>
                <w:lang w:val="zh-CN"/>
              </w:rPr>
              <w:t xml:space="preserve">系统</w:t>
            </w:r>
            <w:r>
              <w:rPr>
                <w:rFonts w:hint="eastAsia" w:ascii="宋体" w:hAnsi="宋体" w:cs="宋体"/>
                <w:color w:val="000000"/>
                <w:szCs w:val="21"/>
              </w:rPr>
              <w:t xml:space="preserve">支持</w:t>
            </w:r>
            <w:r>
              <w:rPr>
                <w:rFonts w:hint="eastAsia" w:ascii="宋体" w:hAnsi="宋体" w:cs="宋体"/>
                <w:color w:val="000000"/>
                <w:szCs w:val="21"/>
                <w:lang w:val="zh-CN"/>
              </w:rPr>
              <w:t xml:space="preserve">将科室、医生、患者加入白名单管理中，被加入白名单的组织及个人数据将不再受到监控系统的审核。同时也可以对白名单中的不同组别设置不同的规则组合，以达到只管控部分规则的目的。</w:t>
            </w:r>
            <w:r>
              <w:rPr>
                <w:rFonts w:hint="eastAsia" w:ascii="宋体" w:hAnsi="宋体" w:cs="宋体"/>
                <w:b/>
                <w:bCs/>
                <w:color w:val="000000"/>
                <w:szCs w:val="21"/>
              </w:rPr>
            </w:r>
            <w:r/>
          </w:p>
          <w:p>
            <w:pPr>
              <w:pStyle w:val="869"/>
              <w:jc w:val="left"/>
              <w:spacing w:line="288" w:lineRule="auto"/>
              <w:rPr>
                <w:rFonts w:hint="eastAsia" w:ascii="宋体" w:hAnsi="宋体" w:cs="宋体"/>
                <w:b/>
                <w:bCs/>
                <w:color w:val="000000"/>
                <w:szCs w:val="21"/>
                <w:lang w:val="zh-CN"/>
              </w:rPr>
            </w:pPr>
            <w:r>
              <w:rPr>
                <w:rFonts w:hint="eastAsia" w:ascii="宋体" w:hAnsi="宋体" w:cs="宋体"/>
                <w:b/>
                <w:bCs/>
                <w:color w:val="000000"/>
                <w:szCs w:val="21"/>
              </w:rPr>
              <w:t xml:space="preserve">十一、</w:t>
            </w:r>
            <w:r>
              <w:rPr>
                <w:rFonts w:hint="eastAsia" w:ascii="宋体" w:hAnsi="宋体" w:cs="宋体"/>
                <w:b/>
                <w:bCs/>
                <w:color w:val="000000"/>
                <w:szCs w:val="21"/>
                <w:lang w:val="zh-CN"/>
              </w:rPr>
              <w:t xml:space="preserve">基础数据管理</w:t>
            </w:r>
            <w:r>
              <w:rPr>
                <w:rFonts w:hint="eastAsia" w:ascii="宋体" w:hAnsi="宋体" w:cs="宋体"/>
                <w:b/>
                <w:bCs/>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29.</w:t>
            </w:r>
            <w:r>
              <w:rPr>
                <w:rFonts w:hint="eastAsia" w:ascii="宋体" w:hAnsi="宋体" w:cs="宋体"/>
                <w:color w:val="000000"/>
                <w:szCs w:val="21"/>
                <w:lang w:val="zh-CN"/>
              </w:rPr>
              <w:t xml:space="preserve">政策管理</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系统</w:t>
            </w:r>
            <w:r>
              <w:rPr>
                <w:rFonts w:hint="eastAsia" w:ascii="宋体" w:hAnsi="宋体" w:cs="宋体"/>
                <w:color w:val="000000"/>
                <w:szCs w:val="21"/>
              </w:rPr>
              <w:t xml:space="preserve">支持</w:t>
            </w:r>
            <w:r>
              <w:rPr>
                <w:rFonts w:hint="eastAsia" w:ascii="宋体" w:hAnsi="宋体" w:cs="宋体"/>
                <w:color w:val="000000"/>
                <w:szCs w:val="21"/>
                <w:lang w:val="zh-CN"/>
              </w:rPr>
              <w:t xml:space="preserve">提供各类医保政策文件的上传维护，维护目录包含时间、文件名、发布字号、发文单位、重要等级等各种元素。支持各种文件形式的上传，包含word、excel、ppt、txt、PDF等，依照政策文件的加密性及不可篡改性要求，文件上传后会统一转换成PDF格式加密保存。</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30.</w:t>
            </w:r>
            <w:r>
              <w:rPr>
                <w:rFonts w:hint="eastAsia" w:ascii="宋体" w:hAnsi="宋体" w:cs="宋体"/>
                <w:color w:val="000000"/>
                <w:szCs w:val="21"/>
                <w:lang w:val="zh-CN"/>
              </w:rPr>
              <w:t xml:space="preserve">政策查询</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系统</w:t>
            </w:r>
            <w:r>
              <w:rPr>
                <w:rFonts w:hint="eastAsia" w:ascii="宋体" w:hAnsi="宋体" w:cs="宋体"/>
                <w:color w:val="000000"/>
                <w:szCs w:val="21"/>
              </w:rPr>
              <w:t xml:space="preserve">支持</w:t>
            </w:r>
            <w:r>
              <w:rPr>
                <w:rFonts w:hint="eastAsia" w:ascii="宋体" w:hAnsi="宋体" w:cs="宋体"/>
                <w:color w:val="000000"/>
                <w:szCs w:val="21"/>
                <w:lang w:val="zh-CN"/>
              </w:rPr>
              <w:t xml:space="preserve">提供系统内医保政策文件的查询浏览及下载功能，可按时间、文件名、发布字号、发文单位、重要等级等各种元素进行排序查找。依照政策文件的加密性及不可篡改性要求，下载统一使用PDF文件格式，并加时间戳及水印。</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31.</w:t>
            </w:r>
            <w:r>
              <w:rPr>
                <w:rFonts w:hint="eastAsia" w:ascii="宋体" w:hAnsi="宋体" w:cs="宋体"/>
                <w:color w:val="000000"/>
                <w:szCs w:val="21"/>
                <w:lang w:val="zh-CN"/>
              </w:rPr>
              <w:t xml:space="preserve">数据字典查询</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系统</w:t>
            </w:r>
            <w:r>
              <w:rPr>
                <w:rFonts w:hint="eastAsia" w:ascii="宋体" w:hAnsi="宋体" w:cs="宋体"/>
                <w:color w:val="000000"/>
                <w:szCs w:val="21"/>
              </w:rPr>
              <w:t xml:space="preserve">支持</w:t>
            </w:r>
            <w:r>
              <w:rPr>
                <w:rFonts w:hint="eastAsia" w:ascii="宋体" w:hAnsi="宋体" w:cs="宋体"/>
                <w:color w:val="000000"/>
                <w:szCs w:val="21"/>
                <w:lang w:val="zh-CN"/>
              </w:rPr>
              <w:t xml:space="preserve">查询数据表中所有字段的格式及含义，同时提供本系统内数据与HIS等其他相关对接系统数据之间的关联关系映射表。</w:t>
            </w:r>
            <w:r>
              <w:rPr>
                <w:rFonts w:hint="eastAsia" w:ascii="宋体" w:hAnsi="宋体" w:cs="宋体"/>
                <w:color w:val="000000"/>
                <w:szCs w:val="21"/>
                <w:lang w:val="zh-CN"/>
              </w:rPr>
            </w:r>
            <w:r/>
          </w:p>
          <w:p>
            <w:pPr>
              <w:pStyle w:val="869"/>
              <w:jc w:val="left"/>
              <w:spacing w:line="288" w:lineRule="auto"/>
              <w:rPr>
                <w:rFonts w:hint="eastAsia" w:ascii="宋体" w:hAnsi="宋体" w:cs="宋体"/>
                <w:b/>
                <w:bCs/>
                <w:color w:val="000000"/>
                <w:szCs w:val="21"/>
                <w:lang w:val="zh-CN"/>
              </w:rPr>
            </w:pPr>
            <w:r>
              <w:rPr>
                <w:rFonts w:hint="eastAsia" w:ascii="宋体" w:hAnsi="宋体" w:cs="宋体"/>
                <w:b/>
                <w:bCs/>
                <w:color w:val="000000"/>
                <w:szCs w:val="21"/>
              </w:rPr>
              <w:t xml:space="preserve">十二、</w:t>
            </w:r>
            <w:r>
              <w:rPr>
                <w:rFonts w:hint="eastAsia" w:ascii="宋体" w:hAnsi="宋体" w:cs="宋体"/>
                <w:b/>
                <w:bCs/>
                <w:color w:val="000000"/>
                <w:szCs w:val="21"/>
                <w:lang w:val="zh-CN"/>
              </w:rPr>
              <w:t xml:space="preserve">系统管理</w:t>
            </w:r>
            <w:r>
              <w:rPr>
                <w:rFonts w:hint="eastAsia" w:ascii="宋体" w:hAnsi="宋体" w:cs="宋体"/>
                <w:b/>
                <w:bCs/>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32.</w:t>
            </w:r>
            <w:r>
              <w:rPr>
                <w:rFonts w:hint="eastAsia" w:ascii="宋体" w:hAnsi="宋体" w:cs="宋体"/>
                <w:color w:val="000000"/>
                <w:szCs w:val="21"/>
                <w:lang w:val="zh-CN"/>
              </w:rPr>
              <w:t xml:space="preserve">科室及组织架构管理</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lang w:val="zh-CN"/>
              </w:rPr>
              <w:t xml:space="preserve">系统</w:t>
            </w:r>
            <w:r>
              <w:rPr>
                <w:rFonts w:hint="eastAsia" w:ascii="宋体" w:hAnsi="宋体" w:cs="宋体"/>
                <w:color w:val="000000"/>
                <w:szCs w:val="21"/>
              </w:rPr>
              <w:t xml:space="preserve">支持导入医院所属科室、病区、诊疗组信息，并使用组织架构管理功能对科室、病区以及医疗组等其他组织形式进行层级和权限管理。</w:t>
            </w:r>
            <w:r>
              <w:rPr>
                <w:rFonts w:hint="eastAsia" w:ascii="宋体" w:hAnsi="宋体" w:cs="宋体"/>
                <w:color w:val="000000"/>
                <w:szCs w:val="21"/>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33.</w:t>
            </w:r>
            <w:r>
              <w:rPr>
                <w:rFonts w:hint="eastAsia" w:ascii="宋体" w:hAnsi="宋体" w:cs="宋体"/>
                <w:color w:val="000000"/>
                <w:szCs w:val="21"/>
                <w:lang w:val="zh-CN"/>
              </w:rPr>
              <w:t xml:space="preserve">用户及角色管理</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系统</w:t>
            </w:r>
            <w:r>
              <w:rPr>
                <w:rFonts w:hint="eastAsia" w:ascii="宋体" w:hAnsi="宋体" w:cs="宋体"/>
                <w:color w:val="000000"/>
                <w:szCs w:val="21"/>
              </w:rPr>
              <w:t xml:space="preserve">支持</w:t>
            </w:r>
            <w:r>
              <w:rPr>
                <w:rFonts w:hint="eastAsia" w:ascii="宋体" w:hAnsi="宋体" w:cs="宋体"/>
                <w:color w:val="000000"/>
                <w:szCs w:val="21"/>
                <w:lang w:val="zh-CN"/>
              </w:rPr>
              <w:t xml:space="preserve">设置系统内的用户及角色组别，并且对各用户、角色组别进行权限管理。可配合组织架构管理功能对科室、个人登录账号进行分组管理，可以按需定制各级账号所能访问数据信息的权限，保证系统运行、操作及数据安全。</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rPr>
              <w:t xml:space="preserve">34.</w:t>
            </w:r>
            <w:r>
              <w:rPr>
                <w:rFonts w:hint="eastAsia" w:ascii="宋体" w:hAnsi="宋体" w:cs="宋体"/>
                <w:color w:val="000000"/>
                <w:szCs w:val="21"/>
                <w:lang w:val="zh-CN"/>
              </w:rPr>
              <w:t xml:space="preserve">系统日志查询</w:t>
            </w:r>
            <w:r>
              <w:rPr>
                <w:rFonts w:hint="eastAsia" w:ascii="宋体" w:hAnsi="宋体" w:cs="宋体"/>
                <w:color w:val="000000"/>
                <w:szCs w:val="21"/>
                <w:lang w:val="zh-CN"/>
              </w:rPr>
            </w:r>
            <w:r/>
          </w:p>
          <w:p>
            <w:pPr>
              <w:pStyle w:val="869"/>
              <w:jc w:val="left"/>
              <w:spacing w:line="288" w:lineRule="auto"/>
              <w:rPr>
                <w:rFonts w:hint="eastAsia" w:ascii="宋体" w:hAnsi="宋体" w:cs="宋体"/>
                <w:color w:val="000000"/>
                <w:szCs w:val="21"/>
                <w:lang w:val="zh-CN"/>
              </w:rPr>
            </w:pPr>
            <w:r>
              <w:rPr>
                <w:rFonts w:hint="eastAsia" w:ascii="宋体" w:hAnsi="宋体" w:cs="宋体"/>
                <w:color w:val="000000"/>
                <w:szCs w:val="21"/>
                <w:lang w:val="zh-CN"/>
              </w:rPr>
              <w:t xml:space="preserve">系统日志可记录并查询每一笔事前接口出入数据，数据库视图同步时间及进度、接口调用情况、规则库更新等情况，支持导出成文本文件。原则上日志内保留近一年的所有系统运行痕迹，如甲方有特殊需求，可保留自定的任意时间段内的数据。</w:t>
            </w:r>
            <w:r>
              <w:rPr>
                <w:rFonts w:hint="eastAsia" w:ascii="宋体" w:hAnsi="宋体" w:cs="宋体"/>
                <w:color w:val="000000"/>
                <w:szCs w:val="21"/>
                <w:lang w:val="zh-CN"/>
              </w:rPr>
            </w:r>
            <w:r/>
          </w:p>
          <w:p>
            <w:pPr>
              <w:pStyle w:val="869"/>
              <w:jc w:val="left"/>
              <w:spacing w:line="288" w:lineRule="auto"/>
              <w:rPr>
                <w:rFonts w:hint="eastAsia" w:ascii="宋体" w:hAnsi="宋体" w:cs="宋体"/>
                <w:b/>
                <w:bCs/>
                <w:color w:val="000000"/>
                <w:szCs w:val="21"/>
              </w:rPr>
            </w:pPr>
            <w:r>
              <w:rPr>
                <w:rFonts w:hint="eastAsia" w:ascii="宋体" w:hAnsi="宋体" w:cs="宋体"/>
                <w:b/>
                <w:bCs/>
                <w:color w:val="000000"/>
                <w:szCs w:val="21"/>
              </w:rPr>
              <w:t xml:space="preserve">十三、数据筛查服务</w:t>
            </w:r>
            <w:r>
              <w:rPr>
                <w:rFonts w:hint="eastAsia" w:ascii="宋体" w:hAnsi="宋体" w:cs="宋体"/>
                <w:b/>
                <w:bCs/>
                <w:color w:val="000000"/>
                <w:szCs w:val="21"/>
              </w:rPr>
            </w:r>
            <w:r/>
          </w:p>
          <w:p>
            <w:pPr>
              <w:pStyle w:val="869"/>
              <w:jc w:val="left"/>
              <w:spacing w:line="288" w:lineRule="auto"/>
              <w:rPr>
                <w:rFonts w:hint="eastAsia" w:ascii="宋体" w:hAnsi="宋体" w:cs="宋体"/>
                <w:color w:val="000000"/>
                <w:szCs w:val="21"/>
              </w:rPr>
            </w:pPr>
            <w:r>
              <w:rPr>
                <w:rFonts w:hint="eastAsia" w:ascii="宋体" w:hAnsi="宋体" w:cs="宋体"/>
                <w:color w:val="000000"/>
                <w:szCs w:val="21"/>
              </w:rPr>
              <w:t xml:space="preserve">▲35.数据筛查服务</w:t>
            </w:r>
            <w:r>
              <w:rPr>
                <w:rFonts w:hint="eastAsia" w:ascii="宋体" w:hAnsi="宋体" w:cs="宋体"/>
                <w:color w:val="000000"/>
                <w:szCs w:val="21"/>
              </w:rPr>
            </w:r>
            <w:r/>
          </w:p>
          <w:p>
            <w:pPr>
              <w:pStyle w:val="869"/>
              <w:jc w:val="left"/>
              <w:spacing w:line="288" w:lineRule="auto"/>
              <w:rPr>
                <w:rFonts w:hint="eastAsia"/>
                <w:color w:val="000000"/>
              </w:rPr>
            </w:pPr>
            <w:r>
              <w:rPr>
                <w:rFonts w:hint="eastAsia" w:ascii="宋体" w:hAnsi="宋体" w:cs="宋体"/>
                <w:color w:val="000000"/>
                <w:szCs w:val="21"/>
              </w:rPr>
              <w:t xml:space="preserve">中标供应商需每年随运维提供数据筛查服务，全面分析不合理收费、过度医疗（检查、用药、用耗）、管理漏洞等问题。</w:t>
            </w:r>
            <w:r>
              <w:rPr>
                <w:rFonts w:hint="eastAsia"/>
                <w:color w:val="000000"/>
              </w:rPr>
            </w:r>
            <w:r/>
          </w:p>
        </w:tc>
      </w:tr>
    </w:tbl>
    <w:p>
      <w:pPr>
        <w:pStyle w:val="869"/>
        <w:ind w:firstLine="480"/>
        <w:spacing w:line="264" w:lineRule="auto"/>
        <w:rPr>
          <w:rFonts w:hint="eastAsia"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（二）商务要求</w:t>
      </w:r>
      <w:r>
        <w:rPr>
          <w:rFonts w:hint="eastAsia" w:ascii="宋体" w:hAnsi="宋体" w:cs="宋体"/>
          <w:bCs/>
          <w:color w:val="000000"/>
          <w:sz w:val="24"/>
          <w:szCs w:val="24"/>
        </w:rPr>
      </w:r>
      <w:r/>
    </w:p>
    <w:p>
      <w:pPr>
        <w:pStyle w:val="869"/>
        <w:ind w:firstLine="480"/>
        <w:spacing w:line="264"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报价要求</w:t>
      </w:r>
      <w:r>
        <w:rPr>
          <w:rFonts w:ascii="宋体" w:hAnsi="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2.实施要求</w:t>
      </w:r>
      <w:r>
        <w:rPr>
          <w:rFonts w:hint="eastAsia" w:ascii="宋体" w:hAnsi="宋体" w:cs="宋体"/>
          <w:bCs/>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①</w:t>
      </w:r>
      <w:r>
        <w:rPr>
          <w:rFonts w:hint="eastAsia" w:ascii="宋体" w:hAnsi="宋体" w:eastAsia="宋体" w:cs="宋体"/>
          <w:color w:val="000000"/>
          <w:sz w:val="24"/>
          <w:szCs w:val="24"/>
          <w:lang w:val="zh-CN"/>
        </w:rPr>
        <w:t xml:space="preserve">供应商根据采购人需求完成本项目各项</w:t>
      </w:r>
      <w:r>
        <w:rPr>
          <w:rFonts w:hint="eastAsia" w:ascii="宋体" w:hAnsi="宋体" w:eastAsia="宋体" w:cs="宋体"/>
          <w:color w:val="000000"/>
          <w:sz w:val="24"/>
          <w:szCs w:val="24"/>
          <w:lang w:val="en-US" w:eastAsia="zh-CN"/>
        </w:rPr>
        <w:t xml:space="preserve">系统</w:t>
      </w:r>
      <w:r>
        <w:rPr>
          <w:rFonts w:hint="eastAsia" w:ascii="宋体" w:hAnsi="宋体" w:eastAsia="宋体" w:cs="宋体"/>
          <w:color w:val="000000"/>
          <w:sz w:val="24"/>
          <w:szCs w:val="24"/>
          <w:lang w:val="zh-CN"/>
        </w:rPr>
        <w:t xml:space="preserve">功能建设，设计科学合理，易用性强，满足采购人需求，做好本项目相关系统间的对接工作。</w:t>
      </w:r>
      <w:r>
        <w:rPr>
          <w:rFonts w:hint="eastAsia"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②</w:t>
      </w:r>
      <w:r>
        <w:rPr>
          <w:rFonts w:hint="eastAsia" w:ascii="宋体" w:hAnsi="宋体" w:eastAsia="宋体" w:cs="宋体"/>
          <w:color w:val="000000"/>
          <w:sz w:val="24"/>
          <w:szCs w:val="24"/>
          <w:lang w:val="zh-CN"/>
        </w:rPr>
        <w:t xml:space="preserve">供应商项目实施与服务需符合国家、行业的相关规定和规范，确保项目质量和安全。</w:t>
      </w:r>
      <w:r>
        <w:rPr>
          <w:rFonts w:hint="eastAsia" w:ascii="宋体" w:hAnsi="宋体" w:eastAsia="宋体" w:cs="宋体"/>
          <w:color w:val="000000"/>
          <w:sz w:val="24"/>
          <w:szCs w:val="24"/>
        </w:rPr>
      </w:r>
      <w:r/>
    </w:p>
    <w:p>
      <w:pPr>
        <w:pStyle w:val="869"/>
        <w:ind w:firstLine="480"/>
        <w:spacing w:line="264" w:lineRule="auto"/>
        <w:rPr>
          <w:rFonts w:ascii="宋体" w:hAnsi="宋体"/>
          <w:color w:val="000000"/>
          <w:sz w:val="24"/>
          <w:szCs w:val="24"/>
        </w:rPr>
      </w:pPr>
      <w:r>
        <w:rPr>
          <w:rFonts w:hint="eastAsia" w:ascii="宋体" w:hAnsi="宋体" w:eastAsia="宋体" w:cs="宋体"/>
          <w:color w:val="000000"/>
          <w:sz w:val="24"/>
          <w:szCs w:val="24"/>
          <w:lang w:val="en-US" w:eastAsia="zh-CN"/>
        </w:rPr>
        <w:t xml:space="preserve">③项目维保</w:t>
      </w:r>
      <w:r>
        <w:rPr>
          <w:rFonts w:hint="eastAsia" w:ascii="宋体" w:hAnsi="宋体" w:eastAsia="宋体" w:cs="宋体"/>
          <w:color w:val="000000"/>
          <w:sz w:val="24"/>
          <w:szCs w:val="24"/>
        </w:rPr>
        <w:t xml:space="preserve">期内，一旦系统发生问题，供应商接到报修请求，在12小时内维修人员到达现场进行</w:t>
      </w:r>
      <w:r>
        <w:rPr>
          <w:rFonts w:hint="eastAsia" w:ascii="宋体" w:hAnsi="宋体" w:eastAsia="宋体" w:cs="宋体"/>
          <w:color w:val="000000"/>
          <w:sz w:val="24"/>
          <w:szCs w:val="24"/>
          <w:lang w:val="en-US" w:eastAsia="zh-CN"/>
        </w:rPr>
        <w:t xml:space="preserve">调整、恢复、修正</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由此产生的一切费用均</w:t>
      </w:r>
      <w:r>
        <w:rPr>
          <w:rFonts w:hint="eastAsia" w:ascii="宋体" w:hAnsi="宋体" w:eastAsia="宋体" w:cs="宋体"/>
          <w:color w:val="000000"/>
          <w:sz w:val="24"/>
          <w:szCs w:val="24"/>
        </w:rPr>
        <w:t xml:space="preserve">由供应商负责。</w:t>
      </w:r>
      <w:r>
        <w:rPr>
          <w:rFonts w:ascii="宋体" w:hAnsi="宋体"/>
          <w:color w:val="000000"/>
          <w:sz w:val="24"/>
          <w:szCs w:val="24"/>
        </w:rPr>
      </w:r>
      <w:r/>
    </w:p>
    <w:p>
      <w:pPr>
        <w:pStyle w:val="869"/>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服务要求</w:t>
      </w:r>
      <w:r>
        <w:rPr>
          <w:rFonts w:hint="eastAsia" w:ascii="宋体" w:hAnsi="宋体" w:cs="宋体"/>
          <w:color w:val="000000"/>
          <w:sz w:val="24"/>
          <w:szCs w:val="24"/>
        </w:rPr>
      </w:r>
      <w:r/>
    </w:p>
    <w:p>
      <w:pPr>
        <w:pStyle w:val="869"/>
        <w:ind w:firstLine="480"/>
        <w:spacing w:line="264" w:lineRule="auto"/>
        <w:rPr>
          <w:rFonts w:ascii="宋体" w:hAnsi="宋体"/>
          <w:color w:val="000000"/>
          <w:sz w:val="24"/>
          <w:szCs w:val="24"/>
        </w:rPr>
      </w:pPr>
      <w:r>
        <w:rPr>
          <w:rFonts w:ascii="宋体" w:hAnsi="宋体"/>
          <w:color w:val="000000"/>
          <w:sz w:val="24"/>
          <w:szCs w:val="24"/>
        </w:rPr>
        <w:t xml:space="preserve">供应商</w:t>
      </w:r>
      <w:r>
        <w:rPr>
          <w:rFonts w:hint="eastAsia" w:ascii="宋体" w:hAnsi="宋体"/>
          <w:color w:val="000000"/>
          <w:sz w:val="24"/>
          <w:szCs w:val="24"/>
        </w:rPr>
        <w:t xml:space="preserve">须</w:t>
      </w:r>
      <w:r>
        <w:rPr>
          <w:rFonts w:ascii="宋体" w:hAnsi="宋体"/>
          <w:color w:val="000000"/>
          <w:sz w:val="24"/>
          <w:szCs w:val="24"/>
        </w:rPr>
        <w:t xml:space="preserve">提供方案设计、系统部署、接口开发、规则配置、数据迁移、联调测试等全流程实施服务，确保按期上线。</w:t>
      </w:r>
      <w:r>
        <w:rPr>
          <w:rFonts w:ascii="宋体" w:hAnsi="宋体"/>
          <w:color w:val="000000"/>
          <w:sz w:val="24"/>
          <w:szCs w:val="24"/>
        </w:rPr>
      </w:r>
      <w:r/>
    </w:p>
    <w:p>
      <w:pPr>
        <w:pStyle w:val="869"/>
        <w:ind w:firstLine="480"/>
        <w:spacing w:line="264"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培训服务</w:t>
      </w:r>
      <w:r>
        <w:rPr>
          <w:rFonts w:ascii="宋体" w:hAnsi="宋体"/>
          <w:color w:val="000000"/>
          <w:sz w:val="24"/>
          <w:szCs w:val="24"/>
        </w:rPr>
      </w:r>
      <w:r/>
    </w:p>
    <w:p>
      <w:pPr>
        <w:pStyle w:val="869"/>
        <w:ind w:firstLine="480"/>
        <w:spacing w:line="264" w:lineRule="auto"/>
        <w:rPr>
          <w:rFonts w:ascii="宋体" w:hAnsi="宋体"/>
          <w:color w:val="000000"/>
          <w:sz w:val="24"/>
          <w:szCs w:val="24"/>
        </w:rPr>
      </w:pPr>
      <w:r>
        <w:rPr>
          <w:rFonts w:ascii="宋体" w:hAnsi="宋体"/>
          <w:color w:val="000000"/>
          <w:sz w:val="24"/>
          <w:szCs w:val="24"/>
        </w:rPr>
        <w:t xml:space="preserve">供应商须为本项目提供覆盖全角色、全流程的培训服务，具体要求如下：</w:t>
      </w:r>
      <w:r>
        <w:rPr>
          <w:rFonts w:ascii="宋体" w:hAnsi="宋体"/>
          <w:color w:val="000000"/>
          <w:sz w:val="24"/>
          <w:szCs w:val="24"/>
        </w:rPr>
      </w:r>
      <w:r/>
    </w:p>
    <w:p>
      <w:pPr>
        <w:pStyle w:val="869"/>
        <w:ind w:firstLine="480"/>
        <w:spacing w:line="264" w:lineRule="auto"/>
        <w:rPr>
          <w:rFonts w:ascii="宋体" w:hAnsi="宋体"/>
          <w:color w:val="000000"/>
          <w:sz w:val="24"/>
          <w:szCs w:val="24"/>
        </w:rPr>
      </w:pPr>
      <w:r>
        <w:rPr>
          <w:rFonts w:ascii="宋体" w:hAnsi="宋体"/>
          <w:color w:val="000000"/>
          <w:sz w:val="24"/>
          <w:szCs w:val="24"/>
        </w:rPr>
        <w:t xml:space="preserve">培训对象：医保管理科室、临床科室、信息科等人员；</w:t>
      </w:r>
      <w:r>
        <w:rPr>
          <w:rFonts w:ascii="宋体" w:hAnsi="宋体"/>
          <w:color w:val="000000"/>
          <w:sz w:val="24"/>
          <w:szCs w:val="24"/>
        </w:rPr>
      </w:r>
      <w:r/>
    </w:p>
    <w:p>
      <w:pPr>
        <w:pStyle w:val="869"/>
        <w:ind w:firstLine="480"/>
        <w:spacing w:line="264" w:lineRule="auto"/>
        <w:rPr>
          <w:rFonts w:ascii="宋体" w:hAnsi="宋体"/>
          <w:color w:val="000000"/>
          <w:sz w:val="24"/>
          <w:szCs w:val="24"/>
        </w:rPr>
      </w:pPr>
      <w:r>
        <w:rPr>
          <w:rFonts w:ascii="宋体" w:hAnsi="宋体"/>
          <w:color w:val="000000"/>
          <w:sz w:val="24"/>
          <w:szCs w:val="24"/>
        </w:rPr>
        <w:t xml:space="preserve">培训内容：系统操作培训、医保政策解读培训、日常运维与问题处理培训；</w:t>
      </w:r>
      <w:r>
        <w:rPr>
          <w:rFonts w:ascii="宋体" w:hAnsi="宋体"/>
          <w:color w:val="000000"/>
          <w:sz w:val="24"/>
          <w:szCs w:val="24"/>
        </w:rPr>
      </w:r>
      <w:r/>
    </w:p>
    <w:p>
      <w:pPr>
        <w:pStyle w:val="869"/>
        <w:ind w:firstLine="480"/>
        <w:spacing w:line="264" w:lineRule="auto"/>
        <w:rPr>
          <w:rFonts w:ascii="宋体" w:hAnsi="宋体"/>
          <w:color w:val="000000"/>
          <w:sz w:val="24"/>
          <w:szCs w:val="24"/>
        </w:rPr>
      </w:pPr>
      <w:r>
        <w:rPr>
          <w:rFonts w:ascii="宋体" w:hAnsi="宋体"/>
          <w:color w:val="000000"/>
          <w:sz w:val="24"/>
          <w:szCs w:val="24"/>
        </w:rPr>
        <w:t xml:space="preserve">培训地点：采购人指定地点；</w:t>
      </w:r>
      <w:r>
        <w:rPr>
          <w:rFonts w:ascii="宋体" w:hAnsi="宋体"/>
          <w:color w:val="000000"/>
          <w:sz w:val="24"/>
          <w:szCs w:val="24"/>
        </w:rPr>
      </w:r>
      <w:r/>
    </w:p>
    <w:p>
      <w:pPr>
        <w:pStyle w:val="869"/>
        <w:ind w:firstLine="480"/>
        <w:spacing w:line="264" w:lineRule="auto"/>
        <w:rPr>
          <w:rFonts w:ascii="宋体" w:hAnsi="宋体"/>
          <w:color w:val="000000"/>
          <w:sz w:val="24"/>
          <w:szCs w:val="24"/>
        </w:rPr>
      </w:pPr>
      <w:r>
        <w:rPr>
          <w:rFonts w:ascii="宋体" w:hAnsi="宋体"/>
          <w:color w:val="000000"/>
          <w:sz w:val="24"/>
          <w:szCs w:val="24"/>
        </w:rPr>
        <w:t xml:space="preserve">培训次数：项目上线前集中培训不少于2次，</w:t>
      </w:r>
      <w:r>
        <w:rPr>
          <w:rFonts w:hint="eastAsia" w:ascii="宋体" w:hAnsi="宋体"/>
          <w:color w:val="000000"/>
          <w:sz w:val="24"/>
          <w:szCs w:val="24"/>
          <w:lang w:val="en-US" w:eastAsia="zh-CN"/>
        </w:rPr>
        <w:t xml:space="preserve">维保</w:t>
      </w:r>
      <w:r>
        <w:rPr>
          <w:rFonts w:ascii="宋体" w:hAnsi="宋体"/>
          <w:color w:val="000000"/>
          <w:sz w:val="24"/>
          <w:szCs w:val="24"/>
        </w:rPr>
        <w:t xml:space="preserve">期内按需提供不少于1次的补充培训；</w:t>
      </w:r>
      <w:r>
        <w:rPr>
          <w:rFonts w:ascii="宋体" w:hAnsi="宋体"/>
          <w:color w:val="000000"/>
          <w:sz w:val="24"/>
          <w:szCs w:val="24"/>
        </w:rPr>
      </w:r>
      <w:r/>
    </w:p>
    <w:p>
      <w:pPr>
        <w:pStyle w:val="869"/>
        <w:ind w:firstLine="480"/>
        <w:spacing w:line="264" w:lineRule="auto"/>
        <w:rPr>
          <w:rFonts w:ascii="宋体" w:hAnsi="宋体"/>
          <w:color w:val="000000"/>
          <w:sz w:val="24"/>
          <w:szCs w:val="24"/>
        </w:rPr>
      </w:pPr>
      <w:r>
        <w:rPr>
          <w:rFonts w:ascii="宋体" w:hAnsi="宋体"/>
          <w:color w:val="000000"/>
          <w:sz w:val="24"/>
          <w:szCs w:val="24"/>
        </w:rPr>
        <w:t xml:space="preserve">费用说明：本项目培训服务相关的师资、场地、资料、差旅等全部费用，</w:t>
      </w:r>
      <w:r>
        <w:rPr>
          <w:rFonts w:hint="eastAsia" w:ascii="宋体" w:hAnsi="宋体"/>
          <w:color w:val="000000"/>
          <w:sz w:val="24"/>
          <w:szCs w:val="24"/>
        </w:rPr>
        <w:t xml:space="preserve">供应商</w:t>
      </w:r>
      <w:r>
        <w:rPr>
          <w:rFonts w:ascii="宋体" w:hAnsi="宋体"/>
          <w:color w:val="000000"/>
          <w:sz w:val="24"/>
          <w:szCs w:val="24"/>
        </w:rPr>
        <w:t xml:space="preserve">均</w:t>
      </w:r>
      <w:r>
        <w:rPr>
          <w:rFonts w:hint="eastAsia" w:ascii="宋体" w:hAnsi="宋体"/>
          <w:color w:val="000000"/>
          <w:sz w:val="24"/>
          <w:szCs w:val="24"/>
        </w:rPr>
        <w:t xml:space="preserve">应计入报价</w:t>
      </w:r>
      <w:r>
        <w:rPr>
          <w:rFonts w:ascii="宋体" w:hAnsi="宋体"/>
          <w:color w:val="000000"/>
          <w:sz w:val="24"/>
          <w:szCs w:val="24"/>
        </w:rPr>
        <w:t xml:space="preserve">中；</w:t>
      </w:r>
      <w:r>
        <w:rPr>
          <w:rFonts w:ascii="宋体" w:hAnsi="宋体"/>
          <w:color w:val="000000"/>
          <w:sz w:val="24"/>
          <w:szCs w:val="24"/>
        </w:rPr>
      </w:r>
      <w:r/>
    </w:p>
    <w:p>
      <w:pPr>
        <w:pStyle w:val="869"/>
        <w:ind w:firstLine="480"/>
        <w:spacing w:line="264" w:lineRule="auto"/>
        <w:rPr>
          <w:rFonts w:ascii="宋体" w:hAnsi="宋体"/>
          <w:color w:val="000000"/>
          <w:sz w:val="24"/>
          <w:szCs w:val="24"/>
        </w:rPr>
      </w:pPr>
      <w:r>
        <w:rPr>
          <w:rFonts w:ascii="宋体" w:hAnsi="宋体"/>
          <w:color w:val="000000"/>
          <w:sz w:val="24"/>
          <w:szCs w:val="24"/>
        </w:rPr>
        <w:t xml:space="preserve">培训目标：确保各岗位相关人员能够熟练操作系统，独立完成日常业务操作与基础问题处理。</w:t>
      </w:r>
      <w:r>
        <w:rPr>
          <w:rFonts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（4）验收要求</w:t>
      </w:r>
      <w:r>
        <w:rPr>
          <w:rFonts w:hint="eastAsia" w:ascii="宋体" w:hAnsi="宋体" w:cs="宋体"/>
          <w:bCs/>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①软件完成开发、部署和调试后，采购人将组织履约验收，以采购人或实际使用人（最终用户）的验收报告为最终验收结果。验收时发现未完成安装部署的、未进行调试的，采购人有权要求供应商立即进行补充。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 (包括计划、项目、指标、方式等)应由供应商在验收前两周提交给采购人，采购人可根据合同及技术规范书和采购人的有关规定进行修改和补充。验收规范经双方确认后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rPr>
          <w:rFonts w:hint="eastAsia"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（5）维保要求</w:t>
      </w:r>
      <w:r>
        <w:rPr>
          <w:rFonts w:hint="eastAsia" w:ascii="宋体" w:hAnsi="宋体" w:cs="宋体"/>
          <w:bCs/>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供应商自项目验收</w:t>
      </w:r>
      <w:r>
        <w:rPr>
          <w:rFonts w:hint="eastAsia" w:ascii="宋体" w:hAnsi="宋体"/>
          <w:color w:val="000000"/>
          <w:sz w:val="24"/>
          <w:szCs w:val="24"/>
        </w:rPr>
        <w:t xml:space="preserve">合格</w:t>
      </w:r>
      <w:r>
        <w:rPr>
          <w:rFonts w:hint="eastAsia" w:ascii="宋体" w:hAnsi="宋体"/>
          <w:color w:val="000000"/>
          <w:sz w:val="24"/>
          <w:szCs w:val="24"/>
        </w:rPr>
        <w:t xml:space="preserve">之日起提供为期</w:t>
      </w:r>
      <w:r>
        <w:rPr>
          <w:rFonts w:hint="eastAsia" w:ascii="宋体" w:hAnsi="宋体" w:cs="宋体"/>
          <w:color w:val="000000"/>
          <w:sz w:val="24"/>
          <w:szCs w:val="24"/>
        </w:rPr>
        <w:t xml:space="preserve">一年的项目维保</w:t>
      </w:r>
      <w:r>
        <w:rPr>
          <w:rFonts w:hint="eastAsia" w:ascii="宋体" w:hAnsi="宋体"/>
          <w:color w:val="000000"/>
          <w:sz w:val="24"/>
          <w:szCs w:val="24"/>
        </w:rPr>
        <w:t xml:space="preserve">，包含7×24小时技术响应、故障排查、系统修复、接口适配、医保规则同步更新与版本升级。定期巡检、数据安全保障、操作支持及问题闭环处理，确保系统稳定运行、功能持续合规可用。</w:t>
      </w:r>
      <w:r>
        <w:rPr>
          <w:rFonts w:hint="eastAsia"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（6）人员要求</w:t>
      </w:r>
      <w:r>
        <w:rPr>
          <w:rFonts w:hint="eastAsia" w:ascii="宋体" w:hAnsi="宋体" w:cs="宋体"/>
          <w:bCs/>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①项目负责人1人，具有5年（含）以上信息化项目管理工作经验，项目开发期间须驻场服务，不得兼任其他岗位。</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②开发实施人员：不少于5人，具有信息化工作经验，项目开发期间须至少1人驻场服务。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③运维服务人员：不少于1人，须驻场服务，具有信息化项目运维工作经验。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④项目组所有人员必须为供应商正式工作人员，不得兼任其他项目工作，未经采购人同意，人员不得更换。</w:t>
      </w:r>
      <w:r>
        <w:rPr>
          <w:rFonts w:hint="eastAsia"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（7）知识产权及保密要求</w:t>
      </w:r>
      <w:r>
        <w:rPr>
          <w:rFonts w:hint="eastAsia" w:ascii="宋体" w:hAnsi="宋体" w:cs="宋体"/>
          <w:bCs/>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③供应商须在中标后与采购人签订《信息安全保密承诺书》，并严格履行各项保密义务。</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④采购人与供应商都拥有本项目定制开发部分的知识产权。交付项应包括但不限于如下内容：</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满足采购人需求的、完整的、可最终良好运行的系统。</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提供项目的最终版本部署包及产品永久授权。</w:t>
      </w:r>
      <w:r>
        <w:rPr>
          <w:rFonts w:hint="eastAsia" w:ascii="宋体" w:hAnsi="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（8）建设成果要求</w:t>
      </w:r>
      <w:r>
        <w:rPr>
          <w:rFonts w:hint="eastAsia" w:ascii="宋体" w:hAnsi="宋体" w:cs="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供应商在项目建设的各个阶段及时提交建设成果，主要包括但不限于以下内容：</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①项目启动阶段：项目实施方案。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②业务需求分析阶段：需求调研方案、需求分析说明书。</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（9）信创适配要求</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项目涉及的软件产品满足信创要求。</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（10）网络安全等级保护测评要求</w:t>
      </w:r>
      <w:r>
        <w:rPr>
          <w:rFonts w:hint="eastAsia" w:ascii="宋体" w:hAnsi="宋体"/>
          <w:color w:val="000000"/>
          <w:sz w:val="24"/>
          <w:szCs w:val="24"/>
        </w:rPr>
      </w:r>
      <w:r/>
    </w:p>
    <w:p>
      <w:pPr>
        <w:pStyle w:val="869"/>
        <w:ind w:firstLine="480"/>
        <w:spacing w:line="264" w:lineRule="auto"/>
        <w:rPr>
          <w:rFonts w:ascii="宋体" w:hAnsi="宋体"/>
          <w:color w:val="000000"/>
          <w:sz w:val="24"/>
          <w:szCs w:val="24"/>
        </w:rPr>
      </w:pPr>
      <w:r>
        <w:rPr>
          <w:rFonts w:hint="eastAsia" w:ascii="宋体" w:hAnsi="宋体"/>
          <w:color w:val="000000"/>
          <w:sz w:val="24"/>
          <w:szCs w:val="24"/>
        </w:rPr>
        <w:t xml:space="preserve">供应商配合采购人，做好系统通过等保测评相关准备工作。</w:t>
      </w:r>
      <w:r>
        <w:rPr>
          <w:rFonts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（11）系统对接要求</w:t>
      </w:r>
      <w:r>
        <w:rPr>
          <w:rFonts w:hint="eastAsia" w:ascii="宋体" w:hAnsi="宋体"/>
          <w:color w:val="000000"/>
          <w:sz w:val="24"/>
          <w:szCs w:val="24"/>
        </w:rPr>
        <w:br w:type="textWrapping" w:clear="all"/>
      </w:r>
      <w:r>
        <w:rPr>
          <w:rFonts w:hint="eastAsia" w:ascii="宋体" w:hAnsi="宋体"/>
          <w:color w:val="000000"/>
          <w:sz w:val="24"/>
          <w:szCs w:val="24"/>
        </w:rPr>
        <w:t xml:space="preserve">    供应商在提供定制软件开发服务时，需满足以下对接要求：</w:t>
      </w:r>
      <w:r>
        <w:rPr>
          <w:rFonts w:hint="eastAsia" w:ascii="宋体" w:hAnsi="宋体"/>
          <w:color w:val="000000"/>
          <w:sz w:val="24"/>
          <w:szCs w:val="24"/>
        </w:rPr>
        <w:br w:type="textWrapping" w:clear="all"/>
      </w:r>
      <w:r>
        <w:rPr>
          <w:rFonts w:hint="eastAsia" w:ascii="宋体" w:hAnsi="宋体"/>
          <w:color w:val="000000"/>
          <w:sz w:val="24"/>
          <w:szCs w:val="24"/>
        </w:rPr>
        <w:t xml:space="preserve">    与HIS系统接口对接；对接工作联系人：于先生，联系电话：025-52137954。</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（12）网络安全和数据安全要求，外包网络安全管理要求</w:t>
      </w:r>
      <w:r>
        <w:rPr>
          <w:rFonts w:hint="eastAsia"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符合网络安全和密码应用要求，符合国家安全可靠应用政策规定。</w:t>
      </w:r>
      <w:r>
        <w:rPr>
          <w:rFonts w:hint="eastAsia" w:ascii="宋体" w:hAnsi="宋体" w:cs="宋体"/>
          <w:bCs/>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付款条件</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olor w:val="000000"/>
          <w:sz w:val="24"/>
          <w:szCs w:val="24"/>
        </w:rPr>
        <w:t xml:space="preserve">45</w:t>
      </w:r>
      <w:r>
        <w:rPr>
          <w:rFonts w:ascii="宋体" w:hAnsi="宋体" w:cs="宋体"/>
          <w:color w:val="000000"/>
          <w:sz w:val="24"/>
          <w:szCs w:val="24"/>
        </w:rPr>
        <w:t xml:space="preserve">天内</w:t>
      </w:r>
      <w:r>
        <w:rPr>
          <w:rFonts w:hint="eastAsia" w:ascii="宋体" w:hAnsi="宋体" w:cs="宋体"/>
          <w:color w:val="000000"/>
          <w:sz w:val="24"/>
          <w:szCs w:val="24"/>
        </w:rPr>
        <w:t xml:space="preserve">完成系统开发及项目整体交付工作</w:t>
      </w:r>
      <w:r>
        <w:rPr>
          <w:rFonts w:ascii="宋体" w:hAnsi="宋体" w:cs="宋体"/>
          <w:color w:val="000000"/>
          <w:sz w:val="24"/>
          <w:szCs w:val="24"/>
        </w:rPr>
        <w:t xml:space="preserve">。</w:t>
      </w:r>
      <w:r>
        <w:rPr>
          <w:rFonts w:ascii="宋体" w:hAnsi="宋体" w:cs="宋体"/>
          <w:color w:val="000000"/>
          <w:sz w:val="24"/>
          <w:szCs w:val="24"/>
        </w:rPr>
      </w:r>
      <w:r/>
    </w:p>
    <w:p>
      <w:pPr>
        <w:pStyle w:val="869"/>
        <w:ind w:firstLine="480"/>
        <w:spacing w:line="264" w:lineRule="auto"/>
        <w:rPr>
          <w:rFonts w:hint="eastAsia" w:ascii="宋体" w:hAnsi="宋体" w:cs="宋体"/>
          <w:color w:val="000000"/>
          <w:sz w:val="24"/>
          <w:szCs w:val="24"/>
          <w:highlight w:val="yellow"/>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highlight w:val="yellow"/>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bookmarkStart w:id="22" w:name="OLE_LINK1"/>
      <w:r>
        <w:rPr>
          <w:rFonts w:hint="eastAsia" w:ascii="宋体" w:hAnsi="宋体" w:cs="宋体"/>
          <w:color w:val="000000"/>
          <w:sz w:val="24"/>
          <w:szCs w:val="24"/>
        </w:rPr>
        <w:t xml:space="preserve">6.其他要求</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bookmarkEnd w:id="22"/>
      <w:r>
        <w:rPr>
          <w:rFonts w:hint="eastAsia" w:ascii="宋体" w:hAnsi="宋体" w:cs="宋体"/>
          <w:color w:val="000000"/>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color w:val="000000"/>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cs="宋体"/>
          <w:bCs/>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bCs/>
          <w:color w:val="000000"/>
          <w:sz w:val="24"/>
          <w:szCs w:val="24"/>
        </w:rPr>
        <w:t xml:space="preserve">（三）</w:t>
      </w:r>
      <w:r>
        <w:rPr>
          <w:rFonts w:hint="eastAsia" w:ascii="宋体" w:hAnsi="宋体" w:cs="宋体"/>
          <w:color w:val="000000"/>
          <w:sz w:val="24"/>
          <w:szCs w:val="24"/>
        </w:rPr>
        <w:t xml:space="preserve">演示要求</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1.视频文件的格式为*.mp4或*.avi，供应商须将视频文件压缩为*.zip文件上传（</w:t>
      </w:r>
      <w:r>
        <w:rPr>
          <w:rFonts w:hint="eastAsia" w:ascii="宋体" w:hAnsi="宋体"/>
          <w:color w:val="000000"/>
          <w:sz w:val="24"/>
          <w:szCs w:val="24"/>
        </w:rPr>
        <w:t xml:space="preserve">单个文件不得大于50M，大于50M的需分段压缩，所有文件合计不得大于300M</w:t>
      </w:r>
      <w:r>
        <w:rPr>
          <w:rFonts w:hint="eastAsia" w:ascii="宋体" w:hAnsi="宋体" w:cs="宋体"/>
          <w:color w:val="000000"/>
          <w:sz w:val="24"/>
          <w:szCs w:val="24"/>
        </w:rPr>
        <w:t xml:space="preserve">）。文件上传方式见苏采云系统操作指南，上传的演示视频将作为响应文件的组成部分。视频时长总计不超过10分钟。</w:t>
      </w:r>
      <w:r>
        <w:rPr>
          <w:rFonts w:hint="eastAsia" w:ascii="宋体" w:hAnsi="宋体" w:cs="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2.演示内容如下：</w:t>
      </w:r>
      <w:r>
        <w:rPr>
          <w:rFonts w:hint="eastAsia" w:ascii="宋体" w:hAnsi="宋体"/>
          <w:color w:val="000000"/>
          <w:sz w:val="24"/>
          <w:szCs w:val="24"/>
        </w:rPr>
      </w:r>
      <w:r/>
    </w:p>
    <w:p>
      <w:pPr>
        <w:pStyle w:val="869"/>
        <w:ind w:left="210" w:firstLine="240"/>
        <w:spacing w:line="264" w:lineRule="auto"/>
        <w:rPr>
          <w:rFonts w:hint="eastAsia" w:ascii="宋体" w:hAnsi="宋体"/>
          <w:color w:val="000000"/>
          <w:sz w:val="24"/>
          <w:szCs w:val="24"/>
        </w:rPr>
      </w:pPr>
      <w:r>
        <w:rPr>
          <w:rFonts w:hint="eastAsia" w:ascii="宋体" w:hAnsi="宋体"/>
          <w:color w:val="000000"/>
          <w:sz w:val="24"/>
          <w:szCs w:val="24"/>
        </w:rPr>
        <w:t xml:space="preserve">演示内容详见“第五章  评审方法与评审标准”。</w:t>
      </w:r>
      <w:r>
        <w:rPr>
          <w:rFonts w:hint="eastAsia" w:ascii="宋体" w:hAnsi="宋体"/>
          <w:color w:val="000000"/>
          <w:sz w:val="24"/>
          <w:szCs w:val="24"/>
        </w:rPr>
      </w:r>
      <w:r/>
    </w:p>
    <w:p>
      <w:pPr>
        <w:pStyle w:val="881"/>
        <w:ind w:firstLine="0"/>
        <w:spacing w:line="264" w:lineRule="auto"/>
        <w:rPr>
          <w:rFonts w:hint="eastAsia"/>
          <w:color w:val="000000"/>
        </w:rPr>
      </w:pPr>
      <w:r>
        <w:rPr>
          <w:rFonts w:hint="eastAsia"/>
          <w:color w:val="000000"/>
        </w:rPr>
      </w:r>
      <w:r/>
    </w:p>
    <w:p>
      <w:pPr>
        <w:pStyle w:val="991"/>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评审方法与评审标准</w:t>
      </w:r>
      <w:r>
        <w:rPr>
          <w:rFonts w:hint="eastAsia" w:ascii="方正小标宋简体" w:hAnsi="方正小标宋简体" w:eastAsia="方正小标宋简体" w:cs="方正小标宋简体"/>
          <w:color w:val="000000"/>
          <w:sz w:val="36"/>
          <w:szCs w:val="36"/>
        </w:rPr>
      </w:r>
      <w:r/>
    </w:p>
    <w:p>
      <w:pPr>
        <w:pStyle w:val="86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6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采用综合评分法，对满足磋商文件全部实质性要求的响应文件按评审因素的量化指标评审总分对供应商进行排序。</w:t>
      </w:r>
      <w:r>
        <w:rPr>
          <w:rFonts w:hint="eastAsia" w:ascii="宋体" w:hAnsi="宋体" w:cs="宋体"/>
          <w:color w:val="000000"/>
          <w:sz w:val="24"/>
          <w:szCs w:val="24"/>
        </w:rPr>
      </w:r>
      <w:r/>
    </w:p>
    <w:p>
      <w:pPr>
        <w:pStyle w:val="869"/>
        <w:ind w:firstLine="480"/>
        <w:rPr>
          <w:rFonts w:hint="eastAsia" w:ascii="宋体" w:hAnsi="宋体" w:cs="宋体"/>
          <w:color w:val="000000"/>
          <w:sz w:val="24"/>
          <w:szCs w:val="24"/>
        </w:rPr>
      </w:pPr>
      <w:r>
        <w:rPr>
          <w:rFonts w:hint="eastAsia" w:ascii="宋体" w:hAnsi="宋体" w:cs="宋体"/>
          <w:color w:val="000000"/>
          <w:sz w:val="24"/>
          <w:szCs w:val="24"/>
        </w:rPr>
        <w:t xml:space="preserve">经磋商确定最终采购需求和提交最后报价的供应商后，磋商小组成员独立对提交最后报价的供应商的响应文件和最后报价进行综合评分。</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磋商小组按照评审总分由高到低顺序推荐</w:t>
      </w:r>
      <w:r>
        <w:rPr>
          <w:rFonts w:hint="eastAsia" w:ascii="宋体" w:hAnsi="宋体"/>
          <w:color w:val="000000"/>
          <w:sz w:val="24"/>
          <w:szCs w:val="24"/>
        </w:rPr>
        <w:t xml:space="preserve">3名</w:t>
      </w:r>
      <w:r>
        <w:rPr>
          <w:rFonts w:hint="eastAsia" w:ascii="宋体" w:hAnsi="宋体" w:cs="宋体"/>
          <w:color w:val="000000"/>
          <w:sz w:val="24"/>
          <w:szCs w:val="24"/>
        </w:rPr>
        <w:t xml:space="preserve">成交候选供应商，并编写评审报告。评审得分相同的，按照最后报价由低到高的顺序推荐。评审得分且最后报价相同的，按照“评审标准</w:t>
      </w:r>
      <w:r>
        <w:rPr>
          <w:rFonts w:hint="eastAsia" w:ascii="宋体" w:hAnsi="宋体" w:cs="宋体"/>
          <w:color w:val="000000"/>
          <w:sz w:val="24"/>
          <w:szCs w:val="24"/>
          <w:lang w:val="en-US" w:eastAsia="zh-CN"/>
        </w:rPr>
        <w:t xml:space="preserve">中</w:t>
      </w:r>
      <w:r>
        <w:rPr>
          <w:rFonts w:hint="eastAsia" w:ascii="宋体" w:hAnsi="宋体" w:cs="宋体"/>
          <w:color w:val="000000"/>
          <w:sz w:val="24"/>
          <w:szCs w:val="24"/>
        </w:rPr>
        <w:t xml:space="preserve">2.3、2.6、5.1-5.</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”得分由高到低顺序推荐。</w:t>
      </w:r>
      <w:r>
        <w:rPr>
          <w:rFonts w:hint="eastAsia" w:ascii="宋体" w:hAnsi="宋体" w:cs="宋体"/>
          <w:color w:val="000000"/>
          <w:sz w:val="24"/>
          <w:szCs w:val="24"/>
        </w:rPr>
      </w:r>
      <w:r/>
    </w:p>
    <w:p>
      <w:pPr>
        <w:pStyle w:val="869"/>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ascii="黑体" w:hAnsi="黑体" w:eastAsia="黑体" w:cs="黑体"/>
          <w:color w:val="000000"/>
          <w:sz w:val="24"/>
          <w:szCs w:val="24"/>
        </w:rPr>
      </w:r>
      <w:r/>
    </w:p>
    <w:p>
      <w:pPr>
        <w:pStyle w:val="869"/>
        <w:ind w:firstLine="482"/>
        <w:rPr>
          <w:rFonts w:hint="eastAsia" w:ascii="宋体" w:hAnsi="宋体" w:cs="宋体"/>
          <w:color w:val="000000"/>
          <w:sz w:val="24"/>
          <w:szCs w:val="24"/>
        </w:rPr>
      </w:pPr>
      <w:r>
        <w:rPr>
          <w:rFonts w:hint="eastAsia" w:ascii="宋体" w:hAnsi="宋体"/>
          <w:b/>
          <w:bCs/>
          <w:color w:val="000000"/>
          <w:sz w:val="24"/>
          <w:szCs w:val="24"/>
          <w:lang w:val="zh-CN"/>
        </w:rPr>
        <w:t xml:space="preserve">本项目专门面向中小微企业采购，</w:t>
      </w:r>
      <w:r>
        <w:rPr>
          <w:rFonts w:hint="eastAsia" w:ascii="宋体" w:hAnsi="宋体" w:cs="宋体"/>
          <w:b/>
          <w:bCs/>
          <w:color w:val="000000"/>
          <w:sz w:val="24"/>
          <w:szCs w:val="24"/>
        </w:rPr>
        <w:t xml:space="preserve">不执行价格扣除政策，</w:t>
      </w:r>
      <w:r>
        <w:rPr>
          <w:rFonts w:hint="eastAsia" w:ascii="宋体" w:hAnsi="宋体"/>
          <w:b/>
          <w:bCs/>
          <w:color w:val="000000"/>
          <w:sz w:val="24"/>
          <w:szCs w:val="24"/>
          <w:lang w:val="zh-CN"/>
        </w:rPr>
        <w:t xml:space="preserve">供应商应为中小微企业</w:t>
      </w:r>
      <w:r>
        <w:rPr>
          <w:rFonts w:hint="eastAsia" w:ascii="宋体" w:hAnsi="宋体"/>
          <w:b/>
          <w:bCs/>
          <w:color w:val="000000"/>
          <w:sz w:val="24"/>
          <w:szCs w:val="24"/>
        </w:rPr>
        <w:t xml:space="preserve">或</w:t>
      </w:r>
      <w:r>
        <w:rPr>
          <w:rFonts w:hint="eastAsia" w:ascii="宋体" w:hAnsi="宋体"/>
          <w:b/>
          <w:bCs/>
          <w:color w:val="000000"/>
          <w:sz w:val="24"/>
          <w:szCs w:val="24"/>
          <w:lang w:val="zh-CN"/>
        </w:rPr>
        <w:t xml:space="preserve">监狱企业</w:t>
      </w:r>
      <w:r>
        <w:rPr>
          <w:rFonts w:hint="eastAsia" w:ascii="宋体" w:hAnsi="宋体"/>
          <w:b/>
          <w:bCs/>
          <w:color w:val="000000"/>
          <w:sz w:val="24"/>
          <w:szCs w:val="24"/>
        </w:rPr>
        <w:t xml:space="preserve">或</w:t>
      </w:r>
      <w:r>
        <w:rPr>
          <w:rFonts w:hint="eastAsia" w:ascii="宋体" w:hAnsi="宋体"/>
          <w:b/>
          <w:bCs/>
          <w:color w:val="000000"/>
          <w:sz w:val="24"/>
          <w:szCs w:val="24"/>
          <w:lang w:val="zh-CN"/>
        </w:rPr>
        <w:t xml:space="preserve">残疾人福利性单位。</w:t>
      </w:r>
      <w:r>
        <w:rPr>
          <w:rFonts w:hint="eastAsia" w:ascii="宋体" w:hAnsi="宋体" w:cs="宋体"/>
          <w:color w:val="000000"/>
          <w:sz w:val="24"/>
          <w:szCs w:val="24"/>
        </w:rPr>
      </w:r>
      <w:r/>
    </w:p>
    <w:p>
      <w:pPr>
        <w:pStyle w:val="86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三、评审标准</w:t>
      </w:r>
      <w:r>
        <w:rPr>
          <w:rFonts w:hint="eastAsia" w:ascii="黑体" w:hAnsi="黑体" w:eastAsia="黑体" w:cs="黑体"/>
          <w:color w:val="000000"/>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rPr>
                <w:rFonts w:ascii="宋体" w:hAnsi="宋体" w:cs="宋体"/>
                <w:b/>
                <w:bCs/>
                <w:color w:val="000000"/>
                <w:spacing w:val="-3"/>
                <w:szCs w:val="21"/>
              </w:rPr>
            </w:r>
            <w:r/>
          </w:p>
        </w:tc>
        <w:tc>
          <w:tcPr>
            <w:tcW w:w="1179" w:type="dxa"/>
            <w:vAlign w:val="top"/>
            <w:textDirection w:val="lrTb"/>
            <w:noWrap w:val="false"/>
          </w:tcPr>
          <w:p>
            <w:pPr>
              <w:pStyle w:val="86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rPr>
                <w:rFonts w:ascii="宋体" w:hAnsi="宋体" w:cs="宋体"/>
                <w:b/>
                <w:bCs/>
                <w:color w:val="000000"/>
                <w:spacing w:val="-3"/>
                <w:szCs w:val="21"/>
              </w:rPr>
            </w:r>
            <w:r/>
          </w:p>
        </w:tc>
        <w:tc>
          <w:tcPr>
            <w:tcW w:w="6330" w:type="dxa"/>
            <w:vAlign w:val="top"/>
            <w:textDirection w:val="lrTb"/>
            <w:noWrap w:val="false"/>
          </w:tcPr>
          <w:p>
            <w:pPr>
              <w:pStyle w:val="86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rPr>
                <w:rFonts w:ascii="宋体" w:hAnsi="宋体" w:cs="宋体"/>
                <w:b/>
                <w:bCs/>
                <w:color w:val="000000"/>
                <w:spacing w:val="-3"/>
                <w:szCs w:val="21"/>
              </w:rPr>
            </w:r>
            <w:r/>
          </w:p>
        </w:tc>
        <w:tc>
          <w:tcPr>
            <w:tcW w:w="647" w:type="dxa"/>
            <w:vAlign w:val="top"/>
            <w:textDirection w:val="lrTb"/>
            <w:noWrap w:val="false"/>
          </w:tcPr>
          <w:p>
            <w:pPr>
              <w:pStyle w:val="86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rPr>
                <w:rFonts w:ascii="宋体" w:hAnsi="宋体" w:cs="宋体"/>
                <w:b/>
                <w:bCs/>
                <w:color w:val="000000"/>
                <w:spacing w:val="-3"/>
                <w:szCs w:val="21"/>
              </w:rPr>
            </w:r>
            <w:r/>
          </w:p>
        </w:tc>
        <w:tc>
          <w:tcPr>
            <w:tcW w:w="900" w:type="dxa"/>
            <w:vAlign w:val="top"/>
            <w:textDirection w:val="lrTb"/>
            <w:noWrap w:val="false"/>
          </w:tcPr>
          <w:p>
            <w:pPr>
              <w:pStyle w:val="86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rPr>
                <w:rFonts w:ascii="宋体" w:hAnsi="宋体" w:cs="宋体"/>
                <w:b/>
                <w:bCs/>
                <w:color w:val="000000"/>
                <w:spacing w:val="-3"/>
                <w:szCs w:val="21"/>
              </w:rPr>
            </w:r>
            <w:r/>
          </w:p>
        </w:tc>
      </w:tr>
      <w:tr>
        <w:trPr>
          <w:trHeight w:val="460"/>
        </w:trPr>
        <w:tc>
          <w:tcPr>
            <w:gridSpan w:val="5"/>
            <w:tcW w:w="9575" w:type="dxa"/>
            <w:vAlign w:val="top"/>
            <w:textDirection w:val="lrTb"/>
            <w:noWrap w:val="false"/>
          </w:tcPr>
          <w:p>
            <w:pPr>
              <w:pStyle w:val="869"/>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90"/>
        </w:trPr>
        <w:tc>
          <w:tcPr>
            <w:tcW w:w="519" w:type="dxa"/>
            <w:vAlign w:val="center"/>
            <w:textDirection w:val="lrTb"/>
            <w:noWrap w:val="false"/>
          </w:tcPr>
          <w:p>
            <w:pPr>
              <w:pStyle w:val="869"/>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869"/>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330" w:type="dxa"/>
            <w:vAlign w:val="center"/>
            <w:textDirection w:val="lrTb"/>
            <w:noWrap w:val="false"/>
          </w:tcPr>
          <w:p>
            <w:pPr>
              <w:pStyle w:val="869"/>
              <w:jc w:val="left"/>
              <w:spacing w:line="264" w:lineRule="auto"/>
              <w:rPr>
                <w:color w:val="000000"/>
              </w:rPr>
            </w:pPr>
            <w:r>
              <w:rPr>
                <w:rFonts w:hint="eastAsia" w:ascii="宋体" w:hAnsi="宋体" w:cs="宋体"/>
                <w:color w:val="000000"/>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rPr>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r>
      <w:tr>
        <w:trPr>
          <w:trHeight w:val="460"/>
        </w:trPr>
        <w:tc>
          <w:tcPr>
            <w:gridSpan w:val="5"/>
            <w:tcW w:w="9575" w:type="dxa"/>
            <w:vAlign w:val="top"/>
            <w:textDirection w:val="lrTb"/>
            <w:noWrap w:val="false"/>
          </w:tcPr>
          <w:p>
            <w:pPr>
              <w:pStyle w:val="869"/>
              <w:ind w:left="114"/>
              <w:spacing w:before="123" w:line="264" w:lineRule="auto"/>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r>
      <w:tr>
        <w:trPr>
          <w:trHeight w:val="479"/>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179" w:type="dxa"/>
            <w:vAlign w:val="center"/>
            <w:textDirection w:val="lrTb"/>
            <w:noWrap w:val="false"/>
          </w:tcPr>
          <w:p>
            <w:pPr>
              <w:pStyle w:val="869"/>
              <w:jc w:val="left"/>
              <w:spacing w:before="68" w:line="264" w:lineRule="auto"/>
              <w:rPr>
                <w:rFonts w:hint="eastAsia" w:ascii="宋体" w:hAnsi="宋体" w:cs="宋体"/>
                <w:color w:val="000000"/>
                <w:spacing w:val="-2"/>
              </w:rPr>
            </w:pPr>
            <w:r>
              <w:rPr>
                <w:rFonts w:hint="eastAsia"/>
                <w:color w:val="000000"/>
              </w:rPr>
              <w:t xml:space="preserve">产品技术参数</w:t>
            </w:r>
            <w:r>
              <w:rPr>
                <w:rFonts w:hint="eastAsia" w:ascii="宋体" w:hAnsi="宋体" w:cs="宋体"/>
                <w:color w:val="000000"/>
                <w:spacing w:val="-2"/>
              </w:rPr>
            </w:r>
            <w:r/>
          </w:p>
        </w:tc>
        <w:tc>
          <w:tcPr>
            <w:tcW w:w="6330" w:type="dxa"/>
            <w:vAlign w:val="center"/>
            <w:textDirection w:val="lrTb"/>
            <w:noWrap w:val="false"/>
          </w:tcPr>
          <w:p>
            <w:pPr>
              <w:pStyle w:val="869"/>
              <w:jc w:val="left"/>
              <w:spacing w:line="264" w:lineRule="auto"/>
              <w:widowControl/>
              <w:rPr>
                <w:color w:val="000000"/>
              </w:rPr>
            </w:pPr>
            <w:r>
              <w:rPr>
                <w:rFonts w:hint="eastAsia" w:ascii="宋体" w:hAnsi="宋体" w:cs="宋体"/>
                <w:color w:val="000000"/>
              </w:rPr>
              <w:t xml:space="preserve">产品</w:t>
            </w:r>
            <w:r>
              <w:rPr>
                <w:rFonts w:ascii="宋体" w:hAnsi="宋体" w:cs="宋体"/>
                <w:color w:val="000000"/>
              </w:rPr>
              <w:t xml:space="preserve">技术参数全部满足</w:t>
            </w:r>
            <w:r>
              <w:rPr>
                <w:rFonts w:hint="eastAsia" w:ascii="宋体" w:hAnsi="宋体" w:cs="宋体"/>
                <w:color w:val="000000"/>
              </w:rPr>
              <w:t xml:space="preserve">磋商文件</w:t>
            </w:r>
            <w:r>
              <w:rPr>
                <w:rFonts w:ascii="宋体" w:hAnsi="宋体" w:cs="宋体"/>
                <w:color w:val="000000"/>
              </w:rPr>
              <w:t xml:space="preserve">要求的得满分</w:t>
            </w:r>
            <w:r>
              <w:rPr>
                <w:rFonts w:hint="eastAsia" w:ascii="宋体" w:hAnsi="宋体" w:cs="宋体"/>
                <w:color w:val="000000"/>
              </w:rPr>
              <w:t xml:space="preserve">，</w:t>
            </w:r>
            <w:r>
              <w:rPr>
                <w:rFonts w:ascii="宋体" w:hAnsi="宋体" w:cs="宋体"/>
                <w:color w:val="000000"/>
              </w:rPr>
              <w:t xml:space="preserve">打★指标为必须满足项，如有负偏离将作为无效</w:t>
            </w:r>
            <w:r>
              <w:rPr>
                <w:rFonts w:hint="eastAsia" w:ascii="宋体" w:hAnsi="宋体" w:cs="宋体"/>
                <w:color w:val="000000"/>
              </w:rPr>
              <w:t xml:space="preserve">响应；</w:t>
            </w:r>
            <w:r>
              <w:rPr>
                <w:rFonts w:ascii="宋体" w:hAnsi="宋体" w:cs="宋体"/>
                <w:color w:val="000000"/>
              </w:rPr>
              <w:t xml:space="preserve">打▲指标为重要指标，有</w:t>
            </w:r>
            <w:r>
              <w:rPr>
                <w:rFonts w:hint="eastAsia" w:ascii="宋体" w:hAnsi="宋体" w:cs="宋体"/>
                <w:color w:val="000000"/>
              </w:rPr>
              <w:t xml:space="preserve">1</w:t>
            </w:r>
            <w:r>
              <w:rPr>
                <w:rFonts w:ascii="宋体" w:hAnsi="宋体" w:cs="宋体"/>
                <w:color w:val="000000"/>
              </w:rPr>
              <w:t xml:space="preserve">项负偏离扣</w:t>
            </w:r>
            <w:r>
              <w:rPr>
                <w:rFonts w:hint="eastAsia" w:ascii="宋体" w:hAnsi="宋体" w:cs="宋体"/>
                <w:color w:val="000000"/>
              </w:rPr>
              <w:t xml:space="preserve">2</w:t>
            </w:r>
            <w:r>
              <w:rPr>
                <w:rFonts w:ascii="宋体" w:hAnsi="宋体" w:cs="宋体"/>
                <w:color w:val="000000"/>
              </w:rPr>
              <w:t xml:space="preserve">分</w:t>
            </w:r>
            <w:r>
              <w:rPr>
                <w:rFonts w:hint="eastAsia" w:ascii="宋体" w:hAnsi="宋体" w:cs="宋体"/>
                <w:color w:val="000000"/>
              </w:rPr>
              <w:t xml:space="preserve">；</w:t>
            </w:r>
            <w:r>
              <w:rPr>
                <w:rFonts w:ascii="宋体" w:hAnsi="宋体" w:cs="宋体"/>
                <w:color w:val="000000"/>
              </w:rPr>
              <w:t xml:space="preserve">其余指标有</w:t>
            </w:r>
            <w:r>
              <w:rPr>
                <w:rFonts w:hint="eastAsia" w:ascii="宋体" w:hAnsi="宋体" w:cs="宋体"/>
                <w:color w:val="000000"/>
              </w:rPr>
              <w:t xml:space="preserve">1</w:t>
            </w:r>
            <w:r>
              <w:rPr>
                <w:rFonts w:ascii="宋体" w:hAnsi="宋体" w:cs="宋体"/>
                <w:color w:val="000000"/>
              </w:rPr>
              <w:t xml:space="preserve">项负偏离扣</w:t>
            </w:r>
            <w:r>
              <w:rPr>
                <w:rFonts w:hint="eastAsia" w:ascii="宋体" w:hAnsi="宋体" w:cs="宋体"/>
                <w:color w:val="000000"/>
              </w:rPr>
              <w:t xml:space="preserve">1</w:t>
            </w:r>
            <w:r>
              <w:rPr>
                <w:rFonts w:ascii="宋体" w:hAnsi="宋体" w:cs="宋体"/>
                <w:color w:val="000000"/>
              </w:rPr>
              <w:t xml:space="preserve">分</w:t>
            </w:r>
            <w:r>
              <w:rPr>
                <w:rFonts w:hint="eastAsia" w:ascii="宋体" w:hAnsi="宋体" w:cs="宋体"/>
                <w:color w:val="000000"/>
              </w:rPr>
              <w:t xml:space="preserve">。本项最低得分为0</w:t>
            </w:r>
            <w:r>
              <w:rPr>
                <w:rFonts w:ascii="宋体" w:hAnsi="宋体" w:cs="宋体"/>
                <w:color w:val="000000"/>
              </w:rPr>
              <w:t xml:space="preserve">。</w:t>
            </w:r>
            <w:r>
              <w:rPr>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22</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315"/>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869"/>
              <w:spacing w:line="264" w:lineRule="auto"/>
              <w:rPr>
                <w:color w:val="000000"/>
              </w:rPr>
            </w:pPr>
            <w:r>
              <w:rPr>
                <w:rFonts w:hint="eastAsia"/>
                <w:color w:val="000000"/>
              </w:rPr>
              <w:t xml:space="preserve">需求理解方案</w:t>
            </w:r>
            <w:r>
              <w:rPr>
                <w:color w:val="000000"/>
              </w:rPr>
            </w:r>
            <w:r/>
          </w:p>
        </w:tc>
        <w:tc>
          <w:tcPr>
            <w:tcW w:w="6330" w:type="dxa"/>
            <w:vAlign w:val="center"/>
            <w:textDirection w:val="lrTb"/>
            <w:noWrap w:val="false"/>
          </w:tcPr>
          <w:p>
            <w:pPr>
              <w:pStyle w:val="869"/>
              <w:spacing w:line="264" w:lineRule="auto"/>
              <w:rPr>
                <w:rFonts w:ascii="宋体" w:hAnsi="宋体" w:cs="宋体"/>
                <w:color w:val="000000"/>
              </w:rPr>
            </w:pPr>
            <w:r>
              <w:rPr>
                <w:rFonts w:hint="eastAsia" w:ascii="宋体" w:hAnsi="宋体" w:cs="宋体"/>
                <w:color w:val="000000"/>
              </w:rPr>
              <w:t xml:space="preserve">供应商针对本项目采购需求</w:t>
            </w:r>
            <w:r>
              <w:rPr>
                <w:rFonts w:hint="eastAsia" w:ascii="宋体" w:hAnsi="宋体" w:eastAsia="宋体" w:cs="宋体"/>
                <w:color w:val="000000"/>
                <w:sz w:val="21"/>
                <w:szCs w:val="21"/>
                <w:lang w:val="en-US" w:eastAsia="zh-CN" w:bidi="ar"/>
              </w:rPr>
              <w:t xml:space="preserve">中“实施要求及相关要求”</w:t>
            </w:r>
            <w:r>
              <w:rPr>
                <w:rFonts w:hint="eastAsia" w:ascii="宋体" w:hAnsi="宋体" w:cs="宋体"/>
                <w:color w:val="000000"/>
              </w:rPr>
              <w:t xml:space="preserve">编制</w:t>
            </w:r>
            <w:r>
              <w:rPr>
                <w:rFonts w:ascii="宋体" w:hAnsi="宋体" w:cs="宋体"/>
                <w:color w:val="000000"/>
              </w:rPr>
              <w:t xml:space="preserve">需求</w:t>
            </w:r>
            <w:r>
              <w:rPr>
                <w:rFonts w:hint="eastAsia" w:ascii="宋体" w:hAnsi="宋体" w:cs="宋体"/>
                <w:color w:val="000000"/>
              </w:rPr>
              <w:t xml:space="preserve">理解方案，内容包含：1.业务需求分析；2.建设目标分析；3.建设依据、必要性分析。</w:t>
            </w:r>
            <w:r>
              <w:rPr>
                <w:rFonts w:hint="eastAsia" w:ascii="宋体" w:hAnsi="宋体" w:cs="宋体"/>
                <w:color w:val="000000"/>
                <w:szCs w:val="21"/>
              </w:rPr>
              <w:t xml:space="preserve">以上每项内容逐项评分：</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w:t>
            </w:r>
            <w:r>
              <w:rPr>
                <w:rFonts w:hint="eastAsia" w:ascii="宋体" w:hAnsi="宋体" w:eastAsia="宋体" w:cs="宋体"/>
                <w:color w:val="000000"/>
                <w:sz w:val="21"/>
                <w:szCs w:val="21"/>
                <w:lang w:val="en-US" w:eastAsia="zh-CN" w:bidi="ar"/>
              </w:rPr>
              <w:t xml:space="preserve">完备健全、阐述清晰、针对性强</w:t>
            </w:r>
            <w:r>
              <w:rPr>
                <w:rFonts w:ascii="宋体" w:hAnsi="宋体" w:cs="宋体"/>
                <w:color w:val="000000"/>
              </w:rPr>
              <w:t xml:space="preserve">，且专门针对本项目，契合采购需求视为符合；</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方案内容属于通用类，非专门针对本项目，部分契合采购需求视为部分符合；</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方案内容非专门针对本项目，脱离采购需求视为不符合。</w:t>
            </w:r>
            <w:r>
              <w:rPr>
                <w:rFonts w:ascii="宋体" w:hAnsi="宋体" w:cs="宋体"/>
                <w:color w:val="000000"/>
              </w:rPr>
            </w:r>
            <w:r/>
          </w:p>
          <w:p>
            <w:pPr>
              <w:pStyle w:val="869"/>
              <w:spacing w:line="264" w:lineRule="auto"/>
              <w:rPr>
                <w:color w:val="000000"/>
              </w:rPr>
            </w:pPr>
            <w:r>
              <w:rPr>
                <w:rFonts w:ascii="宋体" w:hAnsi="宋体" w:cs="宋体"/>
                <w:color w:val="000000"/>
              </w:rPr>
              <w:t xml:space="preserve">上述每</w:t>
            </w:r>
            <w:r>
              <w:rPr>
                <w:rFonts w:hint="eastAsia" w:ascii="宋体" w:hAnsi="宋体" w:cs="宋体"/>
                <w:color w:val="000000"/>
              </w:rPr>
              <w:t xml:space="preserve">有1</w:t>
            </w:r>
            <w:r>
              <w:rPr>
                <w:rFonts w:ascii="宋体" w:hAnsi="宋体" w:cs="宋体"/>
                <w:color w:val="000000"/>
              </w:rPr>
              <w:t xml:space="preserve">项内容符合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1</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项内容部分符合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0.5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项内容不符合或</w:t>
            </w:r>
            <w:r>
              <w:rPr>
                <w:rFonts w:hint="eastAsia" w:ascii="宋体" w:hAnsi="宋体" w:cs="宋体"/>
                <w:color w:val="000000"/>
              </w:rPr>
              <w:t xml:space="preserve">未</w:t>
            </w:r>
            <w:r>
              <w:rPr>
                <w:rFonts w:ascii="宋体" w:hAnsi="宋体" w:cs="宋体"/>
                <w:color w:val="000000"/>
              </w:rPr>
              <w:t xml:space="preserve">提供</w:t>
            </w:r>
            <w:r>
              <w:rPr>
                <w:rFonts w:hint="eastAsia" w:ascii="宋体" w:hAnsi="宋体" w:cs="宋体"/>
                <w:color w:val="000000"/>
              </w:rPr>
              <w:t xml:space="preserve">，该项</w:t>
            </w:r>
            <w:r>
              <w:rPr>
                <w:rFonts w:ascii="宋体" w:hAnsi="宋体" w:cs="宋体"/>
                <w:color w:val="000000"/>
              </w:rPr>
              <w:t xml:space="preserve">不得分。</w:t>
            </w:r>
            <w:r>
              <w:rPr>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spacing w:val="-4"/>
              </w:rPr>
              <w:t xml:space="preserve">主观分</w:t>
            </w:r>
            <w:r>
              <w:rPr>
                <w:rFonts w:ascii="宋体" w:hAnsi="宋体" w:cs="宋体"/>
                <w:color w:val="000000"/>
              </w:rPr>
            </w:r>
            <w:r/>
          </w:p>
        </w:tc>
      </w:tr>
      <w:tr>
        <w:trPr>
          <w:trHeight w:val="315"/>
        </w:trPr>
        <w:tc>
          <w:tcPr>
            <w:tcW w:w="519" w:type="dxa"/>
            <w:vAlign w:val="center"/>
            <w:textDirection w:val="lrTb"/>
            <w:noWrap w:val="false"/>
          </w:tcPr>
          <w:p>
            <w:pPr>
              <w:pStyle w:val="869"/>
              <w:jc w:val="center"/>
              <w:spacing w:before="68" w:line="264" w:lineRule="auto"/>
              <w:rPr>
                <w:rFonts w:hint="eastAsia" w:ascii="宋体" w:hAnsi="宋体" w:cs="宋体"/>
                <w:color w:val="000000"/>
                <w:spacing w:val="-2"/>
                <w:szCs w:val="21"/>
              </w:rPr>
            </w:pPr>
            <w:r>
              <w:rPr>
                <w:rFonts w:hint="eastAsia" w:ascii="宋体" w:hAnsi="宋体" w:cs="宋体"/>
                <w:color w:val="000000"/>
                <w:spacing w:val="-2"/>
              </w:rPr>
              <w:t xml:space="preserve">2.3</w:t>
            </w:r>
            <w:r>
              <w:rPr>
                <w:rFonts w:hint="eastAsia" w:ascii="宋体" w:hAnsi="宋体" w:cs="宋体"/>
                <w:color w:val="000000"/>
                <w:spacing w:val="-2"/>
                <w:szCs w:val="21"/>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总体技术方案</w:t>
            </w:r>
            <w:r>
              <w:rPr>
                <w:rFonts w:hint="eastAsia"/>
                <w:color w:val="000000"/>
              </w:rPr>
            </w:r>
            <w:r/>
          </w:p>
        </w:tc>
        <w:tc>
          <w:tcPr>
            <w:tcW w:w="6330" w:type="dxa"/>
            <w:vAlign w:val="center"/>
            <w:textDirection w:val="lrTb"/>
            <w:noWrap w:val="false"/>
          </w:tcPr>
          <w:p>
            <w:pPr>
              <w:pStyle w:val="869"/>
              <w:spacing w:line="264" w:lineRule="auto"/>
              <w:rPr>
                <w:rFonts w:ascii="宋体" w:hAnsi="宋体" w:cs="宋体"/>
                <w:color w:val="000000"/>
              </w:rPr>
            </w:pPr>
            <w:r>
              <w:rPr>
                <w:rFonts w:hint="eastAsia" w:ascii="宋体" w:hAnsi="宋体" w:cs="宋体"/>
                <w:color w:val="000000"/>
              </w:rPr>
              <w:t xml:space="preserve">供应商针对本项目采购需求</w:t>
            </w:r>
            <w:r>
              <w:rPr>
                <w:rFonts w:hint="eastAsia" w:ascii="宋体" w:hAnsi="宋体" w:eastAsia="宋体" w:cs="宋体"/>
                <w:color w:val="000000"/>
                <w:sz w:val="21"/>
                <w:szCs w:val="21"/>
                <w:lang w:val="en-US" w:eastAsia="zh-CN" w:bidi="ar"/>
              </w:rPr>
              <w:t xml:space="preserve">中“技术要求及相关要求”</w:t>
            </w:r>
            <w:r>
              <w:rPr>
                <w:rFonts w:hint="eastAsia" w:ascii="宋体" w:hAnsi="宋体" w:cs="宋体"/>
                <w:color w:val="000000"/>
              </w:rPr>
              <w:t xml:space="preserve">编制总体技术方案，内容包含：1.总体架构设计；2.技术路线及性能设计；3.数据库及数据安全设计；4.系统功能设计；5.接口对接设计。</w:t>
            </w:r>
            <w:r>
              <w:rPr>
                <w:rFonts w:hint="eastAsia" w:ascii="宋体" w:hAnsi="宋体" w:cs="宋体"/>
                <w:color w:val="000000"/>
                <w:szCs w:val="21"/>
              </w:rPr>
              <w:t xml:space="preserve">以上每项内容逐项评分：</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w:t>
            </w:r>
            <w:r>
              <w:rPr>
                <w:rFonts w:hint="eastAsia" w:ascii="宋体" w:hAnsi="宋体" w:cs="宋体"/>
                <w:color w:val="000000"/>
              </w:rPr>
              <w:t xml:space="preserve">完整详细</w:t>
            </w:r>
            <w:r>
              <w:rPr>
                <w:rFonts w:hint="eastAsia" w:ascii="宋体" w:hAnsi="宋体" w:eastAsia="宋体" w:cs="宋体"/>
                <w:color w:val="000000"/>
                <w:sz w:val="21"/>
                <w:szCs w:val="21"/>
                <w:lang w:val="en-US" w:eastAsia="zh-CN" w:bidi="ar"/>
              </w:rPr>
              <w:t xml:space="preserve">、逻辑清晰、稳定性强</w:t>
            </w:r>
            <w:r>
              <w:rPr>
                <w:rFonts w:ascii="宋体" w:hAnsi="宋体" w:cs="宋体"/>
                <w:color w:val="000000"/>
              </w:rPr>
              <w:t xml:space="preserve">，且专门针对本项目，契合采购需求视为符合；</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方案内容属于通用类，非专门针对本项目，部分契合采购需求视为部分符合；</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方案内容非专门针对本项目，脱离采购需求视为不符合。</w:t>
            </w:r>
            <w:r>
              <w:rPr>
                <w:rFonts w:ascii="宋体" w:hAnsi="宋体" w:cs="宋体"/>
                <w:color w:val="000000"/>
              </w:rPr>
            </w:r>
            <w:r/>
          </w:p>
          <w:p>
            <w:pPr>
              <w:pStyle w:val="869"/>
              <w:jc w:val="left"/>
              <w:spacing w:line="264" w:lineRule="auto"/>
              <w:rPr>
                <w:rFonts w:hint="eastAsia"/>
                <w:color w:val="000000"/>
              </w:rPr>
            </w:pPr>
            <w:r>
              <w:rPr>
                <w:rFonts w:ascii="宋体" w:hAnsi="宋体" w:cs="宋体"/>
                <w:color w:val="000000"/>
              </w:rPr>
              <w:t xml:space="preserve">上述每</w:t>
            </w:r>
            <w:r>
              <w:rPr>
                <w:rFonts w:hint="eastAsia" w:ascii="宋体" w:hAnsi="宋体" w:cs="宋体"/>
                <w:color w:val="000000"/>
              </w:rPr>
              <w:t xml:space="preserve">有1</w:t>
            </w:r>
            <w:r>
              <w:rPr>
                <w:rFonts w:ascii="宋体" w:hAnsi="宋体" w:cs="宋体"/>
                <w:color w:val="000000"/>
              </w:rPr>
              <w:t xml:space="preserve">项内容符合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2</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项内容部分符合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1</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项内容不符合或</w:t>
            </w:r>
            <w:r>
              <w:rPr>
                <w:rFonts w:hint="eastAsia" w:ascii="宋体" w:hAnsi="宋体" w:cs="宋体"/>
                <w:color w:val="000000"/>
              </w:rPr>
              <w:t xml:space="preserve">未</w:t>
            </w:r>
            <w:r>
              <w:rPr>
                <w:rFonts w:ascii="宋体" w:hAnsi="宋体" w:cs="宋体"/>
                <w:color w:val="000000"/>
              </w:rPr>
              <w:t xml:space="preserve">提供</w:t>
            </w:r>
            <w:r>
              <w:rPr>
                <w:rFonts w:hint="eastAsia" w:ascii="宋体" w:hAnsi="宋体" w:cs="宋体"/>
                <w:color w:val="000000"/>
              </w:rPr>
              <w:t xml:space="preserve">，该项</w:t>
            </w:r>
            <w:r>
              <w:rPr>
                <w:rFonts w:ascii="宋体" w:hAnsi="宋体" w:cs="宋体"/>
                <w:color w:val="000000"/>
              </w:rPr>
              <w:t xml:space="preserve">不得分。</w:t>
            </w:r>
            <w:r>
              <w:rPr>
                <w:rFonts w:hint="eastAsia"/>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szCs w:val="21"/>
              </w:rPr>
            </w:pPr>
            <w:r>
              <w:rPr>
                <w:rFonts w:hint="eastAsia" w:ascii="宋体" w:hAnsi="宋体" w:cs="宋体"/>
                <w:color w:val="000000"/>
              </w:rPr>
              <w:t xml:space="preserve">10</w:t>
            </w:r>
            <w:r>
              <w:rPr>
                <w:rFonts w:ascii="宋体" w:hAnsi="宋体" w:cs="宋体"/>
                <w:color w:val="000000"/>
                <w:szCs w:val="21"/>
              </w:rPr>
            </w:r>
            <w:r/>
          </w:p>
        </w:tc>
        <w:tc>
          <w:tcPr>
            <w:tcW w:w="900" w:type="dxa"/>
            <w:vAlign w:val="center"/>
            <w:textDirection w:val="lrTb"/>
            <w:noWrap w:val="false"/>
          </w:tcPr>
          <w:p>
            <w:pPr>
              <w:pStyle w:val="869"/>
              <w:jc w:val="center"/>
              <w:spacing w:before="68" w:line="264" w:lineRule="auto"/>
              <w:rPr>
                <w:rFonts w:hint="eastAsia" w:ascii="宋体" w:hAnsi="宋体" w:cs="宋体"/>
                <w:color w:val="000000"/>
                <w:szCs w:val="21"/>
              </w:rPr>
            </w:pPr>
            <w:r>
              <w:rPr>
                <w:rFonts w:hint="eastAsia" w:ascii="宋体" w:hAnsi="宋体" w:cs="宋体"/>
                <w:color w:val="000000"/>
                <w:spacing w:val="-4"/>
              </w:rPr>
              <w:t xml:space="preserve">主观分</w:t>
            </w:r>
            <w:r>
              <w:rPr>
                <w:rFonts w:hint="eastAsia" w:ascii="宋体" w:hAnsi="宋体" w:cs="宋体"/>
                <w:color w:val="000000"/>
                <w:szCs w:val="21"/>
              </w:rPr>
            </w:r>
            <w:r/>
          </w:p>
        </w:tc>
      </w:tr>
      <w:tr>
        <w:trPr>
          <w:trHeight w:val="889"/>
        </w:trPr>
        <w:tc>
          <w:tcPr>
            <w:tcW w:w="519" w:type="dxa"/>
            <w:vAlign w:val="center"/>
            <w:textDirection w:val="lrTb"/>
            <w:noWrap w:val="false"/>
          </w:tcPr>
          <w:p>
            <w:pPr>
              <w:pStyle w:val="869"/>
              <w:jc w:val="center"/>
              <w:spacing w:line="264" w:lineRule="auto"/>
              <w:rPr>
                <w:rFonts w:ascii="宋体" w:hAnsi="宋体" w:cs="宋体"/>
                <w:color w:val="000000"/>
                <w:szCs w:val="21"/>
              </w:rPr>
            </w:pPr>
            <w:r>
              <w:rPr>
                <w:rFonts w:hint="eastAsia" w:ascii="宋体" w:hAnsi="宋体" w:cs="宋体"/>
                <w:color w:val="000000"/>
              </w:rPr>
              <w:t xml:space="preserve">2.4</w:t>
            </w:r>
            <w:r>
              <w:rPr>
                <w:rFonts w:ascii="宋体" w:hAnsi="宋体" w:cs="宋体"/>
                <w:color w:val="000000"/>
                <w:szCs w:val="21"/>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项目实施方案</w:t>
            </w:r>
            <w:r>
              <w:rPr>
                <w:rFonts w:hint="eastAsia"/>
                <w:color w:val="000000"/>
              </w:rPr>
            </w:r>
            <w:r/>
          </w:p>
        </w:tc>
        <w:tc>
          <w:tcPr>
            <w:tcW w:w="6330" w:type="dxa"/>
            <w:vAlign w:val="center"/>
            <w:textDirection w:val="lrTb"/>
            <w:noWrap w:val="false"/>
          </w:tcPr>
          <w:p>
            <w:pPr>
              <w:pStyle w:val="869"/>
              <w:spacing w:line="264" w:lineRule="auto"/>
              <w:rPr>
                <w:rFonts w:ascii="宋体" w:hAnsi="宋体" w:cs="宋体"/>
                <w:color w:val="000000"/>
              </w:rPr>
            </w:pPr>
            <w:r>
              <w:rPr>
                <w:rFonts w:hint="eastAsia" w:ascii="宋体" w:hAnsi="宋体" w:cs="宋体"/>
                <w:color w:val="000000"/>
              </w:rPr>
              <w:t xml:space="preserve">供应商针对本项目采购需求</w:t>
            </w:r>
            <w:r>
              <w:rPr>
                <w:rFonts w:hint="eastAsia" w:ascii="宋体" w:hAnsi="宋体" w:eastAsia="宋体" w:cs="宋体"/>
                <w:color w:val="000000"/>
                <w:sz w:val="21"/>
                <w:szCs w:val="21"/>
                <w:lang w:val="en-US" w:eastAsia="zh-CN" w:bidi="ar"/>
              </w:rPr>
              <w:t xml:space="preserve">中“实施要求及相关要求”</w:t>
            </w:r>
            <w:r>
              <w:rPr>
                <w:rFonts w:hint="eastAsia" w:ascii="宋体" w:hAnsi="宋体" w:cs="宋体"/>
                <w:color w:val="000000"/>
              </w:rPr>
              <w:t xml:space="preserve">编制项目实施方案，内容包含：1.实施组织架构；2.实施进度安排；3.实施人员安排；4.质量保障与验收方案；5.风险管控与应急预案。</w:t>
            </w:r>
            <w:r>
              <w:rPr>
                <w:rFonts w:hint="eastAsia" w:ascii="宋体" w:hAnsi="宋体" w:cs="宋体"/>
                <w:color w:val="000000"/>
                <w:szCs w:val="21"/>
              </w:rPr>
              <w:t xml:space="preserve">以上每项内容逐项评分：</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w:t>
            </w:r>
            <w:r>
              <w:rPr>
                <w:rFonts w:hint="eastAsia" w:ascii="宋体" w:hAnsi="宋体" w:cs="宋体"/>
                <w:color w:val="000000"/>
              </w:rPr>
              <w:t xml:space="preserve">完整详细</w:t>
            </w:r>
            <w:r>
              <w:rPr>
                <w:rFonts w:hint="eastAsia" w:ascii="宋体" w:hAnsi="宋体" w:cs="宋体"/>
                <w:color w:val="000000"/>
                <w:lang w:eastAsia="zh-CN"/>
              </w:rPr>
              <w:t xml:space="preserve">、</w:t>
            </w:r>
            <w:r>
              <w:rPr>
                <w:rFonts w:hint="eastAsia" w:ascii="宋体" w:hAnsi="宋体" w:eastAsia="宋体" w:cs="宋体"/>
                <w:color w:val="000000"/>
                <w:sz w:val="21"/>
                <w:szCs w:val="21"/>
                <w:lang w:val="en-US" w:eastAsia="zh-CN" w:bidi="ar"/>
              </w:rPr>
              <w:t xml:space="preserve">逻辑清晰、可操作性强</w:t>
            </w:r>
            <w:r>
              <w:rPr>
                <w:rFonts w:ascii="宋体" w:hAnsi="宋体" w:cs="宋体"/>
                <w:color w:val="000000"/>
              </w:rPr>
              <w:t xml:space="preserve">，且专门针对本项目，契合采购需求视为符合；</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方案内容属于通用类，非专门针对本项目，部分契合采购需求视为部分符合；</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方案内容非专门针对本项目，脱离采购需求视为不符合。</w:t>
            </w:r>
            <w:r>
              <w:rPr>
                <w:rFonts w:ascii="宋体" w:hAnsi="宋体" w:cs="宋体"/>
                <w:color w:val="000000"/>
              </w:rPr>
            </w:r>
            <w:r/>
          </w:p>
          <w:p>
            <w:pPr>
              <w:pStyle w:val="869"/>
              <w:jc w:val="left"/>
              <w:spacing w:line="264" w:lineRule="auto"/>
              <w:widowControl/>
              <w:rPr>
                <w:color w:val="000000"/>
              </w:rPr>
            </w:pPr>
            <w:r>
              <w:rPr>
                <w:rFonts w:ascii="宋体" w:hAnsi="宋体" w:cs="宋体"/>
                <w:color w:val="000000"/>
              </w:rPr>
              <w:t xml:space="preserve">上述每</w:t>
            </w:r>
            <w:r>
              <w:rPr>
                <w:rFonts w:hint="eastAsia" w:ascii="宋体" w:hAnsi="宋体" w:cs="宋体"/>
                <w:color w:val="000000"/>
              </w:rPr>
              <w:t xml:space="preserve">有1</w:t>
            </w:r>
            <w:r>
              <w:rPr>
                <w:rFonts w:ascii="宋体" w:hAnsi="宋体" w:cs="宋体"/>
                <w:color w:val="000000"/>
              </w:rPr>
              <w:t xml:space="preserve">项内容符合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1</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项内容部分符合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0.5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项内容不符合或</w:t>
            </w:r>
            <w:r>
              <w:rPr>
                <w:rFonts w:hint="eastAsia" w:ascii="宋体" w:hAnsi="宋体" w:cs="宋体"/>
                <w:color w:val="000000"/>
              </w:rPr>
              <w:t xml:space="preserve">未</w:t>
            </w:r>
            <w:r>
              <w:rPr>
                <w:rFonts w:ascii="宋体" w:hAnsi="宋体" w:cs="宋体"/>
                <w:color w:val="000000"/>
              </w:rPr>
              <w:t xml:space="preserve">提供</w:t>
            </w:r>
            <w:r>
              <w:rPr>
                <w:rFonts w:hint="eastAsia" w:ascii="宋体" w:hAnsi="宋体" w:cs="宋体"/>
                <w:color w:val="000000"/>
              </w:rPr>
              <w:t xml:space="preserve">，该项</w:t>
            </w:r>
            <w:r>
              <w:rPr>
                <w:rFonts w:ascii="宋体" w:hAnsi="宋体" w:cs="宋体"/>
                <w:color w:val="000000"/>
              </w:rPr>
              <w:t xml:space="preserve">不得分。</w:t>
            </w:r>
            <w:r>
              <w:rPr>
                <w:color w:val="000000"/>
              </w:rPr>
            </w:r>
            <w:r/>
          </w:p>
        </w:tc>
        <w:tc>
          <w:tcPr>
            <w:tcW w:w="647" w:type="dxa"/>
            <w:vAlign w:val="center"/>
            <w:textDirection w:val="lrTb"/>
            <w:noWrap w:val="false"/>
          </w:tcPr>
          <w:p>
            <w:pPr>
              <w:pStyle w:val="869"/>
              <w:jc w:val="center"/>
              <w:spacing w:before="68" w:line="264"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900" w:type="dxa"/>
            <w:vAlign w:val="center"/>
            <w:textDirection w:val="lrTb"/>
            <w:noWrap w:val="false"/>
          </w:tcPr>
          <w:p>
            <w:pPr>
              <w:pStyle w:val="869"/>
              <w:jc w:val="center"/>
              <w:spacing w:before="68" w:line="264" w:lineRule="auto"/>
              <w:rPr>
                <w:rFonts w:ascii="宋体" w:hAnsi="宋体" w:cs="宋体"/>
                <w:color w:val="000000"/>
                <w:spacing w:val="-6"/>
              </w:rPr>
            </w:pPr>
            <w:r>
              <w:rPr>
                <w:rFonts w:hint="eastAsia" w:ascii="宋体" w:hAnsi="宋体" w:cs="宋体"/>
                <w:color w:val="000000"/>
                <w:spacing w:val="-4"/>
              </w:rPr>
              <w:t xml:space="preserve">主观分</w:t>
            </w:r>
            <w:r>
              <w:rPr>
                <w:rFonts w:ascii="宋体" w:hAnsi="宋体" w:cs="宋体"/>
                <w:color w:val="000000"/>
                <w:spacing w:val="-6"/>
              </w:rPr>
            </w:r>
            <w:r/>
          </w:p>
        </w:tc>
      </w:tr>
      <w:tr>
        <w:trPr>
          <w:trHeight w:val="889"/>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2.5</w:t>
            </w:r>
            <w:r>
              <w:rPr>
                <w:rFonts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系统对接方案</w:t>
            </w:r>
            <w:r>
              <w:rPr>
                <w:rFonts w:hint="eastAsia"/>
                <w:color w:val="000000"/>
              </w:rPr>
            </w:r>
            <w:r/>
          </w:p>
        </w:tc>
        <w:tc>
          <w:tcPr>
            <w:tcW w:w="6330" w:type="dxa"/>
            <w:vAlign w:val="center"/>
            <w:textDirection w:val="lrTb"/>
            <w:noWrap w:val="false"/>
          </w:tcPr>
          <w:p>
            <w:pPr>
              <w:pStyle w:val="869"/>
              <w:spacing w:line="264" w:lineRule="auto"/>
              <w:rPr>
                <w:rFonts w:ascii="宋体" w:hAnsi="宋体" w:cs="宋体"/>
                <w:color w:val="000000"/>
              </w:rPr>
            </w:pPr>
            <w:r>
              <w:rPr>
                <w:rFonts w:hint="eastAsia" w:ascii="宋体" w:hAnsi="宋体" w:cs="宋体"/>
                <w:color w:val="000000"/>
              </w:rPr>
              <w:t xml:space="preserve">供应商针对本项目采购需求</w:t>
            </w:r>
            <w:r>
              <w:rPr>
                <w:rFonts w:hint="eastAsia" w:ascii="宋体" w:hAnsi="宋体" w:eastAsia="宋体" w:cs="宋体"/>
                <w:color w:val="000000"/>
                <w:sz w:val="21"/>
                <w:szCs w:val="21"/>
                <w:lang w:val="en-US" w:eastAsia="zh-CN" w:bidi="ar"/>
              </w:rPr>
              <w:t xml:space="preserve">中“技术要求及相关要求”</w:t>
            </w:r>
            <w:r>
              <w:rPr>
                <w:rFonts w:hint="eastAsia" w:ascii="宋体" w:hAnsi="宋体" w:cs="宋体"/>
                <w:color w:val="000000"/>
              </w:rPr>
              <w:t xml:space="preserve">编制系统对接方案，内容包含：1.对接实施计划；2.对接重点难点；3.对接保障措施。</w:t>
            </w:r>
            <w:r>
              <w:rPr>
                <w:rFonts w:hint="eastAsia" w:ascii="宋体" w:hAnsi="宋体" w:cs="宋体"/>
                <w:color w:val="000000"/>
                <w:szCs w:val="21"/>
              </w:rPr>
              <w:t xml:space="preserve">以上每项内容逐项评分：</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w:t>
            </w:r>
            <w:r>
              <w:rPr>
                <w:rFonts w:hint="eastAsia" w:ascii="宋体" w:hAnsi="宋体" w:cs="宋体"/>
                <w:color w:val="000000"/>
              </w:rPr>
              <w:t xml:space="preserve">完整详细</w:t>
            </w:r>
            <w:r>
              <w:rPr>
                <w:rFonts w:hint="eastAsia" w:ascii="宋体" w:hAnsi="宋体" w:eastAsia="宋体" w:cs="宋体"/>
                <w:color w:val="000000"/>
                <w:sz w:val="21"/>
                <w:szCs w:val="21"/>
                <w:lang w:val="en-US" w:eastAsia="zh-CN" w:bidi="ar"/>
              </w:rPr>
              <w:t xml:space="preserve">、阐述清晰、针对性强</w:t>
            </w:r>
            <w:r>
              <w:rPr>
                <w:rFonts w:ascii="宋体" w:hAnsi="宋体" w:cs="宋体"/>
                <w:color w:val="000000"/>
              </w:rPr>
              <w:t xml:space="preserve">，且专门针对本项目，契合采购需求视为符合；</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方案内容属于通用类，非专门针对本项目，部分契合采购需求视为部分符合；</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方案内容非专门针对本项目，脱离采购需求视为不符合。</w:t>
            </w:r>
            <w:r>
              <w:rPr>
                <w:rFonts w:ascii="宋体" w:hAnsi="宋体" w:cs="宋体"/>
                <w:color w:val="000000"/>
              </w:rPr>
            </w:r>
            <w:r/>
          </w:p>
          <w:p>
            <w:pPr>
              <w:pStyle w:val="869"/>
              <w:jc w:val="left"/>
              <w:spacing w:line="264" w:lineRule="auto"/>
              <w:widowControl/>
              <w:rPr>
                <w:rFonts w:ascii="宋体" w:hAnsi="宋体" w:cs="宋体"/>
                <w:color w:val="000000"/>
              </w:rPr>
            </w:pPr>
            <w:r>
              <w:rPr>
                <w:rFonts w:ascii="宋体" w:hAnsi="宋体" w:cs="宋体"/>
                <w:color w:val="000000"/>
              </w:rPr>
              <w:t xml:space="preserve">上述每</w:t>
            </w:r>
            <w:r>
              <w:rPr>
                <w:rFonts w:hint="eastAsia" w:ascii="宋体" w:hAnsi="宋体" w:cs="宋体"/>
                <w:color w:val="000000"/>
              </w:rPr>
              <w:t xml:space="preserve">有1</w:t>
            </w:r>
            <w:r>
              <w:rPr>
                <w:rFonts w:ascii="宋体" w:hAnsi="宋体" w:cs="宋体"/>
                <w:color w:val="000000"/>
              </w:rPr>
              <w:t xml:space="preserve">项内容符合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1</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项内容部分符合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0.5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项内容不符合或</w:t>
            </w:r>
            <w:r>
              <w:rPr>
                <w:rFonts w:hint="eastAsia" w:ascii="宋体" w:hAnsi="宋体" w:cs="宋体"/>
                <w:color w:val="000000"/>
              </w:rPr>
              <w:t xml:space="preserve">未</w:t>
            </w:r>
            <w:r>
              <w:rPr>
                <w:rFonts w:ascii="宋体" w:hAnsi="宋体" w:cs="宋体"/>
                <w:color w:val="000000"/>
              </w:rPr>
              <w:t xml:space="preserve">提供</w:t>
            </w:r>
            <w:r>
              <w:rPr>
                <w:rFonts w:hint="eastAsia" w:ascii="宋体" w:hAnsi="宋体" w:cs="宋体"/>
                <w:color w:val="000000"/>
              </w:rPr>
              <w:t xml:space="preserve">，该项</w:t>
            </w:r>
            <w:r>
              <w:rPr>
                <w:rFonts w:ascii="宋体" w:hAnsi="宋体" w:cs="宋体"/>
                <w:color w:val="000000"/>
              </w:rPr>
              <w:t xml:space="preserve">不得分。</w:t>
            </w:r>
            <w:r>
              <w:rPr>
                <w:rFonts w:ascii="宋体" w:hAnsi="宋体" w:cs="宋体"/>
                <w:color w:val="000000"/>
              </w:rPr>
            </w:r>
            <w:r/>
          </w:p>
        </w:tc>
        <w:tc>
          <w:tcPr>
            <w:tcW w:w="647" w:type="dxa"/>
            <w:vAlign w:val="center"/>
            <w:textDirection w:val="lrTb"/>
            <w:noWrap w:val="false"/>
          </w:tcPr>
          <w:p>
            <w:pPr>
              <w:pStyle w:val="869"/>
              <w:jc w:val="center"/>
              <w:spacing w:line="264"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900" w:type="dxa"/>
            <w:vAlign w:val="center"/>
            <w:textDirection w:val="lrTb"/>
            <w:noWrap w:val="false"/>
          </w:tcPr>
          <w:p>
            <w:pPr>
              <w:pStyle w:val="869"/>
              <w:jc w:val="center"/>
              <w:spacing w:line="264" w:lineRule="auto"/>
              <w:rPr>
                <w:rFonts w:hint="eastAsia" w:ascii="宋体" w:hAnsi="宋体" w:cs="宋体"/>
                <w:color w:val="000000"/>
              </w:rPr>
            </w:pPr>
            <w:r>
              <w:rPr>
                <w:rFonts w:hint="eastAsia" w:ascii="宋体" w:hAnsi="宋体" w:cs="宋体"/>
                <w:color w:val="000000"/>
              </w:rPr>
              <w:t xml:space="preserve">主观分</w:t>
            </w:r>
            <w:r>
              <w:rPr>
                <w:rFonts w:hint="eastAsia" w:ascii="宋体" w:hAnsi="宋体" w:cs="宋体"/>
                <w:color w:val="000000"/>
              </w:rPr>
            </w:r>
            <w:r/>
          </w:p>
        </w:tc>
      </w:tr>
      <w:tr>
        <w:trPr>
          <w:trHeight w:val="90"/>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2.6</w:t>
            </w:r>
            <w:r>
              <w:rPr>
                <w:rFonts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视频演示</w:t>
            </w:r>
            <w:r>
              <w:rPr>
                <w:rFonts w:hint="eastAsia"/>
                <w:color w:val="000000"/>
              </w:rPr>
            </w:r>
            <w:r/>
          </w:p>
        </w:tc>
        <w:tc>
          <w:tcPr>
            <w:tcW w:w="6330" w:type="dxa"/>
            <w:vAlign w:val="center"/>
            <w:textDirection w:val="lrTb"/>
            <w:noWrap w:val="false"/>
          </w:tcPr>
          <w:p>
            <w:pPr>
              <w:pStyle w:val="869"/>
              <w:jc w:val="left"/>
              <w:spacing w:line="264" w:lineRule="auto"/>
              <w:rPr>
                <w:rFonts w:hint="eastAsia"/>
                <w:color w:val="000000"/>
              </w:rPr>
            </w:pPr>
            <w:r>
              <w:rPr>
                <w:rFonts w:hint="eastAsia"/>
                <w:color w:val="000000"/>
              </w:rPr>
              <w:t xml:space="preserve">评委根据供应商提供的演示视频（总演示时间不超</w:t>
            </w:r>
            <w:r>
              <w:rPr>
                <w:rFonts w:hint="eastAsia" w:ascii="宋体" w:hAnsi="宋体" w:cs="宋体"/>
                <w:color w:val="000000"/>
              </w:rPr>
              <w:t xml:space="preserve">过10分</w:t>
            </w:r>
            <w:r>
              <w:rPr>
                <w:rFonts w:hint="eastAsia"/>
                <w:color w:val="000000"/>
              </w:rPr>
              <w:t xml:space="preserve">钟）综合评分。演示视频包括以下内容： </w:t>
            </w:r>
            <w:r>
              <w:rPr>
                <w:rFonts w:hint="eastAsia"/>
                <w:color w:val="000000"/>
              </w:rPr>
            </w:r>
            <w:r/>
          </w:p>
          <w:p>
            <w:pPr>
              <w:pStyle w:val="869"/>
              <w:jc w:val="left"/>
              <w:spacing w:line="264" w:lineRule="auto"/>
              <w:rPr>
                <w:rFonts w:hint="eastAsia" w:ascii="宋体" w:hAnsi="宋体" w:cs="宋体"/>
                <w:color w:val="000000"/>
              </w:rPr>
            </w:pP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）规则库管理：页面可直观展示规则等级、规则名称、规则分类及规则依据等关键信息；规则支持可编辑，编辑内容包含规则内容、介入方式、项目内涵的新增和删除操作。 </w:t>
            </w:r>
            <w:r>
              <w:rPr>
                <w:rFonts w:hint="eastAsia" w:ascii="宋体" w:hAnsi="宋体" w:cs="宋体"/>
                <w:color w:val="000000"/>
              </w:rPr>
            </w:r>
            <w:r/>
          </w:p>
          <w:p>
            <w:pPr>
              <w:pStyle w:val="869"/>
              <w:jc w:val="left"/>
              <w:spacing w:line="264" w:lineRule="auto"/>
              <w:rPr>
                <w:rFonts w:hint="eastAsia" w:ascii="宋体" w:hAnsi="宋体" w:cs="宋体"/>
                <w:color w:val="000000"/>
              </w:rPr>
            </w:pP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事前接口调用查询：系统支持所有事前违规提醒记录留痕存档，根据需要进行数据统计分析。事前接口调用查询数据内容包括操作时间、患者信息、开单科室、开单医生、规则描述、规则等级、涉及违规数量、涉及违规金额等，支持按照患者名称、住院号、HISID、日期、科室、医生进行筛选，支持数据报表导出。</w:t>
            </w:r>
            <w:r>
              <w:rPr>
                <w:rFonts w:hint="eastAsia" w:ascii="宋体" w:hAnsi="宋体" w:cs="宋体"/>
                <w:color w:val="000000"/>
              </w:rPr>
            </w:r>
            <w:r/>
          </w:p>
          <w:p>
            <w:pPr>
              <w:pStyle w:val="869"/>
              <w:jc w:val="left"/>
              <w:spacing w:line="264" w:lineRule="auto"/>
              <w:rPr>
                <w:rFonts w:hint="eastAsia" w:ascii="宋体" w:hAnsi="宋体" w:cs="宋体"/>
                <w:color w:val="000000"/>
              </w:rPr>
            </w:pPr>
            <w:r>
              <w:rPr>
                <w:rFonts w:hint="eastAsia" w:ascii="宋体" w:hAnsi="宋体" w:cs="宋体"/>
                <w:color w:val="000000"/>
              </w:rPr>
              <w:t xml:space="preserve">（3）在院违规数据查询：支持按规则汇总以及明细详情查询，页面支持按照患者名称、住院号、HISID、日期、科室、医生进行筛选，支持数据报表导出。</w:t>
            </w:r>
            <w:r>
              <w:rPr>
                <w:rFonts w:hint="eastAsia" w:ascii="宋体" w:hAnsi="宋体" w:cs="宋体"/>
                <w:color w:val="000000"/>
              </w:rPr>
            </w:r>
            <w:r/>
          </w:p>
          <w:p>
            <w:pPr>
              <w:pStyle w:val="869"/>
              <w:jc w:val="left"/>
              <w:spacing w:line="264" w:lineRule="auto"/>
              <w:rPr>
                <w:rFonts w:hint="eastAsia" w:ascii="宋体" w:hAnsi="宋体" w:cs="宋体"/>
                <w:color w:val="000000"/>
              </w:rPr>
            </w:pPr>
            <w:r>
              <w:rPr>
                <w:rFonts w:hint="eastAsia" w:ascii="宋体" w:hAnsi="宋体" w:cs="宋体"/>
                <w:color w:val="000000"/>
              </w:rPr>
              <w:t xml:space="preserve">（4）出院违规数据查询：支持按规则汇总以及明细详情查询，页面支持按照患者名称、住院号、HISID、日期、科室、医生进行筛选，支持数据报表导出。</w:t>
            </w:r>
            <w:r>
              <w:rPr>
                <w:rFonts w:hint="eastAsia" w:ascii="宋体" w:hAnsi="宋体" w:cs="宋体"/>
                <w:color w:val="000000"/>
              </w:rPr>
            </w:r>
            <w:r/>
          </w:p>
          <w:p>
            <w:pPr>
              <w:pStyle w:val="869"/>
              <w:jc w:val="left"/>
              <w:spacing w:line="264" w:lineRule="auto"/>
              <w:rPr>
                <w:rFonts w:hint="eastAsia"/>
                <w:color w:val="000000"/>
              </w:rPr>
            </w:pPr>
            <w:r>
              <w:rPr>
                <w:rFonts w:hint="eastAsia" w:ascii="宋体" w:hAnsi="宋体" w:cs="宋体"/>
                <w:color w:val="000000"/>
              </w:rPr>
              <w:t xml:space="preserve">（5）门诊违规数据查询：支持按规则汇总以及明细详情查询，页面支持按照患者名称、住院号、HISID、日期、科室、医生进行筛选，支持数据报表导出。</w:t>
            </w:r>
            <w:r>
              <w:rPr>
                <w:rFonts w:hint="eastAsia"/>
                <w:color w:val="000000"/>
              </w:rPr>
            </w:r>
            <w:r/>
          </w:p>
          <w:p>
            <w:pPr>
              <w:pStyle w:val="869"/>
              <w:jc w:val="left"/>
              <w:spacing w:line="264" w:lineRule="auto"/>
              <w:rPr>
                <w:rFonts w:hint="eastAsia"/>
                <w:color w:val="000000"/>
              </w:rPr>
            </w:pPr>
            <w:r>
              <w:rPr>
                <w:rFonts w:hint="eastAsia"/>
                <w:color w:val="000000"/>
              </w:rPr>
              <w:t xml:space="preserve">采用类似真实系统演示，每小项功能完整准确演示</w:t>
            </w:r>
            <w:r>
              <w:rPr>
                <w:rFonts w:hint="eastAsia" w:ascii="宋体" w:hAnsi="宋体" w:cs="宋体"/>
                <w:color w:val="000000"/>
              </w:rPr>
              <w:t xml:space="preserve">得2分</w:t>
            </w:r>
            <w:r>
              <w:rPr>
                <w:rFonts w:hint="eastAsia"/>
                <w:color w:val="000000"/>
              </w:rPr>
              <w:t xml:space="preserve">，最多</w:t>
            </w:r>
            <w:r>
              <w:rPr>
                <w:rFonts w:hint="eastAsia" w:ascii="宋体" w:hAnsi="宋体" w:cs="宋体"/>
                <w:color w:val="000000"/>
              </w:rPr>
              <w:t xml:space="preserve">得10分</w:t>
            </w:r>
            <w:r>
              <w:rPr>
                <w:rFonts w:hint="eastAsia"/>
                <w:color w:val="000000"/>
              </w:rPr>
              <w:t xml:space="preserve">；</w:t>
            </w:r>
            <w:r>
              <w:rPr>
                <w:rFonts w:hint="eastAsia"/>
                <w:color w:val="000000"/>
              </w:rPr>
            </w:r>
            <w:r/>
          </w:p>
          <w:p>
            <w:pPr>
              <w:pStyle w:val="869"/>
              <w:jc w:val="left"/>
              <w:spacing w:line="264" w:lineRule="auto"/>
              <w:rPr>
                <w:rFonts w:hint="eastAsia"/>
                <w:color w:val="000000"/>
              </w:rPr>
            </w:pPr>
            <w:r>
              <w:rPr>
                <w:rFonts w:hint="eastAsia"/>
                <w:color w:val="000000"/>
              </w:rPr>
              <w:t xml:space="preserve">采用系统原型（</w:t>
            </w:r>
            <w:r>
              <w:rPr>
                <w:color w:val="000000"/>
              </w:rPr>
              <w:t xml:space="preserve">DEMO</w:t>
            </w:r>
            <w:r>
              <w:rPr>
                <w:rFonts w:hint="eastAsia"/>
                <w:color w:val="000000"/>
              </w:rPr>
              <w:t xml:space="preserve">）演示，每小项功能完整准确演示</w:t>
            </w:r>
            <w:r>
              <w:rPr>
                <w:rFonts w:hint="eastAsia" w:ascii="宋体" w:hAnsi="宋体" w:cs="宋体"/>
                <w:color w:val="000000"/>
              </w:rPr>
              <w:t xml:space="preserve">得1分</w:t>
            </w:r>
            <w:r>
              <w:rPr>
                <w:rFonts w:hint="eastAsia"/>
                <w:color w:val="000000"/>
              </w:rPr>
              <w:t xml:space="preserve">，最多</w:t>
            </w:r>
            <w:r>
              <w:rPr>
                <w:rFonts w:hint="eastAsia" w:ascii="宋体" w:hAnsi="宋体" w:cs="宋体"/>
                <w:color w:val="000000"/>
              </w:rPr>
              <w:t xml:space="preserve">得5分</w:t>
            </w:r>
            <w:r>
              <w:rPr>
                <w:rFonts w:hint="eastAsia"/>
                <w:color w:val="000000"/>
              </w:rPr>
              <w:t xml:space="preserve">；</w:t>
            </w:r>
            <w:r>
              <w:rPr>
                <w:rFonts w:hint="eastAsia"/>
                <w:color w:val="000000"/>
              </w:rPr>
            </w:r>
            <w:r/>
          </w:p>
          <w:p>
            <w:pPr>
              <w:pStyle w:val="869"/>
              <w:jc w:val="left"/>
              <w:spacing w:line="264" w:lineRule="auto"/>
              <w:rPr>
                <w:rFonts w:hint="eastAsia" w:ascii="宋体" w:hAnsi="宋体" w:cs="宋体"/>
                <w:color w:val="000000"/>
              </w:rPr>
            </w:pPr>
            <w:r>
              <w:rPr>
                <w:rFonts w:hint="eastAsia" w:ascii="宋体" w:hAnsi="宋体" w:cs="宋体"/>
                <w:color w:val="000000"/>
              </w:rPr>
              <w:t xml:space="preserve">采用PPT等方式演示，每小项功能完整准确演示得0.5分，最多得2.5分。 </w:t>
            </w:r>
            <w:r>
              <w:rPr>
                <w:rFonts w:hint="eastAsia" w:ascii="宋体" w:hAnsi="宋体" w:cs="宋体"/>
                <w:color w:val="000000"/>
              </w:rPr>
            </w:r>
            <w:r/>
          </w:p>
          <w:p>
            <w:pPr>
              <w:pStyle w:val="869"/>
              <w:jc w:val="left"/>
              <w:spacing w:line="264" w:lineRule="auto"/>
              <w:rPr>
                <w:color w:val="000000"/>
                <w:lang w:val="zh-CN"/>
              </w:rPr>
            </w:pPr>
            <w:r>
              <w:rPr>
                <w:rFonts w:hint="eastAsia"/>
                <w:color w:val="000000"/>
              </w:rPr>
              <w:t xml:space="preserve">（未提供视频文件或因供应商自身原因视频文件无法打开或视频画面不清晰无法辨认的本评分项不得分。）</w:t>
            </w:r>
            <w:r>
              <w:rPr>
                <w:color w:val="000000"/>
                <w:lang w:val="zh-CN"/>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客观分</w:t>
            </w:r>
            <w:r>
              <w:rPr>
                <w:rFonts w:hint="eastAsia" w:ascii="宋体" w:hAnsi="宋体" w:cs="宋体"/>
                <w:color w:val="000000"/>
                <w:spacing w:val="-6"/>
              </w:rPr>
            </w:r>
            <w:r/>
          </w:p>
        </w:tc>
      </w:tr>
      <w:tr>
        <w:trPr>
          <w:trHeight w:val="472"/>
        </w:trPr>
        <w:tc>
          <w:tcPr>
            <w:gridSpan w:val="5"/>
            <w:tcW w:w="9575" w:type="dxa"/>
            <w:vAlign w:val="center"/>
            <w:textDirection w:val="lrTb"/>
            <w:noWrap w:val="false"/>
          </w:tcPr>
          <w:p>
            <w:pPr>
              <w:pStyle w:val="869"/>
              <w:spacing w:before="68" w:line="264" w:lineRule="auto"/>
              <w:rPr>
                <w:rFonts w:hint="eastAsia" w:ascii="宋体" w:hAnsi="宋体" w:cs="宋体"/>
                <w:color w:val="000000"/>
              </w:rPr>
            </w:pPr>
            <w:r>
              <w:rPr>
                <w:rFonts w:hint="eastAsia" w:ascii="宋体" w:hAnsi="宋体" w:cs="宋体"/>
                <w:b/>
                <w:bCs/>
                <w:color w:val="000000"/>
                <w:spacing w:val="-3"/>
              </w:rPr>
              <w:t xml:space="preserve">3.服务</w:t>
            </w:r>
            <w:r>
              <w:rPr>
                <w:rFonts w:hint="eastAsia" w:ascii="宋体" w:hAnsi="宋体" w:cs="宋体"/>
                <w:color w:val="000000"/>
              </w:rPr>
            </w:r>
            <w:r/>
          </w:p>
        </w:tc>
      </w:tr>
      <w:tr>
        <w:trPr>
          <w:trHeight w:val="1083"/>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维保服务方案</w:t>
            </w:r>
            <w:r>
              <w:rPr>
                <w:rFonts w:hint="eastAsia"/>
                <w:color w:val="000000"/>
              </w:rPr>
            </w:r>
            <w:r/>
          </w:p>
        </w:tc>
        <w:tc>
          <w:tcPr>
            <w:tcW w:w="6330" w:type="dxa"/>
            <w:vAlign w:val="center"/>
            <w:textDirection w:val="lrTb"/>
            <w:noWrap w:val="false"/>
          </w:tcPr>
          <w:p>
            <w:pPr>
              <w:pStyle w:val="869"/>
              <w:spacing w:line="264" w:lineRule="auto"/>
              <w:rPr>
                <w:rFonts w:ascii="宋体" w:hAnsi="宋体" w:cs="宋体"/>
                <w:color w:val="000000"/>
              </w:rPr>
            </w:pPr>
            <w:r>
              <w:rPr>
                <w:rFonts w:hint="eastAsia" w:ascii="宋体" w:hAnsi="宋体" w:cs="宋体"/>
                <w:color w:val="000000"/>
              </w:rPr>
              <w:t xml:space="preserve">供应商针对本项目采购需求</w:t>
            </w:r>
            <w:r>
              <w:rPr>
                <w:rFonts w:hint="eastAsia" w:ascii="宋体" w:hAnsi="宋体" w:eastAsia="宋体" w:cs="宋体"/>
                <w:color w:val="000000"/>
                <w:sz w:val="21"/>
                <w:szCs w:val="21"/>
                <w:lang w:val="en-US" w:eastAsia="zh-CN" w:bidi="ar"/>
              </w:rPr>
              <w:t xml:space="preserve">中“维保要求及相关要求”</w:t>
            </w:r>
            <w:r>
              <w:rPr>
                <w:rFonts w:hint="eastAsia" w:ascii="宋体" w:hAnsi="宋体" w:cs="宋体"/>
                <w:color w:val="000000"/>
              </w:rPr>
              <w:t xml:space="preserve">编制维保服务方案，内容包含：1.服务内容；2.应急举措；3.服务流程及服务保障体系；4.服务团队及人员配置；5.服务响应及故障处理时限。</w:t>
            </w:r>
            <w:r>
              <w:rPr>
                <w:rFonts w:hint="eastAsia" w:ascii="宋体" w:hAnsi="宋体" w:cs="宋体"/>
                <w:color w:val="000000"/>
                <w:szCs w:val="21"/>
              </w:rPr>
              <w:t xml:space="preserve">以上每项内容逐项评分：</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w:t>
            </w:r>
            <w:r>
              <w:rPr>
                <w:rFonts w:hint="eastAsia" w:ascii="宋体" w:hAnsi="宋体" w:cs="宋体"/>
                <w:color w:val="000000"/>
              </w:rPr>
              <w:t xml:space="preserve">完整详细</w:t>
            </w:r>
            <w:r>
              <w:rPr>
                <w:rFonts w:hint="eastAsia" w:ascii="宋体" w:hAnsi="宋体" w:eastAsia="宋体" w:cs="宋体"/>
                <w:color w:val="000000"/>
                <w:sz w:val="21"/>
                <w:szCs w:val="21"/>
                <w:lang w:val="en-US" w:eastAsia="zh-CN" w:bidi="ar"/>
              </w:rPr>
              <w:t xml:space="preserve">、阐述清晰、可操作性强</w:t>
            </w:r>
            <w:r>
              <w:rPr>
                <w:rFonts w:ascii="宋体" w:hAnsi="宋体" w:cs="宋体"/>
                <w:color w:val="000000"/>
              </w:rPr>
              <w:t xml:space="preserve">，且专门针对本项目，契合采购需求视为符合；</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方案内容属于通用类，非专门针对本项目，部分契合采购需求视为部分符合；</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方案内容非专门针对本项目，脱离采购需求视为不符合。</w:t>
            </w:r>
            <w:r>
              <w:rPr>
                <w:rFonts w:ascii="宋体" w:hAnsi="宋体" w:cs="宋体"/>
                <w:color w:val="000000"/>
              </w:rPr>
            </w:r>
            <w:r/>
          </w:p>
          <w:p>
            <w:pPr>
              <w:pStyle w:val="869"/>
              <w:jc w:val="left"/>
              <w:spacing w:line="264" w:lineRule="auto"/>
              <w:widowControl/>
              <w:rPr>
                <w:color w:val="000000"/>
                <w:lang w:val="zh-CN"/>
              </w:rPr>
            </w:pPr>
            <w:r>
              <w:rPr>
                <w:rFonts w:ascii="宋体" w:hAnsi="宋体" w:cs="宋体"/>
                <w:color w:val="000000"/>
              </w:rPr>
              <w:t xml:space="preserve">上述每</w:t>
            </w:r>
            <w:r>
              <w:rPr>
                <w:rFonts w:hint="eastAsia" w:ascii="宋体" w:hAnsi="宋体" w:cs="宋体"/>
                <w:color w:val="000000"/>
              </w:rPr>
              <w:t xml:space="preserve">有1</w:t>
            </w:r>
            <w:r>
              <w:rPr>
                <w:rFonts w:ascii="宋体" w:hAnsi="宋体" w:cs="宋体"/>
                <w:color w:val="000000"/>
              </w:rPr>
              <w:t xml:space="preserve">项内容符合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1</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项内容部分符合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0.5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项内容不符合或</w:t>
            </w:r>
            <w:r>
              <w:rPr>
                <w:rFonts w:hint="eastAsia" w:ascii="宋体" w:hAnsi="宋体" w:cs="宋体"/>
                <w:color w:val="000000"/>
              </w:rPr>
              <w:t xml:space="preserve">未</w:t>
            </w:r>
            <w:r>
              <w:rPr>
                <w:rFonts w:ascii="宋体" w:hAnsi="宋体" w:cs="宋体"/>
                <w:color w:val="000000"/>
              </w:rPr>
              <w:t xml:space="preserve">提供</w:t>
            </w:r>
            <w:r>
              <w:rPr>
                <w:rFonts w:hint="eastAsia" w:ascii="宋体" w:hAnsi="宋体" w:cs="宋体"/>
                <w:color w:val="000000"/>
              </w:rPr>
              <w:t xml:space="preserve">，该项</w:t>
            </w:r>
            <w:r>
              <w:rPr>
                <w:rFonts w:ascii="宋体" w:hAnsi="宋体" w:cs="宋体"/>
                <w:color w:val="000000"/>
              </w:rPr>
              <w:t xml:space="preserve">不得分。</w:t>
            </w:r>
            <w:r>
              <w:rPr>
                <w:color w:val="000000"/>
                <w:lang w:val="zh-CN"/>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33"/>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3.2</w:t>
            </w:r>
            <w:r>
              <w:rPr>
                <w:rFonts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培训方案</w:t>
            </w:r>
            <w:r>
              <w:rPr>
                <w:rFonts w:hint="eastAsia"/>
                <w:color w:val="000000"/>
              </w:rPr>
            </w:r>
            <w:r/>
          </w:p>
        </w:tc>
        <w:tc>
          <w:tcPr>
            <w:tcW w:w="6330" w:type="dxa"/>
            <w:vAlign w:val="center"/>
            <w:textDirection w:val="lrTb"/>
            <w:noWrap w:val="false"/>
          </w:tcPr>
          <w:p>
            <w:pPr>
              <w:pStyle w:val="869"/>
              <w:spacing w:line="264" w:lineRule="auto"/>
              <w:rPr>
                <w:rFonts w:ascii="宋体" w:hAnsi="宋体" w:cs="宋体"/>
                <w:color w:val="000000"/>
              </w:rPr>
            </w:pPr>
            <w:r>
              <w:rPr>
                <w:rFonts w:hint="eastAsia" w:ascii="宋体" w:hAnsi="宋体" w:cs="宋体"/>
                <w:color w:val="000000"/>
              </w:rPr>
              <w:t xml:space="preserve">供应商针对本项目采购需求</w:t>
            </w:r>
            <w:r>
              <w:rPr>
                <w:rFonts w:hint="eastAsia" w:ascii="宋体" w:hAnsi="宋体" w:eastAsia="宋体" w:cs="宋体"/>
                <w:color w:val="000000"/>
                <w:sz w:val="21"/>
                <w:szCs w:val="21"/>
                <w:lang w:val="en-US" w:eastAsia="zh-CN" w:bidi="ar"/>
              </w:rPr>
              <w:t xml:space="preserve">中“培训要求及相关要求”</w:t>
            </w:r>
            <w:r>
              <w:rPr>
                <w:rFonts w:hint="eastAsia" w:ascii="宋体" w:hAnsi="宋体" w:cs="宋体"/>
                <w:color w:val="000000"/>
              </w:rPr>
              <w:t xml:space="preserve">编制维保服务方案，内容包含：1.培训计划；2.培训对象；3.培训方式；4.培训内容；5.培训师资与保障措施。</w:t>
            </w:r>
            <w:r>
              <w:rPr>
                <w:rFonts w:hint="eastAsia" w:ascii="宋体" w:hAnsi="宋体" w:cs="宋体"/>
                <w:color w:val="000000"/>
                <w:szCs w:val="21"/>
              </w:rPr>
              <w:t xml:space="preserve">以上每项内容逐项评分：</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w:t>
            </w:r>
            <w:r>
              <w:rPr>
                <w:rFonts w:hint="eastAsia" w:ascii="宋体" w:hAnsi="宋体" w:cs="宋体"/>
                <w:color w:val="000000"/>
              </w:rPr>
              <w:t xml:space="preserve">完整详细</w:t>
            </w:r>
            <w:r>
              <w:rPr>
                <w:rFonts w:hint="eastAsia" w:ascii="宋体" w:hAnsi="宋体" w:eastAsia="宋体" w:cs="宋体"/>
                <w:color w:val="000000"/>
                <w:sz w:val="21"/>
                <w:szCs w:val="21"/>
                <w:lang w:val="en-US" w:eastAsia="zh-CN" w:bidi="ar"/>
              </w:rPr>
              <w:t xml:space="preserve">、阐述清晰、可操作性强</w:t>
            </w:r>
            <w:r>
              <w:rPr>
                <w:rFonts w:ascii="宋体" w:hAnsi="宋体" w:cs="宋体"/>
                <w:color w:val="000000"/>
              </w:rPr>
              <w:t xml:space="preserve">，且专门针对本项目，契合采购需求视为符合；</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方案内容属于通用类，非专门针对本项目，部分契合采购需求视为部分符合；</w:t>
            </w:r>
            <w:r>
              <w:rPr>
                <w:rFonts w:ascii="宋体" w:hAnsi="宋体" w:cs="宋体"/>
                <w:color w:val="000000"/>
              </w:rPr>
            </w:r>
            <w:r/>
          </w:p>
          <w:p>
            <w:pPr>
              <w:pStyle w:val="869"/>
              <w:spacing w:line="264" w:lineRule="auto"/>
              <w:rPr>
                <w:rFonts w:ascii="宋体" w:hAnsi="宋体" w:cs="宋体"/>
                <w:color w:val="000000"/>
              </w:rPr>
            </w:pPr>
            <w:r>
              <w:rPr>
                <w:rFonts w:ascii="宋体" w:hAnsi="宋体" w:cs="宋体"/>
                <w:color w:val="000000"/>
              </w:rPr>
              <w:t xml:space="preserve">方案内容非专门针对本项目，脱离采购需求视为不符合。</w:t>
            </w:r>
            <w:r>
              <w:rPr>
                <w:rFonts w:ascii="宋体" w:hAnsi="宋体" w:cs="宋体"/>
                <w:color w:val="000000"/>
              </w:rPr>
            </w:r>
            <w:r/>
          </w:p>
          <w:p>
            <w:pPr>
              <w:pStyle w:val="869"/>
              <w:jc w:val="left"/>
              <w:spacing w:line="264" w:lineRule="auto"/>
              <w:widowControl/>
              <w:rPr>
                <w:color w:val="000000"/>
              </w:rPr>
            </w:pPr>
            <w:r>
              <w:rPr>
                <w:rFonts w:ascii="宋体" w:hAnsi="宋体" w:cs="宋体"/>
                <w:color w:val="000000"/>
              </w:rPr>
              <w:t xml:space="preserve">上述每</w:t>
            </w:r>
            <w:r>
              <w:rPr>
                <w:rFonts w:hint="eastAsia" w:ascii="宋体" w:hAnsi="宋体" w:cs="宋体"/>
                <w:color w:val="000000"/>
              </w:rPr>
              <w:t xml:space="preserve">有1</w:t>
            </w:r>
            <w:r>
              <w:rPr>
                <w:rFonts w:ascii="宋体" w:hAnsi="宋体" w:cs="宋体"/>
                <w:color w:val="000000"/>
              </w:rPr>
              <w:t xml:space="preserve">项内容符合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1</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项内容部分符合</w:t>
            </w:r>
            <w:r>
              <w:rPr>
                <w:rFonts w:hint="eastAsia" w:ascii="宋体" w:hAnsi="宋体" w:cs="宋体"/>
                <w:color w:val="000000"/>
              </w:rPr>
              <w:t xml:space="preserve">，该项</w:t>
            </w:r>
            <w:r>
              <w:rPr>
                <w:rFonts w:ascii="宋体" w:hAnsi="宋体" w:cs="宋体"/>
                <w:color w:val="000000"/>
              </w:rPr>
              <w:t xml:space="preserve">得</w:t>
            </w:r>
            <w:r>
              <w:rPr>
                <w:rFonts w:hint="eastAsia" w:ascii="宋体" w:hAnsi="宋体" w:cs="宋体"/>
                <w:color w:val="000000"/>
              </w:rPr>
              <w:t xml:space="preserve">0.5</w:t>
            </w:r>
            <w:r>
              <w:rPr>
                <w:rFonts w:ascii="宋体" w:hAnsi="宋体" w:cs="宋体"/>
                <w:color w:val="000000"/>
              </w:rPr>
              <w:t xml:space="preserve">分；每</w:t>
            </w:r>
            <w:r>
              <w:rPr>
                <w:rFonts w:hint="eastAsia" w:ascii="宋体" w:hAnsi="宋体" w:cs="宋体"/>
                <w:color w:val="000000"/>
              </w:rPr>
              <w:t xml:space="preserve">有1</w:t>
            </w:r>
            <w:r>
              <w:rPr>
                <w:rFonts w:ascii="宋体" w:hAnsi="宋体" w:cs="宋体"/>
                <w:color w:val="000000"/>
              </w:rPr>
              <w:t xml:space="preserve">项内容不符合或</w:t>
            </w:r>
            <w:r>
              <w:rPr>
                <w:rFonts w:hint="eastAsia" w:ascii="宋体" w:hAnsi="宋体" w:cs="宋体"/>
                <w:color w:val="000000"/>
              </w:rPr>
              <w:t xml:space="preserve">未</w:t>
            </w:r>
            <w:r>
              <w:rPr>
                <w:rFonts w:ascii="宋体" w:hAnsi="宋体" w:cs="宋体"/>
                <w:color w:val="000000"/>
              </w:rPr>
              <w:t xml:space="preserve">提供</w:t>
            </w:r>
            <w:r>
              <w:rPr>
                <w:rFonts w:hint="eastAsia" w:ascii="宋体" w:hAnsi="宋体" w:cs="宋体"/>
                <w:color w:val="000000"/>
              </w:rPr>
              <w:t xml:space="preserve">，该项</w:t>
            </w:r>
            <w:r>
              <w:rPr>
                <w:rFonts w:ascii="宋体" w:hAnsi="宋体" w:cs="宋体"/>
                <w:color w:val="000000"/>
              </w:rPr>
              <w:t xml:space="preserve">不得分。</w:t>
            </w:r>
            <w:r>
              <w:rPr>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455"/>
        </w:trPr>
        <w:tc>
          <w:tcPr>
            <w:gridSpan w:val="5"/>
            <w:tcW w:w="9575" w:type="dxa"/>
            <w:vAlign w:val="center"/>
            <w:textDirection w:val="lrTb"/>
            <w:noWrap w:val="false"/>
          </w:tcPr>
          <w:p>
            <w:pPr>
              <w:pStyle w:val="869"/>
              <w:spacing w:line="264" w:lineRule="auto"/>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r>
      <w:tr>
        <w:trPr>
          <w:trHeight w:val="1015"/>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869"/>
              <w:spacing w:before="69" w:line="264" w:lineRule="auto"/>
              <w:rPr>
                <w:rFonts w:ascii="宋体" w:hAnsi="宋体" w:cs="宋体"/>
                <w:color w:val="000000"/>
                <w:spacing w:val="-2"/>
              </w:rPr>
            </w:pPr>
            <w:r>
              <w:rPr>
                <w:rFonts w:hint="eastAsia" w:ascii="宋体" w:hAnsi="宋体" w:cs="宋体"/>
                <w:color w:val="000000"/>
                <w:spacing w:val="-1"/>
              </w:rPr>
              <w:t xml:space="preserve">供应商</w:t>
            </w:r>
            <w:r>
              <w:rPr>
                <w:rFonts w:ascii="宋体" w:hAnsi="宋体" w:cs="宋体"/>
                <w:color w:val="000000"/>
                <w:spacing w:val="-1"/>
              </w:rPr>
              <w:t xml:space="preserve">业绩</w:t>
            </w:r>
            <w:r>
              <w:rPr>
                <w:rFonts w:ascii="宋体" w:hAnsi="宋体" w:cs="宋体"/>
                <w:color w:val="000000"/>
                <w:spacing w:val="-2"/>
              </w:rPr>
            </w:r>
            <w:r/>
          </w:p>
        </w:tc>
        <w:tc>
          <w:tcPr>
            <w:tcW w:w="6330" w:type="dxa"/>
            <w:vAlign w:val="center"/>
            <w:textDirection w:val="lrTb"/>
            <w:noWrap w:val="false"/>
          </w:tcPr>
          <w:p>
            <w:pPr>
              <w:pStyle w:val="869"/>
              <w:spacing w:line="264" w:lineRule="auto"/>
              <w:rPr>
                <w:rFonts w:eastAsia="方正仿宋_GBK"/>
                <w:color w:val="000000"/>
                <w:szCs w:val="21"/>
                <w:lang w:bidi="zh-CN"/>
              </w:rPr>
            </w:pPr>
            <w:r>
              <w:rPr>
                <w:rFonts w:hint="eastAsia" w:ascii="宋体" w:hAnsi="宋体" w:cs="宋体"/>
                <w:color w:val="000000"/>
              </w:rPr>
              <w:t xml:space="preserve">供应商提供</w:t>
            </w:r>
            <w:r>
              <w:rPr>
                <w:rFonts w:ascii="宋体" w:hAnsi="宋体" w:cs="宋体"/>
                <w:color w:val="000000"/>
              </w:rPr>
              <w:t xml:space="preserve">20</w:t>
            </w:r>
            <w:r>
              <w:rPr>
                <w:rFonts w:hint="eastAsia" w:ascii="宋体" w:hAnsi="宋体" w:cs="宋体"/>
                <w:color w:val="000000"/>
              </w:rPr>
              <w:t xml:space="preserve">23</w:t>
            </w:r>
            <w:r>
              <w:rPr>
                <w:rFonts w:ascii="宋体" w:hAnsi="宋体" w:cs="宋体"/>
                <w:color w:val="000000"/>
              </w:rPr>
              <w:t xml:space="preserve">年</w:t>
            </w:r>
            <w:r>
              <w:rPr>
                <w:rFonts w:hint="eastAsia" w:ascii="宋体" w:hAnsi="宋体" w:cs="宋体"/>
                <w:color w:val="000000"/>
              </w:rPr>
              <w:t xml:space="preserve">1</w:t>
            </w:r>
            <w:r>
              <w:rPr>
                <w:rFonts w:ascii="宋体" w:hAnsi="宋体" w:cs="宋体"/>
                <w:color w:val="000000"/>
              </w:rPr>
              <w:t xml:space="preserve">月</w:t>
            </w:r>
            <w:r>
              <w:rPr>
                <w:rFonts w:hint="eastAsia" w:ascii="宋体" w:hAnsi="宋体" w:cs="宋体"/>
                <w:color w:val="000000"/>
              </w:rPr>
              <w:t xml:space="preserve">1</w:t>
            </w:r>
            <w:r>
              <w:rPr>
                <w:rFonts w:ascii="宋体" w:hAnsi="宋体" w:cs="宋体"/>
                <w:color w:val="000000"/>
              </w:rPr>
              <w:t xml:space="preserve">日（含）以来</w:t>
            </w:r>
            <w:r>
              <w:rPr>
                <w:rFonts w:hint="eastAsia" w:ascii="宋体" w:hAnsi="宋体" w:cs="宋体"/>
                <w:color w:val="000000"/>
              </w:rPr>
              <w:t xml:space="preserve">类似</w:t>
            </w:r>
            <w:r>
              <w:rPr>
                <w:rFonts w:ascii="宋体" w:hAnsi="宋体" w:cs="宋体"/>
                <w:color w:val="000000"/>
              </w:rPr>
              <w:t xml:space="preserve">信息化建设项目业绩，每提供1个得3分，最多得9分。（</w:t>
            </w:r>
            <w:r>
              <w:rPr>
                <w:rFonts w:hint="eastAsia" w:ascii="宋体" w:hAnsi="宋体" w:cs="宋体"/>
                <w:color w:val="000000"/>
                <w:szCs w:val="21"/>
              </w:rPr>
              <w:t xml:space="preserve">时间以合同签订时间为准，</w:t>
            </w:r>
            <w:r>
              <w:rPr>
                <w:rFonts w:ascii="宋体" w:hAnsi="宋体" w:cs="宋体"/>
                <w:color w:val="000000"/>
              </w:rPr>
              <w:t xml:space="preserve">提供有效合同，合同</w:t>
            </w:r>
            <w:r>
              <w:rPr>
                <w:rFonts w:hint="eastAsia" w:ascii="宋体" w:hAnsi="宋体" w:cs="宋体"/>
                <w:color w:val="000000"/>
              </w:rPr>
              <w:t xml:space="preserve">页</w:t>
            </w:r>
            <w:r>
              <w:rPr>
                <w:rFonts w:ascii="宋体" w:hAnsi="宋体" w:cs="宋体"/>
                <w:color w:val="000000"/>
              </w:rPr>
              <w:t xml:space="preserve">须清晰可见相应内容）</w:t>
            </w:r>
            <w:r>
              <w:rPr>
                <w:rFonts w:eastAsia="方正仿宋_GBK"/>
                <w:color w:val="000000"/>
                <w:szCs w:val="21"/>
                <w:lang w:bidi="zh-CN"/>
              </w:rPr>
            </w:r>
            <w:r/>
          </w:p>
        </w:tc>
        <w:tc>
          <w:tcPr>
            <w:tcW w:w="647" w:type="dxa"/>
            <w:vAlign w:val="center"/>
            <w:textDirection w:val="lrTb"/>
            <w:noWrap w:val="false"/>
          </w:tcPr>
          <w:p>
            <w:pPr>
              <w:pStyle w:val="869"/>
              <w:jc w:val="center"/>
              <w:spacing w:line="264" w:lineRule="auto"/>
              <w:rPr>
                <w:color w:val="000000"/>
                <w:szCs w:val="21"/>
              </w:rPr>
            </w:pPr>
            <w:r>
              <w:rPr>
                <w:rFonts w:ascii="宋体" w:hAnsi="宋体" w:cs="宋体"/>
                <w:color w:val="000000"/>
              </w:rPr>
              <w:t xml:space="preserve">9</w:t>
            </w:r>
            <w:r>
              <w:rPr>
                <w:color w:val="000000"/>
                <w:szCs w:val="21"/>
              </w:rPr>
            </w:r>
            <w:r/>
          </w:p>
        </w:tc>
        <w:tc>
          <w:tcPr>
            <w:tcW w:w="900" w:type="dxa"/>
            <w:vAlign w:val="center"/>
            <w:textDirection w:val="lrTb"/>
            <w:noWrap w:val="false"/>
          </w:tcPr>
          <w:p>
            <w:pPr>
              <w:pStyle w:val="869"/>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269"/>
        </w:trPr>
        <w:tc>
          <w:tcPr>
            <w:gridSpan w:val="5"/>
            <w:tcW w:w="9575" w:type="dxa"/>
            <w:vAlign w:val="top"/>
            <w:textDirection w:val="lrTb"/>
            <w:noWrap w:val="false"/>
          </w:tcPr>
          <w:p>
            <w:pPr>
              <w:pStyle w:val="869"/>
              <w:spacing w:before="123" w:line="264" w:lineRule="auto"/>
              <w:rPr>
                <w:rFonts w:ascii="宋体" w:hAnsi="宋体" w:cs="宋体"/>
                <w:color w:val="000000"/>
              </w:rPr>
            </w:pPr>
            <w:r>
              <w:rPr>
                <w:rFonts w:hint="eastAsia" w:ascii="宋体" w:hAnsi="宋体" w:cs="宋体"/>
                <w:b/>
                <w:bCs/>
                <w:color w:val="000000"/>
                <w:spacing w:val="-3"/>
              </w:rPr>
              <w:t xml:space="preserve">5.履约能力</w:t>
            </w:r>
            <w:r>
              <w:rPr>
                <w:rFonts w:ascii="宋体" w:hAnsi="宋体" w:cs="宋体"/>
                <w:color w:val="000000"/>
              </w:rPr>
            </w:r>
            <w:r/>
          </w:p>
        </w:tc>
      </w:tr>
      <w:tr>
        <w:trPr>
          <w:trHeight w:val="387"/>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履约能力1</w:t>
            </w:r>
            <w:r>
              <w:rPr>
                <w:rFonts w:hint="eastAsia"/>
                <w:color w:val="000000"/>
              </w:rPr>
            </w:r>
            <w:r/>
          </w:p>
        </w:tc>
        <w:tc>
          <w:tcPr>
            <w:tcW w:w="6330" w:type="dxa"/>
            <w:vAlign w:val="center"/>
            <w:textDirection w:val="lrTb"/>
            <w:noWrap w:val="false"/>
          </w:tcPr>
          <w:p>
            <w:pPr>
              <w:pStyle w:val="869"/>
              <w:spacing w:line="264" w:lineRule="auto"/>
              <w:rPr>
                <w:rFonts w:hint="eastAsia" w:ascii="宋体" w:hAnsi="宋体" w:cs="宋体"/>
                <w:color w:val="000000"/>
              </w:rPr>
            </w:pPr>
            <w:r>
              <w:rPr>
                <w:rFonts w:hint="eastAsia" w:ascii="宋体" w:hAnsi="宋体" w:cs="宋体"/>
                <w:color w:val="000000"/>
              </w:rPr>
              <w:t xml:space="preserve">投标人拟投入本项目的负责人</w:t>
            </w:r>
            <w:r>
              <w:rPr>
                <w:rFonts w:hint="eastAsia" w:ascii="宋体" w:hAnsi="宋体" w:cs="宋体"/>
                <w:color w:val="000000"/>
              </w:rPr>
              <w:t xml:space="preserve">：</w:t>
            </w:r>
            <w:r>
              <w:rPr>
                <w:rFonts w:hint="eastAsia" w:ascii="宋体" w:hAnsi="宋体" w:cs="宋体"/>
                <w:color w:val="000000"/>
              </w:rPr>
            </w:r>
            <w:r/>
          </w:p>
          <w:p>
            <w:pPr>
              <w:pStyle w:val="869"/>
              <w:spacing w:line="264" w:lineRule="auto"/>
              <w:rPr>
                <w:rFonts w:hint="eastAsia" w:ascii="宋体" w:hAnsi="宋体" w:cs="宋体"/>
                <w:color w:val="000000"/>
              </w:rPr>
            </w:pPr>
            <w:r>
              <w:rPr>
                <w:rFonts w:hint="eastAsia" w:ascii="宋体" w:hAnsi="宋体" w:cs="宋体"/>
                <w:color w:val="000000"/>
              </w:rPr>
              <w:t xml:space="preserve">（1）具有系统架构设计师证书（高级）、软件设计师证书（中级），每提供1个证书得1分，最多得2分。</w:t>
            </w:r>
            <w:r>
              <w:rPr>
                <w:rFonts w:hint="eastAsia" w:ascii="宋体" w:hAnsi="宋体" w:cs="宋体"/>
                <w:color w:val="000000"/>
              </w:rPr>
            </w:r>
            <w:r/>
          </w:p>
          <w:p>
            <w:pPr>
              <w:pStyle w:val="869"/>
              <w:spacing w:line="264" w:lineRule="auto"/>
              <w:rPr>
                <w:rFonts w:hint="eastAsia" w:ascii="宋体" w:hAnsi="宋体" w:cs="宋体"/>
                <w:color w:val="000000"/>
              </w:rPr>
            </w:pPr>
            <w:r>
              <w:rPr>
                <w:rFonts w:hint="eastAsia" w:ascii="宋体" w:hAnsi="宋体" w:cs="宋体"/>
                <w:color w:val="000000"/>
              </w:rPr>
              <w:t xml:space="preserve">（2）具有</w:t>
            </w:r>
            <w:r>
              <w:rPr>
                <w:rFonts w:hint="eastAsia" w:ascii="宋体" w:hAnsi="宋体" w:cs="宋体"/>
                <w:color w:val="000000"/>
                <w:lang w:val="en-US" w:eastAsia="zh-CN"/>
              </w:rPr>
              <w:t xml:space="preserve">6</w:t>
            </w:r>
            <w:r>
              <w:rPr>
                <w:rFonts w:hint="eastAsia" w:ascii="宋体" w:hAnsi="宋体" w:cs="宋体"/>
                <w:color w:val="000000"/>
              </w:rPr>
              <w:t xml:space="preserve">年</w:t>
            </w:r>
            <w:r>
              <w:rPr>
                <w:rFonts w:hint="eastAsia" w:ascii="宋体" w:hAnsi="宋体" w:cs="宋体"/>
                <w:color w:val="000000"/>
                <w:lang w:val="en-US" w:eastAsia="zh-CN"/>
              </w:rPr>
              <w:t xml:space="preserve">（含）</w:t>
            </w:r>
            <w:r>
              <w:rPr>
                <w:rFonts w:hint="eastAsia" w:ascii="宋体" w:hAnsi="宋体" w:cs="宋体"/>
                <w:color w:val="000000"/>
              </w:rPr>
              <w:t xml:space="preserve">以上类似信息化项目管理经验，得3分。</w:t>
            </w:r>
            <w:r>
              <w:rPr>
                <w:rFonts w:hint="eastAsia" w:ascii="宋体" w:hAnsi="宋体" w:cs="宋体"/>
                <w:color w:val="000000"/>
              </w:rPr>
            </w:r>
            <w:r/>
          </w:p>
          <w:p>
            <w:pPr>
              <w:pStyle w:val="869"/>
              <w:spacing w:line="264" w:lineRule="auto"/>
              <w:rPr>
                <w:color w:val="000000"/>
              </w:rPr>
            </w:pPr>
            <w:r>
              <w:rPr>
                <w:rFonts w:ascii="宋体" w:hAnsi="宋体" w:cs="宋体"/>
                <w:color w:val="000000"/>
                <w:lang w:val="zh-CN"/>
              </w:rPr>
              <w:t xml:space="preserve">（提供上述</w:t>
            </w:r>
            <w:r>
              <w:rPr>
                <w:rFonts w:hint="eastAsia" w:ascii="宋体" w:hAnsi="宋体" w:cs="宋体"/>
                <w:color w:val="000000"/>
                <w:lang w:val="zh-CN"/>
              </w:rPr>
              <w:t xml:space="preserve">人员</w:t>
            </w:r>
            <w:r>
              <w:rPr>
                <w:rFonts w:ascii="宋体" w:hAnsi="宋体" w:cs="宋体"/>
                <w:color w:val="000000"/>
                <w:lang w:val="zh-CN"/>
              </w:rPr>
              <w:t xml:space="preserve">证书</w:t>
            </w:r>
            <w:r>
              <w:rPr>
                <w:rFonts w:hint="eastAsia" w:ascii="宋体" w:hAnsi="宋体" w:cs="宋体"/>
                <w:color w:val="000000"/>
                <w:lang w:val="zh-CN"/>
              </w:rPr>
              <w:t xml:space="preserve">、</w:t>
            </w:r>
            <w:r>
              <w:rPr>
                <w:rFonts w:hint="eastAsia" w:ascii="宋体" w:hAnsi="宋体" w:cs="宋体"/>
                <w:color w:val="000000"/>
              </w:rPr>
              <w:t xml:space="preserve">项目管理经验证明材料及供应商为其缴纳的202</w:t>
            </w:r>
            <w:r>
              <w:rPr>
                <w:rFonts w:hint="eastAsia" w:ascii="宋体" w:hAnsi="宋体" w:cs="宋体"/>
                <w:color w:val="000000"/>
                <w:lang w:val="en-US" w:eastAsia="zh-CN"/>
              </w:rPr>
              <w:t xml:space="preserve">6</w:t>
            </w:r>
            <w:r>
              <w:rPr>
                <w:rFonts w:hint="eastAsia" w:ascii="宋体" w:hAnsi="宋体" w:cs="宋体"/>
                <w:color w:val="000000"/>
              </w:rPr>
              <w:t xml:space="preserve">年</w:t>
            </w:r>
            <w:r>
              <w:rPr>
                <w:rFonts w:hint="eastAsia" w:ascii="宋体" w:hAnsi="宋体" w:cs="宋体"/>
                <w:color w:val="000000"/>
                <w:lang w:val="en-US" w:eastAsia="zh-CN"/>
              </w:rPr>
              <w:t xml:space="preserve">1</w:t>
            </w:r>
            <w:r>
              <w:rPr>
                <w:rFonts w:hint="eastAsia" w:ascii="宋体" w:hAnsi="宋体" w:cs="宋体"/>
                <w:color w:val="000000"/>
              </w:rPr>
              <w:t xml:space="preserve">月1日以来任意一个月的社保证明材料，缺一不可）</w:t>
            </w:r>
            <w:r>
              <w:rPr>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2384"/>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履约能力2</w:t>
            </w:r>
            <w:r>
              <w:rPr>
                <w:rFonts w:hint="eastAsia"/>
                <w:color w:val="000000"/>
              </w:rPr>
            </w:r>
            <w:r/>
          </w:p>
        </w:tc>
        <w:tc>
          <w:tcPr>
            <w:tcW w:w="6330" w:type="dxa"/>
            <w:vAlign w:val="center"/>
            <w:textDirection w:val="lrTb"/>
            <w:noWrap w:val="false"/>
          </w:tcPr>
          <w:p>
            <w:pPr>
              <w:pStyle w:val="869"/>
              <w:spacing w:line="264" w:lineRule="auto"/>
              <w:rPr>
                <w:rFonts w:hint="eastAsia" w:ascii="宋体" w:hAnsi="宋体" w:cs="宋体"/>
                <w:color w:val="000000"/>
              </w:rPr>
            </w:pPr>
            <w:r>
              <w:rPr>
                <w:rFonts w:hint="eastAsia" w:ascii="宋体" w:hAnsi="宋体" w:cs="宋体"/>
                <w:color w:val="000000"/>
              </w:rPr>
              <w:t xml:space="preserve">项目实施团队能力（不含项目</w:t>
            </w:r>
            <w:r>
              <w:rPr>
                <w:rFonts w:hint="eastAsia" w:ascii="宋体" w:hAnsi="宋体" w:cs="宋体"/>
                <w:color w:val="000000"/>
              </w:rPr>
              <w:t xml:space="preserve">负责人</w:t>
            </w:r>
            <w:r>
              <w:rPr>
                <w:rFonts w:hint="eastAsia" w:ascii="宋体" w:hAnsi="宋体" w:cs="宋体"/>
                <w:color w:val="000000"/>
              </w:rPr>
              <w:t xml:space="preserve">）：</w:t>
            </w:r>
            <w:r>
              <w:rPr>
                <w:rFonts w:hint="eastAsia" w:ascii="宋体" w:hAnsi="宋体" w:cs="宋体"/>
                <w:color w:val="000000"/>
              </w:rPr>
            </w:r>
            <w:r/>
          </w:p>
          <w:p>
            <w:pPr>
              <w:pStyle w:val="869"/>
              <w:spacing w:line="264" w:lineRule="auto"/>
              <w:rPr>
                <w:rFonts w:hint="eastAsia" w:ascii="宋体" w:hAnsi="宋体" w:cs="宋体"/>
                <w:color w:val="000000"/>
              </w:rPr>
            </w:pPr>
            <w:r>
              <w:rPr>
                <w:rFonts w:ascii="宋体" w:hAnsi="宋体" w:cs="宋体"/>
                <w:color w:val="000000"/>
              </w:rPr>
              <w:t xml:space="preserve">①</w:t>
            </w:r>
            <w:r>
              <w:rPr>
                <w:rFonts w:hint="eastAsia" w:ascii="宋体" w:hAnsi="宋体" w:cs="宋体"/>
                <w:color w:val="000000"/>
              </w:rPr>
              <w:t xml:space="preserve">团队成员具有数据库系统工程师（中级）证书、信息安全工程师（中级）证书，每提供1个证书得1分，最高得2分。</w:t>
            </w:r>
            <w:r>
              <w:rPr>
                <w:rFonts w:hint="eastAsia" w:ascii="宋体" w:hAnsi="宋体" w:cs="宋体"/>
                <w:color w:val="000000"/>
              </w:rPr>
            </w:r>
            <w:r/>
          </w:p>
          <w:p>
            <w:pPr>
              <w:pStyle w:val="869"/>
              <w:rPr>
                <w:rFonts w:hint="eastAsia" w:ascii="宋体" w:hAnsi="宋体" w:cs="宋体"/>
                <w:color w:val="000000"/>
                <w:szCs w:val="21"/>
              </w:rPr>
            </w:pPr>
            <w:r>
              <w:rPr>
                <w:rFonts w:ascii="宋体" w:hAnsi="宋体" w:cs="宋体"/>
                <w:color w:val="000000"/>
              </w:rPr>
              <w:t xml:space="preserve">②</w:t>
            </w:r>
            <w:r>
              <w:rPr>
                <w:rFonts w:hint="eastAsia" w:ascii="宋体" w:hAnsi="宋体" w:cs="宋体"/>
                <w:color w:val="000000"/>
              </w:rPr>
              <w:t xml:space="preserve">团队成员</w:t>
            </w:r>
            <w:r>
              <w:rPr>
                <w:rFonts w:hint="eastAsia" w:ascii="宋体" w:hAnsi="宋体" w:cs="宋体"/>
                <w:color w:val="000000"/>
                <w:szCs w:val="21"/>
              </w:rPr>
              <w:t xml:space="preserve">具有</w:t>
            </w:r>
            <w:r>
              <w:rPr>
                <w:rFonts w:hint="eastAsia" w:ascii="宋体" w:hAnsi="宋体" w:cs="宋体"/>
                <w:color w:val="000000"/>
              </w:rPr>
              <w:t xml:space="preserve">5</w:t>
            </w:r>
            <w:r>
              <w:rPr>
                <w:rFonts w:hint="eastAsia" w:ascii="宋体" w:hAnsi="宋体" w:cs="宋体"/>
                <w:color w:val="000000"/>
                <w:szCs w:val="21"/>
              </w:rPr>
              <w:t xml:space="preserve">年以上</w:t>
            </w:r>
            <w:r>
              <w:rPr>
                <w:rFonts w:hint="eastAsia" w:ascii="宋体" w:hAnsi="宋体" w:cs="宋体"/>
                <w:color w:val="000000"/>
              </w:rPr>
              <w:t xml:space="preserve">类似信息化项目工作经验</w:t>
            </w:r>
            <w:r>
              <w:rPr>
                <w:rFonts w:hint="eastAsia" w:ascii="宋体" w:hAnsi="宋体" w:cs="宋体"/>
                <w:color w:val="000000"/>
                <w:szCs w:val="21"/>
              </w:rPr>
              <w:t xml:space="preserve">，每提供一人得1分，最多得6分。</w:t>
            </w:r>
            <w:r>
              <w:rPr>
                <w:rFonts w:hint="eastAsia" w:ascii="宋体" w:hAnsi="宋体" w:cs="宋体"/>
                <w:color w:val="000000"/>
                <w:szCs w:val="21"/>
              </w:rPr>
            </w:r>
            <w:r/>
          </w:p>
          <w:p>
            <w:pPr>
              <w:pStyle w:val="869"/>
              <w:spacing w:line="264" w:lineRule="auto"/>
              <w:rPr>
                <w:rFonts w:ascii="宋体" w:hAnsi="宋体" w:cs="宋体"/>
                <w:color w:val="000000"/>
              </w:rPr>
            </w:pPr>
            <w:r>
              <w:rPr>
                <w:rFonts w:hint="eastAsia" w:ascii="宋体" w:hAnsi="宋体" w:cs="宋体"/>
                <w:color w:val="000000"/>
              </w:rPr>
              <w:t xml:space="preserve">（多人一证、一人多证不重复计分。提供团队成员证书、项目实施经验证明材料及供应商为其缴纳的202</w:t>
            </w:r>
            <w:r>
              <w:rPr>
                <w:rFonts w:hint="eastAsia" w:ascii="宋体" w:hAnsi="宋体" w:cs="宋体"/>
                <w:color w:val="000000"/>
                <w:lang w:val="en-US" w:eastAsia="zh-CN"/>
              </w:rPr>
              <w:t xml:space="preserve">6</w:t>
            </w:r>
            <w:r>
              <w:rPr>
                <w:rFonts w:hint="eastAsia" w:ascii="宋体" w:hAnsi="宋体" w:cs="宋体"/>
                <w:color w:val="000000"/>
              </w:rPr>
              <w:t xml:space="preserve">年</w:t>
            </w:r>
            <w:r>
              <w:rPr>
                <w:rFonts w:hint="eastAsia" w:ascii="宋体" w:hAnsi="宋体" w:cs="宋体"/>
                <w:color w:val="000000"/>
                <w:lang w:val="en-US" w:eastAsia="zh-CN"/>
              </w:rPr>
              <w:t xml:space="preserve">1</w:t>
            </w:r>
            <w:r>
              <w:rPr>
                <w:rFonts w:hint="eastAsia" w:ascii="宋体" w:hAnsi="宋体" w:cs="宋体"/>
                <w:color w:val="000000"/>
              </w:rPr>
              <w:t xml:space="preserve">月1日以来任意一个月的社保证明材料，缺一不可）</w:t>
            </w:r>
            <w:r>
              <w:rPr>
                <w:rFonts w:ascii="宋体" w:hAnsi="宋体" w:cs="宋体"/>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5.3</w:t>
            </w:r>
            <w:r>
              <w:rPr>
                <w:rFonts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履约能力3</w:t>
            </w:r>
            <w:r>
              <w:rPr>
                <w:rFonts w:hint="eastAsia"/>
                <w:color w:val="000000"/>
              </w:rPr>
            </w:r>
            <w:r/>
          </w:p>
        </w:tc>
        <w:tc>
          <w:tcPr>
            <w:tcW w:w="6330" w:type="dxa"/>
            <w:vAlign w:val="center"/>
            <w:textDirection w:val="lrTb"/>
            <w:noWrap w:val="false"/>
          </w:tcPr>
          <w:p>
            <w:pPr>
              <w:pStyle w:val="869"/>
              <w:spacing w:line="264" w:lineRule="auto"/>
              <w:rPr>
                <w:rFonts w:hint="eastAsia" w:ascii="宋体" w:hAnsi="宋体" w:cs="宋体"/>
                <w:color w:val="000000"/>
              </w:rPr>
            </w:pPr>
            <w:r>
              <w:rPr>
                <w:rFonts w:hint="eastAsia" w:ascii="宋体" w:hAnsi="宋体" w:cs="宋体"/>
                <w:color w:val="000000"/>
              </w:rPr>
              <w:t xml:space="preserve">供应商具有“智能审核”、“规则管理”、“大数据分析”、“数据自查”或“基金违规核查”类系统软件著作权证书的，每提供1个证书得1分，最多得5分，未提供不得分（提供软件著作权证书扫描件）。 </w:t>
            </w:r>
            <w:r>
              <w:rPr>
                <w:rFonts w:hint="eastAsia" w:ascii="宋体" w:hAnsi="宋体" w:cs="宋体"/>
                <w:color w:val="000000"/>
              </w:rPr>
            </w:r>
            <w:r/>
          </w:p>
          <w:p>
            <w:pPr>
              <w:pStyle w:val="869"/>
              <w:spacing w:line="264" w:lineRule="auto"/>
              <w:rPr>
                <w:rFonts w:hint="eastAsia"/>
                <w:color w:val="000000"/>
              </w:rPr>
            </w:pPr>
            <w:r>
              <w:rPr>
                <w:rFonts w:hint="eastAsia" w:ascii="宋体" w:hAnsi="宋体" w:cs="宋体"/>
                <w:color w:val="000000"/>
              </w:rPr>
              <w:t xml:space="preserve">注：所提供证书</w:t>
            </w:r>
            <w:r>
              <w:rPr>
                <w:rFonts w:ascii="宋体" w:hAnsi="宋体" w:cs="宋体"/>
                <w:color w:val="000000"/>
              </w:rPr>
              <w:t xml:space="preserve">“</w:t>
            </w:r>
            <w:r>
              <w:rPr>
                <w:rFonts w:hint="eastAsia" w:ascii="宋体" w:hAnsi="宋体" w:cs="宋体"/>
                <w:color w:val="000000"/>
              </w:rPr>
              <w:t xml:space="preserve">软件名称</w:t>
            </w:r>
            <w:r>
              <w:rPr>
                <w:rFonts w:ascii="宋体" w:hAnsi="宋体" w:cs="宋体"/>
                <w:color w:val="000000"/>
              </w:rPr>
              <w:t xml:space="preserve">”</w:t>
            </w:r>
            <w:r>
              <w:rPr>
                <w:rFonts w:hint="eastAsia" w:ascii="宋体" w:hAnsi="宋体" w:cs="宋体"/>
                <w:color w:val="000000"/>
              </w:rPr>
              <w:t xml:space="preserve">与评分细则规定不同时，应提供符合上述要求的内容（功能）说明及关键信息，否则不予认可。</w:t>
            </w:r>
            <w:r>
              <w:rPr>
                <w:rFonts w:hint="eastAsia"/>
                <w:color w:val="000000"/>
              </w:rPr>
            </w:r>
            <w:r/>
          </w:p>
        </w:tc>
        <w:tc>
          <w:tcPr>
            <w:tcW w:w="647" w:type="dxa"/>
            <w:vAlign w:val="center"/>
            <w:textDirection w:val="lrTb"/>
            <w:noWrap w:val="false"/>
          </w:tcPr>
          <w:p>
            <w:pPr>
              <w:pStyle w:val="869"/>
              <w:jc w:val="center"/>
              <w:spacing w:before="68" w:line="264"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900" w:type="dxa"/>
            <w:vAlign w:val="center"/>
            <w:textDirection w:val="lrTb"/>
            <w:noWrap w:val="false"/>
          </w:tcPr>
          <w:p>
            <w:pPr>
              <w:pStyle w:val="869"/>
              <w:jc w:val="center"/>
              <w:spacing w:before="68" w:line="264" w:lineRule="auto"/>
              <w:rPr>
                <w:rFonts w:hint="eastAsia" w:ascii="宋体" w:hAnsi="宋体" w:cs="宋体"/>
                <w:color w:val="000000"/>
                <w:szCs w:val="21"/>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szCs w:val="21"/>
              </w:rPr>
            </w:r>
            <w:r/>
          </w:p>
        </w:tc>
      </w:tr>
      <w:tr>
        <w:trPr>
          <w:trHeight w:val="464"/>
        </w:trPr>
        <w:tc>
          <w:tcPr>
            <w:tcW w:w="519" w:type="dxa"/>
            <w:vAlign w:val="center"/>
            <w:textDirection w:val="lrTb"/>
            <w:noWrap w:val="false"/>
          </w:tcPr>
          <w:p>
            <w:pPr>
              <w:pStyle w:val="869"/>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509" w:type="dxa"/>
            <w:vAlign w:val="center"/>
            <w:textDirection w:val="lrTb"/>
            <w:noWrap w:val="false"/>
          </w:tcPr>
          <w:p>
            <w:pPr>
              <w:pStyle w:val="869"/>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547" w:type="dxa"/>
            <w:vAlign w:val="center"/>
            <w:textDirection w:val="lrTb"/>
            <w:noWrap w:val="false"/>
          </w:tcPr>
          <w:p>
            <w:pPr>
              <w:pStyle w:val="869"/>
              <w:jc w:val="center"/>
              <w:spacing w:line="264" w:lineRule="auto"/>
              <w:rPr>
                <w:color w:val="000000"/>
              </w:rPr>
            </w:pPr>
            <w:r>
              <w:rPr>
                <w:rFonts w:ascii="宋体" w:hAnsi="宋体" w:cs="宋体"/>
                <w:color w:val="000000"/>
                <w:spacing w:val="-11"/>
              </w:rPr>
              <w:t xml:space="preserve">100分</w:t>
            </w:r>
            <w:r>
              <w:rPr>
                <w:color w:val="000000"/>
              </w:rPr>
            </w:r>
            <w:r/>
          </w:p>
        </w:tc>
      </w:tr>
    </w:tbl>
    <w:p>
      <w:pPr>
        <w:pStyle w:val="869"/>
        <w:spacing w:line="264" w:lineRule="auto"/>
        <w:rPr>
          <w:rFonts w:hint="eastAsia"/>
          <w:color w:val="000000"/>
        </w:rPr>
      </w:pPr>
      <w:r>
        <w:rPr>
          <w:rFonts w:hint="eastAsia"/>
          <w:color w:val="000000"/>
        </w:rPr>
      </w:r>
      <w:r/>
    </w:p>
    <w:p>
      <w:pPr>
        <w:pStyle w:val="869"/>
        <w:spacing w:line="288" w:lineRule="auto"/>
        <w:rPr>
          <w:rFonts w:hint="eastAsia"/>
          <w:color w:val="000000"/>
        </w:rPr>
      </w:pPr>
      <w:r>
        <w:rPr>
          <w:rFonts w:hint="eastAsia"/>
          <w:color w:val="000000"/>
        </w:rPr>
      </w:r>
      <w:r/>
    </w:p>
    <w:p>
      <w:pPr>
        <w:pStyle w:val="948"/>
        <w:spacing w:line="288" w:lineRule="auto"/>
        <w:rPr>
          <w:rFonts w:hint="eastAsia"/>
          <w:color w:val="000000"/>
        </w:rPr>
      </w:pPr>
      <w:r>
        <w:rPr>
          <w:rFonts w:hint="eastAsia"/>
          <w:color w:val="000000"/>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黑体"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rPr>
        <w:t xml:space="preserve">响应文件格式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Start w:id="23" w:name="_Hlt26671244"/>
      <w:r/>
      <w:bookmarkEnd w:id="23"/>
      <w:r/>
      <w:bookmarkStart w:id="24" w:name="_Toc49090576"/>
      <w:r/>
      <w:bookmarkStart w:id="25" w:name="_Toc120614282"/>
      <w:r/>
      <w:bookmarkStart w:id="26" w:name="_Toc26554094"/>
      <w:r/>
      <w:bookmarkStart w:id="27" w:name="_Hlt26955039"/>
      <w:r/>
      <w:bookmarkEnd w:id="27"/>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69"/>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69"/>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869"/>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w:t>
      </w:r>
      <w:r>
        <w:rPr>
          <w:rFonts w:hint="eastAsia" w:ascii="宋体" w:hAnsi="宋体" w:cs="宋体"/>
          <w:color w:val="000000"/>
          <w:sz w:val="28"/>
          <w:szCs w:val="28"/>
        </w:rPr>
        <w:t xml:space="preserve">（如有特定资格要求）</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四、磋商响应函</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五、磋商报价表</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六、分项报价表（如有）</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七、技术要求响应及偏离表</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869"/>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ind w:firstLine="480"/>
        <w:spacing w:line="440" w:lineRule="exact"/>
        <w:rPr>
          <w:rFonts w:ascii="宋体" w:hAnsi="宋体"/>
          <w:color w:val="000000"/>
          <w:sz w:val="24"/>
          <w:szCs w:val="21"/>
        </w:rPr>
      </w:pPr>
      <w:r>
        <w:rPr>
          <w:rFonts w:ascii="宋体" w:hAnsi="宋体"/>
          <w:color w:val="000000"/>
          <w:sz w:val="24"/>
          <w:szCs w:val="21"/>
        </w:rPr>
      </w:r>
      <w:r/>
    </w:p>
    <w:p>
      <w:pPr>
        <w:pStyle w:val="869"/>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iCs/>
          <w:color w:val="000000"/>
          <w:sz w:val="32"/>
          <w:szCs w:val="32"/>
          <w:u w:val="single"/>
        </w:rPr>
        <w:t xml:space="preserve">一、供应商信用承诺函</w:t>
      </w:r>
      <w:r>
        <w:rPr>
          <w:rFonts w:hint="eastAsia" w:ascii="黑体" w:hAnsi="黑体" w:eastAsia="黑体"/>
          <w:i/>
          <w:color w:val="000000"/>
          <w:sz w:val="32"/>
          <w:szCs w:val="32"/>
          <w:u w:val="single"/>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69"/>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南京市公共资源交易中心江宁分中心：</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6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6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8"/>
        <w:rPr>
          <w:color w:val="000000"/>
          <w:sz w:val="24"/>
          <w:szCs w:val="24"/>
        </w:rPr>
      </w:pPr>
      <w:r>
        <w:rPr>
          <w:color w:val="000000"/>
          <w:sz w:val="24"/>
          <w:szCs w:val="24"/>
        </w:rPr>
      </w:r>
      <w:r/>
    </w:p>
    <w:p>
      <w:pPr>
        <w:pStyle w:val="869"/>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869"/>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9"/>
        <w:rPr>
          <w:color w:val="000000"/>
          <w:sz w:val="24"/>
          <w:szCs w:val="24"/>
        </w:rPr>
      </w:pPr>
      <w:r>
        <w:rPr>
          <w:color w:val="000000"/>
          <w:sz w:val="24"/>
          <w:szCs w:val="24"/>
        </w:rPr>
      </w:r>
      <w:r/>
    </w:p>
    <w:p>
      <w:pPr>
        <w:pStyle w:val="869"/>
        <w:spacing w:line="440" w:lineRule="exact"/>
        <w:rPr>
          <w:rFonts w:hint="eastAsia" w:ascii="宋体" w:hAnsi="宋体"/>
          <w:color w:val="000000"/>
          <w:sz w:val="24"/>
          <w:szCs w:val="24"/>
        </w:rPr>
      </w:pPr>
      <w:r>
        <w:rPr>
          <w:rFonts w:hint="eastAsia" w:ascii="宋体" w:hAnsi="宋体"/>
          <w:color w:val="000000"/>
          <w:sz w:val="24"/>
          <w:szCs w:val="24"/>
        </w:rPr>
      </w:r>
      <w:r/>
    </w:p>
    <w:p>
      <w:pPr>
        <w:pStyle w:val="869"/>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869"/>
        <w:rPr>
          <w:rFonts w:hint="eastAsia" w:ascii="黑体" w:hAnsi="黑体" w:eastAsia="黑体"/>
          <w:color w:val="000000"/>
          <w:sz w:val="32"/>
          <w:szCs w:val="32"/>
        </w:rPr>
      </w:pPr>
      <w:r/>
      <w:bookmarkEnd w:id="24"/>
      <w:r/>
      <w:bookmarkEnd w:id="25"/>
      <w:r/>
      <w:bookmarkEnd w:id="26"/>
      <w:r/>
      <w:bookmarkStart w:id="28" w:name="_Toc120614284"/>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二、特定资格要求的证明文件</w:t>
      </w:r>
      <w:r>
        <w:rPr>
          <w:rFonts w:hint="eastAsia" w:ascii="黑体" w:hAnsi="黑体" w:eastAsia="黑体"/>
          <w:color w:val="000000"/>
          <w:sz w:val="32"/>
          <w:szCs w:val="32"/>
        </w:rPr>
      </w:r>
      <w:r/>
    </w:p>
    <w:p>
      <w:pPr>
        <w:pStyle w:val="869"/>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本项目申请人的特定资格要求中要求提供的材料。</w:t>
      </w:r>
      <w:r>
        <w:rPr>
          <w:rFonts w:hint="eastAsia" w:ascii="宋体" w:hAnsi="宋体"/>
          <w:bCs/>
          <w:color w:val="000000"/>
          <w:sz w:val="24"/>
          <w:szCs w:val="21"/>
        </w:rPr>
      </w:r>
      <w:r/>
    </w:p>
    <w:p>
      <w:pPr>
        <w:pStyle w:val="869"/>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69"/>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9"/>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9"/>
        <w:jc w:val="left"/>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69"/>
        <w:rPr>
          <w:rFonts w:hint="eastAsia" w:ascii="黑体" w:hAnsi="黑体" w:eastAsia="黑体"/>
          <w:color w:val="000000"/>
          <w:sz w:val="32"/>
          <w:szCs w:val="32"/>
        </w:rPr>
      </w:pPr>
      <w:r>
        <w:rPr>
          <w:rFonts w:hint="eastAsia" w:ascii="黑体" w:hAnsi="黑体" w:eastAsia="黑体"/>
          <w:color w:val="000000"/>
          <w:sz w:val="32"/>
          <w:szCs w:val="32"/>
        </w:rPr>
      </w:r>
      <w:r/>
    </w:p>
    <w:p>
      <w:pPr>
        <w:pStyle w:val="869"/>
        <w:rPr>
          <w:rFonts w:hint="eastAsia" w:ascii="黑体" w:hAnsi="黑体" w:eastAsia="黑体"/>
          <w:color w:val="000000"/>
          <w:sz w:val="32"/>
          <w:szCs w:val="32"/>
        </w:rPr>
      </w:pPr>
      <w:r>
        <w:rPr>
          <w:rFonts w:hint="eastAsia" w:ascii="黑体" w:hAnsi="黑体" w:eastAsia="黑体"/>
          <w:color w:val="000000"/>
          <w:sz w:val="32"/>
          <w:szCs w:val="32"/>
        </w:rPr>
      </w:r>
      <w:r/>
    </w:p>
    <w:p>
      <w:pPr>
        <w:pStyle w:val="869"/>
        <w:rPr>
          <w:rFonts w:hint="eastAsia" w:ascii="黑体" w:hAnsi="黑体" w:eastAsia="黑体"/>
          <w:i/>
          <w:iCs/>
          <w:color w:val="000000"/>
          <w:sz w:val="32"/>
          <w:szCs w:val="32"/>
          <w:u w:val="single"/>
        </w:rPr>
      </w:pPr>
      <w:r>
        <w:rPr>
          <w:rFonts w:hint="eastAsia" w:ascii="黑体" w:hAnsi="黑体" w:eastAsia="黑体"/>
          <w:i/>
          <w:iCs/>
          <w:color w:val="000000"/>
          <w:sz w:val="32"/>
          <w:szCs w:val="32"/>
          <w:u w:val="single"/>
        </w:rPr>
        <w:t xml:space="preserve">三、法人授权书</w:t>
      </w:r>
      <w:r>
        <w:rPr>
          <w:rFonts w:hint="eastAsia" w:ascii="黑体" w:hAnsi="黑体" w:eastAsia="黑体"/>
          <w:i/>
          <w:iCs/>
          <w:color w:val="000000"/>
          <w:sz w:val="32"/>
          <w:szCs w:val="32"/>
          <w:u w:val="single"/>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959"/>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（供应商名称）授权</w:t>
      </w:r>
      <w:r>
        <w:rPr>
          <w:rFonts w:hint="eastAsia" w:ascii="宋体" w:hAnsi="宋体" w:cs="宋体"/>
          <w:color w:val="000000"/>
          <w:sz w:val="24"/>
          <w:szCs w:val="24"/>
          <w:u w:val="single"/>
        </w:rPr>
        <w:t xml:space="preserve">                 </w:t>
      </w:r>
      <w:r>
        <w:rPr>
          <w:rFonts w:hint="eastAsia"/>
          <w:color w:val="000000"/>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的</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959"/>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59"/>
        <w:ind w:firstLine="0"/>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959"/>
        <w:ind w:firstLine="480"/>
        <w:spacing w:line="480" w:lineRule="auto"/>
        <w:tabs>
          <w:tab w:val="left" w:pos="360" w:leader="none"/>
        </w:tabs>
        <w:rPr>
          <w:rFonts w:hint="eastAsia" w:ascii="宋体" w:hAnsi="宋体" w:cs="宋体"/>
          <w:color w:val="000000"/>
          <w:sz w:val="24"/>
          <w:szCs w:val="24"/>
          <w:u w:val="single"/>
        </w:rPr>
      </w:pPr>
      <w:r>
        <w:rPr>
          <w:rFonts w:hint="eastAsia"/>
          <w:color w:val="000000"/>
          <w:sz w:val="24"/>
          <w:szCs w:val="24"/>
        </w:rPr>
        <w:t xml:space="preserve">被授权人联系电话：（手机）</w:t>
      </w:r>
      <w:r>
        <w:rPr>
          <w:rFonts w:hint="eastAsia" w:ascii="宋体" w:hAnsi="宋体" w:cs="宋体"/>
          <w:color w:val="000000"/>
          <w:sz w:val="24"/>
          <w:szCs w:val="24"/>
          <w:u w:val="single"/>
        </w:rPr>
      </w:r>
      <w:r/>
    </w:p>
    <w:p>
      <w:pPr>
        <w:pStyle w:val="959"/>
        <w:ind w:firstLine="480"/>
        <w:spacing w:line="480" w:lineRule="auto"/>
        <w:tabs>
          <w:tab w:val="left" w:pos="360" w:leader="none"/>
        </w:tabs>
        <w:rPr>
          <w:color w:val="000000"/>
          <w:sz w:val="24"/>
          <w:szCs w:val="24"/>
        </w:rPr>
      </w:pPr>
      <w:r>
        <w:rPr>
          <w:rFonts w:hint="eastAsia"/>
          <w:color w:val="000000"/>
          <w:sz w:val="24"/>
          <w:szCs w:val="24"/>
        </w:rPr>
        <w:t xml:space="preserve">授权单位名称：</w:t>
      </w:r>
      <w:r>
        <w:rPr>
          <w:rFonts w:hint="eastAsia" w:ascii="宋体" w:hAnsi="宋体" w:cs="宋体"/>
          <w:color w:val="000000"/>
          <w:sz w:val="24"/>
          <w:szCs w:val="24"/>
        </w:rPr>
        <w:t xml:space="preserve">（加盖电子公章）</w:t>
      </w:r>
      <w:r>
        <w:rPr>
          <w:color w:val="000000"/>
          <w:sz w:val="24"/>
          <w:szCs w:val="24"/>
        </w:rPr>
      </w:r>
      <w:r/>
    </w:p>
    <w:p>
      <w:pPr>
        <w:pStyle w:val="959"/>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59"/>
        <w:ind w:firstLine="480"/>
        <w:spacing w:line="480" w:lineRule="auto"/>
        <w:tabs>
          <w:tab w:val="left" w:pos="360" w:leader="none"/>
        </w:tabs>
        <w:rPr>
          <w:rFonts w:hint="eastAsia"/>
          <w:color w:val="000000"/>
          <w:sz w:val="24"/>
          <w:szCs w:val="24"/>
        </w:rPr>
      </w:pPr>
      <w:r>
        <w:rPr>
          <w:rFonts w:hint="eastAsia"/>
          <w:color w:val="000000"/>
          <w:sz w:val="24"/>
          <w:szCs w:val="24"/>
        </w:rPr>
        <w:t xml:space="preserve">日    期：</w:t>
      </w:r>
      <w:bookmarkStart w:id="29" w:name="_格式3__银行出具的资信证明"/>
      <w:r/>
      <w:bookmarkEnd w:id="29"/>
      <w:r/>
      <w:bookmarkStart w:id="30" w:name="_Hlt26955070"/>
      <w:r/>
      <w:bookmarkEnd w:id="30"/>
      <w:r/>
      <w:bookmarkStart w:id="31" w:name="_Hlt26671380"/>
      <w:r/>
      <w:bookmarkEnd w:id="31"/>
      <w:r>
        <w:rPr>
          <w:rFonts w:hint="eastAsia"/>
          <w:color w:val="000000"/>
          <w:sz w:val="24"/>
          <w:szCs w:val="24"/>
        </w:rPr>
      </w:r>
      <w:r/>
    </w:p>
    <w:p>
      <w:pPr>
        <w:pStyle w:val="869"/>
        <w:ind w:firstLine="480"/>
        <w:tabs>
          <w:tab w:val="left" w:pos="360" w:leader="none"/>
        </w:tabs>
        <w:rPr>
          <w:rFonts w:hint="eastAsia"/>
          <w:color w:val="000000"/>
          <w:sz w:val="24"/>
          <w:szCs w:val="24"/>
          <w:u w:val="single"/>
        </w:rPr>
      </w:pPr>
      <w:r>
        <w:rPr>
          <w:rFonts w:hint="eastAsia"/>
          <w:color w:val="000000"/>
          <w:sz w:val="24"/>
          <w:szCs w:val="24"/>
          <w:u w:val="single"/>
        </w:rPr>
      </w:r>
      <w:r/>
    </w:p>
    <w:p>
      <w:pPr>
        <w:pStyle w:val="869"/>
        <w:ind w:firstLine="480"/>
        <w:tabs>
          <w:tab w:val="left" w:pos="360" w:leader="none"/>
        </w:tabs>
        <w:rPr>
          <w:rFonts w:hint="eastAsia"/>
          <w:color w:val="000000"/>
          <w:sz w:val="24"/>
          <w:szCs w:val="24"/>
          <w:u w:val="single"/>
        </w:rPr>
      </w:pPr>
      <w:r>
        <w:rPr>
          <w:rFonts w:hint="eastAsia"/>
          <w:color w:val="000000"/>
          <w:sz w:val="24"/>
          <w:szCs w:val="24"/>
          <w:u w:val="single"/>
        </w:rPr>
      </w:r>
      <w:r/>
    </w:p>
    <w:p>
      <w:pPr>
        <w:pStyle w:val="869"/>
        <w:ind w:firstLine="480"/>
        <w:tabs>
          <w:tab w:val="left" w:pos="360" w:leader="none"/>
        </w:tabs>
        <w:rPr>
          <w:rFonts w:hint="eastAsia"/>
          <w:color w:val="000000"/>
          <w:sz w:val="24"/>
          <w:szCs w:val="24"/>
          <w:u w:val="single"/>
        </w:rPr>
      </w:pPr>
      <w:r>
        <w:rPr>
          <w:rFonts w:hint="eastAsia"/>
          <w:color w:val="000000"/>
          <w:sz w:val="24"/>
          <w:szCs w:val="24"/>
          <w:u w:val="single"/>
        </w:rPr>
      </w:r>
      <w:r/>
    </w:p>
    <w:p>
      <w:pPr>
        <w:pStyle w:val="869"/>
        <w:ind w:firstLine="480"/>
        <w:tabs>
          <w:tab w:val="left" w:pos="360" w:leader="none"/>
        </w:tabs>
        <w:rPr>
          <w:rFonts w:hint="eastAsia"/>
          <w:color w:val="000000"/>
          <w:sz w:val="24"/>
          <w:szCs w:val="24"/>
          <w:u w:val="single"/>
        </w:rPr>
      </w:pPr>
      <w:r>
        <w:rPr>
          <w:rFonts w:hint="eastAsia"/>
          <w:color w:val="000000"/>
          <w:sz w:val="24"/>
          <w:szCs w:val="24"/>
          <w:u w:val="single"/>
        </w:rPr>
      </w:r>
      <w:r/>
    </w:p>
    <w:p>
      <w:pPr>
        <w:pStyle w:val="869"/>
        <w:rPr>
          <w:rFonts w:hint="eastAsia" w:ascii="黑体" w:hAnsi="黑体" w:eastAsia="黑体"/>
          <w:color w:val="000000"/>
          <w:sz w:val="32"/>
          <w:szCs w:val="32"/>
        </w:rPr>
      </w:pPr>
      <w:r>
        <w:rPr>
          <w:rFonts w:hint="eastAsia" w:ascii="黑体" w:hAnsi="黑体" w:eastAsia="黑体"/>
          <w:i/>
          <w:iCs/>
          <w:color w:val="000000"/>
          <w:sz w:val="32"/>
          <w:szCs w:val="32"/>
          <w:u w:val="single"/>
        </w:rPr>
        <w:br w:type="page" w:clear="all"/>
      </w:r>
      <w:r>
        <w:rPr>
          <w:rFonts w:hint="eastAsia" w:ascii="黑体" w:hAnsi="黑体" w:eastAsia="黑体"/>
          <w:i/>
          <w:iCs/>
          <w:color w:val="000000"/>
          <w:sz w:val="32"/>
          <w:szCs w:val="32"/>
          <w:u w:val="single"/>
        </w:rPr>
        <w:t xml:space="preserve">四、磋商响应函</w:t>
      </w:r>
      <w:r>
        <w:rPr>
          <w:rFonts w:hint="eastAsia" w:ascii="黑体" w:hAnsi="黑体" w:eastAsia="黑体"/>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spacing w:line="360" w:lineRule="auto"/>
        <w:rPr>
          <w:rFonts w:hint="eastAsia" w:ascii="宋体" w:hAnsi="宋体"/>
          <w:color w:val="000000"/>
          <w:sz w:val="24"/>
          <w:szCs w:val="21"/>
        </w:rPr>
      </w:pPr>
      <w:r>
        <w:rPr>
          <w:rFonts w:hint="eastAsia" w:ascii="宋体" w:hAnsi="宋体"/>
          <w:color w:val="000000"/>
          <w:sz w:val="24"/>
          <w:szCs w:val="21"/>
        </w:rPr>
        <w:t xml:space="preserve">致：南京市公共资源交易中心</w:t>
      </w:r>
      <w:r>
        <w:rPr>
          <w:rFonts w:hint="eastAsia" w:ascii="宋体" w:hAnsi="宋体"/>
          <w:color w:val="000000"/>
          <w:sz w:val="24"/>
          <w:szCs w:val="24"/>
        </w:rPr>
        <w:t xml:space="preserve">江宁分中心</w:t>
      </w:r>
      <w:r>
        <w:rPr>
          <w:rFonts w:hint="eastAsia" w:ascii="宋体" w:hAnsi="宋体"/>
          <w:color w:val="000000"/>
          <w:sz w:val="24"/>
          <w:szCs w:val="21"/>
        </w:rPr>
      </w:r>
      <w:r/>
    </w:p>
    <w:p>
      <w:pPr>
        <w:pStyle w:val="961"/>
        <w:spacing w:before="0" w:after="0"/>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磋商文件，我方正式提</w:t>
      </w:r>
      <w:r>
        <w:rPr>
          <w:rFonts w:hint="eastAsia" w:ascii="宋体" w:hAnsi="宋体" w:cs="宋体"/>
          <w:color w:val="000000"/>
        </w:rPr>
        <w:t xml:space="preserve">交磋商响应函，</w:t>
      </w:r>
      <w:r>
        <w:rPr>
          <w:rFonts w:hint="eastAsia" w:ascii="宋体" w:hAnsi="宋体"/>
          <w:color w:val="000000"/>
          <w:szCs w:val="21"/>
        </w:rPr>
        <w:t xml:space="preserve">并宣布同意如下内容：</w:t>
      </w:r>
      <w:r>
        <w:rPr>
          <w:rFonts w:hint="eastAsia" w:ascii="宋体" w:hAnsi="宋体"/>
          <w:color w:val="000000"/>
          <w:szCs w:val="21"/>
        </w:rPr>
      </w:r>
      <w:r/>
    </w:p>
    <w:p>
      <w:pPr>
        <w:pStyle w:val="869"/>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1.按磋商文件规定的各项要求，向买方提供所需服务（包含与货物相关的服务及与服务相关的货物）。</w:t>
      </w:r>
      <w:r>
        <w:rPr>
          <w:rFonts w:hint="eastAsia" w:ascii="宋体" w:hAnsi="宋体"/>
          <w:color w:val="000000"/>
          <w:sz w:val="24"/>
          <w:szCs w:val="21"/>
        </w:rPr>
      </w:r>
      <w:r/>
    </w:p>
    <w:p>
      <w:pPr>
        <w:pStyle w:val="869"/>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869"/>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hint="eastAsia" w:ascii="宋体" w:hAnsi="宋体"/>
          <w:color w:val="000000"/>
          <w:sz w:val="24"/>
          <w:szCs w:val="21"/>
        </w:rPr>
      </w:r>
      <w:r/>
    </w:p>
    <w:p>
      <w:pPr>
        <w:pStyle w:val="869"/>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4.我们同意从规定的磋商日期起遵循本响应文件，并在规定的磋商有效期期满之前均具有约束力。</w:t>
      </w:r>
      <w:r>
        <w:rPr>
          <w:rFonts w:hint="eastAsia" w:ascii="宋体" w:hAnsi="宋体"/>
          <w:color w:val="000000"/>
          <w:sz w:val="24"/>
          <w:szCs w:val="21"/>
        </w:rPr>
      </w:r>
      <w:r/>
    </w:p>
    <w:p>
      <w:pPr>
        <w:pStyle w:val="869"/>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5.同意向贵方提供贵方可能另外要求的与磋商有关的任何证据或资料，并保证我方已提供和将要提供的文件是真实的、准确的。</w:t>
      </w:r>
      <w:r>
        <w:rPr>
          <w:rFonts w:hint="eastAsia" w:ascii="宋体" w:hAnsi="宋体"/>
          <w:color w:val="000000"/>
          <w:sz w:val="24"/>
          <w:szCs w:val="21"/>
        </w:rPr>
      </w:r>
      <w:r/>
    </w:p>
    <w:p>
      <w:pPr>
        <w:pStyle w:val="869"/>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6.一旦我方成交，我方将根据磋商文件的规定，严格履行合同的责任和义务,并保证在磋商文件规定的时间完成项目，交付买方验收、使用。</w:t>
      </w:r>
      <w:r>
        <w:rPr>
          <w:rFonts w:hint="eastAsia" w:ascii="宋体" w:hAnsi="宋体"/>
          <w:color w:val="000000"/>
          <w:sz w:val="24"/>
          <w:szCs w:val="21"/>
        </w:rPr>
      </w:r>
      <w:r/>
    </w:p>
    <w:p>
      <w:pPr>
        <w:pStyle w:val="869"/>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869"/>
        <w:ind w:firstLine="480"/>
        <w:jc w:val="left"/>
        <w:spacing w:line="360" w:lineRule="auto"/>
        <w:rPr>
          <w:rFonts w:hint="eastAsia" w:ascii="宋体" w:hAnsi="宋体"/>
          <w:color w:val="000000"/>
          <w:sz w:val="24"/>
          <w:szCs w:val="24"/>
        </w:rPr>
      </w:pPr>
      <w:r>
        <w:rPr>
          <w:rFonts w:hint="eastAsia"/>
          <w:color w:val="000000"/>
          <w:sz w:val="24"/>
          <w:szCs w:val="24"/>
        </w:rPr>
        <w:t xml:space="preserve">8.我方为：</w:t>
      </w:r>
      <w:r>
        <w:rPr>
          <w:rFonts w:ascii="Wingdings" w:hAnsi="Wingdings" w:eastAsia="Wingdings" w:cs="Wingdings"/>
          <w:color w:val="000000"/>
          <w:sz w:val="24"/>
          <w:szCs w:val="24"/>
        </w:rPr>
        <w:t xml:space="preserve">¨</w:t>
      </w:r>
      <w:r>
        <w:rPr>
          <w:rFonts w:hint="eastAsia"/>
          <w:color w:val="000000"/>
          <w:sz w:val="24"/>
          <w:szCs w:val="24"/>
        </w:rPr>
        <w:t xml:space="preserve">民营企业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非民营企业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其他（在对应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869"/>
        <w:ind w:firstLine="480"/>
        <w:jc w:val="left"/>
        <w:spacing w:line="360" w:lineRule="auto"/>
        <w:rPr>
          <w:rFonts w:hint="eastAsia" w:ascii="宋体" w:hAnsi="宋体"/>
          <w:color w:val="000000"/>
          <w:sz w:val="24"/>
          <w:szCs w:val="21"/>
        </w:rPr>
      </w:pPr>
      <w:r>
        <w:rPr>
          <w:rFonts w:hint="eastAsia" w:ascii="宋体" w:hAnsi="宋体"/>
          <w:color w:val="000000"/>
          <w:sz w:val="24"/>
          <w:szCs w:val="21"/>
        </w:rPr>
        <w:t xml:space="preserve">9.我方与本磋商有关的正式通讯地址为：</w:t>
      </w:r>
      <w:r>
        <w:rPr>
          <w:rFonts w:hint="eastAsia" w:ascii="宋体" w:hAnsi="宋体"/>
          <w:color w:val="000000"/>
          <w:sz w:val="24"/>
          <w:szCs w:val="21"/>
        </w:rPr>
      </w:r>
      <w:r/>
    </w:p>
    <w:p>
      <w:pPr>
        <w:pStyle w:val="961"/>
        <w:spacing w:before="0" w:after="0"/>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61"/>
        <w:spacing w:before="0" w:after="0"/>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961"/>
        <w:spacing w:before="0" w:after="0"/>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961"/>
        <w:spacing w:before="0" w:after="0"/>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961"/>
        <w:spacing w:before="0" w:after="0"/>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961"/>
        <w:spacing w:before="0" w:after="0"/>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869"/>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961"/>
        <w:spacing w:before="0" w:after="0"/>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869"/>
        <w:rPr>
          <w:rFonts w:hint="eastAsia" w:ascii="宋体" w:hAnsi="宋体"/>
          <w:color w:val="000000"/>
          <w:szCs w:val="21"/>
        </w:rPr>
      </w:pPr>
      <w:r>
        <w:rPr>
          <w:rFonts w:hint="eastAsia" w:ascii="宋体" w:hAnsi="宋体"/>
          <w:color w:val="000000"/>
          <w:szCs w:val="21"/>
        </w:rPr>
      </w:r>
      <w:r/>
    </w:p>
    <w:p>
      <w:pPr>
        <w:pStyle w:val="869"/>
        <w:rPr>
          <w:rFonts w:hint="eastAsia" w:ascii="宋体" w:hAnsi="宋体"/>
          <w:color w:val="000000"/>
          <w:szCs w:val="21"/>
        </w:rPr>
      </w:pPr>
      <w:r>
        <w:rPr>
          <w:rFonts w:hint="eastAsia" w:ascii="宋体" w:hAnsi="宋体"/>
          <w:color w:val="000000"/>
          <w:szCs w:val="21"/>
        </w:rPr>
      </w:r>
      <w:r/>
    </w:p>
    <w:p>
      <w:pPr>
        <w:pStyle w:val="869"/>
        <w:rPr>
          <w:rFonts w:hint="eastAsia" w:ascii="宋体" w:hAnsi="宋体"/>
          <w:color w:val="000000"/>
          <w:szCs w:val="21"/>
        </w:rPr>
      </w:pPr>
      <w:r>
        <w:rPr>
          <w:rFonts w:hint="eastAsia" w:ascii="宋体" w:hAnsi="宋体"/>
          <w:color w:val="000000"/>
          <w:szCs w:val="21"/>
        </w:rPr>
      </w:r>
      <w:r/>
    </w:p>
    <w:p>
      <w:pPr>
        <w:pStyle w:val="869"/>
        <w:jc w:val="left"/>
        <w:spacing w:line="360" w:lineRule="auto"/>
        <w:rPr>
          <w:rFonts w:hint="eastAsia" w:ascii="黑体" w:hAnsi="黑体" w:eastAsia="黑体"/>
          <w:color w:val="000000"/>
          <w:sz w:val="32"/>
          <w:szCs w:val="32"/>
        </w:rPr>
      </w:pPr>
      <w:r>
        <w:rPr>
          <w:rFonts w:hint="eastAsia" w:ascii="黑体" w:hAnsi="黑体" w:eastAsia="黑体"/>
          <w:i/>
          <w:iCs/>
          <w:color w:val="000000"/>
          <w:sz w:val="32"/>
          <w:szCs w:val="32"/>
          <w:u w:val="single"/>
        </w:rPr>
        <w:br w:type="page" w:clear="all"/>
      </w:r>
      <w:r>
        <w:rPr>
          <w:rFonts w:hint="eastAsia" w:ascii="黑体" w:hAnsi="黑体" w:eastAsia="黑体"/>
          <w:i/>
          <w:iCs/>
          <w:color w:val="000000"/>
          <w:sz w:val="32"/>
          <w:szCs w:val="32"/>
          <w:u w:val="single"/>
        </w:rPr>
        <w:t xml:space="preserve">五、磋商报价表</w:t>
      </w:r>
      <w:r>
        <w:rPr>
          <w:rFonts w:hint="eastAsia" w:ascii="黑体" w:hAnsi="黑体" w:eastAsia="黑体"/>
          <w:color w:val="000000"/>
          <w:sz w:val="32"/>
          <w:szCs w:val="32"/>
        </w:rPr>
      </w:r>
      <w:r/>
    </w:p>
    <w:p>
      <w:pPr>
        <w:pStyle w:val="869"/>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rPr>
          <w:rFonts w:hint="eastAsia" w:ascii="方正小标宋简体" w:hAnsi="方正小标宋简体" w:eastAsia="方正小标宋简体" w:cs="方正小标宋简体"/>
          <w:color w:val="000000"/>
          <w:sz w:val="32"/>
          <w:szCs w:val="32"/>
        </w:rPr>
      </w:r>
      <w:r/>
    </w:p>
    <w:p>
      <w:pPr>
        <w:pStyle w:val="869"/>
        <w:rPr>
          <w:rFonts w:hint="eastAsia" w:ascii="宋体" w:hAnsi="宋体"/>
          <w:color w:val="000000"/>
          <w:sz w:val="24"/>
          <w:szCs w:val="24"/>
        </w:rPr>
      </w:pPr>
      <w:r>
        <w:rPr>
          <w:rFonts w:hint="eastAsia" w:ascii="宋体" w:hAnsi="宋体"/>
          <w:color w:val="000000"/>
          <w:sz w:val="24"/>
          <w:szCs w:val="24"/>
        </w:rPr>
        <w:t xml:space="preserve">供应商名称：（加盖电子公章） </w:t>
      </w:r>
      <w:r>
        <w:rPr>
          <w:rFonts w:hint="eastAsia" w:ascii="宋体" w:hAnsi="宋体"/>
          <w:color w:val="000000"/>
          <w:sz w:val="24"/>
          <w:szCs w:val="24"/>
        </w:rPr>
      </w:r>
      <w:r/>
    </w:p>
    <w:p>
      <w:pPr>
        <w:pStyle w:val="869"/>
        <w:spacing w:line="480" w:lineRule="auto"/>
        <w:rPr>
          <w:rFonts w:hint="eastAsia" w:ascii="宋体" w:hAnsi="宋体"/>
          <w:color w:val="000000"/>
          <w:sz w:val="24"/>
          <w:szCs w:val="24"/>
        </w:rPr>
      </w:pPr>
      <w:r>
        <w:rPr>
          <w:rFonts w:hint="eastAsia" w:ascii="宋体" w:hAnsi="宋体"/>
          <w:color w:val="000000"/>
          <w:sz w:val="24"/>
          <w:szCs w:val="24"/>
        </w:rPr>
        <w:t xml:space="preserve">项目编号：                                   采购包号：                                 </w:t>
      </w:r>
      <w:r>
        <w:rPr>
          <w:rFonts w:hint="eastAsia"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spacing w:line="480" w:lineRule="auto"/>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961"/>
              <w:ind w:firstLine="0"/>
              <w:spacing w:before="0" w:after="0" w:line="480"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69"/>
        <w:rPr>
          <w:rFonts w:ascii="宋体" w:hAnsi="宋体"/>
          <w:color w:val="000000"/>
          <w:sz w:val="24"/>
          <w:szCs w:val="24"/>
        </w:rPr>
      </w:pPr>
      <w:r>
        <w:rPr>
          <w:rFonts w:ascii="宋体" w:hAnsi="宋体"/>
          <w:color w:val="000000"/>
          <w:sz w:val="24"/>
          <w:szCs w:val="24"/>
        </w:rPr>
      </w:r>
      <w:r/>
    </w:p>
    <w:p>
      <w:pPr>
        <w:pStyle w:val="869"/>
        <w:ind w:firstLine="480"/>
        <w:spacing w:line="480"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869"/>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69"/>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869"/>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869"/>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869"/>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869"/>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881"/>
        <w:ind w:firstLine="0"/>
        <w:rPr>
          <w:rFonts w:hint="eastAsia"/>
          <w:color w:val="000000"/>
        </w:rPr>
      </w:pPr>
      <w:r>
        <w:rPr>
          <w:rFonts w:hint="eastAsia"/>
          <w:color w:val="000000"/>
        </w:rPr>
      </w:r>
      <w:r/>
    </w:p>
    <w:p>
      <w:pPr>
        <w:pStyle w:val="948"/>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69"/>
        <w:rPr>
          <w:rFonts w:hint="eastAsia"/>
          <w:color w:val="000000"/>
        </w:rPr>
      </w:pPr>
      <w:r>
        <w:rPr>
          <w:rFonts w:hint="eastAsia"/>
          <w:color w:val="000000"/>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48"/>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pStyle w:val="869"/>
        <w:rPr>
          <w:rFonts w:hint="eastAsia" w:ascii="黑体" w:hAnsi="黑体" w:eastAsia="黑体"/>
          <w:color w:val="000000"/>
          <w:sz w:val="32"/>
          <w:szCs w:val="32"/>
        </w:rPr>
      </w:pPr>
      <w:r>
        <w:rPr>
          <w:rFonts w:hint="eastAsia" w:ascii="黑体" w:hAnsi="黑体" w:eastAsia="黑体"/>
          <w:color w:val="000000"/>
          <w:sz w:val="32"/>
          <w:szCs w:val="32"/>
        </w:rPr>
      </w:r>
      <w:r/>
    </w:p>
    <w:p>
      <w:pPr>
        <w:pStyle w:val="948"/>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pStyle w:val="869"/>
        <w:rPr>
          <w:rFonts w:hint="eastAsia" w:ascii="黑体" w:hAnsi="黑体" w:eastAsia="黑体"/>
          <w:color w:val="000000"/>
          <w:sz w:val="32"/>
          <w:szCs w:val="32"/>
        </w:rPr>
      </w:pPr>
      <w:r>
        <w:rPr>
          <w:rFonts w:hint="eastAsia" w:ascii="黑体" w:hAnsi="黑体" w:eastAsia="黑体"/>
          <w:color w:val="000000"/>
          <w:sz w:val="32"/>
          <w:szCs w:val="32"/>
        </w:rPr>
      </w:r>
      <w:r/>
    </w:p>
    <w:p>
      <w:pPr>
        <w:pStyle w:val="948"/>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pStyle w:val="869"/>
        <w:rPr>
          <w:rFonts w:hint="eastAsia" w:ascii="黑体" w:hAnsi="黑体" w:eastAsia="黑体"/>
          <w:color w:val="000000"/>
          <w:sz w:val="32"/>
          <w:szCs w:val="32"/>
        </w:rPr>
      </w:pPr>
      <w:r>
        <w:rPr>
          <w:rFonts w:hint="eastAsia" w:ascii="黑体" w:hAnsi="黑体" w:eastAsia="黑体"/>
          <w:color w:val="000000"/>
          <w:sz w:val="32"/>
          <w:szCs w:val="32"/>
        </w:rPr>
      </w:r>
      <w:r/>
    </w:p>
    <w:p>
      <w:pPr>
        <w:shd w:val="nil" w:color="auto"/>
        <w:rPr>
          <w:rFonts w:ascii="黑体" w:hAnsi="黑体" w:eastAsia="黑体"/>
          <w:bCs w:val="0"/>
          <w:i w:val="0"/>
          <w:color w:val="000000"/>
          <w:sz w:val="32"/>
          <w:szCs w:val="32"/>
          <w:u w:val="none"/>
        </w:rPr>
      </w:pPr>
      <w:r>
        <w:rPr>
          <w:rFonts w:ascii="黑体" w:hAnsi="黑体" w:eastAsia="黑体"/>
          <w:i w:val="0"/>
          <w:iCs w:val="0"/>
          <w:color w:val="000000"/>
          <w:sz w:val="32"/>
          <w:szCs w:val="32"/>
          <w:highlight w:val="none"/>
          <w:u w:val="none"/>
        </w:rPr>
        <w:br w:type="page" w:clear="all"/>
      </w:r>
      <w:r>
        <w:rPr>
          <w:rFonts w:hint="eastAsia" w:ascii="黑体" w:hAnsi="黑体" w:eastAsia="黑体"/>
          <w:i w:val="0"/>
          <w:iCs w:val="0"/>
          <w:color w:val="000000"/>
          <w:sz w:val="32"/>
          <w:szCs w:val="32"/>
          <w:u w:val="none"/>
        </w:rPr>
        <w:t xml:space="preserve">六、分项报价表</w:t>
      </w:r>
      <w:r>
        <w:rPr>
          <w:rFonts w:ascii="黑体" w:hAnsi="黑体" w:eastAsia="黑体"/>
          <w:bCs w:val="0"/>
          <w:i w:val="0"/>
          <w:color w:val="000000"/>
          <w:sz w:val="32"/>
          <w:szCs w:val="32"/>
          <w:u w:val="none"/>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rPr>
          <w:rFonts w:hint="eastAsia" w:ascii="方正小标宋简体" w:hAnsi="方正小标宋简体" w:eastAsia="方正小标宋简体" w:cs="方正小标宋简体"/>
          <w:color w:val="000000"/>
          <w:sz w:val="32"/>
          <w:szCs w:val="32"/>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062"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4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1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35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3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695" w:type="dxa"/>
            <w:vAlign w:val="center"/>
            <w:textDirection w:val="lrTb"/>
            <w:noWrap w:val="false"/>
          </w:tcPr>
          <w:p>
            <w:pPr>
              <w:pStyle w:val="869"/>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r>
      <w:tr>
        <w:trPr>
          <w:cantSplit/>
          <w:trHeight w:val="570"/>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062"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14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11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5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1320" w:type="dxa"/>
            <w:vAlign w:val="center"/>
            <w:textDirection w:val="lrTb"/>
            <w:noWrap w:val="false"/>
          </w:tcPr>
          <w:p>
            <w:pPr>
              <w:pStyle w:val="869"/>
              <w:jc w:val="center"/>
              <w:spacing w:line="0" w:lineRule="atLeast"/>
              <w:rPr>
                <w:color w:val="000000"/>
              </w:rPr>
            </w:pPr>
            <w:r>
              <w:rPr>
                <w:rFonts w:hint="eastAsia" w:ascii="宋体" w:hAnsi="宋体"/>
                <w:color w:val="000000"/>
                <w:sz w:val="24"/>
                <w:szCs w:val="24"/>
              </w:rPr>
              <w:t xml:space="preserve">单价（元）</w:t>
            </w:r>
            <w:r>
              <w:rPr>
                <w:color w:val="000000"/>
              </w:rPr>
            </w:r>
            <w:r/>
          </w:p>
        </w:tc>
        <w:tc>
          <w:tcPr>
            <w:tcW w:w="169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062"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062"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062"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062" w:type="dxa"/>
            <w:vAlign w:val="center"/>
            <w:textDirection w:val="lrTb"/>
            <w:noWrap w:val="false"/>
          </w:tcPr>
          <w:p>
            <w:pPr>
              <w:pStyle w:val="869"/>
              <w:jc w:val="center"/>
              <w:spacing w:line="0" w:lineRule="atLeast"/>
              <w:rPr>
                <w:rFonts w:ascii="宋体" w:hAnsi="宋体"/>
                <w:color w:val="000000"/>
                <w:sz w:val="24"/>
                <w:szCs w:val="24"/>
              </w:rPr>
            </w:pPr>
            <w:r>
              <w:rPr>
                <w:rFonts w:hint="eastAsia" w:ascii="宋体" w:hAnsi="宋体"/>
                <w:color w:val="000000"/>
                <w:sz w:val="24"/>
                <w:szCs w:val="24"/>
              </w:rPr>
              <w:t xml:space="preserve">总报价（元）</w:t>
            </w:r>
            <w:r>
              <w:rPr>
                <w:rFonts w:ascii="宋体" w:hAnsi="宋体"/>
                <w:color w:val="000000"/>
                <w:sz w:val="24"/>
                <w:szCs w:val="24"/>
              </w:rPr>
            </w:r>
            <w:r/>
          </w:p>
        </w:tc>
        <w:tc>
          <w:tcPr>
            <w:gridSpan w:val="5"/>
            <w:tcW w:w="697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935"/>
        <w:jc w:val="both"/>
        <w:spacing w:before="0" w:beforeAutospacing="0" w:after="0" w:afterAutospacing="0"/>
        <w:rPr>
          <w:color w:val="000000"/>
        </w:rPr>
      </w:pPr>
      <w:r>
        <w:rPr>
          <w:color w:val="000000"/>
        </w:rPr>
      </w:r>
      <w:r/>
    </w:p>
    <w:p>
      <w:pPr>
        <w:pStyle w:val="869"/>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869"/>
        <w:spacing w:line="360" w:lineRule="auto"/>
        <w:rPr>
          <w:rFonts w:ascii="宋体" w:hAnsi="宋体"/>
          <w:color w:val="000000"/>
          <w:sz w:val="24"/>
        </w:rPr>
      </w:pPr>
      <w:r>
        <w:rPr>
          <w:rFonts w:ascii="宋体" w:hAnsi="宋体"/>
          <w:color w:val="000000"/>
          <w:sz w:val="24"/>
        </w:rPr>
      </w:r>
      <w:r/>
    </w:p>
    <w:p>
      <w:pPr>
        <w:pStyle w:val="935"/>
        <w:ind w:firstLine="480"/>
        <w:jc w:val="both"/>
        <w:spacing w:before="0" w:beforeAutospacing="0" w:after="0" w:afterAutospacing="0" w:line="360" w:lineRule="auto"/>
        <w:rPr>
          <w:color w:val="000000"/>
        </w:rPr>
      </w:pPr>
      <w:r>
        <w:rPr>
          <w:color w:val="000000"/>
        </w:rPr>
        <w:t xml:space="preserve">备注： </w:t>
      </w:r>
      <w:r>
        <w:rPr>
          <w:color w:val="000000"/>
        </w:rPr>
      </w:r>
      <w:r/>
    </w:p>
    <w:p>
      <w:pPr>
        <w:pStyle w:val="935"/>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rPr>
          <w:rFonts w:hint="eastAsia"/>
          <w:color w:val="000000"/>
        </w:rPr>
      </w:r>
      <w:r/>
    </w:p>
    <w:p>
      <w:pPr>
        <w:pStyle w:val="935"/>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rPr>
          <w:rFonts w:hint="eastAsia"/>
          <w:color w:val="000000"/>
        </w:rPr>
      </w:r>
      <w:r/>
    </w:p>
    <w:p>
      <w:pPr>
        <w:pStyle w:val="935"/>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3.《分项报价表》中的分项名称须与“第四章-项目清单”中的名称一一对应，如有缺项、漏项或者超出单价上限的，视为无效响应。“项目清单”中分项仅为一项的，此表无需提供。</w:t>
      </w:r>
      <w:r>
        <w:rPr>
          <w:rFonts w:hint="eastAsia"/>
          <w:color w:val="000000"/>
        </w:rPr>
      </w:r>
      <w:r/>
    </w:p>
    <w:p>
      <w:pPr>
        <w:pStyle w:val="935"/>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869"/>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bookmarkEnd w:id="17"/>
      <w:r/>
      <w:bookmarkEnd w:id="18"/>
      <w:r/>
      <w:bookmarkEnd w:id="28"/>
      <w:r>
        <w:rPr>
          <w:rFonts w:hint="eastAsia" w:ascii="黑体" w:hAnsi="黑体" w:eastAsia="黑体"/>
          <w:i/>
          <w:color w:val="000000"/>
          <w:sz w:val="32"/>
          <w:szCs w:val="32"/>
          <w:u w:val="single"/>
        </w:rPr>
        <w:t xml:space="preserve">七、技术要求响应及偏离表</w:t>
      </w:r>
      <w:r>
        <w:rPr>
          <w:rFonts w:hint="eastAsia" w:ascii="黑体" w:hAnsi="黑体" w:eastAsia="黑体"/>
          <w:iCs/>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9"/>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spacing w:before="0" w:beforeAutospacing="0" w:after="0" w:afterAutospacing="0"/>
        <w:rPr>
          <w:color w:val="000000"/>
        </w:rPr>
      </w:pPr>
      <w:r>
        <w:rPr>
          <w:color w:val="000000"/>
        </w:rPr>
      </w:r>
      <w:r/>
    </w:p>
    <w:p>
      <w:pPr>
        <w:pStyle w:val="869"/>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869"/>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color w:val="000000"/>
        </w:rPr>
      </w:pPr>
      <w:r>
        <w:rPr>
          <w:color w:val="000000"/>
        </w:rPr>
        <w:t xml:space="preserve">备注： </w:t>
      </w:r>
      <w:r>
        <w:rPr>
          <w:color w:val="000000"/>
        </w:rPr>
      </w:r>
      <w:r/>
    </w:p>
    <w:p>
      <w:pPr>
        <w:pStyle w:val="935"/>
        <w:ind w:firstLine="482"/>
        <w:jc w:val="both"/>
        <w:spacing w:before="0" w:beforeAutospacing="0" w:after="0" w:afterAutospacing="0" w:line="360" w:lineRule="auto"/>
        <w:rPr>
          <w:rFonts w:hint="eastAsia"/>
          <w:color w:val="000000"/>
        </w:rPr>
      </w:pPr>
      <w:r>
        <w:rPr>
          <w:rFonts w:hint="eastAsia"/>
          <w:b/>
          <w:bCs/>
          <w:color w:val="000000"/>
        </w:rPr>
        <w:t xml:space="preserve">1.供应商应对磋商文件技术要求做出明确响应。</w:t>
      </w:r>
      <w:r>
        <w:rPr>
          <w:rFonts w:hint="eastAsia"/>
          <w:color w:val="000000"/>
        </w:rPr>
      </w:r>
      <w:r/>
    </w:p>
    <w:p>
      <w:pPr>
        <w:pStyle w:val="935"/>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成交供应商应按磋商文件要求和响应文件响应内容提供相应证明材料供采购人核验（如：白皮书、彩页、手册、网站截图、具有CMA标识的检测报告等），另有约定的除外。成交供应商未按磋商文件要求和响应文件响应内容提供或者提供的证明材料不符合要求的，视为提供虚假材料谋取成交，采购人将取消其成交资格。其中磋商文件要求在响应文件中提供证明材料的，供应商还应按要求在此表下方提供。</w:t>
      </w:r>
      <w:r>
        <w:rPr>
          <w:rFonts w:hint="eastAsia"/>
          <w:color w:val="000000"/>
        </w:rPr>
      </w:r>
      <w:r/>
    </w:p>
    <w:p>
      <w:pPr>
        <w:pStyle w:val="935"/>
        <w:ind w:firstLine="482"/>
        <w:jc w:val="both"/>
        <w:spacing w:before="0" w:beforeAutospacing="0" w:after="0" w:afterAutospacing="0" w:line="360" w:lineRule="auto"/>
        <w:rPr>
          <w:rFonts w:hint="eastAsia"/>
          <w:b/>
          <w:bCs/>
          <w:color w:val="000000"/>
        </w:rPr>
      </w:pPr>
      <w:r>
        <w:rPr>
          <w:rFonts w:hint="eastAsia"/>
          <w:b/>
          <w:bCs/>
          <w:color w:val="000000"/>
        </w:rPr>
        <w:t xml:space="preserve">3.供应商未对实质性要求作出明确响应的，或未按实质性要求提供证明材料的，作无效响应处理。</w:t>
      </w:r>
      <w:r>
        <w:rPr>
          <w:rFonts w:hint="eastAsia"/>
          <w:b/>
          <w:bCs/>
          <w:color w:val="000000"/>
        </w:rPr>
      </w:r>
      <w:r/>
    </w:p>
    <w:p>
      <w:pPr>
        <w:pStyle w:val="935"/>
        <w:ind w:firstLine="482"/>
        <w:jc w:val="left"/>
        <w:spacing w:before="0" w:beforeAutospacing="0" w:after="0" w:afterAutospacing="0" w:line="360" w:lineRule="auto"/>
        <w:rPr>
          <w:rFonts w:hint="eastAsia"/>
          <w:b/>
          <w:bCs/>
          <w:color w:val="000000"/>
        </w:rPr>
      </w:pPr>
      <w:r>
        <w:rPr>
          <w:rFonts w:hint="eastAsia"/>
          <w:b/>
          <w:bCs/>
          <w:color w:val="000000"/>
        </w:rPr>
      </w:r>
      <w:r>
        <w:rPr>
          <w:rFonts w:hint="eastAsia"/>
          <w:color w:val="000000"/>
        </w:rPr>
        <w:t xml:space="preserve">4.行数不够，可自行添加。</w:t>
      </w:r>
      <w:bookmarkStart w:id="32" w:name="_Hlt26955054"/>
      <w:r/>
      <w:bookmarkEnd w:id="32"/>
      <w:r>
        <w:rPr>
          <w:rFonts w:hint="eastAsia" w:ascii="黑体" w:hAnsi="黑体" w:eastAsia="黑体" w:cs="Times New Roman"/>
          <w:iCs/>
          <w:color w:val="000000"/>
          <w:sz w:val="32"/>
          <w:szCs w:val="32"/>
        </w:rPr>
        <w:br w:type="page" w:clear="all"/>
      </w:r>
      <w:r>
        <w:rPr>
          <w:rFonts w:hint="eastAsia" w:ascii="黑体" w:hAnsi="黑体" w:eastAsia="黑体" w:cs="Times New Roman"/>
          <w:i/>
          <w:color w:val="000000"/>
          <w:sz w:val="32"/>
          <w:szCs w:val="32"/>
          <w:u w:val="single"/>
        </w:rPr>
        <w:t xml:space="preserve">八、商务要求响应及偏离表</w:t>
      </w:r>
      <w:r>
        <w:rPr>
          <w:rFonts w:hint="eastAsia"/>
          <w:b/>
          <w:bCs/>
          <w:color w:val="000000"/>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9"/>
              <w:jc w:val="center"/>
              <w:rPr>
                <w:rFonts w:hint="eastAsia" w:ascii="宋体" w:hAnsi="宋体"/>
                <w:color w:val="000000"/>
                <w:sz w:val="24"/>
                <w:szCs w:val="24"/>
              </w:rPr>
            </w:pPr>
            <w:r/>
            <w:bookmarkStart w:id="33" w:name="_Hlt26580838"/>
            <w:r/>
            <w:bookmarkEnd w:id="33"/>
            <w:r/>
            <w:bookmarkStart w:id="34" w:name="_Hlt24879081"/>
            <w:r/>
            <w:bookmarkEnd w:id="34"/>
            <w:r/>
            <w:bookmarkStart w:id="35" w:name="_Hlt26782999"/>
            <w:r/>
            <w:bookmarkEnd w:id="35"/>
            <w:r/>
            <w:bookmarkStart w:id="36" w:name="_Hlt26609391"/>
            <w:r/>
            <w:bookmarkEnd w:id="36"/>
            <w:r/>
            <w:bookmarkStart w:id="37" w:name="_Hlt26955056"/>
            <w:r/>
            <w:bookmarkEnd w:id="37"/>
            <w:r/>
            <w:bookmarkStart w:id="38" w:name="_Hlt26955064"/>
            <w:r/>
            <w:bookmarkEnd w:id="38"/>
            <w:r/>
            <w:bookmarkStart w:id="39" w:name="_Hlt26671343"/>
            <w:r/>
            <w:bookmarkEnd w:id="39"/>
            <w:r/>
            <w:bookmarkStart w:id="40" w:name="_Hlt26671372"/>
            <w:r/>
            <w:bookmarkEnd w:id="40"/>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9"/>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spacing w:before="0" w:beforeAutospacing="0" w:after="0" w:afterAutospacing="0"/>
        <w:rPr>
          <w:color w:val="000000"/>
        </w:rPr>
      </w:pPr>
      <w:r>
        <w:rPr>
          <w:color w:val="000000"/>
        </w:rPr>
      </w:r>
      <w:r/>
    </w:p>
    <w:p>
      <w:pPr>
        <w:pStyle w:val="869"/>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869"/>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935"/>
        <w:ind w:firstLine="482"/>
        <w:jc w:val="both"/>
        <w:spacing w:before="0" w:beforeAutospacing="0" w:after="0" w:afterAutospacing="0" w:line="360" w:lineRule="auto"/>
        <w:rPr>
          <w:color w:val="000000"/>
        </w:rPr>
      </w:pPr>
      <w:r>
        <w:rPr>
          <w:rFonts w:hint="eastAsia"/>
          <w:b/>
          <w:bCs/>
          <w:color w:val="000000"/>
        </w:rPr>
        <w:t xml:space="preserve">1.供应商须对磋商文件商务要求中的实质性要求（斜体下划线内容或打“★”内容）做出明确响应，否则视为无效响应。</w:t>
      </w:r>
      <w:r>
        <w:rPr>
          <w:color w:val="000000"/>
        </w:rPr>
      </w:r>
      <w:r/>
    </w:p>
    <w:p>
      <w:pPr>
        <w:pStyle w:val="935"/>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869"/>
        <w:rPr>
          <w:color w:val="000000"/>
        </w:rPr>
      </w:pPr>
      <w:r>
        <w:rPr>
          <w:color w:val="000000"/>
        </w:rPr>
      </w:r>
      <w:r/>
    </w:p>
    <w:p>
      <w:pPr>
        <w:pStyle w:val="881"/>
        <w:ind w:firstLine="400"/>
        <w:rPr>
          <w:color w:val="000000"/>
        </w:rPr>
      </w:pPr>
      <w:r>
        <w:rPr>
          <w:color w:val="000000"/>
        </w:rPr>
      </w:r>
      <w:r/>
    </w:p>
    <w:p>
      <w:pPr>
        <w:pStyle w:val="869"/>
        <w:rPr>
          <w:color w:val="000000"/>
        </w:rPr>
      </w:pPr>
      <w:r>
        <w:rPr>
          <w:color w:val="000000"/>
        </w:rPr>
      </w:r>
      <w:r/>
    </w:p>
    <w:p>
      <w:pPr>
        <w:pStyle w:val="881"/>
        <w:ind w:firstLine="400"/>
        <w:rPr>
          <w:color w:val="000000"/>
        </w:rPr>
      </w:pPr>
      <w:r>
        <w:rPr>
          <w:color w:val="000000"/>
        </w:rPr>
      </w:r>
      <w:r/>
    </w:p>
    <w:p>
      <w:pPr>
        <w:pStyle w:val="869"/>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69"/>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69"/>
        <w:rPr>
          <w:rFonts w:hint="eastAsia" w:ascii="黑体" w:hAnsi="黑体" w:eastAsia="黑体"/>
          <w:iCs/>
          <w:color w:val="000000"/>
          <w:sz w:val="32"/>
          <w:szCs w:val="32"/>
        </w:rPr>
      </w:pPr>
      <w:r>
        <w:rPr>
          <w:rFonts w:hint="eastAsia" w:ascii="黑体" w:hAnsi="黑体" w:eastAsia="黑体"/>
          <w:iCs/>
          <w:color w:val="000000"/>
          <w:sz w:val="32"/>
          <w:szCs w:val="32"/>
        </w:rPr>
      </w:r>
      <w:r/>
    </w:p>
    <w:p>
      <w:pPr>
        <w:shd w:val="nil" w:color="auto"/>
        <w:rPr>
          <w:rFonts w:hint="eastAsia" w:ascii="黑体" w:hAnsi="黑体" w:eastAsia="黑体"/>
          <w:bCs/>
          <w:i/>
          <w:color w:val="000000"/>
          <w:sz w:val="32"/>
          <w:szCs w:val="32"/>
          <w:u w:val="single"/>
        </w:rPr>
      </w:pPr>
      <w:r>
        <w:rPr>
          <w:rFonts w:hint="eastAsia" w:ascii="黑体" w:hAnsi="黑体" w:eastAsia="黑体"/>
          <w:i/>
          <w:color w:val="000000"/>
          <w:sz w:val="32"/>
          <w:szCs w:val="32"/>
          <w:highlight w:val="none"/>
          <w:u w:val="single"/>
        </w:rPr>
        <w:br w:type="page" w:clear="all"/>
      </w:r>
      <w:r>
        <w:rPr>
          <w:rFonts w:hint="eastAsia" w:ascii="黑体" w:hAnsi="黑体" w:eastAsia="黑体"/>
          <w:i/>
          <w:color w:val="000000"/>
          <w:sz w:val="32"/>
          <w:szCs w:val="32"/>
          <w:highlight w:val="none"/>
          <w:u w:val="single"/>
        </w:rPr>
      </w:r>
      <w:r/>
    </w:p>
    <w:p>
      <w:pPr>
        <w:pStyle w:val="869"/>
        <w:rPr>
          <w:rFonts w:hint="eastAsia" w:ascii="黑体" w:hAnsi="黑体" w:eastAsia="黑体"/>
          <w:bCs/>
          <w:i/>
          <w:color w:val="000000"/>
          <w:sz w:val="32"/>
          <w:szCs w:val="32"/>
          <w:highlight w:val="none"/>
          <w:u w:val="single"/>
        </w:rPr>
      </w:pPr>
      <w:r>
        <w:rPr>
          <w:rFonts w:hint="eastAsia" w:ascii="黑体" w:hAnsi="黑体" w:eastAsia="黑体"/>
          <w:i/>
          <w:color w:val="000000"/>
          <w:sz w:val="32"/>
          <w:szCs w:val="32"/>
          <w:u w:val="single"/>
        </w:rPr>
        <w:t xml:space="preserve">九、中小企业声明函</w:t>
      </w:r>
      <w:r>
        <w:rPr>
          <w:rFonts w:hint="eastAsia" w:ascii="黑体" w:hAnsi="黑体" w:eastAsia="黑体"/>
          <w:i/>
          <w:color w:val="000000"/>
          <w:sz w:val="32"/>
          <w:szCs w:val="32"/>
          <w:u w:val="single"/>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86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869"/>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869"/>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行业（磋商文件中明确的所属行业）；承接企业为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869"/>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6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48"/>
        <w:spacing w:line="360" w:lineRule="auto"/>
        <w:rPr>
          <w:rFonts w:hint="eastAsia" w:ascii="宋体" w:hAnsi="宋体"/>
          <w:color w:val="000000"/>
          <w:sz w:val="24"/>
          <w:szCs w:val="24"/>
        </w:rPr>
      </w:pPr>
      <w:r>
        <w:rPr>
          <w:rFonts w:hint="eastAsia" w:ascii="宋体" w:hAnsi="宋体"/>
          <w:color w:val="000000"/>
          <w:sz w:val="24"/>
          <w:szCs w:val="24"/>
        </w:rPr>
      </w:r>
      <w:r/>
    </w:p>
    <w:p>
      <w:pPr>
        <w:pStyle w:val="869"/>
        <w:spacing w:line="360" w:lineRule="auto"/>
        <w:rPr>
          <w:rFonts w:hint="eastAsia"/>
          <w:color w:val="000000"/>
        </w:rPr>
      </w:pPr>
      <w:r>
        <w:rPr>
          <w:rFonts w:hint="eastAsia"/>
          <w:color w:val="000000"/>
        </w:rPr>
      </w:r>
      <w:r/>
    </w:p>
    <w:p>
      <w:pPr>
        <w:pStyle w:val="869"/>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69"/>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9"/>
        <w:ind w:firstLine="480"/>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86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 w:val="24"/>
          <w:szCs w:val="24"/>
        </w:rPr>
      </w:r>
      <w:r/>
    </w:p>
    <w:p>
      <w:pPr>
        <w:pStyle w:val="869"/>
        <w:jc w:val="left"/>
        <w:spacing w:line="360" w:lineRule="auto"/>
        <w:rPr>
          <w:rFonts w:hint="eastAsia"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869"/>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869"/>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948"/>
        <w:spacing w:line="360" w:lineRule="auto"/>
        <w:rPr>
          <w:rFonts w:hint="eastAsia" w:ascii="宋体" w:hAnsi="宋体"/>
          <w:color w:val="000000"/>
          <w:sz w:val="24"/>
          <w:szCs w:val="24"/>
        </w:rPr>
      </w:pPr>
      <w:r>
        <w:rPr>
          <w:rFonts w:hint="eastAsia" w:ascii="宋体" w:hAnsi="宋体"/>
          <w:color w:val="000000"/>
          <w:sz w:val="24"/>
          <w:szCs w:val="24"/>
        </w:rPr>
      </w:r>
      <w:r/>
    </w:p>
    <w:p>
      <w:pPr>
        <w:pStyle w:val="869"/>
        <w:spacing w:line="360" w:lineRule="auto"/>
        <w:rPr>
          <w:rFonts w:hint="eastAsia"/>
          <w:color w:val="000000"/>
        </w:rPr>
      </w:pPr>
      <w:r>
        <w:rPr>
          <w:rFonts w:hint="eastAsia"/>
          <w:color w:val="000000"/>
        </w:rPr>
      </w:r>
      <w:r/>
    </w:p>
    <w:p>
      <w:pPr>
        <w:pStyle w:val="869"/>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69"/>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9"/>
        <w:ind w:firstLine="480"/>
        <w:spacing w:line="360" w:lineRule="auto"/>
        <w:rPr>
          <w:rFonts w:hint="eastAsia" w:ascii="宋体" w:hAnsi="宋体"/>
          <w:color w:val="000000"/>
          <w:sz w:val="24"/>
        </w:rPr>
      </w:pPr>
      <w:r>
        <w:rPr>
          <w:rFonts w:hint="eastAsia" w:ascii="宋体" w:hAnsi="宋体"/>
          <w:color w:val="000000"/>
          <w:sz w:val="24"/>
        </w:rPr>
      </w:r>
      <w:r/>
    </w:p>
    <w:p>
      <w:pPr>
        <w:pStyle w:val="869"/>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9"/>
        <w:ind w:firstLine="480"/>
        <w:spacing w:line="360" w:lineRule="auto"/>
        <w:rPr>
          <w:rFonts w:hint="eastAsia" w:ascii="宋体" w:hAnsi="宋体"/>
          <w:color w:val="000000"/>
          <w:sz w:val="24"/>
        </w:rPr>
      </w:pPr>
      <w:r>
        <w:rPr>
          <w:rFonts w:hint="eastAsia" w:ascii="宋体" w:hAnsi="宋体"/>
          <w:color w:val="000000"/>
          <w:sz w:val="24"/>
        </w:rPr>
        <w:t xml:space="preserve">1.供应商如不提供此声明函，价格将不做相应扣除。</w:t>
      </w:r>
      <w:r>
        <w:rPr>
          <w:rFonts w:hint="eastAsia" w:ascii="宋体" w:hAnsi="宋体"/>
          <w:color w:val="000000"/>
          <w:sz w:val="24"/>
        </w:rPr>
      </w:r>
      <w:r/>
    </w:p>
    <w:p>
      <w:pPr>
        <w:pStyle w:val="869"/>
        <w:ind w:firstLine="480"/>
        <w:spacing w:line="360" w:lineRule="auto"/>
        <w:rPr>
          <w:rFonts w:ascii="宋体" w:hAnsi="宋体"/>
          <w:color w:val="000000"/>
          <w:sz w:val="24"/>
        </w:rPr>
      </w:pPr>
      <w:r>
        <w:rPr>
          <w:rFonts w:hint="eastAsia" w:ascii="宋体" w:hAnsi="宋体"/>
          <w:color w:val="000000"/>
          <w:sz w:val="24"/>
        </w:rPr>
        <w:t xml:space="preserve">2.成交供应商为残疾人福利性单位的，此声明函将随成交结果同时公告，接受社会监督。</w:t>
      </w:r>
      <w:r>
        <w:rPr>
          <w:rFonts w:ascii="宋体" w:hAnsi="宋体"/>
          <w:color w:val="000000"/>
          <w:sz w:val="24"/>
        </w:rPr>
      </w:r>
      <w:r/>
    </w:p>
    <w:p>
      <w:pPr>
        <w:pStyle w:val="869"/>
        <w:ind w:firstLine="480"/>
        <w:spacing w:line="480" w:lineRule="exact"/>
        <w:rPr>
          <w:rFonts w:ascii="宋体" w:hAnsi="宋体"/>
          <w:color w:val="000000"/>
          <w:sz w:val="24"/>
        </w:rPr>
      </w:pPr>
      <w:r>
        <w:rPr>
          <w:rFonts w:ascii="宋体" w:hAnsi="宋体"/>
          <w:color w:val="000000"/>
          <w:sz w:val="24"/>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9"/>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69"/>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9"/>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rPr>
          <w:rFonts w:hint="eastAsia" w:ascii="宋体" w:hAnsi="宋体"/>
          <w:color w:val="000000"/>
          <w:sz w:val="24"/>
          <w:szCs w:val="24"/>
        </w:rPr>
      </w:pPr>
      <w:r>
        <w:rPr>
          <w:rFonts w:hint="eastAsia"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869"/>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69"/>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69"/>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869"/>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869"/>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r>
      <w:r/>
    </w:p>
    <w:p>
      <w:pPr>
        <w:pStyle w:val="869"/>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869"/>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869"/>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869"/>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869"/>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３２</w:t>
    </w:r>
    <w:r>
      <w:rPr>
        <w:rFonts w:ascii="宋体" w:hAnsi="宋体"/>
      </w:rPr>
      <w:fldChar w:fldCharType="end"/>
    </w:r>
    <w:r>
      <w:rPr>
        <w:rStyle w:val="943"/>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eastAsia="楷体_GB2312"/>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b/>
      <w:bCs/>
      <w:sz w:val="44"/>
      <w:szCs w:val="44"/>
    </w:rPr>
  </w:style>
  <w:style w:type="paragraph" w:styleId="872">
    <w:name w:val="标题 3"/>
    <w:basedOn w:val="869"/>
    <w:next w:val="888"/>
    <w:link w:val="890"/>
    <w:qFormat/>
    <w:pPr>
      <w:keepLines/>
      <w:keepNext/>
      <w:spacing w:before="260" w:after="260" w:line="416" w:lineRule="auto"/>
      <w:outlineLvl w:val="2"/>
    </w:pPr>
    <w:rPr>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b/>
      <w:bCs/>
      <w:sz w:val="28"/>
      <w:szCs w:val="28"/>
    </w:rPr>
  </w:style>
  <w:style w:type="paragraph" w:styleId="874">
    <w:name w:val="标题 5"/>
    <w:basedOn w:val="869"/>
    <w:next w:val="888"/>
    <w:link w:val="892"/>
    <w:qFormat/>
    <w:pPr>
      <w:keepNext/>
      <w:outlineLvl w:val="4"/>
    </w:pPr>
    <w:rPr>
      <w:rFonts w:ascii="宋体"/>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sz w:val="20"/>
      <w:szCs w:val="21"/>
    </w:rPr>
  </w:style>
  <w:style w:type="character" w:styleId="879">
    <w:name w:val="默认段落字体"/>
    <w:next w:val="879"/>
    <w:link w:val="869"/>
    <w:uiPriority w:val="1"/>
    <w:unhideWhenUsed/>
  </w:style>
  <w:style w:type="table" w:styleId="880">
    <w:name w:val="普通表格"/>
    <w:next w:val="880"/>
    <w:link w:val="869"/>
    <w:uiPriority w:val="99"/>
    <w:unhideWhenUsed/>
    <w:qFormat/>
    <w:tblPr/>
  </w:style>
  <w:style w:type="paragraph" w:styleId="881">
    <w:name w:val="正文首行缩进 2"/>
    <w:basedOn w:val="882"/>
    <w:next w:val="869"/>
    <w:link w:val="885"/>
    <w:pPr>
      <w:ind w:left="0" w:firstLine="420"/>
      <w:spacing w:after="0" w:line="360" w:lineRule="auto"/>
    </w:pPr>
    <w:rPr>
      <w:rFonts w:ascii="宋体" w:hAnsi="宋体"/>
      <w:sz w:val="20"/>
      <w:szCs w:val="20"/>
    </w:rPr>
  </w:style>
  <w:style w:type="paragraph" w:styleId="882">
    <w:name w:val="正文文本缩进"/>
    <w:basedOn w:val="869"/>
    <w:next w:val="884"/>
    <w:link w:val="883"/>
    <w:unhideWhenUsed/>
    <w:qFormat/>
    <w:pPr>
      <w:ind w:left="420"/>
      <w:spacing w:after="120"/>
    </w:pPr>
  </w:style>
  <w:style w:type="character" w:styleId="883">
    <w:name w:val="正文文本缩进 Char"/>
    <w:basedOn w:val="879"/>
    <w:next w:val="883"/>
    <w:link w:val="882"/>
    <w:uiPriority w:val="99"/>
    <w:semiHidden/>
    <w:qFormat/>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qFormat/>
    <w:rPr>
      <w:rFonts w:ascii="Arial" w:hAnsi="Arial" w:eastAsia="幼圆" w:cs="Arial"/>
      <w:b/>
      <w:bCs/>
      <w:sz w:val="44"/>
      <w:szCs w:val="44"/>
    </w:rPr>
  </w:style>
  <w:style w:type="paragraph" w:styleId="888">
    <w:name w:val="正文缩进"/>
    <w:basedOn w:val="869"/>
    <w:next w:val="888"/>
    <w:link w:val="889"/>
    <w:qFormat/>
    <w:pPr>
      <w:ind w:firstLine="420"/>
    </w:pPr>
    <w:rPr>
      <w:sz w:val="20"/>
      <w:szCs w:val="21"/>
    </w:rPr>
  </w:style>
  <w:style w:type="character" w:styleId="889">
    <w:name w:val="正文缩进 Char"/>
    <w:next w:val="889"/>
    <w:link w:val="888"/>
    <w:qFormat/>
    <w:rPr>
      <w:szCs w:val="21"/>
    </w:rPr>
  </w:style>
  <w:style w:type="character" w:styleId="890">
    <w:name w:val="标题 3 Char"/>
    <w:next w:val="890"/>
    <w:link w:val="872"/>
    <w:qFormat/>
    <w:rPr>
      <w:rFonts w:ascii="Times New Roman" w:hAnsi="Times New Roman" w:eastAsia="宋体" w:cs="Times New Roman"/>
      <w:b/>
      <w:bCs/>
      <w:sz w:val="32"/>
      <w:szCs w:val="32"/>
    </w:rPr>
  </w:style>
  <w:style w:type="character" w:styleId="891">
    <w:name w:val="标题 4 Char"/>
    <w:next w:val="891"/>
    <w:link w:val="873"/>
    <w:qFormat/>
    <w:rPr>
      <w:rFonts w:ascii="Arial" w:hAnsi="Arial" w:eastAsia="黑体" w:cs="Arial"/>
      <w:b/>
      <w:bCs/>
      <w:sz w:val="28"/>
      <w:szCs w:val="28"/>
    </w:rPr>
  </w:style>
  <w:style w:type="character" w:styleId="892">
    <w:name w:val="标题 5 Char"/>
    <w:next w:val="892"/>
    <w:link w:val="874"/>
    <w:qFormat/>
    <w:rPr>
      <w:rFonts w:ascii="宋体" w:hAnsi="Times New Roman" w:eastAsia="宋体" w:cs="Times New Roman"/>
      <w:color w:val="000000"/>
      <w:sz w:val="28"/>
      <w:szCs w:val="28"/>
    </w:rPr>
  </w:style>
  <w:style w:type="character" w:styleId="893">
    <w:name w:val="标题 6 Char"/>
    <w:next w:val="893"/>
    <w:link w:val="875"/>
    <w:qFormat/>
    <w:rPr>
      <w:rFonts w:ascii="Arial" w:hAnsi="Arial" w:eastAsia="黑体" w:cs="Times New Roman"/>
      <w:b/>
      <w:bCs/>
      <w:sz w:val="24"/>
      <w:szCs w:val="24"/>
    </w:rPr>
  </w:style>
  <w:style w:type="character" w:styleId="894">
    <w:name w:val="标题 7 Char"/>
    <w:next w:val="894"/>
    <w:link w:val="876"/>
    <w:qFormat/>
    <w:rPr>
      <w:rFonts w:ascii="Times New Roman" w:hAnsi="Times New Roman" w:eastAsia="宋体" w:cs="Times New Roman"/>
      <w:b/>
      <w:bCs/>
      <w:sz w:val="24"/>
      <w:szCs w:val="24"/>
    </w:rPr>
  </w:style>
  <w:style w:type="character" w:styleId="895">
    <w:name w:val="标题 8 Char"/>
    <w:next w:val="895"/>
    <w:link w:val="877"/>
    <w:qFormat/>
    <w:rPr>
      <w:rFonts w:ascii="Arial" w:hAnsi="Arial" w:eastAsia="黑体" w:cs="Times New Roman"/>
      <w:sz w:val="24"/>
      <w:szCs w:val="24"/>
    </w:rPr>
  </w:style>
  <w:style w:type="character" w:styleId="896">
    <w:name w:val="标题 9 Char"/>
    <w:next w:val="896"/>
    <w:link w:val="878"/>
    <w:qFormat/>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sz w:val="20"/>
      <w:szCs w:val="21"/>
    </w:rPr>
  </w:style>
  <w:style w:type="character" w:styleId="900">
    <w:name w:val="文档结构图 Char"/>
    <w:next w:val="900"/>
    <w:link w:val="899"/>
    <w:semiHidden/>
    <w:qFormat/>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jc w:val="left"/>
    </w:pPr>
  </w:style>
  <w:style w:type="character" w:styleId="902">
    <w:name w:val="批注文字 Char"/>
    <w:basedOn w:val="879"/>
    <w:next w:val="902"/>
    <w:link w:val="901"/>
    <w:uiPriority w:val="99"/>
    <w:semiHidden/>
    <w:qFormat/>
  </w:style>
  <w:style w:type="paragraph" w:styleId="903">
    <w:name w:val="正文文本 3"/>
    <w:basedOn w:val="869"/>
    <w:next w:val="903"/>
    <w:link w:val="904"/>
    <w:rPr>
      <w:rFonts w:ascii="仿宋_GB2312" w:hAnsi="Arial" w:eastAsia="仿宋_GB2312"/>
      <w:sz w:val="32"/>
      <w:szCs w:val="32"/>
    </w:rPr>
  </w:style>
  <w:style w:type="character" w:styleId="904">
    <w:name w:val="正文文本 3 Char"/>
    <w:next w:val="904"/>
    <w:link w:val="903"/>
    <w:qFormat/>
    <w:rPr>
      <w:rFonts w:ascii="仿宋_GB2312" w:hAnsi="Arial" w:eastAsia="仿宋_GB2312" w:cs="Times New Roman"/>
      <w:sz w:val="32"/>
      <w:szCs w:val="32"/>
    </w:rPr>
  </w:style>
  <w:style w:type="paragraph" w:styleId="905">
    <w:name w:val="正文文本"/>
    <w:basedOn w:val="869"/>
    <w:next w:val="905"/>
    <w:link w:val="906"/>
    <w:qFormat/>
    <w:rPr>
      <w:rFonts w:ascii="楷体_GB2312" w:hAnsi="Arial" w:eastAsia="楷体_GB2312"/>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qFormat/>
    <w:pPr>
      <w:ind w:left="100" w:hanging="200"/>
    </w:pPr>
    <w:rPr>
      <w:rFonts w:ascii="Times New Roman" w:hAnsi="Times New Roman" w:eastAsia="宋体" w:cs="Times New Roman"/>
      <w:szCs w:val="21"/>
    </w:rPr>
  </w:style>
  <w:style w:type="paragraph" w:styleId="908">
    <w:name w:val="索引 4"/>
    <w:basedOn w:val="869"/>
    <w:next w:val="869"/>
    <w:link w:val="869"/>
    <w:semiHidden/>
    <w:qFormat/>
    <w:pPr>
      <w:ind w:left="1260"/>
    </w:pPr>
    <w:rPr>
      <w:rFonts w:ascii="Calibri" w:hAnsi="Calibri" w:eastAsia="Calibri" w:cs="宋体"/>
      <w:sz w:val="20"/>
      <w:lang w:val="zh-CN"/>
    </w:rPr>
  </w:style>
  <w:style w:type="paragraph" w:styleId="909">
    <w:name w:val="目录 5"/>
    <w:basedOn w:val="869"/>
    <w:next w:val="869"/>
    <w:link w:val="869"/>
    <w:semiHidden/>
    <w:qFormat/>
    <w:pPr>
      <w:ind w:left="840"/>
      <w:jc w:val="left"/>
    </w:pPr>
    <w:rPr>
      <w:rFonts w:ascii="Times New Roman" w:hAnsi="Times New Roman" w:eastAsia="宋体" w:cs="Times New Roman"/>
      <w:szCs w:val="21"/>
    </w:rPr>
  </w:style>
  <w:style w:type="paragraph" w:styleId="910">
    <w:name w:val="目录 3"/>
    <w:basedOn w:val="869"/>
    <w:next w:val="869"/>
    <w:link w:val="869"/>
    <w:semiHidden/>
    <w:qFormat/>
    <w:pPr>
      <w:ind w:left="420"/>
      <w:jc w:val="left"/>
    </w:pPr>
    <w:rPr>
      <w:rFonts w:ascii="Times New Roman" w:hAnsi="Times New Roman" w:eastAsia="宋体" w:cs="Times New Roman"/>
      <w:i/>
      <w:iCs/>
      <w:szCs w:val="24"/>
    </w:rPr>
  </w:style>
  <w:style w:type="paragraph" w:styleId="911">
    <w:name w:val="纯文本"/>
    <w:basedOn w:val="869"/>
    <w:next w:val="911"/>
    <w:link w:val="912"/>
    <w:qFormat/>
    <w:rPr>
      <w:rFonts w:ascii="宋体" w:hAnsi="Courier New"/>
      <w:sz w:val="20"/>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qFormat/>
    <w:pPr>
      <w:ind w:left="1470"/>
      <w:jc w:val="left"/>
    </w:pPr>
    <w:rPr>
      <w:rFonts w:ascii="Times New Roman" w:hAnsi="Times New Roman" w:eastAsia="宋体" w:cs="Times New Roman"/>
      <w:szCs w:val="21"/>
    </w:rPr>
  </w:style>
  <w:style w:type="paragraph" w:styleId="914">
    <w:name w:val="日期"/>
    <w:basedOn w:val="869"/>
    <w:next w:val="869"/>
    <w:link w:val="915"/>
    <w:qFormat/>
    <w:rPr>
      <w:sz w:val="24"/>
      <w:szCs w:val="24"/>
    </w:rPr>
  </w:style>
  <w:style w:type="character" w:styleId="915">
    <w:name w:val="日期 Char"/>
    <w:next w:val="915"/>
    <w:link w:val="914"/>
    <w:qFormat/>
    <w:rPr>
      <w:rFonts w:ascii="Times New Roman" w:hAnsi="Times New Roman" w:eastAsia="宋体" w:cs="Times New Roman"/>
      <w:sz w:val="24"/>
      <w:szCs w:val="24"/>
    </w:rPr>
  </w:style>
  <w:style w:type="paragraph" w:styleId="916">
    <w:name w:val="正文文本缩进 2"/>
    <w:basedOn w:val="869"/>
    <w:next w:val="916"/>
    <w:link w:val="917"/>
    <w:qFormat/>
    <w:pPr>
      <w:ind w:left="630" w:firstLine="645"/>
    </w:pPr>
    <w:rPr>
      <w:rFonts w:ascii="Arial" w:hAnsi="Arial" w:eastAsia="仿宋_GB2312"/>
      <w:sz w:val="32"/>
      <w:szCs w:val="32"/>
    </w:rPr>
  </w:style>
  <w:style w:type="character" w:styleId="917">
    <w:name w:val="正文文本缩进 2 Char"/>
    <w:next w:val="917"/>
    <w:link w:val="916"/>
    <w:qFormat/>
    <w:rPr>
      <w:rFonts w:ascii="Arial" w:hAnsi="Arial" w:eastAsia="仿宋_GB2312" w:cs="Arial"/>
      <w:sz w:val="32"/>
      <w:szCs w:val="32"/>
    </w:rPr>
  </w:style>
  <w:style w:type="paragraph" w:styleId="918">
    <w:name w:val="批注框文本"/>
    <w:basedOn w:val="869"/>
    <w:next w:val="918"/>
    <w:link w:val="919"/>
    <w:semiHidden/>
    <w:rPr>
      <w:sz w:val="18"/>
      <w:szCs w:val="18"/>
    </w:rPr>
  </w:style>
  <w:style w:type="character" w:styleId="919">
    <w:name w:val="批注框文本 Char"/>
    <w:next w:val="919"/>
    <w:link w:val="918"/>
    <w:semiHidden/>
    <w:qFormat/>
    <w:rPr>
      <w:rFonts w:ascii="Times New Roman" w:hAnsi="Times New Roman" w:eastAsia="宋体" w:cs="Times New Roman"/>
      <w:sz w:val="18"/>
      <w:szCs w:val="18"/>
    </w:rPr>
  </w:style>
  <w:style w:type="paragraph" w:styleId="920">
    <w:name w:val="页脚"/>
    <w:basedOn w:val="869"/>
    <w:next w:val="920"/>
    <w:link w:val="921"/>
    <w:qFormat/>
    <w:pPr>
      <w:jc w:val="left"/>
      <w:tabs>
        <w:tab w:val="center" w:pos="4153" w:leader="none"/>
        <w:tab w:val="right" w:pos="8306" w:leader="none"/>
      </w:tabs>
    </w:pPr>
    <w:rPr>
      <w:sz w:val="18"/>
      <w:szCs w:val="18"/>
    </w:rPr>
  </w:style>
  <w:style w:type="character" w:styleId="921">
    <w:name w:val="页脚 Char"/>
    <w:next w:val="921"/>
    <w:link w:val="920"/>
    <w:qFormat/>
    <w:rPr>
      <w:rFonts w:ascii="Times New Roman" w:hAnsi="Times New Roman" w:eastAsia="宋体" w:cs="Times New Roman"/>
      <w:sz w:val="18"/>
      <w:szCs w:val="18"/>
    </w:rPr>
  </w:style>
  <w:style w:type="paragraph" w:styleId="922">
    <w:name w:val="页眉"/>
    <w:basedOn w:val="869"/>
    <w:next w:val="922"/>
    <w:link w:val="923"/>
    <w:qFormat/>
    <w:pPr>
      <w:jc w:val="center"/>
      <w:tabs>
        <w:tab w:val="center" w:pos="4153" w:leader="none"/>
        <w:tab w:val="right" w:pos="8306" w:leader="none"/>
      </w:tabs>
      <w:pBdr>
        <w:bottom w:val="single" w:color="000000" w:sz="6" w:space="1"/>
      </w:pBdr>
    </w:pPr>
    <w:rPr>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qFormat/>
    <w:pPr>
      <w:ind w:left="200" w:hanging="200"/>
    </w:pPr>
    <w:rPr>
      <w:rFonts w:ascii="Times New Roman" w:hAnsi="Times New Roman" w:eastAsia="宋体" w:cs="Times New Roman"/>
      <w:szCs w:val="21"/>
    </w:rPr>
  </w:style>
  <w:style w:type="paragraph" w:styleId="927">
    <w:name w:val="目录 6"/>
    <w:basedOn w:val="869"/>
    <w:next w:val="869"/>
    <w:link w:val="869"/>
    <w:semiHidden/>
    <w:qFormat/>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仿宋_GB2312"/>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qFormat/>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qFormat/>
    <w:pPr>
      <w:jc w:val="center"/>
      <w:widowControl/>
    </w:pPr>
    <w:rPr>
      <w:rFonts w:ascii="楷体_GB2312" w:eastAsia="楷体_GB2312"/>
      <w:sz w:val="28"/>
      <w:szCs w:val="28"/>
    </w:rPr>
  </w:style>
  <w:style w:type="character" w:styleId="934">
    <w:name w:val="正文文本 2 Char"/>
    <w:next w:val="934"/>
    <w:link w:val="933"/>
    <w:qFormat/>
    <w:rPr>
      <w:rFonts w:ascii="楷体_GB2312" w:hAnsi="Times New Roman" w:eastAsia="楷体_GB2312" w:cs="Times New Roman"/>
      <w:sz w:val="28"/>
      <w:szCs w:val="28"/>
    </w:rPr>
  </w:style>
  <w:style w:type="paragraph" w:styleId="935">
    <w:name w:val="普通(网站)"/>
    <w:basedOn w:val="869"/>
    <w:next w:val="935"/>
    <w:link w:val="869"/>
    <w:uiPriority w:val="99"/>
    <w:qFormat/>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901"/>
    <w:next w:val="901"/>
    <w:link w:val="938"/>
    <w:semiHidden/>
    <w:qFormat/>
    <w:rPr>
      <w:b/>
      <w:bCs/>
      <w:sz w:val="20"/>
      <w:szCs w:val="21"/>
    </w:rPr>
  </w:style>
  <w:style w:type="character" w:styleId="938">
    <w:name w:val="批注主题 Char"/>
    <w:next w:val="938"/>
    <w:link w:val="937"/>
    <w:semiHidden/>
    <w:qFormat/>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eastAsia="仿宋_GB2312"/>
      <w:sz w:val="30"/>
      <w:szCs w:val="30"/>
    </w:rPr>
  </w:style>
  <w:style w:type="character" w:styleId="940">
    <w:name w:val="正文首行缩进 Char"/>
    <w:next w:val="940"/>
    <w:link w:val="939"/>
    <w:qFormat/>
    <w:rPr>
      <w:rFonts w:ascii="仿宋_GB2312" w:hAnsi="Times New Roman" w:eastAsia="仿宋_GB2312" w:cs="Times New Roman"/>
      <w:sz w:val="30"/>
      <w:szCs w:val="30"/>
    </w:rPr>
  </w:style>
  <w:style w:type="table" w:styleId="941">
    <w:name w:val="网格型"/>
    <w:basedOn w:val="880"/>
    <w:next w:val="941"/>
    <w:link w:val="869"/>
    <w:qFormat/>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qFormat/>
  </w:style>
  <w:style w:type="character" w:styleId="944">
    <w:name w:val="已访问的超链接"/>
    <w:next w:val="944"/>
    <w:link w:val="869"/>
    <w:rPr>
      <w:color w:val="800080"/>
      <w:u w:val="single"/>
    </w:rPr>
  </w:style>
  <w:style w:type="character" w:styleId="945">
    <w:name w:val="强调"/>
    <w:next w:val="945"/>
    <w:link w:val="869"/>
    <w:qFormat/>
    <w:rPr>
      <w:i/>
    </w:rPr>
  </w:style>
  <w:style w:type="character" w:styleId="946">
    <w:name w:val="超链接"/>
    <w:next w:val="946"/>
    <w:link w:val="869"/>
    <w:rPr>
      <w:color w:val="0000ff"/>
      <w:u w:val="single"/>
    </w:rPr>
  </w:style>
  <w:style w:type="character" w:styleId="947">
    <w:name w:val="批注引用"/>
    <w:next w:val="947"/>
    <w:link w:val="869"/>
    <w:semiHidden/>
    <w:qFormat/>
    <w:rPr>
      <w:sz w:val="21"/>
      <w:szCs w:val="21"/>
    </w:rPr>
  </w:style>
  <w:style w:type="paragraph" w:styleId="948">
    <w:name w:val="索引 41"/>
    <w:basedOn w:val="869"/>
    <w:next w:val="869"/>
    <w:link w:val="869"/>
    <w:semiHidden/>
    <w:qFormat/>
    <w:pPr>
      <w:ind w:left="1260"/>
    </w:pPr>
    <w:rPr>
      <w:rFonts w:ascii="Calibri" w:hAnsi="Calibri" w:eastAsia="Calibri" w:cs="宋体"/>
      <w:sz w:val="20"/>
      <w:lang w:val="zh-CN"/>
    </w:rPr>
  </w:style>
  <w:style w:type="paragraph" w:styleId="949">
    <w:name w:val="正文文本缩进1"/>
    <w:basedOn w:val="869"/>
    <w:next w:val="950"/>
    <w:link w:val="869"/>
    <w:unhideWhenUsed/>
    <w:qFormat/>
    <w:pPr>
      <w:ind w:left="420"/>
      <w:spacing w:after="120"/>
    </w:pPr>
  </w:style>
  <w:style w:type="paragraph" w:styleId="950">
    <w:name w:val="正文文本首行缩进 2"/>
    <w:basedOn w:val="949"/>
    <w:next w:val="950"/>
    <w:link w:val="869"/>
    <w:qFormat/>
    <w:pPr>
      <w:ind w:left="0" w:firstLine="420"/>
      <w:spacing w:after="0" w:line="360" w:lineRule="auto"/>
    </w:pPr>
    <w:rPr>
      <w:rFonts w:ascii="宋体" w:hAnsi="宋体"/>
      <w:sz w:val="20"/>
      <w:szCs w:val="20"/>
      <w:lang w:val="en-US" w:eastAsia="en-US"/>
    </w:rPr>
  </w:style>
  <w:style w:type="character" w:styleId="951">
    <w:name w:val="font5 Char"/>
    <w:next w:val="951"/>
    <w:link w:val="869"/>
    <w:rPr>
      <w:rFonts w:ascii="宋体" w:hAnsi="宋体" w:eastAsia="宋体"/>
      <w:sz w:val="28"/>
      <w:szCs w:val="28"/>
      <w:lang w:val="en-US" w:eastAsia="zh-CN" w:bidi="ar-SA"/>
    </w:rPr>
  </w:style>
  <w:style w:type="character" w:styleId="952">
    <w:name w:val="二级目录 Char"/>
    <w:next w:val="952"/>
    <w:link w:val="953"/>
    <w:qFormat/>
    <w:rPr>
      <w:b/>
      <w:sz w:val="30"/>
      <w:szCs w:val="28"/>
      <w:lang w:val="en-US" w:eastAsia="zh-CN" w:bidi="ar-SA"/>
    </w:rPr>
  </w:style>
  <w:style w:type="paragraph" w:styleId="953">
    <w:name w:val="二级目录"/>
    <w:next w:val="869"/>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
    <w:next w:val="954"/>
    <w:link w:val="955"/>
    <w:qFormat/>
    <w:rPr>
      <w:rFonts w:ascii="Calibri" w:hAnsi="Calibri"/>
      <w:sz w:val="24"/>
      <w:szCs w:val="24"/>
      <w:lang w:eastAsia="en-US" w:bidi="en-US"/>
    </w:rPr>
  </w:style>
  <w:style w:type="paragraph" w:styleId="955">
    <w:name w:val="列出段落1"/>
    <w:basedOn w:val="869"/>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69"/>
    <w:next w:val="905"/>
    <w:link w:val="869"/>
    <w:qFormat/>
    <w:pPr>
      <w:spacing w:after="120"/>
    </w:pPr>
    <w:rPr>
      <w:rFonts w:ascii="宋体" w:hAnsi="Arial" w:eastAsia="宋体" w:cs="Times New Roman"/>
      <w:bCs/>
      <w:iCs/>
      <w:szCs w:val="24"/>
    </w:rPr>
  </w:style>
  <w:style w:type="paragraph" w:styleId="957">
    <w:name w:val="xl27"/>
    <w:basedOn w:val="869"/>
    <w:next w:val="957"/>
    <w:link w:val="8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69"/>
    <w:next w:val="958"/>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69"/>
    <w:next w:val="959"/>
    <w:link w:val="869"/>
    <w:pPr>
      <w:ind w:firstLine="200"/>
      <w:tabs>
        <w:tab w:val="left" w:pos="360" w:leader="none"/>
      </w:tabs>
    </w:pPr>
    <w:rPr>
      <w:rFonts w:ascii="Times New Roman" w:hAnsi="Times New Roman" w:eastAsia="宋体" w:cs="Times New Roman"/>
      <w:sz w:val="28"/>
      <w:szCs w:val="30"/>
    </w:rPr>
  </w:style>
  <w:style w:type="paragraph" w:styleId="960">
    <w:name w:val=" Char"/>
    <w:basedOn w:val="899"/>
    <w:next w:val="960"/>
    <w:link w:val="869"/>
    <w:rPr>
      <w:rFonts w:ascii="Tahoma" w:hAnsi="Tahoma"/>
      <w:sz w:val="24"/>
      <w:szCs w:val="24"/>
    </w:rPr>
  </w:style>
  <w:style w:type="paragraph" w:styleId="961">
    <w:name w:val="普通正文"/>
    <w:basedOn w:val="869"/>
    <w:next w:val="961"/>
    <w:link w:val="869"/>
    <w:qFormat/>
    <w:pPr>
      <w:ind w:firstLine="480"/>
      <w:jc w:val="left"/>
      <w:spacing w:before="120" w:after="120" w:line="360" w:lineRule="auto"/>
    </w:pPr>
    <w:rPr>
      <w:rFonts w:ascii="Arial" w:hAnsi="Arial" w:eastAsia="宋体" w:cs="Times New Roman"/>
      <w:sz w:val="24"/>
      <w:szCs w:val="24"/>
    </w:rPr>
  </w:style>
  <w:style w:type="paragraph" w:styleId="962">
    <w:name w:val="table_lines"/>
    <w:basedOn w:val="869"/>
    <w:next w:val="962"/>
    <w:link w:val="869"/>
    <w:qFormat/>
    <w:pPr>
      <w:jc w:val="left"/>
      <w:widowControl/>
    </w:pPr>
    <w:rPr>
      <w:rFonts w:ascii="Times New Roman" w:hAnsi="Times New Roman" w:eastAsia="宋体" w:cs="Times New Roman"/>
      <w:sz w:val="20"/>
      <w:szCs w:val="20"/>
      <w:lang w:val="de-DE" w:eastAsia="de-DE"/>
    </w:rPr>
  </w:style>
  <w:style w:type="paragraph" w:styleId="963">
    <w:name w:val="附录1"/>
    <w:next w:val="963"/>
    <w:link w:val="869"/>
    <w:pPr>
      <w:numPr>
        <w:ilvl w:val="0"/>
        <w:numId w:val="2"/>
      </w:numPr>
      <w:spacing w:before="240" w:line="600" w:lineRule="atLeast"/>
      <w:tabs>
        <w:tab w:val="left" w:pos="907" w:leader="none"/>
      </w:tabs>
    </w:pPr>
    <w:rPr>
      <w:b/>
      <w:i/>
      <w:sz w:val="28"/>
      <w:lang w:val="en-US" w:eastAsia="zh-CN" w:bidi="ar-SA"/>
    </w:rPr>
  </w:style>
  <w:style w:type="paragraph" w:styleId="964">
    <w:name w:val="font7"/>
    <w:basedOn w:val="869"/>
    <w:next w:val="964"/>
    <w:link w:val="869"/>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9"/>
    <w:next w:val="965"/>
    <w:link w:val="869"/>
    <w:pPr>
      <w:spacing w:line="360" w:lineRule="auto"/>
    </w:pPr>
    <w:rPr>
      <w:rFonts w:ascii="Tahoma" w:hAnsi="Tahoma"/>
      <w:sz w:val="24"/>
      <w:szCs w:val="24"/>
    </w:rPr>
  </w:style>
  <w:style w:type="paragraph" w:styleId="966">
    <w:name w:val="列出段落"/>
    <w:basedOn w:val="869"/>
    <w:next w:val="966"/>
    <w:link w:val="869"/>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69"/>
    <w:next w:val="928"/>
    <w:link w:val="869"/>
    <w:qFormat/>
    <w:pPr>
      <w:ind w:firstLine="420"/>
      <w:spacing w:line="360" w:lineRule="auto"/>
    </w:pPr>
    <w:rPr>
      <w:rFonts w:ascii="Times New Roman" w:hAnsi="Times New Roman" w:eastAsia="宋体" w:cs="Times New Roman"/>
      <w:color w:val="ff0000"/>
      <w:sz w:val="24"/>
      <w:szCs w:val="24"/>
    </w:rPr>
  </w:style>
  <w:style w:type="paragraph" w:styleId="968">
    <w:name w:val="普通 (Web)"/>
    <w:basedOn w:val="869"/>
    <w:next w:val="968"/>
    <w:link w:val="869"/>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69"/>
    <w:next w:val="969"/>
    <w:link w:val="869"/>
    <w:qFormat/>
    <w:pPr>
      <w:spacing w:line="360" w:lineRule="auto"/>
    </w:pPr>
    <w:rPr>
      <w:rFonts w:ascii="Times New Roman" w:hAnsi="Times New Roman" w:eastAsia="宋体" w:cs="Times New Roman"/>
      <w:sz w:val="24"/>
      <w:szCs w:val="20"/>
    </w:rPr>
  </w:style>
  <w:style w:type="paragraph" w:styleId="970">
    <w:name w:val="样式1"/>
    <w:basedOn w:val="869"/>
    <w:next w:val="970"/>
    <w:link w:val="869"/>
    <w:pPr>
      <w:numPr>
        <w:ilvl w:val="0"/>
        <w:numId w:val="3"/>
      </w:numPr>
      <w:tabs>
        <w:tab w:val="left" w:pos="709" w:leader="none"/>
      </w:tabs>
    </w:pPr>
    <w:rPr>
      <w:rFonts w:ascii="宋体" w:hAnsi="宋体" w:eastAsia="宋体" w:cs="Times New Roman"/>
      <w:szCs w:val="21"/>
    </w:rPr>
  </w:style>
  <w:style w:type="paragraph" w:styleId="971">
    <w:name w:val="font6"/>
    <w:basedOn w:val="869"/>
    <w:next w:val="971"/>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69"/>
    <w:next w:val="972"/>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5">
    <w:name w:val="xl24"/>
    <w:basedOn w:val="869"/>
    <w:next w:val="97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69"/>
    <w:next w:val="976"/>
    <w:link w:val="86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69"/>
    <w:next w:val="977"/>
    <w:link w:val="869"/>
    <w:qFormat/>
    <w:pPr>
      <w:jc w:val="left"/>
      <w:spacing w:after="160" w:line="240" w:lineRule="exact"/>
      <w:widowControl/>
    </w:pPr>
    <w:rPr>
      <w:rFonts w:ascii="Verdana" w:hAnsi="Verdana" w:eastAsia="宋体" w:cs="Times New Roman"/>
      <w:sz w:val="20"/>
      <w:szCs w:val="20"/>
      <w:lang w:eastAsia="en-US"/>
    </w:rPr>
  </w:style>
  <w:style w:type="paragraph" w:styleId="978">
    <w:name w:val="xl28"/>
    <w:basedOn w:val="869"/>
    <w:next w:val="978"/>
    <w:link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69"/>
    <w:next w:val="979"/>
    <w:link w:val="869"/>
    <w:qFormat/>
    <w:pPr>
      <w:jc w:val="left"/>
      <w:spacing w:after="160" w:line="240" w:lineRule="exact"/>
      <w:widowControl/>
    </w:pPr>
    <w:rPr>
      <w:rFonts w:ascii="Verdana" w:hAnsi="Verdana" w:eastAsia="宋体" w:cs="Times New Roman"/>
      <w:sz w:val="20"/>
      <w:szCs w:val="20"/>
      <w:lang w:eastAsia="en-US"/>
    </w:rPr>
  </w:style>
  <w:style w:type="paragraph" w:styleId="980">
    <w:name w:val="xl30"/>
    <w:basedOn w:val="869"/>
    <w:next w:val="980"/>
    <w:link w:val="869"/>
    <w:qFormat/>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9"/>
    <w:next w:val="981"/>
    <w:link w:val="869"/>
    <w:pPr>
      <w:spacing w:line="360" w:lineRule="auto"/>
    </w:pPr>
    <w:rPr>
      <w:rFonts w:ascii="Tahoma" w:hAnsi="Tahoma"/>
      <w:sz w:val="24"/>
      <w:szCs w:val="24"/>
    </w:rPr>
  </w:style>
  <w:style w:type="paragraph" w:styleId="982">
    <w:name w:val="table_1stline"/>
    <w:basedOn w:val="869"/>
    <w:next w:val="982"/>
    <w:link w:val="869"/>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69"/>
    <w:next w:val="983"/>
    <w:link w:val="869"/>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_Style 112"/>
    <w:next w:val="985"/>
    <w:link w:val="869"/>
    <w:uiPriority w:val="99"/>
    <w:semiHidden/>
    <w:rPr>
      <w:sz w:val="21"/>
      <w:szCs w:val="21"/>
      <w:lang w:val="en-US" w:eastAsia="zh-CN" w:bidi="ar-SA"/>
    </w:rPr>
  </w:style>
  <w:style w:type="paragraph" w:styleId="986">
    <w:name w:val="无间隔"/>
    <w:next w:val="986"/>
    <w:link w:val="869"/>
    <w:uiPriority w:val="99"/>
    <w:qFormat/>
    <w:pPr>
      <w:jc w:val="both"/>
      <w:widowControl w:val="off"/>
    </w:pPr>
    <w:rPr>
      <w:sz w:val="21"/>
      <w:szCs w:val="21"/>
      <w:lang w:val="en-US" w:eastAsia="zh-CN" w:bidi="ar-SA"/>
    </w:rPr>
  </w:style>
  <w:style w:type="table" w:styleId="987">
    <w:name w:val="Table Normal"/>
    <w:next w:val="987"/>
    <w:link w:val="869"/>
    <w:qFormat/>
    <w:rPr>
      <w:lang w:val="en-US" w:eastAsia="zh-CN" w:bidi="ar-SA"/>
    </w:rPr>
    <w:tblPr/>
  </w:style>
  <w:style w:type="paragraph" w:styleId="988">
    <w:name w:val="正文文本 211"/>
    <w:basedOn w:val="869"/>
    <w:next w:val="988"/>
    <w:link w:val="869"/>
    <w:uiPriority w:val="99"/>
    <w:qFormat/>
    <w:pPr>
      <w:jc w:val="center"/>
    </w:pPr>
    <w:rPr>
      <w:b/>
      <w:bCs/>
      <w:sz w:val="20"/>
      <w:szCs w:val="20"/>
    </w:rPr>
  </w:style>
  <w:style w:type="paragraph" w:styleId="989">
    <w:name w:val="正文文本1"/>
    <w:basedOn w:val="869"/>
    <w:next w:val="869"/>
    <w:link w:val="869"/>
    <w:semiHidden/>
    <w:qFormat/>
    <w:rPr>
      <w:rFonts w:ascii="Arial" w:hAnsi="Arial" w:eastAsia="Arial" w:cs="Arial"/>
      <w:sz w:val="21"/>
      <w:szCs w:val="21"/>
      <w:lang w:val="en-US" w:eastAsia="en-US" w:bidi="ar-SA"/>
    </w:rPr>
  </w:style>
  <w:style w:type="paragraph" w:styleId="990">
    <w:name w:val="正文文本12"/>
    <w:basedOn w:val="869"/>
    <w:next w:val="990"/>
    <w:link w:val="869"/>
    <w:uiPriority w:val="1"/>
    <w:qFormat/>
    <w:pPr>
      <w:ind w:left="120"/>
    </w:pPr>
    <w:rPr>
      <w:rFonts w:ascii="宋体" w:hAnsi="宋体" w:eastAsia="宋体" w:cs="宋体"/>
      <w:sz w:val="21"/>
      <w:szCs w:val="21"/>
      <w:lang w:val="zh-CN" w:eastAsia="zh-CN" w:bidi="zh-CN"/>
    </w:rPr>
  </w:style>
  <w:style w:type="paragraph" w:styleId="991">
    <w:name w:val="纯文本1"/>
    <w:basedOn w:val="869"/>
    <w:next w:val="991"/>
    <w:link w:val="869"/>
    <w:qFormat/>
    <w:rPr>
      <w:rFonts w:ascii="宋体" w:hAnsi="Courier New" w:cs="Courier New"/>
    </w:rPr>
  </w:style>
  <w:style w:type="table" w:styleId="992">
    <w:name w:val="网格型1"/>
    <w:basedOn w:val="993"/>
    <w:next w:val="992"/>
    <w:link w:val="869"/>
    <w:qFormat/>
    <w:pPr>
      <w:jc w:val="both"/>
      <w:widowControl w:val="off"/>
    </w:pPr>
    <w:tblPr/>
  </w:style>
  <w:style w:type="table" w:styleId="993">
    <w:name w:val="普通表格1"/>
    <w:next w:val="993"/>
    <w:link w:val="869"/>
    <w:uiPriority w:val="99"/>
    <w:unhideWhenUsed/>
    <w:qFormat/>
    <w:rPr>
      <w:lang w:val="en-US" w:eastAsia="zh-CN" w:bidi="ar-SA"/>
    </w:rPr>
    <w:tblPr/>
  </w:style>
  <w:style w:type="paragraph" w:styleId="994">
    <w:name w:val="普通(网站)11"/>
    <w:basedOn w:val="869"/>
    <w:next w:val="994"/>
    <w:link w:val="869"/>
    <w:uiPriority w:val="99"/>
    <w:qFormat/>
    <w:rPr>
      <w:sz w:val="24"/>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易俊贤</cp:lastModifiedBy>
  <cp:revision>4</cp:revision>
  <dcterms:created xsi:type="dcterms:W3CDTF">2023-03-27T07:28:00Z</dcterms:created>
  <dcterms:modified xsi:type="dcterms:W3CDTF">2026-05-09T09:18:26Z</dcterms:modified>
</cp:coreProperties>
</file>