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bookmarkStart w:id="0" w:name="_Toc19617"/>
      <w:r>
        <w:rPr>
          <w:rFonts w:hint="eastAsia" w:ascii="宋体" w:hAnsi="宋体" w:eastAsia="宋体" w:cs="宋体"/>
          <w:b/>
          <w:bCs/>
          <w:color w:val="auto"/>
          <w:sz w:val="52"/>
          <w:szCs w:val="52"/>
          <w:highlight w:val="none"/>
        </w:rPr>
        <w:t xml:space="preserve">昆山市政府采购</w:t>
      </w:r>
      <w:bookmarkEnd w:id="0"/>
      <w:r/>
      <w:r/>
    </w:p>
    <w:p>
      <w:pPr>
        <w:ind w:firstLine="3132"/>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公开招标文件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9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JSZC-320583-HXGW-G2026-0014</w:t>
      </w:r>
      <w:r/>
    </w:p>
    <w:p>
      <w:pPr>
        <w:ind w:left="3355" w:hanging="140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采购项目：</w:t>
      </w:r>
      <w:r>
        <w:rPr>
          <w:rFonts w:hint="eastAsia" w:ascii="宋体" w:hAnsi="宋体" w:cs="宋体"/>
          <w:color w:val="auto"/>
          <w:sz w:val="28"/>
          <w:szCs w:val="28"/>
          <w:highlight w:val="none"/>
          <w:lang w:eastAsia="zh-CN"/>
        </w:rPr>
        <w:t xml:space="preserve">2026年开发区灯具更换项目</w:t>
      </w:r>
      <w:r/>
    </w:p>
    <w:p>
      <w:pPr>
        <w:ind w:firstLine="1960"/>
        <w:spacing w:line="360" w:lineRule="auto"/>
        <w:rPr>
          <w:rFonts w:hint="default" w:ascii="宋体" w:hAnsi="宋体" w:eastAsia="宋体" w:cs="宋体"/>
          <w:color w:val="auto"/>
          <w:spacing w:val="-14"/>
          <w:sz w:val="30"/>
          <w:highlight w:val="none"/>
          <w:lang w:val="en-US" w:eastAsia="zh-CN"/>
        </w:rPr>
      </w:pPr>
      <w:r>
        <w:rPr>
          <w:rFonts w:hint="eastAsia" w:ascii="宋体" w:hAnsi="宋体" w:eastAsia="宋体" w:cs="宋体"/>
          <w:color w:val="auto"/>
          <w:sz w:val="28"/>
          <w:szCs w:val="28"/>
          <w:highlight w:val="none"/>
        </w:rPr>
        <w:t xml:space="preserve">采购单位：</w:t>
      </w:r>
      <w:r>
        <w:rPr>
          <w:rFonts w:hint="eastAsia" w:ascii="宋体" w:hAnsi="宋体" w:cs="宋体"/>
          <w:color w:val="auto"/>
          <w:sz w:val="28"/>
          <w:szCs w:val="28"/>
          <w:highlight w:val="none"/>
          <w:lang w:val="en-US" w:eastAsia="zh-CN"/>
        </w:rPr>
        <w:t xml:space="preserve">昆山市经济技术开发区建设管理所</w:t>
      </w:r>
      <w:r/>
    </w:p>
    <w:p>
      <w:pPr>
        <w:jc w:val="both"/>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center"/>
        <w:rPr>
          <w:rFonts w:hint="eastAsia" w:ascii="宋体" w:hAnsi="宋体" w:eastAsia="宋体" w:cs="宋体"/>
          <w:color w:val="auto"/>
          <w:sz w:val="32"/>
          <w:szCs w:val="32"/>
          <w:highlight w:val="none"/>
        </w:rPr>
      </w:pPr>
      <w:r/>
      <w:bookmarkStart w:id="1" w:name="_Toc9797"/>
      <w:r/>
      <w:bookmarkEnd w:id="1"/>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涵熙（苏州）工程顾问有限公司</w:t>
      </w:r>
      <w:r/>
    </w:p>
    <w:p>
      <w:pPr>
        <w:jc w:val="center"/>
        <w:spacing w:line="360" w:lineRule="auto"/>
        <w:rPr>
          <w:rFonts w:hint="eastAsia" w:ascii="宋体" w:hAnsi="宋体" w:eastAsia="宋体" w:cs="宋体"/>
          <w:b/>
          <w:color w:val="auto"/>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47" w:header="624" w:footer="992" w:gutter="0"/>
          <w:pgNumType w:start="1"/>
          <w:cols w:num="1" w:sep="0" w:space="0" w:equalWidth="1"/>
          <w:docGrid w:linePitch="360"/>
        </w:sectPr>
      </w:pPr>
      <w:r>
        <w:rPr>
          <w:rFonts w:hint="eastAsia" w:ascii="宋体" w:hAnsi="宋体" w:eastAsia="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四</w:t>
      </w:r>
      <w:r>
        <w:rPr>
          <w:rFonts w:hint="eastAsia" w:ascii="宋体" w:hAnsi="宋体" w:eastAsia="宋体" w:cs="宋体"/>
          <w:color w:val="auto"/>
          <w:sz w:val="32"/>
          <w:szCs w:val="32"/>
          <w:highlight w:val="none"/>
        </w:rPr>
        <w:t xml:space="preserve">月</w:t>
      </w:r>
      <w:r/>
    </w:p>
    <w:sdt>
      <w:sdtPr>
        <w15:appearance w15:val="boundingBox"/>
        <w15:color w:val="dbdbdb"/>
        <w:id w:val="147470884"/>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b/>
              <w:bCs/>
              <w:color w:val="auto"/>
              <w:sz w:val="30"/>
              <w:szCs w:val="30"/>
              <w:highlight w:val="none"/>
            </w:rPr>
          </w:pPr>
          <w:r>
            <w:rPr>
              <w:rFonts w:ascii="宋体" w:hAnsi="宋体" w:eastAsia="宋体"/>
              <w:b/>
              <w:bCs/>
              <w:color w:val="auto"/>
              <w:sz w:val="30"/>
              <w:szCs w:val="30"/>
              <w:highlight w:val="none"/>
            </w:rPr>
            <w:t xml:space="preserve">目录</w:t>
          </w:r>
          <w:r/>
        </w:p>
        <w:p>
          <w:pPr>
            <w:pStyle w:val="884"/>
            <w:tabs>
              <w:tab w:val="right" w:pos="9412" w:leader="dot"/>
            </w:tabs>
            <w:rPr>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_Toc24453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第一章 投标邀请函</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_Toc24453 \h </w:instrText>
          </w:r>
          <w:r>
            <w:rPr>
              <w:b w:val="0"/>
              <w:bCs w:val="0"/>
              <w:color w:val="auto"/>
              <w:sz w:val="28"/>
              <w:szCs w:val="28"/>
              <w:highlight w:val="none"/>
            </w:rPr>
            <w:fldChar w:fldCharType="separate"/>
          </w:r>
          <w:r>
            <w:rPr>
              <w:b w:val="0"/>
              <w:bCs w:val="0"/>
              <w:color w:val="auto"/>
              <w:sz w:val="28"/>
              <w:szCs w:val="28"/>
              <w:highlight w:val="none"/>
            </w:rPr>
            <w:t xml:space="preserve">2</w:t>
          </w:r>
          <w:r>
            <w:rPr>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884"/>
            <w:tabs>
              <w:tab w:val="right" w:pos="9412" w:leader="dot"/>
            </w:tabs>
            <w:rPr>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_Toc17883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第二章 投标人须知</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_Toc17883 \h </w:instrText>
          </w:r>
          <w:r>
            <w:rPr>
              <w:b w:val="0"/>
              <w:bCs w:val="0"/>
              <w:color w:val="auto"/>
              <w:sz w:val="28"/>
              <w:szCs w:val="28"/>
              <w:highlight w:val="none"/>
            </w:rPr>
            <w:fldChar w:fldCharType="separate"/>
          </w:r>
          <w:r>
            <w:rPr>
              <w:b w:val="0"/>
              <w:bCs w:val="0"/>
              <w:color w:val="auto"/>
              <w:sz w:val="28"/>
              <w:szCs w:val="28"/>
              <w:highlight w:val="none"/>
            </w:rPr>
            <w:t xml:space="preserve">5</w:t>
          </w:r>
          <w:r>
            <w:rPr>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884"/>
            <w:tabs>
              <w:tab w:val="right" w:pos="9412" w:leader="dot"/>
            </w:tabs>
            <w:rPr>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_Toc7662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第三章 投标文件格式</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_Toc7662 \h </w:instrText>
          </w:r>
          <w:r>
            <w:rPr>
              <w:b w:val="0"/>
              <w:bCs w:val="0"/>
              <w:color w:val="auto"/>
              <w:sz w:val="28"/>
              <w:szCs w:val="28"/>
              <w:highlight w:val="none"/>
            </w:rPr>
            <w:fldChar w:fldCharType="separate"/>
          </w:r>
          <w:r>
            <w:rPr>
              <w:b w:val="0"/>
              <w:bCs w:val="0"/>
              <w:color w:val="auto"/>
              <w:sz w:val="28"/>
              <w:szCs w:val="28"/>
              <w:highlight w:val="none"/>
            </w:rPr>
            <w:t xml:space="preserve">16</w:t>
          </w:r>
          <w:r>
            <w:rPr>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884"/>
            <w:tabs>
              <w:tab w:val="right" w:pos="9412" w:leader="dot"/>
            </w:tabs>
            <w:rPr>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_Toc10209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第四章 招标书</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_Toc10209 \h </w:instrText>
          </w:r>
          <w:r>
            <w:rPr>
              <w:b w:val="0"/>
              <w:bCs w:val="0"/>
              <w:color w:val="auto"/>
              <w:sz w:val="28"/>
              <w:szCs w:val="28"/>
              <w:highlight w:val="none"/>
            </w:rPr>
            <w:fldChar w:fldCharType="separate"/>
          </w:r>
          <w:r>
            <w:rPr>
              <w:b w:val="0"/>
              <w:bCs w:val="0"/>
              <w:color w:val="auto"/>
              <w:sz w:val="28"/>
              <w:szCs w:val="28"/>
              <w:highlight w:val="none"/>
            </w:rPr>
            <w:t xml:space="preserve">46</w:t>
          </w:r>
          <w:r>
            <w:rPr>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884"/>
            <w:tabs>
              <w:tab w:val="right" w:pos="9412" w:leader="dot"/>
            </w:tabs>
            <w:rPr>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_Toc31023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第五章 合同条款</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_Toc31023 \h </w:instrText>
          </w:r>
          <w:r>
            <w:rPr>
              <w:b w:val="0"/>
              <w:bCs w:val="0"/>
              <w:color w:val="auto"/>
              <w:sz w:val="28"/>
              <w:szCs w:val="28"/>
              <w:highlight w:val="none"/>
            </w:rPr>
            <w:fldChar w:fldCharType="separate"/>
          </w:r>
          <w:r>
            <w:rPr>
              <w:b w:val="0"/>
              <w:bCs w:val="0"/>
              <w:color w:val="auto"/>
              <w:sz w:val="28"/>
              <w:szCs w:val="28"/>
              <w:highlight w:val="none"/>
            </w:rPr>
            <w:t xml:space="preserve">54</w:t>
          </w:r>
          <w:r>
            <w:rPr>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884"/>
            <w:tabs>
              <w:tab w:val="right" w:pos="9412" w:leader="dot"/>
            </w:tabs>
            <w:rPr>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_Toc1730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第六章 评标方法、评分标准</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_Toc1730 \h </w:instrText>
          </w:r>
          <w:r>
            <w:rPr>
              <w:b w:val="0"/>
              <w:bCs w:val="0"/>
              <w:color w:val="auto"/>
              <w:sz w:val="28"/>
              <w:szCs w:val="28"/>
              <w:highlight w:val="none"/>
            </w:rPr>
            <w:fldChar w:fldCharType="separate"/>
          </w:r>
          <w:r>
            <w:rPr>
              <w:b w:val="0"/>
              <w:bCs w:val="0"/>
              <w:color w:val="auto"/>
              <w:sz w:val="28"/>
              <w:szCs w:val="28"/>
              <w:highlight w:val="none"/>
            </w:rPr>
            <w:t xml:space="preserve">60</w:t>
          </w:r>
          <w:r>
            <w:rPr>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color w:val="auto"/>
              <w:sz w:val="28"/>
              <w:szCs w:val="28"/>
              <w:highlight w:val="none"/>
            </w:rPr>
            <w:fldChar w:fldCharType="end"/>
          </w:r>
          <w:r/>
        </w:p>
      </w:sdtContent>
    </w:sdt>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bookmarkStart w:id="2" w:name="_Toc31567"/>
      <w:r/>
      <w:bookmarkStart w:id="3" w:name="_Toc7107"/>
      <w:r/>
      <w:bookmarkStart w:id="4" w:name="_Toc88831009"/>
      <w:r/>
      <w:bookmarkStart w:id="5" w:name="_Toc19721"/>
      <w:r/>
      <w:bookmarkStart w:id="6" w:name="_Toc276023188"/>
      <w:r/>
      <w:bookmarkStart w:id="7" w:name="_Toc233272226"/>
      <w:r>
        <w:rPr>
          <w:rFonts w:hint="eastAsia" w:ascii="宋体" w:hAnsi="宋体" w:eastAsia="宋体" w:cs="宋体"/>
          <w:color w:val="auto"/>
          <w:highlight w:val="none"/>
        </w:rPr>
        <w:br w:type="page" w:clear="all"/>
      </w:r>
      <w:r/>
    </w:p>
    <w:p>
      <w:pPr>
        <w:pStyle w:val="1091"/>
        <w:spacing w:line="360" w:lineRule="auto"/>
        <w:rPr>
          <w:rFonts w:hint="eastAsia" w:ascii="宋体" w:hAnsi="宋体" w:eastAsia="宋体" w:cs="宋体"/>
          <w:color w:val="auto"/>
          <w:highlight w:val="none"/>
        </w:rPr>
      </w:pPr>
      <w:r/>
      <w:bookmarkStart w:id="8" w:name="_Toc24453"/>
      <w:r>
        <w:rPr>
          <w:rFonts w:hint="eastAsia" w:ascii="宋体" w:hAnsi="宋体" w:eastAsia="宋体" w:cs="宋体"/>
          <w:color w:val="auto"/>
          <w:highlight w:val="none"/>
        </w:rPr>
        <w:t xml:space="preserve">第一章 投标邀请函</w:t>
      </w:r>
      <w:bookmarkEnd w:id="2"/>
      <w:r/>
      <w:bookmarkEnd w:id="3"/>
      <w:r/>
      <w:bookmarkEnd w:id="4"/>
      <w:r/>
      <w:bookmarkEnd w:id="5"/>
      <w:r/>
      <w:bookmarkEnd w:id="6"/>
      <w:r/>
      <w:bookmarkEnd w:id="7"/>
      <w:r/>
      <w:bookmarkEnd w:id="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________________________：</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cs="宋体"/>
          <w:color w:val="auto"/>
          <w:szCs w:val="21"/>
          <w:highlight w:val="none"/>
          <w:u w:val="single"/>
          <w:lang w:eastAsia="zh-CN"/>
        </w:rPr>
        <w:t xml:space="preserve">昆山市经济技术开发区建设管理所</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u w:val="single"/>
          <w:lang w:eastAsia="zh-CN"/>
        </w:rPr>
        <w:t xml:space="preserve">涵熙（苏州）工程顾问有限公司</w:t>
      </w:r>
      <w:r>
        <w:rPr>
          <w:rFonts w:hint="eastAsia" w:ascii="宋体" w:hAnsi="宋体" w:eastAsia="宋体" w:cs="宋体"/>
          <w:color w:val="auto"/>
          <w:szCs w:val="21"/>
          <w:highlight w:val="none"/>
        </w:rPr>
        <w:t xml:space="preserve">对其所需采购的</w:t>
      </w:r>
      <w:r>
        <w:rPr>
          <w:rFonts w:hint="eastAsia" w:ascii="宋体" w:hAnsi="宋体" w:cs="宋体"/>
          <w:color w:val="auto"/>
          <w:szCs w:val="21"/>
          <w:highlight w:val="none"/>
          <w:u w:val="single"/>
          <w:lang w:eastAsia="zh-CN"/>
        </w:rPr>
        <w:t xml:space="preserve">2026年开发区灯具更换项目</w:t>
      </w:r>
      <w:r>
        <w:rPr>
          <w:rFonts w:hint="eastAsia" w:ascii="宋体" w:hAnsi="宋体" w:eastAsia="宋体" w:cs="宋体"/>
          <w:color w:val="auto"/>
          <w:szCs w:val="21"/>
          <w:highlight w:val="none"/>
        </w:rPr>
        <w:t xml:space="preserve">进行公开招标。欢迎有资格的供应商前来参加投标。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JSZC-320583-HXGW-G2026-0014</w:t>
      </w:r>
      <w:r/>
    </w:p>
    <w:p>
      <w:pPr>
        <w:ind w:right="178" w:firstLine="422"/>
        <w:spacing w:line="360" w:lineRule="auto"/>
        <w:rPr>
          <w:rFonts w:hint="eastAsia" w:ascii="宋体" w:hAnsi="宋体" w:cs="宋体"/>
          <w:color w:val="auto"/>
          <w:szCs w:val="21"/>
          <w:highlight w:val="none"/>
          <w:lang w:eastAsia="zh-CN"/>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2026年开发区灯具更换项目</w:t>
      </w:r>
      <w:r/>
    </w:p>
    <w:p>
      <w:pPr>
        <w:ind w:right="178"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w:t>
      </w:r>
      <w:r>
        <w:rPr>
          <w:rFonts w:hint="eastAsia" w:ascii="宋体" w:hAnsi="宋体" w:eastAsia="宋体" w:cs="宋体"/>
          <w:color w:val="auto"/>
          <w:szCs w:val="21"/>
          <w:highlight w:val="none"/>
          <w:lang w:val="en-US" w:eastAsia="zh-CN"/>
        </w:rPr>
        <w:t xml:space="preserve">人民币</w:t>
      </w:r>
      <w:r>
        <w:rPr>
          <w:rFonts w:hint="eastAsia" w:ascii="宋体" w:hAnsi="宋体" w:cs="宋体"/>
          <w:color w:val="auto"/>
          <w:szCs w:val="21"/>
          <w:highlight w:val="none"/>
          <w:lang w:val="en-US" w:eastAsia="zh-CN"/>
        </w:rPr>
        <w:t xml:space="preserve">肆佰万零伍仟零肆拾肆元贰角叁分</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4005044.23</w:t>
      </w:r>
      <w:r>
        <w:rPr>
          <w:rFonts w:hint="eastAsia" w:ascii="宋体" w:hAnsi="宋体" w:eastAsia="宋体" w:cs="宋体"/>
          <w:color w:val="auto"/>
          <w:szCs w:val="21"/>
          <w:highlight w:val="none"/>
        </w:rPr>
        <w:t xml:space="preserve">元）</w:t>
      </w:r>
      <w:r/>
    </w:p>
    <w:p>
      <w:pPr>
        <w:ind w:right="178" w:firstLine="422"/>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4.最高投标限价：人民币</w:t>
      </w:r>
      <w:r>
        <w:rPr>
          <w:rFonts w:hint="eastAsia" w:ascii="宋体" w:hAnsi="宋体" w:cs="宋体"/>
          <w:color w:val="auto"/>
          <w:szCs w:val="21"/>
          <w:highlight w:val="none"/>
          <w:lang w:val="en-US" w:eastAsia="zh-CN"/>
        </w:rPr>
        <w:t xml:space="preserve">叁佰陆拾捌万肆仟陆佰肆拾元陆角玖分</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3684640.69</w:t>
      </w:r>
      <w:r>
        <w:rPr>
          <w:rFonts w:hint="eastAsia" w:ascii="宋体" w:hAnsi="宋体" w:eastAsia="宋体" w:cs="宋体"/>
          <w:color w:val="auto"/>
          <w:szCs w:val="21"/>
          <w:highlight w:val="none"/>
        </w:rPr>
        <w:t xml:space="preserve">元）</w:t>
      </w:r>
      <w:r/>
    </w:p>
    <w:p>
      <w:pPr>
        <w:ind w:right="178" w:firstLine="422"/>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5.服务期限：300天（具体按</w:t>
      </w:r>
      <w:r>
        <w:rPr>
          <w:rFonts w:hint="eastAsia" w:ascii="宋体" w:hAnsi="宋体" w:cs="宋体"/>
          <w:color w:val="auto"/>
          <w:szCs w:val="21"/>
          <w:highlight w:val="none"/>
          <w:lang w:val="en-US" w:eastAsia="zh-CN"/>
        </w:rPr>
        <w:t xml:space="preserve">合同签订时间为准）。</w:t>
      </w:r>
      <w:r/>
    </w:p>
    <w:p>
      <w:pPr>
        <w:ind w:right="178"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：开发区内28条道路共计2165套路灯更换为高光效LED灯具(包含更换安装及三年单灯控制器通信费)</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.本项目</w:t>
      </w:r>
      <w:r>
        <w:rPr>
          <w:rFonts w:hint="eastAsia" w:ascii="宋体" w:hAnsi="宋体" w:eastAsia="宋体" w:cs="宋体"/>
          <w:color w:val="auto"/>
          <w:highlight w:val="none"/>
          <w:shd w:val="clear" w:color="auto" w:fill="ffffff"/>
        </w:rPr>
        <w:t xml:space="preserve">不接受联合体投标。</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2.落实政府采购政策需满足的资格要求：</w:t>
      </w:r>
      <w:r>
        <w:rPr>
          <w:rFonts w:hint="eastAsia" w:ascii="宋体" w:hAnsi="宋体" w:cs="宋体"/>
          <w:color w:val="auto"/>
          <w:highlight w:val="none"/>
          <w:lang w:val="en-US" w:eastAsia="zh-CN"/>
        </w:rPr>
        <w:t xml:space="preserve">无</w:t>
      </w:r>
      <w:r>
        <w:rPr>
          <w:rFonts w:hint="eastAsia" w:ascii="宋体" w:hAnsi="宋体"/>
          <w:b/>
          <w:bCs/>
          <w:color w:val="auto"/>
          <w:highlight w:val="none"/>
          <w:shd w:val="clear" w:color="auto" w:fill="ffffff"/>
        </w:rPr>
        <w:t xml:space="preserve">。 </w:t>
      </w:r>
      <w:r/>
    </w:p>
    <w:p>
      <w:pPr>
        <w:ind w:firstLine="420"/>
        <w:jc w:val="left"/>
        <w:spacing w:line="360" w:lineRule="auto"/>
        <w:rPr>
          <w:rFonts w:cs="宋体" w:asciiTheme="minorEastAsia" w:hAnsiTheme="minorEastAsia" w:eastAsiaTheme="minorEastAsia"/>
          <w:szCs w:val="21"/>
        </w:rPr>
      </w:pPr>
      <w:r>
        <w:rPr>
          <w:rFonts w:hint="eastAsia" w:ascii="宋体" w:hAnsi="宋体" w:eastAsia="宋体" w:cs="宋体"/>
          <w:color w:val="auto"/>
          <w:highlight w:val="none"/>
        </w:rPr>
        <w:t xml:space="preserve">3.本项目的特定资格条件：</w:t>
      </w:r>
      <w:r>
        <w:rPr>
          <w:rFonts w:hint="eastAsia" w:ascii="宋体" w:hAnsi="宋体"/>
          <w:szCs w:val="21"/>
        </w:rPr>
        <w:t xml:space="preserve">未被“信用中国”网站（www.creditchina.gov.cn）列入失信被执行人、重大税收违法失信主体名单、政府采购严重违法失信行为记录名单。</w:t>
      </w:r>
      <w:r/>
    </w:p>
    <w:p>
      <w:pPr>
        <w:ind w:right="178" w:firstLine="422"/>
        <w:spacing w:line="360" w:lineRule="auto"/>
        <w:rPr>
          <w:rFonts w:hint="eastAsia" w:ascii="宋体" w:hAnsi="宋体" w:eastAsia="宋体" w:cs="宋体"/>
          <w:b/>
          <w:bCs/>
          <w:color w:val="auto"/>
          <w:highlight w:val="none"/>
          <w:shd w:val="clear" w:color="auto" w:fill="ffffff"/>
        </w:rPr>
      </w:pPr>
      <w:r/>
      <w:bookmarkStart w:id="9" w:name="_Toc13642114"/>
      <w:r/>
      <w:bookmarkStart w:id="10" w:name="_Toc232336583"/>
      <w:r/>
      <w:bookmarkStart w:id="11" w:name="_Toc276023189"/>
      <w:r/>
      <w:bookmarkStart w:id="12" w:name="_Toc233272227"/>
      <w:r>
        <w:rPr>
          <w:rFonts w:hint="eastAsia" w:ascii="宋体" w:hAnsi="宋体" w:eastAsia="宋体" w:cs="宋体"/>
          <w:b/>
          <w:bCs/>
          <w:color w:val="auto"/>
          <w:highlight w:val="none"/>
          <w:shd w:val="clear" w:color="auto" w:fill="ffffff"/>
        </w:rPr>
        <w:t xml:space="preserve">三、获取采购文件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1.获取招标文件时间：自招标文件公告发布之日起5个工作日；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2.获取招标文件方式：“苏采云”系统下载。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3.招标文件售价：0元。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4.CA证书办理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hint="eastAsia" w:ascii="宋体" w:hAnsi="宋体" w:cs="宋体"/>
          <w:color w:val="auto"/>
          <w:highlight w:val="none"/>
          <w:lang w:val="en-US" w:eastAsia="zh-CN"/>
        </w:rPr>
        <w:t xml:space="preserve">0512-65737699</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5.参与采购活动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6.电子投标准备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https://czju.suzhou.gov.cn/zfcg/html/content/20231220161910031.shtml）。</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在系统操作过程中如有疑问，请按以下方式联系：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注册咨询：18261002950；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CA技术咨询电话：400-608-6099；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签章使用问题：025-83633811、025-83633812、15380932027、15371015030；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系统使用指导与咨询：联系电话：18261002950；QQ：3048755361、1315179389、895706745。</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四、提交投标文件截止时间、开标时间和地点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1.提交投标文件截止时间：2026年</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27</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9:30</w:t>
      </w:r>
      <w:r>
        <w:rPr>
          <w:rFonts w:hint="eastAsia" w:ascii="宋体" w:hAnsi="宋体" w:eastAsia="宋体" w:cs="宋体"/>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2.开标时间：2026年</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27</w:t>
      </w:r>
      <w:r>
        <w:rPr>
          <w:rFonts w:hint="eastAsia" w:ascii="宋体" w:hAnsi="宋体" w:eastAsia="宋体" w:cs="宋体"/>
          <w:color w:val="auto"/>
          <w:szCs w:val="21"/>
          <w:highlight w:val="none"/>
        </w:rPr>
        <w:t xml:space="preserve">日9:30（北京时间）；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3.开标地点：“苏采云”系统（网址：http://jszfcg.jsczt.cn/）</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五、公告期限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六、中标服务费：</w:t>
      </w:r>
      <w:r>
        <w:rPr>
          <w:rFonts w:hint="eastAsia" w:ascii="宋体" w:hAnsi="宋体" w:eastAsia="宋体" w:cs="宋体"/>
          <w:color w:val="auto"/>
          <w:szCs w:val="21"/>
          <w:highlight w:val="none"/>
        </w:rPr>
        <w:t xml:space="preserve">以差额累计法收费（按项目预算金额100万元以下，收取1.5%；100-500万元，收取1.1%；500-1000万元，收取0.8%；1000-5000万元，收取0.5%；5000-10000万元，收取0.25%）；</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七、对本次招标提出询问，请按以下方式联系。</w:t>
      </w:r>
      <w:r/>
    </w:p>
    <w:p>
      <w:pPr>
        <w:pStyle w:val="871"/>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1、采购人：</w:t>
      </w:r>
      <w:r>
        <w:rPr>
          <w:rFonts w:hint="eastAsia" w:cs="宋体" w:asciiTheme="minorEastAsia" w:hAnsiTheme="minorEastAsia" w:eastAsiaTheme="minorEastAsia"/>
          <w:color w:val="auto"/>
          <w:sz w:val="21"/>
          <w:szCs w:val="21"/>
          <w:highlight w:val="none"/>
          <w:lang w:eastAsia="zh-CN"/>
        </w:rPr>
        <w:t xml:space="preserve">昆山市经济技术开发区建设管理所</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val="en-US" w:eastAsia="zh-CN"/>
        </w:rPr>
        <w:t xml:space="preserve">昆山市漓江路1号</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王科</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联系电话：0512-55380018</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w:t>
      </w:r>
      <w:r>
        <w:rPr>
          <w:rFonts w:hint="eastAsia" w:ascii="宋体" w:hAnsi="宋体" w:cs="宋体"/>
          <w:color w:val="auto"/>
          <w:szCs w:val="21"/>
          <w:highlight w:val="none"/>
          <w:lang w:eastAsia="zh-CN"/>
        </w:rPr>
        <w:t xml:space="preserve">涵熙（苏州）工程顾问有限公司</w:t>
      </w:r>
      <w:r>
        <w:rPr>
          <w:rFonts w:hint="eastAsia" w:ascii="宋体" w:hAnsi="宋体" w:eastAsia="宋体" w:cs="宋体"/>
          <w:color w:val="auto"/>
          <w:szCs w:val="21"/>
          <w:highlight w:val="none"/>
        </w:rPr>
        <w:t xml:space="preserve">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cs="宋体"/>
          <w:color w:val="auto"/>
          <w:szCs w:val="21"/>
          <w:highlight w:val="none"/>
          <w:shd w:val="clear" w:color="auto" w:fill="fbfbfb"/>
          <w:lang w:eastAsia="zh-CN"/>
        </w:rPr>
        <w:t xml:space="preserve">昆山市庆丰西路286-8号2楼</w:t>
      </w:r>
      <w:r>
        <w:rPr>
          <w:rFonts w:hint="eastAsia" w:ascii="宋体" w:hAnsi="宋体" w:eastAsia="宋体" w:cs="宋体"/>
          <w:color w:val="auto"/>
          <w:szCs w:val="21"/>
          <w:highlight w:val="none"/>
        </w:rPr>
        <w:t xml:space="preserve">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联系电话：0512-57</w:t>
      </w:r>
      <w:r>
        <w:rPr>
          <w:rFonts w:hint="eastAsia" w:ascii="宋体" w:hAnsi="宋体" w:cs="宋体"/>
          <w:color w:val="auto"/>
          <w:szCs w:val="21"/>
          <w:highlight w:val="none"/>
          <w:lang w:val="en-US" w:eastAsia="zh-CN"/>
        </w:rPr>
        <w:t xml:space="preserve">077299</w:t>
      </w:r>
      <w:r>
        <w:rPr>
          <w:rFonts w:hint="eastAsia" w:ascii="宋体" w:hAnsi="宋体" w:eastAsia="宋体" w:cs="宋体"/>
          <w:color w:val="auto"/>
          <w:szCs w:val="21"/>
          <w:highlight w:val="none"/>
        </w:rPr>
        <w:t xml:space="preserve">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赵强、郭新雅</w:t>
      </w:r>
      <w:r>
        <w:rPr>
          <w:rFonts w:hint="eastAsia" w:ascii="宋体" w:hAnsi="宋体" w:eastAsia="宋体" w:cs="宋体"/>
          <w:color w:val="auto"/>
          <w:szCs w:val="21"/>
          <w:highlight w:val="none"/>
        </w:rPr>
        <w:t xml:space="preserve">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highlight w:val="none"/>
        </w:rPr>
      </w:pPr>
      <w:r/>
      <w:bookmarkStart w:id="13" w:name="_Toc35393626"/>
      <w:r>
        <w:rPr>
          <w:rFonts w:hint="eastAsia" w:ascii="宋体" w:hAnsi="宋体" w:eastAsia="宋体" w:cs="宋体"/>
          <w:b/>
          <w:color w:val="auto"/>
          <w:highlight w:val="none"/>
        </w:rPr>
        <w:t xml:space="preserve">十、其他补充事宜</w:t>
      </w:r>
      <w:bookmarkEnd w:id="13"/>
      <w:r/>
      <w:r/>
    </w:p>
    <w:p>
      <w:pPr>
        <w:ind w:firstLine="420"/>
        <w:spacing w:line="360" w:lineRule="auto"/>
        <w:rPr>
          <w:rFonts w:hint="eastAsia" w:ascii="宋体" w:hAnsi="宋体" w:eastAsia="宋体" w:cs="宋体"/>
          <w:color w:val="auto"/>
          <w:highlight w:val="none"/>
        </w:rPr>
      </w:pPr>
      <w:r/>
      <w:bookmarkStart w:id="14" w:name="_Toc35393796"/>
      <w:r/>
      <w:bookmarkEnd w:id="14"/>
      <w:r>
        <w:rPr>
          <w:rFonts w:hint="eastAsia" w:ascii="宋体" w:hAnsi="宋体" w:eastAsia="宋体" w:cs="宋体"/>
          <w:color w:val="auto"/>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highlight w:val="none"/>
        </w:rPr>
        <w:t xml:space="preserve"> </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52"/>
        <w:jc w:val="righ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涵熙（苏州）工程顾问有限公司</w:t>
      </w:r>
      <w:r/>
    </w:p>
    <w:p>
      <w:pPr>
        <w:ind w:right="-252"/>
        <w:jc w:val="right"/>
        <w:spacing w:line="360" w:lineRule="auto"/>
        <w:rPr>
          <w:rFonts w:hint="eastAsia" w:ascii="宋体" w:hAnsi="宋体" w:eastAsia="宋体" w:cs="宋体"/>
          <w:color w:val="auto"/>
          <w:highlight w:val="none"/>
        </w:rPr>
        <w:outlineLvl w:val="0"/>
      </w:pPr>
      <w:r>
        <w:rPr>
          <w:rFonts w:hint="eastAsia" w:ascii="宋体" w:hAnsi="宋体" w:eastAsia="宋体" w:cs="宋体"/>
          <w:color w:val="auto"/>
          <w:highlight w:val="none"/>
        </w:rPr>
        <w:t xml:space="preserve">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04</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rPr>
        <w:t xml:space="preserve">日</w:t>
      </w:r>
      <w:bookmarkStart w:id="15" w:name="_Toc24459558"/>
      <w:r/>
      <w:bookmarkStart w:id="16" w:name="_Toc88831010"/>
      <w:r/>
      <w:bookmarkStart w:id="17" w:name="_Toc387241317"/>
      <w:r/>
      <w:bookmarkStart w:id="18" w:name="_Toc4929"/>
      <w:r/>
      <w:r/>
    </w:p>
    <w:p>
      <w:pPr>
        <w:ind w:right="-252"/>
        <w:jc w:val="center"/>
        <w:spacing w:line="360" w:lineRule="auto"/>
        <w:rPr>
          <w:rFonts w:hint="eastAsia" w:ascii="宋体" w:hAnsi="宋体" w:eastAsia="宋体" w:cs="宋体"/>
          <w:color w:val="auto"/>
          <w:highlight w:val="none"/>
        </w:rPr>
        <w:sectPr>
          <w:footerReference w:type="default" r:id="rId13"/>
          <w:footerReference w:type="first" r:id="rId14"/>
          <w:footnotePr/>
          <w:endnotePr/>
          <w:type w:val="nextPage"/>
          <w:pgSz w:w="11906" w:h="16838" w:orient="portrait"/>
          <w:pgMar w:top="1247" w:right="1247" w:bottom="1247" w:left="1247" w:header="624" w:footer="992" w:gutter="0"/>
          <w:pgNumType w:start="1"/>
          <w:cols w:num="1" w:sep="0" w:space="0" w:equalWidth="1"/>
          <w:docGrid w:linePitch="360"/>
        </w:sectPr>
        <w:outlineLvl w:val="0"/>
      </w:pPr>
      <w:r>
        <w:rPr>
          <w:rFonts w:hint="eastAsia" w:ascii="宋体" w:hAnsi="宋体" w:eastAsia="宋体" w:cs="宋体"/>
          <w:color w:val="auto"/>
          <w:highlight w:val="none"/>
        </w:rPr>
      </w:r>
      <w:r/>
    </w:p>
    <w:p>
      <w:pPr>
        <w:ind w:right="-252"/>
        <w:jc w:val="center"/>
        <w:spacing w:line="360" w:lineRule="auto"/>
        <w:rPr>
          <w:rFonts w:hint="eastAsia" w:ascii="宋体" w:hAnsi="宋体" w:eastAsia="宋体" w:cs="宋体"/>
          <w:b/>
          <w:color w:val="auto"/>
          <w:sz w:val="44"/>
          <w:szCs w:val="20"/>
          <w:highlight w:val="none"/>
          <w:lang w:val="en-US" w:eastAsia="zh-CN" w:bidi="ar-SA"/>
        </w:rPr>
        <w:outlineLvl w:val="0"/>
      </w:pPr>
      <w:r/>
      <w:bookmarkStart w:id="19" w:name="_Toc16869"/>
      <w:r/>
      <w:bookmarkStart w:id="20" w:name="_Toc17883"/>
      <w:r/>
      <w:bookmarkStart w:id="21" w:name="_Toc21547"/>
      <w:r>
        <w:rPr>
          <w:rFonts w:hint="eastAsia" w:ascii="宋体" w:hAnsi="宋体" w:eastAsia="宋体" w:cs="宋体"/>
          <w:b/>
          <w:color w:val="auto"/>
          <w:sz w:val="44"/>
          <w:szCs w:val="20"/>
          <w:highlight w:val="none"/>
          <w:lang w:val="en-US" w:eastAsia="zh-CN" w:bidi="ar-SA"/>
        </w:rPr>
        <w:t xml:space="preserve">第二章 投标人须知</w:t>
      </w:r>
      <w:bookmarkEnd w:id="9"/>
      <w:r/>
      <w:bookmarkEnd w:id="10"/>
      <w:r/>
      <w:bookmarkEnd w:id="11"/>
      <w:r/>
      <w:bookmarkEnd w:id="12"/>
      <w:r/>
      <w:bookmarkEnd w:id="15"/>
      <w:r/>
      <w:bookmarkEnd w:id="16"/>
      <w:r/>
      <w:bookmarkEnd w:id="17"/>
      <w:r/>
      <w:bookmarkEnd w:id="18"/>
      <w:r/>
      <w:bookmarkEnd w:id="19"/>
      <w:r/>
      <w:bookmarkEnd w:id="20"/>
      <w:r/>
      <w:bookmarkEnd w:id="21"/>
      <w:r/>
      <w:r/>
    </w:p>
    <w:p>
      <w:pPr>
        <w:ind w:firstLine="422"/>
        <w:spacing w:line="360" w:lineRule="auto"/>
        <w:rPr>
          <w:rFonts w:hint="eastAsia" w:ascii="宋体" w:hAnsi="宋体" w:eastAsia="宋体" w:cs="宋体"/>
          <w:b/>
          <w:color w:val="auto"/>
          <w:szCs w:val="21"/>
          <w:highlight w:val="none"/>
        </w:rPr>
      </w:pPr>
      <w:r/>
      <w:bookmarkStart w:id="22" w:name="_Toc233272228"/>
      <w:r/>
      <w:bookmarkStart w:id="23" w:name="_Toc276023191"/>
      <w:r/>
      <w:bookmarkStart w:id="24" w:name="_Toc13543212"/>
      <w:r>
        <w:rPr>
          <w:rFonts w:hint="eastAsia" w:ascii="宋体" w:hAnsi="宋体" w:eastAsia="宋体" w:cs="宋体"/>
          <w:b/>
          <w:color w:val="auto"/>
          <w:szCs w:val="21"/>
          <w:highlight w:val="none"/>
        </w:rPr>
        <w:t xml:space="preserve">一、说明和释义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1.1、本招标文件仅适用于</w:t>
      </w:r>
      <w:r>
        <w:rPr>
          <w:rFonts w:hint="eastAsia" w:ascii="宋体" w:hAnsi="宋体" w:cs="宋体"/>
          <w:color w:val="auto"/>
          <w:highlight w:val="none"/>
          <w:lang w:eastAsia="zh-CN"/>
        </w:rPr>
        <w:t xml:space="preserve">涵熙（苏州）工程顾问有限公司</w:t>
      </w:r>
      <w:r>
        <w:rPr>
          <w:rFonts w:hint="eastAsia" w:ascii="宋体" w:hAnsi="宋体" w:eastAsia="宋体" w:cs="宋体"/>
          <w:color w:val="auto"/>
          <w:szCs w:val="21"/>
          <w:highlight w:val="none"/>
        </w:rPr>
        <w:t xml:space="preserve">组织的招标活动。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1.2、本次招标活动及因本次招标产生的合同受中国法律制约和保护。</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涵熙（苏州）工程顾问有限公司</w:t>
      </w:r>
      <w:r>
        <w:rPr>
          <w:rFonts w:hint="eastAsia" w:ascii="宋体" w:hAnsi="宋体" w:eastAsia="宋体" w:cs="宋体"/>
          <w:color w:val="auto"/>
          <w:sz w:val="21"/>
          <w:szCs w:val="21"/>
          <w:highlight w:val="none"/>
        </w:rPr>
        <w:t xml:space="preserve">。 </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 词语释义</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2.1、招标人：具体组织实施招标活动的法人。</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2.2、投标人：经认定有资格响应招标，参加投标竞争的法人或其他组织和自然人。</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2.3、响应：投标人根据招标人或招标人发布的招标文件，编制投标文件并按规定投标的行为。</w:t>
      </w:r>
      <w:r/>
    </w:p>
    <w:p>
      <w:pPr>
        <w:pStyle w:val="1116"/>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2.5、甲方（采购方）：合同中明确规定的实际购买货物和服务的法人或其他组织和自然人 。</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2.6、乙方（供应商）：合同中规定的向采购方提供货物和服务的法人或其他组织和自然人。</w:t>
      </w:r>
      <w:r/>
    </w:p>
    <w:p>
      <w:pPr>
        <w:pStyle w:val="1116"/>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2.8、知识产权：指专利权、商标权、著作权等无形资产专有权的统称。</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2.9、天：日历数。</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2.10、交货地点：合同中明确约定的乙方提交的货物和服务最终到达地点。</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2.11、合同价款：根据合同规定，乙方在正确地履行合同义务后甲方应支付给乙方的价款。</w:t>
      </w:r>
      <w:r/>
    </w:p>
    <w:p>
      <w:pPr>
        <w:pStyle w:val="1116"/>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2.12、产地：货物开采、生长、生产、最终制造、加工或提供服务的来源地。</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2.13、不可抗力：不能预见、不能避免并且不能克服的客观情况。</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 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1．合格投标人的范围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详见“第一章投标邀请函”中投标人要求。</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2、投标委托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如投标人代表不是法人，须持有《法人授权委托书》（格式见附件）。</w:t>
      </w:r>
      <w:r>
        <w:rPr>
          <w:rFonts w:hint="eastAsia" w:ascii="宋体" w:hAnsi="宋体" w:eastAsia="宋体" w:cs="宋体"/>
          <w:b/>
          <w:color w:val="auto"/>
          <w:szCs w:val="21"/>
          <w:highlight w:val="none"/>
        </w:rPr>
        <w:t xml:space="preserve">授权投标人（质疑、投诉）必须为投标单位正式员工（提供社保证明）。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无论投标过程中的做法和结果如何，投标人</w:t>
      </w:r>
      <w:r>
        <w:rPr>
          <w:rFonts w:hint="eastAsia" w:ascii="宋体" w:hAnsi="宋体" w:eastAsia="宋体" w:cs="宋体"/>
          <w:b/>
          <w:color w:val="auto"/>
          <w:szCs w:val="21"/>
          <w:highlight w:val="none"/>
        </w:rPr>
        <w:t xml:space="preserve">自行承担</w:t>
      </w:r>
      <w:r>
        <w:rPr>
          <w:rFonts w:hint="eastAsia" w:ascii="宋体" w:hAnsi="宋体" w:eastAsia="宋体" w:cs="宋体"/>
          <w:color w:val="auto"/>
          <w:szCs w:val="21"/>
          <w:highlight w:val="none"/>
        </w:rPr>
        <w:t xml:space="preserve">所有与参加投标有关的全部费用。</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4、为保证项目质量，本项目不接受联合体投标。</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三、招标文件的说明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1、招标文件</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2、招标文件的澄清和修改</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2.1、供应商在获取招标文件后，若有疑问，应于提交投标文件截止时间前，向采购代理机构提出询问，采购代理机构将按规定时间内予以答复。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3、质疑</w:t>
      </w:r>
      <w:r/>
    </w:p>
    <w:p>
      <w:pPr>
        <w:pStyle w:val="111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质疑文件应包括以下主要内容，并按照“谁主张、谁举证”的原则，附上相关证明材料。</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3.2.1、质疑项目名称、项目编号、招标公告发布时间、开标时间。</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3.2.2、提供网上获取采购文件时间截图并加盖单位公章、提起质疑的日期、具体的质疑事项及事实根据（具体条款）。</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3.2.4、质疑供应商名称、地址、邮编、联系人、联系电话（包括座机、手机、传真号码等）。</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四、投标文件说明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1、投标文件计量单位和使用文字</w:t>
      </w:r>
      <w:r/>
    </w:p>
    <w:p>
      <w:pPr>
        <w:pStyle w:val="111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2、电子投标文件的组成和顺序</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2.1基本目录：</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2.1.1封面；（格式自拟，至少标明项目名称、项目编号、投标供应商名称）</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2.1.2开标一览表；</w:t>
      </w:r>
      <w:r>
        <w:rPr>
          <w:rFonts w:hint="eastAsia" w:ascii="宋体" w:hAnsi="宋体" w:cs="宋体"/>
          <w:b/>
          <w:color w:val="ff0000"/>
          <w:szCs w:val="21"/>
        </w:rPr>
        <w:t xml:space="preserve">（格式见第三章，必须提供，否则将被认定为未实质性响应招标文件要求）</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2.1.3远程参与开标会议诚信承诺书</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w:t>
      </w:r>
      <w:r>
        <w:rPr>
          <w:rFonts w:hint="eastAsia" w:ascii="宋体" w:hAnsi="宋体" w:cs="宋体"/>
          <w:color w:val="auto"/>
          <w:szCs w:val="21"/>
          <w:highlight w:val="none"/>
          <w:lang w:val="en-US" w:eastAsia="zh-CN"/>
        </w:rPr>
        <w:t xml:space="preserve">资格审查文件</w:t>
      </w:r>
      <w:r>
        <w:rPr>
          <w:rFonts w:hint="eastAsia" w:ascii="宋体" w:hAnsi="宋体" w:eastAsia="宋体" w:cs="宋体"/>
          <w:color w:val="auto"/>
          <w:szCs w:val="21"/>
          <w:highlight w:val="none"/>
        </w:rPr>
        <w:t xml:space="preserve">；</w:t>
      </w:r>
      <w:r/>
    </w:p>
    <w:p>
      <w:pPr>
        <w:ind w:left="425"/>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2.1.5符合性审查文件；</w:t>
      </w:r>
      <w:r/>
    </w:p>
    <w:p>
      <w:pPr>
        <w:ind w:left="425"/>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2.1.6技术及其他部分证明文件。</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2.2资格条件：</w:t>
      </w:r>
      <w:r/>
    </w:p>
    <w:p>
      <w:pPr>
        <w:ind w:left="425"/>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2.2.1投标单位符合《中华人民共和国政府采购法》第二十二条规定</w:t>
      </w:r>
      <w:r>
        <w:rPr>
          <w:rFonts w:hint="eastAsia" w:ascii="宋体" w:hAnsi="宋体" w:eastAsia="宋体" w:cs="宋体"/>
          <w:color w:val="auto"/>
          <w:szCs w:val="21"/>
          <w:highlight w:val="none"/>
          <w:lang w:eastAsia="zh-CN"/>
        </w:rPr>
        <w:t xml:space="preserve">：</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2.2.1.1</w:t>
      </w:r>
      <w:bookmarkStart w:id="25" w:name="OLE_LINK17"/>
      <w:r/>
      <w:bookmarkStart w:id="26" w:name="OLE_LINK15"/>
      <w:r>
        <w:rPr>
          <w:rFonts w:hint="eastAsia" w:ascii="宋体" w:hAnsi="宋体" w:eastAsia="宋体" w:cs="宋体"/>
          <w:color w:val="auto"/>
          <w:szCs w:val="21"/>
          <w:highlight w:val="none"/>
        </w:rPr>
        <w:t xml:space="preserve">具有独立承担民事责任的能力</w:t>
      </w:r>
      <w:bookmarkEnd w:id="25"/>
      <w:r/>
      <w:bookmarkEnd w:id="26"/>
      <w:r>
        <w:rPr>
          <w:rFonts w:hint="eastAsia" w:ascii="宋体" w:hAnsi="宋体" w:eastAsia="宋体" w:cs="宋体"/>
          <w:color w:val="auto"/>
          <w:szCs w:val="21"/>
          <w:highlight w:val="none"/>
        </w:rPr>
        <w:t xml:space="preserve">；（提供法人或者其他组织的营业执照等证明文件、自然人的身份证明）</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2.2.1.2具有良好的商业信誉和健全的财务会计制度；（提供相关证明材料或资格条件承诺函，资格条件承诺函格式见第三章）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2.2.1.3具有履行合同所必需的设备和专业技术能力；（提供相关证明材料或资格条件承诺函，资格条件承诺函格式见第三章）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2.2.1.4具有依法缴纳税收和社会保障资金的良好记录；（提供相关证明材料或资格条件承诺函，资格条件承诺函格式见第三章）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2.2.1.5参加政府采购活动前三年内，在经营活动中没有重大违法记录；（提供资格条件承诺函，格式见第三章）</w:t>
      </w:r>
      <w:r/>
    </w:p>
    <w:p>
      <w:pPr>
        <w:ind w:firstLine="422"/>
        <w:jc w:val="left"/>
        <w:spacing w:line="360" w:lineRule="auto"/>
        <w:rPr>
          <w:rFonts w:hint="eastAsia"/>
        </w:rPr>
      </w:pPr>
      <w:r>
        <w:rPr>
          <w:rFonts w:hint="eastAsia" w:ascii="宋体" w:hAnsi="宋体" w:eastAsia="宋体" w:cs="宋体"/>
          <w:color w:val="auto"/>
          <w:szCs w:val="21"/>
          <w:highlight w:val="none"/>
        </w:rPr>
        <w:t xml:space="preserve">2.2.</w:t>
      </w:r>
      <w:r>
        <w:rPr>
          <w:rFonts w:hint="eastAsia" w:ascii="宋体" w:hAnsi="宋体" w:cs="宋体"/>
          <w:color w:val="auto"/>
          <w:szCs w:val="21"/>
          <w:highlight w:val="none"/>
          <w:lang w:val="en-US" w:eastAsia="zh-CN"/>
        </w:rPr>
        <w:t xml:space="preserve">2本</w:t>
      </w:r>
      <w:r>
        <w:rPr>
          <w:rFonts w:hint="eastAsia" w:ascii="宋体" w:hAnsi="宋体" w:eastAsia="宋体" w:cs="宋体"/>
          <w:color w:val="auto"/>
          <w:szCs w:val="21"/>
          <w:highlight w:val="none"/>
        </w:rPr>
        <w:t xml:space="preserve">项目的特殊要求规定的特定条件证明文件</w:t>
      </w:r>
      <w:r>
        <w:rPr>
          <w:rFonts w:hint="eastAsia" w:ascii="宋体" w:hAnsi="宋体" w:cs="宋体"/>
          <w:color w:val="auto"/>
          <w:szCs w:val="21"/>
          <w:highlight w:val="none"/>
          <w:lang w:eastAsia="zh-CN"/>
        </w:rPr>
        <w:t xml:space="preserve">：</w:t>
      </w:r>
      <w:r>
        <w:rPr>
          <w:rFonts w:hint="eastAsia" w:ascii="宋体" w:hAnsi="宋体" w:cs="宋体"/>
          <w:color w:val="000000"/>
          <w:szCs w:val="21"/>
        </w:rPr>
        <w:t xml:space="preserve">未被“信用中国”网站（www.creditchina.gov.cn）列入失信被执行人、重大税收违法失信主体名单、政府采购严重违法失信行为记录名单。</w:t>
      </w:r>
      <w:r>
        <w:rPr>
          <w:rFonts w:ascii="宋体" w:hAnsi="宋体"/>
          <w:b/>
          <w:bCs/>
          <w:szCs w:val="21"/>
        </w:rPr>
        <w:t xml:space="preserve">提供网站对应查询截图</w:t>
      </w:r>
      <w:r>
        <w:rPr>
          <w:rFonts w:hint="eastAsia" w:ascii="宋体" w:hAnsi="宋体"/>
          <w:b/>
          <w:bCs/>
          <w:szCs w:val="21"/>
        </w:rPr>
        <w:t xml:space="preserve">（查询方式：“信用中国”首页→“专项查询”版块→根据要求分别查询）</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2.3符合性条件：</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2.3.1公开分项报价；（格式见第三章）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2.3.2投标承诺函；（格式见第三章）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2.3.3关于资格文件的声明函；（格式见第三章）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2.3.4投标供应商情况表；（格式见第三章）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2.3.5响应及偏离表；（格式见第三章）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2.3.6投标货物和服务数量、品牌、规格型号、性能、交付时间说明表；（格式见第三章）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2.3.7法定代表人授权委托书、双方身份证、投标供应商近期为被授权人缴纳社保的证明；（如有授权，必须提供，格式见第三章）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2.3.8其他有关符合性证明的文件。（如有实质性响应项要求提供的材料则必须提供相应材料，否则将被认定为未实质性响应招标文件要求）</w:t>
      </w:r>
      <w:r/>
    </w:p>
    <w:p>
      <w:pPr>
        <w:ind w:firstLine="422"/>
        <w:jc w:val="left"/>
        <w:spacing w:line="360" w:lineRule="auto"/>
        <w:rPr>
          <w:rFonts w:hint="eastAsia"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4.1</w:t>
      </w:r>
      <w:r>
        <w:rPr>
          <w:rFonts w:hint="eastAsia" w:ascii="宋体" w:hAnsi="宋体" w:eastAsia="宋体" w:cs="宋体"/>
          <w:color w:val="auto"/>
          <w:szCs w:val="21"/>
          <w:highlight w:val="none"/>
        </w:rPr>
        <w:t xml:space="preserve">提供《中小企业声明函》（格式见第三章）；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4.2</w:t>
      </w:r>
      <w:r>
        <w:rPr>
          <w:rFonts w:hint="eastAsia" w:ascii="宋体" w:hAnsi="宋体" w:eastAsia="宋体" w:cs="宋体"/>
          <w:color w:val="auto"/>
          <w:szCs w:val="21"/>
          <w:highlight w:val="none"/>
        </w:rPr>
        <w:t xml:space="preserve">残疾人福利性单位声明函（格式见第三章）；</w:t>
      </w:r>
      <w:r/>
    </w:p>
    <w:p>
      <w:pPr>
        <w:ind w:right="-252" w:firstLine="420"/>
        <w:spacing w:line="360" w:lineRule="auto"/>
        <w:rPr>
          <w:rFonts w:hint="eastAsia" w:eastAsia="宋体"/>
          <w:lang w:eastAsia="zh-CN"/>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4.3</w:t>
      </w:r>
      <w:r>
        <w:rPr>
          <w:rFonts w:hint="eastAsia" w:ascii="宋体" w:hAnsi="宋体" w:eastAsia="宋体" w:cs="宋体"/>
          <w:color w:val="auto"/>
          <w:szCs w:val="21"/>
          <w:highlight w:val="none"/>
        </w:rPr>
        <w:t xml:space="preserve">监狱企业证明文件</w:t>
      </w:r>
      <w:r>
        <w:rPr>
          <w:rFonts w:hint="eastAsia" w:ascii="宋体" w:hAnsi="宋体" w:cs="宋体"/>
          <w:color w:val="auto"/>
          <w:szCs w:val="21"/>
          <w:highlight w:val="none"/>
          <w:lang w:eastAsia="zh-CN"/>
        </w:rPr>
        <w:t xml:space="preserve">；</w:t>
      </w:r>
      <w:r/>
    </w:p>
    <w:p>
      <w:pPr>
        <w:pStyle w:val="1559"/>
        <w:ind w:firstLine="42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《关于符合本国产品标准的声明函》；（格式见第三章）</w:t>
      </w:r>
      <w:r/>
    </w:p>
    <w:p>
      <w:pPr>
        <w:pStyle w:val="1559"/>
        <w:ind w:firstLine="422"/>
        <w:spacing w:line="360" w:lineRule="auto"/>
        <w:rPr>
          <w:rFonts w:ascii="宋体" w:hAnsi="宋体" w:cs="宋体"/>
          <w:bCs/>
          <w:color w:val="000000"/>
          <w:szCs w:val="21"/>
        </w:rPr>
      </w:pPr>
      <w:r>
        <w:rPr>
          <w:rFonts w:hint="eastAsia" w:ascii="宋体" w:hAnsi="宋体" w:cs="宋体"/>
          <w:bCs/>
          <w:color w:val="000000"/>
          <w:szCs w:val="21"/>
        </w:rPr>
        <w:t xml:space="preserve">2.4.</w:t>
      </w:r>
      <w:r>
        <w:rPr>
          <w:rFonts w:hint="eastAsia" w:ascii="宋体" w:hAnsi="宋体" w:cs="宋体"/>
          <w:bCs/>
          <w:color w:val="000000"/>
          <w:szCs w:val="21"/>
          <w:lang w:val="en-US" w:eastAsia="zh-CN"/>
        </w:rPr>
        <w:t xml:space="preserve">5</w:t>
      </w:r>
      <w:r>
        <w:rPr>
          <w:rFonts w:hint="eastAsia" w:ascii="宋体" w:hAnsi="宋体" w:cs="宋体"/>
          <w:color w:val="000000"/>
          <w:szCs w:val="21"/>
        </w:rPr>
        <w:t xml:space="preserve">评分标准中要求提供的技术方案、材料等。</w:t>
      </w:r>
      <w:r/>
    </w:p>
    <w:p>
      <w:pPr>
        <w:ind w:firstLine="422"/>
        <w:spacing w:line="360" w:lineRule="auto"/>
        <w:rPr>
          <w:rFonts w:ascii="宋体" w:hAnsi="宋体"/>
          <w:b/>
          <w:color w:val="ff0000"/>
          <w:szCs w:val="21"/>
        </w:rPr>
      </w:pPr>
      <w:r>
        <w:rPr>
          <w:rFonts w:hint="eastAsia" w:ascii="宋体" w:hAnsi="宋体" w:eastAsia="宋体" w:cs="宋体"/>
          <w:b/>
          <w:bCs/>
          <w:color w:val="auto"/>
          <w:szCs w:val="21"/>
          <w:highlight w:val="none"/>
        </w:rPr>
        <w:t xml:space="preserve">注：</w:t>
      </w:r>
      <w:r>
        <w:rPr>
          <w:rFonts w:hint="eastAsia" w:ascii="宋体" w:hAnsi="宋体"/>
          <w:b/>
          <w:szCs w:val="21"/>
        </w:rPr>
        <w:t xml:space="preserve">（1）资格审查文件中要求必须提供的材料，投标供应商必须提供并加盖电子公章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3、投标文件编制说明</w:t>
      </w:r>
      <w:r/>
    </w:p>
    <w:p>
      <w:pPr>
        <w:ind w:firstLine="422"/>
        <w:jc w:val="left"/>
        <w:spacing w:line="360" w:lineRule="auto"/>
        <w:rPr>
          <w:rFonts w:ascii="宋体" w:hAnsi="宋体" w:cs="宋体"/>
          <w:b/>
          <w:bCs/>
          <w:szCs w:val="21"/>
        </w:rPr>
      </w:pPr>
      <w:r>
        <w:rPr>
          <w:rFonts w:hint="eastAsia" w:ascii="宋体" w:hAnsi="宋体" w:cs="宋体"/>
          <w:b/>
          <w:bCs/>
          <w:szCs w:val="21"/>
          <w:lang w:val="en-US" w:eastAsia="zh-CN"/>
        </w:rPr>
        <w:t xml:space="preserve">3.1</w:t>
      </w:r>
      <w:r>
        <w:rPr>
          <w:rFonts w:hint="eastAsia" w:ascii="宋体" w:hAnsi="宋体" w:cs="宋体"/>
          <w:b/>
          <w:bCs/>
          <w:szCs w:val="21"/>
        </w:rPr>
        <w:t xml:space="preserve">投标文件按招标文件规定的格式制作，</w:t>
      </w:r>
      <w:r>
        <w:rPr>
          <w:rFonts w:ascii="宋体" w:hAnsi="宋体"/>
          <w:b/>
          <w:color w:val="000000"/>
          <w:szCs w:val="21"/>
        </w:rPr>
        <w:t xml:space="preserve">需盖章或签字之处，应使用加盖公章及签字的电子签章</w:t>
      </w:r>
      <w:r>
        <w:rPr>
          <w:rFonts w:hint="eastAsia" w:ascii="宋体" w:hAnsi="宋体" w:cs="宋体"/>
          <w:b/>
          <w:bCs/>
          <w:szCs w:val="21"/>
        </w:rPr>
        <w:t xml:space="preserve">，如果未按要求制作上传，将被认定为未实质性响应招标文件要求。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lang w:val="en-US" w:eastAsia="zh-CN"/>
        </w:rPr>
        <w:t xml:space="preserve">3.2</w:t>
      </w:r>
      <w:r>
        <w:rPr>
          <w:rFonts w:hint="eastAsia" w:ascii="宋体" w:hAnsi="宋体" w:cs="宋体"/>
          <w:b/>
          <w:bCs/>
          <w:szCs w:val="21"/>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lang w:val="en-US" w:eastAsia="zh-CN"/>
        </w:rPr>
        <w:t xml:space="preserve">3.3</w:t>
      </w:r>
      <w:r>
        <w:rPr>
          <w:rFonts w:hint="eastAsia" w:ascii="宋体" w:hAnsi="宋体" w:cs="宋体"/>
          <w:szCs w:val="21"/>
        </w:rPr>
        <w:t xml:space="preserve">勘察现场（如有需要）</w:t>
      </w:r>
      <w:r/>
    </w:p>
    <w:p>
      <w:pPr>
        <w:ind w:firstLine="420"/>
        <w:jc w:val="left"/>
        <w:spacing w:line="360" w:lineRule="auto"/>
        <w:rPr>
          <w:rFonts w:ascii="宋体" w:hAnsi="宋体" w:cs="宋体"/>
          <w:bCs/>
          <w:color w:val="000000"/>
          <w:szCs w:val="21"/>
        </w:rPr>
      </w:pPr>
      <w:r>
        <w:rPr>
          <w:rFonts w:hint="eastAsia" w:ascii="宋体" w:hAnsi="宋体" w:cs="宋体"/>
          <w:szCs w:val="21"/>
        </w:rPr>
        <w:t xml:space="preserve">3.</w:t>
      </w:r>
      <w:r>
        <w:rPr>
          <w:rFonts w:hint="eastAsia" w:ascii="宋体" w:hAnsi="宋体" w:cs="宋体"/>
          <w:szCs w:val="21"/>
          <w:lang w:val="en-US" w:eastAsia="zh-CN"/>
        </w:rPr>
        <w:t xml:space="preserve">3.1</w:t>
      </w:r>
      <w:r>
        <w:rPr>
          <w:rFonts w:hint="eastAsia" w:ascii="宋体" w:hAnsi="宋体" w:cs="宋体"/>
          <w:szCs w:val="21"/>
        </w:rPr>
        <w:t xml:space="preserve">投标供应商可根据自身投标需要对有关现场和周围环境进行勘察，以获取编制投标文件和签署合同所需的信息。</w:t>
      </w:r>
      <w:r>
        <w:rPr>
          <w:rFonts w:hint="eastAsia" w:ascii="宋体" w:hAnsi="宋体" w:cs="宋体"/>
          <w:bCs/>
          <w:color w:val="000000"/>
          <w:szCs w:val="21"/>
        </w:rPr>
        <w:t xml:space="preserve">勘察现场所发生的费用由投标供应商自行承担。</w:t>
      </w:r>
      <w:r/>
    </w:p>
    <w:p>
      <w:pPr>
        <w:pStyle w:val="1116"/>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lang w:val="en-US" w:eastAsia="zh-CN"/>
        </w:rPr>
        <w:t xml:space="preserve">3.2</w:t>
      </w:r>
      <w:r>
        <w:rPr>
          <w:rFonts w:hint="eastAsia" w:ascii="宋体" w:hAnsi="宋体" w:eastAsia="宋体" w:cs="宋体"/>
          <w:bCs/>
          <w:color w:val="000000"/>
          <w:sz w:val="21"/>
          <w:szCs w:val="21"/>
        </w:rPr>
        <w:t xml:space="preserve">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p>
    <w:p>
      <w:pPr>
        <w:pStyle w:val="1116"/>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经招标人允许，投标供应商可为勘察目的进入招标人的项目现场，但投标供应商不得因此使招标人承担有关的责任和蒙受损失。投标供应商应承担勘察现场的责任和风险。</w:t>
      </w:r>
      <w:r/>
    </w:p>
    <w:p>
      <w:pPr>
        <w:pStyle w:val="1116"/>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4、投标报价</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4.1、投标单位对本项目的报价应包括完成本项目发生的所有人工、材料、机械（设备）、管理、维护、售后服务、保险、利润、税金、政策性文件规定及合同包含的所有风险、责任等各项应有费用。</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除非因特殊原因并经双方协商同意，投标单位不得再要求追加任何费用。同时，除非合同条款中另有规定，否则，投标单位所报价格在合同实施期间不因市场变化因素而变动。</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116"/>
        <w:ind w:right="-252" w:firstLine="409"/>
        <w:jc w:val="both"/>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116"/>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4.4、投标文件报价中的单价和总价全部采用人民币表示，除非另有规定。</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 投标文件的有效期</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五、投标文件的提交、修改和撤回</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六、开标和评标</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rPr>
          <w:rFonts w:hint="eastAsia" w:cs="宋体" w:asciiTheme="minorEastAsia" w:hAnsiTheme="minorEastAsia" w:eastAsiaTheme="minorEastAsia"/>
          <w:szCs w:val="21"/>
        </w:rPr>
        <w:t xml:space="preserve">各投标供应商参与远程开标时需要随身携带CA证书及CA密码，输入CA密码的时间不超过苏采云系统解密的限制时间且CA密码输入次数不超过十次（以CA内置的错误计数为准），否则视为无效响应</w:t>
      </w:r>
      <w:r>
        <w:rPr>
          <w:rFonts w:cs="宋体" w:asciiTheme="minorEastAsia" w:hAnsiTheme="minorEastAsia" w:eastAsiaTheme="minorEastAsia"/>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5、投标供应商如果对开标过程和开标记录有疑义，应当根据《操作手册》规定提出，如苏采云系统中《开标记录表》宣布后5分钟内未提出的，视同认可开标结果。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p>
    <w:p>
      <w:pPr>
        <w:ind w:right="-252" w:firstLine="409"/>
        <w:spacing w:line="360" w:lineRule="auto"/>
        <w:rPr>
          <w:rFonts w:hint="eastAsia" w:ascii="宋体" w:hAnsi="宋体" w:cs="宋体"/>
          <w:b/>
          <w:color w:val="000000"/>
          <w:szCs w:val="21"/>
        </w:rPr>
      </w:pPr>
      <w:r>
        <w:rPr>
          <w:rFonts w:hint="eastAsia" w:ascii="宋体" w:hAnsi="宋体" w:eastAsia="宋体" w:cs="宋体"/>
          <w:color w:val="auto"/>
          <w:szCs w:val="21"/>
          <w:highlight w:val="none"/>
        </w:rPr>
        <w:t xml:space="preserve">2、</w:t>
      </w:r>
      <w:r>
        <w:rPr>
          <w:rFonts w:hint="eastAsia" w:ascii="宋体" w:hAnsi="宋体" w:cs="宋体"/>
          <w:b/>
          <w:color w:val="000000"/>
          <w:szCs w:val="21"/>
        </w:rPr>
        <w:t xml:space="preserve">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、符合性审查：评标委员会依据招标文件的规定，从投标文件的有效性、完整性和对招标文件的响应程度进行审查，以确定其是否对招标文件的实质性要求作出响应。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3、评标委员会或评标小组</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3.1、评标委员会或评标小组（以下简称评标委员会）由采购人依法组建。</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3.2、评标委员会或评标小组负责具体的评标事，并独立履行以下职责：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3.2.1、审查投标文件是否符合招标文件的要求，并作出评价。</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3.2.2、可以要求投标供应商对投标文件有关事项作出解释或澄清。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3.2.3、推荐中标候选供应商名单，或者受招标人委托按照事先确定的办法直接确定中标人。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3.2.4、向招标采购人或者有关部门报告非法干预评标工作的行为。</w:t>
      </w:r>
      <w:r/>
    </w:p>
    <w:p>
      <w:pPr>
        <w:pStyle w:val="1116"/>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3.3、评标委员会成员应当履行下列义务：</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3.3.1、遵纪守法，客观、公正、廉洁地履行职责。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3.3.2、按照招标文件规定的评标办法和评标标准进行评标，对评审意见承担个人责任。</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3.3.3、对评标过程和结果，以及投标人的商业秘密保密。</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3.3.4、参与评标报告的起草。</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3.3.5、配合财政部门的投诉处理工作。</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3.3.6、配合招标采购人答复投标供应商提出的质疑。</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116"/>
        <w:ind w:right="-252" w:firstLine="409"/>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3.5、在投标文件的审查、澄清、评价和比较以及确定中标的过程中，投标人对招标人和评标委员会成员施加影响的任何行为，都将依法处理。</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3.6、在评标期间，招标人将通过指定联络人与投标人进行联系。</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3.7、评标委员会不向落标人解释原因。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4、对投标人及投标文件的审核</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hint="eastAsia" w:ascii="宋体" w:hAnsi="宋体"/>
          <w:b/>
          <w:bCs/>
          <w:color w:val="000000"/>
          <w:szCs w:val="21"/>
          <w:lang w:val="en-US" w:eastAsia="zh-CN"/>
        </w:rPr>
        <w:t xml:space="preserve">4.</w:t>
      </w: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rPr>
        <w:t xml:space="preserve">投标供应商不能证明其报价合理性的，评标委员会应当将其作为无效投标处理</w:t>
      </w:r>
      <w:r>
        <w:rPr>
          <w:rFonts w:hint="eastAsia" w:ascii="宋体" w:hAnsi="宋体" w:cs="宋体"/>
          <w:color w:val="000000"/>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7、异常低价响应审查：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评审过程中出现下列情形之一的，评审委员会应当启动异常低价投标审查程序：</w:t>
      </w:r>
      <w:r/>
    </w:p>
    <w:p>
      <w:pPr>
        <w:ind w:firstLine="422"/>
        <w:jc w:val="left"/>
        <w:spacing w:line="360" w:lineRule="auto"/>
        <w:rPr>
          <w:rFonts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7.1投标（响应）报价低于全部通过符合性审查供应商投标（响应）报价平均值50%的，即投标（响应）报价&lt;全部通过符合性审查供应商投标（响应）报价平均值×50%；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7.2投标（响应）报价低于通过符合性审查的次低报价供应商投标（响应）报价50%的，即投标（响应）报价&lt;通过符合性审查的次低报价供应商投标（响应）报价×50%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7.3投标（响应）报价低于采购项目最高限价45%的，即投标（响应）报价&lt;采购项目最高限价×45%；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7.4评审委员会认定的供应商报价过低、有可能影响产品质量或者不能诚信履约的其他情形。</w:t>
      </w:r>
      <w:r/>
    </w:p>
    <w:p>
      <w:pPr>
        <w:ind w:firstLine="422"/>
        <w:jc w:val="left"/>
        <w:spacing w:line="360" w:lineRule="auto"/>
        <w:rPr>
          <w:rFonts w:ascii="宋体" w:hAnsi="宋体" w:cs="宋体"/>
          <w:b/>
          <w:bCs/>
          <w:color w:val="0000ff"/>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8、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lang w:val="en-US" w:eastAsia="zh-CN"/>
        </w:rPr>
        <w:t xml:space="preserve">4.</w:t>
      </w:r>
      <w:r>
        <w:rPr>
          <w:rFonts w:hint="eastAsia" w:ascii="宋体" w:hAnsi="宋体" w:cs="宋体"/>
          <w:b/>
          <w:bCs/>
          <w:color w:val="000000"/>
          <w:szCs w:val="21"/>
        </w:rPr>
        <w:t xml:space="preserve">9、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10、评标委员会对投标文件的判定，只依据投标内容本身，不依据开标后的任何外来证明。</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lang w:val="en-US" w:eastAsia="zh-CN"/>
        </w:rPr>
        <w:t xml:space="preserve">4.</w:t>
      </w:r>
      <w:r>
        <w:rPr>
          <w:rFonts w:hint="eastAsia" w:ascii="宋体" w:hAnsi="宋体" w:cs="宋体"/>
          <w:b/>
          <w:bCs/>
          <w:color w:val="000000"/>
          <w:szCs w:val="21"/>
        </w:rPr>
        <w:t xml:space="preserve">11、下列投标文件为无效投标：</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11.1与招标文件有重大偏离；</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11.2投标供应商的报价是选择性的；</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11.3投标报价超过采购包预算金额；</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11.4 投标供应商在苏采云系统规定的时间内未成功解密电子投标文件；</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11.5不符合法律法规和招标文件规定的其他实质性要求；</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11.6投标供应商被 “信用中国”网站（www.creditchina.gov.cn）列入失信被执行人、重大税收违法失信主体名单、政府采购严重违法失信行为记录名单。或查询“信用中国”网站后发现投标供应商存在其他不符合《中华人民共和国政府采购法》第二十二条规定条件的信用记录；</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11.8投标文件含有招标人不能接受的附加条件；</w:t>
      </w:r>
      <w:r/>
    </w:p>
    <w:p>
      <w:pPr>
        <w:ind w:firstLine="422"/>
        <w:jc w:val="left"/>
        <w:spacing w:line="360" w:lineRule="auto"/>
        <w:rPr>
          <w:rFonts w:ascii="宋体" w:hAnsi="宋体" w:cs="宋体"/>
          <w:b/>
          <w:bCs/>
          <w:color w:val="000000"/>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11.9评标委员会认定的其他为无效投标的事项。</w:t>
      </w:r>
      <w:r/>
    </w:p>
    <w:p>
      <w:pPr>
        <w:ind w:firstLine="420"/>
        <w:spacing w:line="360" w:lineRule="auto"/>
        <w:rPr>
          <w:rFonts w:ascii="宋体" w:hAnsi="宋体"/>
          <w:color w:val="000000"/>
        </w:rPr>
      </w:pPr>
      <w:r>
        <w:rPr>
          <w:rFonts w:hint="eastAsia" w:cs="宋体" w:asciiTheme="minorEastAsia" w:hAnsiTheme="minorEastAsia" w:eastAsiaTheme="minorEastAsia"/>
          <w:b/>
          <w:szCs w:val="21"/>
          <w:lang w:val="en-US" w:eastAsia="zh-CN"/>
        </w:rPr>
        <w:t xml:space="preserve">4.</w:t>
      </w:r>
      <w:r>
        <w:rPr>
          <w:rFonts w:hint="eastAsia" w:cs="宋体" w:asciiTheme="minorEastAsia" w:hAnsiTheme="minorEastAsia" w:eastAsiaTheme="minorEastAsia"/>
          <w:b/>
          <w:szCs w:val="21"/>
        </w:rPr>
        <w:t xml:space="preserve">12、</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w:t>
      </w:r>
      <w:r>
        <w:rPr>
          <w:rFonts w:hint="eastAsia" w:ascii="宋体" w:hAnsi="宋体" w:cs="宋体"/>
          <w:color w:val="000000"/>
          <w:szCs w:val="21"/>
        </w:rPr>
        <w:t xml:space="preserve"> 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12.1.2出现影响采购公正的违法、违规行为的；</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12.1.4因重大变故，采购任务取消的。</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12.1.6因苏采云系统系统故障原因造成开标不成功的。</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12.2.废标后，采购代理机构将把废标的理由通知所有投标人。</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5、投标的澄清</w:t>
      </w:r>
      <w:r/>
    </w:p>
    <w:p>
      <w:pPr>
        <w:ind w:firstLine="420"/>
        <w:spacing w:line="360" w:lineRule="auto"/>
        <w:rPr>
          <w:rFonts w:hint="eastAsia" w:ascii="宋体" w:hAnsi="宋体"/>
          <w:color w:val="000000"/>
        </w:rPr>
      </w:pPr>
      <w:r>
        <w:rPr>
          <w:rFonts w:hint="eastAsia" w:ascii="宋体" w:hAnsi="宋体"/>
          <w:color w:val="000000"/>
          <w:lang w:val="en-US" w:eastAsia="zh-CN"/>
        </w:rPr>
        <w:t xml:space="preserve">5.</w:t>
      </w:r>
      <w:r>
        <w:rPr>
          <w:rFonts w:hint="eastAsia" w:ascii="宋体" w:hAnsi="宋体"/>
          <w:color w:val="000000"/>
        </w:rPr>
        <w:t xml:space="preserve">1、对于投标文件中含义不明确、同类问题表述不一致或者有明显文字和计算错误的内容，评标委员会应当以书面形式要求投标供应商作出必要的澄清、说明或者补正。</w:t>
      </w:r>
      <w:r/>
    </w:p>
    <w:p>
      <w:pPr>
        <w:ind w:firstLine="420"/>
        <w:spacing w:line="360" w:lineRule="auto"/>
        <w:rPr>
          <w:rFonts w:hint="eastAsia" w:ascii="宋体" w:hAnsi="宋体"/>
          <w:color w:val="000000"/>
        </w:rPr>
      </w:pPr>
      <w:r>
        <w:rPr>
          <w:rFonts w:hint="eastAsia" w:ascii="宋体" w:hAnsi="宋体"/>
          <w:color w:val="000000"/>
          <w:lang w:val="en-US" w:eastAsia="zh-CN"/>
        </w:rPr>
        <w:t xml:space="preserve">5.</w:t>
      </w:r>
      <w:r>
        <w:rPr>
          <w:rFonts w:hint="eastAsia" w:ascii="宋体" w:hAnsi="宋体"/>
          <w:color w:val="000000"/>
        </w:rPr>
        <w:t xml:space="preserve">2、投标供应商的澄清、说明或者补正不得超出投标文件的范围或者改变投标文件的实质性内容。</w:t>
      </w:r>
      <w:r/>
    </w:p>
    <w:p>
      <w:pPr>
        <w:ind w:firstLine="420"/>
        <w:spacing w:line="360" w:lineRule="auto"/>
        <w:rPr>
          <w:rFonts w:hint="eastAsia" w:ascii="宋体" w:hAnsi="宋体" w:eastAsia="宋体" w:cs="宋体"/>
          <w:color w:val="auto"/>
          <w:szCs w:val="21"/>
          <w:highlight w:val="none"/>
        </w:rPr>
      </w:pPr>
      <w:r>
        <w:rPr>
          <w:rFonts w:hint="eastAsia" w:ascii="宋体" w:hAnsi="宋体"/>
          <w:color w:val="000000"/>
          <w:lang w:val="en-US" w:eastAsia="zh-CN"/>
        </w:rPr>
        <w:t xml:space="preserve">5.</w:t>
      </w:r>
      <w:r>
        <w:rPr>
          <w:rFonts w:hint="eastAsia" w:ascii="宋体" w:hAnsi="宋体"/>
          <w:color w:val="000000"/>
        </w:rPr>
        <w:t xml:space="preserve">3、投标供应商的澄清、说明或者补正采用线上方式： 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、投标文件的评价和比较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.1、评标委员会将仅对按照本须知有关规定确定为实质上响应招标文件要求的投标文件进行评价和比较。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.2、评价和比较采用综合评分法，评标委员会严格按照招标文件的要求、条件、评分标准，对投标人所作的实质性响应内容进行比较。</w:t>
      </w:r>
      <w:r/>
    </w:p>
    <w:p>
      <w:pPr>
        <w:ind w:firstLine="420"/>
        <w:spacing w:line="360" w:lineRule="auto"/>
        <w:rPr>
          <w:rFonts w:hint="default" w:eastAsia="宋体"/>
          <w:lang w:val="en-US" w:eastAsia="zh-CN"/>
        </w:rPr>
      </w:pPr>
      <w:r>
        <w:rPr>
          <w:rFonts w:hint="eastAsia" w:ascii="宋体" w:hAnsi="宋体" w:eastAsia="宋体" w:cs="宋体"/>
          <w:color w:val="auto"/>
          <w:szCs w:val="21"/>
          <w:highlight w:val="none"/>
          <w:lang w:val="en-US" w:eastAsia="zh-CN"/>
        </w:rPr>
        <w:t xml:space="preserve">6.3、</w:t>
      </w:r>
      <w:r>
        <w:rPr>
          <w:rFonts w:hint="eastAsia" w:ascii="宋体" w:hAnsi="宋体" w:eastAsia="宋体" w:cs="宋体"/>
          <w:color w:val="auto"/>
          <w:szCs w:val="21"/>
          <w:highlight w:val="none"/>
        </w:rPr>
        <w:t xml:space="preserve">采购代理机构将采取必要措施，保证评审在严格保密的情况下进行，任何单位和个人不得非法干预、影响评标办法的确定，以及评审过程和结果。</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七、中标结果</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1、中标单位的确认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推荐中标候选供应商名单，或者受招标人委托</w:t>
      </w:r>
      <w:r>
        <w:rPr>
          <w:rFonts w:hint="eastAsia" w:cs="宋体" w:asciiTheme="minorEastAsia" w:hAnsiTheme="minorEastAsia" w:eastAsiaTheme="minorEastAsia"/>
          <w:szCs w:val="21"/>
        </w:rPr>
        <w:t xml:space="preserve">按照事先确定的办法</w:t>
      </w:r>
      <w:r>
        <w:rPr>
          <w:rFonts w:hint="eastAsia" w:ascii="宋体" w:hAnsi="宋体" w:cs="宋体"/>
          <w:color w:val="000000"/>
          <w:szCs w:val="21"/>
        </w:rPr>
        <w:t xml:space="preserve">直接确定中标人。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3、合同的签订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3.1采购人与中标人应当在中标通知书发出之日起三十日内，按照招标文件及投标文件确定的事项签订政府采购合同；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八、诚实信用</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1、诚实信用</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1.1、供应商之间不得相互串通投标报价，不得妨碍其他供应商的公平竞争，不得损害采购人和其他供应商的合法权益。</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1.2、供应商不得虚假承诺，否则，按照提供虚假材料谋取中标处理。</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116"/>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116"/>
        <w:ind w:right="-252" w:firstLine="409"/>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1.5、供应商按照《政府采购促进中小企业发展管理办法》的规定提供声明函内容不实的，属于提供虚假材料谋取中标、成交，依照《中华人民共和国政府采购法》等国家有关规定追究相应责任。</w:t>
      </w:r>
      <w:r/>
    </w:p>
    <w:p>
      <w:pPr>
        <w:pStyle w:val="1116"/>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九、其他事项</w:t>
      </w:r>
      <w:r/>
    </w:p>
    <w:p>
      <w:pPr>
        <w:ind w:firstLine="411"/>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Cs w:val="21"/>
          <w:highlight w:val="none"/>
        </w:rPr>
        <w:t xml:space="preserve">1、中标服务费</w:t>
      </w:r>
      <w:r/>
    </w:p>
    <w:p>
      <w:pPr>
        <w:pStyle w:val="1116"/>
        <w:ind w:firstLine="409"/>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1.1、中标单位须按规定支付中标服务费，该费用应在领取中标通知书前付清。</w:t>
      </w:r>
      <w:r/>
    </w:p>
    <w:p>
      <w:pPr>
        <w:pStyle w:val="1116"/>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中标服务费：以差额累计法收费（按项目预算金额100万元以下，收取1.5%；100-500万元，收取1.1%；500-1000万元，收取0.8%；1000-5000万元，收取0.5%；5000-10000万元，收取0.25%）；</w:t>
      </w:r>
      <w:r/>
    </w:p>
    <w:p>
      <w:pPr>
        <w:pStyle w:val="1116"/>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1.2、中标单位如果未按规定缴纳中标服务费，招标人将保留诉讼的权利。</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2、监督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2.1、政府有关监督部门将对招投标全过程进行监督。</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4、未尽事宜</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4.1按《中华人民共和国政府采购法》及其他有关政府采购的法律法规的规定执行。</w:t>
      </w:r>
      <w:bookmarkEnd w:id="22"/>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rPr>
          <w:rFonts w:hint="eastAsia" w:ascii="宋体" w:hAnsi="宋体" w:eastAsia="宋体" w:cs="宋体"/>
          <w:color w:val="auto"/>
          <w:highlight w:val="none"/>
        </w:rPr>
      </w:pPr>
      <w:r>
        <w:rPr>
          <w:highlight w:val="none"/>
        </w:rPr>
        <w:br w:type="page" w:clear="all"/>
      </w:r>
      <w:r/>
    </w:p>
    <w:p>
      <w:pPr>
        <w:pStyle w:val="1091"/>
        <w:jc w:val="center"/>
        <w:rPr>
          <w:highlight w:val="none"/>
        </w:rPr>
      </w:pPr>
      <w:r/>
      <w:bookmarkStart w:id="27" w:name="_Toc24459559"/>
      <w:r/>
      <w:bookmarkStart w:id="28" w:name="_Toc28333"/>
      <w:r/>
      <w:bookmarkStart w:id="29" w:name="_Toc24161"/>
      <w:r/>
      <w:bookmarkStart w:id="30" w:name="_Toc32079"/>
      <w:r/>
      <w:bookmarkStart w:id="31" w:name="_Toc7662"/>
      <w:r/>
      <w:bookmarkStart w:id="32" w:name="_Toc88831011"/>
      <w:r/>
      <w:bookmarkStart w:id="33" w:name="_Toc387241318"/>
      <w:r>
        <w:rPr>
          <w:rFonts w:hint="eastAsia" w:ascii="宋体" w:hAnsi="宋体" w:eastAsia="宋体" w:cs="宋体"/>
          <w:color w:val="auto"/>
          <w:highlight w:val="none"/>
        </w:rPr>
        <w:t xml:space="preserve">第三章 投标文件格式</w:t>
      </w:r>
      <w:bookmarkEnd w:id="27"/>
      <w:r/>
      <w:bookmarkEnd w:id="28"/>
      <w:r/>
      <w:bookmarkEnd w:id="29"/>
      <w:r/>
      <w:bookmarkEnd w:id="30"/>
      <w:r/>
      <w:bookmarkEnd w:id="31"/>
      <w:r/>
      <w:bookmarkEnd w:id="32"/>
      <w:r/>
      <w:bookmarkEnd w:id="33"/>
      <w:r/>
      <w:bookmarkStart w:id="34" w:name="gpcItem_SubmitDocStruct"/>
      <w:r/>
      <w:bookmarkEnd w:id="34"/>
      <w:r/>
      <w:r/>
    </w:p>
    <w:p>
      <w:pPr>
        <w:pStyle w:val="1116"/>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116"/>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16"/>
        <w:ind w:firstLine="557"/>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投标文档结构表</w:t>
      </w:r>
      <w:r/>
    </w:p>
    <w:tbl>
      <w:tblPr>
        <w:tblStyle w:val="86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116"/>
              <w:ind w:firstLine="0"/>
              <w:spacing w:line="360" w:lineRule="auto"/>
              <w:rPr>
                <w:rFonts w:hint="eastAsia" w:ascii="宋体" w:hAnsi="宋体" w:eastAsia="宋体" w:cs="宋体"/>
                <w:b/>
                <w:color w:val="auto"/>
                <w:szCs w:val="21"/>
                <w:highlight w:val="none"/>
              </w:rPr>
            </w:pPr>
            <w:r/>
            <w:bookmarkStart w:id="35" w:name="gpcItem_tenderStruct2"/>
            <w:r>
              <w:rPr>
                <w:rFonts w:hint="eastAsia" w:ascii="宋体" w:hAnsi="宋体" w:eastAsia="宋体" w:cs="宋体"/>
                <w:b/>
                <w:color w:val="auto"/>
                <w:szCs w:val="21"/>
                <w:highlight w:val="none"/>
              </w:rPr>
              <w:t xml:space="preserve">标书名称</w:t>
            </w:r>
            <w:r/>
          </w:p>
        </w:tc>
        <w:tc>
          <w:tcPr>
            <w:tcW w:w="3969" w:type="dxa"/>
            <w:vAlign w:val="center"/>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文档名称</w:t>
            </w:r>
            <w:r/>
          </w:p>
        </w:tc>
        <w:tc>
          <w:tcPr>
            <w:tcW w:w="4033" w:type="dxa"/>
            <w:vAlign w:val="center"/>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标书结构</w:t>
            </w:r>
            <w:r/>
          </w:p>
        </w:tc>
        <w:tc>
          <w:tcPr>
            <w:tcW w:w="3969" w:type="dxa"/>
            <w:vAlign w:val="center"/>
            <w:textDirection w:val="lrTb"/>
            <w:noWrap w:val="false"/>
          </w:tcPr>
          <w:p>
            <w:pPr>
              <w:pStyle w:val="1116"/>
              <w:ind w:firstLine="0"/>
              <w:jc w:val="both"/>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1、资格条件承诺函</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1、资格条件承诺函</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2、投标承诺函</w:t>
            </w:r>
            <w:r/>
          </w:p>
        </w:tc>
        <w:tc>
          <w:tcPr>
            <w:shd w:val="clear" w:color="auto" w:fill="auto"/>
            <w:tcW w:w="4033" w:type="dxa"/>
            <w:vAlign w:val="center"/>
            <w:textDirection w:val="lrTb"/>
            <w:noWrap w:val="false"/>
          </w:tcPr>
          <w:p>
            <w:pPr>
              <w:pStyle w:val="1116"/>
              <w:ind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lang w:val="en-US" w:eastAsia="zh-CN"/>
              </w:rPr>
              <w:t xml:space="preserve">2、投标承诺函</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bottom"/>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3、法定代表人授权委托书</w:t>
            </w:r>
            <w:r/>
          </w:p>
        </w:tc>
        <w:tc>
          <w:tcPr>
            <w:shd w:val="clear" w:color="auto" w:fill="auto"/>
            <w:tcW w:w="4033" w:type="dxa"/>
            <w:vAlign w:val="bottom"/>
            <w:textDirection w:val="lrTb"/>
            <w:noWrap w:val="false"/>
          </w:tcPr>
          <w:p>
            <w:pPr>
              <w:pStyle w:val="1116"/>
              <w:ind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lang w:val="en-US" w:eastAsia="zh-CN"/>
              </w:rPr>
              <w:t xml:space="preserve">3、法定代表人授权委托书</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4、开标一览表</w:t>
            </w:r>
            <w:r/>
          </w:p>
        </w:tc>
        <w:tc>
          <w:tcPr>
            <w:shd w:val="clear" w:color="auto" w:fill="auto"/>
            <w:tcW w:w="4033" w:type="dxa"/>
            <w:vAlign w:val="center"/>
            <w:textDirection w:val="lrTb"/>
            <w:noWrap w:val="false"/>
          </w:tcPr>
          <w:p>
            <w:pPr>
              <w:pStyle w:val="1116"/>
              <w:ind w:firstLine="0"/>
              <w:jc w:val="both"/>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lang w:val="en-US" w:eastAsia="zh-CN"/>
              </w:rPr>
              <w:t xml:space="preserve">4、开标一览表</w:t>
            </w:r>
            <w:r/>
          </w:p>
        </w:tc>
      </w:tr>
      <w:tr>
        <w:trPr>
          <w:cantSplit/>
          <w:trHeight w:val="90"/>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5、公开分项报价表</w:t>
            </w:r>
            <w:r/>
          </w:p>
        </w:tc>
        <w:tc>
          <w:tcPr>
            <w:shd w:val="clear" w:color="auto" w:fill="auto"/>
            <w:tcW w:w="4033" w:type="dxa"/>
            <w:vAlign w:val="center"/>
            <w:textDirection w:val="lrTb"/>
            <w:noWrap w:val="false"/>
          </w:tcPr>
          <w:p>
            <w:pPr>
              <w:pStyle w:val="1116"/>
              <w:ind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lang w:val="en-US" w:eastAsia="zh-CN"/>
              </w:rPr>
              <w:t xml:space="preserve">5、公开分项报价表</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6、投标货物和服务数量、品牌、规格型号、性能、交付时间说明表</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6、投标货物和服务数量、品牌、规格型号、性能、交付时间说明表</w:t>
            </w:r>
            <w:r/>
          </w:p>
        </w:tc>
      </w:tr>
      <w:tr>
        <w:trPr>
          <w:cantSplit/>
          <w:trHeight w:val="411"/>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7、人员配置情况表</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7、人员配置情况表</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8、设备配备表</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8、设备配备表</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116"/>
              <w:ind w:firstLine="0"/>
              <w:jc w:val="both"/>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9、类似业绩一览表</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9、类似业绩一览表</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10、响应及偏离表</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10、响应及偏离表</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11、中小企业声明函</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11、中小企业声明函</w:t>
            </w:r>
            <w:r/>
          </w:p>
        </w:tc>
      </w:tr>
      <w:tr>
        <w:trPr>
          <w:cantSplit/>
          <w:trHeight w:val="90"/>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12残疾人福利性单位声明函</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12残疾人福利性单位声明函</w:t>
            </w:r>
            <w:r/>
          </w:p>
        </w:tc>
      </w:tr>
      <w:tr>
        <w:trPr>
          <w:cantSplit/>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13、关于符合本国产品标准的声明函</w:t>
            </w:r>
            <w:r/>
          </w:p>
        </w:tc>
        <w:tc>
          <w:tcPr>
            <w:tcW w:w="4033" w:type="dxa"/>
            <w:vAlign w:val="center"/>
            <w:textDirection w:val="lrTb"/>
            <w:noWrap w:val="false"/>
          </w:tcPr>
          <w:p>
            <w:pPr>
              <w:pStyle w:val="1116"/>
              <w:ind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13、关于符合本国产品标准的声明函</w:t>
            </w:r>
            <w:r/>
          </w:p>
        </w:tc>
      </w:tr>
      <w:tr>
        <w:trPr>
          <w:cantSplit/>
          <w:trHeight w:val="487"/>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bottom w:val="single" w:color="auto" w:sz="4" w:space="0"/>
            </w:tcBorders>
            <w:tcW w:w="3969" w:type="dxa"/>
            <w:vAlign w:val="center"/>
            <w:textDirection w:val="lrTb"/>
            <w:noWrap w:val="false"/>
          </w:tcPr>
          <w:p>
            <w:pPr>
              <w:pStyle w:val="1116"/>
              <w:ind w:firstLine="0"/>
              <w:jc w:val="both"/>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14、远程参与开标会议诚信承诺书</w:t>
            </w:r>
            <w:r/>
          </w:p>
        </w:tc>
        <w:tc>
          <w:tcPr>
            <w:tcBorders>
              <w:bottom w:val="single" w:color="auto" w:sz="4" w:space="0"/>
            </w:tcBorders>
            <w:tcW w:w="4033"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14、远程参与开标会议诚信承诺书</w:t>
            </w:r>
            <w:r/>
          </w:p>
        </w:tc>
      </w:tr>
      <w:tr>
        <w:trPr>
          <w:cantSplit/>
          <w:trHeight w:val="344"/>
        </w:trPr>
        <w:tc>
          <w:tcPr>
            <w:tcW w:w="1500" w:type="dxa"/>
            <w:vAlign w:val="center"/>
            <w:vMerge w:val="continue"/>
            <w:textDirection w:val="lrTb"/>
            <w:noWrap w:val="false"/>
          </w:tcPr>
          <w:p>
            <w:pPr>
              <w:pStyle w:val="1116"/>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tcBorders>
            <w:tcW w:w="3969"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15、资格证明文件</w:t>
            </w:r>
            <w:r/>
          </w:p>
        </w:tc>
        <w:tc>
          <w:tcPr>
            <w:tcBorders>
              <w:top w:val="single" w:color="auto" w:sz="4" w:space="0"/>
            </w:tcBorders>
            <w:tcW w:w="4033" w:type="dxa"/>
            <w:vAlign w:val="center"/>
            <w:textDirection w:val="lrTb"/>
            <w:noWrap w:val="false"/>
          </w:tcPr>
          <w:p>
            <w:pPr>
              <w:pStyle w:val="1116"/>
              <w:ind w:firstLine="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15、资格证明文件</w:t>
            </w:r>
            <w:bookmarkEnd w:id="35"/>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pacing w:val="16"/>
          <w:sz w:val="28"/>
          <w:szCs w:val="32"/>
          <w:highlight w:val="none"/>
        </w:rPr>
      </w:pPr>
      <w:r/>
      <w:bookmarkStart w:id="36" w:name="_Toc88831012"/>
      <w:r/>
      <w:bookmarkStart w:id="37" w:name="_Toc140235999"/>
      <w:r/>
      <w:bookmarkStart w:id="38" w:name="_Ref363807955"/>
      <w:r>
        <w:rPr>
          <w:rFonts w:hint="eastAsia" w:ascii="宋体" w:hAnsi="宋体" w:eastAsia="宋体" w:cs="宋体"/>
          <w:color w:val="auto"/>
          <w:highlight w:val="none"/>
        </w:rPr>
        <w:br w:type="page" w:clear="all"/>
      </w:r>
      <w:r/>
    </w:p>
    <w:p>
      <w:pPr>
        <w:pStyle w:val="871"/>
        <w:ind w:firstLine="0"/>
        <w:jc w:val="left"/>
        <w:spacing w:line="240" w:lineRule="auto"/>
        <w:rPr>
          <w:rStyle w:val="1352"/>
          <w:rFonts w:hint="eastAsia" w:ascii="宋体" w:hAnsi="宋体" w:eastAsia="宋体" w:cs="宋体"/>
          <w:color w:val="auto"/>
          <w:highlight w:val="none"/>
          <w:lang w:val="en-US"/>
        </w:rPr>
      </w:pPr>
      <w:r/>
      <w:bookmarkStart w:id="39" w:name="_Toc13353"/>
      <w:r/>
      <w:bookmarkStart w:id="40" w:name="_Toc12738"/>
      <w:r>
        <w:rPr>
          <w:rStyle w:val="1352"/>
          <w:rFonts w:hint="eastAsia" w:ascii="宋体" w:hAnsi="宋体" w:eastAsia="宋体" w:cs="宋体"/>
          <w:color w:val="auto"/>
          <w:highlight w:val="none"/>
          <w:lang w:val="en-US"/>
        </w:rPr>
        <w:t xml:space="preserve">1、资格条件承诺函</w:t>
      </w:r>
      <w:r/>
    </w:p>
    <w:p>
      <w:pPr>
        <w:pStyle w:val="871"/>
        <w:jc w:val="center"/>
        <w:spacing w:line="360" w:lineRule="auto"/>
        <w:rPr>
          <w:rFonts w:ascii="宋体"/>
          <w:sz w:val="21"/>
          <w:szCs w:val="21"/>
          <w:lang w:val="zh-CN"/>
        </w:rPr>
      </w:pPr>
      <w:r>
        <w:rPr>
          <w:rFonts w:hint="eastAsia" w:ascii="宋体"/>
          <w:sz w:val="21"/>
          <w:szCs w:val="21"/>
        </w:rPr>
        <w:t xml:space="preserve">资格条件</w:t>
      </w:r>
      <w:r>
        <w:rPr>
          <w:rFonts w:hint="eastAsia" w:ascii="宋体"/>
          <w:sz w:val="21"/>
          <w:szCs w:val="21"/>
          <w:lang w:val="zh-CN"/>
        </w:rPr>
        <w:t xml:space="preserve">承诺函</w:t>
      </w:r>
      <w:r/>
    </w:p>
    <w:p>
      <w:pPr>
        <w:pStyle w:val="871"/>
        <w:jc w:val="both"/>
        <w:spacing w:line="360" w:lineRule="auto"/>
        <w:rPr>
          <w:rFonts w:ascii="宋体"/>
          <w:sz w:val="21"/>
          <w:szCs w:val="21"/>
          <w:lang w:val="zh-CN"/>
        </w:rPr>
      </w:pPr>
      <w:r>
        <w:rPr>
          <w:rFonts w:hint="eastAsia" w:ascii="宋体"/>
          <w:sz w:val="21"/>
          <w:szCs w:val="21"/>
          <w:lang w:val="zh-CN"/>
        </w:rPr>
        <w:t xml:space="preserve">致：</w:t>
      </w:r>
      <w:r>
        <w:rPr>
          <w:rFonts w:hint="eastAsia" w:ascii="宋体"/>
          <w:sz w:val="21"/>
          <w:szCs w:val="21"/>
          <w:u w:val="single"/>
          <w:lang w:val="en-US" w:eastAsia="zh-CN"/>
        </w:rPr>
        <w:t xml:space="preserve">昆山市经济技术开发区建设管理所</w:t>
      </w:r>
      <w:r>
        <w:rPr>
          <w:rFonts w:hint="eastAsia" w:ascii="宋体"/>
          <w:sz w:val="21"/>
          <w:szCs w:val="21"/>
          <w:u w:val="single"/>
          <w:lang w:val="zh-CN" w:eastAsia="zh-CN"/>
        </w:rPr>
        <w:t xml:space="preserve">、</w:t>
      </w:r>
      <w:r>
        <w:rPr>
          <w:rFonts w:hint="eastAsia" w:ascii="宋体"/>
          <w:sz w:val="21"/>
          <w:szCs w:val="21"/>
          <w:u w:val="single"/>
          <w:lang w:val="en-US" w:eastAsia="zh-CN"/>
        </w:rPr>
        <w:t xml:space="preserve">涵熙（苏州）工程顾问</w:t>
      </w:r>
      <w:r>
        <w:rPr>
          <w:rFonts w:hint="eastAsia" w:ascii="宋体"/>
          <w:sz w:val="21"/>
          <w:szCs w:val="21"/>
          <w:u w:val="single"/>
          <w:lang w:val="zh-CN"/>
        </w:rPr>
        <w:t xml:space="preserve">有限公司 </w:t>
      </w:r>
      <w:r>
        <w:rPr>
          <w:rFonts w:hint="eastAsia" w:ascii="宋体"/>
          <w:sz w:val="21"/>
          <w:szCs w:val="21"/>
          <w:lang w:val="zh-CN"/>
        </w:rPr>
        <w:t xml:space="preserve">：</w:t>
      </w:r>
      <w:r/>
    </w:p>
    <w:p>
      <w:pPr>
        <w:pStyle w:val="871"/>
        <w:ind w:firstLine="840"/>
        <w:jc w:val="both"/>
        <w:spacing w:line="360" w:lineRule="auto"/>
        <w:rPr>
          <w:rFonts w:ascii="宋体"/>
          <w:sz w:val="21"/>
          <w:szCs w:val="21"/>
          <w:lang w:val="zh-CN"/>
        </w:rPr>
      </w:pPr>
      <w:r>
        <w:rPr>
          <w:rFonts w:hint="eastAsia" w:ascii="宋体"/>
          <w:sz w:val="21"/>
          <w:szCs w:val="21"/>
          <w:lang w:val="zh-CN"/>
        </w:rPr>
        <w:t xml:space="preserve">我方自愿参加</w:t>
      </w:r>
      <w:r>
        <w:rPr>
          <w:rFonts w:hint="eastAsia" w:ascii="宋体"/>
          <w:sz w:val="21"/>
          <w:szCs w:val="21"/>
          <w:u w:val="single"/>
          <w:lang w:val="en-US" w:eastAsia="zh-CN"/>
        </w:rPr>
        <w:t xml:space="preserve">         </w:t>
      </w:r>
      <w:r>
        <w:rPr>
          <w:rFonts w:hint="eastAsia" w:ascii="宋体"/>
          <w:sz w:val="21"/>
          <w:szCs w:val="21"/>
          <w:lang w:val="zh-CN"/>
        </w:rPr>
        <w:t xml:space="preserve">（项目名称、项目编号）对应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871"/>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871"/>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871"/>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871"/>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871"/>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871"/>
        <w:jc w:val="both"/>
        <w:spacing w:line="360" w:lineRule="auto"/>
        <w:rPr>
          <w:rFonts w:ascii="宋体"/>
          <w:sz w:val="21"/>
          <w:szCs w:val="21"/>
          <w:lang w:val="zh-CN"/>
        </w:rPr>
      </w:pPr>
      <w:r>
        <w:rPr>
          <w:rFonts w:hint="eastAsia" w:ascii="宋体"/>
          <w:sz w:val="21"/>
          <w:szCs w:val="21"/>
        </w:rPr>
        <w:t xml:space="preserve">6、法律、行政法规规定的其他条件。</w:t>
      </w:r>
      <w:r/>
    </w:p>
    <w:p>
      <w:pPr>
        <w:pStyle w:val="871"/>
        <w:jc w:val="both"/>
        <w:spacing w:line="360" w:lineRule="auto"/>
        <w:rPr>
          <w:rFonts w:ascii="宋体"/>
          <w:sz w:val="21"/>
          <w:szCs w:val="21"/>
          <w:lang w:val="zh-CN"/>
        </w:rPr>
      </w:pPr>
      <w:r>
        <w:rPr>
          <w:rFonts w:ascii="宋体"/>
          <w:sz w:val="21"/>
          <w:szCs w:val="21"/>
          <w:lang w:val="zh-CN"/>
        </w:rPr>
      </w:r>
      <w:r/>
    </w:p>
    <w:p>
      <w:pPr>
        <w:pStyle w:val="871"/>
        <w:jc w:val="both"/>
        <w:spacing w:line="360" w:lineRule="auto"/>
        <w:rPr>
          <w:rFonts w:ascii="宋体"/>
          <w:sz w:val="21"/>
          <w:szCs w:val="21"/>
          <w:lang w:val="zh-CN"/>
        </w:rPr>
      </w:pPr>
      <w:r>
        <w:rPr>
          <w:rFonts w:ascii="宋体"/>
          <w:sz w:val="21"/>
          <w:szCs w:val="21"/>
          <w:lang w:val="zh-CN"/>
        </w:rPr>
      </w:r>
      <w:r/>
    </w:p>
    <w:p>
      <w:pPr>
        <w:pStyle w:val="871"/>
        <w:ind w:firstLine="5985"/>
        <w:jc w:val="both"/>
        <w:spacing w:line="360" w:lineRule="auto"/>
        <w:rPr>
          <w:rFonts w:hint="eastAsia" w:ascii="宋体"/>
          <w:sz w:val="21"/>
          <w:szCs w:val="21"/>
          <w:lang w:val="zh-CN"/>
        </w:rPr>
      </w:pPr>
      <w:r>
        <w:rPr>
          <w:rFonts w:hint="eastAsia" w:ascii="宋体"/>
          <w:sz w:val="21"/>
          <w:szCs w:val="21"/>
          <w:lang w:val="zh-CN"/>
        </w:rPr>
        <w:t xml:space="preserve">投标供应商：（盖章）</w:t>
      </w:r>
      <w:r/>
    </w:p>
    <w:p>
      <w:pPr>
        <w:pStyle w:val="871"/>
        <w:ind w:firstLine="5985"/>
        <w:jc w:val="both"/>
        <w:spacing w:line="360" w:lineRule="auto"/>
        <w:rPr>
          <w:rFonts w:hint="eastAsia" w:ascii="宋体"/>
          <w:sz w:val="21"/>
          <w:szCs w:val="21"/>
          <w:lang w:val="zh-CN"/>
        </w:rPr>
      </w:pPr>
      <w:r>
        <w:rPr>
          <w:rFonts w:hint="eastAsia" w:ascii="宋体"/>
          <w:sz w:val="21"/>
          <w:szCs w:val="21"/>
          <w:lang w:val="zh-CN"/>
        </w:rPr>
      </w:r>
      <w:r/>
    </w:p>
    <w:p>
      <w:pPr>
        <w:pStyle w:val="871"/>
        <w:ind w:firstLine="5985"/>
        <w:jc w:val="both"/>
        <w:spacing w:line="360" w:lineRule="auto"/>
        <w:rPr>
          <w:rFonts w:hint="eastAsia" w:ascii="宋体"/>
          <w:sz w:val="21"/>
          <w:szCs w:val="21"/>
          <w:lang w:val="zh-CN"/>
        </w:rPr>
      </w:pPr>
      <w:r>
        <w:rPr>
          <w:rFonts w:hint="eastAsia" w:ascii="宋体"/>
          <w:sz w:val="21"/>
          <w:szCs w:val="21"/>
          <w:lang w:val="zh-CN"/>
        </w:rPr>
        <w:t xml:space="preserve">日期：    年    月    日</w:t>
      </w:r>
      <w:r/>
    </w:p>
    <w:p>
      <w:pPr>
        <w:rPr>
          <w:rFonts w:hint="eastAsia" w:ascii="宋体"/>
          <w:sz w:val="21"/>
          <w:szCs w:val="21"/>
          <w:lang w:val="zh-CN"/>
        </w:rPr>
        <w:sectPr>
          <w:footnotePr/>
          <w:endnotePr/>
          <w:type w:val="nextPage"/>
          <w:pgSz w:w="11906" w:h="16838" w:orient="portrait"/>
          <w:pgMar w:top="1247" w:right="1247" w:bottom="1247" w:left="1247" w:header="624" w:footer="992" w:gutter="0"/>
          <w:cols w:num="1" w:sep="0" w:space="0" w:equalWidth="1"/>
          <w:docGrid w:linePitch="360"/>
        </w:sectPr>
      </w:pPr>
      <w:r>
        <w:rPr>
          <w:rFonts w:hint="eastAsia" w:ascii="宋体"/>
          <w:sz w:val="21"/>
          <w:szCs w:val="21"/>
          <w:lang w:val="zh-CN"/>
        </w:rPr>
      </w:r>
      <w:r/>
    </w:p>
    <w:p>
      <w:pPr>
        <w:pStyle w:val="860"/>
        <w:jc w:val="left"/>
        <w:spacing w:before="0" w:after="0" w:line="240" w:lineRule="auto"/>
        <w:rPr>
          <w:rFonts w:hint="eastAsia" w:ascii="宋体" w:hAnsi="宋体" w:eastAsia="宋体" w:cs="宋体"/>
          <w:color w:val="auto"/>
          <w:highlight w:val="none"/>
        </w:rPr>
      </w:pPr>
      <w:r>
        <w:rPr>
          <w:rStyle w:val="1352"/>
          <w:rFonts w:hint="eastAsia" w:ascii="宋体" w:hAnsi="宋体" w:eastAsia="宋体" w:cs="宋体"/>
          <w:color w:val="auto"/>
          <w:highlight w:val="none"/>
          <w:lang w:val="en-US"/>
        </w:rPr>
        <w:t xml:space="preserve">2</w:t>
      </w:r>
      <w:r>
        <w:rPr>
          <w:rStyle w:val="1352"/>
          <w:rFonts w:hint="eastAsia" w:ascii="宋体" w:hAnsi="宋体" w:eastAsia="宋体" w:cs="宋体"/>
          <w:color w:val="auto"/>
          <w:highlight w:val="none"/>
        </w:rPr>
        <w:t xml:space="preserve">、投标承诺函</w:t>
      </w:r>
      <w:bookmarkEnd w:id="36"/>
      <w:r/>
      <w:bookmarkEnd w:id="37"/>
      <w:r/>
      <w:bookmarkEnd w:id="38"/>
      <w:r/>
      <w:bookmarkEnd w:id="39"/>
      <w:r/>
      <w:bookmarkEnd w:id="40"/>
      <w:r/>
      <w:r/>
    </w:p>
    <w:p>
      <w:pPr>
        <w:pStyle w:val="871"/>
        <w:ind w:left="0" w:firstLine="0"/>
        <w:jc w:val="both"/>
        <w:spacing w:line="360" w:lineRule="auto"/>
        <w:rPr>
          <w:rFonts w:hint="eastAsia" w:ascii="宋体" w:hAnsi="宋体" w:cs="宋体"/>
          <w:color w:val="000000"/>
          <w:szCs w:val="21"/>
        </w:rPr>
      </w:pPr>
      <w:r/>
      <w:bookmarkStart w:id="41" w:name="_Ref363807956"/>
      <w:r/>
      <w:bookmarkStart w:id="42" w:name="_Ref502836582"/>
      <w:r/>
      <w:bookmarkStart w:id="43" w:name="_Ref22891519"/>
      <w:r>
        <w:rPr>
          <w:rFonts w:hint="eastAsia" w:ascii="宋体"/>
          <w:sz w:val="21"/>
          <w:szCs w:val="21"/>
          <w:lang w:val="zh-CN"/>
        </w:rPr>
        <w:t xml:space="preserve">致：</w:t>
      </w:r>
      <w:r>
        <w:rPr>
          <w:rFonts w:hint="eastAsia" w:ascii="宋体"/>
          <w:sz w:val="21"/>
          <w:szCs w:val="21"/>
          <w:u w:val="single"/>
          <w:lang w:val="en-US" w:eastAsia="zh-CN"/>
        </w:rPr>
        <w:t xml:space="preserve">昆山市经济技术开发区建设管理所</w:t>
      </w:r>
      <w:r>
        <w:rPr>
          <w:rFonts w:hint="eastAsia" w:ascii="宋体"/>
          <w:sz w:val="21"/>
          <w:szCs w:val="21"/>
          <w:u w:val="single"/>
          <w:lang w:val="zh-CN" w:eastAsia="zh-CN"/>
        </w:rPr>
        <w:t xml:space="preserve">、</w:t>
      </w:r>
      <w:r>
        <w:rPr>
          <w:rFonts w:hint="eastAsia" w:ascii="宋体"/>
          <w:sz w:val="21"/>
          <w:szCs w:val="21"/>
          <w:u w:val="single"/>
          <w:lang w:val="en-US" w:eastAsia="zh-CN"/>
        </w:rPr>
        <w:t xml:space="preserve">涵熙（苏州）工程顾问</w:t>
      </w:r>
      <w:r>
        <w:rPr>
          <w:rFonts w:hint="eastAsia" w:ascii="宋体"/>
          <w:sz w:val="21"/>
          <w:szCs w:val="21"/>
          <w:u w:val="single"/>
          <w:lang w:val="zh-CN"/>
        </w:rPr>
        <w:t xml:space="preserve">有限公司 </w:t>
      </w:r>
      <w:r>
        <w:rPr>
          <w:rFonts w:hint="eastAsia" w:ascii="宋体"/>
          <w:sz w:val="21"/>
          <w:szCs w:val="21"/>
          <w:lang w:val="zh-CN"/>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right"/>
        <w:spacing w:line="360" w:lineRule="auto"/>
        <w:rPr>
          <w:rFonts w:hint="eastAsia" w:ascii="宋体" w:hAnsi="宋体" w:eastAsia="宋体" w:cs="宋体"/>
          <w:color w:val="auto"/>
          <w:szCs w:val="21"/>
          <w:highlight w:val="none"/>
        </w:rPr>
        <w:sectPr>
          <w:footnotePr/>
          <w:endnotePr/>
          <w:type w:val="nextPage"/>
          <w:pgSz w:w="11906" w:h="16838" w:orient="portrait"/>
          <w:pgMar w:top="1247" w:right="1247" w:bottom="1247" w:left="1247" w:header="624" w:footer="992" w:gutter="0"/>
          <w:cols w:num="1" w:sep="0" w:space="0" w:equalWidth="1"/>
          <w:docGrid w:linePitch="360"/>
        </w:sectPr>
      </w:pPr>
      <w:r>
        <w:rPr>
          <w:rFonts w:hint="eastAsia" w:ascii="宋体" w:hAnsi="宋体" w:eastAsia="宋体" w:cs="宋体"/>
          <w:color w:val="auto"/>
          <w:szCs w:val="21"/>
          <w:highlight w:val="none"/>
        </w:rPr>
        <w:t xml:space="preserve">  日期：    年  月  </w:t>
      </w:r>
      <w:bookmarkEnd w:id="41"/>
      <w:r/>
      <w:bookmarkEnd w:id="42"/>
      <w:r/>
      <w:bookmarkEnd w:id="43"/>
      <w:r/>
      <w:r/>
    </w:p>
    <w:p>
      <w:pPr>
        <w:pStyle w:val="860"/>
        <w:jc w:val="left"/>
        <w:spacing w:before="0" w:after="0" w:line="240" w:lineRule="auto"/>
        <w:rPr>
          <w:rStyle w:val="1352"/>
          <w:rFonts w:hint="eastAsia" w:ascii="宋体" w:hAnsi="宋体" w:eastAsia="宋体" w:cs="宋体"/>
          <w:color w:val="auto"/>
          <w:highlight w:val="none"/>
        </w:rPr>
      </w:pPr>
      <w:r/>
      <w:bookmarkStart w:id="44" w:name="_Toc31231"/>
      <w:r/>
      <w:bookmarkStart w:id="45" w:name="_Toc17441"/>
      <w:r>
        <w:rPr>
          <w:rStyle w:val="1352"/>
          <w:rFonts w:hint="eastAsia" w:ascii="宋体" w:hAnsi="宋体" w:eastAsia="宋体" w:cs="宋体"/>
          <w:color w:val="auto"/>
          <w:highlight w:val="none"/>
          <w:lang w:val="en-US"/>
        </w:rPr>
        <w:t xml:space="preserve">3</w:t>
      </w:r>
      <w:r>
        <w:rPr>
          <w:rStyle w:val="1352"/>
          <w:rFonts w:hint="eastAsia" w:ascii="宋体" w:hAnsi="宋体" w:eastAsia="宋体" w:cs="宋体"/>
          <w:color w:val="auto"/>
          <w:highlight w:val="none"/>
        </w:rPr>
        <w:t xml:space="preserve">、</w:t>
      </w:r>
      <w:r>
        <w:rPr>
          <w:rStyle w:val="1352"/>
          <w:rFonts w:hint="eastAsia" w:ascii="宋体" w:hAnsi="宋体" w:eastAsia="宋体" w:cs="宋体"/>
          <w:color w:val="auto"/>
          <w:highlight w:val="none"/>
          <w:lang w:val="en-US"/>
        </w:rPr>
        <w:t xml:space="preserve">法定代表人</w:t>
      </w:r>
      <w:r>
        <w:rPr>
          <w:rStyle w:val="1352"/>
          <w:rFonts w:hint="eastAsia" w:ascii="宋体" w:hAnsi="宋体" w:eastAsia="宋体" w:cs="宋体"/>
          <w:color w:val="auto"/>
          <w:highlight w:val="none"/>
        </w:rPr>
        <w:t xml:space="preserve">授权委托书</w:t>
      </w:r>
      <w:bookmarkEnd w:id="44"/>
      <w:r/>
      <w:bookmarkEnd w:id="45"/>
      <w:r/>
      <w:r/>
    </w:p>
    <w:p>
      <w:pPr>
        <w:pStyle w:val="1116"/>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Style w:val="1188"/>
          <w:rFonts w:hint="eastAsia" w:ascii="宋体" w:hAnsi="宋体" w:eastAsia="宋体" w:cs="宋体"/>
          <w:color w:val="auto"/>
          <w:sz w:val="21"/>
          <w:szCs w:val="21"/>
          <w:highlight w:val="none"/>
        </w:rPr>
        <w:t xml:space="preserve">涵熙（苏州）工程顾问有限公司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号</w:t>
      </w:r>
      <w:r>
        <w:rPr>
          <w:rFonts w:hint="eastAsia" w:ascii="宋体" w:hAnsi="宋体" w:eastAsia="宋体" w:cs="宋体"/>
          <w:color w:val="auto"/>
          <w:sz w:val="21"/>
          <w:szCs w:val="21"/>
          <w:highlight w:val="none"/>
        </w:rPr>
        <w:t xml:space="preserve">的招标活动。</w:t>
      </w:r>
      <w:r>
        <w:rPr>
          <w:rFonts w:hint="eastAsia" w:ascii="宋体" w:hAnsi="宋体" w:eastAsia="宋体" w:cs="宋体"/>
          <w:color w:val="auto"/>
          <w:sz w:val="21"/>
          <w:szCs w:val="21"/>
          <w:highlight w:val="none"/>
          <w:lang w:val="en-US" w:eastAsia="zh-CN"/>
        </w:rPr>
        <w:t xml:space="preserve">被授权人</w:t>
      </w:r>
      <w:r>
        <w:rPr>
          <w:rFonts w:hint="eastAsia" w:ascii="宋体" w:hAnsi="宋体" w:eastAsia="宋体" w:cs="宋体"/>
          <w:color w:val="auto"/>
          <w:sz w:val="21"/>
          <w:szCs w:val="21"/>
          <w:highlight w:val="none"/>
        </w:rPr>
        <w:t xml:space="preserve">在开标、评标、合同过程中所签署的一切文件和处理与这有关的一切事务，我均予以承认。</w:t>
      </w:r>
      <w:r/>
    </w:p>
    <w:p>
      <w:pPr>
        <w:pStyle w:val="1116"/>
        <w:ind w:right="-252"/>
        <w:spacing w:line="360" w:lineRule="auto"/>
        <w:rPr>
          <w:rStyle w:val="1188"/>
          <w:rFonts w:hint="eastAsia" w:ascii="宋体" w:hAnsi="宋体" w:eastAsia="宋体" w:cs="宋体"/>
          <w:color w:val="auto"/>
          <w:sz w:val="21"/>
          <w:szCs w:val="21"/>
          <w:highlight w:val="none"/>
        </w:rPr>
      </w:pPr>
      <w:r>
        <w:rPr>
          <w:rStyle w:val="1188"/>
          <w:rFonts w:hint="eastAsia" w:ascii="宋体" w:hAnsi="宋体" w:eastAsia="宋体" w:cs="宋体"/>
          <w:color w:val="auto"/>
          <w:sz w:val="21"/>
          <w:szCs w:val="21"/>
          <w:highlight w:val="none"/>
          <w:lang w:val="en-US" w:eastAsia="zh-CN"/>
        </w:rPr>
        <w:t xml:space="preserve">被授权人</w:t>
      </w:r>
      <w:r>
        <w:rPr>
          <w:rStyle w:val="1188"/>
          <w:rFonts w:hint="eastAsia" w:ascii="宋体" w:hAnsi="宋体" w:eastAsia="宋体" w:cs="宋体"/>
          <w:color w:val="auto"/>
          <w:sz w:val="21"/>
          <w:szCs w:val="21"/>
          <w:highlight w:val="none"/>
        </w:rPr>
        <w:t xml:space="preserve">在授权委托书有效期内签署的所有文件不因授权委托的撤销而失效，除非有撤销授权委托的书面通知，本授权委托书自投标开始至合同履行完毕止。</w:t>
      </w:r>
      <w:r/>
    </w:p>
    <w:p>
      <w:pPr>
        <w:pStyle w:val="1116"/>
        <w:ind w:right="-252"/>
        <w:spacing w:line="360" w:lineRule="auto"/>
        <w:rPr>
          <w:rStyle w:val="1188"/>
          <w:rFonts w:hint="eastAsia" w:ascii="宋体" w:hAnsi="宋体" w:eastAsia="宋体" w:cs="宋体"/>
          <w:color w:val="auto"/>
          <w:sz w:val="21"/>
          <w:szCs w:val="21"/>
          <w:highlight w:val="none"/>
        </w:rPr>
      </w:pPr>
      <w:r>
        <w:rPr>
          <w:rStyle w:val="1188"/>
          <w:rFonts w:hint="eastAsia" w:ascii="宋体" w:hAnsi="宋体" w:eastAsia="宋体" w:cs="宋体"/>
          <w:color w:val="auto"/>
          <w:sz w:val="21"/>
          <w:szCs w:val="21"/>
          <w:highlight w:val="none"/>
        </w:rPr>
        <w:t xml:space="preserve">被授权人无转委托权，特此委托。</w:t>
      </w:r>
      <w:r/>
    </w:p>
    <w:p>
      <w:pPr>
        <w:pStyle w:val="1116"/>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：（盖章）</w:t>
      </w:r>
      <w:r/>
    </w:p>
    <w:p>
      <w:pPr>
        <w:pStyle w:val="1116"/>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法定代表人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p>
    <w:p>
      <w:pPr>
        <w:pStyle w:val="1116"/>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被授权</w:t>
      </w:r>
      <w:r>
        <w:rPr>
          <w:rFonts w:hint="eastAsia" w:ascii="宋体" w:hAnsi="宋体" w:eastAsia="宋体" w:cs="宋体"/>
          <w:color w:val="auto"/>
          <w:sz w:val="21"/>
          <w:szCs w:val="21"/>
          <w:highlight w:val="none"/>
        </w:rPr>
        <w:t xml:space="preserve">人：（签字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p>
    <w:p>
      <w:pPr>
        <w:pStyle w:val="1116"/>
        <w:ind w:firstLine="5565"/>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60"/>
        <w:jc w:val="left"/>
        <w:spacing w:before="0" w:after="0" w:line="240" w:lineRule="auto"/>
        <w:rPr>
          <w:rStyle w:val="1352"/>
          <w:rFonts w:hint="eastAsia" w:ascii="宋体" w:hAnsi="宋体" w:eastAsia="宋体" w:cs="宋体"/>
          <w:color w:val="auto"/>
          <w:highlight w:val="none"/>
        </w:rPr>
      </w:pPr>
      <w:r>
        <w:rPr>
          <w:rStyle w:val="1352"/>
          <w:rFonts w:hint="eastAsia" w:ascii="宋体" w:hAnsi="宋体" w:eastAsia="宋体" w:cs="宋体"/>
          <w:color w:val="auto"/>
          <w:highlight w:val="none"/>
          <w:lang w:val="en-US"/>
        </w:rPr>
        <w:t xml:space="preserve">4</w:t>
      </w:r>
      <w:r>
        <w:rPr>
          <w:rStyle w:val="1352"/>
          <w:rFonts w:hint="eastAsia" w:ascii="宋体" w:hAnsi="宋体" w:eastAsia="宋体" w:cs="宋体"/>
          <w:color w:val="auto"/>
          <w:highlight w:val="none"/>
        </w:rPr>
        <w:t xml:space="preserve">、开标一览表</w:t>
      </w:r>
      <w:r/>
    </w:p>
    <w:p>
      <w:pPr>
        <w:jc w:val="center"/>
        <w:spacing w:before="100" w:beforeAutospacing="1" w:after="100" w:afterAutospacing="1"/>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开标一览表</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投标人全称（加盖公章）：供应商名称 </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项目编号：</w:t>
      </w:r>
      <w:r/>
    </w:p>
    <w:p>
      <w:pPr>
        <w:jc w:val="lef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分包号：  </w:t>
      </w:r>
      <w:r>
        <w:rPr>
          <w:rFonts w:hint="eastAsia" w:ascii="宋体" w:hAnsi="宋体" w:eastAsia="宋体" w:cs="宋体"/>
          <w:color w:val="auto"/>
          <w:sz w:val="24"/>
          <w:szCs w:val="24"/>
          <w:highlight w:val="none"/>
          <w:lang w:val="en-US" w:eastAsia="zh-CN" w:bidi="ar-SA"/>
        </w:rPr>
        <w:t xml:space="preserve">                       </w:t>
      </w:r>
      <w:r/>
    </w:p>
    <w:tbl>
      <w:tblPr>
        <w:tblStyle w:val="869"/>
        <w:tblW w:w="4972"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899"/>
        <w:gridCol w:w="5490"/>
      </w:tblGrid>
      <w:tr>
        <w:trPr>
          <w:trHeight w:val="1020"/>
        </w:trPr>
        <w:tc>
          <w:tcPr>
            <w:shd w:val="clear" w:color="auto" w:fill="auto"/>
            <w:tcBorders>
              <w:top w:val="single" w:color="000000" w:sz="6" w:space="0"/>
              <w:left w:val="single" w:color="000000" w:sz="6" w:space="0"/>
              <w:bottom w:val="single" w:color="000000" w:sz="6" w:space="0"/>
              <w:right w:val="single" w:color="000000" w:sz="6" w:space="0"/>
            </w:tcBorders>
            <w:tcW w:w="2076" w:type="pct"/>
            <w:vAlign w:val="center"/>
            <w:textDirection w:val="lrTb"/>
            <w:noWrap w:val="false"/>
          </w:tcPr>
          <w:p>
            <w:pPr>
              <w:jc w:val="left"/>
              <w:keepLines w:val="0"/>
              <w:keepNext w:val="0"/>
              <w:widowControl/>
              <w:rPr>
                <w:rFonts w:hint="default" w:ascii="Times New Roman" w:hAnsi="Times New Roman" w:eastAsia="宋体" w:cs="Times New Roman"/>
                <w:color w:val="auto"/>
                <w:highlight w:val="none"/>
              </w:rPr>
              <w:suppressLineNumbers w:val="0"/>
            </w:pPr>
            <w:r>
              <w:rPr>
                <w:rFonts w:hint="default"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923" w:type="pct"/>
            <w:vAlign w:val="center"/>
            <w:textDirection w:val="lrTb"/>
            <w:noWrap w:val="false"/>
          </w:tcPr>
          <w:p>
            <w:pPr>
              <w:jc w:val="left"/>
              <w:keepLines w:val="0"/>
              <w:keepNext w:val="0"/>
              <w:widowControl/>
              <w:rPr>
                <w:rFonts w:hint="default" w:ascii="Times New Roman" w:hAnsi="Times New Roman" w:eastAsia="宋体" w:cs="Times New Roman"/>
                <w:color w:val="auto"/>
                <w:highlight w:val="none"/>
              </w:rPr>
              <w:suppressLineNumbers w:val="0"/>
            </w:pPr>
            <w:r>
              <w:rPr>
                <w:rFonts w:hint="default" w:ascii="宋体" w:hAnsi="宋体" w:eastAsia="宋体" w:cs="宋体"/>
                <w:color w:val="auto"/>
                <w:sz w:val="24"/>
                <w:szCs w:val="24"/>
                <w:highlight w:val="none"/>
                <w:lang w:val="en-US" w:eastAsia="zh-CN" w:bidi="ar"/>
              </w:rPr>
              <w:t xml:space="preserve">投标</w:t>
            </w:r>
            <w:r>
              <w:rPr>
                <w:rFonts w:hint="eastAsia" w:ascii="宋体" w:hAnsi="宋体" w:cs="宋体"/>
                <w:color w:val="auto"/>
                <w:sz w:val="24"/>
                <w:szCs w:val="24"/>
                <w:highlight w:val="none"/>
                <w:lang w:val="en-US" w:eastAsia="zh-CN" w:bidi="ar"/>
              </w:rPr>
              <w:t xml:space="preserve">报价</w:t>
            </w:r>
            <w:r/>
          </w:p>
        </w:tc>
      </w:tr>
      <w:tr>
        <w:trPr>
          <w:trHeight w:val="810"/>
        </w:trPr>
        <w:tc>
          <w:tcPr>
            <w:shd w:val="clear" w:color="auto" w:fill="auto"/>
            <w:tcBorders>
              <w:top w:val="single" w:color="000000" w:sz="6" w:space="0"/>
              <w:left w:val="single" w:color="000000" w:sz="6" w:space="0"/>
              <w:bottom w:val="single" w:color="000000" w:sz="6" w:space="0"/>
              <w:right w:val="single" w:color="000000" w:sz="6" w:space="0"/>
            </w:tcBorders>
            <w:tcW w:w="2076" w:type="pct"/>
            <w:vAlign w:val="center"/>
            <w:textDirection w:val="lrTb"/>
            <w:noWrap w:val="false"/>
          </w:tcPr>
          <w:p>
            <w:pPr>
              <w:jc w:val="left"/>
              <w:keepLines w:val="0"/>
              <w:keepNext w:val="0"/>
              <w:widowControl/>
              <w:rPr>
                <w:rFonts w:hint="default" w:ascii="Times New Roman" w:hAnsi="Times New Roman" w:eastAsia="宋体" w:cs="Times New Roman"/>
                <w:color w:val="auto"/>
                <w:highlight w:val="none"/>
              </w:rPr>
              <w:suppressLineNumbers w:val="0"/>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开发区灯具更换项</w:t>
            </w:r>
            <w:r>
              <w:rPr>
                <w:rFonts w:hint="eastAsia" w:ascii="宋体" w:hAnsi="宋体" w:cs="宋体"/>
                <w:color w:val="auto"/>
                <w:szCs w:val="21"/>
                <w:highlight w:val="none"/>
                <w:lang w:eastAsia="zh-CN"/>
              </w:rPr>
              <w:t xml:space="preserve">目</w:t>
            </w:r>
            <w:r/>
          </w:p>
        </w:tc>
        <w:tc>
          <w:tcPr>
            <w:shd w:val="clear" w:color="auto" w:fill="auto"/>
            <w:tcBorders>
              <w:top w:val="single" w:color="000000" w:sz="6" w:space="0"/>
              <w:left w:val="single" w:color="000000" w:sz="6" w:space="0"/>
              <w:bottom w:val="single" w:color="000000" w:sz="6" w:space="0"/>
              <w:right w:val="single" w:color="000000" w:sz="6" w:space="0"/>
            </w:tcBorders>
            <w:tcW w:w="2923" w:type="pct"/>
            <w:vAlign w:val="center"/>
            <w:textDirection w:val="lrTb"/>
            <w:noWrap w:val="false"/>
          </w:tcPr>
          <w:p>
            <w:pPr>
              <w:jc w:val="left"/>
              <w:keepLines w:val="0"/>
              <w:keepNext w:val="0"/>
              <w:widowControl/>
              <w:rPr>
                <w:rFonts w:hint="default" w:ascii="Times New Roman" w:hAnsi="Times New Roman" w:eastAsia="宋体" w:cs="Times New Roman"/>
                <w:color w:val="auto"/>
                <w:highlight w:val="none"/>
                <w:lang w:val="en-US"/>
              </w:rPr>
              <w:suppressLineNumbers w:val="0"/>
            </w:pPr>
            <w:r>
              <w:rPr>
                <w:rFonts w:hint="default" w:ascii="宋体" w:hAnsi="宋体" w:eastAsia="宋体" w:cs="宋体"/>
                <w:color w:val="auto"/>
                <w:sz w:val="24"/>
                <w:szCs w:val="24"/>
                <w:highlight w:val="none"/>
                <w:lang w:val="en-US" w:eastAsia="zh-CN" w:bidi="ar"/>
              </w:rPr>
              <w:t xml:space="preserve">小写：</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default"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元</w:t>
            </w:r>
            <w:r/>
          </w:p>
        </w:tc>
      </w:tr>
      <w:tr>
        <w:trPr>
          <w:trHeight w:val="810"/>
        </w:trPr>
        <w:tc>
          <w:tcPr>
            <w:shd w:val="clear" w:color="auto" w:fill="auto"/>
            <w:tcBorders>
              <w:top w:val="single" w:color="000000" w:sz="6" w:space="0"/>
              <w:left w:val="single" w:color="000000" w:sz="6" w:space="0"/>
              <w:bottom w:val="single" w:color="000000" w:sz="6" w:space="0"/>
              <w:right w:val="single" w:color="000000" w:sz="6" w:space="0"/>
            </w:tcBorders>
            <w:tcW w:w="2076" w:type="pct"/>
            <w:vAlign w:val="center"/>
            <w:textDirection w:val="lrTb"/>
            <w:noWrap w:val="false"/>
          </w:tcPr>
          <w:p>
            <w:pPr>
              <w:jc w:val="left"/>
              <w:keepLines w:val="0"/>
              <w:keepNext w:val="0"/>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923" w:type="pct"/>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Cs w:val="21"/>
                <w:highlight w:val="none"/>
                <w:lang w:val="en-US" w:eastAsia="zh-CN"/>
              </w:rPr>
              <w:t xml:space="preserve">金额大写</w:t>
            </w:r>
            <w:r/>
          </w:p>
        </w:tc>
      </w:tr>
    </w:tbl>
    <w:p>
      <w:pPr>
        <w:jc w:val="right"/>
        <w:keepLines w:val="0"/>
        <w:keepNext w:val="0"/>
        <w:spacing w:before="100" w:beforeAutospacing="1" w:after="100" w:afterAutospacing="1"/>
        <w:widowControl/>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年 </w:t>
      </w:r>
      <w:r>
        <w:rPr>
          <w:rFonts w:hint="eastAsia" w:ascii="宋体" w:hAnsi="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月 </w:t>
      </w:r>
      <w:r>
        <w:rPr>
          <w:rFonts w:hint="eastAsia" w:ascii="宋体" w:hAnsi="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 日</w:t>
      </w:r>
      <w:r/>
    </w:p>
    <w:p>
      <w:pPr>
        <w:jc w:val="left"/>
        <w:keepLines w:val="0"/>
        <w:keepNext w:val="0"/>
        <w:spacing w:before="100" w:beforeAutospacing="1" w:after="100" w:afterAutospacing="1"/>
        <w:widowControl/>
        <w:rPr>
          <w:rFonts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w:t>
      </w:r>
      <w:r>
        <w:rPr>
          <w:rFonts w:ascii="宋体" w:hAnsi="宋体" w:eastAsia="宋体" w:cs="宋体"/>
          <w:b/>
          <w:bCs/>
          <w:color w:val="auto"/>
          <w:sz w:val="21"/>
          <w:szCs w:val="21"/>
          <w:highlight w:val="none"/>
          <w:lang w:val="en-US" w:eastAsia="zh-CN" w:bidi="ar-SA"/>
        </w:rPr>
        <w:t xml:space="preserve">：</w:t>
      </w:r>
      <w:r/>
    </w:p>
    <w:p>
      <w:pPr>
        <w:jc w:val="left"/>
        <w:keepLines w:val="0"/>
        <w:keepNext w:val="0"/>
        <w:spacing w:before="100" w:beforeAutospacing="1" w:after="100" w:afterAutospacing="1"/>
        <w:widowControl/>
        <w:rPr>
          <w:rFonts w:hint="default" w:ascii="宋体" w:hAnsi="宋体" w:eastAsia="宋体" w:cs="Times New Roman"/>
          <w:color w:val="auto"/>
          <w:szCs w:val="21"/>
          <w:highlight w:val="none"/>
          <w:lang w:val="en-US" w:eastAsia="zh-CN"/>
        </w:rPr>
        <w:sectPr>
          <w:footnotePr/>
          <w:endnotePr/>
          <w:type w:val="nextPage"/>
          <w:pgSz w:w="11906" w:h="16838" w:orient="portrait"/>
          <w:pgMar w:top="1247" w:right="1247" w:bottom="1247" w:left="1247" w:header="624" w:footer="992" w:gutter="0"/>
          <w:cols w:num="1" w:sep="0" w:space="0" w:equalWidth="1"/>
          <w:docGrid w:linePitch="360"/>
        </w:sectPr>
        <w:suppressLineNumbers w:val="0"/>
      </w:pPr>
      <w:r>
        <w:rPr>
          <w:rFonts w:ascii="Times New Roman" w:hAnsi="Times New Roman" w:eastAsia="宋体" w:cs="Times New Roman"/>
          <w:color w:val="auto"/>
          <w:sz w:val="21"/>
          <w:szCs w:val="21"/>
          <w:highlight w:val="none"/>
          <w:u w:val="none"/>
          <w:lang w:val="en-US" w:eastAsia="zh-CN" w:bidi="ar-SA"/>
        </w:rPr>
        <w:t xml:space="preserve">1、开标一览表必须加盖投标人公章（复印件无效）。</w:t>
      </w:r>
      <w:r/>
    </w:p>
    <w:p>
      <w:pPr>
        <w:pStyle w:val="860"/>
        <w:jc w:val="left"/>
        <w:spacing w:before="0" w:after="0" w:line="240" w:lineRule="auto"/>
        <w:rPr>
          <w:rFonts w:hint="eastAsia" w:ascii="宋体" w:hAnsi="宋体" w:eastAsia="宋体" w:cs="宋体"/>
          <w:color w:val="auto"/>
          <w:highlight w:val="none"/>
        </w:rPr>
      </w:pPr>
      <w:r>
        <w:rPr>
          <w:rStyle w:val="1352"/>
          <w:rFonts w:hint="eastAsia" w:ascii="宋体" w:hAnsi="宋体" w:eastAsia="宋体" w:cs="宋体"/>
          <w:color w:val="auto"/>
          <w:highlight w:val="none"/>
          <w:lang w:val="en-US" w:eastAsia="zh-CN"/>
        </w:rPr>
        <w:t xml:space="preserve">5</w:t>
      </w:r>
      <w:r>
        <w:rPr>
          <w:rStyle w:val="1352"/>
          <w:rFonts w:hint="eastAsia" w:ascii="宋体" w:hAnsi="宋体" w:eastAsia="宋体" w:cs="宋体"/>
          <w:color w:val="auto"/>
          <w:highlight w:val="none"/>
        </w:rPr>
        <w:t xml:space="preserve">、</w:t>
      </w:r>
      <w:r>
        <w:rPr>
          <w:rStyle w:val="1352"/>
          <w:rFonts w:hint="eastAsia" w:ascii="宋体" w:hAnsi="宋体" w:eastAsia="宋体" w:cs="宋体"/>
          <w:color w:val="auto"/>
          <w:highlight w:val="none"/>
          <w:lang w:val="en-US" w:eastAsia="zh-CN"/>
        </w:rPr>
        <w:t xml:space="preserve">公开分项报价</w:t>
      </w:r>
      <w:r>
        <w:rPr>
          <w:rStyle w:val="1352"/>
          <w:rFonts w:hint="eastAsia" w:ascii="宋体" w:hAnsi="宋体" w:eastAsia="宋体" w:cs="宋体"/>
          <w:color w:val="auto"/>
          <w:highlight w:val="none"/>
        </w:rPr>
        <w:t xml:space="preserve">表</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rPr>
        <w:t xml:space="preserve">项目</w:t>
      </w:r>
      <w:r>
        <w:rPr>
          <w:rFonts w:hint="eastAsia" w:ascii="宋体" w:hAnsi="宋体" w:cs="宋体"/>
          <w:b/>
          <w:bCs/>
          <w:color w:val="auto"/>
          <w:sz w:val="24"/>
          <w:szCs w:val="20"/>
          <w:highlight w:val="none"/>
          <w:lang w:val="en-US" w:eastAsia="zh-CN"/>
        </w:rPr>
        <w:t xml:space="preserve">公开分项报价</w:t>
      </w:r>
      <w:r>
        <w:rPr>
          <w:rFonts w:hint="eastAsia" w:ascii="宋体" w:hAnsi="宋体" w:eastAsia="宋体" w:cs="宋体"/>
          <w:b/>
          <w:bCs/>
          <w:color w:val="auto"/>
          <w:sz w:val="24"/>
          <w:szCs w:val="20"/>
          <w:highlight w:val="none"/>
        </w:rPr>
        <w:t xml:space="preserve">表</w:t>
      </w:r>
      <w:r/>
    </w:p>
    <w:tbl>
      <w:tblPr>
        <w:tblStyle w:val="896"/>
        <w:tblpPr w:horzAnchor="page" w:tblpX="1062" w:vertAnchor="text" w:tblpY="481" w:leftFromText="180" w:topFromText="0" w:rightFromText="180" w:bottomFromText="0"/>
        <w:tblW w:w="10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500"/>
        <w:gridCol w:w="1463"/>
        <w:gridCol w:w="2877"/>
        <w:gridCol w:w="720"/>
        <w:gridCol w:w="710"/>
        <w:gridCol w:w="1123"/>
        <w:gridCol w:w="1095"/>
      </w:tblGrid>
      <w:tr>
        <w:trPr/>
        <w:tc>
          <w:tcPr>
            <w:tcW w:w="630" w:type="dxa"/>
            <w:vAlign w:val="center"/>
            <w:textDirection w:val="lrTb"/>
            <w:noWrap w:val="false"/>
          </w:tcPr>
          <w:p>
            <w:pPr>
              <w:jc w:val="center"/>
              <w:rPr>
                <w:rFonts w:hint="eastAsia"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 xml:space="preserve">序号</w:t>
            </w:r>
            <w:r/>
          </w:p>
        </w:tc>
        <w:tc>
          <w:tcPr>
            <w:tcW w:w="1500" w:type="dxa"/>
            <w:vAlign w:val="center"/>
            <w:textDirection w:val="lrTb"/>
            <w:noWrap w:val="false"/>
          </w:tcPr>
          <w:p>
            <w:pPr>
              <w:jc w:val="center"/>
              <w:rPr>
                <w:rFonts w:hint="eastAsia"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 xml:space="preserve">项目编码</w:t>
            </w:r>
            <w:r/>
          </w:p>
        </w:tc>
        <w:tc>
          <w:tcPr>
            <w:tcW w:w="1463" w:type="dxa"/>
            <w:vAlign w:val="center"/>
            <w:textDirection w:val="lrTb"/>
            <w:noWrap w:val="false"/>
          </w:tcPr>
          <w:p>
            <w:pPr>
              <w:jc w:val="center"/>
              <w:rPr>
                <w:rFonts w:hint="eastAsia"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 xml:space="preserve">项目名称</w:t>
            </w:r>
            <w:r/>
          </w:p>
        </w:tc>
        <w:tc>
          <w:tcPr>
            <w:tcW w:w="2877"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项目特征描述</w:t>
            </w:r>
            <w:r/>
          </w:p>
        </w:tc>
        <w:tc>
          <w:tcPr>
            <w:tcW w:w="720"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计量单位</w:t>
            </w:r>
            <w:r/>
          </w:p>
        </w:tc>
        <w:tc>
          <w:tcPr>
            <w:tcW w:w="710"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工程量</w:t>
            </w:r>
            <w:r/>
          </w:p>
        </w:tc>
        <w:tc>
          <w:tcPr>
            <w:tcW w:w="1123" w:type="dxa"/>
            <w:vAlign w:val="center"/>
            <w:textDirection w:val="lrTb"/>
            <w:noWrap w:val="false"/>
          </w:tcPr>
          <w:p>
            <w:pPr>
              <w:jc w:val="center"/>
              <w:rPr>
                <w:rFonts w:hint="eastAsia" w:ascii="宋体" w:hAnsi="宋体" w:eastAsia="宋体" w:cs="宋体"/>
                <w:sz w:val="20"/>
                <w:szCs w:val="20"/>
                <w:vertAlign w:val="baseline"/>
                <w:lang w:val="en-US" w:eastAsia="zh-CN"/>
              </w:rPr>
            </w:pPr>
            <w:r>
              <w:rPr>
                <w:rFonts w:hint="eastAsia" w:ascii="宋体" w:hAnsi="宋体" w:eastAsia="宋体" w:cs="宋体"/>
                <w:sz w:val="20"/>
                <w:szCs w:val="20"/>
                <w:vertAlign w:val="baseline"/>
                <w:lang w:val="en-US" w:eastAsia="zh-CN"/>
              </w:rPr>
              <w:t xml:space="preserve">综合单价</w:t>
            </w:r>
            <w:r>
              <w:rPr>
                <w:rFonts w:hint="eastAsia" w:ascii="宋体" w:hAnsi="宋体" w:cs="宋体"/>
                <w:sz w:val="20"/>
                <w:szCs w:val="20"/>
                <w:vertAlign w:val="baseline"/>
                <w:lang w:val="en-US" w:eastAsia="zh-CN"/>
              </w:rPr>
              <w:t xml:space="preserve">（元）</w:t>
            </w:r>
            <w:r/>
          </w:p>
        </w:tc>
        <w:tc>
          <w:tcPr>
            <w:tcW w:w="1095" w:type="dxa"/>
            <w:vAlign w:val="center"/>
            <w:textDirection w:val="lrTb"/>
            <w:noWrap w:val="false"/>
          </w:tcPr>
          <w:p>
            <w:pPr>
              <w:jc w:val="center"/>
              <w:rPr>
                <w:rFonts w:hint="eastAsia" w:ascii="宋体" w:hAnsi="宋体" w:eastAsia="宋体" w:cs="宋体"/>
                <w:sz w:val="20"/>
                <w:szCs w:val="20"/>
                <w:vertAlign w:val="baseline"/>
                <w:lang w:eastAsia="zh-CN"/>
              </w:rPr>
            </w:pPr>
            <w:r>
              <w:rPr>
                <w:rFonts w:hint="eastAsia" w:ascii="宋体" w:hAnsi="宋体" w:eastAsia="宋体" w:cs="宋体"/>
                <w:sz w:val="20"/>
                <w:szCs w:val="20"/>
                <w:vertAlign w:val="baseline"/>
              </w:rPr>
              <w:t xml:space="preserve">综合合价</w:t>
            </w:r>
            <w:r>
              <w:rPr>
                <w:rFonts w:hint="eastAsia" w:ascii="宋体" w:hAnsi="宋体" w:cs="宋体"/>
                <w:sz w:val="20"/>
                <w:szCs w:val="20"/>
                <w:vertAlign w:val="baseline"/>
                <w:lang w:eastAsia="zh-CN"/>
              </w:rPr>
              <w:t xml:space="preserve">（</w:t>
            </w:r>
            <w:r>
              <w:rPr>
                <w:rFonts w:hint="eastAsia" w:ascii="宋体" w:hAnsi="宋体" w:cs="宋体"/>
                <w:sz w:val="20"/>
                <w:szCs w:val="20"/>
                <w:vertAlign w:val="baseline"/>
                <w:lang w:val="en-US" w:eastAsia="zh-CN"/>
              </w:rPr>
              <w:t xml:space="preserve">元</w:t>
            </w:r>
            <w:r>
              <w:rPr>
                <w:rFonts w:hint="eastAsia" w:ascii="宋体" w:hAnsi="宋体" w:cs="宋体"/>
                <w:sz w:val="20"/>
                <w:szCs w:val="20"/>
                <w:vertAlign w:val="baseline"/>
                <w:lang w:eastAsia="zh-CN"/>
              </w:rPr>
              <w:t xml:space="preserve">）</w:t>
            </w:r>
            <w:r/>
          </w:p>
        </w:tc>
      </w:tr>
      <w:tr>
        <w:trPr/>
        <w:tc>
          <w:tcPr>
            <w:gridSpan w:val="8"/>
            <w:tcW w:w="10118" w:type="dxa"/>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千岛湖路（南桥路-清江路）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040805001001</w:t>
            </w:r>
            <w:r/>
          </w:p>
        </w:tc>
        <w:tc>
          <w:tcPr>
            <w:shd w:val="clear" w:color="auto" w:fill="auto"/>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shd w:val="clear" w:color="auto" w:fill="auto"/>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040805001002</w:t>
            </w:r>
            <w:r/>
          </w:p>
        </w:tc>
        <w:tc>
          <w:tcPr>
            <w:shd w:val="clear" w:color="auto" w:fill="auto"/>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shd w:val="clear" w:color="auto" w:fill="auto"/>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040801019001</w:t>
            </w:r>
            <w:r/>
          </w:p>
        </w:tc>
        <w:tc>
          <w:tcPr>
            <w:shd w:val="clear" w:color="auto" w:fill="auto"/>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shd w:val="clear" w:color="auto" w:fill="auto"/>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040805004001</w:t>
            </w:r>
            <w:r/>
          </w:p>
        </w:tc>
        <w:tc>
          <w:tcPr>
            <w:shd w:val="clear" w:color="auto" w:fill="auto"/>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小臂改造</w:t>
            </w:r>
            <w:r/>
          </w:p>
        </w:tc>
        <w:tc>
          <w:tcPr>
            <w:shd w:val="clear" w:color="auto" w:fill="auto"/>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1、名称：小臂改造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2、规格：40公分长，25公分宽，9-11公分高，厚度3 mm, DN60等径圆管长度150mm壁厚3mm，含开孔，固定螺母，热镀锌喷塑等内容</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030411004001</w:t>
            </w:r>
            <w:r/>
          </w:p>
        </w:tc>
        <w:tc>
          <w:tcPr>
            <w:shd w:val="clear" w:color="auto" w:fill="auto"/>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auto" w:fill="auto"/>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040801024001</w:t>
            </w:r>
            <w:r/>
          </w:p>
        </w:tc>
        <w:tc>
          <w:tcPr>
            <w:shd w:val="clear" w:color="auto" w:fill="auto"/>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shd w:val="clear" w:color="auto" w:fill="auto"/>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030411004002</w:t>
            </w:r>
            <w:r/>
          </w:p>
        </w:tc>
        <w:tc>
          <w:tcPr>
            <w:shd w:val="clear" w:color="auto" w:fill="auto"/>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auto" w:fill="auto"/>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040805001003</w:t>
            </w:r>
            <w:r/>
          </w:p>
        </w:tc>
        <w:tc>
          <w:tcPr>
            <w:shd w:val="clear" w:color="auto" w:fill="auto"/>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shd w:val="clear" w:color="auto" w:fill="auto"/>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清江路（千岛湖路-昆嘉路）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040805001004</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040805001005</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2、型号：输入功率≤90W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3、规格：光效≥150lm/w，总光通量≥13500lm，色温3000±200K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040805001006</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040801019002</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040805004002</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小臂改造</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1、名称：小臂改造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2、规格：40公分长，25公分宽，9-11公分高，厚度3 mm, DN60等径圆管长度150mm壁厚3mm，含开孔，固定螺母，热镀锌喷塑等内容</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030411004003</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1106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040801024002</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030411004004</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1106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W w:w="150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040805001007</w:t>
            </w:r>
            <w:r/>
          </w:p>
        </w:tc>
        <w:tc>
          <w:tcPr>
            <w:tcW w:w="1463"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sz w:val="20"/>
                <w:szCs w:val="20"/>
                <w:vertAlign w:val="baseli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tabs>
                <w:tab w:val="left" w:pos="3282" w:leader="none"/>
              </w:tabs>
              <w:rPr>
                <w:rFonts w:hint="eastAsia" w:ascii="宋体" w:hAnsi="宋体" w:eastAsia="宋体" w:cs="宋体"/>
                <w:sz w:val="20"/>
                <w:szCs w:val="20"/>
                <w:vertAlign w:val="baseline"/>
                <w:lang w:eastAsia="zh-CN"/>
              </w:rPr>
            </w:pPr>
            <w:r>
              <w:rPr>
                <w:rFonts w:hint="eastAsia" w:ascii="宋体" w:hAnsi="宋体" w:eastAsia="宋体" w:cs="宋体"/>
                <w:sz w:val="20"/>
                <w:szCs w:val="20"/>
                <w:vertAlign w:val="baseline"/>
                <w:lang w:eastAsia="zh-CN"/>
              </w:rPr>
              <w:tab/>
            </w:r>
            <w:r>
              <w:rPr>
                <w:rFonts w:hint="eastAsia" w:ascii="宋体" w:hAnsi="宋体" w:eastAsia="宋体" w:cs="宋体"/>
                <w:sz w:val="20"/>
                <w:szCs w:val="20"/>
                <w:vertAlign w:val="baseline"/>
                <w:lang w:eastAsia="zh-CN"/>
              </w:rPr>
              <w:t xml:space="preserve"> 盛希路（金鸡河路-夏西街）</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040805001008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040805001009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2、工作内容：旧灯具拆除并清运，含大升降车机械台班</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2、型号：输入功率≤90W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3、规格：光效≥150lm/w，总光通量≥13500lm，色温3000±200K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3、规格：光效≥150lm/w，总光通量≥30000lm，色温4000±200K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040801019003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030411004005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5028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040801024003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030411004006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5028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樵成路（盛希路-南到底）</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040801019004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030411004007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040801024004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030411004008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大同路（盛希路-北到底）</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040801019005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030411004009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040801024005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040805001019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tabs>
                <w:tab w:val="left" w:pos="2882" w:leader="none"/>
              </w:tabs>
              <w:rPr>
                <w:rFonts w:hint="eastAsia" w:ascii="宋体" w:hAnsi="宋体" w:eastAsia="宋体" w:cs="宋体"/>
                <w:sz w:val="20"/>
                <w:szCs w:val="20"/>
                <w:vertAlign w:val="baseline"/>
                <w:lang w:eastAsia="zh-CN"/>
              </w:rPr>
            </w:pPr>
            <w:r>
              <w:rPr>
                <w:rFonts w:hint="eastAsia" w:ascii="宋体" w:hAnsi="宋体" w:eastAsia="宋体" w:cs="宋体"/>
                <w:sz w:val="20"/>
                <w:szCs w:val="20"/>
                <w:vertAlign w:val="baseline"/>
                <w:lang w:eastAsia="zh-CN"/>
              </w:rPr>
              <w:tab/>
            </w:r>
            <w:r>
              <w:rPr>
                <w:rFonts w:hint="eastAsia" w:ascii="宋体" w:hAnsi="宋体" w:eastAsia="宋体" w:cs="宋体"/>
                <w:sz w:val="20"/>
                <w:szCs w:val="20"/>
                <w:vertAlign w:val="baseline"/>
                <w:lang w:eastAsia="zh-CN"/>
              </w:rPr>
              <w:t xml:space="preserve"> 沪巷路（太湖路-夏西街）</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040801019006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040801024006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珠海路（盛希路-洪湖路）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040801019007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040801024007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崂山路（小虞河路-柏庐路）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040801019008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040801024008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黄山路（崂山路-中环南线）</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040805001029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040801019009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040801024009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乐山路（崂山路-中环南线）</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030411004019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tabs>
                <w:tab w:val="left" w:pos="3302" w:leader="none"/>
              </w:tabs>
              <w:rPr>
                <w:rFonts w:hint="eastAsia" w:ascii="宋体" w:hAnsi="宋体" w:eastAsia="宋体" w:cs="宋体"/>
                <w:sz w:val="20"/>
                <w:szCs w:val="20"/>
                <w:vertAlign w:val="baseline"/>
                <w:lang w:eastAsia="zh-CN"/>
              </w:rPr>
            </w:pPr>
            <w:r>
              <w:rPr>
                <w:rFonts w:hint="eastAsia" w:ascii="宋体" w:hAnsi="宋体" w:eastAsia="宋体" w:cs="宋体"/>
                <w:sz w:val="20"/>
                <w:szCs w:val="20"/>
                <w:vertAlign w:val="baseline"/>
                <w:lang w:eastAsia="zh-CN"/>
              </w:rPr>
              <w:t xml:space="preserve">惠山路（崂山路-柏庐路）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齐云山路（惠山路-柏庐路）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040805001039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天目山路（柏庐路东侧）</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英展路（南河路-昆嘉路）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景王东路（富春江路-黄浦江路）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588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2、工作内容：旧灯具拆除并清运，含大升降车机械台班</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040805001049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2、型号：输入功率≤90W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3、规格：光效≥150lm/w，总光通量≥13500lm，色温3000±200K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3、规格：光效≥150lm/w，总光通量≥30000lm，色温4000±200K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618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030411004029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8832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618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8832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tabs>
                <w:tab w:val="left" w:pos="4212" w:leader="none"/>
              </w:tabs>
              <w:rPr>
                <w:rFonts w:hint="eastAsia" w:ascii="宋体" w:hAnsi="宋体" w:eastAsia="宋体" w:cs="宋体"/>
                <w:sz w:val="20"/>
                <w:szCs w:val="20"/>
                <w:vertAlign w:val="baseline"/>
                <w:lang w:eastAsia="zh-CN"/>
              </w:rPr>
            </w:pPr>
            <w:r>
              <w:rPr>
                <w:rFonts w:hint="eastAsia" w:ascii="宋体" w:hAnsi="宋体" w:eastAsia="宋体" w:cs="宋体"/>
                <w:sz w:val="20"/>
                <w:szCs w:val="20"/>
                <w:vertAlign w:val="baseline"/>
                <w:lang w:eastAsia="zh-CN"/>
              </w:rPr>
              <w:t xml:space="preserve">景王东路2（富春江路-蓬溪路）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728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728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蓬莱路（沿沪大道-蓬溪路）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1050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1050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陈家浜（昆嘉路-徐家村路）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040805001059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新星路（前进路-星辉路）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2、工作内容：旧灯具拆除并清运，含大升降车机械台班</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2、型号：输入功率≤90W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3、规格：光效≥150lm/w，总光通量≥13500lm，色温3000±200K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3、规格：光效≥150lm/w，总光通量≥30000lm，色温4000±200K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040801019019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3956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040801024019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3956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宝昆路（富春江路-蓬溪路）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040805001069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030411004039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栈泾路（富春江路-新星路）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蓬朗卫生院（新星路-西到底）</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钱塘江路（前进路-昆嘉路）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2、工作内容：旧灯具拆除并清运，含大升降车机械台班</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040805001079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3、规格：光效≥150lm/w，总光通量≥30000lm，色温4000±200K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2054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2054</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西邵泾路（金栗路-鸭绿江路）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2、型号：输入功率≤90W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3、规格：光效≥150lm/w，总光通量≥13500lm，色温3000±200K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建南路（蓬莱路-西邵泾路）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030411004049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030411004050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鸭绿江路（徐家村路-蓬莱路）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040805001089</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040805001090</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030411004051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030411004052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040805001091</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rPr>
              <w:t xml:space="preserve">夏西街（昆嘉路-震川路）</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040805001092</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2、型号：输入功率≤90W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3、规格：光效≥150lm/w，总光通量≥13500lm，色温3000±200K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040805004003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小臂改造</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1、名称：小臂改造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2、规格：1.1米长横臂，含开孔，抱箍，镀锌喷塑等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030411004053</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030411004054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rPr>
              <w:t xml:space="preserve">庆丰路（青阳路-中环东线）</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照明灯具拆除</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1、名称：LED路灯拆除（160W）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2、工作内容：旧灯具拆除并清运</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2、型号：输入功率≤90W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3、规格：光效≥150lm/w，总光通量≥13500lm，色温3000±200K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040805001097</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1、名称：LED路灯灯具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2、型号：输入功率≤160W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3、规格：光效≥150lm/w，光通量≥24000lm，色温3000±200K</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040801019028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低压熔断器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1、名称：熔断器安装M8内六角锁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030411004055</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1、名称：护套线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2、规格：RVV-3*2.5mm2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040801024028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单灯控制器安装（包含3年通信费用）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030411004056</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1、名称：单灯控制器信号线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2、规格：RVVP-2*1.0mm2</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040805001098</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常规照明灯</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1、名称：照度测试 道路宽度(m以下) 15</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8"/>
            <w:tcW w:w="10118"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rPr>
              <w:t xml:space="preserve">灯具回收</w:t>
            </w:r>
            <w:r/>
          </w:p>
        </w:tc>
      </w:tr>
      <w:tr>
        <w:trPr/>
        <w:tc>
          <w:tcPr>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040805004004</w:t>
            </w:r>
            <w:r/>
          </w:p>
        </w:tc>
        <w:tc>
          <w:tcPr>
            <w:tcW w:w="14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灯具回收</w:t>
            </w:r>
            <w:r/>
          </w:p>
        </w:tc>
        <w:tc>
          <w:tcPr>
            <w:tcW w:w="2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1、名称：灯具回收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2、型号：旧灯具回收残值抵扣</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2110</w:t>
            </w:r>
            <w:r/>
          </w:p>
        </w:tc>
        <w:tc>
          <w:tcPr>
            <w:tcW w:w="1123"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c>
          <w:tcPr>
            <w:tcW w:w="1095"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4"/>
            <w:tcW w:w="647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税率</w:t>
            </w:r>
            <w:r/>
          </w:p>
        </w:tc>
        <w:tc>
          <w:tcPr>
            <w:tcW w:w="72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项</w:t>
            </w:r>
            <w:r/>
          </w:p>
        </w:tc>
        <w:tc>
          <w:tcPr>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p>
        </w:tc>
        <w:tc>
          <w:tcPr>
            <w:gridSpan w:val="2"/>
            <w:tcW w:w="2218" w:type="dxa"/>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c>
          <w:tcPr>
            <w:gridSpan w:val="6"/>
            <w:tcW w:w="7900" w:type="dxa"/>
            <w:vAlign w:val="center"/>
            <w:textDirection w:val="lrTb"/>
            <w:noWrap w:val="false"/>
          </w:tcPr>
          <w:p>
            <w:pPr>
              <w:jc w:val="center"/>
              <w:rPr>
                <w:rFonts w:hint="eastAsia" w:ascii="宋体" w:hAnsi="宋体" w:eastAsia="宋体" w:cs="宋体"/>
                <w:sz w:val="20"/>
                <w:szCs w:val="20"/>
                <w:vertAlign w:val="baseline"/>
              </w:rPr>
            </w:pPr>
            <w:r>
              <w:rPr>
                <w:rFonts w:hint="eastAsia" w:ascii="宋体" w:hAnsi="宋体" w:eastAsia="宋体" w:cs="宋体"/>
                <w:sz w:val="20"/>
                <w:szCs w:val="20"/>
                <w:vertAlign w:val="baseline"/>
                <w:lang w:val="en-US" w:eastAsia="zh-CN"/>
              </w:rPr>
              <w:t xml:space="preserve">合计</w:t>
            </w:r>
            <w:r/>
          </w:p>
        </w:tc>
        <w:tc>
          <w:tcPr>
            <w:gridSpan w:val="2"/>
            <w:tcW w:w="2218" w:type="dxa"/>
            <w:vAlign w:val="center"/>
            <w:textDirection w:val="lrTb"/>
            <w:noWrap w:val="false"/>
          </w:tcPr>
          <w:p>
            <w:pPr>
              <w:rPr>
                <w:rFonts w:hint="eastAsia" w:ascii="宋体" w:hAnsi="宋体" w:eastAsia="宋体" w:cs="宋体"/>
                <w:sz w:val="20"/>
                <w:szCs w:val="20"/>
                <w:vertAlign w:val="baseline"/>
              </w:rPr>
            </w:pPr>
            <w:r>
              <w:rPr>
                <w:rFonts w:hint="eastAsia" w:ascii="宋体" w:hAnsi="宋体" w:eastAsia="宋体" w:cs="宋体"/>
                <w:sz w:val="20"/>
                <w:szCs w:val="20"/>
                <w:vertAlign w:val="baseline"/>
              </w:rPr>
            </w:r>
            <w:r/>
          </w:p>
        </w:tc>
      </w:tr>
      <w:tr>
        <w:trPr>
          <w:trHeight w:val="958"/>
        </w:trPr>
        <w:tc>
          <w:tcPr>
            <w:gridSpan w:val="8"/>
            <w:tcW w:w="10118" w:type="dxa"/>
            <w:vAlign w:val="center"/>
            <w:textDirection w:val="lrTb"/>
            <w:noWrap w:val="false"/>
          </w:tcPr>
          <w:p>
            <w:pPr>
              <w:rPr>
                <w:rFonts w:hint="eastAsia" w:ascii="宋体" w:hAnsi="宋体" w:eastAsia="宋体" w:cs="宋体"/>
                <w:sz w:val="20"/>
                <w:szCs w:val="20"/>
                <w:vertAlign w:val="baseline"/>
              </w:rPr>
            </w:pPr>
            <w:r>
              <w:rPr>
                <w:rFonts w:hint="eastAsia" w:ascii="宋体" w:hAnsi="宋体" w:cs="宋体"/>
                <w:b/>
                <w:highlight w:val="yellow"/>
              </w:rPr>
              <w:t xml:space="preserve">本采购包中提供的符合本国产品标准的产品成本之和占该采购包提供的全部产品成本之和的比例为</w:t>
            </w:r>
            <w:r>
              <w:rPr>
                <w:rFonts w:hint="eastAsia" w:ascii="宋体" w:hAnsi="宋体" w:cs="宋体"/>
                <w:b/>
                <w:highlight w:val="yellow"/>
                <w:u w:val="single"/>
              </w:rPr>
              <w:t xml:space="preserve">     </w:t>
            </w:r>
            <w:r>
              <w:rPr>
                <w:rFonts w:hint="eastAsia" w:ascii="宋体" w:hAnsi="宋体" w:cs="宋体"/>
                <w:b/>
                <w:highlight w:val="yellow"/>
              </w:rPr>
              <w:t xml:space="preserve">%。</w:t>
            </w:r>
            <w:r/>
          </w:p>
        </w:tc>
      </w:tr>
    </w:tbl>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04"/>
        <w:rPr>
          <w:rFonts w:hint="eastAsia"/>
          <w:lang w:val="en-US" w:eastAsia="zh-CN"/>
        </w:rPr>
      </w:pPr>
      <w:r>
        <w:rPr>
          <w:rFonts w:hint="eastAsia"/>
          <w:lang w:val="en-US" w:eastAsia="zh-CN"/>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spacing w:line="360" w:lineRule="auto"/>
        <w:rPr>
          <w:rFonts w:hint="default" w:ascii="宋体" w:hAnsi="宋体" w:eastAsia="宋体" w:cs="宋体"/>
          <w:color w:val="auto"/>
          <w:szCs w:val="21"/>
          <w:highlight w:val="none"/>
        </w:rPr>
      </w:pPr>
      <w:r>
        <w:rPr>
          <w:rFonts w:hint="eastAsia" w:hAnsi="宋体" w:cs="Times New Roman"/>
          <w:color w:val="auto"/>
          <w:szCs w:val="21"/>
          <w:highlight w:val="none"/>
          <w:lang w:val="en-US" w:eastAsia="zh-CN"/>
        </w:rPr>
        <w:t xml:space="preserve">投标</w:t>
      </w:r>
      <w:r>
        <w:rPr>
          <w:rFonts w:hint="default" w:ascii="Times New Roman" w:hAnsi="宋体" w:eastAsia="宋体" w:cs="Times New Roman"/>
          <w:color w:val="auto"/>
          <w:szCs w:val="21"/>
          <w:highlight w:val="none"/>
        </w:rPr>
        <w:t xml:space="preserve">供应商</w:t>
      </w:r>
      <w:r>
        <w:rPr>
          <w:rFonts w:hint="eastAsia" w:ascii="宋体" w:hAnsi="宋体" w:eastAsia="宋体" w:cs="宋体"/>
          <w:color w:val="auto"/>
          <w:szCs w:val="21"/>
          <w:highlight w:val="none"/>
        </w:rPr>
        <w:t xml:space="preserve">：（单位盖章）</w:t>
      </w:r>
      <w:r/>
    </w:p>
    <w:p>
      <w:pPr>
        <w:spacing w:line="360" w:lineRule="auto"/>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法定代表人或</w:t>
      </w:r>
      <w:r>
        <w:rPr>
          <w:rFonts w:hint="eastAsia" w:ascii="宋体" w:hAnsi="宋体" w:eastAsia="宋体" w:cs="宋体"/>
          <w:color w:val="auto"/>
          <w:szCs w:val="21"/>
          <w:highlight w:val="none"/>
        </w:rPr>
        <w:t xml:space="preserve">被授权人：（签字或盖章）</w:t>
      </w:r>
      <w:r/>
    </w:p>
    <w:p>
      <w:pPr>
        <w:spacing w:line="360" w:lineRule="auto"/>
        <w:rPr>
          <w:rFonts w:hint="default" w:ascii="宋体" w:hAnsi="宋体" w:eastAsia="宋体" w:cs="宋体"/>
          <w:color w:val="auto"/>
          <w:szCs w:val="22"/>
          <w:highlight w:val="none"/>
        </w:rPr>
      </w:pPr>
      <w:r>
        <w:rPr>
          <w:rFonts w:hint="eastAsia" w:ascii="宋体" w:hAnsi="宋体" w:eastAsia="宋体" w:cs="宋体"/>
          <w:color w:val="auto"/>
          <w:szCs w:val="22"/>
          <w:highlight w:val="none"/>
        </w:rPr>
        <w:t xml:space="preserve">日期：    年  月  日</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p>
    <w:p>
      <w:pPr>
        <w:pStyle w:val="1317"/>
        <w:numPr>
          <w:ilvl w:val="0"/>
          <w:numId w:val="14"/>
        </w:numPr>
        <w:spacing w:line="360" w:lineRule="auto"/>
        <w:rPr>
          <w:rFonts w:hint="eastAsia" w:ascii="宋体" w:hAnsi="宋体" w:eastAsia="宋体" w:cs="Arial"/>
          <w:bCs/>
          <w:color w:val="000000"/>
          <w:sz w:val="21"/>
          <w:szCs w:val="21"/>
        </w:rPr>
      </w:pPr>
      <w:r>
        <w:rPr>
          <w:rFonts w:hint="eastAsia" w:ascii="宋体" w:hAnsi="宋体" w:eastAsia="宋体" w:cs="Arial"/>
          <w:bCs/>
          <w:color w:val="000000"/>
          <w:sz w:val="21"/>
          <w:szCs w:val="21"/>
          <w:lang w:val="en-US" w:eastAsia="zh-CN"/>
        </w:rPr>
        <w:t xml:space="preserve">本表中的报价为</w:t>
      </w:r>
      <w:r>
        <w:rPr>
          <w:rFonts w:hint="eastAsia" w:hAnsi="宋体" w:eastAsia="宋体" w:cs="Arial"/>
          <w:bCs/>
          <w:color w:val="000000"/>
          <w:sz w:val="21"/>
          <w:szCs w:val="21"/>
          <w:lang w:val="en-US" w:eastAsia="zh-CN"/>
        </w:rPr>
        <w:t xml:space="preserve">单项综合单价</w:t>
      </w:r>
      <w:r>
        <w:rPr>
          <w:rFonts w:hint="eastAsia" w:ascii="宋体" w:hAnsi="宋体" w:eastAsia="宋体" w:cs="Arial"/>
          <w:bCs/>
          <w:color w:val="000000"/>
          <w:sz w:val="21"/>
          <w:szCs w:val="21"/>
          <w:lang w:val="en-US" w:eastAsia="zh-CN"/>
        </w:rPr>
        <w:t xml:space="preserve">报价，</w:t>
      </w:r>
      <w:r>
        <w:rPr>
          <w:rFonts w:hint="eastAsia" w:ascii="宋体" w:hAnsi="宋体" w:eastAsia="宋体" w:cs="Arial"/>
          <w:bCs/>
          <w:color w:val="000000"/>
          <w:sz w:val="21"/>
          <w:szCs w:val="21"/>
        </w:rPr>
        <w:t xml:space="preserve">报价已包含服务期内所需全部人工费（含人员工资、社保保险、福利等）、工具机具及作业车辆等机械设备使用费、耗材、劳保用品、管理费、利润、各项税费，以及政策性文件规定、合同约定的全部风险与责任；同时已包含服务期间设施损坏、物品失窃后的修复人工、材料等一切相关费用，后期不再另行计取任何新增费用。</w:t>
      </w:r>
      <w:r/>
    </w:p>
    <w:p>
      <w:pPr>
        <w:pStyle w:val="1317"/>
        <w:numPr>
          <w:ilvl w:val="0"/>
          <w:numId w:val="14"/>
        </w:numPr>
        <w:ind w:left="0" w:firstLine="0"/>
        <w:spacing w:line="360" w:lineRule="auto"/>
        <w:rPr>
          <w:rFonts w:hint="eastAsia" w:hAnsi="宋体" w:eastAsia="宋体" w:cs="Arial"/>
          <w:bCs/>
          <w:color w:val="000000"/>
          <w:sz w:val="21"/>
          <w:szCs w:val="21"/>
          <w:lang w:val="en-US" w:eastAsia="zh-CN"/>
        </w:rPr>
      </w:pPr>
      <w:r>
        <w:rPr>
          <w:rFonts w:hint="eastAsia" w:hAnsi="宋体" w:eastAsia="宋体" w:cs="Arial"/>
          <w:bCs/>
          <w:color w:val="000000"/>
          <w:sz w:val="21"/>
          <w:szCs w:val="21"/>
          <w:lang w:val="en-US" w:eastAsia="zh-CN"/>
        </w:rPr>
        <w:t xml:space="preserve">本项目采用固定综合单价、按实结算方式，最终按甲乙双方确认的实际完成工程量乘以中标综合单价办理竣工结算，综合单价包干固定，不作任何调整。</w:t>
      </w:r>
      <w:r/>
    </w:p>
    <w:p>
      <w:pPr>
        <w:pStyle w:val="1317"/>
        <w:numPr>
          <w:ilvl w:val="0"/>
          <w:numId w:val="14"/>
        </w:numPr>
        <w:ind w:left="0" w:firstLine="0"/>
        <w:spacing w:line="360" w:lineRule="auto"/>
        <w:rPr>
          <w:rFonts w:hint="eastAsia" w:hAnsi="宋体" w:eastAsia="宋体" w:cs="Arial"/>
          <w:bCs/>
          <w:color w:val="000000"/>
          <w:sz w:val="21"/>
          <w:szCs w:val="21"/>
          <w:lang w:val="en-US" w:eastAsia="zh-CN"/>
        </w:rPr>
      </w:pPr>
      <w:r>
        <w:rPr>
          <w:rFonts w:hint="eastAsia" w:hAnsi="宋体" w:eastAsia="宋体" w:cs="Arial"/>
          <w:bCs/>
          <w:color w:val="000000"/>
          <w:sz w:val="21"/>
          <w:szCs w:val="21"/>
          <w:lang w:val="en-US" w:eastAsia="zh-CN"/>
        </w:rPr>
        <w:t xml:space="preserve">投标报价总金额与开标一览表须保持一致。</w:t>
      </w:r>
      <w:r/>
    </w:p>
    <w:p>
      <w:pPr>
        <w:pStyle w:val="1317"/>
        <w:spacing w:line="360" w:lineRule="auto"/>
        <w:rPr>
          <w:rFonts w:hint="default" w:hAnsi="宋体" w:eastAsia="宋体" w:cs="Arial"/>
          <w:bCs/>
          <w:color w:val="000000"/>
          <w:sz w:val="21"/>
          <w:szCs w:val="21"/>
          <w:lang w:val="en-US" w:eastAsia="zh-CN"/>
        </w:rPr>
      </w:pPr>
      <w:r>
        <w:rPr>
          <w:rFonts w:hint="eastAsia" w:hAnsi="宋体" w:eastAsia="宋体" w:cs="Arial"/>
          <w:bCs/>
          <w:color w:val="000000"/>
          <w:sz w:val="21"/>
          <w:szCs w:val="21"/>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default"/>
          <w:color w:val="auto"/>
          <w:highlight w:val="none"/>
          <w:lang w:val="en-US" w:eastAsia="zh-CN"/>
        </w:rPr>
      </w:pPr>
      <w:r>
        <w:rPr>
          <w:rFonts w:hint="default"/>
          <w:color w:val="auto"/>
          <w:highlight w:val="none"/>
          <w:lang w:val="en-US" w:eastAsia="zh-CN"/>
        </w:rPr>
      </w:r>
      <w:r/>
    </w:p>
    <w:p>
      <w:pPr>
        <w:sectPr>
          <w:footnotePr/>
          <w:endnotePr/>
          <w:type w:val="nextPage"/>
          <w:pgSz w:w="11906" w:h="16838" w:orient="portrait"/>
          <w:pgMar w:top="1247" w:right="1247" w:bottom="1247" w:left="1247" w:header="624" w:footer="992" w:gutter="0"/>
          <w:cols w:num="1" w:sep="0" w:space="0" w:equalWidth="1"/>
          <w:docGrid w:linePitch="360"/>
        </w:sectPr>
      </w:pPr>
      <w:r/>
      <w:r/>
    </w:p>
    <w:p>
      <w:pPr>
        <w:jc w:val="left"/>
        <w:rPr>
          <w:rStyle w:val="1352"/>
          <w:rFonts w:hint="eastAsia" w:eastAsia="宋体" w:cs="宋体"/>
          <w:color w:val="auto"/>
          <w:highlight w:val="none"/>
        </w:rPr>
      </w:pPr>
      <w:r>
        <w:rPr>
          <w:rStyle w:val="1352"/>
          <w:rFonts w:hint="eastAsia" w:eastAsia="宋体" w:cs="宋体"/>
          <w:color w:val="auto"/>
          <w:highlight w:val="none"/>
          <w:lang w:val="en-US" w:eastAsia="zh-CN"/>
        </w:rPr>
        <w:t xml:space="preserve">6、</w:t>
      </w:r>
      <w:r>
        <w:rPr>
          <w:rStyle w:val="1352"/>
          <w:rFonts w:hint="eastAsia" w:eastAsia="宋体" w:cs="宋体"/>
          <w:color w:val="auto"/>
          <w:highlight w:val="none"/>
        </w:rPr>
        <w:t xml:space="preserve">投标货物和服务数量、品牌、规格型号、性能、交付时间说明表</w:t>
      </w:r>
      <w:r/>
    </w:p>
    <w:p>
      <w:pPr>
        <w:rPr>
          <w:rFonts w:ascii="宋体" w:hAnsi="宋体" w:cs="宋体"/>
          <w:bCs/>
          <w:color w:val="000000"/>
        </w:rPr>
      </w:pPr>
      <w:r>
        <w:rPr>
          <w:rFonts w:ascii="宋体" w:hAnsi="宋体" w:cs="宋体"/>
          <w:bCs/>
          <w:color w:val="000000"/>
        </w:rPr>
      </w:r>
      <w:r/>
    </w:p>
    <w:tbl>
      <w:tblPr>
        <w:tblStyle w:val="869"/>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2069"/>
        <w:gridCol w:w="2121"/>
        <w:gridCol w:w="1202"/>
        <w:gridCol w:w="915"/>
        <w:gridCol w:w="1115"/>
        <w:gridCol w:w="1165"/>
      </w:tblGrid>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1481"/>
              <w:jc w:val="center"/>
              <w:spacing w:line="360" w:lineRule="auto"/>
              <w:rPr>
                <w:rFonts w:hAnsi="宋体" w:eastAsia="宋体" w:cs="宋体"/>
                <w:b/>
                <w:sz w:val="21"/>
                <w:szCs w:val="21"/>
              </w:rPr>
            </w:pPr>
            <w:r>
              <w:rPr>
                <w:rFonts w:hint="eastAsia" w:hAnsi="宋体" w:eastAsia="宋体" w:cs="宋体"/>
                <w:b/>
                <w:sz w:val="21"/>
                <w:szCs w:val="21"/>
              </w:rPr>
              <w:t xml:space="preserve">序号</w:t>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1481"/>
              <w:jc w:val="center"/>
              <w:spacing w:line="360" w:lineRule="auto"/>
              <w:rPr>
                <w:rFonts w:hAnsi="宋体" w:eastAsia="宋体" w:cs="宋体"/>
                <w:b/>
                <w:sz w:val="21"/>
                <w:szCs w:val="21"/>
              </w:rPr>
            </w:pPr>
            <w:r>
              <w:rPr>
                <w:rFonts w:hint="eastAsia" w:hAnsi="宋体" w:eastAsia="宋体" w:cs="宋体"/>
                <w:b/>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1101" w:type="pct"/>
            <w:textDirection w:val="lrTb"/>
            <w:noWrap w:val="false"/>
          </w:tcPr>
          <w:p>
            <w:pPr>
              <w:pStyle w:val="1481"/>
              <w:jc w:val="center"/>
              <w:spacing w:line="360" w:lineRule="auto"/>
              <w:rPr>
                <w:rFonts w:hAnsi="宋体" w:eastAsia="宋体" w:cs="宋体"/>
                <w:b/>
                <w:sz w:val="21"/>
                <w:szCs w:val="21"/>
              </w:rPr>
            </w:pPr>
            <w:r>
              <w:rPr>
                <w:rFonts w:hint="eastAsia" w:hAnsi="宋体" w:eastAsia="宋体" w:cs="宋体"/>
                <w:b/>
                <w:sz w:val="21"/>
                <w:szCs w:val="21"/>
              </w:rPr>
              <w:t xml:space="preserve">品牌、规格型号</w:t>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1481"/>
              <w:jc w:val="center"/>
              <w:spacing w:line="360" w:lineRule="auto"/>
              <w:rPr>
                <w:rFonts w:hAnsi="宋体" w:eastAsia="宋体" w:cs="宋体"/>
                <w:b/>
                <w:sz w:val="21"/>
                <w:szCs w:val="21"/>
              </w:rPr>
            </w:pPr>
            <w:r>
              <w:rPr>
                <w:rFonts w:hint="eastAsia" w:hAnsi="宋体" w:eastAsia="宋体" w:cs="宋体"/>
                <w:b/>
                <w:sz w:val="21"/>
                <w:szCs w:val="21"/>
              </w:rPr>
              <w:t xml:space="preserve">生产厂家</w:t>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1481"/>
              <w:jc w:val="center"/>
              <w:spacing w:line="360" w:lineRule="auto"/>
              <w:rPr>
                <w:rFonts w:hAnsi="宋体" w:eastAsia="宋体" w:cs="宋体"/>
                <w:b/>
                <w:sz w:val="21"/>
                <w:szCs w:val="21"/>
              </w:rPr>
            </w:pPr>
            <w:r>
              <w:rPr>
                <w:rFonts w:hint="eastAsia" w:hAnsi="宋体" w:eastAsia="宋体" w:cs="宋体"/>
                <w:b/>
                <w:sz w:val="21"/>
                <w:szCs w:val="21"/>
              </w:rPr>
              <w:t xml:space="preserve">单位</w:t>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1481"/>
              <w:jc w:val="center"/>
              <w:spacing w:line="360" w:lineRule="auto"/>
              <w:rPr>
                <w:rFonts w:hAnsi="宋体" w:eastAsia="宋体" w:cs="宋体"/>
                <w:b/>
                <w:sz w:val="21"/>
                <w:szCs w:val="21"/>
              </w:rPr>
            </w:pPr>
            <w:r>
              <w:rPr>
                <w:rFonts w:hint="eastAsia" w:hAnsi="宋体" w:eastAsia="宋体" w:cs="宋体"/>
                <w:b/>
                <w:sz w:val="21"/>
                <w:szCs w:val="21"/>
              </w:rPr>
              <w:t xml:space="preserve">数量</w:t>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1481"/>
              <w:jc w:val="center"/>
              <w:spacing w:line="360" w:lineRule="auto"/>
              <w:rPr>
                <w:rFonts w:hAnsi="宋体" w:eastAsia="宋体" w:cs="宋体"/>
                <w:b/>
                <w:sz w:val="21"/>
                <w:szCs w:val="21"/>
              </w:rPr>
            </w:pPr>
            <w:r>
              <w:rPr>
                <w:rFonts w:hint="eastAsia" w:hAnsi="宋体" w:eastAsia="宋体" w:cs="宋体"/>
                <w:b/>
                <w:sz w:val="21"/>
                <w:szCs w:val="21"/>
              </w:rPr>
              <w:t xml:space="preserve">交付时间</w:t>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1481"/>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1481"/>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4" w:space="0"/>
              <w:left w:val="single" w:color="auto" w:sz="6" w:space="0"/>
              <w:bottom w:val="single" w:color="auto" w:sz="6" w:space="0"/>
              <w:right w:val="single" w:color="auto" w:sz="6" w:space="0"/>
            </w:tcBorders>
            <w:tcW w:w="1101" w:type="pct"/>
            <w:textDirection w:val="lrTb"/>
            <w:noWrap w:val="false"/>
          </w:tcPr>
          <w:p>
            <w:pPr>
              <w:pStyle w:val="1481"/>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1481"/>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1481"/>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1481"/>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1481"/>
              <w:jc w:val="center"/>
              <w:spacing w:line="360" w:lineRule="auto"/>
              <w:rPr>
                <w:rFonts w:hAnsi="宋体" w:eastAsia="宋体" w:cs="宋体"/>
                <w:b/>
                <w:sz w:val="21"/>
                <w:szCs w:val="21"/>
              </w:rPr>
            </w:pPr>
            <w:r>
              <w:rPr>
                <w:rFonts w:hint="eastAsia" w:hAnsi="宋体" w:eastAsia="宋体" w:cs="宋体"/>
                <w:b/>
                <w:sz w:val="21"/>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1481"/>
              <w:jc w:val="center"/>
              <w:spacing w:line="360" w:lineRule="auto"/>
              <w:rPr>
                <w:rFonts w:hAnsi="宋体" w:eastAsia="宋体" w:cs="宋体"/>
                <w:sz w:val="21"/>
                <w:szCs w:val="21"/>
              </w:rPr>
            </w:pPr>
            <w:r>
              <w:rPr>
                <w:rFonts w:hAnsi="宋体" w:eastAsia="宋体" w:cs="宋体"/>
                <w:sz w:val="21"/>
                <w:szCs w:val="21"/>
              </w:rPr>
            </w:r>
            <w:r/>
          </w:p>
        </w:tc>
      </w:tr>
    </w:tbl>
    <w:p>
      <w:pPr>
        <w:pStyle w:val="1687"/>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687"/>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1687"/>
        <w:ind w:firstLine="405"/>
        <w:spacing w:line="360" w:lineRule="auto"/>
        <w:rPr>
          <w:rFonts w:hAnsi="宋体" w:eastAsia="宋体" w:cs="宋体"/>
          <w:sz w:val="21"/>
          <w:szCs w:val="21"/>
        </w:rPr>
      </w:pPr>
      <w:r>
        <w:rPr>
          <w:rFonts w:hint="eastAsia" w:hAnsi="宋体" w:eastAsia="宋体" w:cs="宋体"/>
          <w:sz w:val="21"/>
          <w:szCs w:val="21"/>
        </w:rPr>
        <w:t xml:space="preserve">法定代表人或被授权人：（签字或盖章）</w:t>
      </w:r>
      <w:r/>
    </w:p>
    <w:p>
      <w:pPr>
        <w:pStyle w:val="871"/>
        <w:jc w:val="both"/>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pPr>
        <w:pStyle w:val="904"/>
        <w:ind w:firstLine="482"/>
        <w:rPr>
          <w:rFonts w:cs="宋体" w:asciiTheme="minorEastAsia" w:hAnsiTheme="minorEastAsia" w:eastAsiaTheme="minorEastAsia"/>
          <w:b/>
          <w:sz w:val="21"/>
          <w:szCs w:val="21"/>
        </w:rPr>
        <w:sectPr>
          <w:footnotePr/>
          <w:endnotePr/>
          <w:type w:val="nextPage"/>
          <w:pgSz w:w="11906" w:h="16838" w:orient="portrait"/>
          <w:pgMar w:top="1247" w:right="1247" w:bottom="1247" w:left="1247" w:header="624" w:footer="992" w:gutter="0"/>
          <w:cols w:num="1" w:sep="0" w:space="0" w:equalWidth="1"/>
          <w:docGrid w:linePitch="360"/>
        </w:sectPr>
      </w:pPr>
      <w:r>
        <w:rPr>
          <w:rFonts w:cs="宋体" w:asciiTheme="minorEastAsia" w:hAnsiTheme="minorEastAsia" w:eastAsiaTheme="minorEastAsia"/>
          <w:b/>
          <w:sz w:val="21"/>
          <w:szCs w:val="21"/>
        </w:rPr>
        <w:t xml:space="preserve">注：请参考以上格式或自拟格式填写，本页不够可另加页附后。</w:t>
      </w:r>
      <w:r/>
    </w:p>
    <w:p>
      <w:pPr>
        <w:pStyle w:val="860"/>
        <w:spacing w:before="0" w:after="0"/>
        <w:rPr>
          <w:rStyle w:val="1352"/>
          <w:rFonts w:hint="eastAsia" w:ascii="宋体" w:hAnsi="宋体" w:eastAsia="宋体" w:cs="宋体"/>
          <w:color w:val="auto"/>
          <w:highlight w:val="none"/>
          <w:lang w:val="en-US" w:eastAsia="zh-CN"/>
        </w:rPr>
      </w:pPr>
      <w:r>
        <w:rPr>
          <w:rStyle w:val="1352"/>
          <w:rFonts w:hint="eastAsia" w:ascii="宋体" w:hAnsi="宋体" w:eastAsia="宋体" w:cs="宋体"/>
          <w:color w:val="auto"/>
          <w:highlight w:val="none"/>
          <w:lang w:val="en-US" w:eastAsia="zh-CN"/>
        </w:rPr>
        <w:t xml:space="preserve">7、人员配置情况表</w:t>
      </w:r>
      <w:r/>
    </w:p>
    <w:p>
      <w:pPr>
        <w:numPr>
          <w:ilvl w:val="0"/>
          <w:numId w:val="0"/>
        </w:numPr>
        <w:rPr>
          <w:rFonts w:hint="eastAsia" w:eastAsia="宋体"/>
          <w:color w:val="auto"/>
          <w:highlight w:val="none"/>
          <w:lang w:val="en-US" w:eastAsia="zh-CN"/>
        </w:rPr>
      </w:pPr>
      <w:r>
        <w:rPr>
          <w:rFonts w:hint="eastAsia"/>
          <w:color w:val="auto"/>
          <w:highlight w:val="none"/>
          <w:lang w:val="en-US" w:eastAsia="zh-CN"/>
        </w:rPr>
        <w:t xml:space="preserve"> </w:t>
      </w:r>
      <w:r/>
    </w:p>
    <w:tbl>
      <w:tblPr>
        <w:tblStyle w:val="869"/>
        <w:tblW w:w="4252" w:type="pct"/>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1394"/>
        <w:gridCol w:w="1367"/>
        <w:gridCol w:w="1842"/>
        <w:gridCol w:w="1309"/>
        <w:gridCol w:w="1309"/>
      </w:tblGrid>
      <w:tr>
        <w:trPr>
          <w:jc w:val="center"/>
          <w:trHeight w:val="506"/>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姓名</w:t>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性别</w:t>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职称</w:t>
            </w:r>
            <w:r/>
          </w:p>
        </w:tc>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岗位</w:t>
            </w:r>
            <w:r/>
          </w:p>
        </w:tc>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jc w:val="center"/>
          <w:trHeight w:val="452"/>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32"/>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90"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p>
        </w:tc>
        <w:tc>
          <w:tcPr>
            <w:tcBorders>
              <w:top w:val="single" w:color="00000A" w:sz="4" w:space="0"/>
              <w:left w:val="single" w:color="00000A" w:sz="4" w:space="0"/>
              <w:bottom w:val="single" w:color="00000A" w:sz="4" w:space="0"/>
              <w:right w:val="single" w:color="00000A" w:sz="4" w:space="0"/>
            </w:tcBorders>
            <w:tcMar>
              <w:left w:w="108" w:type="dxa"/>
            </w:tcMar>
            <w:tcW w:w="851"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2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99"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bl>
    <w:p>
      <w:pPr>
        <w:ind w:firstLine="450"/>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p>
    <w:p>
      <w:pPr>
        <w:spacing w:line="360" w:lineRule="auto"/>
        <w:rPr>
          <w:rFonts w:hint="default" w:ascii="Times New Roman" w:hAnsi="Times New Roman" w:eastAsia="宋体" w:cs="Times New Roman"/>
          <w:color w:val="auto"/>
          <w:highlight w:val="none"/>
        </w:rPr>
      </w:pPr>
      <w:r>
        <w:rPr>
          <w:rFonts w:hint="eastAsia" w:cs="Times New Roman"/>
          <w:color w:val="auto"/>
          <w:highlight w:val="none"/>
          <w:lang w:val="en-US" w:eastAsia="zh-CN"/>
        </w:rPr>
        <w:t xml:space="preserve">投标</w:t>
      </w:r>
      <w:r>
        <w:rPr>
          <w:rFonts w:hint="eastAsia" w:ascii="Times New Roman" w:hAnsi="Times New Roman" w:eastAsia="宋体" w:cs="Times New Roman"/>
          <w:color w:val="auto"/>
          <w:highlight w:val="none"/>
        </w:rPr>
        <w:t xml:space="preserve">供应商</w:t>
      </w:r>
      <w:r>
        <w:rPr>
          <w:rFonts w:hint="default" w:ascii="Times New Roman" w:hAnsi="Times New Roman" w:eastAsia="宋体" w:cs="Times New Roman"/>
          <w:color w:val="auto"/>
          <w:highlight w:val="none"/>
        </w:rPr>
        <w:t xml:space="preserve">：（加盖</w:t>
      </w:r>
      <w:r>
        <w:rPr>
          <w:rFonts w:hint="eastAsia" w:ascii="Times New Roman" w:hAnsi="Times New Roman" w:eastAsia="宋体" w:cs="Times New Roman"/>
          <w:color w:val="auto"/>
          <w:highlight w:val="none"/>
        </w:rPr>
        <w:t xml:space="preserve">公章</w:t>
      </w:r>
      <w:r>
        <w:rPr>
          <w:rFonts w:hint="default" w:ascii="Times New Roman" w:hAnsi="Times New Roman" w:eastAsia="宋体" w:cs="Times New Roman"/>
          <w:color w:val="auto"/>
          <w:highlight w:val="none"/>
        </w:rPr>
        <w:t xml:space="preserve">）</w:t>
      </w:r>
      <w:r/>
    </w:p>
    <w:p>
      <w:pP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w:t>
      </w:r>
      <w:r>
        <w:rPr>
          <w:rFonts w:hint="eastAsia" w:ascii="宋体" w:hAnsi="宋体" w:cs="Times New Roman"/>
          <w:color w:val="auto"/>
          <w:sz w:val="21"/>
          <w:szCs w:val="21"/>
          <w:highlight w:val="none"/>
          <w:lang w:val="en-US" w:eastAsia="zh-CN" w:bidi="ar-SA"/>
        </w:rPr>
        <w:t xml:space="preserve">被授权人</w:t>
      </w:r>
      <w:r>
        <w:rPr>
          <w:rFonts w:hint="eastAsia" w:ascii="宋体" w:hAnsi="宋体" w:eastAsia="宋体" w:cs="Times New Roman"/>
          <w:color w:val="auto"/>
          <w:sz w:val="21"/>
          <w:szCs w:val="21"/>
          <w:highlight w:val="none"/>
          <w:lang w:val="en-US" w:eastAsia="zh-CN" w:bidi="ar-SA"/>
        </w:rPr>
        <w:t xml:space="preserve">：（签字或盖章）</w:t>
      </w:r>
      <w:r/>
    </w:p>
    <w:p>
      <w:pPr>
        <w:spacing w:line="360" w:lineRule="auto"/>
        <w:rPr>
          <w:rFonts w:hint="default"/>
          <w:color w:val="auto"/>
          <w:highlight w:val="none"/>
          <w:lang w:val="en-US" w:eastAsia="zh-CN"/>
        </w:rPr>
      </w:pPr>
      <w:r>
        <w:rPr>
          <w:rFonts w:hint="eastAsia" w:ascii="宋体" w:hAnsi="宋体" w:eastAsia="宋体" w:cs="Times New Roman"/>
          <w:color w:val="auto"/>
          <w:sz w:val="21"/>
          <w:szCs w:val="21"/>
          <w:highlight w:val="none"/>
          <w:lang w:val="en-US" w:eastAsia="zh-CN" w:bidi="ar-SA"/>
        </w:rPr>
        <w:t xml:space="preserve">日期：    年   月   日</w:t>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cs="宋体" w:asciiTheme="minorEastAsia" w:hAnsiTheme="minorEastAsia" w:eastAsiaTheme="minorEastAsia"/>
          <w:b/>
          <w:szCs w:val="21"/>
        </w:rPr>
        <w:t xml:space="preserve">请参考以上格式或自拟格式填写，本页不够可另加页附后</w:t>
      </w:r>
      <w:r>
        <w:rPr>
          <w:rFonts w:hint="eastAsia" w:ascii="宋体" w:hAnsi="宋体"/>
          <w:szCs w:val="21"/>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0"/>
        <w:numPr>
          <w:ilvl w:val="0"/>
          <w:numId w:val="0"/>
        </w:numPr>
        <w:jc w:val="both"/>
        <w:spacing w:before="0" w:after="0" w:line="240" w:lineRule="auto"/>
        <w:rPr>
          <w:rStyle w:val="1352"/>
          <w:rFonts w:hint="eastAsia" w:ascii="宋体" w:hAnsi="宋体" w:eastAsia="宋体" w:cs="宋体"/>
          <w:color w:val="auto"/>
          <w:highlight w:val="none"/>
          <w:lang w:val="en-US"/>
        </w:rPr>
      </w:pPr>
      <w:r>
        <w:rPr>
          <w:rFonts w:hint="eastAsia" w:ascii="宋体" w:hAnsi="宋体" w:eastAsia="宋体" w:cs="宋体"/>
          <w:color w:val="auto"/>
          <w:highlight w:val="none"/>
        </w:rPr>
        <w:br w:type="page" w:clear="all"/>
      </w:r>
      <w:r>
        <w:rPr>
          <w:rStyle w:val="1352"/>
          <w:rFonts w:hint="eastAsia" w:ascii="宋体" w:hAnsi="宋体" w:eastAsia="宋体" w:cs="宋体"/>
          <w:color w:val="auto"/>
          <w:highlight w:val="none"/>
          <w:lang w:val="en-US" w:eastAsia="zh-CN"/>
        </w:rPr>
        <w:t xml:space="preserve">8、设备配置情况表</w:t>
      </w:r>
      <w:r/>
    </w:p>
    <w:p>
      <w:pPr>
        <w:numPr>
          <w:ilvl w:val="0"/>
          <w:numId w:val="0"/>
        </w:numPr>
        <w:rPr>
          <w:rFonts w:hint="eastAsia" w:eastAsia="宋体"/>
          <w:color w:val="auto"/>
          <w:highlight w:val="none"/>
          <w:lang w:val="en-US" w:eastAsia="zh-CN"/>
        </w:rPr>
      </w:pPr>
      <w:r>
        <w:rPr>
          <w:rFonts w:hint="eastAsia"/>
          <w:color w:val="auto"/>
          <w:highlight w:val="none"/>
          <w:lang w:val="en-US" w:eastAsia="zh-CN"/>
        </w:rPr>
        <w:t xml:space="preserve"> </w:t>
      </w:r>
      <w:r/>
    </w:p>
    <w:tbl>
      <w:tblPr>
        <w:tblStyle w:val="869"/>
        <w:tblW w:w="3572" w:type="pct"/>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394"/>
        <w:gridCol w:w="1510"/>
        <w:gridCol w:w="1698"/>
        <w:gridCol w:w="1310"/>
      </w:tblGrid>
      <w:tr>
        <w:trPr>
          <w:jc w:val="center"/>
          <w:trHeight w:val="506"/>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设备</w:t>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数量</w:t>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性能</w:t>
            </w:r>
            <w:r/>
          </w:p>
        </w:tc>
        <w:tc>
          <w:tcPr>
            <w:tcBorders>
              <w:top w:val="single" w:color="00000A" w:sz="4" w:space="0"/>
              <w:left w:val="single" w:color="00000A" w:sz="4" w:space="0"/>
              <w:bottom w:val="single" w:color="00000A" w:sz="4" w:space="0"/>
              <w:right w:val="single" w:color="00000A" w:sz="4" w:space="0"/>
            </w:tcBorders>
            <w:tcMar>
              <w:left w:w="108" w:type="dxa"/>
            </w:tcMar>
            <w:tcW w:w="951"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jc w:val="center"/>
          <w:trHeight w:val="452"/>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32"/>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02"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97"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234" w:type="pct"/>
            <w:vAlign w:val="center"/>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51" w:type="pct"/>
            <w:textDirection w:val="lrTb"/>
            <w:noWrap w:val="false"/>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bl>
    <w:p>
      <w:pPr>
        <w:ind w:firstLine="450"/>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p>
    <w:p>
      <w:pPr>
        <w:spacing w:line="360" w:lineRule="auto"/>
        <w:rPr>
          <w:rFonts w:hint="default" w:ascii="Times New Roman" w:hAnsi="Times New Roman" w:eastAsia="宋体" w:cs="Times New Roman"/>
          <w:color w:val="auto"/>
          <w:highlight w:val="none"/>
        </w:rPr>
      </w:pPr>
      <w:r>
        <w:rPr>
          <w:rFonts w:hint="eastAsia" w:cs="Times New Roman"/>
          <w:color w:val="auto"/>
          <w:highlight w:val="none"/>
          <w:lang w:val="en-US" w:eastAsia="zh-CN"/>
        </w:rPr>
        <w:t xml:space="preserve">投标</w:t>
      </w:r>
      <w:r>
        <w:rPr>
          <w:rFonts w:hint="eastAsia" w:ascii="Times New Roman" w:hAnsi="Times New Roman" w:eastAsia="宋体" w:cs="Times New Roman"/>
          <w:color w:val="auto"/>
          <w:highlight w:val="none"/>
        </w:rPr>
        <w:t xml:space="preserve">供应商</w:t>
      </w:r>
      <w:r>
        <w:rPr>
          <w:rFonts w:hint="default" w:ascii="Times New Roman" w:hAnsi="Times New Roman" w:eastAsia="宋体" w:cs="Times New Roman"/>
          <w:color w:val="auto"/>
          <w:highlight w:val="none"/>
        </w:rPr>
        <w:t xml:space="preserve">：（加盖</w:t>
      </w:r>
      <w:r>
        <w:rPr>
          <w:rFonts w:hint="eastAsia" w:ascii="Times New Roman" w:hAnsi="Times New Roman" w:eastAsia="宋体" w:cs="Times New Roman"/>
          <w:color w:val="auto"/>
          <w:highlight w:val="none"/>
        </w:rPr>
        <w:t xml:space="preserve">公章</w:t>
      </w:r>
      <w:r>
        <w:rPr>
          <w:rFonts w:hint="default" w:ascii="Times New Roman" w:hAnsi="Times New Roman" w:eastAsia="宋体" w:cs="Times New Roman"/>
          <w:color w:val="auto"/>
          <w:highlight w:val="none"/>
        </w:rPr>
        <w:t xml:space="preserve">）</w:t>
      </w:r>
      <w:r/>
    </w:p>
    <w:p>
      <w:pP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w:t>
      </w:r>
      <w:r>
        <w:rPr>
          <w:rFonts w:hint="eastAsia" w:ascii="宋体" w:hAnsi="宋体" w:cs="Times New Roman"/>
          <w:color w:val="auto"/>
          <w:sz w:val="21"/>
          <w:szCs w:val="21"/>
          <w:highlight w:val="none"/>
          <w:lang w:val="en-US" w:eastAsia="zh-CN" w:bidi="ar-SA"/>
        </w:rPr>
        <w:t xml:space="preserve">被授权人</w:t>
      </w:r>
      <w:r>
        <w:rPr>
          <w:rFonts w:hint="eastAsia" w:ascii="宋体" w:hAnsi="宋体" w:eastAsia="宋体" w:cs="Times New Roman"/>
          <w:color w:val="auto"/>
          <w:sz w:val="21"/>
          <w:szCs w:val="21"/>
          <w:highlight w:val="none"/>
          <w:lang w:val="en-US" w:eastAsia="zh-CN" w:bidi="ar-SA"/>
        </w:rPr>
        <w:t xml:space="preserve">：（签字或盖章）</w:t>
      </w:r>
      <w:r/>
    </w:p>
    <w:p>
      <w:pPr>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color w:val="auto"/>
          <w:sz w:val="21"/>
          <w:szCs w:val="21"/>
          <w:highlight w:val="none"/>
          <w:lang w:val="en-US" w:eastAsia="zh-CN" w:bidi="ar-SA"/>
        </w:rPr>
        <w:t xml:space="preserve">日期：    年   月   日</w:t>
      </w:r>
      <w:r/>
    </w:p>
    <w:p>
      <w:pPr>
        <w:numPr>
          <w:ilvl w:val="0"/>
          <w:numId w:val="0"/>
        </w:numPr>
        <w:rPr>
          <w:rFonts w:hint="eastAsia"/>
          <w:color w:val="auto"/>
          <w:highlight w:val="none"/>
          <w:lang w:val="en-US" w:eastAsia="zh-CN"/>
        </w:rPr>
      </w:pPr>
      <w:r>
        <w:rPr>
          <w:rFonts w:hint="eastAsia"/>
          <w:color w:val="auto"/>
          <w:highlight w:val="none"/>
          <w:lang w:val="en-US" w:eastAsia="zh-CN"/>
        </w:rPr>
        <w:t xml:space="preserve"> </w:t>
      </w:r>
      <w:r/>
    </w:p>
    <w:p>
      <w:pPr>
        <w:numPr>
          <w:ilvl w:val="0"/>
          <w:numId w:val="0"/>
        </w:numPr>
        <w:rPr>
          <w:rFonts w:hint="default"/>
          <w:color w:val="auto"/>
          <w:highlight w:val="none"/>
          <w:lang w:val="en-US" w:eastAsia="zh-CN"/>
        </w:rPr>
      </w:pPr>
      <w:r>
        <w:rPr>
          <w:rFonts w:hint="default"/>
          <w:color w:val="auto"/>
          <w:highlight w:val="none"/>
          <w:lang w:val="en-US" w:eastAsia="zh-CN"/>
        </w:rPr>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szCs w:val="21"/>
        </w:rPr>
        <w:sectPr>
          <w:footnotePr/>
          <w:endnotePr/>
          <w:type w:val="nextPage"/>
          <w:pgSz w:w="11906" w:h="16838" w:orient="portrait"/>
          <w:pgMar w:top="1247" w:right="1247" w:bottom="1247" w:left="1247" w:header="624" w:footer="992" w:gutter="0"/>
          <w:cols w:num="1" w:sep="0" w:space="0" w:equalWidth="1"/>
          <w:docGrid w:linePitch="360"/>
        </w:sectPr>
      </w:pPr>
      <w:r>
        <w:rPr>
          <w:rFonts w:hint="eastAsia" w:ascii="宋体" w:hAnsi="宋体" w:eastAsia="宋体" w:cs="宋体"/>
          <w:b/>
          <w:bCs/>
          <w:color w:val="auto"/>
          <w:highlight w:val="none"/>
        </w:rPr>
        <w:t xml:space="preserve">注：</w:t>
      </w:r>
      <w:r>
        <w:rPr>
          <w:rFonts w:hint="eastAsia" w:cs="宋体" w:asciiTheme="minorEastAsia" w:hAnsiTheme="minorEastAsia" w:eastAsiaTheme="minorEastAsia"/>
          <w:b/>
          <w:szCs w:val="21"/>
        </w:rPr>
        <w:t xml:space="preserve">请参考以上格式或自拟格式填写，本页不够可另加页附后</w:t>
      </w:r>
      <w:r>
        <w:rPr>
          <w:rFonts w:hint="eastAsia" w:ascii="宋体" w:hAnsi="宋体"/>
          <w:szCs w:val="21"/>
        </w:rPr>
        <w:t xml:space="preserve">。</w:t>
      </w:r>
      <w:r/>
    </w:p>
    <w:p>
      <w:pPr>
        <w:pStyle w:val="860"/>
        <w:numPr>
          <w:ilvl w:val="0"/>
          <w:numId w:val="0"/>
        </w:numPr>
        <w:jc w:val="both"/>
        <w:spacing w:before="0" w:after="0" w:line="240" w:lineRule="auto"/>
        <w:rPr>
          <w:rStyle w:val="1352"/>
          <w:rFonts w:hint="eastAsia" w:ascii="宋体" w:hAnsi="宋体" w:eastAsia="宋体" w:cs="宋体"/>
          <w:color w:val="auto"/>
          <w:highlight w:val="none"/>
          <w:lang w:val="en-US" w:eastAsia="zh-CN"/>
        </w:rPr>
      </w:pPr>
      <w:r/>
      <w:bookmarkStart w:id="46" w:name="_Toc116396559"/>
      <w:r/>
      <w:bookmarkStart w:id="47" w:name="_Toc62460938"/>
      <w:r/>
      <w:bookmarkStart w:id="48" w:name="_Toc116396238"/>
      <w:r/>
      <w:bookmarkStart w:id="49" w:name="_Toc219987754"/>
      <w:r/>
      <w:bookmarkStart w:id="50" w:name="_Ref382393081"/>
      <w:r>
        <w:rPr>
          <w:rStyle w:val="1352"/>
          <w:rFonts w:hint="eastAsia" w:ascii="宋体" w:hAnsi="宋体" w:eastAsia="宋体" w:cs="宋体"/>
          <w:color w:val="auto"/>
          <w:highlight w:val="none"/>
          <w:lang w:val="en-US" w:eastAsia="zh-CN"/>
        </w:rPr>
        <w:t xml:space="preserve">9、类似业绩一览表</w:t>
      </w:r>
      <w:bookmarkEnd w:id="46"/>
      <w:r/>
      <w:bookmarkEnd w:id="47"/>
      <w:r/>
      <w:bookmarkEnd w:id="48"/>
      <w:r/>
      <w:bookmarkEnd w:id="49"/>
      <w:r/>
      <w:bookmarkEnd w:id="50"/>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Style w:val="869"/>
        <w:tblW w:w="85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1563"/>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1563"/>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1563"/>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75"/>
        <w:rPr>
          <w:rFonts w:asciiTheme="minorEastAsia" w:hAnsiTheme="minorEastAsia" w:eastAsiaTheme="minorEastAsia"/>
          <w:sz w:val="21"/>
          <w:szCs w:val="21"/>
        </w:rPr>
      </w:pPr>
      <w:r>
        <w:rPr>
          <w:rFonts w:asciiTheme="minorEastAsia" w:hAnsiTheme="minorEastAsia" w:eastAsiaTheme="minorEastAsia"/>
          <w:sz w:val="21"/>
          <w:szCs w:val="21"/>
        </w:rPr>
      </w:r>
      <w:r/>
    </w:p>
    <w:p>
      <w:pPr>
        <w:pStyle w:val="875"/>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hint="eastAsia" w:cs="宋体" w:asciiTheme="minorEastAsia" w:hAnsiTheme="minorEastAsia" w:eastAsiaTheme="minorEastAsia"/>
          <w:b/>
          <w:szCs w:val="21"/>
        </w:rPr>
        <w:sectPr>
          <w:footnotePr/>
          <w:endnotePr/>
          <w:type w:val="nextPage"/>
          <w:pgSz w:w="11906" w:h="16838" w:orient="portrait"/>
          <w:pgMar w:top="1247" w:right="1247" w:bottom="1247" w:left="1247" w:header="624" w:footer="992" w:gutter="0"/>
          <w:cols w:num="1" w:sep="0" w:space="0" w:equalWidth="1"/>
          <w:docGrid w:linePitch="360"/>
        </w:sectPr>
      </w:pPr>
      <w:r>
        <w:rPr>
          <w:rFonts w:hint="eastAsia" w:cs="宋体" w:asciiTheme="minorEastAsia" w:hAnsiTheme="minorEastAsia" w:eastAsiaTheme="minorEastAsia"/>
          <w:b/>
          <w:szCs w:val="21"/>
        </w:rPr>
        <w:t xml:space="preserve">注：请参考以上格式或自拟格式填写，本页不够可另加页附后。</w:t>
      </w:r>
      <w:r/>
    </w:p>
    <w:p>
      <w:pPr>
        <w:pStyle w:val="860"/>
        <w:numPr>
          <w:ilvl w:val="0"/>
          <w:numId w:val="0"/>
        </w:numPr>
        <w:jc w:val="both"/>
        <w:spacing w:before="0" w:after="0" w:line="240" w:lineRule="auto"/>
        <w:rPr>
          <w:rStyle w:val="1352"/>
          <w:rFonts w:hint="eastAsia" w:ascii="宋体" w:hAnsi="宋体" w:eastAsia="宋体" w:cs="宋体"/>
          <w:color w:val="auto"/>
          <w:highlight w:val="none"/>
          <w:lang w:val="en-US" w:eastAsia="zh-CN"/>
        </w:rPr>
      </w:pPr>
      <w:r>
        <w:rPr>
          <w:rStyle w:val="1352"/>
          <w:rFonts w:hint="eastAsia" w:ascii="宋体" w:hAnsi="宋体" w:eastAsia="宋体" w:cs="宋体"/>
          <w:color w:val="auto"/>
          <w:highlight w:val="none"/>
          <w:lang w:val="en-US" w:eastAsia="zh-CN"/>
        </w:rPr>
        <w:t xml:space="preserve">10、响应及偏离表</w:t>
      </w:r>
      <w:r/>
    </w:p>
    <w:p>
      <w:pPr>
        <w:jc w:val="center"/>
        <w:spacing w:line="360" w:lineRule="auto"/>
        <w:rPr>
          <w:rFonts w:ascii="宋体" w:hAnsi="宋体"/>
        </w:rPr>
      </w:pPr>
      <w:r>
        <w:rPr>
          <w:rFonts w:hint="eastAsia" w:ascii="宋体" w:hAnsi="宋体"/>
        </w:rPr>
        <w:t xml:space="preserve">响应</w:t>
      </w:r>
      <w:r>
        <w:rPr>
          <w:rFonts w:ascii="宋体" w:hAnsi="宋体"/>
        </w:rPr>
        <w:t xml:space="preserve">及偏离表（技术</w:t>
      </w:r>
      <w:r>
        <w:rPr>
          <w:rFonts w:hint="eastAsia" w:ascii="宋体" w:hAnsi="宋体"/>
        </w:rPr>
        <w:t xml:space="preserve">要求</w:t>
      </w:r>
      <w:r>
        <w:rPr>
          <w:rFonts w:ascii="宋体" w:hAnsi="宋体"/>
        </w:rPr>
        <w:t xml:space="preserve">）</w:t>
      </w:r>
      <w:r/>
    </w:p>
    <w:tbl>
      <w:tblPr>
        <w:tblStyle w:val="8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1"/>
        <w:gridCol w:w="2415"/>
        <w:gridCol w:w="2415"/>
        <w:gridCol w:w="2557"/>
      </w:tblGrid>
      <w:tr>
        <w:trPr>
          <w:trHeight w:val="567"/>
        </w:trPr>
        <w:tc>
          <w:tcPr>
            <w:tcW w:w="1164" w:type="pct"/>
            <w:vAlign w:val="center"/>
            <w:textDirection w:val="lrTb"/>
            <w:noWrap w:val="false"/>
          </w:tcPr>
          <w:p>
            <w:pPr>
              <w:pStyle w:val="871"/>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871"/>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871"/>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871"/>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871"/>
              <w:ind w:firstLine="0"/>
              <w:jc w:val="center"/>
              <w:rPr>
                <w:rFonts w:ascii="宋体" w:hAnsi="宋体"/>
                <w:i/>
                <w:color w:val="000000"/>
                <w:sz w:val="21"/>
                <w:szCs w:val="21"/>
              </w:rPr>
            </w:pPr>
            <w:r>
              <w:rPr>
                <w:rFonts w:hint="eastAsia" w:ascii="宋体" w:hAnsi="宋体"/>
                <w:i/>
                <w:color w:val="000000"/>
                <w:sz w:val="21"/>
                <w:szCs w:val="21"/>
              </w:rPr>
              <w:t xml:space="preserve">例：</w:t>
            </w:r>
            <w:r>
              <w:rPr>
                <w:rFonts w:ascii="宋体" w:hAnsi="宋体"/>
                <w:i/>
                <w:color w:val="000000"/>
                <w:sz w:val="21"/>
                <w:szCs w:val="21"/>
              </w:rPr>
              <w:t xml:space="preserve"> </w:t>
            </w:r>
            <w:r/>
          </w:p>
        </w:tc>
        <w:tc>
          <w:tcPr>
            <w:tcW w:w="1254" w:type="pct"/>
            <w:vAlign w:val="center"/>
            <w:textDirection w:val="lrTb"/>
            <w:noWrap w:val="false"/>
          </w:tcPr>
          <w:p>
            <w:pPr>
              <w:pStyle w:val="871"/>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71"/>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71"/>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71"/>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hint="eastAsia" w:ascii="宋体" w:hAnsi="宋体"/>
        </w:rPr>
        <w:t xml:space="preserve">偏离表（商务要求）</w:t>
      </w:r>
      <w:r/>
    </w:p>
    <w:tbl>
      <w:tblPr>
        <w:tblStyle w:val="8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7"/>
        <w:gridCol w:w="2610"/>
        <w:gridCol w:w="2764"/>
        <w:gridCol w:w="2417"/>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71"/>
              <w:ind w:firstLine="0"/>
              <w:jc w:val="center"/>
              <w:rPr>
                <w:rFonts w:ascii="宋体" w:hAnsi="宋体"/>
                <w:b/>
                <w:color w:val="000000"/>
                <w:sz w:val="21"/>
                <w:szCs w:val="21"/>
              </w:rPr>
            </w:pPr>
            <w:r>
              <w:rPr>
                <w:rFonts w:hint="eastAsia" w:ascii="宋体" w:hAnsi="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71"/>
              <w:ind w:firstLine="0"/>
              <w:jc w:val="center"/>
              <w:rPr>
                <w:rFonts w:ascii="宋体" w:hAnsi="宋体"/>
                <w:b/>
                <w:color w:val="000000"/>
                <w:sz w:val="21"/>
                <w:szCs w:val="21"/>
              </w:rPr>
            </w:pPr>
            <w:r>
              <w:rPr>
                <w:rFonts w:hint="eastAsia" w:ascii="宋体" w:hAnsi="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71"/>
              <w:ind w:firstLine="0"/>
              <w:jc w:val="center"/>
              <w:rPr>
                <w:rFonts w:ascii="宋体" w:hAnsi="宋体"/>
                <w:b/>
                <w:color w:val="000000"/>
                <w:sz w:val="21"/>
                <w:szCs w:val="21"/>
              </w:rPr>
            </w:pPr>
            <w:r>
              <w:rPr>
                <w:rFonts w:hint="eastAsia" w:ascii="宋体" w:hAnsi="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71"/>
              <w:ind w:firstLine="0"/>
              <w:jc w:val="center"/>
              <w:rPr>
                <w:rFonts w:ascii="宋体" w:hAnsi="宋体"/>
                <w:b/>
                <w:color w:val="000000"/>
                <w:sz w:val="21"/>
                <w:szCs w:val="21"/>
              </w:rPr>
            </w:pPr>
            <w:r>
              <w:rPr>
                <w:rFonts w:hint="eastAsia" w:ascii="宋体" w:hAnsi="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71"/>
              <w:ind w:firstLine="0"/>
              <w:jc w:val="center"/>
              <w:rPr>
                <w:rFonts w:ascii="宋体" w:hAnsi="宋体"/>
                <w:i/>
                <w:color w:val="000000"/>
                <w:sz w:val="21"/>
                <w:szCs w:val="21"/>
              </w:rPr>
            </w:pPr>
            <w:r>
              <w:rPr>
                <w:rFonts w:hint="eastAsia" w:ascii="宋体" w:hAnsi="宋体"/>
                <w:i/>
                <w:color w:val="000000"/>
                <w:sz w:val="21"/>
                <w:szCs w:val="21"/>
              </w:rPr>
              <w:t xml:space="preserve">例：★</w:t>
            </w:r>
            <w:r>
              <w:rPr>
                <w:rFonts w:ascii="宋体" w:hAnsi="宋体"/>
                <w:i/>
                <w:color w:val="000000"/>
                <w:sz w:val="21"/>
                <w:szCs w:val="21"/>
              </w:rPr>
              <w:t xml:space="preserve">六、付款方式</w:t>
            </w:r>
            <w:r/>
          </w:p>
          <w:p>
            <w:pPr>
              <w:pStyle w:val="871"/>
              <w:ind w:firstLine="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71"/>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71"/>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71"/>
              <w:ind w:firstLine="0"/>
              <w:jc w:val="center"/>
              <w:rPr>
                <w:rFonts w:ascii="宋体" w:hAnsi="宋体"/>
                <w:color w:val="000000"/>
                <w:sz w:val="21"/>
                <w:szCs w:val="21"/>
              </w:rPr>
            </w:pPr>
            <w:r>
              <w:rPr>
                <w:rFonts w:hint="eastAsia" w:ascii="宋体" w:hAnsi="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71"/>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71"/>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71"/>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71"/>
              <w:ind w:firstLine="0"/>
              <w:jc w:val="center"/>
              <w:rPr>
                <w:rFonts w:ascii="宋体" w:hAnsi="宋体"/>
                <w:i/>
                <w:color w:val="000000"/>
                <w:sz w:val="21"/>
                <w:szCs w:val="21"/>
              </w:rPr>
            </w:pPr>
            <w:r>
              <w:rPr>
                <w:rFonts w:ascii="宋体" w:hAnsi="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871"/>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871"/>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871"/>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871"/>
              <w:ind w:firstLine="0"/>
              <w:jc w:val="center"/>
              <w:rPr>
                <w:rFonts w:ascii="宋体" w:hAnsi="宋体"/>
                <w:i/>
                <w:color w:val="000000"/>
                <w:sz w:val="21"/>
                <w:szCs w:val="21"/>
              </w:rPr>
            </w:pPr>
            <w:r>
              <w:rPr>
                <w:rFonts w:ascii="宋体" w:hAnsi="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871"/>
        <w:ind w:firstLine="0"/>
        <w:jc w:val="right"/>
        <w:spacing w:line="360" w:lineRule="auto"/>
        <w:rPr>
          <w:rFonts w:ascii="宋体" w:hAnsi="宋体"/>
          <w:color w:val="000000"/>
          <w:sz w:val="21"/>
          <w:szCs w:val="21"/>
        </w:rPr>
      </w:pPr>
      <w:r>
        <w:rPr>
          <w:rFonts w:hint="eastAsia" w:ascii="宋体" w:hAnsi="宋体"/>
          <w:color w:val="000000"/>
          <w:szCs w:val="21"/>
        </w:rPr>
        <w:t xml:space="preserve"> </w:t>
      </w:r>
      <w:r>
        <w:rPr>
          <w:rFonts w:ascii="宋体" w:hAnsi="宋体"/>
          <w:color w:val="000000"/>
          <w:sz w:val="21"/>
          <w:szCs w:val="21"/>
        </w:rPr>
        <w:t xml:space="preserve">  投标人：（公章）</w:t>
      </w:r>
      <w:r/>
    </w:p>
    <w:p>
      <w:pPr>
        <w:pStyle w:val="871"/>
        <w:ind w:firstLine="0"/>
        <w:jc w:val="right"/>
        <w:spacing w:line="360" w:lineRule="auto"/>
        <w:rPr>
          <w:rFonts w:ascii="宋体" w:hAnsi="宋体"/>
          <w:color w:val="000000"/>
          <w:sz w:val="21"/>
          <w:szCs w:val="21"/>
        </w:rPr>
      </w:pPr>
      <w:r>
        <w:rPr>
          <w:rFonts w:ascii="宋体" w:hAnsi="宋体"/>
          <w:color w:val="000000"/>
          <w:sz w:val="21"/>
          <w:szCs w:val="21"/>
        </w:rPr>
        <w:t xml:space="preserve">法定代表人或代理人：（签字或盖章）</w:t>
      </w:r>
      <w:r/>
    </w:p>
    <w:p>
      <w:pPr>
        <w:pStyle w:val="871"/>
        <w:ind w:firstLine="0"/>
        <w:jc w:val="right"/>
        <w:spacing w:line="360" w:lineRule="auto"/>
        <w:rPr>
          <w:rFonts w:ascii="宋体" w:hAnsi="宋体"/>
          <w:color w:val="000000"/>
          <w:sz w:val="21"/>
          <w:szCs w:val="21"/>
        </w:rPr>
      </w:pPr>
      <w:r>
        <w:rPr>
          <w:rFonts w:ascii="宋体" w:hAnsi="宋体"/>
          <w:color w:val="000000"/>
          <w:sz w:val="21"/>
          <w:szCs w:val="21"/>
        </w:rPr>
        <w:t xml:space="preserve">       日期：     年  月  日</w:t>
      </w:r>
      <w:r/>
    </w:p>
    <w:p>
      <w:pPr>
        <w:jc w:val="right"/>
        <w:spacing w:line="360" w:lineRule="auto"/>
        <w:rPr>
          <w:rFonts w:ascii="宋体" w:hAnsi="宋体"/>
          <w:b/>
          <w:color w:val="000000"/>
          <w:szCs w:val="21"/>
        </w:rPr>
      </w:pPr>
      <w:r>
        <w:rPr>
          <w:rFonts w:ascii="宋体" w:hAnsi="宋体"/>
          <w:b/>
          <w:color w:val="000000"/>
          <w:szCs w:val="21"/>
        </w:rPr>
      </w:r>
      <w:r/>
    </w:p>
    <w:p>
      <w:pPr>
        <w:pStyle w:val="904"/>
        <w:ind w:firstLine="420"/>
        <w:spacing w:line="360" w:lineRule="auto"/>
        <w:rPr>
          <w:rFonts w:hint="default" w:hAnsi="宋体"/>
          <w:b/>
          <w:color w:val="000000"/>
          <w:szCs w:val="21"/>
        </w:rPr>
      </w:pPr>
      <w:r>
        <w:rPr>
          <w:rFonts w:hAnsi="宋体"/>
          <w:b/>
          <w:color w:val="000000"/>
          <w:szCs w:val="21"/>
        </w:rPr>
        <w:t xml:space="preserve">注：供应商须在偏离表中如实填写偏离情况，如有要求提供材料的，须按要求提供相应材料。偏离表未填写、负偏离、未提供所要求的材料的，将被视为无效投标。投标人可根据招标内容自行调整，所列条目为示例。</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0"/>
        <w:numPr>
          <w:ilvl w:val="0"/>
          <w:numId w:val="0"/>
        </w:numPr>
        <w:jc w:val="both"/>
        <w:spacing w:line="360" w:lineRule="auto"/>
        <w:rPr>
          <w:rStyle w:val="1352"/>
          <w:rFonts w:hint="eastAsia" w:ascii="宋体" w:hAnsi="宋体" w:eastAsia="宋体" w:cs="宋体"/>
          <w:color w:val="auto"/>
          <w:highlight w:val="none"/>
          <w:lang w:val="en-US" w:eastAsia="zh-CN"/>
        </w:rPr>
      </w:pPr>
      <w:r/>
      <w:bookmarkStart w:id="51" w:name="_Ref363807961"/>
      <w:r>
        <w:rPr>
          <w:rStyle w:val="1352"/>
          <w:rFonts w:hint="eastAsia" w:ascii="宋体" w:hAnsi="宋体" w:eastAsia="宋体" w:cs="宋体"/>
          <w:color w:val="auto"/>
          <w:highlight w:val="none"/>
          <w:lang w:val="en-US" w:eastAsia="zh-CN"/>
        </w:rPr>
        <w:t xml:space="preserve">11、中小企业声明函</w:t>
      </w:r>
      <w:r/>
    </w:p>
    <w:p>
      <w:pPr>
        <w:ind w:firstLine="420"/>
        <w:jc w:val="left"/>
        <w:spacing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w:t>
      </w:r>
      <w:r>
        <w:rPr>
          <w:rFonts w:hAnsi="宋体" w:eastAsia="宋体"/>
          <w:sz w:val="21"/>
          <w:szCs w:val="21"/>
        </w:rPr>
        <w:t xml:space="preserve">提供的货物</w:t>
      </w:r>
      <w:r>
        <w:rPr>
          <w:rFonts w:hint="eastAsia" w:ascii="宋体" w:hAnsi="宋体" w:eastAsia="宋体" w:cs="宋体"/>
          <w:color w:val="auto"/>
          <w:sz w:val="21"/>
          <w:szCs w:val="21"/>
          <w:highlight w:val="none"/>
          <w:lang w:val="en-US" w:eastAsia="zh-CN" w:bidi="ar-SA"/>
        </w:rPr>
        <w:t xml:space="preserve">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w:t>
      </w:r>
      <w:r>
        <w:rPr>
          <w:rFonts w:hAnsi="宋体" w:eastAsia="宋体"/>
          <w:sz w:val="21"/>
          <w:szCs w:val="21"/>
        </w:rPr>
        <w:t xml:space="preserve">制造商</w:t>
      </w:r>
      <w:r>
        <w:rPr>
          <w:rFonts w:hint="eastAsia" w:ascii="宋体" w:hAnsi="宋体" w:eastAsia="宋体" w:cs="宋体"/>
          <w:color w:val="auto"/>
          <w:szCs w:val="21"/>
          <w:highlight w:val="none"/>
        </w:rPr>
        <w:t xml:space="preserve">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w:t>
      </w:r>
      <w:r>
        <w:rPr>
          <w:rFonts w:hAnsi="宋体" w:eastAsia="宋体"/>
          <w:sz w:val="21"/>
          <w:szCs w:val="21"/>
        </w:rPr>
        <w:t xml:space="preserve">制造商</w:t>
      </w:r>
      <w:r>
        <w:rPr>
          <w:rFonts w:hint="eastAsia" w:ascii="宋体" w:hAnsi="宋体" w:eastAsia="宋体" w:cs="宋体"/>
          <w:color w:val="auto"/>
          <w:szCs w:val="21"/>
          <w:highlight w:val="none"/>
        </w:rPr>
        <w:t xml:space="preserve">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本企业对上述声明内容的真实性负责。如有虚假，将依法承担相应责任。</w:t>
      </w:r>
      <w:r/>
    </w:p>
    <w:p>
      <w:pPr>
        <w:ind w:firstLine="422"/>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本项目所属行业为：</w:t>
      </w:r>
      <w:r>
        <w:rPr>
          <w:rFonts w:hint="eastAsia" w:ascii="宋体" w:hAnsi="宋体" w:eastAsia="宋体" w:cs="Times New Roman"/>
          <w:b/>
          <w:color w:val="auto"/>
          <w:sz w:val="21"/>
          <w:szCs w:val="21"/>
          <w:highlight w:val="yellow"/>
          <w:lang w:val="en-US" w:eastAsia="zh-CN" w:bidi="ar-SA"/>
        </w:rPr>
        <w:t xml:space="preserve">其他未列明行业</w:t>
      </w:r>
      <w:r>
        <w:rPr>
          <w:rFonts w:hint="eastAsia" w:ascii="宋体" w:hAnsi="宋体" w:eastAsia="宋体" w:cs="Times New Roman"/>
          <w:b/>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w:t>
      </w:r>
      <w:r>
        <w:rPr>
          <w:rFonts w:hint="eastAsia" w:ascii="宋体" w:hAnsi="宋体" w:eastAsia="宋体" w:cs="Times New Roman"/>
          <w:color w:val="auto"/>
          <w:sz w:val="21"/>
          <w:szCs w:val="21"/>
          <w:highlight w:val="none"/>
          <w:lang w:val="en-US" w:eastAsia="zh-CN" w:bidi="ar-SA"/>
        </w:rPr>
        <w:t xml:space="preserve"> </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注：从业人员、营业收入、资产总额填报上一年度数据，无上一年度数据的新成立企业可不填报。</w:t>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right="420"/>
        <w:jc w:val="right"/>
        <w:spacing w:line="360" w:lineRule="auto"/>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投标</w:t>
      </w:r>
      <w:r>
        <w:rPr>
          <w:rFonts w:hint="eastAsia" w:ascii="宋体" w:hAnsi="宋体" w:cs="Times New Roman"/>
          <w:color w:val="auto"/>
          <w:highlight w:val="none"/>
          <w:lang w:val="en-US" w:eastAsia="zh-CN"/>
        </w:rPr>
        <w:t xml:space="preserve">供应商</w:t>
      </w:r>
      <w:r>
        <w:rPr>
          <w:rFonts w:hint="default" w:ascii="宋体" w:hAnsi="宋体" w:eastAsia="宋体" w:cs="Times New Roman"/>
          <w:color w:val="auto"/>
          <w:highlight w:val="none"/>
        </w:rPr>
        <w:t xml:space="preserve">：（</w:t>
      </w:r>
      <w:r>
        <w:rPr>
          <w:rFonts w:hint="eastAsia" w:ascii="宋体" w:hAnsi="宋体" w:eastAsia="宋体" w:cs="Times New Roman"/>
          <w:color w:val="auto"/>
          <w:highlight w:val="none"/>
        </w:rPr>
        <w:t xml:space="preserve">公章</w:t>
      </w:r>
      <w:r>
        <w:rPr>
          <w:rFonts w:hint="default" w:ascii="宋体" w:hAnsi="宋体" w:eastAsia="宋体" w:cs="Times New Roman"/>
          <w:color w:val="auto"/>
          <w:highlight w:val="none"/>
        </w:rPr>
        <w:t xml:space="preserve">）</w:t>
      </w:r>
      <w:r/>
    </w:p>
    <w:p>
      <w:pPr>
        <w:jc w:val="right"/>
        <w:spacing w:line="360" w:lineRule="auto"/>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日期：    </w:t>
      </w:r>
      <w:r>
        <w:rPr>
          <w:rFonts w:hint="default" w:ascii="宋体" w:hAnsi="宋体" w:eastAsia="宋体" w:cs="Times New Roman"/>
          <w:color w:val="auto"/>
          <w:highlight w:val="none"/>
        </w:rPr>
        <w:t xml:space="preserve">年</w:t>
      </w:r>
      <w:r>
        <w:rPr>
          <w:rFonts w:hint="eastAsia" w:ascii="宋体" w:hAnsi="宋体" w:eastAsia="宋体" w:cs="Times New Roman"/>
          <w:color w:val="auto"/>
          <w:highlight w:val="none"/>
        </w:rPr>
        <w:t xml:space="preserve">  </w:t>
      </w:r>
      <w:r>
        <w:rPr>
          <w:rFonts w:hint="default" w:ascii="宋体" w:hAnsi="宋体" w:eastAsia="宋体" w:cs="Times New Roman"/>
          <w:color w:val="auto"/>
          <w:highlight w:val="none"/>
        </w:rPr>
        <w:t xml:space="preserve">月</w:t>
      </w:r>
      <w:r>
        <w:rPr>
          <w:rFonts w:hint="eastAsia" w:ascii="宋体" w:hAnsi="宋体" w:eastAsia="宋体" w:cs="Times New Roman"/>
          <w:color w:val="auto"/>
          <w:highlight w:val="none"/>
        </w:rPr>
        <w:t xml:space="preserve">  </w:t>
      </w:r>
      <w:r>
        <w:rPr>
          <w:rFonts w:hint="default" w:ascii="宋体" w:hAnsi="宋体" w:eastAsia="宋体" w:cs="Times New Roman"/>
          <w:color w:val="auto"/>
          <w:highlight w:val="none"/>
        </w:rPr>
        <w:t xml:space="preserve">日</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exact"/>
        <w:rPr>
          <w:b/>
          <w:sz w:val="20"/>
        </w:rPr>
      </w:pPr>
      <w:r/>
      <w:bookmarkStart w:id="52" w:name="_Ref507744908"/>
      <w:r>
        <w:rPr>
          <w:rFonts w:hint="eastAsia" w:ascii="宋体" w:hAnsi="宋体" w:eastAsia="宋体" w:cs="宋体"/>
          <w:color w:val="auto"/>
          <w:szCs w:val="21"/>
          <w:highlight w:val="none"/>
        </w:rP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0"/>
        <w:numPr>
          <w:ilvl w:val="0"/>
          <w:numId w:val="0"/>
        </w:numPr>
        <w:jc w:val="both"/>
        <w:spacing w:line="360" w:lineRule="auto"/>
        <w:rPr>
          <w:rStyle w:val="1352"/>
          <w:rFonts w:hint="eastAsia" w:ascii="宋体" w:hAnsi="宋体" w:eastAsia="宋体" w:cs="宋体"/>
          <w:color w:val="auto"/>
          <w:highlight w:val="none"/>
          <w:lang w:val="en-US" w:eastAsia="zh-CN"/>
        </w:rPr>
      </w:pPr>
      <w:r>
        <w:rPr>
          <w:rStyle w:val="1352"/>
          <w:rFonts w:hint="eastAsia" w:ascii="宋体" w:hAnsi="宋体" w:eastAsia="宋体" w:cs="宋体"/>
          <w:color w:val="auto"/>
          <w:highlight w:val="none"/>
          <w:lang w:val="en-US" w:eastAsia="zh-CN"/>
        </w:rPr>
        <w:t xml:space="preserve">12、残疾人福利性单位声明函</w:t>
      </w:r>
      <w:r/>
    </w:p>
    <w:p>
      <w:pPr>
        <w:pStyle w:val="878"/>
        <w:ind w:firstLine="425"/>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民政部</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：（公章）</w:t>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352"/>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clear="all"/>
      </w:r>
      <w:bookmarkEnd w:id="51"/>
      <w:r/>
      <w:bookmarkEnd w:id="52"/>
      <w:r/>
      <w:bookmarkStart w:id="53" w:name="_Ref162534914"/>
      <w:r/>
      <w:bookmarkStart w:id="54" w:name="_Toc219987759"/>
      <w:r/>
      <w:bookmarkStart w:id="55" w:name="_Ref219902587"/>
      <w:r>
        <w:rPr>
          <w:rStyle w:val="1352"/>
          <w:rFonts w:hint="eastAsia" w:ascii="宋体" w:hAnsi="宋体" w:eastAsia="宋体" w:cs="宋体"/>
          <w:color w:val="auto"/>
          <w:highlight w:val="none"/>
          <w:lang w:val="en-US" w:eastAsia="zh-CN"/>
        </w:rPr>
        <w:t xml:space="preserve">13、</w:t>
      </w:r>
      <w:bookmarkEnd w:id="53"/>
      <w:r>
        <w:rPr>
          <w:rStyle w:val="1352"/>
          <w:rFonts w:hint="eastAsia" w:ascii="宋体" w:hAnsi="宋体" w:eastAsia="宋体" w:cs="宋体"/>
          <w:color w:val="auto"/>
          <w:highlight w:val="none"/>
          <w:lang w:val="en-US" w:eastAsia="zh-CN"/>
        </w:rPr>
        <w:t xml:space="preserve">关于符合本国产品标准的声明函</w:t>
      </w:r>
      <w:bookmarkEnd w:id="54"/>
      <w:r/>
      <w:bookmarkEnd w:id="55"/>
      <w:r/>
      <w:r/>
    </w:p>
    <w:p>
      <w:pPr>
        <w:ind w:firstLine="420"/>
        <w:jc w:val="center"/>
        <w:spacing w:line="360" w:lineRule="auto"/>
        <w:rPr>
          <w:rFonts w:ascii="宋体"/>
          <w:spacing w:val="6"/>
          <w:sz w:val="24"/>
        </w:rPr>
      </w:pPr>
      <w:r>
        <w:rPr>
          <w:rFonts w:hint="eastAsia" w:ascii="宋体"/>
          <w:spacing w:val="6"/>
          <w:sz w:val="24"/>
        </w:rPr>
        <w:t xml:space="preserve">关于符合本国产品标准的声明函（采购包号：**）</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466725</wp:posOffset>
                </wp:positionH>
                <wp:positionV relativeFrom="paragraph">
                  <wp:posOffset>513080</wp:posOffset>
                </wp:positionV>
                <wp:extent cx="755650" cy="120015"/>
                <wp:effectExtent l="635" t="4445" r="5715" b="12700"/>
                <wp:wrapNone/>
                <wp:docPr id="4" name="直接箭头连接符 22"/>
                <wp:cNvGraphicFramePr/>
                <a:graphic xmlns:a="http://schemas.openxmlformats.org/drawingml/2006/main">
                  <a:graphicData uri="http://schemas.microsoft.com/office/word/2010/wordprocessingShape">
                    <wps:wsp>
                      <wps:cNvPr id="0" name=""/>
                      <wps:cNvSpPr/>
                      <wps:spPr bwMode="auto">
                        <a:xfrm flipV="1">
                          <a:off x="0" y="0"/>
                          <a:ext cx="755374" cy="12001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74624;o:allowoverlap:true;o:allowincell:true;mso-position-horizontal-relative:text;margin-left:36.8pt;mso-position-horizontal:absolute;mso-position-vertical-relative:text;margin-top:40.4pt;mso-position-vertical:absolute;width:59.5pt;height:9.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4156075</wp:posOffset>
                </wp:positionH>
                <wp:positionV relativeFrom="paragraph">
                  <wp:posOffset>751205</wp:posOffset>
                </wp:positionV>
                <wp:extent cx="628015" cy="184785"/>
                <wp:effectExtent l="1270" t="4445" r="10795" b="889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28153" cy="18478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27.2pt;mso-position-horizontal:absolute;mso-position-vertical-relative:text;margin-top:59.1pt;mso-position-vertical:absolute;width:49.4pt;height:14.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5237480</wp:posOffset>
                </wp:positionH>
                <wp:positionV relativeFrom="paragraph">
                  <wp:posOffset>234950</wp:posOffset>
                </wp:positionV>
                <wp:extent cx="492760" cy="137795"/>
                <wp:effectExtent l="1270" t="4445" r="8890" b="10160"/>
                <wp:wrapNone/>
                <wp:docPr id="6" name="直接箭头连接符 18"/>
                <wp:cNvGraphicFramePr/>
                <a:graphic xmlns:a="http://schemas.openxmlformats.org/drawingml/2006/main">
                  <a:graphicData uri="http://schemas.microsoft.com/office/word/2010/wordprocessingShape">
                    <wps:wsp>
                      <wps:cNvPr id="0" name=""/>
                      <wps:cNvSpPr/>
                      <wps:spPr bwMode="auto">
                        <a:xfrm flipV="1">
                          <a:off x="0" y="0"/>
                          <a:ext cx="492981" cy="13754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412.4pt;mso-position-horizontal:absolute;mso-position-vertical-relative:text;margin-top:18.5pt;mso-position-vertical:absolute;width:38.8pt;height:10.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-10160</wp:posOffset>
                </wp:positionH>
                <wp:positionV relativeFrom="paragraph">
                  <wp:posOffset>513080</wp:posOffset>
                </wp:positionV>
                <wp:extent cx="309880" cy="130810"/>
                <wp:effectExtent l="1905" t="4445" r="8255" b="17145"/>
                <wp:wrapNone/>
                <wp:docPr id="7" name="直接箭头连接符 19"/>
                <wp:cNvGraphicFramePr/>
                <a:graphic xmlns:a="http://schemas.openxmlformats.org/drawingml/2006/main">
                  <a:graphicData uri="http://schemas.microsoft.com/office/word/2010/wordprocessingShape">
                    <wps:wsp>
                      <wps:cNvPr id="0" name=""/>
                      <wps:cNvSpPr/>
                      <wps:spPr bwMode="auto">
                        <a:xfrm flipV="1">
                          <a:off x="0" y="0"/>
                          <a:ext cx="309880"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0.8pt;mso-position-horizontal:absolute;mso-position-vertical-relative:text;margin-top:40.4pt;mso-position-vertical:absolute;width:24.4pt;height:10.3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3401060</wp:posOffset>
                </wp:positionH>
                <wp:positionV relativeFrom="paragraph">
                  <wp:posOffset>194945</wp:posOffset>
                </wp:positionV>
                <wp:extent cx="816610" cy="182880"/>
                <wp:effectExtent l="1270" t="4445" r="5080" b="1079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83019"/>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67.8pt;mso-position-horizontal:absolute;mso-position-vertical-relative:text;margin-top:15.3pt;mso-position-vertical:absolute;width:64.3pt;height:14.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2256155</wp:posOffset>
                </wp:positionH>
                <wp:positionV relativeFrom="paragraph">
                  <wp:posOffset>234950</wp:posOffset>
                </wp:positionV>
                <wp:extent cx="816610" cy="175260"/>
                <wp:effectExtent l="1270" t="4445" r="5080" b="18415"/>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7506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177.6pt;mso-position-horizontal:absolute;mso-position-vertical-relative:text;margin-top:18.5pt;mso-position-vertical:absolute;width:64.3pt;height:13.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1222375</wp:posOffset>
                </wp:positionH>
                <wp:positionV relativeFrom="paragraph">
                  <wp:posOffset>194945</wp:posOffset>
                </wp:positionV>
                <wp:extent cx="977900" cy="217170"/>
                <wp:effectExtent l="1270" t="4445" r="11430" b="6985"/>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978010" cy="216923"/>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96.2pt;mso-position-horizontal:absolute;mso-position-vertical-relative:text;margin-top:15.3pt;mso-position-vertical:absolute;width:77.0pt;height:17.1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4245610</wp:posOffset>
                </wp:positionH>
                <wp:positionV relativeFrom="paragraph">
                  <wp:posOffset>-5080</wp:posOffset>
                </wp:positionV>
                <wp:extent cx="577215" cy="92075"/>
                <wp:effectExtent l="635" t="4445" r="1270" b="10160"/>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34.3pt;mso-position-horizontal:absolute;mso-position-vertical-relative:text;margin-top:-0.4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1.</w:t>
      </w:r>
      <w:r>
        <w:rPr>
          <w:rFonts w:hint="eastAsia" w:ascii="宋体" w:hAnsi="宋体"/>
          <w:bCs/>
          <w:color w:val="000000"/>
          <w:szCs w:val="21"/>
          <w:u w:val="single"/>
        </w:rPr>
        <w:t xml:space="preserve">（产品名称1）</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 （产品名称1） </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299720</wp:posOffset>
                </wp:positionH>
                <wp:positionV relativeFrom="paragraph">
                  <wp:posOffset>505460</wp:posOffset>
                </wp:positionV>
                <wp:extent cx="747395" cy="120015"/>
                <wp:effectExtent l="635" t="4445" r="13970" b="12700"/>
                <wp:wrapNone/>
                <wp:docPr id="12" name="直接箭头连接符 21"/>
                <wp:cNvGraphicFramePr/>
                <a:graphic xmlns:a="http://schemas.openxmlformats.org/drawingml/2006/main">
                  <a:graphicData uri="http://schemas.microsoft.com/office/word/2010/wordprocessingShape">
                    <wps:wsp>
                      <wps:cNvPr id="0" name=""/>
                      <wps:cNvSpPr/>
                      <wps:spPr bwMode="auto">
                        <a:xfrm flipV="1">
                          <a:off x="0" y="0"/>
                          <a:ext cx="747423" cy="12001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23.6pt;mso-position-horizontal:absolute;mso-position-vertical-relative:text;margin-top:39.8pt;mso-position-vertical:absolute;width:58.8pt;height:9.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5022850</wp:posOffset>
                </wp:positionH>
                <wp:positionV relativeFrom="paragraph">
                  <wp:posOffset>211455</wp:posOffset>
                </wp:positionV>
                <wp:extent cx="842645" cy="160020"/>
                <wp:effectExtent l="635" t="4445" r="10160" b="18415"/>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842838" cy="159854"/>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95.5pt;mso-position-horizontal:absolute;mso-position-vertical-relative:text;margin-top:16.6pt;mso-position-vertical:absolute;width:66.3pt;height:12.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5715</wp:posOffset>
                </wp:positionH>
                <wp:positionV relativeFrom="paragraph">
                  <wp:posOffset>553720</wp:posOffset>
                </wp:positionV>
                <wp:extent cx="95250" cy="72390"/>
                <wp:effectExtent l="3175" t="3810" r="8255" b="1524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95250" cy="723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0.4pt;mso-position-horizontal:absolute;mso-position-vertical-relative:text;margin-top:43.6pt;mso-position-vertical:absolute;width:7.5pt;height:5.7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3218180</wp:posOffset>
                </wp:positionH>
                <wp:positionV relativeFrom="paragraph">
                  <wp:posOffset>211455</wp:posOffset>
                </wp:positionV>
                <wp:extent cx="723265" cy="158750"/>
                <wp:effectExtent l="1270" t="4445" r="6985" b="19685"/>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723568" cy="158529"/>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253.4pt;mso-position-horizontal:absolute;mso-position-vertical-relative:text;margin-top:16.6pt;mso-position-vertical:absolute;width:56.9pt;height:12.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2176145</wp:posOffset>
                </wp:positionH>
                <wp:positionV relativeFrom="paragraph">
                  <wp:posOffset>211455</wp:posOffset>
                </wp:positionV>
                <wp:extent cx="843915" cy="197485"/>
                <wp:effectExtent l="1270" t="4445" r="8255" b="1143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3915" cy="197291"/>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71.3pt;mso-position-horizontal:absolute;mso-position-vertical-relative:text;margin-top:16.6pt;mso-position-vertical:absolute;width:66.5pt;height:15.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1222375</wp:posOffset>
                </wp:positionH>
                <wp:positionV relativeFrom="paragraph">
                  <wp:posOffset>267335</wp:posOffset>
                </wp:positionV>
                <wp:extent cx="699770" cy="100965"/>
                <wp:effectExtent l="635" t="4445" r="635" b="16510"/>
                <wp:wrapNone/>
                <wp:docPr id="17" name="直接箭头连接符 7"/>
                <wp:cNvGraphicFramePr/>
                <a:graphic xmlns:a="http://schemas.openxmlformats.org/drawingml/2006/main">
                  <a:graphicData uri="http://schemas.microsoft.com/office/word/2010/wordprocessingShape">
                    <wps:wsp>
                      <wps:cNvPr id="0" name=""/>
                      <wps:cNvSpPr/>
                      <wps:spPr bwMode="auto">
                        <a:xfrm flipV="1">
                          <a:off x="0" y="0"/>
                          <a:ext cx="699715" cy="101213"/>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96.2pt;mso-position-horizontal:absolute;mso-position-vertical-relative:text;margin-top:21.1pt;mso-position-vertical:absolute;width:55.1pt;height:7.9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8" name="直接箭头连接符 9"/>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2.</w:t>
      </w:r>
      <w:r>
        <w:rPr>
          <w:rFonts w:hint="eastAsia" w:ascii="宋体" w:hAnsi="宋体"/>
          <w:bCs/>
          <w:color w:val="000000"/>
          <w:szCs w:val="21"/>
          <w:u w:val="single"/>
        </w:rPr>
        <w:t xml:space="preserve">（产品名称2）</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本公司（单位）对上述声明内容的真实性负责。如有虚假，愿承担相应法律责任。</w:t>
      </w:r>
      <w:r/>
    </w:p>
    <w:p>
      <w:pPr>
        <w:ind w:firstLine="420"/>
        <w:spacing w:line="360" w:lineRule="auto"/>
        <w:rPr>
          <w:rFonts w:ascii="宋体" w:hAnsi="宋体"/>
          <w:bCs/>
          <w:color w:val="000000"/>
          <w:szCs w:val="21"/>
        </w:rPr>
      </w:pPr>
      <w:r>
        <w:rPr>
          <w:rFonts w:ascii="宋体" w:hAnsi="宋体"/>
          <w:bCs/>
          <w:color w:val="000000"/>
          <w:szCs w:val="21"/>
        </w:rPr>
      </w:r>
      <w:r/>
    </w:p>
    <w:p>
      <w:pPr>
        <w:ind w:right="420" w:firstLine="420"/>
        <w:jc w:val="center"/>
        <w:spacing w:line="360" w:lineRule="auto"/>
        <w:rPr>
          <w:rFonts w:ascii="宋体" w:hAnsi="宋体"/>
          <w:bCs/>
          <w:color w:val="000000"/>
          <w:szCs w:val="21"/>
        </w:rPr>
      </w:pPr>
      <w:r>
        <w:rPr>
          <w:rFonts w:hint="eastAsia" w:ascii="宋体" w:hAnsi="宋体"/>
          <w:bCs/>
          <w:color w:val="000000"/>
          <w:szCs w:val="21"/>
        </w:rPr>
        <w:t xml:space="preserve">            公司（单位）名称（盖章）：　        </w:t>
      </w:r>
      <w:r/>
    </w:p>
    <w:p>
      <w:pPr>
        <w:ind w:firstLine="420"/>
        <w:spacing w:line="360" w:lineRule="auto"/>
        <w:rPr>
          <w:rFonts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日期：　   </w:t>
      </w:r>
      <w:r>
        <w:rPr>
          <w:rFonts w:hint="eastAsia" w:ascii="宋体" w:hAnsi="宋体" w:cs="宋体"/>
          <w:bCs/>
          <w:color w:val="000000"/>
          <w:szCs w:val="21"/>
        </w:rPr>
        <w:t xml:space="preserve">年　</w:t>
      </w:r>
      <w:r>
        <w:rPr>
          <w:rFonts w:hint="eastAsia" w:ascii="宋体" w:hAnsi="宋体"/>
          <w:bCs/>
          <w:color w:val="000000"/>
          <w:szCs w:val="21"/>
        </w:rPr>
        <w:t xml:space="preserve">  </w:t>
      </w:r>
      <w:r>
        <w:rPr>
          <w:rFonts w:hint="eastAsia" w:ascii="宋体" w:hAnsi="宋体" w:cs="宋体"/>
          <w:bCs/>
          <w:color w:val="000000"/>
          <w:szCs w:val="21"/>
        </w:rPr>
        <w:t xml:space="preserve">月　</w:t>
      </w:r>
      <w:r>
        <w:rPr>
          <w:rFonts w:hint="eastAsia" w:ascii="宋体" w:hAnsi="宋体"/>
          <w:bCs/>
          <w:color w:val="000000"/>
          <w:szCs w:val="21"/>
        </w:rPr>
        <w:t xml:space="preserve">  </w:t>
      </w:r>
      <w:r>
        <w:rPr>
          <w:rFonts w:hint="eastAsia" w:ascii="宋体" w:hAnsi="宋体" w:cs="宋体"/>
          <w:bCs/>
          <w:color w:val="000000"/>
          <w:szCs w:val="21"/>
        </w:rPr>
        <w:t xml:space="preserve">日</w:t>
      </w:r>
      <w:r>
        <w:rPr>
          <w:rFonts w:hint="eastAsia" w:ascii="宋体" w:hAnsi="宋体"/>
          <w:bCs/>
          <w:color w:val="000000"/>
          <w:szCs w:val="21"/>
        </w:rPr>
        <w:t xml:space="preserve">         </w:t>
      </w:r>
      <w:r/>
    </w:p>
    <w:p>
      <w:pPr>
        <w:ind w:firstLine="420"/>
        <w:spacing w:line="360" w:lineRule="auto"/>
        <w:rPr>
          <w:rFonts w:ascii="宋体" w:hAnsi="宋体"/>
          <w:bCs/>
          <w:color w:val="000000"/>
          <w:szCs w:val="21"/>
        </w:rPr>
      </w:pPr>
      <w:r>
        <w:rPr>
          <w:rFonts w:ascii="宋体" w:hAnsi="宋体"/>
          <w:bCs/>
          <w:color w:val="000000"/>
          <w:szCs w:val="21"/>
        </w:rPr>
      </w:r>
      <w:r/>
    </w:p>
    <w:p>
      <w:pPr>
        <w:pStyle w:val="904"/>
        <w:rPr>
          <w:rFonts w:hint="default"/>
        </w:rPr>
      </w:pPr>
      <w:r>
        <w:rPr>
          <w:rFonts w:hint="default"/>
        </w:rPr>
      </w:r>
      <w:r/>
    </w:p>
    <w:p>
      <w:pPr>
        <w:ind w:firstLine="422"/>
        <w:rPr>
          <w:b/>
        </w:rPr>
      </w:pPr>
      <w:r>
        <w:rPr>
          <w:rFonts w:hint="eastAsia"/>
          <w:b/>
        </w:rPr>
        <w:t xml:space="preserve">注：</w:t>
      </w:r>
      <w:r/>
    </w:p>
    <w:p>
      <w:pPr>
        <w:ind w:firstLine="420"/>
        <w:spacing w:line="360" w:lineRule="auto"/>
        <w:rPr>
          <w:rFonts w:ascii="宋体" w:hAnsi="宋体"/>
          <w:b/>
          <w:bCs/>
          <w:color w:val="000000"/>
          <w:szCs w:val="21"/>
        </w:rPr>
      </w:pPr>
      <w:r>
        <w:rPr>
          <w:rFonts w:hint="eastAsia" w:ascii="宋体" w:hAnsi="宋体"/>
          <w:b/>
          <w:bCs/>
          <w:color w:val="000000"/>
          <w:szCs w:val="21"/>
        </w:rPr>
        <w:t xml:space="preserve">1.产品如有型号，请在“产品名称”栏一并填写。</w:t>
      </w:r>
      <w:r/>
    </w:p>
    <w:p>
      <w:pPr>
        <w:ind w:firstLine="420"/>
        <w:spacing w:line="360" w:lineRule="auto"/>
        <w:rPr>
          <w:rFonts w:ascii="宋体" w:hAnsi="宋体"/>
          <w:b/>
          <w:bCs/>
          <w:color w:val="000000"/>
          <w:szCs w:val="21"/>
        </w:rPr>
      </w:pPr>
      <w:r>
        <w:rPr>
          <w:rFonts w:hint="eastAsia" w:ascii="宋体" w:hAnsi="宋体"/>
          <w:b/>
          <w:bCs/>
          <w:color w:val="000000"/>
          <w:szCs w:val="21"/>
        </w:rPr>
        <w:t xml:space="preserve">2.生产厂名与厂址应与生产厂营业执照载明的相关信息保持一致。</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3.该产品的中国境内生产的组件成本占比相关要求实施前，“规定比例”栏可不填，下同。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4.该产品的关键组件要求实施前，“关键组件”栏可不填，下同。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5.该产品的关键工序要求实施前，“关键工序”栏可不填，下同。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6.用斜线划除的地方无需填写。</w:t>
      </w:r>
      <w:r/>
    </w:p>
    <w:p>
      <w:pPr>
        <w:ind w:firstLine="420"/>
        <w:jc w:val="center"/>
        <w:spacing w:line="360" w:lineRule="auto"/>
        <w:rPr>
          <w:rFonts w:hint="eastAsia" w:ascii="宋体" w:hAnsi="宋体" w:eastAsia="宋体" w:cs="宋体"/>
          <w:color w:val="auto"/>
          <w:szCs w:val="21"/>
          <w:highlight w:val="none"/>
          <w:lang w:val="zh-CN"/>
        </w:rPr>
        <w:sectPr>
          <w:footnotePr/>
          <w:endnotePr/>
          <w:type w:val="nextPage"/>
          <w:pgSz w:w="11906" w:h="16838" w:orient="portrait"/>
          <w:pgMar w:top="1247" w:right="1247" w:bottom="1247" w:left="1247" w:header="624" w:footer="992" w:gutter="0"/>
          <w:cols w:num="1" w:sep="0" w:space="0" w:equalWidth="1"/>
          <w:docGrid w:linePitch="360"/>
        </w:sectPr>
      </w:pPr>
      <w:r>
        <w:rPr>
          <w:rFonts w:hint="eastAsia" w:ascii="宋体" w:hAnsi="宋体" w:eastAsia="宋体" w:cs="宋体"/>
          <w:color w:val="auto"/>
          <w:szCs w:val="21"/>
          <w:highlight w:val="none"/>
          <w:lang w:val="zh-CN"/>
        </w:rPr>
      </w:r>
      <w:r/>
    </w:p>
    <w:p>
      <w:pPr>
        <w:pStyle w:val="860"/>
        <w:jc w:val="both"/>
        <w:spacing w:before="0" w:after="0" w:line="240" w:lineRule="auto"/>
        <w:rPr>
          <w:rStyle w:val="1352"/>
          <w:rFonts w:hint="eastAsia" w:eastAsia="宋体" w:cs="宋体"/>
          <w:color w:val="auto"/>
          <w:highlight w:val="none"/>
          <w:lang w:val="zh-CN"/>
        </w:rPr>
      </w:pPr>
      <w:r>
        <w:rPr>
          <w:rStyle w:val="1352"/>
          <w:rFonts w:hint="eastAsia" w:eastAsia="宋体" w:cs="宋体"/>
          <w:color w:val="auto"/>
          <w:highlight w:val="none"/>
          <w:lang w:val="en-US" w:eastAsia="zh-CN"/>
        </w:rPr>
        <w:t xml:space="preserve">14</w:t>
      </w:r>
      <w:r>
        <w:rPr>
          <w:rStyle w:val="1352"/>
          <w:rFonts w:hint="eastAsia" w:eastAsia="宋体" w:cs="宋体"/>
          <w:color w:val="auto"/>
          <w:highlight w:val="none"/>
        </w:rPr>
        <w:t xml:space="preserve">、</w:t>
      </w:r>
      <w:r>
        <w:rPr>
          <w:rStyle w:val="1352"/>
          <w:rFonts w:hint="eastAsia" w:eastAsia="宋体" w:cs="宋体"/>
          <w:color w:val="auto"/>
          <w:highlight w:val="none"/>
          <w:lang w:val="zh-CN"/>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w:t>
      </w:r>
      <w:r>
        <w:rPr>
          <w:rFonts w:hint="eastAsia" w:ascii="宋体"/>
          <w:sz w:val="21"/>
          <w:szCs w:val="21"/>
          <w:u w:val="single"/>
          <w:lang w:val="en-US" w:eastAsia="zh-CN"/>
        </w:rPr>
        <w:t xml:space="preserve">昆山市经济技术开发区建设管理所</w:t>
      </w:r>
      <w:r>
        <w:rPr>
          <w:rFonts w:hint="eastAsia" w:ascii="宋体"/>
          <w:sz w:val="21"/>
          <w:szCs w:val="21"/>
          <w:u w:val="single"/>
          <w:lang w:val="zh-CN" w:eastAsia="zh-CN"/>
        </w:rPr>
        <w:t xml:space="preserve">、</w:t>
      </w:r>
      <w:r>
        <w:rPr>
          <w:rFonts w:hint="eastAsia" w:ascii="宋体"/>
          <w:sz w:val="21"/>
          <w:szCs w:val="21"/>
          <w:u w:val="single"/>
          <w:lang w:val="en-US" w:eastAsia="zh-CN"/>
        </w:rPr>
        <w:t xml:space="preserve">涵熙（苏州）工程顾问</w:t>
      </w:r>
      <w:r>
        <w:rPr>
          <w:rFonts w:hint="eastAsia" w:ascii="宋体"/>
          <w:sz w:val="21"/>
          <w:szCs w:val="21"/>
          <w:u w:val="single"/>
          <w:lang w:val="zh-CN"/>
        </w:rPr>
        <w:t xml:space="preserve">有限公司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投标供应商：（公章）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116"/>
        <w:ind w:firstLine="0"/>
        <w:spacing w:line="360" w:lineRule="auto"/>
        <w:rPr>
          <w:rFonts w:hint="eastAsia" w:ascii="宋体" w:hAnsi="宋体" w:eastAsia="宋体" w:cs="宋体"/>
          <w:b/>
          <w:color w:val="auto"/>
          <w:sz w:val="21"/>
          <w:szCs w:val="21"/>
          <w:highlight w:val="none"/>
        </w:rPr>
        <w:sectPr>
          <w:footnotePr/>
          <w:endnotePr/>
          <w:type w:val="nextPage"/>
          <w:pgSz w:w="11906" w:h="16838" w:orient="portrait"/>
          <w:pgMar w:top="1247" w:right="1247" w:bottom="1247" w:left="1247" w:header="624" w:footer="992" w:gutter="0"/>
          <w:cols w:num="1" w:sep="0" w:space="0" w:equalWidth="1"/>
          <w:docGrid w:linePitch="360"/>
        </w:sectPr>
      </w:pPr>
      <w:r>
        <w:rPr>
          <w:rFonts w:hint="eastAsia" w:ascii="宋体" w:hAnsi="宋体" w:eastAsia="宋体" w:cs="宋体"/>
          <w:b/>
          <w:color w:val="auto"/>
          <w:sz w:val="21"/>
          <w:szCs w:val="21"/>
          <w:highlight w:val="none"/>
        </w:rPr>
      </w:r>
      <w:bookmarkEnd w:id="23"/>
      <w:r/>
      <w:bookmarkEnd w:id="24"/>
      <w:r/>
      <w:r/>
    </w:p>
    <w:p>
      <w:pPr>
        <w:pStyle w:val="860"/>
        <w:jc w:val="both"/>
        <w:spacing w:before="0" w:after="0" w:line="240" w:lineRule="auto"/>
        <w:rPr>
          <w:rStyle w:val="1352"/>
          <w:rFonts w:hint="eastAsia" w:eastAsia="宋体" w:cs="宋体"/>
          <w:color w:val="auto"/>
          <w:highlight w:val="none"/>
          <w:lang w:val="zh-CN"/>
        </w:rPr>
      </w:pPr>
      <w:r/>
      <w:bookmarkStart w:id="56" w:name="_Ref79411685"/>
      <w:r/>
      <w:bookmarkStart w:id="57" w:name="_Ref170744332"/>
      <w:r/>
      <w:bookmarkStart w:id="58" w:name="_Toc116396243"/>
      <w:r/>
      <w:bookmarkStart w:id="59" w:name="_Toc219987761"/>
      <w:r/>
      <w:bookmarkStart w:id="60" w:name="_Toc116396564"/>
      <w:r>
        <w:rPr>
          <w:rStyle w:val="1352"/>
          <w:rFonts w:hint="eastAsia" w:eastAsia="宋体" w:cs="宋体"/>
          <w:color w:val="auto"/>
          <w:highlight w:val="none"/>
          <w:lang w:val="zh-CN"/>
        </w:rPr>
        <w:t xml:space="preserve">15、</w:t>
      </w:r>
      <w:bookmarkEnd w:id="56"/>
      <w:r>
        <w:rPr>
          <w:rStyle w:val="1352"/>
          <w:rFonts w:hint="eastAsia" w:eastAsia="宋体" w:cs="宋体"/>
          <w:color w:val="auto"/>
          <w:highlight w:val="none"/>
          <w:lang w:val="zh-CN"/>
        </w:rPr>
        <w:t xml:space="preserve">资格证明文件</w:t>
      </w:r>
      <w:bookmarkEnd w:id="57"/>
      <w:r/>
      <w:bookmarkEnd w:id="58"/>
      <w:r/>
      <w:bookmarkEnd w:id="59"/>
      <w:r/>
      <w:bookmarkEnd w:id="60"/>
      <w:r/>
      <w:r/>
    </w:p>
    <w:p>
      <w:pPr>
        <w:pStyle w:val="871"/>
        <w:ind w:firstLine="0"/>
        <w:jc w:val="both"/>
        <w:spacing w:line="360" w:lineRule="auto"/>
        <w:rPr>
          <w:rFonts w:hint="eastAsia" w:ascii="宋体" w:hAnsi="宋体"/>
          <w:b/>
          <w:sz w:val="21"/>
          <w:szCs w:val="21"/>
        </w:rPr>
      </w:pPr>
      <w:r>
        <w:rPr>
          <w:rFonts w:hint="eastAsia" w:ascii="宋体" w:hAnsi="宋体"/>
          <w:b/>
          <w:sz w:val="21"/>
          <w:szCs w:val="21"/>
        </w:rPr>
        <w:t xml:space="preserve"> </w:t>
      </w:r>
      <w:r/>
    </w:p>
    <w:p>
      <w:pPr>
        <w:pStyle w:val="871"/>
        <w:ind w:firstLine="0"/>
        <w:jc w:val="both"/>
        <w:spacing w:line="360" w:lineRule="auto"/>
        <w:rPr>
          <w:rFonts w:ascii="宋体" w:hAnsi="宋体"/>
          <w:sz w:val="21"/>
          <w:szCs w:val="21"/>
        </w:rPr>
      </w:pPr>
      <w:r>
        <w:rPr>
          <w:rFonts w:hint="eastAsia" w:ascii="宋体" w:hAnsi="宋体"/>
          <w:b/>
          <w:sz w:val="21"/>
          <w:szCs w:val="21"/>
        </w:rPr>
        <w:t xml:space="preserve">(1)、关于资格文件的声明函</w:t>
      </w:r>
      <w:r/>
    </w:p>
    <w:p>
      <w:r/>
      <w:r/>
    </w:p>
    <w:p>
      <w:pPr>
        <w:pStyle w:val="871"/>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关于资格文件的声明函</w:t>
      </w:r>
      <w:r/>
    </w:p>
    <w:p>
      <w:pPr>
        <w:pStyle w:val="871"/>
        <w:jc w:val="center"/>
        <w:spacing w:line="360" w:lineRule="auto"/>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871"/>
        <w:ind w:firstLine="0"/>
        <w:spacing w:line="360" w:lineRule="auto"/>
        <w:rPr>
          <w:rFonts w:asciiTheme="minorEastAsia" w:hAnsiTheme="minorEastAsia" w:eastAsiaTheme="minorEastAsia"/>
          <w:sz w:val="21"/>
          <w:szCs w:val="21"/>
        </w:rPr>
      </w:pPr>
      <w:r>
        <w:rPr>
          <w:rFonts w:asciiTheme="minorEastAsia" w:hAnsiTheme="minorEastAsia" w:eastAsiaTheme="minorEastAsia"/>
        </w:rPr>
        <w:t xml:space="preserve"> </w:t>
      </w:r>
      <w:r>
        <w:rPr>
          <w:rFonts w:hint="eastAsia" w:ascii="宋体"/>
          <w:sz w:val="21"/>
          <w:szCs w:val="21"/>
          <w:u w:val="single"/>
          <w:lang w:val="en-US" w:eastAsia="zh-CN"/>
        </w:rPr>
        <w:t xml:space="preserve">昆山市经济技术开发区建设管理所</w:t>
      </w:r>
      <w:r>
        <w:rPr>
          <w:rFonts w:hint="eastAsia" w:ascii="宋体"/>
          <w:sz w:val="21"/>
          <w:szCs w:val="21"/>
          <w:u w:val="single"/>
          <w:lang w:val="zh-CN" w:eastAsia="zh-CN"/>
        </w:rPr>
        <w:t xml:space="preserve">、</w:t>
      </w:r>
      <w:r>
        <w:rPr>
          <w:rFonts w:hint="eastAsia" w:ascii="宋体"/>
          <w:sz w:val="21"/>
          <w:szCs w:val="21"/>
          <w:u w:val="single"/>
          <w:lang w:val="en-US" w:eastAsia="zh-CN"/>
        </w:rPr>
        <w:t xml:space="preserve">涵熙（苏州）工程顾问</w:t>
      </w:r>
      <w:r>
        <w:rPr>
          <w:rFonts w:hint="eastAsia" w:ascii="宋体"/>
          <w:sz w:val="21"/>
          <w:szCs w:val="21"/>
          <w:u w:val="single"/>
          <w:lang w:val="zh-CN"/>
        </w:rPr>
        <w:t xml:space="preserve">有限公司</w:t>
      </w:r>
      <w:r>
        <w:rPr>
          <w:rStyle w:val="900"/>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w:t>
      </w:r>
      <w:r/>
    </w:p>
    <w:p>
      <w:pPr>
        <w:pStyle w:val="871"/>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本公司愿就由贵公司组织实施的编号为</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871"/>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871"/>
        <w:jc w:val="righ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（投标供应商）法人（签字或盖章）：              </w:t>
      </w:r>
      <w:r/>
    </w:p>
    <w:p>
      <w:pPr>
        <w:pStyle w:val="871"/>
        <w:ind w:firstLine="425"/>
        <w:jc w:val="righ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（投标方）公章：              </w:t>
      </w:r>
      <w:r/>
    </w:p>
    <w:p>
      <w:pPr>
        <w:pStyle w:val="871"/>
        <w:jc w:val="right"/>
        <w:spacing w:line="360" w:lineRule="auto"/>
        <w:rPr>
          <w:rFonts w:asciiTheme="minorEastAsia" w:hAnsiTheme="minorEastAsia" w:eastAsiaTheme="minorEastAsia"/>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年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月</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04"/>
        <w:ind w:firstLine="0"/>
        <w:rPr>
          <w:rFonts w:hint="default"/>
        </w:rPr>
      </w:pPr>
      <w:r>
        <w:rPr>
          <w:rFonts w:hint="default"/>
        </w:rPr>
      </w:r>
      <w:r/>
    </w:p>
    <w:p>
      <w:pPr>
        <w:pStyle w:val="871"/>
        <w:ind w:firstLine="0"/>
        <w:jc w:val="both"/>
        <w:spacing w:line="360" w:lineRule="auto"/>
        <w:rPr>
          <w:rFonts w:ascii="宋体" w:hAnsi="宋体"/>
          <w:b/>
          <w:sz w:val="21"/>
          <w:szCs w:val="21"/>
        </w:rPr>
      </w:pPr>
      <w:r>
        <w:rPr>
          <w:rFonts w:hint="eastAsia" w:ascii="宋体" w:hAnsi="宋体"/>
          <w:b/>
          <w:sz w:val="21"/>
          <w:szCs w:val="21"/>
        </w:rPr>
        <w:t xml:space="preserve">（2）投标单位情况表</w:t>
      </w:r>
      <w:r/>
    </w:p>
    <w:p>
      <w:pPr>
        <w:pStyle w:val="871"/>
        <w:jc w:val="center"/>
        <w:rPr>
          <w:rFonts w:ascii="宋体"/>
        </w:rPr>
      </w:pPr>
      <w:r>
        <w:rPr>
          <w:rFonts w:hint="eastAsia" w:ascii="宋体"/>
        </w:rPr>
        <w:t xml:space="preserve">投标单位情况表</w:t>
      </w:r>
      <w:r/>
    </w:p>
    <w:p>
      <w:pPr>
        <w:pStyle w:val="871"/>
        <w:rPr>
          <w:rFonts w:ascii="宋体" w:hAnsi="宋体"/>
          <w:sz w:val="21"/>
          <w:szCs w:val="21"/>
        </w:rPr>
      </w:pPr>
      <w:r>
        <w:rPr>
          <w:rFonts w:hint="eastAsia" w:ascii="宋体" w:hAnsi="宋体"/>
          <w:sz w:val="21"/>
          <w:szCs w:val="21"/>
        </w:rPr>
        <w:t xml:space="preserve">单位名称（盖章）</w:t>
      </w:r>
      <w:r/>
    </w:p>
    <w:tbl>
      <w:tblPr>
        <w:tblStyle w:val="86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871"/>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2025年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871"/>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p>
            <w:pPr>
              <w:pStyle w:val="871"/>
              <w:ind w:firstLine="0"/>
              <w:jc w:val="center"/>
              <w:rPr>
                <w:rFonts w:ascii="宋体" w:hAnsi="宋体"/>
                <w:sz w:val="21"/>
                <w:szCs w:val="21"/>
              </w:rPr>
            </w:pPr>
            <w:r>
              <w:rPr>
                <w:rFonts w:hint="eastAsia" w:ascii="宋体" w:hAnsi="宋体"/>
                <w:sz w:val="21"/>
                <w:szCs w:val="21"/>
              </w:rPr>
              <w:t xml:space="preserve">单位简历及内设机构情况</w:t>
            </w:r>
            <w:r/>
          </w:p>
          <w:p>
            <w:pPr>
              <w:pStyle w:val="871"/>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p>
            <w:pPr>
              <w:pStyle w:val="871"/>
              <w:ind w:firstLine="0"/>
              <w:jc w:val="center"/>
              <w:rPr>
                <w:rFonts w:ascii="宋体" w:hAnsi="宋体"/>
                <w:sz w:val="21"/>
                <w:szCs w:val="21"/>
              </w:rPr>
            </w:pPr>
            <w:r>
              <w:rPr>
                <w:rFonts w:hint="eastAsia" w:ascii="宋体" w:hAnsi="宋体"/>
                <w:sz w:val="21"/>
                <w:szCs w:val="21"/>
              </w:rPr>
              <w:t xml:space="preserve">单位优势及特长</w:t>
            </w:r>
            <w:r/>
          </w:p>
          <w:p>
            <w:pPr>
              <w:pStyle w:val="871"/>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年内主要负责人有无因经济犯罪被司法机关追究的情况及说明</w:t>
            </w:r>
            <w:r/>
          </w:p>
        </w:tc>
        <w:tc>
          <w:tcPr>
            <w:gridSpan w:val="4"/>
            <w:tcW w:w="702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871"/>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871"/>
              <w:ind w:firstLine="0"/>
              <w:jc w:val="center"/>
              <w:rPr>
                <w:rFonts w:ascii="宋体" w:hAnsi="宋体"/>
                <w:sz w:val="21"/>
                <w:szCs w:val="21"/>
              </w:rPr>
            </w:pPr>
            <w:r>
              <w:rPr>
                <w:rFonts w:ascii="宋体" w:hAnsi="宋体"/>
                <w:sz w:val="21"/>
                <w:szCs w:val="21"/>
              </w:rPr>
            </w:r>
            <w:r/>
          </w:p>
        </w:tc>
      </w:tr>
    </w:tbl>
    <w:p>
      <w:pPr>
        <w:pStyle w:val="871"/>
        <w:ind w:firstLine="0"/>
        <w:spacing w:line="360" w:lineRule="auto"/>
        <w:rPr>
          <w:rFonts w:ascii="宋体" w:hAnsi="宋体"/>
          <w:b/>
          <w:sz w:val="21"/>
          <w:szCs w:val="21"/>
        </w:rPr>
      </w:pPr>
      <w:r>
        <w:rPr>
          <w:rFonts w:ascii="宋体" w:hAnsi="宋体"/>
          <w:b/>
          <w:sz w:val="21"/>
          <w:szCs w:val="21"/>
        </w:rPr>
      </w:r>
      <w:r/>
    </w:p>
    <w:p>
      <w:pPr>
        <w:pStyle w:val="1116"/>
        <w:ind w:firstLine="0"/>
        <w:jc w:val="center"/>
        <w:rPr>
          <w:rFonts w:hint="eastAsia" w:ascii="宋体" w:hAnsi="宋体" w:eastAsia="宋体" w:cs="宋体"/>
          <w:color w:val="auto"/>
          <w:highlight w:val="none"/>
        </w:rPr>
        <w:sectPr>
          <w:footnotePr/>
          <w:endnotePr/>
          <w:type w:val="nextPage"/>
          <w:pgSz w:w="11906" w:h="16838" w:orient="portrait"/>
          <w:pgMar w:top="1247" w:right="1247" w:bottom="1247" w:left="1247" w:header="624" w:footer="992" w:gutter="0"/>
          <w:cols w:num="1" w:sep="0" w:space="0" w:equalWidth="1"/>
          <w:docGrid w:linePitch="360"/>
        </w:sectPr>
      </w:pPr>
      <w:r>
        <w:rPr>
          <w:rFonts w:hint="eastAsia" w:ascii="宋体" w:hAnsi="宋体" w:eastAsia="宋体" w:cs="宋体"/>
          <w:color w:val="auto"/>
          <w:highlight w:val="none"/>
        </w:rPr>
      </w:r>
      <w:r/>
    </w:p>
    <w:p>
      <w:pPr>
        <w:pStyle w:val="1091"/>
        <w:spacing w:line="360" w:lineRule="auto"/>
        <w:rPr>
          <w:rFonts w:hint="eastAsia" w:ascii="宋体" w:hAnsi="宋体" w:eastAsia="宋体" w:cs="宋体"/>
          <w:color w:val="auto"/>
          <w:highlight w:val="none"/>
        </w:rPr>
      </w:pPr>
      <w:r/>
      <w:bookmarkStart w:id="61" w:name="_Toc88831022"/>
      <w:r/>
      <w:bookmarkStart w:id="62" w:name="_Toc24459560"/>
      <w:r/>
      <w:bookmarkStart w:id="63" w:name="_Toc10209"/>
      <w:r/>
      <w:bookmarkStart w:id="64" w:name="_Toc8296"/>
      <w:r/>
      <w:bookmarkStart w:id="65" w:name="_Toc28282"/>
      <w:r/>
      <w:bookmarkStart w:id="66" w:name="_Toc22190"/>
      <w:r/>
      <w:bookmarkStart w:id="67" w:name="_Toc387241319"/>
      <w:r/>
      <w:bookmarkStart w:id="68" w:name="_Toc4424"/>
      <w:r/>
      <w:bookmarkStart w:id="69" w:name="_Toc24459563"/>
      <w:r/>
      <w:bookmarkStart w:id="70" w:name="_Toc6365"/>
      <w:r/>
      <w:bookmarkStart w:id="71" w:name="_Toc304374140"/>
      <w:r/>
      <w:bookmarkStart w:id="72" w:name="_Toc88831025"/>
      <w:r/>
      <w:bookmarkStart w:id="73" w:name="_Toc387241321"/>
      <w:r/>
      <w:bookmarkStart w:id="74" w:name="_Toc20400"/>
      <w:r>
        <w:rPr>
          <w:rFonts w:hint="eastAsia" w:ascii="宋体" w:hAnsi="宋体" w:eastAsia="宋体" w:cs="宋体"/>
          <w:color w:val="auto"/>
          <w:highlight w:val="none"/>
        </w:rPr>
        <w:t xml:space="preserve">第四章 招标书</w:t>
      </w:r>
      <w:bookmarkEnd w:id="61"/>
      <w:r/>
      <w:bookmarkEnd w:id="62"/>
      <w:r/>
      <w:bookmarkEnd w:id="63"/>
      <w:r/>
      <w:bookmarkEnd w:id="64"/>
      <w:r/>
      <w:bookmarkEnd w:id="65"/>
      <w:r/>
      <w:bookmarkEnd w:id="66"/>
      <w:r/>
      <w:bookmarkEnd w:id="6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cs="宋体"/>
          <w:color w:val="auto"/>
          <w:highlight w:val="none"/>
          <w:u w:val="single"/>
          <w:lang w:eastAsia="zh-CN"/>
        </w:rPr>
        <w:t xml:space="preserve">昆山市经济技术开发区建设管理所</w:t>
      </w:r>
      <w:r>
        <w:rPr>
          <w:rFonts w:hint="eastAsia" w:ascii="宋体" w:hAnsi="宋体" w:eastAsia="宋体" w:cs="宋体"/>
          <w:color w:val="auto"/>
          <w:highlight w:val="none"/>
        </w:rPr>
        <w:t xml:space="preserve">委托，</w:t>
      </w:r>
      <w:r>
        <w:rPr>
          <w:rFonts w:hint="eastAsia" w:ascii="宋体" w:hAnsi="宋体" w:cs="宋体"/>
          <w:color w:val="auto"/>
          <w:highlight w:val="none"/>
          <w:u w:val="single"/>
          <w:lang w:eastAsia="zh-CN"/>
        </w:rPr>
        <w:t xml:space="preserve">涵熙（苏州）工程顾问有限公司</w:t>
      </w:r>
      <w:r>
        <w:rPr>
          <w:rFonts w:hint="eastAsia" w:ascii="宋体" w:hAnsi="宋体" w:eastAsia="宋体" w:cs="宋体"/>
          <w:color w:val="auto"/>
          <w:highlight w:val="none"/>
        </w:rPr>
        <w:t xml:space="preserve">对其所需采购</w:t>
      </w:r>
      <w:r>
        <w:rPr>
          <w:rFonts w:hint="eastAsia" w:ascii="宋体" w:hAnsi="宋体" w:cs="宋体"/>
          <w:color w:val="auto"/>
          <w:highlight w:val="none"/>
          <w:u w:val="single"/>
          <w:lang w:eastAsia="zh-CN"/>
        </w:rPr>
        <w:t xml:space="preserve">2026年开发区灯具更换项目</w:t>
      </w:r>
      <w:r>
        <w:rPr>
          <w:rFonts w:hint="eastAsia" w:ascii="宋体" w:hAnsi="宋体" w:eastAsia="宋体" w:cs="宋体"/>
          <w:color w:val="auto"/>
          <w:highlight w:val="none"/>
        </w:rPr>
        <w:t xml:space="preserve">进行公开招标。欢迎有资格的单位参加投标。</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一、招标项目编号：</w:t>
      </w:r>
      <w:r>
        <w:rPr>
          <w:rFonts w:hint="eastAsia" w:ascii="宋体" w:hAnsi="宋体" w:cs="宋体"/>
          <w:b w:val="0"/>
          <w:bCs w:val="0"/>
          <w:color w:val="auto"/>
          <w:highlight w:val="none"/>
          <w:lang w:eastAsia="zh-CN"/>
        </w:rPr>
        <w:t xml:space="preserve">JSZC-320583-HXGW-G2026-0014</w:t>
      </w:r>
      <w:r>
        <w:rPr>
          <w:rFonts w:hint="eastAsia" w:ascii="宋体" w:hAnsi="宋体" w:eastAsia="宋体" w:cs="宋体"/>
          <w:b/>
          <w:bCs/>
          <w:color w:val="auto"/>
          <w:highlight w:val="none"/>
        </w:rPr>
        <w:t xml:space="preserve">            </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bCs/>
          <w:color w:val="auto"/>
          <w:highlight w:val="none"/>
        </w:rPr>
        <w:t xml:space="preserve">二、项目名称：</w:t>
      </w:r>
      <w:bookmarkStart w:id="75" w:name="_Toc276023192"/>
      <w:r/>
      <w:bookmarkStart w:id="76" w:name="_Toc13642116"/>
      <w:r/>
      <w:bookmarkStart w:id="77" w:name="_Toc233272230"/>
      <w:r/>
      <w:bookmarkStart w:id="78" w:name="_Toc13889376"/>
      <w:r>
        <w:rPr>
          <w:rFonts w:hint="eastAsia" w:ascii="宋体" w:hAnsi="宋体" w:cs="宋体"/>
          <w:b w:val="0"/>
          <w:bCs w:val="0"/>
          <w:color w:val="auto"/>
          <w:highlight w:val="none"/>
          <w:lang w:eastAsia="zh-CN"/>
        </w:rPr>
        <w:t xml:space="preserve">2026年开发区灯具更换项目</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w:t>
      </w:r>
      <w:r>
        <w:rPr>
          <w:rFonts w:hint="eastAsia" w:ascii="宋体" w:hAnsi="宋体" w:cs="宋体"/>
          <w:b/>
          <w:bCs/>
          <w:color w:val="auto"/>
          <w:highlight w:val="none"/>
          <w:lang w:val="en-US" w:eastAsia="zh-CN"/>
        </w:rPr>
        <w:t xml:space="preserve">服务期限</w:t>
      </w:r>
      <w:r>
        <w:rPr>
          <w:rFonts w:hint="eastAsia" w:ascii="宋体" w:hAnsi="宋体" w:eastAsia="宋体" w:cs="宋体"/>
          <w:b/>
          <w:bCs/>
          <w:color w:val="auto"/>
          <w:highlight w:val="none"/>
        </w:rPr>
        <w:t xml:space="preserve">：</w:t>
      </w:r>
      <w:r>
        <w:rPr>
          <w:rFonts w:hint="eastAsia" w:ascii="宋体" w:hAnsi="宋体" w:cs="宋体"/>
          <w:color w:val="auto"/>
          <w:szCs w:val="21"/>
          <w:highlight w:val="none"/>
          <w:lang w:val="en-US" w:eastAsia="zh-CN"/>
        </w:rPr>
        <w:t xml:space="preserve">300日历天（具体按合同签订时间为准）</w:t>
      </w:r>
      <w:r>
        <w:rPr>
          <w:rFonts w:hint="eastAsia" w:ascii="宋体" w:hAnsi="宋体" w:eastAsia="宋体" w:cs="宋体"/>
          <w:b/>
          <w:bCs/>
          <w:color w:val="auto"/>
          <w:highlight w:val="none"/>
        </w:rPr>
        <w:t xml:space="preserve">   </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bCs/>
          <w:color w:val="auto"/>
          <w:highlight w:val="none"/>
        </w:rPr>
        <w:t xml:space="preserve">四、</w:t>
      </w:r>
      <w:bookmarkEnd w:id="75"/>
      <w:r/>
      <w:bookmarkStart w:id="79" w:name="_Toc387241320"/>
      <w:r/>
      <w:bookmarkStart w:id="80" w:name="_Toc13642117"/>
      <w:r/>
      <w:bookmarkStart w:id="81" w:name="_Toc276023193"/>
      <w:r/>
      <w:bookmarkStart w:id="82" w:name="_Toc13889377"/>
      <w:r>
        <w:rPr>
          <w:rFonts w:hint="eastAsia" w:ascii="宋体" w:hAnsi="宋体" w:eastAsia="宋体" w:cs="宋体"/>
          <w:b/>
          <w:bCs/>
          <w:color w:val="auto"/>
          <w:highlight w:val="none"/>
        </w:rPr>
        <w:t xml:space="preserve">招标内容及要求</w:t>
      </w:r>
      <w:r>
        <w:rPr>
          <w:rFonts w:hint="eastAsia" w:ascii="宋体" w:hAnsi="宋体" w:eastAsia="宋体" w:cs="宋体"/>
          <w:b w:val="0"/>
          <w:bCs w:val="0"/>
          <w:color w:val="auto"/>
          <w:highlight w:val="none"/>
        </w:rPr>
        <w:t xml:space="preserve">：</w:t>
      </w:r>
      <w:bookmarkEnd w:id="76"/>
      <w:r/>
      <w:bookmarkEnd w:id="77"/>
      <w:r/>
      <w:bookmarkEnd w:id="78"/>
      <w:r/>
      <w:bookmarkEnd w:id="79"/>
      <w:r/>
      <w:bookmarkEnd w:id="80"/>
      <w:r/>
      <w:bookmarkEnd w:id="81"/>
      <w:r/>
      <w:bookmarkEnd w:id="82"/>
      <w:r/>
      <w:r/>
    </w:p>
    <w:p>
      <w:pPr>
        <w:ind w:firstLine="422"/>
        <w:spacing w:line="360" w:lineRule="auto"/>
        <w:rPr>
          <w:rFonts w:hint="default" w:ascii="宋体" w:hAnsi="宋体" w:cs="宋体"/>
          <w:b w:val="0"/>
          <w:bCs w:val="0"/>
          <w:color w:val="auto"/>
          <w:highlight w:val="none"/>
          <w:lang w:val="en-US" w:eastAsia="zh-CN"/>
        </w:rPr>
      </w:pPr>
      <w:r>
        <w:rPr>
          <w:rFonts w:hint="eastAsia" w:ascii="宋体" w:hAnsi="宋体" w:eastAsia="宋体" w:cs="宋体"/>
          <w:b/>
          <w:color w:val="auto"/>
          <w:szCs w:val="21"/>
          <w:highlight w:val="none"/>
        </w:rPr>
        <w:t xml:space="preserve">（一）</w:t>
      </w:r>
      <w:r>
        <w:rPr>
          <w:rFonts w:hint="eastAsia" w:ascii="宋体" w:hAnsi="宋体" w:cs="宋体"/>
          <w:b w:val="0"/>
          <w:bCs w:val="0"/>
          <w:color w:val="auto"/>
          <w:highlight w:val="none"/>
          <w:lang w:val="en-US" w:eastAsia="zh-CN"/>
        </w:rPr>
        <w:t xml:space="preserve">招标内容：</w:t>
      </w:r>
      <w:r>
        <w:rPr>
          <w:rFonts w:hint="eastAsia" w:ascii="宋体" w:hAnsi="宋体" w:cs="宋体"/>
          <w:color w:val="auto"/>
          <w:highlight w:val="none"/>
          <w:lang w:val="en-US" w:eastAsia="zh-CN"/>
        </w:rPr>
        <w:t xml:space="preserve">开发区内28条道路共计2165套路灯更换为高光效LED灯具（包含更换安装及三年单灯控制器通信费）</w:t>
      </w:r>
      <w:r>
        <w:rPr>
          <w:rFonts w:hint="eastAsia" w:ascii="宋体" w:hAnsi="宋体" w:cs="宋体"/>
          <w:b w:val="0"/>
          <w:bCs w:val="0"/>
          <w:color w:val="auto"/>
          <w:highlight w:val="none"/>
          <w:lang w:val="en-US" w:eastAsia="zh-CN"/>
        </w:rPr>
        <w:t xml:space="preserve">。</w:t>
      </w:r>
      <w:r/>
    </w:p>
    <w:p>
      <w:pPr>
        <w:rPr>
          <w:rFonts w:hint="default"/>
          <w:color w:val="auto"/>
          <w:highlight w:val="none"/>
          <w:lang w:val="en-US" w:eastAsia="zh-CN"/>
        </w:rPr>
      </w:pPr>
      <w:r>
        <w:rPr>
          <w:rFonts w:hint="eastAsia"/>
          <w:color w:val="auto"/>
          <w:highlight w:val="none"/>
          <w:lang w:val="en-US" w:eastAsia="zh-CN"/>
        </w:rPr>
        <w:t xml:space="preserve">    </w:t>
      </w:r>
      <w:r/>
    </w:p>
    <w:p>
      <w:pPr>
        <w:numPr>
          <w:ilvl w:val="0"/>
          <w:numId w:val="15"/>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清单（以下若有涉及品牌、型号、产地的仅供参考，但所投产品不得低于招标文件要求。）</w:t>
      </w:r>
      <w:r/>
    </w:p>
    <w:p>
      <w:pPr>
        <w:pStyle w:val="904"/>
        <w:rPr>
          <w:rFonts w:hint="eastAsia" w:eastAsia="宋体"/>
          <w:lang w:eastAsia="zh-CN"/>
        </w:rPr>
      </w:pPr>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2.6pt;height:65.4pt;mso-wrap-distance-left:0.0pt;mso-wrap-distance-top:0.0pt;mso-wrap-distance-right:0.0pt;mso-wrap-distance-bottom:0.0pt;" filled="f" stroked="f">
            <v:path textboxrect="0,0,0,0"/>
            <v:imagedata r:id="rId17" o:title=""/>
          </v:shape>
          <o:OLEObject DrawAspect="Icon" r:id="rId18" ObjectID="_15250418" ProgID="Excel.Sheet.8" ShapeID="_x0000_i18" Type="Embed"/>
        </w:objec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ascii="宋体" w:hAnsi="宋体" w:eastAsia="宋体" w:cs="宋体"/>
          <w:b/>
          <w:sz w:val="24"/>
          <w:szCs w:val="24"/>
        </w:rPr>
      </w:pPr>
      <w:r>
        <w:rPr>
          <w:rFonts w:hint="eastAsia" w:ascii="宋体" w:hAnsi="宋体" w:eastAsia="宋体" w:cs="宋体"/>
          <w:b/>
          <w:color w:val="auto"/>
          <w:szCs w:val="21"/>
          <w:highlight w:val="none"/>
        </w:rPr>
        <w:t xml:space="preserve">（</w:t>
      </w:r>
      <w:r>
        <w:rPr>
          <w:rFonts w:hint="eastAsia" w:ascii="宋体" w:hAnsi="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w:t>
      </w:r>
      <w:r>
        <w:rPr>
          <w:rFonts w:hint="eastAsia" w:ascii="宋体" w:hAnsi="宋体" w:eastAsia="宋体" w:cs="宋体"/>
          <w:b/>
          <w:sz w:val="24"/>
          <w:szCs w:val="24"/>
        </w:rPr>
        <w:t xml:space="preserve">灯具电气性能要求（检查投标灯具的CQC安全认证试验报告）：</w:t>
      </w:r>
      <w:r/>
    </w:p>
    <w:p>
      <w:pPr>
        <w:ind w:firstLine="482"/>
        <w:jc w:val="left"/>
        <w:widowControl/>
        <w:rPr>
          <w:rFonts w:hint="eastAsia" w:ascii="宋体" w:hAnsi="宋体" w:eastAsia="宋体" w:cs="宋体"/>
          <w:b/>
          <w:sz w:val="24"/>
          <w:szCs w:val="24"/>
        </w:rPr>
      </w:pPr>
      <w:r>
        <w:rPr>
          <w:rFonts w:hint="eastAsia" w:ascii="宋体" w:hAnsi="宋体" w:eastAsia="宋体" w:cs="宋体"/>
          <w:b/>
          <w:sz w:val="24"/>
          <w:szCs w:val="24"/>
        </w:rPr>
        <w:t xml:space="preserve">1、电气性能要求</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a、交流电源基本参数</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b、交流输入电压为：AC 90V～305V</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c、湿态绝缘电阻：用500V摇表测量湿态绝缘电阻不小于2MΩ</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d、防触电保护类别：I类</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e、接线方式：单相三线制</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f、灯具的功率因数应≥0.95</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g、LED路灯应具有过温保护功能</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h、LED路灯应有控制电路异常保护，LED路灯必须设置有3C或UL或VDE认证的熔断装置，以作为电路异常时过流保护</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i、整灯灯具电气防护等级≥IP66（密封使用密封胶圈，不可使用胶水）</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j、具有10KV浪涌保护，灯具的浪涌保护器应独立设置，并安装在灯具内</w:t>
      </w:r>
      <w:r/>
    </w:p>
    <w:p>
      <w:pPr>
        <w:ind w:firstLine="482"/>
        <w:jc w:val="left"/>
        <w:widowControl/>
        <w:rPr>
          <w:rFonts w:hint="eastAsia" w:ascii="宋体" w:hAnsi="宋体" w:eastAsia="宋体" w:cs="宋体"/>
          <w:b/>
          <w:sz w:val="24"/>
          <w:szCs w:val="24"/>
        </w:rPr>
      </w:pPr>
      <w:r>
        <w:rPr>
          <w:rFonts w:hint="eastAsia" w:ascii="宋体" w:hAnsi="宋体" w:eastAsia="宋体" w:cs="宋体"/>
          <w:b/>
          <w:sz w:val="24"/>
          <w:szCs w:val="24"/>
        </w:rPr>
        <w:t xml:space="preserve">2、环境条件</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a、产品在温度-20～45℃范围内能可靠的工作</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b、产品在湿度20～92%范围内能可靠的工作</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c、产品间歇暴露在振动条件下不会危害到产品的正常工作</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d、产品在搬运期间遭受的自由跌落不会危害到产品的正常工作</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e、产品在大气压为86～106Kpa范围能可靠的工作</w:t>
      </w:r>
      <w:r/>
    </w:p>
    <w:p>
      <w:pPr>
        <w:ind w:firstLine="482"/>
        <w:jc w:val="left"/>
        <w:widowControl/>
        <w:rPr>
          <w:rFonts w:hint="eastAsia" w:ascii="宋体" w:hAnsi="宋体" w:eastAsia="宋体" w:cs="宋体"/>
          <w:b/>
          <w:sz w:val="24"/>
          <w:szCs w:val="24"/>
        </w:rPr>
      </w:pPr>
      <w:r>
        <w:rPr>
          <w:rFonts w:hint="eastAsia" w:ascii="宋体" w:hAnsi="宋体" w:eastAsia="宋体" w:cs="宋体"/>
          <w:b/>
          <w:sz w:val="24"/>
          <w:szCs w:val="24"/>
        </w:rPr>
        <w:t xml:space="preserve">3、外观及材质</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a、灯具外壳采用优质高压铸铝压铸制成，表面灰色粉末喷涂处理，具有良好的耐气候性能，表面应能承受机械压力和盐雾、汽车废气及清洗剂的腐蚀。灯具表面整齐光滑，厚度均匀，无破损、无裂痕，整体感无色差</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b、灯具可采用一体化整体造型设计，电源腔和光源腔独立设计，电源的电磁干扰不会对光源产生影响、散热相互隔离、维护密封更可靠</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c、灯具前置抗UV耐热透光罩，灯具采用全结构散热设计，灯壳可以辅助LED模块散热，有效降低LED芯片的结温</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d、为确保防水防尘等级和维护升级方便，设计应确保电源能在现场的灯杆上替换，内部接线使用快接插头；灯具的壳体采用上开盖式，开闭紧固应设计成用旋钮或不锈钢搭扣进行紧固以确保日常维护的方便，实现无需工具维护，灯具需具有防坠落链条或类似装置</w:t>
      </w:r>
      <w:r>
        <w:rPr>
          <w:rFonts w:hint="eastAsia" w:ascii="宋体" w:hAnsi="宋体" w:eastAsia="宋体" w:cs="宋体"/>
          <w:bCs/>
          <w:szCs w:val="21"/>
          <w:lang w:eastAsia="zh-CN"/>
        </w:rPr>
        <w:t xml:space="preserve">。</w:t>
      </w:r>
      <w:r>
        <w:rPr>
          <w:rFonts w:hint="eastAsia" w:ascii="宋体" w:hAnsi="宋体" w:eastAsia="宋体" w:cs="宋体"/>
          <w:bCs/>
          <w:szCs w:val="21"/>
        </w:rPr>
        <w:br w:type="page" w:clear="all"/>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e、外观尺寸：</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招标灯具A：</w:t>
      </w:r>
      <w:r/>
    </w:p>
    <w:p>
      <w:pPr>
        <w:pStyle w:val="871"/>
        <w:ind w:right="-252" w:firstLine="480"/>
        <w:jc w:val="center"/>
        <w:spacing w:line="480" w:lineRule="auto"/>
        <w:rPr>
          <w:rFonts w:ascii="宋体" w:hAnsi="宋体" w:eastAsia="宋体"/>
          <w:bCs/>
        </w:rPr>
      </w:pPr>
      <w:r>
        <w:rPr>
          <w:rFonts w:ascii="宋体" w:hAnsi="宋体"/>
          <w:sz w:val="24"/>
        </w:rPr>
        <mc:AlternateContent>
          <mc:Choice Requires="wpg">
            <w:drawing>
              <wp:inline xmlns:wp="http://schemas.openxmlformats.org/drawingml/2006/wordprocessingDrawing" distT="0" distB="0" distL="0" distR="0">
                <wp:extent cx="3801110" cy="3263265"/>
                <wp:effectExtent l="0" t="0" r="8890" b="13335"/>
                <wp:docPr id="20"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表&#10;&#10;描述已自动生成"/>
                        <pic:cNvPicPr>
                          <a:picLocks noChangeAspect="1"/>
                        </pic:cNvPicPr>
                        <pic:nvPr/>
                      </pic:nvPicPr>
                      <pic:blipFill>
                        <a:blip r:embed="rId19"/>
                        <a:stretch/>
                      </pic:blipFill>
                      <pic:spPr bwMode="auto">
                        <a:xfrm>
                          <a:off x="0" y="0"/>
                          <a:ext cx="3801110" cy="326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99.3pt;height:256.9pt;mso-wrap-distance-left:0.0pt;mso-wrap-distance-top:0.0pt;mso-wrap-distance-right:0.0pt;mso-wrap-distance-bottom:0.0pt;" stroked="f">
                <v:path textboxrect="0,0,0,0"/>
                <v:imagedata r:id="rId19" o:title=""/>
              </v:shape>
            </w:pict>
          </mc:Fallback>
        </mc:AlternateConten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招标灯具B：</w:t>
      </w:r>
      <w:r/>
    </w:p>
    <w:p>
      <w:pPr>
        <w:ind w:right="360" w:firstLine="420"/>
        <w:spacing w:line="440" w:lineRule="exact"/>
        <w:tabs>
          <w:tab w:val="left" w:pos="0" w:leader="none"/>
        </w:tabs>
        <w:rPr>
          <w:rFonts w:hint="eastAsia" w:ascii="宋体" w:hAnsi="宋体" w:eastAsia="宋体" w:cs="宋体"/>
          <w:bCs/>
          <w:szCs w:val="21"/>
          <w:lang w:eastAsia="zh-CN"/>
        </w:rPr>
      </w:pPr>
      <w:r>
        <w:rPr>
          <w:rFonts w:hint="eastAsia" w:ascii="宋体" w:hAnsi="宋体" w:eastAsia="宋体" w:cs="宋体"/>
          <w:bCs/>
          <w:szCs w:val="21"/>
        </w:rPr>
        <w:t xml:space="preserve">因存在灯具功率差异，不要求与灯具A完全一致外形，但必须属于近似或同一系列产品</w:t>
      </w:r>
      <w:r>
        <w:rPr>
          <w:rFonts w:hint="eastAsia" w:ascii="宋体" w:hAnsi="宋体" w:eastAsia="宋体" w:cs="宋体"/>
          <w:bCs/>
          <w:szCs w:val="21"/>
          <w:lang w:eastAsia="zh-CN"/>
        </w:rPr>
        <w:t xml:space="preserve">。</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招标灯具C：</w:t>
      </w:r>
      <w:r/>
    </w:p>
    <w:p>
      <w:pPr>
        <w:pStyle w:val="871"/>
        <w:ind w:right="-252" w:firstLine="0"/>
        <w:jc w:val="center"/>
        <w:spacing w:line="480" w:lineRule="auto"/>
        <w:rPr>
          <w:rFonts w:hint="eastAsia" w:eastAsia="楷体_GB2312"/>
          <w:lang w:eastAsia="zh-CN"/>
        </w:rPr>
      </w:pPr>
      <w:r>
        <w:rPr>
          <w:rFonts w:hint="eastAsia" w:eastAsia="楷体_GB2312"/>
          <w:lang w:eastAsia="zh-CN"/>
        </w:rPr>
        <mc:AlternateContent>
          <mc:Choice Requires="wpg">
            <w:drawing>
              <wp:inline xmlns:wp="http://schemas.openxmlformats.org/drawingml/2006/wordprocessingDrawing" distT="0" distB="0" distL="0" distR="0">
                <wp:extent cx="3754755" cy="2917190"/>
                <wp:effectExtent l="0" t="0" r="9525" b="8890"/>
                <wp:docPr id="21" name="图片 2" descr="6939a7161e424faa416e09d0cda64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6939a7161e424faa416e09d0cda643e"/>
                        <pic:cNvPicPr>
                          <a:picLocks noChangeAspect="1"/>
                        </pic:cNvPicPr>
                        <pic:nvPr/>
                      </pic:nvPicPr>
                      <pic:blipFill>
                        <a:blip r:embed="rId20"/>
                        <a:stretch/>
                      </pic:blipFill>
                      <pic:spPr bwMode="auto">
                        <a:xfrm>
                          <a:off x="0" y="0"/>
                          <a:ext cx="3754755" cy="2917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95.6pt;height:229.7pt;mso-wrap-distance-left:0.0pt;mso-wrap-distance-top:0.0pt;mso-wrap-distance-right:0.0pt;mso-wrap-distance-bottom:0.0pt;" stroked="f">
                <v:path textboxrect="0,0,0,0"/>
                <v:imagedata r:id="rId20" o:title=""/>
              </v:shape>
            </w:pict>
          </mc:Fallback>
        </mc:AlternateContent>
      </w:r>
      <w:r/>
    </w:p>
    <w:p>
      <w:pPr>
        <w:ind w:firstLine="420"/>
        <w:jc w:val="left"/>
        <w:widowControl/>
        <w:rPr>
          <w:rFonts w:ascii="宋体" w:hAnsi="宋体" w:eastAsia="宋体" w:cs="宋体"/>
          <w:b/>
          <w:sz w:val="24"/>
          <w:szCs w:val="24"/>
        </w:rPr>
      </w:pPr>
      <w:r>
        <w:br w:type="page" w:clear="all"/>
      </w:r>
      <w:r>
        <w:rPr>
          <w:rFonts w:hint="eastAsia" w:ascii="宋体" w:hAnsi="宋体" w:eastAsia="宋体" w:cs="宋体"/>
          <w:b/>
          <w:sz w:val="24"/>
          <w:szCs w:val="24"/>
        </w:rPr>
        <w:t xml:space="preserve">4、灯具检测报告</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a、光度检测报告：路边向上光通量、路边向下光通量、屋边向上光通量、屋边向下光通量、子午面光强分布曲线、圆锥面光强分布曲线、等光强曲线、等照度曲线、灯具效能、功率因素、相关色温、显色指数、灯具总光通量维持率（3000h、6000h）。检测依据：GB/T9468-2008灯具分布光度测量的一般要求；IES LM-79-08固态照明产品电气和光度测量方法</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b、盐雾测试报告：检测依据GB/T10125-2012 人造气氛腐蚀试验 盐雾试验</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c、CQC安全认证试验报告：安全型式试验报告、电磁兼容型式试验报告、光生物危害随机试验报告、杂类电子线路随机试验报告</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d、检测机构要求：光度检测报告必须为国家级质量监督检验中心、国家灯具质量监督检验中心、国家半导体照明产品质量监督检验中心，光衰报告和盐雾</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e、投标人提供的路灯IP防护等级≥IP6</w:t>
      </w:r>
      <w:r>
        <w:rPr>
          <w:rFonts w:hint="eastAsia" w:ascii="宋体" w:hAnsi="宋体" w:cs="宋体"/>
          <w:bCs/>
          <w:szCs w:val="21"/>
          <w:lang w:val="en-US" w:eastAsia="zh-CN"/>
        </w:rPr>
        <w:t xml:space="preserve">6</w:t>
      </w:r>
      <w:r>
        <w:rPr>
          <w:rFonts w:hint="eastAsia" w:ascii="宋体" w:hAnsi="宋体" w:eastAsia="宋体" w:cs="宋体"/>
          <w:bCs/>
          <w:szCs w:val="21"/>
        </w:rPr>
        <w:t xml:space="preserve">(要求最大额定功率状态下浸入水深度为1.3米)的试验报告</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f、投标人提供的路灯初始效能&gt;150</w:t>
      </w:r>
      <w:r>
        <w:rPr>
          <w:rFonts w:hint="eastAsia" w:ascii="宋体" w:hAnsi="宋体" w:cs="宋体"/>
          <w:bCs/>
          <w:szCs w:val="21"/>
          <w:lang w:val="en-US" w:eastAsia="zh-CN"/>
        </w:rPr>
        <w:t xml:space="preserve">LM</w:t>
      </w:r>
      <w:r>
        <w:rPr>
          <w:rFonts w:hint="eastAsia" w:ascii="宋体" w:hAnsi="宋体" w:eastAsia="宋体" w:cs="宋体"/>
          <w:bCs/>
          <w:szCs w:val="21"/>
        </w:rPr>
        <w:t xml:space="preserve">/W,显</w:t>
      </w:r>
      <w:r>
        <w:rPr>
          <w:rFonts w:hint="eastAsia" w:ascii="宋体" w:hAnsi="宋体" w:eastAsia="宋体" w:cs="宋体"/>
          <w:bCs/>
          <w:szCs w:val="21"/>
          <w:lang w:val="en-US" w:eastAsia="zh-CN"/>
        </w:rPr>
        <w:t xml:space="preserve">色</w:t>
      </w:r>
      <w:r>
        <w:rPr>
          <w:rFonts w:hint="eastAsia" w:ascii="宋体" w:hAnsi="宋体" w:eastAsia="宋体" w:cs="宋体"/>
          <w:bCs/>
          <w:szCs w:val="21"/>
        </w:rPr>
        <w:t xml:space="preserve">指数:Ra≥</w:t>
      </w:r>
      <w:r>
        <w:rPr>
          <w:rFonts w:hint="eastAsia" w:ascii="宋体" w:hAnsi="宋体" w:eastAsia="宋体" w:cs="宋体"/>
          <w:bCs/>
          <w:szCs w:val="21"/>
          <w:lang w:val="en-US" w:eastAsia="zh-CN"/>
        </w:rPr>
        <w:t xml:space="preserve">7</w:t>
      </w:r>
      <w:r>
        <w:rPr>
          <w:rFonts w:hint="eastAsia" w:ascii="宋体" w:hAnsi="宋体" w:eastAsia="宋体" w:cs="宋体"/>
          <w:bCs/>
          <w:szCs w:val="21"/>
        </w:rPr>
        <w:t xml:space="preserve">0</w:t>
      </w:r>
      <w:r>
        <w:rPr>
          <w:rFonts w:hint="eastAsia" w:ascii="宋体" w:hAnsi="宋体" w:cs="宋体"/>
          <w:bCs/>
          <w:szCs w:val="21"/>
          <w:lang w:eastAsia="zh-CN"/>
        </w:rPr>
        <w:t xml:space="preserve">，</w:t>
      </w:r>
      <w:r>
        <w:rPr>
          <w:rFonts w:hint="eastAsia" w:ascii="宋体" w:hAnsi="宋体" w:eastAsia="宋体" w:cs="宋体"/>
          <w:bCs/>
          <w:szCs w:val="21"/>
        </w:rPr>
        <w:t xml:space="preserve">色品容差≤</w:t>
      </w:r>
      <w:r>
        <w:rPr>
          <w:rFonts w:hint="eastAsia" w:ascii="宋体" w:hAnsi="宋体" w:cs="宋体"/>
          <w:bCs/>
          <w:szCs w:val="21"/>
          <w:lang w:val="en-US" w:eastAsia="zh-CN"/>
        </w:rPr>
        <w:t xml:space="preserve">5</w:t>
      </w:r>
      <w:r>
        <w:rPr>
          <w:rFonts w:hint="eastAsia" w:ascii="宋体" w:hAnsi="宋体" w:eastAsia="宋体" w:cs="宋体"/>
          <w:bCs/>
          <w:szCs w:val="21"/>
        </w:rPr>
        <w:t xml:space="preserve">SDCM,的试验报告</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g、投标人提供的路灯需具备防雷措施，符合GB/T17626.5中浪涌抗扰度的检测报告</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e、报告检测机构需具备并具有以下认证</w:t>
      </w:r>
      <w:r/>
    </w:p>
    <w:p>
      <w:pPr>
        <w:pStyle w:val="953"/>
        <w:ind w:left="420" w:firstLine="480"/>
        <w:jc w:val="left"/>
        <w:rPr>
          <w:rFonts w:ascii="宋体" w:hAnsi="宋体"/>
          <w:sz w:val="24"/>
        </w:rPr>
      </w:pPr>
      <w:r>
        <w:rPr>
          <w:rFonts w:ascii="宋体" w:hAnsi="宋体"/>
          <w:sz w:val="24"/>
        </w:rPr>
        <mc:AlternateContent>
          <mc:Choice Requires="wpg">
            <w:drawing>
              <wp:inline xmlns:wp="http://schemas.openxmlformats.org/drawingml/2006/wordprocessingDrawing" distT="0" distB="0" distL="0" distR="0">
                <wp:extent cx="1057275" cy="745490"/>
                <wp:effectExtent l="0" t="0" r="9525" b="1270"/>
                <wp:docPr id="22" name="图片 3" descr="卡通画&#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卡通画&#10;&#10;低可信度描述已自动生成"/>
                        <pic:cNvPicPr>
                          <a:picLocks noChangeAspect="1"/>
                        </pic:cNvPicPr>
                        <pic:nvPr/>
                      </pic:nvPicPr>
                      <pic:blipFill>
                        <a:blip r:embed="rId21"/>
                        <a:stretch/>
                      </pic:blipFill>
                      <pic:spPr bwMode="auto">
                        <a:xfrm>
                          <a:off x="0" y="0"/>
                          <a:ext cx="1057275" cy="745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3.2pt;height:58.7pt;mso-wrap-distance-left:0.0pt;mso-wrap-distance-top:0.0pt;mso-wrap-distance-right:0.0pt;mso-wrap-distance-bottom:0.0pt;" stroked="f">
                <v:path textboxrect="0,0,0,0"/>
                <v:imagedata r:id="rId21" o:title=""/>
              </v:shape>
            </w:pict>
          </mc:Fallback>
        </mc:AlternateContent>
      </w:r>
      <w:r>
        <w:rPr>
          <w:rFonts w:hint="eastAsia" w:ascii="宋体" w:hAnsi="宋体"/>
          <w:sz w:val="24"/>
        </w:rPr>
        <w:t xml:space="preserve"> </w:t>
      </w:r>
      <w:r>
        <w:rPr>
          <w:rFonts w:ascii="宋体" w:hAnsi="宋体"/>
          <w:sz w:val="24"/>
        </w:rPr>
        <mc:AlternateContent>
          <mc:Choice Requires="wpg">
            <w:drawing>
              <wp:inline xmlns:wp="http://schemas.openxmlformats.org/drawingml/2006/wordprocessingDrawing" distT="0" distB="0" distL="0" distR="0">
                <wp:extent cx="1695450" cy="762000"/>
                <wp:effectExtent l="0" t="0" r="11430" b="0"/>
                <wp:docPr id="23" name="图片 4" descr="徽标, 公司名称&#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徽标, 公司名称&#10;&#10;描述已自动生成"/>
                        <pic:cNvPicPr>
                          <a:picLocks noChangeAspect="1"/>
                        </pic:cNvPicPr>
                        <pic:nvPr/>
                      </pic:nvPicPr>
                      <pic:blipFill>
                        <a:blip r:embed="rId22"/>
                        <a:stretch/>
                      </pic:blipFill>
                      <pic:spPr bwMode="auto">
                        <a:xfrm>
                          <a:off x="0" y="0"/>
                          <a:ext cx="169545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3.5pt;height:60.0pt;mso-wrap-distance-left:0.0pt;mso-wrap-distance-top:0.0pt;mso-wrap-distance-right:0.0pt;mso-wrap-distance-bottom:0.0pt;" stroked="f">
                <v:path textboxrect="0,0,0,0"/>
                <v:imagedata r:id="rId22" o:title=""/>
              </v:shape>
            </w:pict>
          </mc:Fallback>
        </mc:AlternateContent>
      </w:r>
      <w:r/>
    </w:p>
    <w:p>
      <w:pPr>
        <w:ind w:firstLine="420"/>
        <w:jc w:val="left"/>
        <w:widowControl/>
        <w:rPr>
          <w:rFonts w:hint="default" w:ascii="宋体" w:hAnsi="宋体" w:eastAsia="宋体" w:cs="宋体"/>
          <w:b/>
          <w:sz w:val="24"/>
          <w:szCs w:val="24"/>
          <w:lang w:val="en-US" w:eastAsia="zh-CN"/>
        </w:rPr>
      </w:pPr>
      <w:r>
        <w:rPr>
          <w:rFonts w:hint="eastAsia" w:eastAsia="宋体"/>
          <w:lang w:val="en-US" w:eastAsia="zh-CN"/>
        </w:rPr>
        <w:t xml:space="preserve">5</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小臂改造</w:t>
      </w:r>
      <w:r/>
    </w:p>
    <w:p>
      <w:pPr>
        <w:ind w:right="360" w:firstLine="420"/>
        <w:jc w:val="center"/>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t xml:space="preserve">a、夏西街小臂改造方案</w:t>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spacing w:line="440" w:lineRule="exact"/>
        <w:tabs>
          <w:tab w:val="left" w:pos="0" w:leader="none"/>
        </w:tabs>
        <w:rPr>
          <w:rFonts w:hint="eastAsia" w:ascii="宋体" w:hAnsi="宋体" w:eastAsia="宋体" w:cs="宋体"/>
          <w:bCs/>
          <w:szCs w:val="21"/>
        </w:rPr>
      </w:pPr>
      <w:r>
        <w:rPr>
          <w:rFonts w:hint="eastAsia" w:ascii="宋体" w:hAnsi="宋体" w:eastAsia="宋体" w:cs="宋体"/>
          <w:bCs/>
          <w:szCs w:val="21"/>
        </w:rPr>
      </w:r>
      <w:r/>
    </w:p>
    <w:p>
      <w:pPr>
        <w:ind w:right="360" w:firstLine="420"/>
        <w:jc w:val="center"/>
        <w:spacing w:line="440" w:lineRule="exact"/>
        <w:tabs>
          <w:tab w:val="left" w:pos="0" w:leader="none"/>
        </w:tabs>
        <w:rPr>
          <w:rFonts w:hint="eastAsia" w:ascii="宋体" w:hAnsi="宋体" w:eastAsia="宋体" w:cs="宋体"/>
          <w:bCs/>
          <w:szCs w:val="21"/>
          <w:lang w:eastAsia="zh-CN"/>
        </w:rPr>
      </w:pPr>
      <w:r>
        <w:rPr>
          <w:rFonts w:hint="eastAsia" w:ascii="宋体" w:hAnsi="宋体" w:eastAsia="宋体" w:cs="宋体"/>
          <w:bCs/>
          <w:szCs w:val="21"/>
          <w:lang w:eastAsia="zh-CN"/>
        </w:rPr>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firstLine="420"/>
        <w:spacing w:line="360" w:lineRule="auto"/>
        <w:rPr>
          <w:rFonts w:hint="eastAsia" w:ascii="宋体" w:hAnsi="宋体" w:cs="宋体"/>
          <w:b/>
          <w:bCs w:val="0"/>
          <w:sz w:val="24"/>
          <w:lang w:val="en-US" w:eastAsia="zh-CN"/>
        </w:rPr>
      </w:pPr>
      <w:r>
        <w:rPr>
          <w:rFonts w:hint="eastAsia" w:ascii="宋体" w:hAnsi="宋体" w:eastAsia="宋体" w:cs="宋体"/>
          <w:bCs/>
          <w:szCs w:val="21"/>
          <w:lang w:eastAsia="zh-CN"/>
        </w:rPr>
        <mc:AlternateContent>
          <mc:Choice Requires="wpg">
            <w:drawing>
              <wp:inline xmlns:wp="http://schemas.openxmlformats.org/drawingml/2006/wordprocessingDrawing" distT="0" distB="0" distL="0" distR="0">
                <wp:extent cx="5281295" cy="7344410"/>
                <wp:effectExtent l="0" t="0" r="6985" b="1270"/>
                <wp:docPr id="24" name="图片 5" descr="c5baefe4-6ce8-4c76-a590-7ace046ae3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5baefe4-6ce8-4c76-a590-7ace046ae3ba"/>
                        <pic:cNvPicPr>
                          <a:picLocks noChangeAspect="1"/>
                        </pic:cNvPicPr>
                        <pic:nvPr/>
                      </pic:nvPicPr>
                      <pic:blipFill>
                        <a:blip r:embed="rId23"/>
                        <a:stretch/>
                      </pic:blipFill>
                      <pic:spPr bwMode="auto">
                        <a:xfrm>
                          <a:off x="0" y="0"/>
                          <a:ext cx="5281295" cy="7344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5.8pt;height:578.3pt;mso-wrap-distance-left:0.0pt;mso-wrap-distance-top:0.0pt;mso-wrap-distance-right:0.0pt;mso-wrap-distance-bottom:0.0pt;" stroked="f">
                <v:path textboxrect="0,0,0,0"/>
                <v:imagedata r:id="rId23" o:title=""/>
              </v:shape>
            </w:pict>
          </mc:Fallback>
        </mc:AlternateContent>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right="360" w:firstLine="420"/>
        <w:jc w:val="center"/>
        <w:spacing w:line="440" w:lineRule="exact"/>
        <w:tabs>
          <w:tab w:val="left" w:pos="0" w:leader="none"/>
        </w:tabs>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b、清江路河千岛湖路</w:t>
      </w:r>
      <w:r>
        <w:rPr>
          <w:rFonts w:hint="eastAsia" w:ascii="宋体" w:hAnsi="宋体" w:eastAsia="宋体" w:cs="宋体"/>
          <w:bCs/>
          <w:szCs w:val="21"/>
        </w:rPr>
        <w:t xml:space="preserve">小臂改造方案</w:t>
      </w:r>
      <w:r/>
    </w:p>
    <w:p>
      <w:pPr>
        <w:ind w:firstLine="482"/>
        <w:jc w:val="both"/>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mc:AlternateContent>
          <mc:Choice Requires="wpg">
            <w:drawing>
              <wp:inline xmlns:wp="http://schemas.openxmlformats.org/drawingml/2006/wordprocessingDrawing" distT="0" distB="0" distL="0" distR="0">
                <wp:extent cx="5546725" cy="2257425"/>
                <wp:effectExtent l="0" t="0" r="635" b="13335"/>
                <wp:docPr id="25" name="图片 6" descr="eab4e95c-fa6f-4d85-9bc8-1ab6bf2607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eab4e95c-fa6f-4d85-9bc8-1ab6bf2607e5"/>
                        <pic:cNvPicPr>
                          <a:picLocks noChangeAspect="1"/>
                        </pic:cNvPicPr>
                        <pic:nvPr/>
                      </pic:nvPicPr>
                      <pic:blipFill>
                        <a:blip r:embed="rId24"/>
                        <a:stretch/>
                      </pic:blipFill>
                      <pic:spPr bwMode="auto">
                        <a:xfrm>
                          <a:off x="0" y="0"/>
                          <a:ext cx="5546725" cy="2257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36.8pt;height:177.8pt;mso-wrap-distance-left:0.0pt;mso-wrap-distance-top:0.0pt;mso-wrap-distance-right:0.0pt;mso-wrap-distance-bottom:0.0pt;" stroked="f">
                <v:path textboxrect="0,0,0,0"/>
                <v:imagedata r:id="rId24" o:title=""/>
              </v:shape>
            </w:pict>
          </mc:Fallback>
        </mc:AlternateContent>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ind w:firstLine="482"/>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r>
      <w:r/>
    </w:p>
    <w:p>
      <w:pPr>
        <w:jc w:val="left"/>
        <w:spacing w:line="360" w:lineRule="auto"/>
        <w:rPr>
          <w:rFonts w:hint="eastAsia" w:ascii="宋体" w:hAnsi="宋体" w:eastAsia="宋体" w:cs="宋体"/>
          <w:b/>
          <w:color w:val="auto"/>
          <w:szCs w:val="21"/>
          <w:highlight w:val="none"/>
        </w:rPr>
      </w:pPr>
      <w:r>
        <w:rPr>
          <w:rFonts w:hint="eastAsia" w:ascii="宋体" w:hAnsi="宋体" w:cs="宋体"/>
          <w:b/>
          <w:bCs w:val="0"/>
          <w:sz w:val="24"/>
          <w:lang w:val="en-US" w:eastAsia="zh-CN"/>
        </w:rPr>
        <mc:AlternateContent>
          <mc:Choice Requires="wpg">
            <w:drawing>
              <wp:inline xmlns:wp="http://schemas.openxmlformats.org/drawingml/2006/wordprocessingDrawing" distT="0" distB="0" distL="0" distR="0">
                <wp:extent cx="5358765" cy="3482975"/>
                <wp:effectExtent l="0" t="0" r="5715" b="6985"/>
                <wp:docPr id="26" name="图片 7" descr="446d7cf1-656f-4152-9376-c652e8cf0a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446d7cf1-656f-4152-9376-c652e8cf0a0f"/>
                        <pic:cNvPicPr>
                          <a:picLocks noChangeAspect="1"/>
                        </pic:cNvPicPr>
                        <pic:nvPr/>
                      </pic:nvPicPr>
                      <pic:blipFill>
                        <a:blip r:embed="rId25"/>
                        <a:stretch/>
                      </pic:blipFill>
                      <pic:spPr bwMode="auto">
                        <a:xfrm>
                          <a:off x="0" y="0"/>
                          <a:ext cx="5358765" cy="348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21.9pt;height:274.2pt;mso-wrap-distance-left:0.0pt;mso-wrap-distance-top:0.0pt;mso-wrap-distance-right:0.0pt;mso-wrap-distance-bottom:0.0pt;" stroked="f">
                <v:path textboxrect="0,0,0,0"/>
                <v:imagedata r:id="rId25" o:title=""/>
              </v:shape>
            </w:pict>
          </mc:Fallback>
        </mc:AlternateConten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Times New Roman" w:eastAsia="宋体" w:cs="方正仿宋_GBK"/>
          <w:b/>
          <w:color w:val="auto"/>
          <w:szCs w:val="21"/>
          <w:highlight w:val="none"/>
          <w:lang w:eastAsia="zh-CN"/>
        </w:rPr>
      </w:pPr>
      <w:r>
        <w:rPr>
          <w:rFonts w:hint="eastAsia" w:ascii="宋体" w:eastAsia="宋体" w:cs="方正仿宋_GBK"/>
          <w:b/>
          <w:color w:val="auto"/>
          <w:szCs w:val="21"/>
          <w:highlight w:val="none"/>
          <w:lang w:eastAsia="zh-CN"/>
        </w:rPr>
        <w:t xml:space="preserve">（</w:t>
      </w:r>
      <w:r>
        <w:rPr>
          <w:rFonts w:hint="eastAsia" w:ascii="宋体" w:eastAsia="宋体" w:cs="方正仿宋_GBK"/>
          <w:b/>
          <w:color w:val="auto"/>
          <w:szCs w:val="21"/>
          <w:highlight w:val="none"/>
          <w:lang w:val="en-US" w:eastAsia="zh-CN"/>
        </w:rPr>
        <w:t xml:space="preserve">四</w:t>
      </w:r>
      <w:r>
        <w:rPr>
          <w:rFonts w:hint="eastAsia" w:ascii="宋体" w:eastAsia="宋体" w:cs="方正仿宋_GBK"/>
          <w:b/>
          <w:color w:val="auto"/>
          <w:szCs w:val="21"/>
          <w:highlight w:val="none"/>
          <w:lang w:eastAsia="zh-CN"/>
        </w:rPr>
        <w:t xml:space="preserve">）</w:t>
      </w:r>
      <w:r>
        <w:rPr>
          <w:rFonts w:hint="eastAsia" w:ascii="宋体" w:cs="方正仿宋_GBK"/>
          <w:b/>
          <w:color w:val="auto"/>
          <w:szCs w:val="21"/>
          <w:highlight w:val="none"/>
          <w:lang w:val="en-US" w:eastAsia="zh-CN"/>
        </w:rPr>
        <w:t xml:space="preserve">其他</w:t>
      </w:r>
      <w:r>
        <w:rPr>
          <w:rFonts w:hint="eastAsia" w:ascii="宋体" w:hAnsi="Times New Roman" w:eastAsia="宋体" w:cs="方正仿宋_GBK"/>
          <w:b/>
          <w:color w:val="auto"/>
          <w:szCs w:val="21"/>
          <w:highlight w:val="none"/>
          <w:lang w:eastAsia="zh-CN"/>
        </w:rPr>
        <w:t xml:space="preserve">要求</w:t>
      </w:r>
      <w:r/>
    </w:p>
    <w:p>
      <w:pPr>
        <w:ind w:right="360" w:firstLine="420"/>
        <w:spacing w:line="440" w:lineRule="exact"/>
        <w:tabs>
          <w:tab w:val="left" w:pos="0" w:leader="none"/>
        </w:tabs>
        <w:rPr>
          <w:rFonts w:hint="eastAsia" w:ascii="宋体" w:hAnsi="宋体" w:cs="宋体"/>
          <w:bCs/>
          <w:szCs w:val="21"/>
        </w:rPr>
      </w:pPr>
      <w:r>
        <w:rPr>
          <w:rFonts w:hint="eastAsia" w:ascii="宋体" w:hAnsi="宋体" w:cs="宋体"/>
          <w:bCs/>
          <w:szCs w:val="21"/>
        </w:rPr>
        <w:t xml:space="preserve">1、施工期间施工单位需自行用水用电，相关费用已计入各清单综合单价中，投标单位报价需自行考虑。</w:t>
      </w:r>
      <w:r/>
    </w:p>
    <w:p>
      <w:pPr>
        <w:ind w:right="360" w:firstLine="420"/>
        <w:spacing w:line="440" w:lineRule="exact"/>
        <w:tabs>
          <w:tab w:val="left" w:pos="0" w:leader="none"/>
        </w:tabs>
        <w:rPr>
          <w:rFonts w:hint="eastAsia" w:ascii="宋体" w:hAnsi="宋体" w:cs="宋体"/>
          <w:bCs/>
          <w:szCs w:val="21"/>
        </w:rPr>
      </w:pPr>
      <w:r>
        <w:rPr>
          <w:rFonts w:hint="eastAsia" w:ascii="宋体" w:hAnsi="宋体" w:cs="宋体"/>
          <w:bCs/>
          <w:szCs w:val="21"/>
        </w:rPr>
        <w:t xml:space="preserve">2、造价已综合考虑施工过程中各工序及施工中所用的临时措施费用，施工方投标自行考虑。</w:t>
      </w:r>
      <w:r/>
    </w:p>
    <w:p>
      <w:pPr>
        <w:ind w:right="360" w:firstLine="420"/>
        <w:spacing w:line="440" w:lineRule="exact"/>
        <w:tabs>
          <w:tab w:val="left" w:pos="0" w:leader="none"/>
        </w:tabs>
        <w:rPr>
          <w:rFonts w:hint="eastAsia" w:ascii="宋体" w:hAnsi="宋体" w:cs="宋体"/>
          <w:bCs/>
          <w:szCs w:val="21"/>
        </w:rPr>
      </w:pPr>
      <w:r>
        <w:rPr>
          <w:rFonts w:hint="eastAsia" w:ascii="宋体" w:hAnsi="宋体" w:cs="宋体"/>
          <w:bCs/>
          <w:szCs w:val="21"/>
        </w:rPr>
        <w:t xml:space="preserve">3、施工方施工时要服从</w:t>
      </w:r>
      <w:r>
        <w:rPr>
          <w:rFonts w:hint="eastAsia" w:ascii="宋体" w:hAnsi="宋体" w:cs="宋体"/>
          <w:bCs/>
          <w:szCs w:val="21"/>
          <w:lang w:val="en-US" w:eastAsia="zh-CN"/>
        </w:rPr>
        <w:t xml:space="preserve">招标</w:t>
      </w:r>
      <w:r>
        <w:rPr>
          <w:rFonts w:hint="eastAsia" w:ascii="宋体" w:hAnsi="宋体" w:cs="宋体"/>
          <w:bCs/>
          <w:szCs w:val="21"/>
        </w:rPr>
        <w:t xml:space="preserve">单位组织安排，同时保证工程安全文明绿色环保施工。</w:t>
      </w:r>
      <w:r/>
    </w:p>
    <w:p>
      <w:pPr>
        <w:ind w:right="360" w:firstLine="420"/>
        <w:spacing w:line="440" w:lineRule="exact"/>
        <w:tabs>
          <w:tab w:val="left" w:pos="0" w:leader="none"/>
        </w:tabs>
        <w:rPr>
          <w:rFonts w:hint="eastAsia" w:ascii="宋体" w:hAnsi="宋体" w:cs="宋体"/>
          <w:bCs/>
          <w:szCs w:val="21"/>
        </w:rPr>
      </w:pPr>
      <w:r>
        <w:rPr>
          <w:rFonts w:hint="eastAsia" w:ascii="宋体" w:hAnsi="宋体" w:cs="宋体"/>
          <w:bCs/>
          <w:szCs w:val="21"/>
        </w:rPr>
        <w:t xml:space="preserve">4、所有材料进场需要</w:t>
      </w:r>
      <w:r>
        <w:rPr>
          <w:rFonts w:hint="eastAsia" w:ascii="宋体" w:hAnsi="宋体" w:cs="宋体"/>
          <w:bCs/>
          <w:szCs w:val="21"/>
          <w:lang w:val="en-US" w:eastAsia="zh-CN"/>
        </w:rPr>
        <w:t xml:space="preserve">招标</w:t>
      </w:r>
      <w:r>
        <w:rPr>
          <w:rFonts w:hint="eastAsia" w:ascii="宋体" w:hAnsi="宋体" w:cs="宋体"/>
          <w:bCs/>
          <w:szCs w:val="21"/>
        </w:rPr>
        <w:t xml:space="preserve">单位确认方可使用。</w:t>
      </w:r>
      <w:r/>
    </w:p>
    <w:p>
      <w:pPr>
        <w:ind w:right="360" w:firstLine="420"/>
        <w:spacing w:line="440" w:lineRule="exact"/>
        <w:tabs>
          <w:tab w:val="left" w:pos="0" w:leader="none"/>
        </w:tabs>
        <w:rPr>
          <w:rFonts w:hint="eastAsia" w:ascii="宋体" w:hAnsi="宋体" w:cs="宋体"/>
          <w:bCs/>
          <w:szCs w:val="21"/>
        </w:rPr>
      </w:pPr>
      <w:r>
        <w:rPr>
          <w:rFonts w:hint="eastAsia" w:ascii="宋体" w:hAnsi="宋体" w:cs="宋体"/>
          <w:bCs/>
          <w:szCs w:val="21"/>
        </w:rPr>
        <w:t xml:space="preserve">5、未说明的材料按国家验收规范及标准执行。</w:t>
      </w:r>
      <w:r/>
    </w:p>
    <w:p>
      <w:pPr>
        <w:numPr>
          <w:ilvl w:val="0"/>
          <w:numId w:val="0"/>
        </w:numPr>
        <w:ind w:left="422"/>
        <w:jc w:val="left"/>
        <w:spacing w:line="360" w:lineRule="auto"/>
        <w:rPr>
          <w:rFonts w:hint="eastAsia" w:ascii="宋体" w:hAnsi="宋体" w:eastAsia="宋体" w:cs="Times New Roman"/>
          <w:b/>
          <w:color w:val="auto"/>
          <w:szCs w:val="21"/>
          <w:highlight w:val="none"/>
          <w:lang w:eastAsia="zh-CN"/>
        </w:rPr>
      </w:pPr>
      <w:r>
        <w:rPr>
          <w:rFonts w:hint="eastAsia" w:ascii="宋体" w:hAnsi="宋体" w:eastAsia="宋体" w:cs="Times New Roman"/>
          <w:b/>
          <w:color w:val="auto"/>
          <w:szCs w:val="21"/>
          <w:highlight w:val="none"/>
          <w:lang w:eastAsia="zh-CN"/>
        </w:rPr>
      </w:r>
      <w:r/>
    </w:p>
    <w:p>
      <w:pPr>
        <w:jc w:val="left"/>
        <w:spacing w:line="360" w:lineRule="auto"/>
        <w:rPr>
          <w:rFonts w:ascii="宋体" w:hAnsi="Times New Roman" w:eastAsia="宋体" w:cs="方正仿宋_GBK"/>
          <w:b/>
          <w:color w:val="auto"/>
          <w:szCs w:val="21"/>
          <w:highlight w:val="none"/>
        </w:rPr>
      </w:pPr>
      <w:r>
        <w:rPr>
          <w:rFonts w:hint="eastAsia" w:ascii="宋体" w:hAnsi="Times New Roman" w:eastAsia="宋体" w:cs="方正仿宋_GBK"/>
          <w:b/>
          <w:color w:val="auto"/>
          <w:szCs w:val="21"/>
          <w:highlight w:val="none"/>
          <w:lang w:eastAsia="zh-CN"/>
        </w:rPr>
        <w:t xml:space="preserve">（</w:t>
      </w:r>
      <w:r>
        <w:rPr>
          <w:rFonts w:hint="eastAsia" w:ascii="宋体" w:cs="方正仿宋_GBK"/>
          <w:b/>
          <w:color w:val="auto"/>
          <w:szCs w:val="21"/>
          <w:highlight w:val="none"/>
          <w:lang w:val="en-US" w:eastAsia="zh-CN"/>
        </w:rPr>
        <w:t xml:space="preserve">五</w:t>
      </w:r>
      <w:r>
        <w:rPr>
          <w:rFonts w:hint="eastAsia" w:ascii="宋体" w:hAnsi="Times New Roman" w:eastAsia="宋体" w:cs="方正仿宋_GBK"/>
          <w:b/>
          <w:color w:val="auto"/>
          <w:szCs w:val="21"/>
          <w:highlight w:val="none"/>
          <w:lang w:eastAsia="zh-CN"/>
        </w:rPr>
        <w:t xml:space="preserve">）</w:t>
      </w:r>
      <w:r>
        <w:rPr>
          <w:rFonts w:hint="eastAsia" w:ascii="宋体" w:hAnsi="Times New Roman" w:eastAsia="宋体" w:cs="方正仿宋_GBK"/>
          <w:b/>
          <w:color w:val="auto"/>
          <w:szCs w:val="21"/>
          <w:highlight w:val="none"/>
        </w:rPr>
        <w:t xml:space="preserve">综合说明其它要求</w:t>
      </w:r>
      <w:r/>
    </w:p>
    <w:p>
      <w:pPr>
        <w:ind w:firstLine="420"/>
        <w:jc w:val="left"/>
        <w:spacing w:line="360" w:lineRule="auto"/>
        <w:rPr>
          <w:rFonts w:hint="eastAsia"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 xml:space="preserve">1、投标人必须承诺招标文件中提出的全部技术规格与要求，如果以其中某些条款不响应时，应在文件中逐条列出，未列出的视同响应。</w:t>
      </w:r>
      <w:r/>
    </w:p>
    <w:p>
      <w:pPr>
        <w:ind w:firstLine="420"/>
        <w:jc w:val="left"/>
        <w:spacing w:line="360" w:lineRule="auto"/>
        <w:rPr>
          <w:rFonts w:hint="eastAsia" w:ascii="宋体" w:hAnsi="Times New Roman" w:eastAsia="宋体" w:cs="方正仿宋_GBK"/>
          <w:color w:val="auto"/>
          <w:szCs w:val="21"/>
          <w:highlight w:val="none"/>
        </w:rPr>
      </w:pPr>
      <w:r>
        <w:rPr>
          <w:rFonts w:hint="eastAsia" w:ascii="宋体" w:cs="方正仿宋_GBK"/>
          <w:color w:val="auto"/>
          <w:szCs w:val="21"/>
          <w:highlight w:val="none"/>
          <w:lang w:val="en-US" w:eastAsia="zh-CN"/>
        </w:rPr>
        <w:t xml:space="preserve">2</w:t>
      </w:r>
      <w:r>
        <w:rPr>
          <w:rFonts w:hint="eastAsia" w:ascii="宋体" w:hAnsi="Times New Roman" w:eastAsia="宋体" w:cs="方正仿宋_GBK"/>
          <w:color w:val="auto"/>
          <w:szCs w:val="21"/>
          <w:highlight w:val="none"/>
        </w:rPr>
        <w:t xml:space="preserve">、投标人所投报品牌的产品应能够至少达到以上技术参数要求，同时明确所投产品的品牌、型号、规格和外形、尺寸、重量及一些必须说明的技术参数，以及使用的材料的清单，同时明确生产厂家、型号规格等，并提供详细的技术参数及性能说明书。</w:t>
      </w:r>
      <w:r/>
    </w:p>
    <w:p>
      <w:pPr>
        <w:ind w:firstLine="420"/>
        <w:jc w:val="left"/>
        <w:spacing w:line="360" w:lineRule="auto"/>
        <w:rPr>
          <w:rFonts w:hint="eastAsia" w:ascii="宋体" w:hAnsi="Times New Roman" w:eastAsia="宋体" w:cs="方正仿宋_GBK"/>
          <w:color w:val="auto"/>
          <w:szCs w:val="21"/>
          <w:highlight w:val="none"/>
          <w:lang w:val="en-US" w:eastAsia="zh-CN"/>
        </w:rPr>
      </w:pPr>
      <w:r>
        <w:rPr>
          <w:rFonts w:hint="eastAsia" w:ascii="宋体" w:hAnsi="Times New Roman" w:eastAsia="宋体" w:cs="方正仿宋_GBK"/>
          <w:color w:val="auto"/>
          <w:szCs w:val="21"/>
          <w:highlight w:val="none"/>
          <w:lang w:val="en-US" w:eastAsia="zh-CN"/>
        </w:rPr>
        <w:t xml:space="preserve">3</w:t>
      </w:r>
      <w:r>
        <w:rPr>
          <w:rFonts w:hint="eastAsia" w:ascii="宋体" w:hAnsi="Times New Roman" w:eastAsia="宋体" w:cs="方正仿宋_GBK"/>
          <w:color w:val="auto"/>
          <w:szCs w:val="21"/>
          <w:highlight w:val="none"/>
        </w:rPr>
        <w:t xml:space="preserve">、</w:t>
      </w:r>
      <w:r>
        <w:rPr>
          <w:rFonts w:hint="eastAsia" w:ascii="宋体" w:cs="方正仿宋_GBK"/>
          <w:color w:val="auto"/>
          <w:szCs w:val="21"/>
          <w:highlight w:val="none"/>
          <w:lang w:val="en-US" w:eastAsia="zh-CN"/>
        </w:rPr>
        <w:t xml:space="preserve">本项目</w:t>
      </w:r>
      <w:r>
        <w:rPr>
          <w:rFonts w:hint="eastAsia" w:ascii="宋体" w:hAnsi="Times New Roman" w:eastAsia="宋体" w:cs="方正仿宋_GBK"/>
          <w:color w:val="auto"/>
          <w:szCs w:val="21"/>
          <w:highlight w:val="none"/>
          <w:lang w:val="en-US" w:eastAsia="zh-CN"/>
        </w:rPr>
        <w:t xml:space="preserve">为单项综合单价报价，</w:t>
      </w:r>
      <w:r>
        <w:rPr>
          <w:rFonts w:hint="eastAsia" w:ascii="宋体" w:hAnsi="Times New Roman" w:eastAsia="宋体" w:cs="方正仿宋_GBK"/>
          <w:color w:val="auto"/>
          <w:szCs w:val="21"/>
          <w:highlight w:val="none"/>
        </w:rPr>
        <w:t xml:space="preserve">报价已包含服务期内所需全部人工费（含人员工资、社保保险、福利等）、工具机具及作业车辆等机械设备使用费、耗材、劳保用品、管理费、利润、各项税费，以及政策性文件规定、合同约定的全部风险与责任；同时已包含服务期间设施损坏、物品失窃后的修复人工、材料等一切相关费用，后期不再另行计取任何新增费用。</w:t>
      </w:r>
      <w:r>
        <w:rPr>
          <w:rFonts w:hint="eastAsia" w:ascii="宋体" w:hAnsi="Times New Roman" w:eastAsia="宋体" w:cs="方正仿宋_GBK"/>
          <w:color w:val="auto"/>
          <w:szCs w:val="21"/>
          <w:highlight w:val="none"/>
          <w:lang w:val="en-US" w:eastAsia="zh-CN"/>
        </w:rPr>
        <w:t xml:space="preserve">本项目采用固定综合单价、按实结算方式，最终按甲乙双方确认的实际完成工程量乘以中标综合单价办理竣工结算，综合单价包干固定，不作任何调整。</w:t>
      </w:r>
      <w:r/>
    </w:p>
    <w:p>
      <w:pPr>
        <w:ind w:firstLine="420"/>
        <w:jc w:val="left"/>
        <w:spacing w:line="360" w:lineRule="auto"/>
        <w:rPr>
          <w:rFonts w:ascii="宋体" w:hAnsi="Times New Roman" w:eastAsia="宋体" w:cs="方正仿宋_GBK"/>
          <w:color w:val="auto"/>
          <w:szCs w:val="21"/>
          <w:highlight w:val="none"/>
        </w:rPr>
      </w:pPr>
      <w:r>
        <w:rPr>
          <w:rFonts w:hint="eastAsia" w:ascii="宋体" w:cs="方正仿宋_GBK"/>
          <w:color w:val="auto"/>
          <w:szCs w:val="21"/>
          <w:highlight w:val="none"/>
          <w:lang w:val="en-US" w:eastAsia="zh-CN"/>
        </w:rPr>
        <w:t xml:space="preserve">4</w:t>
      </w:r>
      <w:r>
        <w:rPr>
          <w:rFonts w:hint="eastAsia" w:ascii="宋体" w:hAnsi="Times New Roman" w:eastAsia="宋体" w:cs="方正仿宋_GBK"/>
          <w:color w:val="auto"/>
          <w:szCs w:val="21"/>
          <w:highlight w:val="none"/>
        </w:rPr>
        <w:t xml:space="preserve">、</w:t>
      </w:r>
      <w:r>
        <w:rPr>
          <w:rFonts w:ascii="宋体" w:hAnsi="Times New Roman" w:eastAsia="宋体" w:cs="方正仿宋_GBK"/>
          <w:color w:val="auto"/>
          <w:szCs w:val="21"/>
          <w:highlight w:val="none"/>
        </w:rPr>
        <w:t xml:space="preserve">工作过程中因</w:t>
      </w:r>
      <w:r>
        <w:rPr>
          <w:rFonts w:hint="eastAsia" w:ascii="宋体" w:hAnsi="Times New Roman" w:eastAsia="宋体" w:cs="方正仿宋_GBK"/>
          <w:color w:val="auto"/>
          <w:szCs w:val="21"/>
          <w:highlight w:val="none"/>
        </w:rPr>
        <w:t xml:space="preserve">中标人</w:t>
      </w:r>
      <w:r>
        <w:rPr>
          <w:rFonts w:ascii="宋体" w:hAnsi="Times New Roman" w:eastAsia="宋体" w:cs="方正仿宋_GBK"/>
          <w:color w:val="auto"/>
          <w:szCs w:val="21"/>
          <w:highlight w:val="none"/>
        </w:rPr>
        <w:t xml:space="preserve">责任所造成的经济损失由</w:t>
      </w:r>
      <w:r>
        <w:rPr>
          <w:rFonts w:hint="eastAsia" w:ascii="宋体" w:hAnsi="Times New Roman" w:eastAsia="宋体" w:cs="方正仿宋_GBK"/>
          <w:color w:val="auto"/>
          <w:szCs w:val="21"/>
          <w:highlight w:val="none"/>
        </w:rPr>
        <w:t xml:space="preserve">中标人</w:t>
      </w:r>
      <w:r>
        <w:rPr>
          <w:rFonts w:ascii="宋体" w:hAnsi="Times New Roman" w:eastAsia="宋体" w:cs="方正仿宋_GBK"/>
          <w:color w:val="auto"/>
          <w:szCs w:val="21"/>
          <w:highlight w:val="none"/>
        </w:rPr>
        <w:t xml:space="preserve">按实际金额赔偿。</w:t>
      </w:r>
      <w:r>
        <w:rPr>
          <w:rFonts w:hint="eastAsia" w:ascii="宋体" w:hAnsi="Times New Roman" w:eastAsia="宋体" w:cs="方正仿宋_GBK"/>
          <w:color w:val="auto"/>
          <w:szCs w:val="21"/>
          <w:highlight w:val="none"/>
        </w:rPr>
        <w:t xml:space="preserve">中标单位工作人员在岗履行职责期间（包括上下班途中），发生自身的人身伤害、伤亡，均由中标单位负责处理并承担经济和人道主义上的责任，招标单位不承担任何责任。中标单位违反国家相关法规，与聘用人员发生纠纷，均由中标单位负责调解与处理，采购单位不承担责任。</w:t>
      </w:r>
      <w:r/>
    </w:p>
    <w:p>
      <w:pPr>
        <w:ind w:firstLine="420"/>
        <w:jc w:val="left"/>
        <w:spacing w:line="360" w:lineRule="auto"/>
        <w:rPr>
          <w:rFonts w:ascii="宋体" w:hAnsi="Times New Roman" w:eastAsia="宋体" w:cs="方正仿宋_GBK"/>
          <w:color w:val="auto"/>
          <w:szCs w:val="21"/>
          <w:highlight w:val="none"/>
        </w:rPr>
      </w:pPr>
      <w:r>
        <w:rPr>
          <w:rFonts w:hint="eastAsia" w:ascii="宋体" w:cs="方正仿宋_GBK"/>
          <w:color w:val="auto"/>
          <w:szCs w:val="21"/>
          <w:highlight w:val="none"/>
          <w:lang w:val="en-US" w:eastAsia="zh-CN"/>
        </w:rPr>
        <w:t xml:space="preserve">5</w:t>
      </w:r>
      <w:r>
        <w:rPr>
          <w:rFonts w:hint="eastAsia" w:ascii="宋体" w:hAnsi="Times New Roman" w:eastAsia="宋体" w:cs="方正仿宋_GBK"/>
          <w:color w:val="auto"/>
          <w:szCs w:val="21"/>
          <w:highlight w:val="none"/>
        </w:rPr>
        <w:t xml:space="preserve">、因中标单位管理不善，造成工作范围内的设施、设备等损坏的，由中标单位赔偿，采购单位有权要求中标单位负责赔偿损失，情节严重的可终止合同甚至诉诸法律。</w:t>
      </w:r>
      <w:r/>
    </w:p>
    <w:p>
      <w:pPr>
        <w:ind w:firstLine="420"/>
        <w:jc w:val="left"/>
        <w:spacing w:line="360" w:lineRule="auto"/>
        <w:rPr>
          <w:rFonts w:ascii="宋体" w:hAnsi="Times New Roman" w:eastAsia="宋体" w:cs="方正仿宋_GBK"/>
          <w:color w:val="auto"/>
          <w:szCs w:val="21"/>
          <w:highlight w:val="none"/>
        </w:rPr>
      </w:pPr>
      <w:r>
        <w:rPr>
          <w:rFonts w:hint="eastAsia" w:ascii="宋体" w:cs="方正仿宋_GBK"/>
          <w:color w:val="auto"/>
          <w:szCs w:val="21"/>
          <w:highlight w:val="none"/>
          <w:lang w:val="en-US" w:eastAsia="zh-CN"/>
        </w:rPr>
        <w:t xml:space="preserve">6</w:t>
      </w:r>
      <w:r>
        <w:rPr>
          <w:rFonts w:hint="eastAsia" w:ascii="宋体" w:hAnsi="Times New Roman" w:eastAsia="宋体" w:cs="方正仿宋_GBK"/>
          <w:color w:val="auto"/>
          <w:szCs w:val="21"/>
          <w:highlight w:val="none"/>
        </w:rPr>
        <w:t xml:space="preserve">、知识产权：</w:t>
      </w:r>
      <w:r/>
    </w:p>
    <w:p>
      <w:pPr>
        <w:ind w:firstLine="420"/>
        <w:jc w:val="left"/>
        <w:spacing w:line="360" w:lineRule="auto"/>
        <w:rPr>
          <w:rFonts w:hint="eastAsia"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 xml:space="preserve">承包人应保证发包人免除且承包人承担由于发包人在其本国使用该设备或设备任何一部分时而引起第三方提出的侵犯专利权、商标权或工业设计权的起诉、行动、行政程序索赔、请求等以及发包人为此而产生的损失和损害、费用和支出（包括律师费）。</w:t>
      </w:r>
      <w:r/>
    </w:p>
    <w:p>
      <w:pPr>
        <w:ind w:firstLine="420"/>
        <w:jc w:val="left"/>
        <w:spacing w:line="360" w:lineRule="auto"/>
        <w:rPr>
          <w:rFonts w:hint="default" w:ascii="宋体" w:hAnsi="Times New Roman" w:eastAsia="宋体" w:cs="方正仿宋_GBK"/>
          <w:b/>
          <w:bCs/>
          <w:color w:val="auto"/>
          <w:szCs w:val="21"/>
          <w:highlight w:val="none"/>
          <w:lang w:val="en-US" w:eastAsia="zh-CN"/>
        </w:rPr>
      </w:pPr>
      <w:r>
        <w:rPr>
          <w:rFonts w:hint="eastAsia" w:ascii="宋体" w:cs="方正仿宋_GBK"/>
          <w:b/>
          <w:bCs/>
          <w:color w:val="auto"/>
          <w:szCs w:val="21"/>
          <w:highlight w:val="none"/>
          <w:lang w:val="en-US" w:eastAsia="zh-CN"/>
        </w:rPr>
        <w:t xml:space="preserve">7</w:t>
      </w:r>
      <w:r>
        <w:rPr>
          <w:rFonts w:hint="eastAsia" w:ascii="宋体" w:hAnsi="Times New Roman" w:eastAsia="宋体" w:cs="方正仿宋_GBK"/>
          <w:b/>
          <w:bCs/>
          <w:color w:val="auto"/>
          <w:szCs w:val="21"/>
          <w:highlight w:val="none"/>
          <w:lang w:val="en-US" w:eastAsia="zh-CN"/>
        </w:rPr>
        <w:t xml:space="preserve">、</w:t>
      </w:r>
      <w:r>
        <w:rPr>
          <w:rFonts w:hint="eastAsia" w:ascii="宋体" w:cs="方正仿宋_GBK"/>
          <w:b/>
          <w:bCs/>
          <w:color w:val="auto"/>
          <w:szCs w:val="21"/>
          <w:highlight w:val="none"/>
          <w:lang w:val="en-US" w:eastAsia="zh-CN"/>
        </w:rPr>
        <w:t xml:space="preserve">中标公告公示结束后，中标单位须向采购人提供投标文件中的所有相关证书资料等原件，如发现中标人材料弄虚作假，</w:t>
      </w:r>
      <w:r>
        <w:rPr>
          <w:rFonts w:hint="eastAsia" w:ascii="宋体" w:hAnsi="Times New Roman" w:eastAsia="宋体" w:cs="方正仿宋_GBK"/>
          <w:b/>
          <w:bCs/>
          <w:color w:val="auto"/>
          <w:szCs w:val="21"/>
          <w:highlight w:val="none"/>
        </w:rPr>
        <w:t xml:space="preserve">采购人有权顺延中标候选人或重新采购，由此产生的一切费用和法律责任由中标人承担。</w:t>
      </w:r>
      <w:r/>
    </w:p>
    <w:p>
      <w:pPr>
        <w:ind w:firstLine="420"/>
        <w:jc w:val="left"/>
        <w:spacing w:line="360" w:lineRule="auto"/>
        <w:rPr>
          <w:rFonts w:hint="eastAsia" w:ascii="宋体" w:hAnsi="Times New Roman" w:eastAsia="宋体" w:cs="方正仿宋_GBK"/>
          <w:color w:val="auto"/>
          <w:szCs w:val="21"/>
          <w:highlight w:val="none"/>
          <w:lang w:val="en-US" w:eastAsia="zh-CN"/>
        </w:rPr>
      </w:pPr>
      <w:r>
        <w:rPr>
          <w:rFonts w:hint="eastAsia" w:ascii="宋体" w:cs="方正仿宋_GBK"/>
          <w:b/>
          <w:bCs/>
          <w:color w:val="auto"/>
          <w:szCs w:val="21"/>
          <w:highlight w:val="none"/>
          <w:lang w:val="en-US" w:eastAsia="zh-CN"/>
        </w:rPr>
        <w:t xml:space="preserve">8</w:t>
      </w:r>
      <w:r>
        <w:rPr>
          <w:rFonts w:hint="eastAsia" w:ascii="宋体" w:hAnsi="Times New Roman" w:eastAsia="宋体" w:cs="方正仿宋_GBK"/>
          <w:b/>
          <w:bCs/>
          <w:color w:val="auto"/>
          <w:szCs w:val="21"/>
          <w:highlight w:val="none"/>
          <w:lang w:val="en-US" w:eastAsia="zh-CN"/>
        </w:rPr>
        <w:t xml:space="preserve">、</w:t>
      </w:r>
      <w:r>
        <w:rPr>
          <w:rFonts w:hint="eastAsia" w:ascii="宋体" w:hAnsi="Times New Roman" w:eastAsia="宋体" w:cs="方正仿宋_GBK"/>
          <w:b/>
          <w:bCs/>
          <w:color w:val="auto"/>
          <w:szCs w:val="21"/>
          <w:highlight w:val="none"/>
        </w:rPr>
        <w:t xml:space="preserve">中标人在领取中标通知书后 7 日内，须向采购人提供与投标产品品牌、型号、技术参数完全一致的样品，并随样品提供产品质量检测报告。采购人将按规定送法定检测机构进行质量检测，检测合格后方可签订合同；检测不合格或未按要求提供样品、检测报告的，视为自动放弃中标资格，采购人有权顺延中标候选人或重新采购，由此产生的一切费用和法律责任由中标人承担。</w:t>
      </w:r>
      <w:r/>
    </w:p>
    <w:p>
      <w:pPr>
        <w:ind w:firstLine="420"/>
        <w:jc w:val="left"/>
        <w:spacing w:line="360" w:lineRule="auto"/>
        <w:rPr>
          <w:rFonts w:ascii="宋体" w:hAnsi="Times New Roman" w:eastAsia="宋体" w:cs="方正仿宋_GBK"/>
          <w:color w:val="auto"/>
          <w:szCs w:val="21"/>
          <w:highlight w:val="none"/>
        </w:rPr>
      </w:pPr>
      <w:r>
        <w:rPr>
          <w:rFonts w:hint="eastAsia" w:ascii="宋体" w:cs="方正仿宋_GBK"/>
          <w:color w:val="auto"/>
          <w:szCs w:val="21"/>
          <w:highlight w:val="none"/>
          <w:lang w:val="en-US" w:eastAsia="zh-CN"/>
        </w:rPr>
        <w:t xml:space="preserve">9</w:t>
      </w:r>
      <w:r>
        <w:rPr>
          <w:rFonts w:hint="eastAsia" w:ascii="宋体" w:hAnsi="Times New Roman" w:eastAsia="宋体" w:cs="方正仿宋_GBK"/>
          <w:color w:val="auto"/>
          <w:szCs w:val="21"/>
          <w:highlight w:val="none"/>
        </w:rPr>
        <w:t xml:space="preserve">、凡涉及招标文件的补充说明和修改，均以招标代理机构网上发布的公告为准。</w:t>
      </w:r>
      <w:r/>
    </w:p>
    <w:p>
      <w:pPr>
        <w:jc w:val="left"/>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jc w:val="left"/>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br w:type="page" w:clear="all"/>
      </w:r>
      <w:r/>
    </w:p>
    <w:p>
      <w:pPr>
        <w:jc w:val="center"/>
        <w:keepLines/>
        <w:keepNext/>
        <w:pageBreakBefore w:val="0"/>
        <w:spacing w:before="200" w:after="200" w:line="360" w:lineRule="auto"/>
        <w:widowControl w:val="off"/>
        <w:rPr>
          <w:rFonts w:hint="eastAsia" w:ascii="宋体" w:hAnsi="宋体" w:eastAsia="宋体" w:cs="宋体"/>
          <w:b/>
          <w:color w:val="auto"/>
          <w:sz w:val="44"/>
          <w:szCs w:val="20"/>
          <w:highlight w:val="none"/>
        </w:rPr>
        <w:outlineLvl w:val="0"/>
      </w:pPr>
      <w:r/>
      <w:bookmarkStart w:id="83" w:name="_Toc24459562"/>
      <w:r/>
      <w:bookmarkStart w:id="84" w:name="_Toc88831024"/>
      <w:r/>
      <w:bookmarkStart w:id="85" w:name="_Toc22640"/>
      <w:r/>
      <w:bookmarkStart w:id="86" w:name="_Toc31023"/>
      <w:r/>
      <w:bookmarkStart w:id="87" w:name="_Toc23073"/>
      <w:r/>
      <w:bookmarkStart w:id="88" w:name="_Toc6994"/>
      <w:r>
        <w:rPr>
          <w:rFonts w:hint="eastAsia" w:ascii="宋体" w:hAnsi="宋体" w:eastAsia="宋体" w:cs="宋体"/>
          <w:b/>
          <w:color w:val="auto"/>
          <w:sz w:val="44"/>
          <w:szCs w:val="20"/>
          <w:highlight w:val="none"/>
        </w:rPr>
        <w:t xml:space="preserve">第五章 </w:t>
      </w:r>
      <w:bookmarkEnd w:id="83"/>
      <w:r/>
      <w:bookmarkEnd w:id="84"/>
      <w:r/>
      <w:bookmarkEnd w:id="85"/>
      <w:r>
        <w:rPr>
          <w:rFonts w:hint="eastAsia" w:ascii="宋体" w:hAnsi="宋体" w:eastAsia="宋体" w:cs="宋体"/>
          <w:b/>
          <w:color w:val="auto"/>
          <w:sz w:val="44"/>
          <w:szCs w:val="20"/>
          <w:highlight w:val="none"/>
        </w:rPr>
        <w:t xml:space="preserve">合同条款</w:t>
      </w:r>
      <w:bookmarkEnd w:id="86"/>
      <w:r/>
      <w:bookmarkEnd w:id="87"/>
      <w:r/>
      <w:bookmarkEnd w:id="88"/>
      <w:r/>
      <w:r/>
    </w:p>
    <w:p>
      <w:pPr>
        <w:ind w:firstLine="420"/>
        <w:spacing w:line="360" w:lineRule="auto"/>
        <w:rPr>
          <w:rFonts w:ascii="Arial" w:hAnsi="Arial" w:cs="Arial"/>
          <w:szCs w:val="21"/>
        </w:rPr>
      </w:pPr>
      <w:r>
        <w:rPr>
          <w:rFonts w:ascii="Arial" w:hAnsi="宋体" w:cs="Arial"/>
          <w:szCs w:val="21"/>
        </w:rPr>
        <w:t xml:space="preserve">甲方：</w:t>
      </w:r>
      <w:r>
        <w:rPr>
          <w:rFonts w:ascii="Arial" w:hAnsi="宋体" w:cs="Arial"/>
          <w:color w:val="000000"/>
          <w:szCs w:val="21"/>
        </w:rPr>
        <w:t xml:space="preserve">昆山经济技术开发区建设管理所 </w:t>
      </w:r>
      <w:r>
        <w:rPr>
          <w:rFonts w:ascii="Arial" w:hAnsi="Arial" w:cs="Arial"/>
          <w:color w:val="000000"/>
          <w:szCs w:val="21"/>
        </w:rPr>
        <w:t xml:space="preserve">    </w:t>
      </w:r>
      <w:r>
        <w:rPr>
          <w:rFonts w:ascii="Arial" w:hAnsi="Arial" w:cs="Arial"/>
          <w:szCs w:val="21"/>
        </w:rPr>
        <w:t xml:space="preserve">                            </w:t>
      </w:r>
      <w:r/>
    </w:p>
    <w:p>
      <w:pPr>
        <w:ind w:firstLine="420"/>
        <w:spacing w:line="440" w:lineRule="exact"/>
        <w:rPr>
          <w:rFonts w:ascii="Arial" w:hAnsi="Arial" w:cs="Arial"/>
          <w:szCs w:val="21"/>
        </w:rPr>
      </w:pPr>
      <w:r>
        <w:rPr>
          <w:rFonts w:ascii="Arial" w:hAnsi="宋体" w:cs="Arial"/>
          <w:szCs w:val="21"/>
        </w:rPr>
        <w:t xml:space="preserve">地址：</w:t>
      </w:r>
      <w:r>
        <w:rPr>
          <w:rFonts w:ascii="Arial" w:hAnsi="Arial" w:cs="Arial"/>
          <w:szCs w:val="21"/>
        </w:rPr>
        <w:t xml:space="preserve">                              </w:t>
      </w:r>
      <w:r/>
    </w:p>
    <w:p>
      <w:pPr>
        <w:ind w:firstLine="420"/>
        <w:spacing w:line="440" w:lineRule="exact"/>
        <w:rPr>
          <w:rFonts w:ascii="Arial" w:hAnsi="Arial" w:cs="Arial"/>
          <w:szCs w:val="21"/>
        </w:rPr>
      </w:pPr>
      <w:r>
        <w:rPr>
          <w:rFonts w:ascii="Arial" w:hAnsi="宋体" w:cs="Arial"/>
          <w:szCs w:val="21"/>
        </w:rPr>
        <w:t xml:space="preserve">电话：</w:t>
      </w:r>
      <w:r>
        <w:rPr>
          <w:rFonts w:hint="eastAsia" w:ascii="Arial" w:hAnsi="宋体" w:cs="Arial"/>
          <w:szCs w:val="21"/>
        </w:rPr>
        <w:t xml:space="preserve"> </w:t>
      </w:r>
      <w:r>
        <w:rPr>
          <w:rFonts w:ascii="Arial" w:hAnsi="Arial" w:cs="Arial"/>
          <w:szCs w:val="21"/>
        </w:rPr>
        <w:t xml:space="preserve">                                   </w:t>
      </w:r>
      <w:r/>
    </w:p>
    <w:p>
      <w:pPr>
        <w:ind w:firstLine="420"/>
        <w:spacing w:line="440" w:lineRule="exact"/>
        <w:rPr>
          <w:rFonts w:hint="eastAsia" w:ascii="Arial" w:hAnsi="宋体" w:cs="Arial"/>
          <w:szCs w:val="21"/>
        </w:rPr>
      </w:pPr>
      <w:r>
        <w:rPr>
          <w:rFonts w:ascii="Arial" w:hAnsi="宋体" w:cs="Arial"/>
          <w:szCs w:val="21"/>
        </w:rPr>
        <w:t xml:space="preserve">传真：</w:t>
      </w:r>
      <w:r>
        <w:rPr>
          <w:rFonts w:hint="eastAsia" w:ascii="Arial" w:hAnsi="宋体" w:cs="Arial"/>
          <w:szCs w:val="21"/>
        </w:rPr>
        <w:t xml:space="preserve"> </w:t>
      </w:r>
      <w:r>
        <w:rPr>
          <w:rFonts w:ascii="Arial" w:hAnsi="Arial" w:cs="Arial"/>
          <w:szCs w:val="21"/>
        </w:rPr>
        <w:t xml:space="preserve">                                    </w:t>
      </w:r>
      <w:r/>
    </w:p>
    <w:p>
      <w:pPr>
        <w:ind w:firstLine="420"/>
        <w:spacing w:line="440" w:lineRule="exact"/>
        <w:rPr>
          <w:rFonts w:hint="eastAsia" w:ascii="Arial" w:hAnsi="宋体" w:cs="Arial"/>
          <w:szCs w:val="21"/>
        </w:rPr>
      </w:pPr>
      <w:r>
        <w:rPr>
          <w:rFonts w:hint="eastAsia" w:ascii="Arial" w:hAnsi="宋体" w:cs="Arial"/>
          <w:szCs w:val="21"/>
        </w:rPr>
      </w:r>
      <w:r/>
    </w:p>
    <w:p>
      <w:pPr>
        <w:ind w:firstLine="420"/>
        <w:spacing w:line="440" w:lineRule="exact"/>
        <w:rPr>
          <w:rFonts w:ascii="Arial" w:hAnsi="Arial" w:cs="Arial"/>
          <w:szCs w:val="21"/>
        </w:rPr>
      </w:pPr>
      <w:r>
        <w:rPr>
          <w:rFonts w:hint="eastAsia" w:ascii="Arial" w:hAnsi="宋体" w:cs="Arial"/>
          <w:szCs w:val="21"/>
        </w:rPr>
        <w:t xml:space="preserve">乙</w:t>
      </w:r>
      <w:r>
        <w:rPr>
          <w:rFonts w:ascii="Arial" w:hAnsi="宋体" w:cs="Arial"/>
          <w:szCs w:val="21"/>
        </w:rPr>
        <w:t xml:space="preserve">方：</w:t>
      </w:r>
      <w:r>
        <w:rPr>
          <w:rFonts w:ascii="Arial" w:hAnsi="Arial" w:cs="Arial"/>
          <w:szCs w:val="21"/>
        </w:rPr>
        <w:t xml:space="preserve">                                     </w:t>
      </w:r>
      <w:r/>
    </w:p>
    <w:p>
      <w:pPr>
        <w:ind w:firstLine="420"/>
        <w:spacing w:line="440" w:lineRule="exact"/>
        <w:rPr>
          <w:rFonts w:ascii="Arial" w:hAnsi="Arial" w:cs="Arial"/>
          <w:szCs w:val="21"/>
        </w:rPr>
      </w:pPr>
      <w:r>
        <w:rPr>
          <w:rFonts w:ascii="Arial" w:hAnsi="宋体" w:cs="Arial"/>
          <w:szCs w:val="21"/>
        </w:rPr>
        <w:t xml:space="preserve">地址：</w:t>
      </w:r>
      <w:r>
        <w:rPr>
          <w:rFonts w:ascii="Arial" w:hAnsi="Arial" w:cs="Arial"/>
          <w:szCs w:val="21"/>
        </w:rPr>
        <w:t xml:space="preserve">                                     </w:t>
      </w:r>
      <w:r/>
    </w:p>
    <w:p>
      <w:pPr>
        <w:ind w:firstLine="420"/>
        <w:spacing w:line="440" w:lineRule="exact"/>
        <w:rPr>
          <w:rFonts w:ascii="Arial" w:hAnsi="Arial" w:cs="Arial"/>
          <w:szCs w:val="21"/>
        </w:rPr>
      </w:pPr>
      <w:r>
        <w:rPr>
          <w:rFonts w:ascii="Arial" w:hAnsi="宋体" w:cs="Arial"/>
          <w:szCs w:val="21"/>
        </w:rPr>
        <w:t xml:space="preserve">电话：</w:t>
      </w:r>
      <w:r>
        <w:rPr>
          <w:rFonts w:ascii="Arial" w:hAnsi="Arial" w:cs="Arial"/>
          <w:szCs w:val="21"/>
        </w:rPr>
        <w:t xml:space="preserve">                                      </w:t>
      </w:r>
      <w:r/>
    </w:p>
    <w:p>
      <w:pPr>
        <w:ind w:firstLine="420"/>
        <w:spacing w:line="440" w:lineRule="exact"/>
        <w:rPr>
          <w:rFonts w:hint="eastAsia" w:ascii="Arial" w:hAnsi="Arial" w:cs="Arial"/>
          <w:szCs w:val="21"/>
        </w:rPr>
      </w:pPr>
      <w:r>
        <w:rPr>
          <w:rFonts w:ascii="Arial" w:hAnsi="宋体" w:cs="Arial"/>
          <w:szCs w:val="21"/>
        </w:rPr>
        <w:t xml:space="preserve">传真：</w:t>
      </w:r>
      <w:r>
        <w:rPr>
          <w:rFonts w:ascii="Arial" w:hAnsi="Arial" w:cs="Arial"/>
          <w:szCs w:val="21"/>
        </w:rPr>
        <w:t xml:space="preserve">                                      </w:t>
      </w:r>
      <w:r/>
    </w:p>
    <w:p>
      <w:pPr>
        <w:rPr>
          <w:rFonts w:hint="eastAsia" w:ascii="Tahoma" w:hAnsi="Tahoma"/>
          <w:sz w:val="24"/>
        </w:rPr>
      </w:pPr>
      <w:r>
        <w:rPr>
          <w:rFonts w:hint="eastAsia" w:ascii="Tahoma" w:hAnsi="Tahoma"/>
          <w:sz w:val="24"/>
        </w:rPr>
      </w:r>
      <w:r/>
    </w:p>
    <w:p>
      <w:pPr>
        <w:rPr>
          <w:rFonts w:hint="eastAsia" w:ascii="Tahoma" w:hAnsi="Tahoma"/>
          <w:sz w:val="24"/>
        </w:rPr>
      </w:pPr>
      <w:r>
        <w:rPr>
          <w:rFonts w:hint="eastAsia" w:ascii="Tahoma" w:hAnsi="Tahoma"/>
          <w:sz w:val="24"/>
        </w:rPr>
      </w:r>
      <w:r/>
    </w:p>
    <w:p>
      <w:pPr>
        <w:pStyle w:val="875"/>
        <w:ind w:firstLine="480"/>
        <w:spacing w:line="400" w:lineRule="atLeast"/>
        <w:rPr>
          <w:rFonts w:ascii="宋体" w:hAnsi="宋体"/>
          <w:color w:val="000000"/>
          <w:sz w:val="21"/>
          <w:szCs w:val="21"/>
        </w:rPr>
      </w:pPr>
      <w:r>
        <w:rPr>
          <w:rFonts w:hint="eastAsia" w:ascii="宋体" w:hAnsi="宋体"/>
          <w:color w:val="000000"/>
          <w:sz w:val="21"/>
          <w:szCs w:val="21"/>
        </w:rPr>
        <w:t xml:space="preserve">根据《</w:t>
      </w:r>
      <w:r>
        <w:rPr>
          <w:rFonts w:ascii="宋体" w:hAnsi="宋体"/>
          <w:color w:val="000000"/>
          <w:sz w:val="21"/>
          <w:szCs w:val="21"/>
        </w:rPr>
        <w:t xml:space="preserve">中华人民共和国</w:t>
      </w:r>
      <w:r>
        <w:rPr>
          <w:rFonts w:hint="eastAsia" w:ascii="宋体" w:hAnsi="宋体"/>
          <w:color w:val="000000"/>
          <w:sz w:val="21"/>
          <w:szCs w:val="21"/>
        </w:rPr>
        <w:t xml:space="preserve">民</w:t>
      </w:r>
      <w:r>
        <w:rPr>
          <w:rFonts w:ascii="宋体" w:hAnsi="宋体"/>
          <w:color w:val="000000"/>
          <w:sz w:val="21"/>
          <w:szCs w:val="21"/>
        </w:rPr>
        <w:t xml:space="preserve">法</w:t>
      </w:r>
      <w:r>
        <w:rPr>
          <w:rFonts w:hint="eastAsia" w:ascii="宋体" w:hAnsi="宋体"/>
          <w:color w:val="000000"/>
          <w:sz w:val="21"/>
          <w:szCs w:val="21"/>
        </w:rPr>
        <w:t xml:space="preserve">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spacing w:line="400" w:lineRule="atLeast"/>
        <w:rPr>
          <w:rFonts w:ascii="宋体" w:hAnsi="宋体"/>
          <w:color w:val="000000"/>
          <w:szCs w:val="21"/>
        </w:rPr>
      </w:pPr>
      <w:r>
        <w:rPr>
          <w:rFonts w:ascii="宋体" w:hAnsi="宋体"/>
          <w:color w:val="000000"/>
          <w:szCs w:val="21"/>
        </w:rPr>
      </w:r>
      <w:r/>
    </w:p>
    <w:p>
      <w:pPr>
        <w:spacing w:line="400" w:lineRule="atLeast"/>
        <w:rPr>
          <w:rFonts w:ascii="宋体" w:hAnsi="宋体"/>
          <w:color w:val="000000"/>
          <w:szCs w:val="21"/>
        </w:rPr>
      </w:pPr>
      <w:r>
        <w:rPr>
          <w:rFonts w:hint="eastAsia" w:ascii="宋体" w:hAnsi="宋体"/>
          <w:color w:val="000000"/>
          <w:szCs w:val="21"/>
        </w:rPr>
        <w:t xml:space="preserve">一、定义：以下术语有特定的含义：</w:t>
      </w:r>
      <w:r/>
    </w:p>
    <w:p>
      <w:pPr>
        <w:ind w:firstLine="210"/>
        <w:spacing w:line="400" w:lineRule="atLeast"/>
        <w:rPr>
          <w:rFonts w:ascii="宋体" w:hAnsi="宋体"/>
          <w:color w:val="000000"/>
          <w:szCs w:val="21"/>
        </w:rPr>
      </w:pPr>
      <w:r>
        <w:rPr>
          <w:rFonts w:hint="eastAsia" w:ascii="宋体" w:hAnsi="宋体"/>
          <w:color w:val="000000"/>
          <w:szCs w:val="21"/>
        </w:rPr>
        <w:t xml:space="preserve">  服务是指根据合同规定乙方应承担</w:t>
      </w:r>
      <w:r>
        <w:rPr>
          <w:rFonts w:ascii="宋体" w:hAnsi="宋体" w:cs="Arial"/>
          <w:color w:val="000000"/>
          <w:szCs w:val="21"/>
        </w:rPr>
        <w:t xml:space="preserve">甲方管辖范围内的</w:t>
      </w:r>
      <w:r>
        <w:rPr>
          <w:rFonts w:hint="eastAsia" w:ascii="宋体" w:hAnsi="宋体" w:cs="Arial"/>
          <w:color w:val="000000"/>
          <w:szCs w:val="21"/>
          <w:lang w:val="en-US" w:eastAsia="zh-CN"/>
        </w:rPr>
        <w:t xml:space="preserve">2026</w:t>
      </w:r>
      <w:r>
        <w:rPr>
          <w:rFonts w:hint="eastAsia" w:ascii="宋体" w:hAnsi="宋体" w:cs="Arial"/>
          <w:color w:val="000000"/>
          <w:szCs w:val="21"/>
        </w:rPr>
        <w:t xml:space="preserve">年开发区灯具更换</w:t>
      </w:r>
      <w:r>
        <w:rPr>
          <w:rFonts w:hint="eastAsia" w:ascii="宋体" w:hAnsi="宋体" w:cs="Arial"/>
          <w:color w:val="000000"/>
          <w:szCs w:val="21"/>
          <w:lang w:val="en-US" w:eastAsia="zh-CN"/>
        </w:rPr>
        <w:t xml:space="preserve">项目</w:t>
      </w:r>
      <w:r>
        <w:rPr>
          <w:rFonts w:hint="eastAsia" w:ascii="宋体" w:hAnsi="宋体"/>
          <w:color w:val="000000"/>
          <w:szCs w:val="21"/>
        </w:rPr>
        <w:t xml:space="preserve">和合同中规定乙方应承担的其它义务。</w:t>
      </w:r>
      <w:r/>
    </w:p>
    <w:p>
      <w:pPr>
        <w:spacing w:line="400" w:lineRule="atLeast"/>
        <w:rPr>
          <w:rFonts w:ascii="宋体" w:hAnsi="宋体"/>
          <w:color w:val="000000"/>
          <w:szCs w:val="21"/>
        </w:rPr>
      </w:pPr>
      <w:r>
        <w:rPr>
          <w:rFonts w:hint="eastAsia" w:ascii="宋体" w:hAnsi="宋体"/>
          <w:color w:val="000000"/>
          <w:szCs w:val="21"/>
        </w:rPr>
        <w:t xml:space="preserve">    合同价是指根据中标的投标文件和合同规定，乙方在正确地履行合同义务后甲方应支付给乙方的价款。</w:t>
      </w:r>
      <w:r/>
    </w:p>
    <w:p>
      <w:pPr>
        <w:spacing w:line="400" w:lineRule="atLeast"/>
        <w:rPr>
          <w:rFonts w:ascii="宋体" w:hAnsi="宋体"/>
          <w:color w:val="000000"/>
          <w:szCs w:val="21"/>
        </w:rPr>
      </w:pPr>
      <w:r>
        <w:rPr>
          <w:rFonts w:hint="eastAsia" w:ascii="宋体" w:hAnsi="宋体"/>
          <w:color w:val="000000"/>
          <w:szCs w:val="21"/>
        </w:rPr>
        <w:t xml:space="preserve">    甲方是指合同中明确规定的实际购买货物和接受服务的单位。</w:t>
      </w:r>
      <w:r/>
    </w:p>
    <w:p>
      <w:pPr>
        <w:spacing w:line="400" w:lineRule="atLeast"/>
        <w:rPr>
          <w:rFonts w:ascii="宋体" w:hAnsi="宋体"/>
          <w:color w:val="000000"/>
          <w:szCs w:val="21"/>
        </w:rPr>
      </w:pPr>
      <w:r>
        <w:rPr>
          <w:rFonts w:hint="eastAsia" w:ascii="宋体" w:hAnsi="宋体"/>
          <w:color w:val="000000"/>
          <w:szCs w:val="21"/>
        </w:rPr>
        <w:t xml:space="preserve">    乙方是指合同中规定的提供服务的单位。</w:t>
      </w:r>
      <w:r/>
    </w:p>
    <w:p>
      <w:pPr>
        <w:ind w:firstLine="420"/>
        <w:spacing w:line="400" w:lineRule="atLeast"/>
        <w:rPr>
          <w:rFonts w:ascii="宋体" w:hAnsi="宋体"/>
          <w:color w:val="000000"/>
          <w:szCs w:val="21"/>
        </w:rPr>
      </w:pPr>
      <w:r>
        <w:rPr>
          <w:rFonts w:hint="eastAsia" w:ascii="宋体" w:hAnsi="宋体"/>
          <w:color w:val="000000"/>
          <w:szCs w:val="21"/>
        </w:rPr>
        <w:t xml:space="preserve">损失是指合同一方因不履行合同义务而导致另一方及第三方的各种损失的费用，还包括守约方为减轻损失或维护权利而需支付的各种调查费用、车旅费用、律师费用等。</w:t>
      </w:r>
      <w:r/>
    </w:p>
    <w:p>
      <w:pPr>
        <w:spacing w:line="400" w:lineRule="atLeast"/>
        <w:rPr>
          <w:rFonts w:ascii="宋体" w:hAnsi="宋体"/>
          <w:color w:val="000000"/>
          <w:szCs w:val="21"/>
        </w:rPr>
      </w:pPr>
      <w:r>
        <w:rPr>
          <w:rFonts w:ascii="宋体" w:hAnsi="宋体"/>
          <w:color w:val="000000"/>
          <w:szCs w:val="21"/>
        </w:rPr>
      </w:r>
      <w:r/>
    </w:p>
    <w:p>
      <w:pPr>
        <w:spacing w:line="360" w:lineRule="auto"/>
        <w:rPr>
          <w:rFonts w:hint="eastAsia" w:ascii="宋体" w:hAnsi="宋体"/>
          <w:szCs w:val="21"/>
        </w:rPr>
      </w:pPr>
      <w:r>
        <w:rPr>
          <w:rFonts w:hint="eastAsia" w:ascii="宋体" w:hAnsi="宋体"/>
          <w:szCs w:val="21"/>
        </w:rPr>
        <w:t xml:space="preserve">二、合同标的</w:t>
      </w:r>
      <w:r/>
    </w:p>
    <w:p>
      <w:pPr>
        <w:ind w:firstLine="420"/>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highlight w:val="yellow"/>
        </w:rPr>
        <w:t xml:space="preserve">JSZC-320583-HXGW-G2024-0048</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2.项目名称：202</w:t>
      </w:r>
      <w:r>
        <w:rPr>
          <w:rFonts w:hint="eastAsia" w:ascii="宋体" w:hAnsi="宋体"/>
          <w:szCs w:val="21"/>
          <w:lang w:val="en-US" w:eastAsia="zh-CN"/>
        </w:rPr>
        <w:t xml:space="preserve">6</w:t>
      </w:r>
      <w:r>
        <w:rPr>
          <w:rFonts w:hint="eastAsia" w:ascii="宋体" w:hAnsi="宋体"/>
          <w:szCs w:val="21"/>
        </w:rPr>
        <w:t xml:space="preserve">年开发区灯具</w:t>
      </w:r>
      <w:r>
        <w:rPr>
          <w:rFonts w:hint="eastAsia" w:ascii="宋体" w:hAnsi="宋体"/>
          <w:szCs w:val="21"/>
          <w:lang w:val="en-US" w:eastAsia="zh-CN"/>
        </w:rPr>
        <w:t xml:space="preserve">更换项目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3.项目内容：详见附件 </w:t>
      </w:r>
      <w:r/>
    </w:p>
    <w:p>
      <w:pPr>
        <w:spacing w:line="360" w:lineRule="auto"/>
        <w:rPr>
          <w:rFonts w:hint="eastAsia" w:ascii="宋体" w:hAnsi="宋体"/>
          <w:szCs w:val="21"/>
        </w:rPr>
      </w:pPr>
      <w:r>
        <w:rPr>
          <w:rFonts w:hint="eastAsia" w:ascii="宋体" w:hAnsi="宋体"/>
          <w:szCs w:val="21"/>
        </w:rPr>
        <w:t xml:space="preserve">三、 合同总价款</w:t>
      </w:r>
      <w:r/>
    </w:p>
    <w:p>
      <w:pPr>
        <w:ind w:firstLine="420"/>
        <w:spacing w:line="360" w:lineRule="auto"/>
        <w:rPr>
          <w:rFonts w:hint="eastAsia" w:ascii="宋体" w:hAnsi="宋体"/>
          <w:szCs w:val="21"/>
        </w:rPr>
      </w:pPr>
      <w:r>
        <w:rPr>
          <w:rFonts w:hint="eastAsia" w:ascii="宋体" w:hAnsi="宋体"/>
          <w:szCs w:val="21"/>
        </w:rPr>
        <w:t xml:space="preserve">1.合同总价款：                元整，小写￥               。</w:t>
      </w:r>
      <w:r/>
    </w:p>
    <w:p>
      <w:pPr>
        <w:ind w:firstLine="420"/>
        <w:spacing w:line="360" w:lineRule="auto"/>
        <w:rPr>
          <w:rFonts w:hint="eastAsia" w:ascii="宋体" w:hAnsi="宋体"/>
          <w:szCs w:val="21"/>
        </w:rPr>
      </w:pPr>
      <w:r>
        <w:rPr>
          <w:rFonts w:hint="eastAsia" w:ascii="宋体" w:hAnsi="宋体"/>
          <w:szCs w:val="21"/>
        </w:rPr>
        <w:t xml:space="preserve">2.合同总价款按此次中标价格执行，合同总价应包括乙方完成本合同项下全部义务、责任及技术支持、缺陷修补、培训、质保期内的维护、售后服务及税费等费用，包括但不限于完成设备的供应、安装、调试、检测费等以及最长质保期内的维修、保养等招标内容所需的所有设备、材料、政府职能部门的验收费用、劳务、服务等应有费用全部由乙方承担，甲方不再支付报价之外的任何费用。</w:t>
      </w:r>
      <w:r/>
    </w:p>
    <w:p>
      <w:pPr>
        <w:ind w:firstLine="420"/>
        <w:spacing w:line="360" w:lineRule="auto"/>
        <w:rPr>
          <w:rFonts w:hint="eastAsia" w:ascii="宋体" w:hAnsi="宋体"/>
          <w:szCs w:val="21"/>
        </w:rPr>
      </w:pPr>
      <w:r>
        <w:rPr>
          <w:rFonts w:hint="eastAsia" w:ascii="宋体" w:hAnsi="宋体"/>
          <w:szCs w:val="21"/>
        </w:rPr>
        <w:t xml:space="preserve">3.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spacing w:line="360" w:lineRule="auto"/>
        <w:rPr>
          <w:rFonts w:hint="eastAsia" w:ascii="宋体" w:hAnsi="宋体"/>
          <w:szCs w:val="21"/>
        </w:rPr>
      </w:pPr>
      <w:r>
        <w:rPr>
          <w:rFonts w:hint="eastAsia" w:ascii="宋体" w:hAnsi="宋体"/>
          <w:szCs w:val="21"/>
        </w:rPr>
        <w:t xml:space="preserve">四、付款方式</w:t>
      </w:r>
      <w:r/>
    </w:p>
    <w:p>
      <w:pPr>
        <w:ind w:firstLine="420"/>
        <w:spacing w:line="360" w:lineRule="auto"/>
        <w:rPr>
          <w:rFonts w:hint="eastAsia" w:ascii="宋体" w:hAnsi="宋体"/>
          <w:szCs w:val="21"/>
          <w:highlight w:val="yellow"/>
        </w:rPr>
      </w:pPr>
      <w:r>
        <w:rPr>
          <w:rFonts w:hint="eastAsia" w:ascii="宋体" w:hAnsi="宋体"/>
          <w:szCs w:val="21"/>
          <w:highlight w:val="yellow"/>
        </w:rPr>
        <w:t xml:space="preserve">1.工程开工尚未完工的，本年度内最高可支付至实际完工量的20%；工程竣工通过验收的，最高可支付至竣工价20%，通过验收之前不得支付进度款；自验收通过后第一年内最高可支付至结算价40%，第二年最高可支付至结算价60%，第三年最高可支付至结算价80%，第四年最高可支付至结算价100%。</w:t>
      </w:r>
      <w:r>
        <w:rPr>
          <w:rFonts w:hint="eastAsia" w:asciiTheme="minorEastAsia" w:hAnsiTheme="minorEastAsia" w:eastAsiaTheme="minorEastAsia"/>
          <w:szCs w:val="21"/>
          <w:highlight w:val="yellow"/>
        </w:rPr>
        <w:t xml:space="preserve">（</w:t>
      </w:r>
      <w:r>
        <w:rPr>
          <w:rFonts w:hint="eastAsia" w:asciiTheme="minorEastAsia" w:hAnsiTheme="minorEastAsia" w:eastAsiaTheme="minorEastAsia"/>
          <w:szCs w:val="21"/>
          <w:highlight w:val="yellow"/>
          <w:lang w:val="en-US" w:eastAsia="zh-CN"/>
        </w:rPr>
        <w:t xml:space="preserve">以</w:t>
      </w:r>
      <w:r>
        <w:rPr>
          <w:rFonts w:hint="eastAsia" w:asciiTheme="minorEastAsia" w:hAnsiTheme="minorEastAsia" w:eastAsiaTheme="minorEastAsia"/>
          <w:szCs w:val="21"/>
          <w:highlight w:val="yellow"/>
        </w:rPr>
        <w:t xml:space="preserve">开发区财政当年度支付计划为准）</w:t>
      </w:r>
      <w:r/>
    </w:p>
    <w:p>
      <w:pPr>
        <w:ind w:firstLine="420"/>
        <w:spacing w:line="360" w:lineRule="auto"/>
        <w:rPr>
          <w:rFonts w:hint="eastAsia" w:ascii="宋体" w:hAnsi="宋体"/>
          <w:szCs w:val="21"/>
          <w:highlight w:val="yellow"/>
        </w:rPr>
      </w:pPr>
      <w:r>
        <w:rPr>
          <w:rFonts w:hint="eastAsia" w:ascii="宋体" w:hAnsi="宋体"/>
          <w:szCs w:val="21"/>
          <w:highlight w:val="yellow"/>
        </w:rPr>
        <w:t xml:space="preserve">2.结算方式：固定单价、以实际工程量结算。</w:t>
      </w:r>
      <w:r/>
    </w:p>
    <w:p>
      <w:pPr>
        <w:ind w:firstLine="420"/>
        <w:spacing w:line="360" w:lineRule="auto"/>
        <w:rPr>
          <w:rFonts w:hint="eastAsia" w:ascii="宋体" w:hAnsi="宋体"/>
          <w:szCs w:val="21"/>
          <w:highlight w:val="yellow"/>
        </w:rPr>
      </w:pPr>
      <w:r>
        <w:rPr>
          <w:rFonts w:hint="eastAsia" w:ascii="宋体" w:hAnsi="宋体"/>
          <w:szCs w:val="21"/>
          <w:highlight w:val="yellow"/>
        </w:rPr>
        <w:t xml:space="preserve">3.甲方支付每笔款项前，乙方均须按甲方的要求提供付款申请及相关付款资料，同时按甲方的要求提供增值税专用发票（如果乙方提供的增值税专用发票存在任何问题，均由乙方承担相应责任及由此造成的任何损失），甲方收到乙方全部完整有效的付款资料后予以支付相应合同款，否则甲方可拒绝付款且不承担任何责任。乙方应在结算报告出具后一个月内将全额发票开出并提供给甲方。</w:t>
      </w:r>
      <w:r/>
    </w:p>
    <w:p>
      <w:pPr>
        <w:ind w:firstLine="420"/>
        <w:spacing w:line="360" w:lineRule="auto"/>
        <w:rPr>
          <w:rFonts w:hint="eastAsia" w:ascii="宋体" w:hAnsi="宋体"/>
          <w:szCs w:val="21"/>
        </w:rPr>
      </w:pPr>
      <w:r>
        <w:rPr>
          <w:rFonts w:hint="eastAsia" w:ascii="宋体" w:hAnsi="宋体"/>
          <w:szCs w:val="21"/>
        </w:rPr>
        <w:t xml:space="preserve">注：以下情形付款义务方有权拒绝付款</w:t>
      </w:r>
      <w:r/>
    </w:p>
    <w:p>
      <w:pPr>
        <w:ind w:firstLine="420"/>
        <w:spacing w:line="360" w:lineRule="auto"/>
        <w:rPr>
          <w:rFonts w:hint="eastAsia" w:ascii="宋体" w:hAnsi="宋体"/>
          <w:szCs w:val="21"/>
        </w:rPr>
      </w:pPr>
      <w:r>
        <w:rPr>
          <w:rFonts w:hint="eastAsia" w:ascii="宋体" w:hAnsi="宋体"/>
          <w:szCs w:val="21"/>
        </w:rPr>
        <w:t xml:space="preserve">1.乙方所供货物与采购最终确定的主要技术参数不符，不能甚至拒绝在合同约定的期限内整改到位的，对影响到使用方正常工作的，甲方保留进一步处罚的权利。</w:t>
      </w:r>
      <w:r/>
    </w:p>
    <w:p>
      <w:pPr>
        <w:spacing w:line="360" w:lineRule="auto"/>
        <w:rPr>
          <w:rFonts w:hint="eastAsia" w:ascii="宋体" w:hAnsi="宋体"/>
          <w:szCs w:val="21"/>
        </w:rPr>
      </w:pPr>
      <w:r>
        <w:rPr>
          <w:rFonts w:hint="eastAsia" w:ascii="宋体" w:hAnsi="宋体"/>
          <w:szCs w:val="21"/>
        </w:rPr>
        <w:t xml:space="preserve">五、合同履行要求</w:t>
      </w:r>
      <w:r/>
    </w:p>
    <w:p>
      <w:pPr>
        <w:ind w:firstLine="420"/>
        <w:spacing w:line="360" w:lineRule="auto"/>
        <w:rPr>
          <w:rFonts w:hint="eastAsia" w:ascii="宋体" w:hAnsi="宋体"/>
          <w:szCs w:val="21"/>
        </w:rPr>
      </w:pPr>
      <w:r>
        <w:rPr>
          <w:rFonts w:hint="eastAsia" w:ascii="宋体" w:hAnsi="宋体"/>
          <w:szCs w:val="21"/>
        </w:rPr>
        <w:t xml:space="preserve">1.合同履行期限：</w:t>
      </w:r>
      <w:r>
        <w:rPr>
          <w:rFonts w:hint="eastAsia" w:ascii="宋体" w:hAnsi="宋体"/>
          <w:szCs w:val="21"/>
          <w:highlight w:val="yellow"/>
          <w:lang w:val="en-US" w:eastAsia="zh-CN"/>
        </w:rPr>
        <w:t xml:space="preserve">300</w:t>
      </w:r>
      <w:r>
        <w:rPr>
          <w:rFonts w:hint="eastAsia" w:ascii="宋体" w:hAnsi="宋体"/>
          <w:szCs w:val="21"/>
          <w:highlight w:val="yellow"/>
        </w:rPr>
        <w:t xml:space="preserve">日历天</w:t>
      </w:r>
      <w:r/>
    </w:p>
    <w:p>
      <w:pPr>
        <w:ind w:firstLine="420"/>
        <w:spacing w:line="360" w:lineRule="auto"/>
        <w:rPr>
          <w:rFonts w:hint="eastAsia" w:ascii="宋体" w:hAnsi="宋体"/>
          <w:szCs w:val="21"/>
        </w:rPr>
      </w:pPr>
      <w:r>
        <w:rPr>
          <w:rFonts w:hint="eastAsia" w:ascii="宋体" w:hAnsi="宋体"/>
          <w:szCs w:val="21"/>
        </w:rPr>
        <w:t xml:space="preserve">2.合同履行地点：甲方指定地点；</w:t>
      </w:r>
      <w:r/>
    </w:p>
    <w:p>
      <w:pPr>
        <w:ind w:firstLine="420"/>
        <w:spacing w:line="360" w:lineRule="auto"/>
        <w:rPr>
          <w:rFonts w:hint="eastAsia" w:ascii="宋体" w:hAnsi="宋体"/>
          <w:szCs w:val="21"/>
        </w:rPr>
      </w:pPr>
      <w:r>
        <w:rPr>
          <w:rFonts w:hint="eastAsia" w:ascii="宋体" w:hAnsi="宋体"/>
          <w:szCs w:val="21"/>
        </w:rPr>
        <w:t xml:space="preserve">3.售后服务：按照中标文件承诺的售后服务执行；</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highlight w:val="yellow"/>
        </w:rPr>
        <w:t xml:space="preserve">质保期：项目验收合格后</w:t>
      </w:r>
      <w:r>
        <w:rPr>
          <w:rFonts w:hint="eastAsia" w:ascii="宋体" w:hAnsi="宋体"/>
          <w:szCs w:val="21"/>
          <w:highlight w:val="yellow"/>
          <w:u w:val="single"/>
          <w:lang w:val="en-US" w:eastAsia="zh-CN"/>
        </w:rPr>
        <w:t xml:space="preserve">2</w:t>
      </w:r>
      <w:r>
        <w:rPr>
          <w:rFonts w:hint="eastAsia" w:ascii="宋体" w:hAnsi="宋体"/>
          <w:szCs w:val="21"/>
          <w:highlight w:val="yellow"/>
        </w:rPr>
        <w:t xml:space="preserve">年。</w:t>
      </w:r>
      <w:r/>
    </w:p>
    <w:p>
      <w:pPr>
        <w:ind w:firstLine="420"/>
        <w:spacing w:line="360" w:lineRule="auto"/>
        <w:rPr>
          <w:rFonts w:ascii="宋体" w:hAnsi="宋体"/>
          <w:szCs w:val="21"/>
        </w:rPr>
      </w:pPr>
      <w:r>
        <w:rPr>
          <w:rFonts w:hint="eastAsia" w:ascii="宋体" w:hAnsi="宋体"/>
          <w:szCs w:val="21"/>
        </w:rPr>
        <w:t xml:space="preserve">5.颜色与式样、储放和保护：</w:t>
      </w:r>
      <w:r/>
    </w:p>
    <w:p>
      <w:pPr>
        <w:ind w:firstLine="420"/>
        <w:spacing w:line="360" w:lineRule="auto"/>
        <w:rPr>
          <w:rFonts w:hint="eastAsia" w:ascii="宋体" w:hAnsi="宋体"/>
          <w:szCs w:val="21"/>
        </w:rPr>
      </w:pPr>
      <w:r>
        <w:rPr>
          <w:rFonts w:hint="eastAsia" w:ascii="宋体" w:hAnsi="宋体"/>
          <w:szCs w:val="21"/>
        </w:rPr>
        <w:t xml:space="preserve">5.1颜色以甲方提供或确定的色样为准。</w:t>
      </w:r>
      <w:r/>
    </w:p>
    <w:p>
      <w:pPr>
        <w:ind w:firstLine="420"/>
        <w:spacing w:line="360" w:lineRule="auto"/>
        <w:rPr>
          <w:rFonts w:hint="eastAsia" w:ascii="宋体" w:hAnsi="宋体"/>
          <w:szCs w:val="21"/>
        </w:rPr>
      </w:pPr>
      <w:r>
        <w:rPr>
          <w:rFonts w:hint="eastAsia" w:ascii="宋体" w:hAnsi="宋体"/>
          <w:szCs w:val="21"/>
        </w:rPr>
        <w:t xml:space="preserve">5.2货物由乙方运至甲方指定地点，验收交货前存放及保管概由乙方负责。</w:t>
      </w:r>
      <w:r/>
    </w:p>
    <w:p>
      <w:pPr>
        <w:ind w:firstLine="420"/>
        <w:spacing w:line="360" w:lineRule="auto"/>
        <w:rPr>
          <w:rFonts w:hint="eastAsia" w:ascii="宋体" w:hAnsi="宋体"/>
          <w:szCs w:val="21"/>
        </w:rPr>
      </w:pPr>
      <w:r>
        <w:rPr>
          <w:rFonts w:hint="eastAsia" w:ascii="宋体" w:hAnsi="宋体"/>
          <w:szCs w:val="21"/>
        </w:rPr>
        <w:t xml:space="preserve">6.技术条款：乙方所供货物须符合招标文件设计图纸和国家标准及规范要求，乙方投标文件中列明的设备及元器件品牌、生产地、制造厂商、质量保证等必须符合相关的国家标准和规范。</w:t>
      </w:r>
      <w:r/>
    </w:p>
    <w:p>
      <w:pPr>
        <w:ind w:firstLine="420"/>
        <w:spacing w:line="360" w:lineRule="auto"/>
        <w:rPr>
          <w:rFonts w:hint="eastAsia" w:ascii="宋体" w:hAnsi="宋体"/>
          <w:szCs w:val="21"/>
        </w:rPr>
      </w:pPr>
      <w:r>
        <w:rPr>
          <w:rFonts w:hint="eastAsia" w:ascii="宋体" w:hAnsi="宋体"/>
          <w:szCs w:val="21"/>
        </w:rPr>
        <w:t xml:space="preserve">7.质量保证：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hint="eastAsia" w:ascii="宋体" w:hAnsi="宋体"/>
          <w:szCs w:val="21"/>
        </w:rPr>
      </w:pPr>
      <w:r>
        <w:rPr>
          <w:rFonts w:hint="eastAsia" w:ascii="宋体" w:hAnsi="宋体"/>
          <w:szCs w:val="21"/>
        </w:rPr>
        <w:t xml:space="preserve">8.货物检测（如有涉及）：</w:t>
      </w:r>
      <w:r/>
    </w:p>
    <w:p>
      <w:pPr>
        <w:ind w:firstLine="420"/>
        <w:spacing w:line="360" w:lineRule="auto"/>
        <w:rPr>
          <w:rFonts w:hint="eastAsia" w:ascii="宋体" w:hAnsi="宋体"/>
          <w:szCs w:val="21"/>
        </w:rPr>
      </w:pPr>
      <w:r>
        <w:rPr>
          <w:rFonts w:hint="eastAsia" w:ascii="宋体" w:hAnsi="宋体"/>
          <w:szCs w:val="21"/>
        </w:rPr>
        <w:t xml:space="preserve">8.1甲方有权委托第三方有资质的检测机构对中标人的生产过程及原材、工艺进行检查检测，检测内容为标书中技术参数要求，包括物品的质地、环保等性能是否达标，对于不按国家有关质量要求、采购人提出的技术及生产工艺要求以及乙方承诺进行生产的，有权提出整改、返工等要求，乙方必须整改到位不得以任何理由拒绝。</w:t>
      </w:r>
      <w:r/>
    </w:p>
    <w:p>
      <w:pPr>
        <w:ind w:firstLine="420"/>
        <w:spacing w:line="360" w:lineRule="auto"/>
        <w:rPr>
          <w:rFonts w:hint="eastAsia" w:ascii="宋体" w:hAnsi="宋体"/>
          <w:szCs w:val="21"/>
        </w:rPr>
      </w:pPr>
      <w:r>
        <w:rPr>
          <w:rFonts w:hint="eastAsia" w:ascii="宋体" w:hAnsi="宋体"/>
          <w:szCs w:val="21"/>
        </w:rPr>
        <w:t xml:space="preserve">8.2产品到达现场后的质量抽查。对于乙方提供的货物，送达甲方有权要求第三方有资质的检测机构从中随机抽取进行全项检测，乙方不得指定不得拒绝，检测合格方可交付使用方使用。</w:t>
      </w:r>
      <w:r/>
    </w:p>
    <w:p>
      <w:pPr>
        <w:ind w:firstLine="420"/>
        <w:spacing w:line="360" w:lineRule="auto"/>
        <w:rPr>
          <w:rFonts w:hint="eastAsia" w:ascii="宋体" w:hAnsi="宋体"/>
          <w:szCs w:val="21"/>
        </w:rPr>
      </w:pPr>
      <w:r>
        <w:rPr>
          <w:rFonts w:hint="eastAsia" w:ascii="宋体" w:hAnsi="宋体"/>
          <w:szCs w:val="21"/>
        </w:rPr>
        <w:t xml:space="preserve">8.3对于以上的随机检测费用由乙方承担。</w:t>
      </w:r>
      <w:r/>
    </w:p>
    <w:p>
      <w:pPr>
        <w:ind w:firstLine="420"/>
        <w:spacing w:line="360" w:lineRule="auto"/>
        <w:rPr>
          <w:rFonts w:hint="eastAsia" w:ascii="宋体" w:hAnsi="宋体"/>
          <w:szCs w:val="21"/>
        </w:rPr>
      </w:pPr>
      <w:r>
        <w:rPr>
          <w:rFonts w:hint="eastAsia" w:ascii="宋体" w:hAnsi="宋体"/>
          <w:szCs w:val="21"/>
        </w:rPr>
        <w:t xml:space="preserve">9.本合同应为完整货物及功能的提供，由于甲方要求删除的部分及功能，乙方应予以在合同总价中（采用原中标单价）扣除该部分的价格。</w:t>
      </w:r>
      <w:r/>
    </w:p>
    <w:p>
      <w:pPr>
        <w:ind w:firstLine="420"/>
        <w:spacing w:line="360" w:lineRule="auto"/>
        <w:rPr>
          <w:rFonts w:hint="eastAsia" w:ascii="宋体" w:hAnsi="宋体"/>
          <w:szCs w:val="21"/>
        </w:rPr>
      </w:pPr>
      <w:r>
        <w:rPr>
          <w:rFonts w:hint="eastAsia" w:ascii="宋体" w:hAnsi="宋体"/>
          <w:szCs w:val="21"/>
        </w:rPr>
        <w:t xml:space="preserve">10.</w:t>
      </w:r>
      <w:r>
        <w:rPr>
          <w:rFonts w:ascii="宋体" w:hAnsi="宋体"/>
          <w:szCs w:val="21"/>
        </w:rPr>
        <w:t xml:space="preserve">在政府采购合同履行中，甲方如需追加与合同标的相同的货物的，在不改变合同其他条款的前提下，可以与中标或成交供应商签订补充合同</w:t>
      </w:r>
      <w:r>
        <w:rPr>
          <w:rFonts w:hint="eastAsia" w:ascii="宋体" w:hAnsi="宋体"/>
          <w:szCs w:val="21"/>
        </w:rPr>
        <w:t xml:space="preserve">（采用原中标单价）</w:t>
      </w:r>
      <w:r>
        <w:rPr>
          <w:rFonts w:ascii="宋体" w:hAnsi="宋体"/>
          <w:szCs w:val="21"/>
        </w:rPr>
        <w:t xml:space="preserve">，但所有补充合同的采购累计金额不得超过原合同金额的10%。 </w:t>
      </w:r>
      <w:r/>
    </w:p>
    <w:p>
      <w:pPr>
        <w:spacing w:line="360" w:lineRule="auto"/>
        <w:rPr>
          <w:rFonts w:hint="eastAsia" w:ascii="宋体" w:hAnsi="宋体"/>
          <w:szCs w:val="21"/>
        </w:rPr>
      </w:pPr>
      <w:r>
        <w:rPr>
          <w:rFonts w:hint="eastAsia" w:ascii="宋体" w:hAnsi="宋体"/>
          <w:szCs w:val="21"/>
        </w:rPr>
        <w:t xml:space="preserve">六、甲</w:t>
      </w:r>
      <w:r>
        <w:rPr>
          <w:rFonts w:ascii="宋体" w:hAnsi="宋体"/>
          <w:szCs w:val="21"/>
        </w:rPr>
        <w:t xml:space="preserve">乙</w:t>
      </w:r>
      <w:r>
        <w:rPr>
          <w:rFonts w:hint="eastAsia" w:ascii="宋体" w:hAnsi="宋体"/>
          <w:szCs w:val="21"/>
        </w:rPr>
        <w:t xml:space="preserve">双</w:t>
      </w:r>
      <w:r>
        <w:rPr>
          <w:rFonts w:ascii="宋体" w:hAnsi="宋体"/>
          <w:szCs w:val="21"/>
        </w:rPr>
        <w:t xml:space="preserve">方责任</w:t>
      </w:r>
      <w:r/>
    </w:p>
    <w:p>
      <w:pPr>
        <w:ind w:firstLine="420"/>
        <w:spacing w:line="360" w:lineRule="auto"/>
        <w:rPr>
          <w:rFonts w:ascii="宋体" w:hAnsi="宋体"/>
          <w:szCs w:val="21"/>
        </w:rPr>
      </w:pPr>
      <w:r>
        <w:rPr>
          <w:rFonts w:hint="eastAsia" w:ascii="宋体" w:hAnsi="宋体"/>
          <w:szCs w:val="21"/>
        </w:rPr>
        <w:t xml:space="preserve">（一）甲方责任</w:t>
      </w:r>
      <w:r/>
    </w:p>
    <w:p>
      <w:pPr>
        <w:ind w:firstLine="420"/>
        <w:spacing w:line="360" w:lineRule="auto"/>
        <w:rPr>
          <w:rFonts w:ascii="宋体" w:hAnsi="宋体"/>
          <w:szCs w:val="21"/>
        </w:rPr>
      </w:pPr>
      <w:r>
        <w:rPr>
          <w:rFonts w:hint="eastAsia" w:ascii="宋体" w:hAnsi="宋体"/>
          <w:szCs w:val="21"/>
        </w:rPr>
        <w:t xml:space="preserve">为项目</w:t>
      </w:r>
      <w:r>
        <w:rPr>
          <w:rFonts w:ascii="宋体" w:hAnsi="宋体"/>
          <w:szCs w:val="21"/>
        </w:rPr>
        <w:t xml:space="preserve">实施提供必要的</w:t>
      </w:r>
      <w:r>
        <w:rPr>
          <w:rFonts w:hint="eastAsia" w:ascii="宋体" w:hAnsi="宋体"/>
          <w:szCs w:val="21"/>
        </w:rPr>
        <w:t xml:space="preserve">场地和便利</w:t>
      </w:r>
      <w:r>
        <w:rPr>
          <w:rFonts w:ascii="宋体" w:hAnsi="宋体"/>
          <w:szCs w:val="21"/>
        </w:rPr>
        <w:t xml:space="preserve">帮助，按时验收，按时支付合同款项等</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（二）乙方责任</w:t>
      </w:r>
      <w:r/>
    </w:p>
    <w:p>
      <w:pPr>
        <w:ind w:firstLine="420"/>
        <w:spacing w:line="360" w:lineRule="auto"/>
        <w:rPr>
          <w:rFonts w:hint="eastAsia" w:ascii="宋体" w:hAnsi="宋体"/>
          <w:szCs w:val="21"/>
        </w:rPr>
      </w:pPr>
      <w:r>
        <w:rPr>
          <w:rFonts w:hint="eastAsia" w:ascii="宋体" w:hAnsi="宋体"/>
          <w:szCs w:val="21"/>
        </w:rPr>
        <w:t xml:space="preserve">1、按招标文件</w:t>
      </w:r>
      <w:r>
        <w:rPr>
          <w:rFonts w:ascii="宋体" w:hAnsi="宋体"/>
          <w:szCs w:val="21"/>
        </w:rPr>
        <w:t xml:space="preserve">及</w:t>
      </w:r>
      <w:r>
        <w:rPr>
          <w:rFonts w:hint="eastAsia" w:ascii="宋体" w:hAnsi="宋体"/>
          <w:szCs w:val="21"/>
        </w:rPr>
        <w:t xml:space="preserve">中标</w:t>
      </w:r>
      <w:r>
        <w:rPr>
          <w:rFonts w:ascii="宋体" w:hAnsi="宋体"/>
          <w:szCs w:val="21"/>
        </w:rPr>
        <w:t xml:space="preserve">文件要求</w:t>
      </w:r>
      <w:r>
        <w:rPr>
          <w:rFonts w:hint="eastAsia" w:ascii="宋体" w:hAnsi="宋体"/>
          <w:szCs w:val="21"/>
        </w:rPr>
        <w:t xml:space="preserve">完成项目相关内容</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2、乙方工作范围：</w:t>
      </w:r>
      <w:r/>
    </w:p>
    <w:p>
      <w:pPr>
        <w:ind w:firstLine="420"/>
        <w:spacing w:line="360" w:lineRule="auto"/>
        <w:rPr>
          <w:rFonts w:hint="eastAsia" w:ascii="宋体" w:hAnsi="宋体"/>
          <w:szCs w:val="21"/>
        </w:rPr>
      </w:pPr>
      <w:r>
        <w:rPr>
          <w:rFonts w:hint="eastAsia" w:ascii="宋体" w:hAnsi="宋体"/>
          <w:szCs w:val="21"/>
        </w:rPr>
        <w:t xml:space="preserve">（1）、负责合同货物的生产制作及安装调试，直至通过发包人及有关部门验收交付使用。</w:t>
      </w:r>
      <w:r/>
    </w:p>
    <w:p>
      <w:pPr>
        <w:ind w:firstLine="420"/>
        <w:spacing w:line="360" w:lineRule="auto"/>
        <w:rPr>
          <w:rFonts w:hint="eastAsia" w:ascii="宋体" w:hAnsi="宋体"/>
          <w:szCs w:val="21"/>
        </w:rPr>
      </w:pPr>
      <w:r>
        <w:rPr>
          <w:rFonts w:hint="eastAsia" w:ascii="宋体" w:hAnsi="宋体"/>
          <w:szCs w:val="21"/>
        </w:rPr>
        <w:t xml:space="preserve">（2）、提供合同货物安装及日常运行维护所需的全部技术文件。</w:t>
      </w:r>
      <w:r/>
    </w:p>
    <w:p>
      <w:pPr>
        <w:ind w:firstLine="420"/>
        <w:spacing w:line="360" w:lineRule="auto"/>
        <w:rPr>
          <w:rFonts w:hint="eastAsia" w:ascii="宋体" w:hAnsi="宋体"/>
          <w:color w:val="ff0000"/>
          <w:szCs w:val="21"/>
        </w:rPr>
      </w:pPr>
      <w:r>
        <w:rPr>
          <w:rFonts w:hint="eastAsia" w:ascii="宋体" w:hAnsi="宋体"/>
          <w:szCs w:val="21"/>
        </w:rPr>
        <w:t xml:space="preserve">（3）、提供优质的“三包”售后服务及质量保证，</w:t>
      </w:r>
      <w:r>
        <w:rPr>
          <w:rFonts w:hint="eastAsia" w:ascii="宋体" w:hAnsi="宋体"/>
          <w:color w:val="ff0000"/>
          <w:szCs w:val="21"/>
        </w:rPr>
        <w:t xml:space="preserve">货物免费质保期不低于贰年。</w:t>
      </w:r>
      <w:r/>
    </w:p>
    <w:p>
      <w:pPr>
        <w:ind w:firstLine="420"/>
        <w:spacing w:line="360" w:lineRule="auto"/>
        <w:rPr>
          <w:rFonts w:hint="eastAsia" w:ascii="宋体" w:hAnsi="宋体"/>
          <w:szCs w:val="21"/>
        </w:rPr>
      </w:pPr>
      <w:r>
        <w:rPr>
          <w:rFonts w:hint="eastAsia" w:ascii="宋体" w:hAnsi="宋体"/>
          <w:szCs w:val="21"/>
        </w:rPr>
        <w:t xml:space="preserve">（4）、及时提供合同货物使用和维护方面的最新技术信息和资料。</w:t>
      </w:r>
      <w:r/>
    </w:p>
    <w:p>
      <w:pPr>
        <w:ind w:firstLine="420"/>
        <w:spacing w:line="360" w:lineRule="auto"/>
        <w:rPr>
          <w:rFonts w:hint="eastAsia" w:ascii="宋体" w:hAnsi="宋体"/>
          <w:szCs w:val="21"/>
        </w:rPr>
      </w:pPr>
      <w:r>
        <w:rPr>
          <w:rFonts w:hint="eastAsia" w:ascii="宋体" w:hAnsi="宋体"/>
          <w:szCs w:val="21"/>
        </w:rPr>
        <w:t xml:space="preserve">（5）、承包人负责设备、安装设备（工具）等提供适当的保护、包装或覆盖等处理，以免受损。</w:t>
      </w:r>
      <w:r/>
    </w:p>
    <w:p>
      <w:pPr>
        <w:ind w:firstLine="420"/>
        <w:spacing w:line="360" w:lineRule="auto"/>
        <w:rPr>
          <w:rFonts w:hint="eastAsia" w:ascii="宋体" w:hAnsi="宋体"/>
          <w:szCs w:val="21"/>
        </w:rPr>
      </w:pPr>
      <w:r>
        <w:rPr>
          <w:rFonts w:hint="eastAsia" w:ascii="宋体" w:hAnsi="宋体"/>
          <w:szCs w:val="21"/>
        </w:rPr>
        <w:t xml:space="preserve">（6）、承包人应加强安装现场的管理，所有产品、材料堆放整齐，安装产生的垃圾日做日清，袋装化后并运送到发包人指定的地点，费用由承包人承担。</w:t>
      </w:r>
      <w:r/>
    </w:p>
    <w:p>
      <w:pPr>
        <w:ind w:firstLine="420"/>
        <w:spacing w:line="360" w:lineRule="auto"/>
        <w:rPr>
          <w:rFonts w:hint="eastAsia" w:ascii="宋体" w:hAnsi="宋体"/>
          <w:szCs w:val="21"/>
        </w:rPr>
      </w:pPr>
      <w:r>
        <w:rPr>
          <w:rFonts w:hint="eastAsia" w:ascii="宋体" w:hAnsi="宋体"/>
          <w:szCs w:val="21"/>
        </w:rPr>
        <w:t xml:space="preserve">（7）、承包人安装过程中心如对邻近设备、管线等造成损坏的，应由承包人负责修复及承担一切费用。</w:t>
      </w:r>
      <w:r/>
    </w:p>
    <w:p>
      <w:pPr>
        <w:ind w:firstLine="420"/>
        <w:spacing w:line="360" w:lineRule="auto"/>
        <w:rPr>
          <w:rFonts w:hint="eastAsia" w:ascii="宋体" w:hAnsi="宋体"/>
          <w:szCs w:val="21"/>
        </w:rPr>
      </w:pPr>
      <w:r>
        <w:rPr>
          <w:rFonts w:hint="eastAsia" w:ascii="宋体" w:hAnsi="宋体"/>
          <w:szCs w:val="21"/>
        </w:rPr>
        <w:t xml:space="preserve">（8）、承包人应加强安全管理，做好安全防护措施，在安装及施工过程中因操作不当或其他原因所造成一切安全事故及损失等由承包人全部承担包括法律责任。</w:t>
      </w:r>
      <w:r/>
    </w:p>
    <w:p>
      <w:pPr>
        <w:ind w:firstLine="420"/>
        <w:spacing w:line="360" w:lineRule="auto"/>
        <w:rPr>
          <w:rFonts w:ascii="宋体" w:hAnsi="宋体"/>
          <w:szCs w:val="21"/>
        </w:rPr>
      </w:pPr>
      <w:r>
        <w:rPr>
          <w:rFonts w:hint="eastAsia" w:ascii="宋体" w:hAnsi="宋体"/>
          <w:szCs w:val="21"/>
        </w:rPr>
        <w:t xml:space="preserve">（9）、承包人</w:t>
      </w:r>
      <w:r>
        <w:rPr>
          <w:rFonts w:ascii="宋体" w:hAnsi="宋体"/>
          <w:szCs w:val="21"/>
        </w:rPr>
        <w:t xml:space="preserve">安装队伍必须加强管理，遵守现场的一切规章制度，文明施工</w:t>
      </w:r>
      <w:r>
        <w:rPr>
          <w:rFonts w:hint="eastAsia" w:ascii="宋体" w:hAnsi="宋体"/>
          <w:szCs w:val="21"/>
        </w:rPr>
        <w:t xml:space="preserve">，杜绝打架斗殴、聚众闹事、盗窃、赌博等违法犯罪事件的发生，如违规按 5000元/次的处罚并同意直接从合同价款时扣除，情节严重的将交予公安部门处理。</w:t>
      </w:r>
      <w:r/>
    </w:p>
    <w:p>
      <w:pPr>
        <w:ind w:firstLine="420"/>
        <w:spacing w:line="360" w:lineRule="auto"/>
        <w:rPr>
          <w:rFonts w:ascii="宋体" w:hAnsi="宋体"/>
          <w:szCs w:val="21"/>
        </w:rPr>
      </w:pP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七、违约责任及索赔</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p>
    <w:p>
      <w:pPr>
        <w:ind w:firstLine="420"/>
        <w:spacing w:line="360" w:lineRule="auto"/>
        <w:rPr>
          <w:rFonts w:hint="eastAsia" w:ascii="宋体" w:hAnsi="宋体"/>
          <w:szCs w:val="21"/>
        </w:rPr>
      </w:pPr>
      <w:r>
        <w:rPr>
          <w:rFonts w:hint="eastAsia" w:ascii="宋体" w:hAnsi="宋体"/>
          <w:szCs w:val="21"/>
        </w:rPr>
        <w:t xml:space="preserve">2.如果乙方无正当理由拖延管理或不按合同提供服务，甲方可以加收违约损失赔偿。</w:t>
      </w:r>
      <w:r/>
    </w:p>
    <w:p>
      <w:pPr>
        <w:ind w:firstLine="420"/>
        <w:spacing w:line="360" w:lineRule="auto"/>
        <w:rPr>
          <w:rFonts w:hint="eastAsia" w:ascii="宋体" w:hAnsi="宋体"/>
          <w:szCs w:val="21"/>
        </w:rPr>
      </w:pPr>
      <w:r>
        <w:rPr>
          <w:rFonts w:hint="eastAsia" w:ascii="宋体" w:hAnsi="宋体"/>
          <w:szCs w:val="21"/>
        </w:rPr>
        <w:t xml:space="preserve">3.乙方如给甲方造成的实际损失高于违约金的，对高出违约金的部分乙方应予以赔偿。</w:t>
      </w:r>
      <w:r/>
    </w:p>
    <w:p>
      <w:pPr>
        <w:ind w:firstLine="420"/>
        <w:spacing w:line="360" w:lineRule="auto"/>
        <w:rPr>
          <w:rFonts w:hint="eastAsia" w:ascii="宋体" w:hAnsi="宋体"/>
          <w:szCs w:val="21"/>
        </w:rPr>
      </w:pPr>
      <w:r>
        <w:rPr>
          <w:rFonts w:hint="eastAsia" w:ascii="宋体" w:hAnsi="宋体"/>
          <w:szCs w:val="21"/>
        </w:rPr>
        <w:t xml:space="preserve">4.乙方如迟延履行合同、不完全履行合同，除支付违约金外，乙方仍应继续履行合同；不履行或履行合同不符合约定，甲方均有权解除合同，并就乙方违约给甲方造成的损失向乙方索赔。</w:t>
      </w:r>
      <w:r/>
    </w:p>
    <w:p>
      <w:pPr>
        <w:ind w:firstLine="420"/>
        <w:spacing w:line="360" w:lineRule="auto"/>
        <w:rPr>
          <w:rFonts w:hint="eastAsia" w:ascii="宋体" w:hAnsi="宋体"/>
          <w:szCs w:val="21"/>
        </w:rPr>
      </w:pPr>
      <w:r>
        <w:rPr>
          <w:rFonts w:hint="eastAsia" w:ascii="宋体" w:hAnsi="宋体"/>
          <w:szCs w:val="21"/>
        </w:rPr>
        <w:t xml:space="preserve">5.乙方未能履行合同义务（除不可抗力因素外），不能完成合同约定的内容，甲方有权要求乙方给予甲方经济赔偿。</w:t>
      </w:r>
      <w:r/>
    </w:p>
    <w:p>
      <w:pPr>
        <w:ind w:firstLine="420"/>
        <w:spacing w:line="360" w:lineRule="auto"/>
        <w:rPr>
          <w:rFonts w:hint="eastAsia" w:ascii="宋体" w:hAnsi="宋体"/>
          <w:szCs w:val="21"/>
        </w:rPr>
      </w:pPr>
      <w:r>
        <w:rPr>
          <w:rFonts w:hint="eastAsia" w:ascii="宋体" w:hAnsi="宋体"/>
          <w:szCs w:val="21"/>
        </w:rPr>
        <w:t xml:space="preserve">6.如果甲方提出索赔通知后15日内或甲方允许的更长时间内乙方未能予以答复，该索赔应视为已经被乙方接受。甲方将从未付款项中扣除索赔金额，并拥有对赔偿不足部分进一步索赔的权利。</w:t>
      </w:r>
      <w:r/>
    </w:p>
    <w:p>
      <w:pPr>
        <w:ind w:firstLine="420"/>
        <w:spacing w:line="360" w:lineRule="auto"/>
        <w:rPr>
          <w:rFonts w:hint="eastAsia" w:ascii="宋体" w:hAnsi="宋体"/>
          <w:szCs w:val="21"/>
        </w:rPr>
      </w:pPr>
      <w:r>
        <w:rPr>
          <w:rFonts w:hint="eastAsia" w:ascii="宋体" w:hAnsi="宋体"/>
          <w:szCs w:val="21"/>
        </w:rPr>
        <w:t xml:space="preserve">7.延期交货时间超过10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hint="eastAsia" w:ascii="宋体" w:hAnsi="宋体"/>
          <w:szCs w:val="21"/>
        </w:rPr>
      </w:pPr>
      <w:r>
        <w:rPr>
          <w:rFonts w:hint="eastAsia" w:ascii="宋体" w:hAnsi="宋体"/>
          <w:szCs w:val="21"/>
        </w:rPr>
        <w:t xml:space="preserve">8.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hint="eastAsia" w:ascii="宋体" w:hAnsi="宋体"/>
          <w:szCs w:val="21"/>
        </w:rPr>
      </w:pPr>
      <w:r>
        <w:rPr>
          <w:rFonts w:hint="eastAsia" w:ascii="宋体" w:hAnsi="宋体"/>
          <w:szCs w:val="21"/>
        </w:rPr>
        <w:t xml:space="preserve">9.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spacing w:line="360" w:lineRule="auto"/>
        <w:rPr>
          <w:rFonts w:hint="eastAsia" w:ascii="宋体" w:hAnsi="宋体"/>
          <w:szCs w:val="21"/>
        </w:rPr>
      </w:pPr>
      <w:r>
        <w:rPr>
          <w:rFonts w:hint="eastAsia"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八、其他索赔</w:t>
      </w:r>
      <w:r/>
    </w:p>
    <w:p>
      <w:pPr>
        <w:ind w:firstLine="420"/>
        <w:spacing w:line="360" w:lineRule="auto"/>
        <w:rPr>
          <w:rFonts w:hint="eastAsia" w:ascii="宋体" w:hAnsi="宋体"/>
          <w:szCs w:val="21"/>
        </w:rPr>
      </w:pPr>
      <w:r>
        <w:rPr>
          <w:rFonts w:hint="eastAsia" w:ascii="宋体" w:hAnsi="宋体"/>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spacing w:line="360" w:lineRule="auto"/>
        <w:rPr>
          <w:rFonts w:hint="eastAsia" w:ascii="宋体" w:hAnsi="宋体"/>
          <w:szCs w:val="21"/>
        </w:rPr>
      </w:pPr>
      <w:r>
        <w:rPr>
          <w:rFonts w:hint="eastAsia" w:ascii="宋体" w:hAnsi="宋体"/>
          <w:szCs w:val="21"/>
        </w:rPr>
        <w:t xml:space="preserve">索赔方式除上述规定之外，甲方还有权选择以下方式进行索赔：</w:t>
      </w:r>
      <w:r/>
    </w:p>
    <w:p>
      <w:pPr>
        <w:ind w:firstLine="420"/>
        <w:spacing w:line="360" w:lineRule="auto"/>
        <w:rPr>
          <w:rFonts w:hint="eastAsia" w:ascii="宋体" w:hAnsi="宋体"/>
          <w:szCs w:val="21"/>
        </w:rPr>
      </w:pPr>
      <w:r>
        <w:rPr>
          <w:rFonts w:hint="eastAsia" w:ascii="宋体" w:hAnsi="宋体"/>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spacing w:line="360" w:lineRule="auto"/>
        <w:rPr>
          <w:rFonts w:hint="eastAsia" w:ascii="宋体" w:hAnsi="宋体"/>
          <w:szCs w:val="21"/>
        </w:rPr>
      </w:pPr>
      <w:r>
        <w:rPr>
          <w:rFonts w:hint="eastAsia" w:ascii="宋体" w:hAnsi="宋体"/>
          <w:szCs w:val="21"/>
        </w:rPr>
        <w:t xml:space="preserve">2.根据货物的损坏程度以及甲方遭受损失的数额，经甲乙双方商定降低货物的价格。</w:t>
      </w:r>
      <w:r/>
    </w:p>
    <w:p>
      <w:pPr>
        <w:ind w:firstLine="420"/>
        <w:spacing w:line="360" w:lineRule="auto"/>
        <w:rPr>
          <w:rFonts w:hint="eastAsia" w:ascii="宋体" w:hAnsi="宋体"/>
          <w:szCs w:val="21"/>
        </w:rPr>
      </w:pPr>
      <w:r>
        <w:rPr>
          <w:rFonts w:hint="eastAsia" w:ascii="宋体" w:hAnsi="宋体"/>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spacing w:line="360" w:lineRule="auto"/>
        <w:rPr>
          <w:rFonts w:hint="eastAsia" w:ascii="宋体" w:hAnsi="宋体"/>
          <w:szCs w:val="21"/>
        </w:rPr>
      </w:pPr>
      <w:r>
        <w:rPr>
          <w:rFonts w:hint="eastAsia" w:ascii="宋体" w:hAnsi="宋体"/>
          <w:szCs w:val="21"/>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0"/>
        <w:spacing w:line="360" w:lineRule="auto"/>
        <w:rPr>
          <w:rFonts w:hint="eastAsia" w:ascii="宋体" w:hAnsi="宋体"/>
          <w:szCs w:val="21"/>
        </w:rPr>
      </w:pPr>
      <w:r>
        <w:rPr>
          <w:rFonts w:hint="eastAsia"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九、不可抗力</w:t>
      </w:r>
      <w:r/>
    </w:p>
    <w:p>
      <w:pPr>
        <w:ind w:firstLine="420"/>
        <w:spacing w:line="360" w:lineRule="auto"/>
        <w:rPr>
          <w:rFonts w:hint="eastAsia"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szCs w:val="21"/>
        </w:rPr>
      </w:pPr>
      <w:r>
        <w:rPr>
          <w:rFonts w:hint="eastAsia"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十、 争端的解决</w:t>
      </w:r>
      <w:r/>
    </w:p>
    <w:p>
      <w:pPr>
        <w:ind w:firstLine="420"/>
        <w:spacing w:line="360" w:lineRule="auto"/>
        <w:rPr>
          <w:rFonts w:hint="eastAsia"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szCs w:val="21"/>
        </w:rPr>
      </w:pPr>
      <w:r>
        <w:rPr>
          <w:rFonts w:hint="eastAsia" w:ascii="宋体" w:hAnsi="宋体"/>
          <w:szCs w:val="21"/>
        </w:rPr>
        <w:t xml:space="preserve">2.如果调解不成，双方中的任何一方可向人民法院提起诉讼。诉讼由甲方所在地人民法院管辖。 </w:t>
      </w:r>
      <w:r/>
    </w:p>
    <w:p>
      <w:pPr>
        <w:ind w:firstLine="420"/>
        <w:spacing w:line="360" w:lineRule="auto"/>
        <w:rPr>
          <w:rFonts w:hint="eastAsia" w:ascii="宋体" w:hAnsi="宋体"/>
          <w:szCs w:val="21"/>
        </w:rPr>
      </w:pPr>
      <w:r>
        <w:rPr>
          <w:rFonts w:hint="eastAsia" w:ascii="宋体" w:hAnsi="宋体"/>
          <w:szCs w:val="21"/>
        </w:rPr>
        <w:t xml:space="preserve">3.因合同部分履行引发诉讼的，在诉讼期间，除正在进行诉讼的部分外，本合同的其它部分应继续执行。</w:t>
      </w:r>
      <w:r/>
    </w:p>
    <w:p>
      <w:pPr>
        <w:ind w:firstLine="420"/>
        <w:spacing w:line="360" w:lineRule="auto"/>
        <w:rPr>
          <w:rFonts w:hint="eastAsia" w:ascii="宋体" w:hAnsi="宋体"/>
          <w:szCs w:val="21"/>
        </w:rPr>
      </w:pPr>
      <w:r>
        <w:rPr>
          <w:rFonts w:hint="eastAsia"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十一、违约终止合同 </w:t>
      </w:r>
      <w:r/>
    </w:p>
    <w:p>
      <w:pPr>
        <w:ind w:firstLine="420"/>
        <w:spacing w:line="360" w:lineRule="auto"/>
        <w:rPr>
          <w:rFonts w:hint="eastAsia" w:ascii="宋体" w:hAnsi="宋体"/>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hint="eastAsia" w:ascii="宋体" w:hAnsi="宋体"/>
          <w:szCs w:val="21"/>
        </w:rPr>
      </w:pPr>
      <w:r>
        <w:rPr>
          <w:rFonts w:hint="eastAsia" w:ascii="宋体" w:hAnsi="宋体"/>
          <w:szCs w:val="21"/>
        </w:rPr>
        <w:t xml:space="preserve">1.1 如果乙方未能在合同规定的限期或甲方同意延长的限期内提供部分或全部服务。</w:t>
      </w:r>
      <w:r/>
    </w:p>
    <w:p>
      <w:pPr>
        <w:ind w:firstLine="420"/>
        <w:spacing w:line="360" w:lineRule="auto"/>
        <w:rPr>
          <w:rFonts w:hint="eastAsia" w:ascii="宋体" w:hAnsi="宋体"/>
          <w:szCs w:val="21"/>
        </w:rPr>
      </w:pPr>
      <w:r>
        <w:rPr>
          <w:rFonts w:hint="eastAsia" w:ascii="宋体" w:hAnsi="宋体"/>
          <w:szCs w:val="21"/>
        </w:rPr>
        <w:t xml:space="preserve">1.2 如果乙方未能履行合同规定的其它任何义务。 </w:t>
      </w:r>
      <w:r/>
    </w:p>
    <w:p>
      <w:pPr>
        <w:ind w:firstLine="420"/>
        <w:spacing w:line="360" w:lineRule="auto"/>
        <w:rPr>
          <w:rFonts w:hint="eastAsia" w:ascii="宋体" w:hAnsi="宋体"/>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 </w:t>
      </w:r>
      <w:r/>
    </w:p>
    <w:p>
      <w:pPr>
        <w:ind w:firstLine="420"/>
        <w:spacing w:line="360" w:lineRule="auto"/>
        <w:rPr>
          <w:rFonts w:hint="eastAsia" w:ascii="宋体" w:hAnsi="宋体"/>
          <w:szCs w:val="21"/>
        </w:rPr>
      </w:pPr>
      <w:r>
        <w:rPr>
          <w:rFonts w:hint="eastAsia" w:ascii="宋体" w:hAnsi="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十二、合同生效</w:t>
      </w:r>
      <w:r/>
    </w:p>
    <w:p>
      <w:pPr>
        <w:ind w:firstLine="420"/>
        <w:spacing w:line="360" w:lineRule="auto"/>
        <w:rPr>
          <w:rFonts w:hint="eastAsia" w:ascii="宋体" w:hAnsi="宋体"/>
          <w:szCs w:val="21"/>
        </w:rPr>
      </w:pPr>
      <w:r>
        <w:rPr>
          <w:rFonts w:hint="eastAsia" w:ascii="宋体" w:hAnsi="宋体"/>
          <w:szCs w:val="21"/>
        </w:rPr>
        <w:t xml:space="preserve">1.本合同自甲乙双方签字盖章之日起生效。双方签约人为各自法定代表人或被授权代表。</w:t>
      </w:r>
      <w:r/>
    </w:p>
    <w:p>
      <w:pPr>
        <w:ind w:firstLine="420"/>
        <w:spacing w:line="360" w:lineRule="auto"/>
        <w:rPr>
          <w:rFonts w:hint="eastAsia" w:ascii="宋体" w:hAnsi="宋体"/>
          <w:szCs w:val="21"/>
        </w:rPr>
      </w:pPr>
      <w:r>
        <w:rPr>
          <w:rFonts w:hint="eastAsia" w:ascii="宋体" w:hAnsi="宋体"/>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hint="eastAsia" w:ascii="宋体" w:hAnsi="宋体"/>
          <w:szCs w:val="21"/>
        </w:rPr>
      </w:pPr>
      <w:r>
        <w:rPr>
          <w:rFonts w:hint="eastAsia" w:ascii="宋体" w:hAnsi="宋体"/>
          <w:szCs w:val="21"/>
        </w:rPr>
        <w:t xml:space="preserve">3.本合同壹式肆份，甲乙双方、采购代理机构、备案机构各执壹份，各份具有同等法律效力。</w:t>
      </w:r>
      <w:r/>
    </w:p>
    <w:p>
      <w:pPr>
        <w:ind w:firstLine="420"/>
        <w:spacing w:line="360" w:lineRule="auto"/>
        <w:rPr>
          <w:rFonts w:hint="eastAsia" w:ascii="宋体" w:hAnsi="宋体"/>
          <w:szCs w:val="21"/>
        </w:rPr>
      </w:pPr>
      <w:r>
        <w:rPr>
          <w:rFonts w:hint="eastAsia" w:ascii="宋体" w:hAnsi="宋体"/>
          <w:szCs w:val="21"/>
        </w:rPr>
        <w:t xml:space="preserve">4.本合同应按照中华人民共和国的现行法律进行解释。</w:t>
      </w:r>
      <w:r/>
    </w:p>
    <w:p>
      <w:pPr>
        <w:ind w:firstLine="420"/>
        <w:spacing w:line="360" w:lineRule="auto"/>
        <w:rPr>
          <w:rFonts w:hint="eastAsia" w:ascii="宋体" w:hAnsi="宋体"/>
          <w:szCs w:val="21"/>
        </w:rPr>
      </w:pPr>
      <w:r>
        <w:rPr>
          <w:rFonts w:hint="eastAsia" w:ascii="宋体" w:hAnsi="宋体"/>
          <w:szCs w:val="21"/>
        </w:rPr>
        <w:t xml:space="preserve">5.合同修改：除甲乙双方签署书面修改、补充协议，并成为本合同不可分割的一部分之外，本合同条件不得有任何变化或修改。</w:t>
      </w:r>
      <w:r/>
    </w:p>
    <w:p>
      <w:pPr>
        <w:ind w:firstLine="420"/>
        <w:spacing w:line="400" w:lineRule="exact"/>
        <w:rPr>
          <w:rFonts w:ascii="宋体" w:hAnsi="宋体"/>
          <w:color w:val="000000"/>
          <w:szCs w:val="21"/>
        </w:rPr>
      </w:pPr>
      <w:r>
        <w:rPr>
          <w:rFonts w:hint="eastAsia" w:ascii="宋体" w:hAnsi="宋体"/>
          <w:color w:val="000000"/>
          <w:szCs w:val="21"/>
        </w:rPr>
        <w:t xml:space="preserve">甲方：                          </w:t>
      </w:r>
      <w:r>
        <w:rPr>
          <w:rFonts w:hint="eastAsia" w:ascii="宋体" w:hAnsi="宋体"/>
          <w:color w:val="000000"/>
          <w:szCs w:val="21"/>
          <w:lang w:val="en-US" w:eastAsia="zh-CN"/>
        </w:rPr>
        <w:t xml:space="preserve">                   </w:t>
      </w:r>
      <w:r>
        <w:rPr>
          <w:rFonts w:hint="eastAsia" w:ascii="宋体" w:hAnsi="宋体"/>
          <w:color w:val="000000"/>
          <w:szCs w:val="21"/>
        </w:rPr>
        <w:t xml:space="preserve">乙方：                          </w:t>
      </w:r>
      <w:r/>
    </w:p>
    <w:p>
      <w:pPr>
        <w:ind w:firstLine="420"/>
        <w:spacing w:line="400" w:lineRule="exact"/>
        <w:rPr>
          <w:rFonts w:ascii="宋体" w:hAnsi="宋体"/>
          <w:color w:val="000000"/>
          <w:szCs w:val="21"/>
        </w:rPr>
      </w:pPr>
      <w:r>
        <w:rPr>
          <w:rFonts w:hint="eastAsia" w:ascii="宋体" w:hAnsi="宋体"/>
          <w:color w:val="000000"/>
          <w:szCs w:val="21"/>
        </w:rPr>
        <w:t xml:space="preserve">法定代表人（授权代表）：         </w:t>
      </w:r>
      <w:r>
        <w:rPr>
          <w:rFonts w:hint="eastAsia" w:ascii="宋体" w:hAnsi="宋体"/>
          <w:color w:val="000000"/>
          <w:szCs w:val="21"/>
          <w:lang w:val="en-US" w:eastAsia="zh-CN"/>
        </w:rPr>
        <w:t xml:space="preserve">                  </w:t>
      </w:r>
      <w:r>
        <w:rPr>
          <w:rFonts w:hint="eastAsia" w:ascii="宋体" w:hAnsi="宋体"/>
          <w:color w:val="000000"/>
          <w:szCs w:val="21"/>
        </w:rPr>
        <w:t xml:space="preserve">法定代表人（授权代表）：          </w:t>
      </w:r>
      <w:r/>
    </w:p>
    <w:p>
      <w:pPr>
        <w:ind w:firstLine="420"/>
        <w:spacing w:line="400" w:lineRule="exact"/>
        <w:rPr>
          <w:rFonts w:ascii="宋体" w:hAnsi="宋体"/>
          <w:color w:val="000000"/>
          <w:szCs w:val="21"/>
        </w:rPr>
      </w:pPr>
      <w:r>
        <w:rPr>
          <w:rFonts w:hint="eastAsia" w:ascii="宋体" w:hAnsi="宋体"/>
          <w:color w:val="000000"/>
          <w:szCs w:val="21"/>
        </w:rPr>
        <w:t xml:space="preserve">签约日期：                      </w:t>
      </w:r>
      <w:r>
        <w:rPr>
          <w:rFonts w:hint="eastAsia" w:ascii="宋体" w:hAnsi="宋体"/>
          <w:color w:val="000000"/>
          <w:szCs w:val="21"/>
          <w:lang w:val="en-US" w:eastAsia="zh-CN"/>
        </w:rPr>
        <w:t xml:space="preserve">                   </w:t>
      </w:r>
      <w:r>
        <w:rPr>
          <w:rFonts w:hint="eastAsia" w:ascii="宋体" w:hAnsi="宋体"/>
          <w:color w:val="000000"/>
          <w:szCs w:val="21"/>
        </w:rPr>
        <w:t xml:space="preserve">签约日期：                     </w:t>
      </w:r>
      <w:r/>
    </w:p>
    <w:p>
      <w:pPr>
        <w:ind w:firstLine="420"/>
        <w:spacing w:line="400" w:lineRule="exact"/>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开户行：</w:t>
      </w:r>
      <w:r/>
    </w:p>
    <w:p>
      <w:pPr>
        <w:ind w:firstLine="420"/>
        <w:spacing w:line="400" w:lineRule="exact"/>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账户：</w:t>
      </w:r>
      <w:r/>
    </w:p>
    <w:p>
      <w:pPr>
        <w:ind w:left="0" w:right="0" w:firstLine="420"/>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p>
      <w:pPr>
        <w:jc w:val="left"/>
        <w:spacing w:line="578" w:lineRule="auto"/>
        <w:rPr>
          <w:rFonts w:ascii="宋体" w:hAnsi="宋体" w:eastAsia="宋体"/>
          <w:color w:val="auto"/>
          <w:sz w:val="32"/>
          <w:szCs w:val="32"/>
          <w:highlight w:val="none"/>
        </w:rPr>
        <w:sectPr>
          <w:footnotePr/>
          <w:endnotePr/>
          <w:type w:val="nextPage"/>
          <w:pgSz w:w="11906" w:h="16838" w:orient="portrait"/>
          <w:pgMar w:top="1247" w:right="1247" w:bottom="1247" w:left="1247" w:header="624" w:footer="992" w:gutter="0"/>
          <w:cols w:num="1" w:sep="0" w:space="0" w:equalWidth="1"/>
          <w:docGrid w:linePitch="360"/>
        </w:sectPr>
      </w:pPr>
      <w:r>
        <w:rPr>
          <w:rFonts w:ascii="宋体" w:hAnsi="宋体" w:eastAsia="宋体"/>
          <w:color w:val="auto"/>
          <w:sz w:val="32"/>
          <w:szCs w:val="32"/>
          <w:highlight w:val="none"/>
        </w:rPr>
      </w:r>
      <w:r/>
    </w:p>
    <w:p>
      <w:pPr>
        <w:jc w:val="center"/>
        <w:keepLines/>
        <w:keepNext/>
        <w:pageBreakBefore w:val="0"/>
        <w:spacing w:before="200" w:after="200" w:line="360" w:lineRule="auto"/>
        <w:widowControl w:val="off"/>
        <w:rPr>
          <w:rFonts w:hint="eastAsia" w:ascii="宋体" w:hAnsi="宋体" w:eastAsia="宋体" w:cs="宋体"/>
          <w:b/>
          <w:color w:val="auto"/>
          <w:sz w:val="44"/>
          <w:szCs w:val="20"/>
          <w:highlight w:val="none"/>
        </w:rPr>
        <w:outlineLvl w:val="0"/>
      </w:pPr>
      <w:r/>
      <w:bookmarkStart w:id="89" w:name="_Toc1730"/>
      <w:r>
        <w:rPr>
          <w:rFonts w:hint="eastAsia" w:ascii="宋体" w:hAnsi="宋体" w:eastAsia="宋体" w:cs="宋体"/>
          <w:b/>
          <w:color w:val="auto"/>
          <w:sz w:val="44"/>
          <w:szCs w:val="20"/>
          <w:highlight w:val="none"/>
        </w:rPr>
        <w:t xml:space="preserve">第六章 评标方法、评分标准</w:t>
      </w:r>
      <w:bookmarkEnd w:id="68"/>
      <w:r/>
      <w:bookmarkEnd w:id="69"/>
      <w:r/>
      <w:bookmarkEnd w:id="70"/>
      <w:r/>
      <w:bookmarkEnd w:id="71"/>
      <w:r/>
      <w:bookmarkEnd w:id="72"/>
      <w:r/>
      <w:bookmarkEnd w:id="73"/>
      <w:r/>
      <w:bookmarkEnd w:id="74"/>
      <w:r/>
      <w:bookmarkEnd w:id="89"/>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0%（权重），技术与质量及其它</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0%（权重）。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相同的，则由评标委员会代表以抽签决定中标单位。</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二、采购政策</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（1）中小企业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政府采购促进中小企业发展管理办法》、《关于促进残疾人就业政府采购政策的通知》（财库〔2017〕141号）、《关于政府采购支持监狱企业发展有关问题的通知》（财库〔2014〕68号）、《关于新冠肺炎疫情防控期间加大政府采购支持中小微企业</w:t>
      </w:r>
      <w:r>
        <w:rPr>
          <w:rFonts w:hint="eastAsia" w:ascii="宋体" w:hAnsi="宋体" w:eastAsia="宋体" w:cs="宋体"/>
          <w:color w:val="auto"/>
          <w:highlight w:val="none"/>
          <w:lang w:val="en-US" w:eastAsia="zh-CN"/>
        </w:rPr>
        <w:t xml:space="preserve">力度的通知》（苏财购〔2020〕19号）、《关于进一步加大政府采购支持中小企业力度的通知》（财库〔2022〕19号）及《关于印发《苏州市政府采购促进中小企业发展实施意见》的通知》（苏财购〔2022〕16号）等文件的精神，在政府采购项目中，投标人所供货物（主要标的物，主要标的物详见声明函）全部由小型或微型企业生产且使用该企业商号（注册商标）的，对其报价在评审时给予20%的扣除，用扣除后的价格参加评审。如扣除后的价格为最低价的，则作为评审基准价，若最后中标（成交），中标（成交）价格则以实际投标（响应）报价为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监狱企业或残疾人企业均视为小微企业，享受同等价格折扣优惠。</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残疾人企业或监狱企业同时属于小型、微型企业的，不重复享受优惠政策。</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）绿色采购</w:t>
      </w:r>
      <w:r/>
    </w:p>
    <w:p>
      <w:pPr>
        <w:ind w:firstLine="420"/>
        <w:spacing w:line="360" w:lineRule="auto"/>
        <w:rPr>
          <w:rFonts w:hint="default" w:ascii="宋体" w:hAnsi="宋体" w:eastAsia="宋体" w:cs="Times New Roman"/>
          <w:b/>
          <w:bCs/>
          <w:color w:val="auto"/>
          <w:szCs w:val="21"/>
          <w:highlight w:val="none"/>
        </w:rPr>
      </w:pPr>
      <w:r>
        <w:rPr>
          <w:rFonts w:hint="eastAsia" w:ascii="Times New Roman" w:hAnsi="Times New Roman" w:eastAsia="宋体" w:cs="Times New Roman"/>
          <w:color w:val="auto"/>
          <w:highlight w:val="none"/>
        </w:rPr>
        <w:t xml:space="preserve">根据《关于调整优化节能产品、环境标志产品政府采购执行机制的通知》（财库〔2019〕9号）等相关文件的规定，</w:t>
      </w:r>
      <w:r>
        <w:rPr>
          <w:rFonts w:hint="eastAsia" w:ascii="Times New Roman" w:hAnsi="Times New Roman" w:eastAsia="宋体" w:cs="Times New Roman"/>
          <w:b/>
          <w:bCs/>
          <w:color w:val="auto"/>
          <w:highlight w:val="none"/>
        </w:rPr>
        <w:t xml:space="preserve">对属于《节能产品政府采购品目清单》政府强制采购产品的，投标人</w:t>
      </w:r>
      <w:r>
        <w:rPr>
          <w:rFonts w:hint="eastAsia" w:ascii="宋体" w:hAnsi="宋体" w:eastAsia="宋体" w:cs="Times New Roman"/>
          <w:b/>
          <w:bCs/>
          <w:color w:val="auto"/>
          <w:szCs w:val="21"/>
          <w:highlight w:val="none"/>
        </w:rPr>
        <w:t xml:space="preserve">需提供该产品有效期内的认证等相关证明材料，证明材料电子件放置于投标文件中提交。</w:t>
      </w:r>
      <w:r/>
    </w:p>
    <w:p>
      <w:pPr>
        <w:ind w:firstLine="420"/>
        <w:spacing w:line="360" w:lineRule="auto"/>
        <w:tabs>
          <w:tab w:val="left" w:pos="567" w:leader="none"/>
        </w:tabs>
        <w:rPr>
          <w:rFonts w:ascii="宋体" w:hAnsi="宋体"/>
          <w:szCs w:val="21"/>
        </w:rPr>
      </w:pPr>
      <w:r>
        <w:rPr>
          <w:rFonts w:hint="eastAsia" w:ascii="宋体" w:hAnsi="宋体" w:cs="宋体"/>
          <w:szCs w:val="21"/>
        </w:rPr>
        <w:t xml:space="preserve">（</w:t>
      </w:r>
      <w:r>
        <w:rPr>
          <w:rFonts w:hint="eastAsia" w:ascii="宋体" w:hAnsi="宋体" w:cs="宋体"/>
          <w:szCs w:val="21"/>
          <w:lang w:val="en-US" w:eastAsia="zh-CN"/>
        </w:rPr>
        <w:t xml:space="preserve">三</w:t>
      </w:r>
      <w:r>
        <w:rPr>
          <w:rFonts w:hint="eastAsia" w:ascii="宋体" w:hAnsi="宋体" w:cs="宋体"/>
          <w:szCs w:val="21"/>
        </w:rPr>
        <w:t xml:space="preserve">）</w:t>
      </w:r>
      <w:r>
        <w:rPr>
          <w:rFonts w:hint="eastAsia" w:ascii="宋体" w:hAnsi="宋体"/>
          <w:szCs w:val="21"/>
        </w:rPr>
        <w:t xml:space="preserve">对本国产品的支持政策</w:t>
      </w:r>
      <w:r/>
    </w:p>
    <w:p>
      <w:pPr>
        <w:ind w:firstLine="420"/>
        <w:spacing w:line="360" w:lineRule="auto"/>
        <w:tabs>
          <w:tab w:val="left" w:pos="567" w:leader="none"/>
        </w:tabs>
        <w:rPr>
          <w:rFonts w:ascii="宋体" w:hAnsi="宋体"/>
          <w:szCs w:val="21"/>
        </w:rPr>
      </w:pPr>
      <w:r>
        <w:rPr>
          <w:rFonts w:hint="eastAsia" w:ascii="宋体" w:hAnsi="宋体"/>
          <w:szCs w:val="21"/>
        </w:rPr>
        <w:t xml:space="preserve">根据《国务院办公厅关于在政府采购中实施本国产品标准及相关政策的通知》（国办发〔2025〕34号）的相关规定，政府采购活动中既有本国产品又有非本国产品参与竞争的，依法对</w:t>
      </w:r>
      <w:r>
        <w:rPr>
          <w:rFonts w:hint="eastAsia" w:ascii="宋体" w:hAnsi="宋体"/>
          <w:szCs w:val="21"/>
        </w:rPr>
        <w:t xml:space="preserve">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供应商需在“投标文件格式”的“公开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tabs>
          <w:tab w:val="left" w:pos="567" w:leader="none"/>
        </w:tabs>
        <w:rPr>
          <w:rFonts w:ascii="宋体" w:hAnsi="宋体"/>
          <w:szCs w:val="21"/>
        </w:rPr>
      </w:pPr>
      <w:r>
        <w:rPr>
          <w:rFonts w:hint="eastAsia"/>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Cs w:val="21"/>
        </w:rPr>
      </w:pP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szCs w:val="21"/>
        </w:rPr>
      </w:pPr>
      <w:r>
        <w:rPr>
          <w:rFonts w:hint="eastAsia" w:ascii="宋体" w:hAnsi="宋体"/>
          <w:szCs w:val="21"/>
        </w:rPr>
        <w:t xml:space="preserve">供应商对其提供的产品出具《关于符合本国产品标准的声明函》（样式见第三章，以下简称《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szCs w:val="21"/>
        </w:rPr>
        <w:t xml:space="preserve">。</w:t>
      </w:r>
      <w:r>
        <w:rPr>
          <w:rFonts w:hint="eastAsia" w:ascii="宋体" w:hAnsi="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pStyle w:val="904"/>
        <w:rPr>
          <w:rFonts w:hint="eastAsia"/>
        </w:rPr>
      </w:pPr>
      <w:r>
        <w:rPr>
          <w:rFonts w:hint="eastAsia"/>
        </w:rPr>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三、评分标准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（一）价格（</w:t>
      </w: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1、投标总报价大于</w:t>
      </w:r>
      <w:r>
        <w:rPr>
          <w:rFonts w:hint="eastAsia" w:ascii="宋体" w:hAnsi="宋体" w:eastAsia="宋体" w:cs="宋体"/>
          <w:b/>
          <w:bCs/>
          <w:color w:val="auto"/>
          <w:highlight w:val="none"/>
          <w:lang w:val="en-US" w:eastAsia="zh-CN"/>
        </w:rPr>
        <w:t xml:space="preserve">项目预算或</w:t>
      </w:r>
      <w:r>
        <w:rPr>
          <w:rFonts w:hint="eastAsia" w:ascii="宋体" w:hAnsi="宋体" w:eastAsia="宋体" w:cs="宋体"/>
          <w:b/>
          <w:bCs/>
          <w:color w:val="auto"/>
          <w:highlight w:val="none"/>
        </w:rPr>
        <w:t xml:space="preserve">最高限价</w:t>
      </w:r>
      <w:r>
        <w:rPr>
          <w:rFonts w:hint="eastAsia" w:ascii="宋体" w:hAnsi="宋体" w:eastAsia="宋体" w:cs="宋体"/>
          <w:color w:val="auto"/>
          <w:highlight w:val="none"/>
        </w:rPr>
        <w:t xml:space="preserve">价格的为无效投标报价，无效投标报价的投标文件不进行评审，作无效标书处理。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2、价格得分计算方法：根据各投标人通过符合性审查的有效投标报价中的最低价作为评标基准价，其价格分为满分。其他投标人的价格分统一按照下列公式计算：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价格得分=（评标基准价/投标报价）×价格权重×100%；</w:t>
      </w:r>
      <w:r>
        <w:rPr>
          <w:rFonts w:hint="eastAsia" w:ascii="宋体" w:hAnsi="宋体" w:eastAsia="宋体" w:cs="宋体"/>
          <w:b/>
          <w:bCs/>
          <w:color w:val="auto"/>
          <w:highlight w:val="none"/>
        </w:rPr>
        <w:t xml:space="preserve">（计算到小数点后</w:t>
      </w:r>
      <w:r>
        <w:rPr>
          <w:rFonts w:hint="eastAsia" w:ascii="宋体" w:hAnsi="宋体" w:cs="宋体"/>
          <w:b/>
          <w:bCs/>
          <w:color w:val="auto"/>
          <w:highlight w:val="none"/>
          <w:lang w:eastAsia="zh-CN"/>
        </w:rPr>
        <w:t xml:space="preserve">两位</w:t>
      </w:r>
      <w:r>
        <w:rPr>
          <w:rFonts w:hint="eastAsia" w:ascii="宋体" w:hAnsi="宋体" w:eastAsia="宋体" w:cs="宋体"/>
          <w:b/>
          <w:bCs/>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（二）技术及其他（</w:t>
      </w:r>
      <w:r>
        <w:rPr>
          <w:rFonts w:hint="eastAsia" w:ascii="宋体" w:hAnsi="宋体" w:cs="宋体"/>
          <w:b/>
          <w:bCs/>
          <w:color w:val="auto"/>
          <w:highlight w:val="none"/>
          <w:lang w:val="en-US" w:eastAsia="zh-CN"/>
        </w:rPr>
        <w:t xml:space="preserve">7</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分）</w:t>
      </w:r>
      <w:r/>
    </w:p>
    <w:p>
      <w:pPr>
        <w:ind w:firstLine="422"/>
        <w:rPr>
          <w:rFonts w:hint="eastAsia" w:ascii="宋体" w:hAnsi="宋体" w:eastAsia="宋体" w:cs="宋体"/>
          <w:color w:val="auto"/>
          <w:highlight w:val="none"/>
        </w:rPr>
      </w:pPr>
      <w:r/>
      <w:bookmarkStart w:id="90" w:name="gpc_accord_horizontal_1"/>
      <w:r>
        <w:rPr>
          <w:rFonts w:hint="eastAsia" w:ascii="宋体" w:hAnsi="宋体" w:eastAsia="宋体" w:cs="宋体"/>
          <w:b/>
          <w:bCs/>
          <w:color w:val="auto"/>
          <w:highlight w:val="none"/>
        </w:rPr>
        <w:t xml:space="preserve">初审评审指标 </w:t>
      </w:r>
      <w:r>
        <w:rPr>
          <w:rFonts w:hint="eastAsia" w:ascii="宋体" w:hAnsi="宋体" w:eastAsia="宋体" w:cs="宋体"/>
          <w:color w:val="auto"/>
          <w:highlight w:val="none"/>
        </w:rPr>
        <w:t xml:space="preserve"> </w:t>
      </w:r>
      <w:bookmarkStart w:id="91" w:name="gpc_pack_1_name_1"/>
      <w:r>
        <w:rPr>
          <w:rFonts w:hint="eastAsia" w:ascii="宋体" w:hAnsi="宋体" w:eastAsia="宋体" w:cs="宋体"/>
          <w:color w:val="auto"/>
          <w:highlight w:val="none"/>
        </w:rPr>
        <w:t xml:space="preserve"> </w:t>
      </w:r>
      <w:bookmarkEnd w:id="91"/>
      <w:r/>
      <w:r/>
    </w:p>
    <w:tbl>
      <w:tblPr>
        <w:tblStyle w:val="869"/>
        <w:tblW w:w="0" w:type="auto"/>
        <w:tblInd w:w="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ind w:firstLine="21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分值</w:t>
            </w:r>
            <w:r/>
          </w:p>
        </w:tc>
      </w:tr>
      <w:tr>
        <w:trPr>
          <w:trHeight w:val="438"/>
        </w:trPr>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资格性检查</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38"/>
        </w:trPr>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符合性检查</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服务期限、付款方式、投标内容等</w:t>
            </w:r>
            <w:bookmarkEnd w:id="90"/>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bCs/>
          <w:color w:val="auto"/>
          <w:highlight w:val="none"/>
        </w:rPr>
      </w:pPr>
      <w:r/>
      <w:bookmarkStart w:id="92" w:name="_Toc18912"/>
      <w:r/>
      <w:bookmarkStart w:id="93" w:name="gpc_score_horizontal_1"/>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复审评审指标</w:t>
      </w:r>
      <w:bookmarkEnd w:id="92"/>
      <w:r/>
      <w:bookmarkEnd w:id="93"/>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869"/>
        <w:tblW w:w="100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559"/>
        <w:gridCol w:w="6591"/>
        <w:gridCol w:w="605"/>
      </w:tblGrid>
      <w:tr>
        <w:trPr>
          <w:trHeight w:val="604"/>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trHeight w:val="712"/>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价格30分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（评标基准价／投标报价）×价格权值×100；（计算到小数点后二位）超最高限价的投标报价不进入评标程序。</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 </w:t>
            </w:r>
            <w:r/>
          </w:p>
        </w:tc>
      </w:tr>
      <w:tr>
        <w:trPr>
          <w:trHeight w:val="836"/>
        </w:trPr>
        <w:tc>
          <w:tcPr>
            <w:tcBorders>
              <w:top w:val="single" w:color="auto" w:sz="4" w:space="0"/>
              <w:left w:val="single" w:color="auto" w:sz="4" w:space="0"/>
              <w:right w:val="single" w:color="auto" w:sz="4" w:space="0"/>
            </w:tcBorders>
            <w:tcW w:w="12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技术部分（70分）</w:t>
            </w:r>
            <w:r/>
          </w:p>
          <w:p>
            <w:pPr>
              <w:jc w:val="center"/>
              <w:rPr>
                <w:rFonts w:hint="eastAsia" w:ascii="宋体" w:hAnsi="宋体" w:cs="宋体"/>
                <w:szCs w:val="21"/>
              </w:rPr>
            </w:pPr>
            <w:r>
              <w:rPr>
                <w:rFonts w:hint="eastAsia" w:ascii="宋体" w:hAnsi="宋体" w:cs="宋体"/>
                <w:bCs/>
                <w:szCs w:val="21"/>
              </w:rPr>
              <w:t xml:space="preserve">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3"/>
              <w:jc w:val="center"/>
              <w:rPr>
                <w:rFonts w:ascii="宋体" w:hAnsi="宋体" w:cs="宋体"/>
                <w:bCs/>
                <w:szCs w:val="21"/>
              </w:rPr>
            </w:pPr>
            <w:r>
              <w:rPr>
                <w:rFonts w:hint="eastAsia" w:ascii="宋体" w:hAnsi="宋体" w:cs="宋体"/>
                <w:bCs/>
                <w:szCs w:val="21"/>
              </w:rPr>
              <w:t xml:space="preserve">对项目的了解分析</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jc w:val="left"/>
              <w:rPr>
                <w:rFonts w:hint="default" w:ascii="宋体" w:hAnsi="宋体" w:eastAsia="宋体" w:cs="宋体"/>
                <w:bCs/>
                <w:szCs w:val="21"/>
                <w:lang w:val="en-US" w:eastAsia="zh-CN"/>
              </w:rPr>
            </w:pPr>
            <w:r>
              <w:rPr>
                <w:rFonts w:hint="eastAsia" w:ascii="宋体" w:hAnsi="宋体" w:cs="宋体"/>
                <w:bCs/>
                <w:szCs w:val="21"/>
              </w:rPr>
              <w:t xml:space="preserve">1、对项目的背景了解，</w:t>
            </w:r>
            <w:r>
              <w:rPr>
                <w:rFonts w:hint="eastAsia" w:ascii="宋体" w:hAnsi="宋体" w:cs="宋体"/>
                <w:bCs/>
                <w:szCs w:val="21"/>
                <w:lang w:val="en-US" w:eastAsia="zh-CN"/>
              </w:rPr>
              <w:t xml:space="preserve">最高得2分。</w:t>
            </w:r>
            <w:r/>
          </w:p>
          <w:p>
            <w:pPr>
              <w:jc w:val="left"/>
              <w:rPr>
                <w:rFonts w:hint="eastAsia" w:ascii="宋体" w:hAnsi="宋体" w:eastAsia="宋体" w:cs="宋体"/>
                <w:bCs/>
                <w:szCs w:val="21"/>
                <w:lang w:eastAsia="zh-CN"/>
              </w:rPr>
            </w:pPr>
            <w:r>
              <w:rPr>
                <w:rFonts w:hint="eastAsia" w:ascii="宋体" w:hAnsi="宋体" w:cs="宋体"/>
                <w:bCs/>
                <w:szCs w:val="21"/>
              </w:rPr>
              <w:t xml:space="preserve">2、对本项目的现状及需求分析，最高3分</w:t>
            </w:r>
            <w:r>
              <w:rPr>
                <w:rFonts w:hint="eastAsia" w:ascii="宋体" w:hAnsi="宋体" w:cs="宋体"/>
                <w:bCs/>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5</w:t>
            </w:r>
            <w:r/>
          </w:p>
        </w:tc>
      </w:tr>
      <w:tr>
        <w:trPr>
          <w:trHeight w:val="972"/>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3"/>
              <w:jc w:val="center"/>
              <w:rPr>
                <w:rFonts w:cs="宋体"/>
                <w:bCs/>
              </w:rPr>
            </w:pPr>
            <w:r>
              <w:rPr>
                <w:rFonts w:hint="eastAsia" w:ascii="宋体" w:hAnsi="宋体" w:cs="宋体"/>
                <w:bCs/>
                <w:szCs w:val="21"/>
              </w:rPr>
              <w:t xml:space="preserve">施工实施方案</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jc w:val="left"/>
              <w:rPr>
                <w:rFonts w:hint="eastAsia" w:ascii="宋体" w:hAnsi="宋体" w:eastAsia="宋体" w:cs="宋体"/>
                <w:bCs/>
                <w:szCs w:val="21"/>
                <w:lang w:eastAsia="zh-CN"/>
              </w:rPr>
            </w:pPr>
            <w:r>
              <w:rPr>
                <w:rFonts w:hint="eastAsia" w:ascii="宋体" w:hAnsi="宋体" w:cs="宋体"/>
                <w:bCs/>
                <w:szCs w:val="21"/>
              </w:rPr>
              <w:t xml:space="preserve">1、路灯安装施工方案，最高3分</w:t>
            </w:r>
            <w:r>
              <w:rPr>
                <w:rFonts w:hint="eastAsia" w:ascii="宋体" w:hAnsi="宋体" w:cs="宋体"/>
                <w:bCs/>
                <w:szCs w:val="21"/>
                <w:lang w:eastAsia="zh-CN"/>
              </w:rPr>
              <w:t xml:space="preserve">。</w:t>
            </w:r>
            <w:r/>
          </w:p>
          <w:p>
            <w:pPr>
              <w:jc w:val="left"/>
              <w:rPr>
                <w:rFonts w:hint="eastAsia" w:ascii="宋体" w:hAnsi="宋体" w:eastAsia="宋体" w:cs="宋体"/>
                <w:bCs/>
                <w:szCs w:val="21"/>
                <w:lang w:eastAsia="zh-CN"/>
              </w:rPr>
            </w:pPr>
            <w:r>
              <w:rPr>
                <w:rFonts w:hint="eastAsia" w:ascii="宋体" w:hAnsi="宋体" w:cs="宋体"/>
                <w:bCs/>
                <w:szCs w:val="21"/>
              </w:rPr>
              <w:t xml:space="preserve">2、安全文明生产保护方案，最高3分</w:t>
            </w:r>
            <w:r>
              <w:rPr>
                <w:rFonts w:hint="eastAsia" w:ascii="宋体" w:hAnsi="宋体" w:cs="宋体"/>
                <w:bCs/>
                <w:szCs w:val="21"/>
                <w:lang w:eastAsia="zh-CN"/>
              </w:rPr>
              <w:t xml:space="preserve">。</w:t>
            </w:r>
            <w:r/>
          </w:p>
          <w:p>
            <w:pPr>
              <w:jc w:val="left"/>
              <w:rPr>
                <w:rFonts w:hint="eastAsia" w:ascii="宋体" w:hAnsi="宋体" w:eastAsia="宋体" w:cs="宋体"/>
                <w:bCs/>
                <w:szCs w:val="21"/>
                <w:lang w:eastAsia="zh-CN"/>
              </w:rPr>
            </w:pPr>
            <w:r>
              <w:rPr>
                <w:rFonts w:hint="eastAsia" w:ascii="宋体" w:hAnsi="宋体" w:cs="宋体"/>
                <w:bCs/>
                <w:szCs w:val="21"/>
              </w:rPr>
              <w:t xml:space="preserve">3、施工及供货进度计划，最高3分</w:t>
            </w:r>
            <w:r>
              <w:rPr>
                <w:rFonts w:hint="eastAsia" w:ascii="宋体" w:hAnsi="宋体" w:cs="宋体"/>
                <w:bCs/>
                <w:szCs w:val="21"/>
                <w:lang w:eastAsia="zh-CN"/>
              </w:rPr>
              <w:t xml:space="preserve">。</w:t>
            </w:r>
            <w:r/>
          </w:p>
          <w:p>
            <w:pPr>
              <w:jc w:val="left"/>
              <w:rPr>
                <w:rFonts w:hint="eastAsia" w:ascii="宋体" w:hAnsi="宋体" w:eastAsia="宋体" w:cs="宋体"/>
                <w:bCs/>
                <w:szCs w:val="21"/>
                <w:lang w:eastAsia="zh-CN"/>
              </w:rPr>
            </w:pPr>
            <w:r>
              <w:rPr>
                <w:rFonts w:hint="eastAsia" w:ascii="宋体" w:hAnsi="宋体" w:cs="宋体"/>
                <w:bCs/>
                <w:szCs w:val="21"/>
              </w:rPr>
              <w:t xml:space="preserve">4、质量保障方案，最高3分</w:t>
            </w:r>
            <w:r>
              <w:rPr>
                <w:rFonts w:hint="eastAsia" w:ascii="宋体" w:hAnsi="宋体" w:cs="宋体"/>
                <w:bCs/>
                <w:szCs w:val="21"/>
                <w:lang w:eastAsia="zh-CN"/>
              </w:rPr>
              <w:t xml:space="preserve">。</w:t>
            </w:r>
            <w:r/>
          </w:p>
          <w:p>
            <w:pPr>
              <w:jc w:val="left"/>
              <w:rPr>
                <w:rFonts w:hint="eastAsia" w:ascii="宋体" w:hAnsi="宋体" w:eastAsia="宋体" w:cs="宋体"/>
                <w:bCs/>
                <w:szCs w:val="21"/>
                <w:lang w:eastAsia="zh-CN"/>
              </w:rPr>
            </w:pPr>
            <w:r>
              <w:rPr>
                <w:rFonts w:hint="eastAsia" w:ascii="宋体" w:hAnsi="宋体" w:cs="宋体"/>
                <w:bCs/>
                <w:szCs w:val="21"/>
              </w:rPr>
              <w:t xml:space="preserve">5、施工路线计划方案，最高</w:t>
            </w:r>
            <w:r>
              <w:rPr>
                <w:rFonts w:hint="eastAsia" w:ascii="宋体" w:hAnsi="宋体" w:cs="宋体"/>
                <w:bCs/>
                <w:szCs w:val="21"/>
                <w:lang w:val="en-US" w:eastAsia="zh-CN"/>
              </w:rPr>
              <w:t xml:space="preserve">3</w:t>
            </w:r>
            <w:r>
              <w:rPr>
                <w:rFonts w:hint="eastAsia" w:ascii="宋体" w:hAnsi="宋体" w:cs="宋体"/>
                <w:bCs/>
                <w:szCs w:val="21"/>
              </w:rPr>
              <w:t xml:space="preserve">分</w:t>
            </w:r>
            <w:r>
              <w:rPr>
                <w:rFonts w:hint="eastAsia" w:ascii="宋体" w:hAnsi="宋体" w:cs="宋体"/>
                <w:bCs/>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default" w:ascii="宋体" w:hAnsi="宋体" w:eastAsia="宋体" w:cs="宋体"/>
                <w:bCs/>
                <w:szCs w:val="21"/>
                <w:lang w:val="en-US" w:eastAsia="zh-CN"/>
              </w:rPr>
            </w:pPr>
            <w:r>
              <w:rPr>
                <w:rFonts w:hint="eastAsia" w:ascii="宋体" w:hAnsi="宋体" w:cs="宋体"/>
                <w:bCs/>
                <w:szCs w:val="21"/>
                <w:lang w:val="en-US" w:eastAsia="zh-CN"/>
              </w:rPr>
              <w:t xml:space="preserve">15</w:t>
            </w:r>
            <w:r/>
          </w:p>
        </w:tc>
      </w:tr>
      <w:tr>
        <w:trPr>
          <w:trHeight w:val="997"/>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3"/>
              <w:jc w:val="center"/>
              <w:rPr>
                <w:rFonts w:hint="eastAsia" w:ascii="宋体" w:hAnsi="宋体" w:cs="宋体"/>
                <w:bCs/>
                <w:szCs w:val="21"/>
              </w:rPr>
            </w:pPr>
            <w:r>
              <w:rPr>
                <w:rFonts w:hint="eastAsia" w:ascii="宋体" w:hAnsi="宋体" w:cs="宋体"/>
                <w:bCs/>
                <w:szCs w:val="21"/>
              </w:rPr>
              <w:t xml:space="preserve">售后服务及</w:t>
            </w:r>
            <w:r/>
          </w:p>
          <w:p>
            <w:pPr>
              <w:pStyle w:val="873"/>
              <w:jc w:val="center"/>
              <w:rPr>
                <w:rFonts w:ascii="宋体" w:hAnsi="宋体" w:cs="宋体"/>
                <w:bCs/>
                <w:szCs w:val="21"/>
              </w:rPr>
            </w:pPr>
            <w:r>
              <w:rPr>
                <w:rFonts w:hint="eastAsia" w:ascii="宋体" w:hAnsi="宋体" w:cs="宋体"/>
                <w:bCs/>
                <w:szCs w:val="21"/>
              </w:rPr>
              <w:t xml:space="preserve">培训方案</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jc w:val="left"/>
              <w:rPr>
                <w:rFonts w:hint="eastAsia" w:ascii="宋体" w:hAnsi="宋体" w:cs="宋体"/>
                <w:bCs/>
                <w:szCs w:val="21"/>
                <w:lang w:eastAsia="zh-CN"/>
              </w:rPr>
            </w:pPr>
            <w:r>
              <w:rPr>
                <w:rFonts w:hint="eastAsia" w:ascii="宋体" w:hAnsi="宋体" w:cs="宋体"/>
                <w:bCs/>
                <w:szCs w:val="21"/>
                <w:lang w:val="en-US" w:eastAsia="zh-CN"/>
              </w:rPr>
              <w:t xml:space="preserve">1、</w:t>
            </w:r>
            <w:r>
              <w:rPr>
                <w:rFonts w:hint="eastAsia" w:ascii="宋体" w:hAnsi="宋体" w:cs="宋体"/>
                <w:bCs/>
                <w:szCs w:val="21"/>
              </w:rPr>
              <w:t xml:space="preserve">售后时间安排，包括售后服务响应时间、到场时间及解决时间，符合本项目实际情况，最高1.5分</w:t>
            </w:r>
            <w:r>
              <w:rPr>
                <w:rFonts w:hint="eastAsia" w:ascii="宋体" w:hAnsi="宋体" w:cs="宋体"/>
                <w:bCs/>
                <w:szCs w:val="21"/>
                <w:lang w:eastAsia="zh-CN"/>
              </w:rPr>
              <w:t xml:space="preserve">。</w:t>
            </w:r>
            <w:r/>
          </w:p>
          <w:p>
            <w:pPr>
              <w:jc w:val="left"/>
              <w:rPr>
                <w:rFonts w:hint="eastAsia" w:ascii="宋体" w:hAnsi="宋体" w:cs="宋体"/>
                <w:bCs/>
                <w:szCs w:val="21"/>
                <w:lang w:eastAsia="zh-CN"/>
              </w:rPr>
            </w:pPr>
            <w:r>
              <w:rPr>
                <w:rFonts w:hint="eastAsia" w:ascii="宋体" w:hAnsi="宋体" w:cs="宋体"/>
                <w:bCs/>
                <w:szCs w:val="21"/>
                <w:lang w:val="en-US" w:eastAsia="zh-CN"/>
              </w:rPr>
              <w:t xml:space="preserve">2、</w:t>
            </w:r>
            <w:r>
              <w:rPr>
                <w:rFonts w:hint="eastAsia" w:ascii="宋体" w:hAnsi="宋体" w:cs="宋体"/>
                <w:bCs/>
                <w:szCs w:val="21"/>
              </w:rPr>
              <w:t xml:space="preserve">维护内容方案，符合本项目实际情况且详细完善，最高1.</w:t>
            </w:r>
            <w:r>
              <w:rPr>
                <w:rFonts w:hint="eastAsia" w:ascii="宋体" w:hAnsi="宋体" w:cs="宋体"/>
                <w:bCs/>
                <w:szCs w:val="21"/>
                <w:lang w:val="en-US" w:eastAsia="zh-CN"/>
              </w:rPr>
              <w:t xml:space="preserve">5</w:t>
            </w:r>
            <w:r>
              <w:rPr>
                <w:rFonts w:hint="eastAsia" w:ascii="宋体" w:hAnsi="宋体" w:cs="宋体"/>
                <w:bCs/>
                <w:szCs w:val="21"/>
              </w:rPr>
              <w:t xml:space="preserve">分</w:t>
            </w:r>
            <w:r>
              <w:rPr>
                <w:rFonts w:hint="eastAsia" w:ascii="宋体" w:hAnsi="宋体" w:cs="宋体"/>
                <w:bCs/>
                <w:szCs w:val="21"/>
                <w:lang w:eastAsia="zh-CN"/>
              </w:rPr>
              <w:t xml:space="preserve">。</w:t>
            </w:r>
            <w:r/>
          </w:p>
          <w:p>
            <w:pPr>
              <w:jc w:val="left"/>
              <w:rPr>
                <w:rFonts w:hint="eastAsia" w:ascii="宋体" w:hAnsi="宋体" w:cs="宋体"/>
                <w:bCs/>
                <w:szCs w:val="21"/>
                <w:lang w:eastAsia="zh-CN"/>
              </w:rPr>
            </w:pPr>
            <w:r>
              <w:rPr>
                <w:rFonts w:hint="eastAsia" w:ascii="宋体" w:hAnsi="宋体" w:cs="宋体"/>
                <w:bCs/>
                <w:szCs w:val="21"/>
                <w:lang w:val="en-US" w:eastAsia="zh-CN"/>
              </w:rPr>
              <w:t xml:space="preserve">3、</w:t>
            </w:r>
            <w:r>
              <w:rPr>
                <w:rFonts w:hint="eastAsia" w:ascii="宋体" w:hAnsi="宋体" w:cs="宋体"/>
                <w:bCs/>
                <w:szCs w:val="21"/>
              </w:rPr>
              <w:t xml:space="preserve">售后服务人员及设施设备配备方案，符合本项目实际情况，最高1.5分</w:t>
            </w:r>
            <w:r>
              <w:rPr>
                <w:rFonts w:hint="eastAsia" w:ascii="宋体" w:hAnsi="宋体" w:cs="宋体"/>
                <w:bCs/>
                <w:szCs w:val="21"/>
                <w:lang w:eastAsia="zh-CN"/>
              </w:rPr>
              <w:t xml:space="preserve">。</w:t>
            </w:r>
            <w:r/>
          </w:p>
          <w:p>
            <w:pPr>
              <w:jc w:val="left"/>
              <w:rPr>
                <w:rFonts w:hint="eastAsia" w:ascii="宋体" w:hAnsi="宋体" w:eastAsia="宋体" w:cs="宋体"/>
                <w:bCs/>
                <w:szCs w:val="21"/>
                <w:lang w:eastAsia="zh-CN"/>
              </w:rPr>
            </w:pPr>
            <w:r>
              <w:rPr>
                <w:rFonts w:hint="eastAsia" w:ascii="宋体" w:hAnsi="宋体" w:cs="宋体"/>
                <w:bCs/>
                <w:szCs w:val="21"/>
                <w:lang w:val="en-US" w:eastAsia="zh-CN"/>
              </w:rPr>
              <w:t xml:space="preserve">4、</w:t>
            </w:r>
            <w:r>
              <w:rPr>
                <w:rFonts w:hint="eastAsia" w:ascii="宋体" w:hAnsi="宋体" w:cs="宋体"/>
                <w:bCs/>
                <w:szCs w:val="21"/>
              </w:rPr>
              <w:t xml:space="preserve">对招标人的使用培训方案，符合本项目实际情况且详细完善，最高1.5分</w:t>
            </w:r>
            <w:r>
              <w:rPr>
                <w:rFonts w:hint="eastAsia" w:ascii="宋体" w:hAnsi="宋体" w:cs="宋体"/>
                <w:bCs/>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6</w:t>
            </w:r>
            <w:r/>
          </w:p>
        </w:tc>
      </w:tr>
      <w:tr>
        <w:trPr>
          <w:trHeight w:val="977"/>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default" w:ascii="宋体" w:hAnsi="宋体" w:eastAsia="宋体" w:cs="宋体"/>
                <w:bCs/>
                <w:szCs w:val="21"/>
                <w:lang w:val="en-US" w:eastAsia="zh-CN"/>
              </w:rPr>
            </w:pPr>
            <w:r>
              <w:rPr>
                <w:rFonts w:hint="eastAsia" w:ascii="宋体" w:hAnsi="宋体" w:cs="宋体"/>
                <w:bCs/>
                <w:szCs w:val="21"/>
                <w:lang w:val="en-US" w:eastAsia="zh-CN"/>
              </w:rPr>
              <w:t xml:space="preserve">招标</w:t>
            </w:r>
            <w:r>
              <w:rPr>
                <w:rFonts w:hint="eastAsia" w:ascii="宋体" w:hAnsi="宋体" w:cs="宋体"/>
                <w:bCs/>
                <w:szCs w:val="21"/>
              </w:rPr>
              <w:t xml:space="preserve">灯具</w:t>
            </w:r>
            <w:r>
              <w:rPr>
                <w:rFonts w:hint="eastAsia" w:ascii="宋体" w:hAnsi="宋体" w:cs="宋体"/>
                <w:bCs/>
                <w:szCs w:val="21"/>
                <w:lang w:val="en-US" w:eastAsia="zh-CN"/>
              </w:rPr>
              <w:t xml:space="preserve">技术要求</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pStyle w:val="873"/>
              <w:rPr>
                <w:rFonts w:hint="eastAsia" w:eastAsia="宋体"/>
                <w:lang w:eastAsia="zh-CN"/>
              </w:rPr>
            </w:pPr>
            <w:r>
              <w:rPr>
                <w:rFonts w:hint="eastAsia"/>
              </w:rPr>
              <w:t xml:space="preserve">所投灯具的色温3000K±200K，显色指数不低于70(Ra≥70)，整灯光效≥150Im/W,色容差≤5SDCM为基础要求，不满足</w:t>
            </w:r>
            <w:r>
              <w:rPr>
                <w:rFonts w:hint="eastAsia"/>
                <w:lang w:val="en-US" w:eastAsia="zh-CN"/>
              </w:rPr>
              <w:t xml:space="preserve">以上要求</w:t>
            </w:r>
            <w:r>
              <w:rPr>
                <w:rFonts w:hint="eastAsia"/>
              </w:rPr>
              <w:t xml:space="preserve">不参与</w:t>
            </w:r>
            <w:r>
              <w:rPr>
                <w:rFonts w:hint="eastAsia"/>
                <w:lang w:val="en-US" w:eastAsia="zh-CN"/>
              </w:rPr>
              <w:t xml:space="preserve">本项</w:t>
            </w:r>
            <w:r>
              <w:rPr>
                <w:rFonts w:hint="eastAsia"/>
              </w:rPr>
              <w:t xml:space="preserve">评分</w:t>
            </w:r>
            <w:r>
              <w:rPr>
                <w:rFonts w:hint="eastAsia"/>
                <w:lang w:eastAsia="zh-CN"/>
              </w:rPr>
              <w:t xml:space="preserve">。</w:t>
            </w:r>
            <w:r/>
          </w:p>
          <w:p>
            <w:pPr>
              <w:pStyle w:val="873"/>
              <w:rPr>
                <w:rFonts w:hint="eastAsia"/>
              </w:rPr>
            </w:pPr>
            <w:r>
              <w:rPr>
                <w:rFonts w:hint="eastAsia"/>
              </w:rPr>
              <w:t xml:space="preserve">提供以下参数证明文件：</w:t>
            </w:r>
            <w:r/>
          </w:p>
          <w:p>
            <w:pPr>
              <w:pStyle w:val="873"/>
              <w:rPr>
                <w:rFonts w:hint="eastAsia"/>
              </w:rPr>
            </w:pPr>
            <w:r>
              <w:rPr>
                <w:rFonts w:hint="eastAsia"/>
              </w:rPr>
              <w:t xml:space="preserve">1</w:t>
            </w:r>
            <w:r>
              <w:rPr>
                <w:rFonts w:hint="eastAsia"/>
                <w:lang w:eastAsia="zh-CN"/>
              </w:rPr>
              <w:t xml:space="preserve">、</w:t>
            </w:r>
            <w:r>
              <w:rPr>
                <w:rFonts w:hint="eastAsia"/>
              </w:rPr>
              <w:t xml:space="preserve">所投灯具</w:t>
            </w:r>
            <w:r>
              <w:rPr>
                <w:rFonts w:hint="eastAsia"/>
                <w:lang w:val="en-US" w:eastAsia="zh-CN"/>
              </w:rPr>
              <w:t xml:space="preserve">的光衰情况进行比较</w:t>
            </w:r>
            <w:r>
              <w:rPr>
                <w:rFonts w:hint="eastAsia"/>
              </w:rPr>
              <w:t xml:space="preserve">，通过实际燃点，测试后光通量维持率值为x：</w:t>
            </w:r>
            <w:r/>
          </w:p>
          <w:p>
            <w:pPr>
              <w:pStyle w:val="873"/>
              <w:rPr>
                <w:rFonts w:hint="default" w:eastAsia="宋体"/>
                <w:lang w:val="en-US" w:eastAsia="zh-CN"/>
              </w:rPr>
            </w:pPr>
            <w:r>
              <w:rPr>
                <w:rFonts w:hint="eastAsia"/>
              </w:rPr>
              <w:t xml:space="preserve">a.3000小时光通维持率x≥99%</w:t>
            </w:r>
            <w:r>
              <w:rPr>
                <w:rFonts w:hint="eastAsia"/>
                <w:lang w:eastAsia="zh-CN"/>
              </w:rPr>
              <w:t xml:space="preserve">，</w:t>
            </w:r>
            <w:r>
              <w:rPr>
                <w:rFonts w:hint="eastAsia"/>
                <w:lang w:val="en-US" w:eastAsia="zh-CN"/>
              </w:rPr>
              <w:t xml:space="preserve">满足得1分。</w:t>
            </w:r>
            <w:r/>
          </w:p>
          <w:p>
            <w:pPr>
              <w:pStyle w:val="873"/>
              <w:rPr>
                <w:rFonts w:hint="default" w:eastAsia="宋体"/>
                <w:lang w:val="en-US" w:eastAsia="zh-CN"/>
              </w:rPr>
            </w:pPr>
            <w:r>
              <w:rPr>
                <w:rFonts w:hint="eastAsia"/>
              </w:rPr>
              <w:t xml:space="preserve">b.6000小时光通维持率x≥98%</w:t>
            </w:r>
            <w:r>
              <w:rPr>
                <w:rFonts w:hint="eastAsia"/>
                <w:lang w:eastAsia="zh-CN"/>
              </w:rPr>
              <w:t xml:space="preserve">，</w:t>
            </w:r>
            <w:r>
              <w:rPr>
                <w:rFonts w:hint="eastAsia"/>
                <w:lang w:val="en-US" w:eastAsia="zh-CN"/>
              </w:rPr>
              <w:t xml:space="preserve">满足得2分。</w:t>
            </w:r>
            <w:r/>
          </w:p>
          <w:p>
            <w:pPr>
              <w:pStyle w:val="873"/>
              <w:rPr>
                <w:rFonts w:hint="eastAsia"/>
              </w:rPr>
            </w:pPr>
            <w:r>
              <w:rPr>
                <w:rFonts w:hint="eastAsia"/>
              </w:rPr>
              <w:t xml:space="preserve">c.10000小时光通维持率 x≥97%</w:t>
            </w:r>
            <w:r>
              <w:rPr>
                <w:rFonts w:hint="eastAsia"/>
                <w:lang w:eastAsia="zh-CN"/>
              </w:rPr>
              <w:t xml:space="preserve">，</w:t>
            </w:r>
            <w:r>
              <w:rPr>
                <w:rFonts w:hint="eastAsia"/>
              </w:rPr>
              <w:t xml:space="preserve">满足得</w:t>
            </w:r>
            <w:r>
              <w:rPr>
                <w:rFonts w:hint="eastAsia"/>
                <w:lang w:val="en-US" w:eastAsia="zh-CN"/>
              </w:rPr>
              <w:t xml:space="preserve">2</w:t>
            </w:r>
            <w:r>
              <w:rPr>
                <w:rFonts w:hint="eastAsia"/>
              </w:rPr>
              <w:t xml:space="preserve">分。</w:t>
            </w:r>
            <w:r/>
          </w:p>
          <w:p>
            <w:pPr>
              <w:pStyle w:val="873"/>
              <w:rPr>
                <w:rFonts w:hint="eastAsia"/>
                <w:highlight w:val="yellow"/>
              </w:rPr>
            </w:pPr>
            <w:r>
              <w:rPr>
                <w:rFonts w:hint="eastAsia"/>
                <w:lang w:val="en-US" w:eastAsia="zh-CN"/>
              </w:rPr>
              <w:t xml:space="preserve">2</w:t>
            </w:r>
            <w:r>
              <w:rPr>
                <w:rFonts w:hint="eastAsia"/>
                <w:lang w:eastAsia="zh-CN"/>
              </w:rPr>
              <w:t xml:space="preserve">、</w:t>
            </w:r>
            <w:r>
              <w:rPr>
                <w:rFonts w:hint="eastAsia"/>
              </w:rPr>
              <w:t xml:space="preserve">所投灯具严格依据 GB/T 2423.17-2024（或GB/T10125-2012）标准通过盐雾测试，测试时长≥168 小时，表面无腐蚀锈斑，得2分</w:t>
            </w:r>
            <w:r>
              <w:rPr>
                <w:rFonts w:hint="eastAsia"/>
                <w:highlight w:val="none"/>
              </w:rPr>
              <w:t xml:space="preserve">。</w:t>
            </w:r>
            <w:r/>
          </w:p>
          <w:p>
            <w:pPr>
              <w:pStyle w:val="873"/>
              <w:rPr>
                <w:rFonts w:hint="eastAsia"/>
              </w:rPr>
            </w:pPr>
            <w:r>
              <w:rPr>
                <w:rFonts w:hint="eastAsia"/>
                <w:lang w:val="en-US" w:eastAsia="zh-CN"/>
              </w:rPr>
              <w:t xml:space="preserve">3</w:t>
            </w:r>
            <w:r>
              <w:rPr>
                <w:rFonts w:hint="eastAsia"/>
                <w:lang w:eastAsia="zh-CN"/>
              </w:rPr>
              <w:t xml:space="preserve">、</w:t>
            </w:r>
            <w:r>
              <w:rPr>
                <w:rFonts w:hint="eastAsia"/>
              </w:rPr>
              <w:t xml:space="preserve">防护性能：出光面配置高强度钢化玻璃,形成IP66的独立防水光源腔；所投灯具依据GB/T 7000.1-2023、GB 7000.203-2013测试标准通过IP防护性能测试，防护等级须≥IP66，得1分。</w:t>
            </w:r>
            <w:r/>
          </w:p>
          <w:p>
            <w:pPr>
              <w:pStyle w:val="873"/>
              <w:rPr>
                <w:rFonts w:hint="eastAsia"/>
              </w:rPr>
            </w:pPr>
            <w:r>
              <w:rPr>
                <w:rFonts w:hint="eastAsia"/>
                <w:lang w:val="en-US" w:eastAsia="zh-CN"/>
              </w:rPr>
              <w:t xml:space="preserve">4</w:t>
            </w:r>
            <w:r>
              <w:rPr>
                <w:rFonts w:hint="eastAsia"/>
                <w:lang w:eastAsia="zh-CN"/>
              </w:rPr>
              <w:t xml:space="preserve">、</w:t>
            </w:r>
            <w:r>
              <w:rPr>
                <w:rFonts w:hint="eastAsia"/>
              </w:rPr>
              <w:t xml:space="preserve">机械强度：所投灯具依据GB/T 20138-2023测试标准通过机械碰撞测试，IK冲击等级≥IK09，得1分。</w:t>
            </w:r>
            <w:r/>
          </w:p>
          <w:p>
            <w:pPr>
              <w:pStyle w:val="873"/>
              <w:rPr>
                <w:rFonts w:hint="eastAsia"/>
              </w:rPr>
            </w:pPr>
            <w:r>
              <w:rPr>
                <w:rFonts w:hint="eastAsia"/>
                <w:lang w:val="en-US" w:eastAsia="zh-CN"/>
              </w:rPr>
              <w:t xml:space="preserve">5</w:t>
            </w:r>
            <w:r>
              <w:rPr>
                <w:rFonts w:hint="eastAsia"/>
                <w:lang w:eastAsia="zh-CN"/>
              </w:rPr>
              <w:t xml:space="preserve">、</w:t>
            </w:r>
            <w:r>
              <w:rPr>
                <w:rFonts w:hint="eastAsia"/>
              </w:rPr>
              <w:t xml:space="preserve">浪涌冲击：所投灯具雷击浪涌抗扰度应符合GB/T 18595-2014标准要求，交流电源输入端口浪涌抗扰度试验按GB/T 17626.5-2019 执行，LED灯具的防雷等级不低于10KV，得1分。</w:t>
            </w:r>
            <w:r/>
          </w:p>
          <w:p>
            <w:pPr>
              <w:pStyle w:val="873"/>
              <w:rPr>
                <w:rFonts w:hint="eastAsia"/>
              </w:rPr>
            </w:pPr>
            <w:r>
              <w:rPr>
                <w:rFonts w:hint="eastAsia"/>
                <w:lang w:val="en-US" w:eastAsia="zh-CN"/>
              </w:rPr>
              <w:t xml:space="preserve">6</w:t>
            </w:r>
            <w:r>
              <w:rPr>
                <w:rFonts w:hint="eastAsia"/>
                <w:lang w:eastAsia="zh-CN"/>
              </w:rPr>
              <w:t xml:space="preserve">、</w:t>
            </w:r>
            <w:r>
              <w:rPr>
                <w:rFonts w:hint="eastAsia"/>
              </w:rPr>
              <w:t xml:space="preserve">环境可靠性：所投灯具依据GB/T33721-2017测试标准通过恒定湿热测试试验，在环境温度-40℃~50℃、环境湿度≥90%HR条件下，持续测试时长不低于300小时，试验后的光通量相对于初始光通量变化不应超过5%，得1分</w:t>
            </w:r>
            <w:r>
              <w:rPr>
                <w:rFonts w:hint="eastAsia"/>
                <w:lang w:eastAsia="zh-CN"/>
              </w:rPr>
              <w:t xml:space="preserve">。</w:t>
            </w:r>
            <w:r/>
          </w:p>
          <w:p>
            <w:pPr>
              <w:pStyle w:val="873"/>
              <w:rPr>
                <w:rFonts w:hint="eastAsia"/>
              </w:rPr>
            </w:pPr>
            <w:r>
              <w:rPr>
                <w:rFonts w:hint="eastAsia"/>
                <w:lang w:val="en-US" w:eastAsia="zh-CN"/>
              </w:rPr>
              <w:t xml:space="preserve">7</w:t>
            </w:r>
            <w:r>
              <w:rPr>
                <w:rFonts w:hint="eastAsia"/>
                <w:lang w:eastAsia="zh-CN"/>
              </w:rPr>
              <w:t xml:space="preserve">、</w:t>
            </w:r>
            <w:r>
              <w:rPr>
                <w:rFonts w:hint="eastAsia"/>
              </w:rPr>
              <w:t xml:space="preserve">能效等级：所投灯具符合能效 1 级要求，已通过官方认证并加施能效1级标识，其产品能效信息可在中国能效标识网（www.energylabel.com.cn）查询核实，确保信息真实可追溯，提供在中国能效标识网的产品备案信息截图得1分。</w:t>
            </w:r>
            <w:r/>
          </w:p>
          <w:p>
            <w:pPr>
              <w:pStyle w:val="873"/>
              <w:rPr>
                <w:rFonts w:hint="eastAsia"/>
              </w:rPr>
            </w:pPr>
            <w:r>
              <w:rPr>
                <w:rFonts w:hint="eastAsia"/>
              </w:rPr>
              <w:t xml:space="preserve">有效证明材料：</w:t>
            </w:r>
            <w:r/>
          </w:p>
          <w:p>
            <w:pPr>
              <w:pStyle w:val="873"/>
              <w:rPr>
                <w:rFonts w:hint="default" w:eastAsia="宋体"/>
                <w:lang w:val="en-US" w:eastAsia="zh-CN"/>
              </w:rPr>
            </w:pPr>
            <w:r>
              <w:rPr>
                <w:rFonts w:hint="eastAsia"/>
              </w:rPr>
              <w:t xml:space="preserve">上述 1-</w:t>
            </w:r>
            <w:r>
              <w:rPr>
                <w:rFonts w:hint="eastAsia"/>
                <w:lang w:val="en-US" w:eastAsia="zh-CN"/>
              </w:rPr>
              <w:t xml:space="preserve">6</w:t>
            </w:r>
            <w:r>
              <w:rPr>
                <w:rFonts w:hint="eastAsia"/>
              </w:rPr>
              <w:t xml:space="preserve">项参数要求须提供具备 CMA、CNAS 双重资质的第三方权威检测机构出具的有效检测报告</w:t>
            </w:r>
            <w:r>
              <w:rPr>
                <w:rFonts w:hint="eastAsia"/>
                <w:lang w:eastAsia="zh-CN"/>
              </w:rPr>
              <w:t xml:space="preserve">，</w:t>
            </w:r>
            <w:r>
              <w:rPr>
                <w:rFonts w:hint="eastAsia"/>
              </w:rPr>
              <w:t xml:space="preserve">第</w:t>
            </w:r>
            <w:r>
              <w:rPr>
                <w:rFonts w:hint="eastAsia"/>
                <w:lang w:val="en-US" w:eastAsia="zh-CN"/>
              </w:rPr>
              <w:t xml:space="preserve">7</w:t>
            </w:r>
            <w:r>
              <w:rPr>
                <w:rFonts w:hint="eastAsia"/>
              </w:rPr>
              <w:t xml:space="preserve">项需提供中国能效标识网官方查询截图作为佐证材料</w:t>
            </w:r>
            <w:r>
              <w:rPr>
                <w:rFonts w:hint="eastAsia"/>
                <w:lang w:eastAsia="zh-CN"/>
              </w:rPr>
              <w:t xml:space="preserve">，</w:t>
            </w:r>
            <w:r>
              <w:rPr>
                <w:rFonts w:hint="eastAsia"/>
                <w:lang w:val="en-US" w:eastAsia="zh-CN"/>
              </w:rPr>
              <w:t xml:space="preserve">未提供的不得分。</w:t>
            </w:r>
            <w:r/>
          </w:p>
          <w:p>
            <w:pPr>
              <w:pStyle w:val="873"/>
              <w:rPr>
                <w:rFonts w:hint="eastAsia"/>
              </w:rPr>
            </w:pPr>
            <w:r>
              <w:rPr>
                <w:rFonts w:hint="eastAsia"/>
              </w:rPr>
              <w:t xml:space="preserve">需提供所投LED灯具型号同系列产品（产品型号一致，仅功率差异）检测报告;如提供多个系列产品检测报告，则不予计分。</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default" w:ascii="宋体" w:hAnsi="宋体" w:eastAsia="宋体" w:cs="宋体"/>
                <w:bCs/>
                <w:szCs w:val="21"/>
                <w:lang w:val="en-US" w:eastAsia="zh-CN"/>
              </w:rPr>
            </w:pPr>
            <w:r>
              <w:rPr>
                <w:rFonts w:hint="eastAsia" w:ascii="宋体" w:hAnsi="宋体" w:cs="宋体"/>
                <w:bCs/>
                <w:szCs w:val="21"/>
                <w:lang w:val="en-US" w:eastAsia="zh-CN"/>
              </w:rPr>
              <w:t xml:space="preserve">12</w:t>
            </w:r>
            <w:r/>
          </w:p>
        </w:tc>
      </w:tr>
      <w:tr>
        <w:trPr>
          <w:trHeight w:val="746"/>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3"/>
              <w:jc w:val="center"/>
              <w:rPr>
                <w:rFonts w:ascii="宋体" w:hAnsi="宋体" w:cs="宋体"/>
                <w:bCs/>
                <w:szCs w:val="21"/>
              </w:rPr>
            </w:pPr>
            <w:r>
              <w:rPr>
                <w:rFonts w:hint="eastAsia" w:ascii="宋体" w:hAnsi="宋体" w:cs="宋体"/>
                <w:bCs/>
                <w:szCs w:val="21"/>
              </w:rPr>
              <w:t xml:space="preserve">项目组成员</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pStyle w:val="873"/>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1、项目负责人具有</w:t>
            </w:r>
            <w:r>
              <w:rPr>
                <w:rFonts w:hint="eastAsia" w:ascii="宋体" w:hAnsi="宋体" w:eastAsia="宋体" w:cs="宋体"/>
                <w:sz w:val="21"/>
                <w:szCs w:val="21"/>
                <w:lang w:val="en-US" w:eastAsia="zh-CN"/>
              </w:rPr>
              <w:t xml:space="preserve">二级及以上</w:t>
            </w:r>
            <w:r>
              <w:rPr>
                <w:rFonts w:hint="eastAsia" w:ascii="宋体" w:hAnsi="宋体" w:eastAsia="宋体" w:cs="宋体"/>
                <w:sz w:val="21"/>
                <w:szCs w:val="21"/>
              </w:rPr>
              <w:t xml:space="preserve">机电专业</w:t>
            </w:r>
            <w:r>
              <w:rPr>
                <w:rFonts w:hint="eastAsia" w:ascii="宋体" w:hAnsi="宋体" w:eastAsia="宋体" w:cs="宋体"/>
                <w:sz w:val="21"/>
                <w:szCs w:val="21"/>
                <w:lang w:val="en-US" w:eastAsia="zh-CN"/>
              </w:rPr>
              <w:t xml:space="preserve">建造师证书</w:t>
            </w:r>
            <w:r>
              <w:rPr>
                <w:rFonts w:hint="eastAsia" w:ascii="宋体" w:hAnsi="宋体" w:cs="宋体"/>
                <w:sz w:val="21"/>
                <w:szCs w:val="21"/>
                <w:lang w:val="en-US" w:eastAsia="zh-CN"/>
              </w:rPr>
              <w:t xml:space="preserve">及</w:t>
            </w:r>
            <w:r>
              <w:rPr>
                <w:rFonts w:hint="eastAsia" w:ascii="宋体" w:hAnsi="宋体" w:eastAsia="宋体" w:cs="宋体"/>
                <w:sz w:val="21"/>
                <w:szCs w:val="21"/>
              </w:rPr>
              <w:t xml:space="preserve">安全生产考核合格证（B 类证）得1分</w:t>
            </w:r>
            <w:r>
              <w:rPr>
                <w:rFonts w:hint="eastAsia" w:ascii="宋体" w:hAnsi="宋体" w:cs="宋体"/>
                <w:sz w:val="21"/>
                <w:szCs w:val="21"/>
                <w:lang w:eastAsia="zh-CN"/>
              </w:rPr>
              <w:t xml:space="preserve">，</w:t>
            </w:r>
            <w:r>
              <w:rPr>
                <w:rFonts w:hint="eastAsia" w:ascii="宋体" w:hAnsi="宋体" w:eastAsia="宋体" w:cs="宋体"/>
                <w:sz w:val="21"/>
                <w:szCs w:val="21"/>
              </w:rPr>
              <w:t xml:space="preserve">具有高级职称得1分，最高得2分。</w:t>
            </w:r>
            <w:r/>
          </w:p>
          <w:p>
            <w:pPr>
              <w:pStyle w:val="873"/>
              <w:keepLines w:val="0"/>
              <w:keepNext w:val="0"/>
              <w:pageBreakBefore w:val="0"/>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2、技术负责人具备</w:t>
            </w:r>
            <w:r>
              <w:rPr>
                <w:rFonts w:hint="eastAsia" w:ascii="宋体" w:hAnsi="宋体" w:cs="宋体"/>
                <w:sz w:val="21"/>
                <w:szCs w:val="21"/>
                <w:lang w:val="en-US" w:eastAsia="zh-CN"/>
              </w:rPr>
              <w:t xml:space="preserve">电气专业</w:t>
            </w:r>
            <w:r>
              <w:rPr>
                <w:rFonts w:hint="eastAsia" w:ascii="宋体" w:hAnsi="宋体" w:eastAsia="宋体" w:cs="宋体"/>
                <w:sz w:val="21"/>
                <w:szCs w:val="21"/>
              </w:rPr>
              <w:t xml:space="preserve">工程师</w:t>
            </w:r>
            <w:r>
              <w:rPr>
                <w:rFonts w:hint="eastAsia" w:ascii="宋体" w:hAnsi="宋体" w:cs="宋体"/>
                <w:sz w:val="21"/>
                <w:szCs w:val="21"/>
                <w:lang w:val="en-US" w:eastAsia="zh-CN"/>
              </w:rPr>
              <w:t xml:space="preserve">职称</w:t>
            </w:r>
            <w:r>
              <w:rPr>
                <w:rFonts w:hint="eastAsia" w:ascii="宋体" w:hAnsi="宋体" w:eastAsia="宋体" w:cs="宋体"/>
                <w:sz w:val="21"/>
                <w:szCs w:val="21"/>
              </w:rPr>
              <w:t xml:space="preserve">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pStyle w:val="873"/>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3、项目组成员（不包含项目负责人和技术负责人）：</w:t>
            </w:r>
            <w:r/>
          </w:p>
          <w:p>
            <w:pPr>
              <w:pStyle w:val="873"/>
              <w:keepLines w:val="0"/>
              <w:keepNext w:val="0"/>
              <w:pageBreakBefore w:val="0"/>
              <w:widowControl w:val="off"/>
              <w:rPr>
                <w:rFonts w:hint="default" w:ascii="宋体" w:hAnsi="宋体" w:eastAsia="宋体" w:cs="宋体"/>
                <w:sz w:val="21"/>
                <w:szCs w:val="21"/>
                <w:lang w:val="en-US" w:eastAsia="zh-CN"/>
              </w:rPr>
            </w:pPr>
            <w:r>
              <w:rPr>
                <w:rFonts w:hint="eastAsia" w:ascii="宋体" w:hAnsi="宋体" w:eastAsia="宋体" w:cs="宋体"/>
                <w:sz w:val="21"/>
                <w:szCs w:val="21"/>
              </w:rPr>
              <w:t xml:space="preserve">①具备中级</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以上工程师职称的，每有一人得0.5分，最高</w:t>
            </w:r>
            <w:r>
              <w:rPr>
                <w:rFonts w:hint="eastAsia" w:ascii="宋体" w:hAnsi="宋体" w:eastAsia="宋体" w:cs="宋体"/>
                <w:sz w:val="21"/>
                <w:szCs w:val="21"/>
                <w:lang w:val="en-US" w:eastAsia="zh-CN"/>
              </w:rPr>
              <w:t xml:space="preserve">得2分。</w:t>
            </w:r>
            <w:r/>
          </w:p>
          <w:p>
            <w:pPr>
              <w:pStyle w:val="873"/>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②具备安全员、机械员、施工员、质量员证书，每有一个得0.5分，最高得2分。</w:t>
            </w:r>
            <w:r/>
          </w:p>
          <w:p>
            <w:pPr>
              <w:pStyle w:val="873"/>
              <w:keepLines w:val="0"/>
              <w:keepNext w:val="0"/>
              <w:pageBreakBefore w:val="0"/>
              <w:widowControl w:val="off"/>
              <w:rPr>
                <w:rFonts w:ascii="宋体" w:hAnsi="宋体" w:cs="宋体"/>
                <w:bCs/>
                <w:szCs w:val="21"/>
              </w:rPr>
            </w:pPr>
            <w:r>
              <w:rPr>
                <w:rFonts w:hint="eastAsia" w:ascii="宋体" w:hAnsi="宋体" w:eastAsia="宋体" w:cs="宋体"/>
                <w:sz w:val="21"/>
                <w:szCs w:val="21"/>
              </w:rPr>
              <w:t xml:space="preserve">注：提供各岗位人员的相关证明（</w:t>
            </w:r>
            <w:r>
              <w:rPr>
                <w:rFonts w:hint="eastAsia" w:ascii="宋体" w:hAnsi="宋体" w:eastAsia="宋体" w:cs="宋体"/>
                <w:sz w:val="21"/>
                <w:szCs w:val="21"/>
                <w:lang w:val="en-US" w:eastAsia="zh-CN"/>
              </w:rPr>
              <w:t xml:space="preserve">岗位证书</w:t>
            </w:r>
            <w:r>
              <w:rPr>
                <w:rFonts w:hint="eastAsia" w:ascii="宋体" w:hAnsi="宋体" w:cs="宋体"/>
                <w:sz w:val="21"/>
                <w:szCs w:val="21"/>
                <w:lang w:val="en-US" w:eastAsia="zh-CN"/>
              </w:rPr>
              <w:t xml:space="preserve">或</w:t>
            </w:r>
            <w:r>
              <w:rPr>
                <w:rFonts w:hint="eastAsia" w:ascii="宋体" w:hAnsi="宋体" w:eastAsia="宋体" w:cs="宋体"/>
                <w:sz w:val="21"/>
                <w:szCs w:val="21"/>
              </w:rPr>
              <w:t xml:space="preserve">职称证书、本公司为其缴纳的近</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个月的社保）。</w:t>
            </w:r>
            <w:r>
              <w:rPr>
                <w:rStyle w:val="1702"/>
                <w:rFonts w:hint="eastAsia"/>
                <w:sz w:val="21"/>
                <w:szCs w:val="21"/>
                <w:lang w:val="en-US" w:eastAsia="zh-CN"/>
              </w:rPr>
              <w:t xml:space="preserve">本项项目组成员和作业人员不重复计分。</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8</w:t>
            </w:r>
            <w:r/>
          </w:p>
        </w:tc>
      </w:tr>
      <w:tr>
        <w:trPr>
          <w:trHeight w:val="1331"/>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Cs w:val="21"/>
              </w:rPr>
            </w:pPr>
            <w:r>
              <w:rPr>
                <w:rFonts w:hint="eastAsia" w:ascii="宋体" w:hAnsi="宋体" w:eastAsia="宋体" w:cs="宋体"/>
                <w:bCs/>
                <w:sz w:val="21"/>
                <w:szCs w:val="21"/>
                <w:lang w:val="en-US" w:eastAsia="zh-CN" w:bidi="ar-SA"/>
              </w:rPr>
              <w:t xml:space="preserve">作业人员</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pStyle w:val="873"/>
              <w:jc w:val="both"/>
              <w:rPr>
                <w:rStyle w:val="1702"/>
                <w:rFonts w:hint="default" w:eastAsia="宋体"/>
                <w:sz w:val="21"/>
                <w:szCs w:val="21"/>
                <w:lang w:val="en-US" w:eastAsia="zh-CN"/>
              </w:rPr>
            </w:pPr>
            <w:r>
              <w:rPr>
                <w:rStyle w:val="1702"/>
                <w:rFonts w:hint="default"/>
                <w:sz w:val="21"/>
                <w:szCs w:val="21"/>
              </w:rPr>
              <w:t xml:space="preserve">投标人拟派的作业人员同时具备应急管理厅颁发的特种作业操作证（</w:t>
            </w:r>
            <w:r>
              <w:rPr>
                <w:rStyle w:val="1702"/>
                <w:rFonts w:hint="eastAsia"/>
                <w:sz w:val="21"/>
                <w:szCs w:val="21"/>
                <w:lang w:val="en-US" w:eastAsia="zh-CN"/>
              </w:rPr>
              <w:t xml:space="preserve">低压/</w:t>
            </w:r>
            <w:r>
              <w:rPr>
                <w:rStyle w:val="1702"/>
                <w:rFonts w:hint="default"/>
                <w:sz w:val="21"/>
                <w:szCs w:val="21"/>
              </w:rPr>
              <w:t xml:space="preserve">高压电工作业）和安全生产监督管理局颁发的高处作业登高安装证或登高维修证的，至少提供6份</w:t>
            </w:r>
            <w:r>
              <w:rPr>
                <w:rStyle w:val="1702"/>
                <w:rFonts w:hint="eastAsia"/>
                <w:sz w:val="21"/>
                <w:szCs w:val="21"/>
                <w:lang w:eastAsia="zh-CN"/>
              </w:rPr>
              <w:t xml:space="preserve">（</w:t>
            </w:r>
            <w:r>
              <w:rPr>
                <w:rStyle w:val="1702"/>
                <w:rFonts w:hint="eastAsia"/>
                <w:sz w:val="21"/>
                <w:szCs w:val="21"/>
                <w:lang w:val="en-US" w:eastAsia="zh-CN"/>
              </w:rPr>
              <w:t xml:space="preserve">两证为1份</w:t>
            </w:r>
            <w:r>
              <w:rPr>
                <w:rStyle w:val="1702"/>
                <w:rFonts w:hint="eastAsia"/>
                <w:sz w:val="21"/>
                <w:szCs w:val="21"/>
                <w:lang w:eastAsia="zh-CN"/>
              </w:rPr>
              <w:t xml:space="preserve">）</w:t>
            </w:r>
            <w:r>
              <w:rPr>
                <w:rStyle w:val="1702"/>
                <w:rFonts w:hint="default"/>
                <w:sz w:val="21"/>
                <w:szCs w:val="21"/>
              </w:rPr>
              <w:t xml:space="preserve">，少于6份不得分，</w:t>
            </w:r>
            <w:r>
              <w:rPr>
                <w:rStyle w:val="1702"/>
                <w:rFonts w:hint="eastAsia"/>
                <w:sz w:val="21"/>
                <w:szCs w:val="21"/>
                <w:lang w:val="en-US" w:eastAsia="zh-CN"/>
              </w:rPr>
              <w:t xml:space="preserve">提供6份的得3分。在6份的基础上</w:t>
            </w:r>
            <w:r>
              <w:rPr>
                <w:rStyle w:val="1702"/>
                <w:rFonts w:hint="default"/>
                <w:sz w:val="21"/>
                <w:szCs w:val="21"/>
              </w:rPr>
              <w:t xml:space="preserve">每多提供一</w:t>
            </w:r>
            <w:r>
              <w:rPr>
                <w:rStyle w:val="1702"/>
                <w:rFonts w:hint="eastAsia"/>
                <w:sz w:val="21"/>
                <w:szCs w:val="21"/>
                <w:lang w:val="en-US" w:eastAsia="zh-CN"/>
              </w:rPr>
              <w:t xml:space="preserve">份</w:t>
            </w:r>
            <w:r>
              <w:rPr>
                <w:rStyle w:val="1702"/>
                <w:rFonts w:hint="default"/>
                <w:sz w:val="21"/>
                <w:szCs w:val="21"/>
              </w:rPr>
              <w:t xml:space="preserve">，</w:t>
            </w:r>
            <w:r>
              <w:rPr>
                <w:rStyle w:val="1702"/>
                <w:rFonts w:hint="eastAsia"/>
                <w:sz w:val="21"/>
                <w:szCs w:val="21"/>
                <w:lang w:val="en-US" w:eastAsia="zh-CN"/>
              </w:rPr>
              <w:t xml:space="preserve">每份得0.5分，</w:t>
            </w:r>
            <w:r>
              <w:rPr>
                <w:rStyle w:val="1702"/>
                <w:rFonts w:hint="default"/>
                <w:sz w:val="21"/>
                <w:szCs w:val="21"/>
              </w:rPr>
              <w:t xml:space="preserve">最高得</w:t>
            </w:r>
            <w:r>
              <w:rPr>
                <w:rStyle w:val="1702"/>
                <w:rFonts w:hint="eastAsia"/>
                <w:sz w:val="21"/>
                <w:szCs w:val="21"/>
                <w:lang w:val="en-US" w:eastAsia="zh-CN"/>
              </w:rPr>
              <w:t xml:space="preserve">3</w:t>
            </w:r>
            <w:r>
              <w:rPr>
                <w:rStyle w:val="1702"/>
                <w:rFonts w:hint="default"/>
                <w:sz w:val="21"/>
                <w:szCs w:val="21"/>
              </w:rPr>
              <w:t xml:space="preserve">分。</w:t>
            </w:r>
            <w:r>
              <w:rPr>
                <w:rStyle w:val="1702"/>
                <w:rFonts w:hint="eastAsia"/>
                <w:sz w:val="21"/>
                <w:szCs w:val="21"/>
                <w:lang w:val="en-US" w:eastAsia="zh-CN"/>
              </w:rPr>
              <w:t xml:space="preserve">本项最高得6分。</w:t>
            </w:r>
            <w:r/>
          </w:p>
          <w:p>
            <w:pPr>
              <w:pStyle w:val="873"/>
              <w:jc w:val="both"/>
              <w:rPr>
                <w:rFonts w:hint="default" w:ascii="宋体" w:hAnsi="宋体" w:eastAsia="宋体" w:cs="宋体"/>
                <w:b/>
                <w:bCs/>
                <w:szCs w:val="21"/>
                <w:lang w:val="en-US" w:eastAsia="zh-CN"/>
              </w:rPr>
            </w:pPr>
            <w:r>
              <w:rPr>
                <w:rStyle w:val="1702"/>
                <w:rFonts w:hint="default"/>
                <w:sz w:val="21"/>
                <w:szCs w:val="21"/>
              </w:rPr>
              <w:t xml:space="preserve">注：提供各岗位人员的相关证明（</w:t>
            </w:r>
            <w:r>
              <w:rPr>
                <w:rStyle w:val="1702"/>
                <w:rFonts w:hint="eastAsia"/>
                <w:sz w:val="21"/>
                <w:szCs w:val="21"/>
                <w:lang w:val="en-US" w:eastAsia="zh-CN"/>
              </w:rPr>
              <w:t xml:space="preserve">相关</w:t>
            </w:r>
            <w:r>
              <w:rPr>
                <w:rStyle w:val="1702"/>
                <w:rFonts w:hint="default"/>
                <w:sz w:val="21"/>
                <w:szCs w:val="21"/>
              </w:rPr>
              <w:t xml:space="preserve">证书</w:t>
            </w:r>
            <w:r>
              <w:rPr>
                <w:rStyle w:val="1702"/>
                <w:rFonts w:hint="eastAsia"/>
                <w:sz w:val="21"/>
                <w:szCs w:val="21"/>
                <w:lang w:eastAsia="zh-CN"/>
              </w:rPr>
              <w:t xml:space="preserve">、</w:t>
            </w:r>
            <w:r>
              <w:rPr>
                <w:rFonts w:hint="eastAsia" w:ascii="宋体" w:hAnsi="宋体" w:eastAsia="宋体" w:cs="宋体"/>
                <w:sz w:val="21"/>
                <w:szCs w:val="21"/>
              </w:rPr>
              <w:t xml:space="preserve">本公司为其缴纳的近</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个月的社保</w:t>
            </w:r>
            <w:r>
              <w:rPr>
                <w:rStyle w:val="1702"/>
                <w:rFonts w:hint="default"/>
                <w:sz w:val="21"/>
                <w:szCs w:val="21"/>
              </w:rPr>
              <w:t xml:space="preserve">及有效期内的综合人身意外保险（最</w:t>
            </w:r>
            <w:r>
              <w:rPr>
                <w:rStyle w:val="1702"/>
                <w:rFonts w:hint="eastAsia"/>
                <w:sz w:val="21"/>
                <w:szCs w:val="21"/>
                <w:lang w:val="en-US" w:eastAsia="zh-CN"/>
              </w:rPr>
              <w:t xml:space="preserve">低</w:t>
            </w:r>
            <w:r>
              <w:rPr>
                <w:rStyle w:val="1702"/>
                <w:rFonts w:hint="default"/>
                <w:sz w:val="21"/>
                <w:szCs w:val="21"/>
              </w:rPr>
              <w:t xml:space="preserve">保额在50万及以上），需提供扫描件，无此项证明</w:t>
            </w:r>
            <w:r>
              <w:rPr>
                <w:rStyle w:val="1702"/>
                <w:rFonts w:hint="eastAsia"/>
                <w:sz w:val="21"/>
                <w:szCs w:val="21"/>
                <w:lang w:val="en-US" w:eastAsia="zh-CN"/>
              </w:rPr>
              <w:t xml:space="preserve">本项不得分</w:t>
            </w:r>
            <w:r>
              <w:rPr>
                <w:rStyle w:val="1702"/>
                <w:rFonts w:hint="default"/>
                <w:sz w:val="21"/>
                <w:szCs w:val="21"/>
              </w:rPr>
              <w:t xml:space="preserve">）。</w:t>
            </w:r>
            <w:r>
              <w:rPr>
                <w:rStyle w:val="1702"/>
                <w:rFonts w:hint="eastAsia"/>
                <w:sz w:val="21"/>
                <w:szCs w:val="21"/>
                <w:lang w:val="en-US" w:eastAsia="zh-CN"/>
              </w:rPr>
              <w:t xml:space="preserve">本项作业人员和项目组成员不重复计分，如有重复的人员按照得分高的计取。</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6</w:t>
            </w:r>
            <w:r/>
          </w:p>
        </w:tc>
      </w:tr>
      <w:tr>
        <w:trPr>
          <w:trHeight w:val="894"/>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3"/>
              <w:jc w:val="center"/>
              <w:rPr>
                <w:rFonts w:ascii="宋体" w:hAnsi="宋体" w:cs="宋体"/>
                <w:bCs/>
                <w:szCs w:val="21"/>
              </w:rPr>
            </w:pPr>
            <w:r>
              <w:rPr>
                <w:rFonts w:hint="eastAsia" w:ascii="宋体" w:hAnsi="宋体" w:cs="宋体"/>
                <w:bCs/>
                <w:szCs w:val="21"/>
              </w:rPr>
              <w:t xml:space="preserve">车辆、设备配置情况</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pStyle w:val="873"/>
              <w:rPr>
                <w:rStyle w:val="1702"/>
                <w:rFonts w:hint="eastAsia"/>
                <w:sz w:val="21"/>
                <w:szCs w:val="21"/>
                <w:lang w:val="en-US" w:eastAsia="zh-CN"/>
              </w:rPr>
            </w:pPr>
            <w:r>
              <w:rPr>
                <w:rStyle w:val="1702"/>
                <w:rFonts w:hint="default"/>
                <w:sz w:val="21"/>
                <w:szCs w:val="21"/>
              </w:rPr>
              <w:t xml:space="preserve">投标人投入用于本项目</w:t>
            </w:r>
            <w:r>
              <w:rPr>
                <w:rStyle w:val="1702"/>
                <w:rFonts w:hint="eastAsia"/>
                <w:sz w:val="21"/>
                <w:szCs w:val="21"/>
                <w:lang w:val="en-US" w:eastAsia="zh-CN"/>
              </w:rPr>
              <w:t xml:space="preserve">的设备：</w:t>
            </w:r>
            <w:r/>
          </w:p>
          <w:p>
            <w:pPr>
              <w:pStyle w:val="873"/>
              <w:numPr>
                <w:ilvl w:val="0"/>
                <w:numId w:val="16"/>
              </w:numPr>
              <w:rPr>
                <w:rStyle w:val="1702"/>
                <w:rFonts w:hint="eastAsia"/>
                <w:sz w:val="21"/>
                <w:szCs w:val="21"/>
                <w:lang w:val="en-US" w:eastAsia="zh-CN"/>
              </w:rPr>
            </w:pPr>
            <w:r>
              <w:rPr>
                <w:rStyle w:val="1702"/>
                <w:rFonts w:hint="default"/>
                <w:sz w:val="21"/>
                <w:szCs w:val="21"/>
              </w:rPr>
              <w:t xml:space="preserve">发电机组</w:t>
            </w:r>
            <w:r>
              <w:rPr>
                <w:rStyle w:val="1702"/>
                <w:rFonts w:hint="eastAsia"/>
                <w:sz w:val="21"/>
                <w:szCs w:val="21"/>
                <w:lang w:val="en-US" w:eastAsia="zh-CN"/>
              </w:rPr>
              <w:t xml:space="preserve">有1台得1分，最高得1分。</w:t>
            </w:r>
            <w:r/>
          </w:p>
          <w:p>
            <w:pPr>
              <w:pStyle w:val="873"/>
              <w:numPr>
                <w:ilvl w:val="0"/>
                <w:numId w:val="16"/>
              </w:numPr>
              <w:rPr>
                <w:rStyle w:val="1702"/>
                <w:rFonts w:hint="default"/>
                <w:sz w:val="21"/>
                <w:szCs w:val="21"/>
              </w:rPr>
            </w:pPr>
            <w:r>
              <w:rPr>
                <w:rStyle w:val="1702"/>
                <w:rFonts w:hint="default"/>
                <w:sz w:val="21"/>
                <w:szCs w:val="21"/>
              </w:rPr>
              <w:t xml:space="preserve">在交通管理部门领取机动车行驶证的液压高空作业车（15米及以上高度）</w:t>
            </w:r>
            <w:r>
              <w:rPr>
                <w:rStyle w:val="1702"/>
                <w:rFonts w:hint="eastAsia"/>
                <w:sz w:val="21"/>
                <w:szCs w:val="21"/>
                <w:lang w:val="en-US" w:eastAsia="zh-CN"/>
              </w:rPr>
              <w:t xml:space="preserve">有1辆得1分，最高得4分。</w:t>
            </w:r>
            <w:r/>
          </w:p>
          <w:p>
            <w:pPr>
              <w:pStyle w:val="873"/>
              <w:numPr>
                <w:ilvl w:val="0"/>
                <w:numId w:val="16"/>
              </w:numPr>
              <w:rPr>
                <w:rStyle w:val="1702"/>
                <w:rFonts w:hint="default"/>
                <w:sz w:val="21"/>
                <w:szCs w:val="21"/>
              </w:rPr>
            </w:pPr>
            <w:r>
              <w:rPr>
                <w:rStyle w:val="1702"/>
                <w:rFonts w:hint="default"/>
                <w:sz w:val="21"/>
                <w:szCs w:val="21"/>
              </w:rPr>
              <w:t xml:space="preserve">防撞缓冲车</w:t>
            </w:r>
            <w:r>
              <w:rPr>
                <w:rStyle w:val="1702"/>
                <w:rFonts w:hint="eastAsia"/>
                <w:sz w:val="21"/>
                <w:szCs w:val="21"/>
                <w:lang w:val="en-US" w:eastAsia="zh-CN"/>
              </w:rPr>
              <w:t xml:space="preserve">有1台得1分，最高得1分。</w:t>
            </w:r>
            <w:r/>
          </w:p>
          <w:p>
            <w:pPr>
              <w:pStyle w:val="873"/>
              <w:numPr>
                <w:ilvl w:val="0"/>
                <w:numId w:val="16"/>
              </w:numPr>
              <w:rPr>
                <w:rStyle w:val="1702"/>
                <w:rFonts w:hint="default"/>
                <w:sz w:val="21"/>
                <w:szCs w:val="21"/>
                <w:lang w:val="en-US" w:eastAsia="zh-CN"/>
              </w:rPr>
            </w:pPr>
            <w:r>
              <w:rPr>
                <w:rStyle w:val="1702"/>
                <w:rFonts w:hint="eastAsia"/>
                <w:sz w:val="21"/>
                <w:szCs w:val="21"/>
                <w:lang w:val="en-US" w:eastAsia="zh-CN"/>
              </w:rPr>
              <w:t xml:space="preserve">移动照明检测车有1台得1分，最高得1分。</w:t>
            </w:r>
            <w:r/>
          </w:p>
          <w:p>
            <w:pPr>
              <w:pStyle w:val="873"/>
              <w:rPr>
                <w:rFonts w:hint="default" w:ascii="宋体" w:hAnsi="宋体" w:eastAsia="宋体" w:cs="宋体"/>
                <w:bCs/>
                <w:szCs w:val="21"/>
                <w:lang w:val="en-US" w:eastAsia="zh-CN"/>
              </w:rPr>
            </w:pPr>
            <w:r>
              <w:rPr>
                <w:rStyle w:val="1702"/>
                <w:rFonts w:hint="eastAsia"/>
                <w:sz w:val="21"/>
                <w:szCs w:val="21"/>
                <w:lang w:val="en-US" w:eastAsia="zh-CN"/>
              </w:rPr>
              <w:t xml:space="preserve">注：车辆需</w:t>
            </w:r>
            <w:r>
              <w:rPr>
                <w:rStyle w:val="1702"/>
                <w:rFonts w:hint="default"/>
                <w:sz w:val="21"/>
                <w:szCs w:val="21"/>
              </w:rPr>
              <w:t xml:space="preserve">提供车辆登记证、行驶证、图片及车辆相关高度等参数的证明材料扫描件供评委审核，无车辆</w:t>
            </w:r>
            <w:r>
              <w:rPr>
                <w:rStyle w:val="1702"/>
                <w:rFonts w:hint="eastAsia"/>
                <w:sz w:val="21"/>
                <w:szCs w:val="21"/>
                <w:lang w:val="en-US" w:eastAsia="zh-CN"/>
              </w:rPr>
              <w:t xml:space="preserve">登记</w:t>
            </w:r>
            <w:r>
              <w:rPr>
                <w:rStyle w:val="1702"/>
                <w:rFonts w:hint="default"/>
                <w:sz w:val="21"/>
                <w:szCs w:val="21"/>
              </w:rPr>
              <w:t xml:space="preserve">证及行驶证扫描件该项不得分。</w:t>
            </w:r>
            <w:r>
              <w:rPr>
                <w:rFonts w:hint="eastAsia" w:ascii="宋体" w:hAnsi="宋体"/>
                <w:szCs w:val="21"/>
              </w:rPr>
              <w:t xml:space="preserve">设备需提供设备发票</w:t>
            </w:r>
            <w:r>
              <w:rPr>
                <w:rFonts w:ascii="宋体" w:hAnsi="宋体"/>
                <w:szCs w:val="21"/>
              </w:rPr>
              <w:t xml:space="preserve">。</w:t>
            </w:r>
            <w:r>
              <w:rPr>
                <w:rFonts w:hint="eastAsia" w:ascii="宋体" w:hAnsi="宋体"/>
                <w:color w:val="000000"/>
                <w:szCs w:val="21"/>
              </w:rPr>
              <w:t xml:space="preserve">租赁的还需提供租用协议</w:t>
            </w:r>
            <w:r>
              <w:rPr>
                <w:rFonts w:hint="eastAsia" w:ascii="宋体" w:hAnsi="宋体"/>
                <w:szCs w:val="21"/>
              </w:rPr>
              <w:t xml:space="preserve">及租赁发票</w:t>
            </w:r>
            <w:r>
              <w:rPr>
                <w:rFonts w:hint="eastAsia" w:ascii="宋体" w:hAnsi="宋体"/>
                <w:szCs w:val="21"/>
                <w:lang w:eastAsia="zh-CN"/>
              </w:rPr>
              <w:t xml:space="preserve">。</w:t>
            </w:r>
            <w:r>
              <w:rPr>
                <w:rFonts w:hint="eastAsia" w:ascii="宋体" w:hAnsi="宋体"/>
                <w:szCs w:val="21"/>
                <w:lang w:val="en-US" w:eastAsia="zh-CN"/>
              </w:rPr>
              <w:t xml:space="preserve">未提供以上证明材料的不得分。</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7</w:t>
            </w:r>
            <w:r/>
          </w:p>
        </w:tc>
      </w:tr>
      <w:tr>
        <w:trPr>
          <w:trHeight w:val="869"/>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3"/>
              <w:jc w:val="center"/>
              <w:rPr>
                <w:rFonts w:ascii="宋体" w:hAnsi="宋体" w:cs="宋体"/>
                <w:bCs/>
                <w:szCs w:val="21"/>
              </w:rPr>
            </w:pPr>
            <w:r>
              <w:rPr>
                <w:rFonts w:hint="eastAsia" w:ascii="宋体" w:hAnsi="宋体" w:cs="宋体"/>
                <w:bCs/>
                <w:szCs w:val="21"/>
              </w:rPr>
              <w:t xml:space="preserve">资质证书</w:t>
            </w:r>
            <w:r/>
          </w:p>
        </w:tc>
        <w:tc>
          <w:tcPr>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pStyle w:val="873"/>
              <w:numPr>
                <w:ilvl w:val="0"/>
                <w:numId w:val="0"/>
              </w:numPr>
              <w:rPr>
                <w:rStyle w:val="1702"/>
                <w:rFonts w:hint="eastAsia"/>
                <w:sz w:val="21"/>
                <w:szCs w:val="21"/>
              </w:rPr>
            </w:pPr>
            <w:r>
              <w:rPr>
                <w:rStyle w:val="1702"/>
                <w:rFonts w:hint="eastAsia"/>
                <w:sz w:val="21"/>
                <w:szCs w:val="21"/>
              </w:rPr>
              <w:t xml:space="preserve">投标人具有</w:t>
            </w:r>
            <w:r>
              <w:rPr>
                <w:rStyle w:val="1702"/>
                <w:rFonts w:hint="eastAsia"/>
                <w:sz w:val="21"/>
                <w:szCs w:val="21"/>
                <w:lang w:val="en-US" w:eastAsia="zh-CN"/>
              </w:rPr>
              <w:t xml:space="preserve">叁级及以上</w:t>
            </w:r>
            <w:r>
              <w:rPr>
                <w:rStyle w:val="1702"/>
                <w:rFonts w:hint="eastAsia"/>
                <w:sz w:val="21"/>
                <w:szCs w:val="21"/>
              </w:rPr>
              <w:t xml:space="preserve">城市及道路照明工程专业承包资质的得1分</w:t>
            </w:r>
            <w:r>
              <w:rPr>
                <w:rStyle w:val="1702"/>
                <w:rFonts w:hint="eastAsia"/>
                <w:sz w:val="21"/>
                <w:szCs w:val="21"/>
                <w:lang w:eastAsia="zh-CN"/>
              </w:rPr>
              <w:t xml:space="preserve">。</w:t>
            </w:r>
            <w:r>
              <w:rPr>
                <w:rStyle w:val="1702"/>
                <w:rFonts w:hint="eastAsia"/>
                <w:sz w:val="21"/>
                <w:szCs w:val="21"/>
              </w:rPr>
              <w:t xml:space="preserve">（提供证书扫描件）</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1</w:t>
            </w:r>
            <w:r/>
          </w:p>
        </w:tc>
      </w:tr>
      <w:tr>
        <w:trPr>
          <w:trHeight w:val="504"/>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3"/>
              <w:jc w:val="center"/>
              <w:rPr>
                <w:rFonts w:ascii="宋体" w:hAnsi="宋体" w:cs="宋体"/>
                <w:bCs/>
                <w:szCs w:val="21"/>
              </w:rPr>
            </w:pPr>
            <w:r>
              <w:rPr>
                <w:rFonts w:hint="eastAsia" w:ascii="宋体" w:hAnsi="宋体" w:cs="宋体"/>
                <w:bCs/>
                <w:szCs w:val="21"/>
              </w:rPr>
              <w:t xml:space="preserve">认证证书</w:t>
            </w:r>
            <w:r/>
          </w:p>
        </w:tc>
        <w:tc>
          <w:tcPr>
            <w:tcBorders>
              <w:top w:val="single" w:color="auto" w:sz="4" w:space="0"/>
              <w:left w:val="single" w:color="auto" w:sz="4" w:space="0"/>
              <w:right w:val="single" w:color="auto" w:sz="4" w:space="0"/>
            </w:tcBorders>
            <w:tcW w:w="6591" w:type="dxa"/>
            <w:vAlign w:val="center"/>
            <w:textDirection w:val="lrTb"/>
            <w:noWrap w:val="false"/>
          </w:tcPr>
          <w:p>
            <w:pPr>
              <w:pStyle w:val="873"/>
              <w:numPr>
                <w:ilvl w:val="0"/>
                <w:numId w:val="0"/>
              </w:numPr>
              <w:rPr>
                <w:rStyle w:val="1702"/>
                <w:rFonts w:hint="default"/>
                <w:sz w:val="21"/>
                <w:szCs w:val="21"/>
              </w:rPr>
            </w:pPr>
            <w:r>
              <w:rPr>
                <w:rStyle w:val="1702"/>
                <w:rFonts w:hint="default"/>
                <w:sz w:val="21"/>
                <w:szCs w:val="21"/>
              </w:rPr>
              <w:t xml:space="preserve">投标单位具有质量管理体系认证证书、职业健康安全管理体系认证证书、环境管理体系认证证书、绿色照明服务认证证书</w:t>
            </w:r>
            <w:r>
              <w:rPr>
                <w:rStyle w:val="1702"/>
                <w:rFonts w:hint="eastAsia"/>
                <w:sz w:val="21"/>
                <w:szCs w:val="21"/>
                <w:lang w:eastAsia="zh-CN"/>
              </w:rPr>
              <w:t xml:space="preserve">、</w:t>
            </w:r>
            <w:r>
              <w:rPr>
                <w:rStyle w:val="1702"/>
                <w:rFonts w:hint="eastAsia"/>
                <w:sz w:val="21"/>
                <w:szCs w:val="21"/>
                <w:lang w:val="en-US" w:eastAsia="zh-CN"/>
              </w:rPr>
              <w:t xml:space="preserve">售后服务认证证书，</w:t>
            </w:r>
            <w:r>
              <w:rPr>
                <w:rStyle w:val="1702"/>
                <w:rFonts w:hint="default"/>
                <w:sz w:val="21"/>
                <w:szCs w:val="21"/>
              </w:rPr>
              <w:t xml:space="preserve">且均在有效期内的，有一个得1分，最高得</w:t>
            </w:r>
            <w:r>
              <w:rPr>
                <w:rStyle w:val="1702"/>
                <w:rFonts w:hint="eastAsia"/>
                <w:sz w:val="21"/>
                <w:szCs w:val="21"/>
                <w:lang w:val="en-US" w:eastAsia="zh-CN"/>
              </w:rPr>
              <w:t xml:space="preserve">5</w:t>
            </w:r>
            <w:r>
              <w:rPr>
                <w:rStyle w:val="1702"/>
                <w:rFonts w:hint="default"/>
                <w:sz w:val="21"/>
                <w:szCs w:val="21"/>
              </w:rPr>
              <w:t xml:space="preserve">分。</w:t>
            </w:r>
            <w:r/>
          </w:p>
          <w:p>
            <w:pPr>
              <w:pStyle w:val="873"/>
              <w:numPr>
                <w:ilvl w:val="0"/>
                <w:numId w:val="0"/>
              </w:numPr>
              <w:rPr>
                <w:rStyle w:val="1702"/>
                <w:rFonts w:hint="eastAsia" w:eastAsia="宋体"/>
                <w:sz w:val="21"/>
                <w:szCs w:val="21"/>
                <w:lang w:eastAsia="zh-CN"/>
              </w:rPr>
            </w:pPr>
            <w:r>
              <w:rPr>
                <w:rStyle w:val="1702"/>
                <w:rFonts w:hint="eastAsia"/>
                <w:sz w:val="21"/>
                <w:szCs w:val="21"/>
                <w:lang w:val="en-US" w:eastAsia="zh-CN"/>
              </w:rPr>
              <w:t xml:space="preserve">注：</w:t>
            </w:r>
            <w:r>
              <w:rPr>
                <w:rStyle w:val="1702"/>
                <w:rFonts w:hint="default"/>
                <w:sz w:val="21"/>
                <w:szCs w:val="21"/>
              </w:rPr>
              <w:t xml:space="preserve">提供认证证书及国家认监委网上查询有效截图</w:t>
            </w:r>
            <w:r>
              <w:rPr>
                <w:rStyle w:val="1702"/>
                <w:rFonts w:hint="eastAsia"/>
                <w:sz w:val="21"/>
                <w:szCs w:val="21"/>
                <w:lang w:eastAsia="zh-CN"/>
              </w:rPr>
              <w:t xml:space="preserve">。</w:t>
            </w:r>
            <w:r/>
          </w:p>
        </w:tc>
        <w:tc>
          <w:tcPr>
            <w:tcBorders>
              <w:top w:val="single" w:color="auto" w:sz="4" w:space="0"/>
              <w:left w:val="single" w:color="auto" w:sz="4" w:space="0"/>
              <w:right w:val="single" w:color="auto" w:sz="4" w:space="0"/>
            </w:tcBorders>
            <w:tcW w:w="605" w:type="dxa"/>
            <w:vAlign w:val="center"/>
            <w:textDirection w:val="lrTb"/>
            <w:noWrap w:val="false"/>
          </w:tcPr>
          <w:p>
            <w:pPr>
              <w:pStyle w:val="873"/>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5</w:t>
            </w:r>
            <w:r/>
          </w:p>
        </w:tc>
      </w:tr>
      <w:tr>
        <w:trPr>
          <w:trHeight w:val="504"/>
        </w:trPr>
        <w:tc>
          <w:tcPr>
            <w:tcBorders>
              <w:left w:val="single" w:color="auto" w:sz="4" w:space="0"/>
              <w:right w:val="single" w:color="auto" w:sz="4" w:space="0"/>
            </w:tcBorders>
            <w:tcW w:w="1277"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73"/>
              <w:jc w:val="center"/>
              <w:rPr>
                <w:rFonts w:hint="eastAsia" w:ascii="宋体" w:hAnsi="宋体" w:cs="宋体"/>
                <w:bCs/>
                <w:szCs w:val="21"/>
              </w:rPr>
            </w:pPr>
            <w:r>
              <w:rPr>
                <w:rFonts w:hint="eastAsia" w:ascii="宋体" w:hAnsi="宋体" w:cs="宋体"/>
                <w:bCs/>
                <w:szCs w:val="21"/>
              </w:rPr>
              <w:t xml:space="preserve">类似业绩</w:t>
            </w:r>
            <w:r/>
          </w:p>
        </w:tc>
        <w:tc>
          <w:tcPr>
            <w:tcBorders>
              <w:left w:val="single" w:color="auto" w:sz="4" w:space="0"/>
              <w:bottom w:val="single" w:color="auto" w:sz="4" w:space="0"/>
              <w:right w:val="single" w:color="auto" w:sz="4" w:space="0"/>
            </w:tcBorders>
            <w:tcW w:w="6591" w:type="dxa"/>
            <w:vAlign w:val="center"/>
            <w:textDirection w:val="lrTb"/>
            <w:noWrap w:val="false"/>
          </w:tcPr>
          <w:p>
            <w:pPr>
              <w:pStyle w:val="873"/>
              <w:numPr>
                <w:ilvl w:val="0"/>
                <w:numId w:val="0"/>
              </w:numPr>
              <w:rPr>
                <w:rStyle w:val="1702"/>
                <w:rFonts w:hint="default"/>
                <w:sz w:val="21"/>
                <w:szCs w:val="21"/>
              </w:rPr>
            </w:pPr>
            <w:r>
              <w:rPr>
                <w:rStyle w:val="1702"/>
                <w:rFonts w:hint="default"/>
                <w:sz w:val="21"/>
                <w:szCs w:val="21"/>
              </w:rPr>
              <w:t xml:space="preserve">投标人自2023年4月1日至投标截止日(以合同签订时间为准)，承担过的类似业绩，每提供一份得1分，最高</w:t>
            </w:r>
            <w:r>
              <w:rPr>
                <w:rStyle w:val="1702"/>
                <w:rFonts w:hint="eastAsia"/>
                <w:sz w:val="21"/>
                <w:szCs w:val="21"/>
                <w:lang w:val="en-US" w:eastAsia="zh-CN"/>
              </w:rPr>
              <w:t xml:space="preserve">5</w:t>
            </w:r>
            <w:r>
              <w:rPr>
                <w:rStyle w:val="1702"/>
                <w:rFonts w:hint="default"/>
                <w:sz w:val="21"/>
                <w:szCs w:val="21"/>
              </w:rPr>
              <w:t xml:space="preserve">分。 </w:t>
            </w:r>
            <w:r/>
          </w:p>
          <w:p>
            <w:pPr>
              <w:pStyle w:val="873"/>
              <w:numPr>
                <w:ilvl w:val="0"/>
                <w:numId w:val="0"/>
              </w:numPr>
              <w:rPr>
                <w:rStyle w:val="1702"/>
                <w:rFonts w:hint="default" w:eastAsia="宋体"/>
                <w:sz w:val="21"/>
                <w:szCs w:val="21"/>
                <w:lang w:val="en-US" w:eastAsia="zh-CN"/>
              </w:rPr>
            </w:pPr>
            <w:r>
              <w:rPr>
                <w:rStyle w:val="1702"/>
                <w:rFonts w:hint="eastAsia"/>
                <w:sz w:val="21"/>
                <w:szCs w:val="21"/>
                <w:lang w:val="en-US" w:eastAsia="zh-CN"/>
              </w:rPr>
              <w:t xml:space="preserve">注：提供合同、中标通知书（如有）及部分发票，未提供的不得分。</w:t>
            </w:r>
            <w:r/>
          </w:p>
        </w:tc>
        <w:tc>
          <w:tcPr>
            <w:tcBorders>
              <w:left w:val="single" w:color="auto" w:sz="4" w:space="0"/>
              <w:bottom w:val="single" w:color="auto" w:sz="4" w:space="0"/>
              <w:right w:val="single" w:color="auto" w:sz="4" w:space="0"/>
            </w:tcBorders>
            <w:tcW w:w="605" w:type="dxa"/>
            <w:vAlign w:val="center"/>
            <w:textDirection w:val="lrTb"/>
            <w:noWrap w:val="false"/>
          </w:tcPr>
          <w:p>
            <w:pPr>
              <w:pStyle w:val="873"/>
              <w:jc w:val="center"/>
              <w:rPr>
                <w:rFonts w:hint="eastAsia" w:ascii="宋体" w:hAnsi="宋体" w:eastAsia="宋体" w:cs="宋体"/>
                <w:bCs/>
                <w:szCs w:val="21"/>
                <w:lang w:eastAsia="zh-CN"/>
              </w:rPr>
            </w:pPr>
            <w:r>
              <w:rPr>
                <w:rFonts w:hint="eastAsia" w:ascii="宋体" w:hAnsi="宋体" w:cs="宋体"/>
                <w:bCs/>
                <w:szCs w:val="21"/>
                <w:lang w:val="en-US" w:eastAsia="zh-CN"/>
              </w:rPr>
              <w:t xml:space="preserve">5</w:t>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p>
      <w:pPr>
        <w:ind w:firstLine="420"/>
        <w:spacing w:line="360" w:lineRule="auto"/>
        <w:rPr>
          <w:rFonts w:ascii="宋体" w:hAnsi="宋体"/>
          <w:b/>
          <w:bCs/>
        </w:rPr>
      </w:pPr>
      <w:r>
        <w:rPr>
          <w:rFonts w:ascii="宋体" w:hAnsi="宋体"/>
        </w:rPr>
        <w:t xml:space="preserve">1、</w:t>
      </w:r>
      <w:r>
        <w:rPr>
          <w:rFonts w:ascii="宋体" w:hAnsi="宋体"/>
          <w:b/>
          <w:bCs/>
        </w:rPr>
        <w:t xml:space="preserve">为确保货物、服务质量，除价格分以外其他分值低于其75%比例的视为无效投标。</w:t>
      </w:r>
      <w:r/>
    </w:p>
    <w:p>
      <w:pPr>
        <w:ind w:firstLine="420"/>
        <w:spacing w:line="360" w:lineRule="auto"/>
        <w:rPr>
          <w:rFonts w:hint="eastAsia" w:ascii="宋体" w:hAnsi="宋体"/>
        </w:rPr>
      </w:pPr>
      <w:r>
        <w:rPr>
          <w:rFonts w:hint="eastAsia" w:ascii="宋体" w:hAnsi="宋体"/>
          <w:lang w:val="en-US" w:eastAsia="zh-CN"/>
        </w:rPr>
        <w:t xml:space="preserve">2、</w:t>
      </w:r>
      <w:r>
        <w:rPr>
          <w:rFonts w:ascii="宋体" w:hAnsi="宋体"/>
        </w:rPr>
        <w:t xml:space="preserve">以上评分标准中评分的每一条，各投标单位均应提供相关的资料作出相应的对比供专家评判。</w:t>
      </w:r>
      <w:r>
        <w:rPr>
          <w:rFonts w:hint="eastAsia" w:ascii="宋体" w:hAnsi="宋体" w:cs="宋体"/>
          <w:szCs w:val="21"/>
        </w:rPr>
        <w:t xml:space="preserve">不提供</w:t>
      </w:r>
      <w:r>
        <w:rPr>
          <w:rFonts w:hint="eastAsia" w:ascii="宋体" w:hAnsi="宋体"/>
          <w:szCs w:val="21"/>
        </w:rPr>
        <w:t xml:space="preserve">相关资料的视为不具备该项得分的条件。</w:t>
      </w:r>
      <w:r/>
    </w:p>
    <w:p>
      <w:pPr>
        <w:ind w:firstLine="420"/>
        <w:spacing w:line="360" w:lineRule="auto"/>
        <w:rPr>
          <w:rFonts w:hint="eastAsia" w:ascii="宋体" w:hAnsi="宋体"/>
        </w:rPr>
      </w:pPr>
      <w:r>
        <w:rPr>
          <w:rFonts w:hint="eastAsia" w:ascii="宋体" w:hAnsi="宋体"/>
          <w:lang w:val="en-US" w:eastAsia="zh-CN"/>
        </w:rPr>
        <w:t xml:space="preserve">3</w:t>
      </w:r>
      <w:r>
        <w:rPr>
          <w:rFonts w:ascii="宋体" w:hAnsi="宋体"/>
        </w:rPr>
        <w:t xml:space="preserve">、</w:t>
      </w:r>
      <w:r>
        <w:rPr>
          <w:rFonts w:hint="eastAsia" w:ascii="宋体" w:hAnsi="宋体"/>
        </w:rPr>
        <w:t xml:space="preserve">投标文件内所有有关评审的技术参数、检测报告、证书、荣誉、业绩、人员、售后服务等评分项须提供</w:t>
      </w:r>
      <w:r>
        <w:rPr>
          <w:rFonts w:ascii="宋体" w:hAnsi="宋体"/>
        </w:rPr>
        <w:t xml:space="preserve">加盖投标</w:t>
      </w:r>
      <w:r>
        <w:rPr>
          <w:rFonts w:hint="eastAsia" w:ascii="宋体" w:hAnsi="宋体"/>
        </w:rPr>
        <w:t xml:space="preserve">单位</w:t>
      </w:r>
      <w:r>
        <w:rPr>
          <w:rFonts w:ascii="宋体" w:hAnsi="宋体"/>
        </w:rPr>
        <w:t xml:space="preserve">公章</w:t>
      </w:r>
      <w:r>
        <w:rPr>
          <w:rFonts w:hint="eastAsia" w:ascii="宋体" w:hAnsi="宋体"/>
        </w:rPr>
        <w:t xml:space="preserve">的相关资料扫描件，不提供不得分</w:t>
      </w:r>
      <w:r>
        <w:rPr>
          <w:rFonts w:ascii="宋体" w:hAnsi="宋体"/>
        </w:rPr>
        <w:t xml:space="preserve">。</w:t>
      </w:r>
      <w:r>
        <w:rPr>
          <w:rFonts w:hint="eastAsia" w:ascii="宋体" w:hAnsi="宋体"/>
        </w:rPr>
        <w:t xml:space="preserve">投标文件内所有资料均须清晰可辨，如因投标文件内的资料模糊造成的评审扣分由投标单位自行承担后果。</w:t>
      </w:r>
      <w:r/>
    </w:p>
    <w:p>
      <w:pPr>
        <w:ind w:firstLine="420"/>
        <w:spacing w:line="360" w:lineRule="auto"/>
        <w:rPr>
          <w:rFonts w:hint="eastAsia" w:ascii="宋体" w:hAnsi="宋体"/>
        </w:rPr>
      </w:pPr>
      <w:r>
        <w:rPr>
          <w:rFonts w:hint="eastAsia" w:ascii="宋体" w:hAnsi="宋体"/>
          <w:lang w:val="en-US" w:eastAsia="zh-CN"/>
        </w:rPr>
        <w:t xml:space="preserve">4</w:t>
      </w:r>
      <w:r>
        <w:rPr>
          <w:rFonts w:ascii="宋体" w:hAnsi="宋体"/>
        </w:rPr>
        <w:t xml:space="preserve">、投标文件中如果出现前后不一致的地方，允许投标单位做澄清。如果前后不一致的地方是关系到评分部分，则由专家根据投标单位的澄清做酌情</w:t>
      </w:r>
      <w:r>
        <w:rPr>
          <w:rFonts w:hint="eastAsia" w:ascii="宋体" w:hAnsi="宋体"/>
        </w:rPr>
        <w:t xml:space="preserve">打分</w:t>
      </w:r>
      <w:r>
        <w:rPr>
          <w:rFonts w:ascii="宋体" w:hAnsi="宋体"/>
        </w:rPr>
        <w:t xml:space="preserve">。</w:t>
      </w:r>
      <w:r/>
    </w:p>
    <w:p>
      <w:pPr>
        <w:ind w:firstLine="420"/>
        <w:spacing w:line="360" w:lineRule="auto"/>
        <w:rPr>
          <w:rFonts w:hint="eastAsia" w:ascii="宋体" w:hAnsi="宋体"/>
        </w:rPr>
      </w:pPr>
      <w:r>
        <w:rPr>
          <w:rFonts w:hint="eastAsia" w:ascii="宋体" w:hAnsi="宋体"/>
          <w:lang w:val="en-US" w:eastAsia="zh-CN"/>
        </w:rPr>
        <w:t xml:space="preserve">5</w:t>
      </w:r>
      <w:r>
        <w:rPr>
          <w:rFonts w:ascii="宋体" w:hAnsi="宋体"/>
        </w:rPr>
        <w:t xml:space="preserve">、付款方式(商务条款)不响应招标要求的不得中标。</w:t>
      </w:r>
      <w:r/>
    </w:p>
    <w:p>
      <w:pPr>
        <w:ind w:firstLine="420"/>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、投标文件中的内容需和招标文件相关指标对应绑定，无绑定不得分。</w:t>
      </w:r>
      <w:r/>
    </w:p>
    <w:p>
      <w:pPr>
        <w:ind w:firstLine="420"/>
        <w:spacing w:line="360" w:lineRule="auto"/>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、涉及评审的资料均需电子件形式上传，本项目不收取纸质投标文件及相关原件等纸质材料，仅以投标人提供的电子投标文件为准。</w:t>
      </w:r>
      <w:bookmarkStart w:id="94" w:name="_GoBack"/>
      <w:r/>
      <w:bookmarkEnd w:id="94"/>
      <w:r/>
      <w:r/>
    </w:p>
    <w:p>
      <w:pPr>
        <w:ind w:firstLine="420"/>
        <w:spacing w:line="360" w:lineRule="auto"/>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、各投标单位必须通过“苏采云”进行该项目网上电子投标，否则视为无效投标</w:t>
      </w:r>
      <w:r>
        <w:rPr>
          <w:rFonts w:hint="eastAsia" w:ascii="宋体" w:hAnsi="宋体"/>
          <w:szCs w:val="21"/>
          <w:lang w:eastAsia="zh-CN"/>
        </w:rPr>
        <w:t xml:space="preserve">。</w:t>
      </w:r>
      <w:r>
        <w:rPr>
          <w:rFonts w:hint="eastAsia" w:ascii="宋体" w:hAnsi="宋体"/>
          <w:szCs w:val="21"/>
        </w:rPr>
        <w:t xml:space="preserve">投标单位在进行网上投标时，以收到系统自动发回的PDF格式投标回执为上传成功的唯一标志，否则视为无效投标。</w:t>
      </w:r>
      <w:r/>
    </w:p>
    <w:p>
      <w:pPr>
        <w:ind w:firstLine="420"/>
        <w:spacing w:line="360" w:lineRule="auto"/>
        <w:rPr>
          <w:rFonts w:hint="default" w:ascii="宋体" w:hAnsi="宋体"/>
          <w:szCs w:val="21"/>
          <w:lang w:val="en-US" w:eastAsia="zh-CN"/>
        </w:rPr>
      </w:pPr>
      <w:r>
        <w:rPr>
          <w:rFonts w:hint="eastAsia" w:ascii="宋体" w:hAnsi="宋体"/>
          <w:szCs w:val="21"/>
          <w:lang w:val="en-US" w:eastAsia="zh-CN"/>
        </w:rPr>
        <w:t xml:space="preserve">9、</w:t>
      </w:r>
      <w:r>
        <w:rPr>
          <w:rFonts w:hint="eastAsia" w:ascii="宋体" w:hAnsi="宋体"/>
          <w:szCs w:val="21"/>
        </w:rPr>
        <w:t xml:space="preserve">招标人有权对中标人提供相关证明材料的原件进行核查，中标人须无条件配合。</w:t>
      </w:r>
      <w:r/>
    </w:p>
    <w:p>
      <w:pPr>
        <w:ind w:firstLine="420"/>
        <w:jc w:val="right"/>
        <w:spacing w:line="360" w:lineRule="auto"/>
        <w:rPr>
          <w:rFonts w:hint="eastAsia" w:ascii="宋体" w:hAnsi="宋体"/>
        </w:rPr>
      </w:pPr>
      <w:r>
        <w:rPr>
          <w:rFonts w:hint="eastAsia" w:ascii="宋体" w:hAnsi="宋体"/>
        </w:rPr>
        <w:t xml:space="preserve">（全文完）</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sectPr>
      <w:headerReference w:type="default" r:id="rId11"/>
      <w:footerReference w:type="default" r:id="rId15"/>
      <w:footnotePr/>
      <w:endnotePr/>
      <w:type w:val="nextPage"/>
      <w:pgSz w:w="11906" w:h="16838" w:orient="portrait"/>
      <w:pgMar w:top="1247" w:right="1247" w:bottom="1247" w:left="1247" w:header="624"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84"/>
      </w:rPr>
      <w:framePr w:wrap="around" w:vAnchor="text" w:hAnchor="margin" w:xAlign="right" w:y="1"/>
    </w:pPr>
    <w:r>
      <w:fldChar w:fldCharType="begin"/>
    </w:r>
    <w:r>
      <w:rPr>
        <w:rStyle w:val="1184"/>
      </w:rPr>
      <w:instrText xml:space="preserve">PAGE  </w:instrText>
    </w:r>
    <w:r>
      <w:fldChar w:fldCharType="end"/>
    </w:r>
    <w:r/>
  </w:p>
  <w:p>
    <w:pPr>
      <w:pStyle w:val="114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16230" cy="16256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316229" cy="1625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4.9pt;height:12.8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9065" cy="153035"/>
              <wp:effectExtent l="3175" t="3175" r="3175" b="3175"/>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3883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0.9pt;height:12.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52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2680335</wp:posOffset>
              </wp:positionH>
              <wp:positionV relativeFrom="paragraph">
                <wp:posOffset>0</wp:posOffset>
              </wp:positionV>
              <wp:extent cx="664845" cy="178435"/>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66484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rPr>
                              <w:rFonts w:hint="default" w:eastAsia="宋体"/>
                              <w:lang w:val="en-US" w:eastAsia="zh-CN"/>
                            </w:rPr>
                          </w:pPr>
                          <w:r>
                            <w:rPr>
                              <w:rFonts w:hint="default" w:eastAsia="宋体"/>
                              <w:lang w:val="en-US" w:eastAsia="zh-CN"/>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11.0pt;mso-position-horizontal:absolute;mso-position-vertical-relative:text;margin-top:0.0pt;mso-position-vertical:absolute;width:52.3pt;height:14.0pt;mso-wrap-distance-left:9.0pt;mso-wrap-distance-top:0.0pt;mso-wrap-distance-right:9.0pt;mso-wrap-distance-bottom:0.0pt;v-text-anchor:top;visibility:visible;" filled="f" stroked="f" strokeweight="0.50pt">
              <v:textbox inset="0,0,0,0">
                <w:txbxContent>
                  <w:p>
                    <w:pPr>
                      <w:pStyle w:val="882"/>
                      <w:rPr>
                        <w:rFonts w:hint="default" w:eastAsia="宋体"/>
                        <w:lang w:val="en-US" w:eastAsia="zh-CN"/>
                      </w:rPr>
                    </w:pPr>
                    <w:r>
                      <w:rPr>
                        <w:rFonts w:hint="default" w:eastAsia="宋体"/>
                        <w:lang w:val="en-US" w:eastAsia="zh-CN"/>
                      </w:rPr>
                    </w:r>
                    <w:r/>
                  </w:p>
                </w:txbxContent>
              </v:textbox>
            </v:shape>
          </w:pict>
        </mc:Fallback>
      </mc:AlternateContent>
    </w:r>
    <w:r/>
  </w:p>
  <w:p>
    <w:pPr>
      <w:pStyle w:val="882"/>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JSZC-320583-HXGW-G2026-0014</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p>
  <w:p>
    <w:pPr>
      <w:pStyle w:val="883"/>
    </w:pPr>
    <w:r/>
    <w:r/>
  </w:p>
  <w:p>
    <w:pPr>
      <w:pStyle w:val="88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JSZC-320583-HXGW-G2026-0014</w:t>
    </w:r>
    <w:r>
      <w:rPr>
        <w:rFonts w:ascii="宋体" w:hAnsi="宋体" w:eastAsia="宋体"/>
      </w:rPr>
      <w:tab/>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JSZC-320583-HXGW-G2026-0014</w:t>
    </w:r>
    <w:r>
      <w:rPr>
        <w:rFonts w:ascii="宋体" w:hAnsi="宋体" w:eastAsia="宋体"/>
      </w:rPr>
      <w:tab/>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36"/>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43"/>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569"/>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661"/>
      <w:isLgl w:val="false"/>
      <w:suff w:val="space"/>
      <w:lvlText w:val="表%9"/>
      <w:lvlJc w:val="center"/>
      <w:pPr>
        <w:ind w:left="0" w:firstLine="0"/>
      </w:pPr>
      <w:rPr>
        <w:rFonts w:ascii="Arial" w:hAnsi="Arial" w:eastAsia="黑体" w:cs="Times New Roman"/>
        <w:b w:val="0"/>
        <w:i w:val="0"/>
        <w:sz w:val="18"/>
        <w:szCs w:val="18"/>
      </w:rPr>
    </w:lvl>
  </w:abstractNum>
  <w:abstractNum w:abstractNumId="4">
    <w:multiLevelType w:val="hybridMultilevel"/>
    <w:lvl w:ilvl="0">
      <w:start w:val="1"/>
      <w:numFmt w:val="bullet"/>
      <w:pStyle w:val="1228"/>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5"/>
      <w:numFmt w:val="decimal"/>
      <w:pStyle w:val="1667"/>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6">
    <w:multiLevelType w:val="hybridMultilevel"/>
    <w:lvl w:ilvl="0">
      <w:start w:val="1"/>
      <w:numFmt w:val="bullet"/>
      <w:pStyle w:val="157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19"/>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9">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535"/>
      <w:isLgl w:val="false"/>
      <w:suff w:val="tab"/>
      <w:lvlText w:val="%1.%2.%3"/>
      <w:lvlJc w:val="left"/>
      <w:pPr>
        <w:ind w:left="720" w:hanging="720"/>
        <w:tabs>
          <w:tab w:val="left" w:pos="720" w:leader="none"/>
        </w:tabs>
      </w:pPr>
      <w:rPr>
        <w:rFonts w:hint="eastAsia"/>
      </w:rPr>
    </w:lvl>
    <w:lvl w:ilvl="3">
      <w:start w:val="1"/>
      <w:numFmt w:val="decimal"/>
      <w:pStyle w:val="1615"/>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decimal"/>
      <w:pStyle w:val="1586"/>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bullet"/>
      <w:pStyle w:val="1393"/>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2">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61"/>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40"/>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bullet"/>
      <w:pStyle w:val="1461"/>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8"/>
  </w:num>
  <w:num w:numId="2">
    <w:abstractNumId w:val="4"/>
  </w:num>
  <w:num w:numId="3">
    <w:abstractNumId w:val="14"/>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11"/>
  </w:num>
  <w:num w:numId="6">
    <w:abstractNumId w:val="15"/>
  </w:num>
  <w:num w:numId="7">
    <w:abstractNumId w:val="9"/>
  </w:num>
  <w:num w:numId="8">
    <w:abstractNumId w:val="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7"/>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name w:val="Heading 1"/>
    <w:basedOn w:val="858"/>
    <w:next w:val="858"/>
    <w:link w:val="944"/>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945"/>
    <w:uiPriority w:val="0"/>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46"/>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47"/>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48"/>
    <w:uiPriority w:val="9"/>
    <w:unhideWhenUsed/>
    <w:qFormat/>
    <w:pPr>
      <w:keepLines/>
      <w:keepNext/>
      <w:spacing w:before="320" w:after="200"/>
      <w:outlineLvl w:val="4"/>
    </w:pPr>
    <w:rPr>
      <w:rFonts w:ascii="Arial" w:hAnsi="Arial" w:eastAsia="Arial" w:cs="Arial"/>
      <w:b/>
      <w:bCs/>
      <w:sz w:val="24"/>
    </w:rPr>
  </w:style>
  <w:style w:type="paragraph" w:styleId="864">
    <w:name w:val="Heading 6"/>
    <w:basedOn w:val="858"/>
    <w:next w:val="858"/>
    <w:link w:val="949"/>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51"/>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52"/>
    <w:uiPriority w:val="9"/>
    <w:unhideWhenUsed/>
    <w:qFormat/>
    <w:pPr>
      <w:keepLines/>
      <w:keepNext/>
      <w:spacing w:before="320" w:after="200"/>
      <w:outlineLvl w:val="8"/>
    </w:pPr>
    <w:rPr>
      <w:rFonts w:ascii="Arial" w:hAnsi="Arial" w:eastAsia="Arial" w:cs="Arial"/>
      <w:i/>
      <w:iCs/>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toc 7"/>
    <w:basedOn w:val="858"/>
    <w:next w:val="858"/>
    <w:uiPriority w:val="39"/>
    <w:unhideWhenUsed/>
    <w:qFormat/>
    <w:pPr>
      <w:ind w:left="1701"/>
      <w:spacing w:after="57"/>
    </w:pPr>
  </w:style>
  <w:style w:type="paragraph" w:styleId="871">
    <w:name w:val="Normal Indent"/>
    <w:basedOn w:val="858"/>
    <w:next w:val="858"/>
    <w:uiPriority w:val="99"/>
    <w:qFormat/>
    <w:pPr>
      <w:ind w:firstLine="420"/>
      <w:jc w:val="left"/>
    </w:pPr>
    <w:rPr>
      <w:sz w:val="24"/>
    </w:rPr>
  </w:style>
  <w:style w:type="paragraph" w:styleId="872">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annotation text"/>
    <w:basedOn w:val="858"/>
    <w:uiPriority w:val="99"/>
    <w:semiHidden/>
    <w:unhideWhenUsed/>
    <w:qFormat/>
    <w:pPr>
      <w:jc w:val="left"/>
    </w:pPr>
  </w:style>
  <w:style w:type="paragraph" w:styleId="874">
    <w:name w:val="Body Text"/>
    <w:basedOn w:val="858"/>
    <w:uiPriority w:val="99"/>
    <w:semiHidden/>
    <w:unhideWhenUsed/>
    <w:qFormat/>
    <w:pPr>
      <w:spacing w:after="120"/>
    </w:pPr>
  </w:style>
  <w:style w:type="paragraph" w:styleId="875">
    <w:name w:val="Body Text Indent"/>
    <w:basedOn w:val="858"/>
    <w:uiPriority w:val="0"/>
    <w:qFormat/>
    <w:pPr>
      <w:ind w:firstLine="435"/>
      <w:spacing w:line="260" w:lineRule="exact"/>
    </w:pPr>
    <w:rPr>
      <w:sz w:val="18"/>
    </w:rPr>
  </w:style>
  <w:style w:type="paragraph" w:styleId="876">
    <w:name w:val="toc 5"/>
    <w:basedOn w:val="858"/>
    <w:next w:val="858"/>
    <w:uiPriority w:val="39"/>
    <w:unhideWhenUsed/>
    <w:qFormat/>
    <w:pPr>
      <w:ind w:left="1134"/>
      <w:spacing w:after="57"/>
    </w:pPr>
  </w:style>
  <w:style w:type="paragraph" w:styleId="877">
    <w:name w:val="toc 3"/>
    <w:basedOn w:val="858"/>
    <w:next w:val="858"/>
    <w:uiPriority w:val="39"/>
    <w:unhideWhenUsed/>
    <w:qFormat/>
    <w:pPr>
      <w:ind w:left="567"/>
      <w:spacing w:after="57"/>
    </w:pPr>
  </w:style>
  <w:style w:type="paragraph" w:styleId="878">
    <w:name w:val="Plain Text"/>
    <w:basedOn w:val="858"/>
    <w:uiPriority w:val="0"/>
    <w:qFormat/>
    <w:rPr>
      <w:rFonts w:ascii="宋体" w:hAnsi="Courier New" w:eastAsia="楷体_GB2312"/>
      <w:sz w:val="28"/>
      <w:szCs w:val="20"/>
    </w:rPr>
  </w:style>
  <w:style w:type="paragraph" w:styleId="879">
    <w:name w:val="toc 8"/>
    <w:basedOn w:val="858"/>
    <w:next w:val="858"/>
    <w:uiPriority w:val="39"/>
    <w:unhideWhenUsed/>
    <w:qFormat/>
    <w:pPr>
      <w:ind w:left="1984"/>
      <w:spacing w:after="57"/>
    </w:pPr>
  </w:style>
  <w:style w:type="paragraph" w:styleId="880">
    <w:name w:val="endnote text"/>
    <w:basedOn w:val="858"/>
    <w:link w:val="1089"/>
    <w:uiPriority w:val="99"/>
    <w:semiHidden/>
    <w:unhideWhenUsed/>
    <w:qFormat/>
    <w:rPr>
      <w:sz w:val="20"/>
    </w:rPr>
  </w:style>
  <w:style w:type="paragraph" w:styleId="881">
    <w:name w:val="Balloon Text"/>
    <w:basedOn w:val="858"/>
    <w:link w:val="1688"/>
    <w:uiPriority w:val="99"/>
    <w:semiHidden/>
    <w:unhideWhenUsed/>
    <w:qFormat/>
    <w:rPr>
      <w:sz w:val="18"/>
      <w:szCs w:val="18"/>
    </w:rPr>
  </w:style>
  <w:style w:type="paragraph" w:styleId="882">
    <w:name w:val="Footer"/>
    <w:basedOn w:val="858"/>
    <w:link w:val="962"/>
    <w:uiPriority w:val="99"/>
    <w:unhideWhenUsed/>
    <w:qFormat/>
    <w:pPr>
      <w:tabs>
        <w:tab w:val="center" w:pos="7143" w:leader="none"/>
        <w:tab w:val="right" w:pos="14287" w:leader="none"/>
      </w:tabs>
    </w:pPr>
  </w:style>
  <w:style w:type="paragraph" w:styleId="883">
    <w:name w:val="Header"/>
    <w:basedOn w:val="858"/>
    <w:link w:val="961"/>
    <w:uiPriority w:val="99"/>
    <w:unhideWhenUsed/>
    <w:qFormat/>
    <w:pPr>
      <w:tabs>
        <w:tab w:val="center" w:pos="7143" w:leader="none"/>
        <w:tab w:val="right" w:pos="14287" w:leader="none"/>
      </w:tabs>
    </w:pPr>
  </w:style>
  <w:style w:type="paragraph" w:styleId="884">
    <w:name w:val="toc 1"/>
    <w:basedOn w:val="858"/>
    <w:next w:val="858"/>
    <w:uiPriority w:val="39"/>
    <w:unhideWhenUsed/>
    <w:qFormat/>
    <w:pPr>
      <w:spacing w:after="57"/>
    </w:pPr>
  </w:style>
  <w:style w:type="paragraph" w:styleId="885">
    <w:name w:val="toc 4"/>
    <w:basedOn w:val="858"/>
    <w:next w:val="858"/>
    <w:uiPriority w:val="39"/>
    <w:unhideWhenUsed/>
    <w:qFormat/>
    <w:pPr>
      <w:ind w:left="850"/>
      <w:spacing w:after="57"/>
    </w:pPr>
  </w:style>
  <w:style w:type="paragraph" w:styleId="886">
    <w:name w:val="Subtitle"/>
    <w:basedOn w:val="858"/>
    <w:next w:val="858"/>
    <w:link w:val="956"/>
    <w:uiPriority w:val="11"/>
    <w:qFormat/>
    <w:pPr>
      <w:spacing w:before="200" w:after="200"/>
    </w:pPr>
    <w:rPr>
      <w:sz w:val="24"/>
    </w:rPr>
  </w:style>
  <w:style w:type="paragraph" w:styleId="887">
    <w:name w:val="footnote text"/>
    <w:basedOn w:val="858"/>
    <w:link w:val="1088"/>
    <w:uiPriority w:val="99"/>
    <w:semiHidden/>
    <w:unhideWhenUsed/>
    <w:qFormat/>
    <w:pPr>
      <w:spacing w:after="40"/>
    </w:pPr>
    <w:rPr>
      <w:sz w:val="18"/>
    </w:rPr>
  </w:style>
  <w:style w:type="paragraph" w:styleId="888">
    <w:name w:val="toc 6"/>
    <w:basedOn w:val="858"/>
    <w:next w:val="858"/>
    <w:uiPriority w:val="39"/>
    <w:unhideWhenUsed/>
    <w:qFormat/>
    <w:pPr>
      <w:ind w:left="1417"/>
      <w:spacing w:after="57"/>
    </w:pPr>
  </w:style>
  <w:style w:type="paragraph" w:styleId="889">
    <w:name w:val="table of figures"/>
    <w:basedOn w:val="858"/>
    <w:next w:val="858"/>
    <w:uiPriority w:val="99"/>
    <w:unhideWhenUsed/>
    <w:qFormat/>
  </w:style>
  <w:style w:type="paragraph" w:styleId="890">
    <w:name w:val="toc 2"/>
    <w:basedOn w:val="858"/>
    <w:next w:val="858"/>
    <w:uiPriority w:val="39"/>
    <w:unhideWhenUsed/>
    <w:qFormat/>
    <w:pPr>
      <w:ind w:left="283"/>
      <w:spacing w:after="57"/>
    </w:pPr>
  </w:style>
  <w:style w:type="paragraph" w:styleId="891">
    <w:name w:val="toc 9"/>
    <w:basedOn w:val="858"/>
    <w:next w:val="858"/>
    <w:uiPriority w:val="39"/>
    <w:unhideWhenUsed/>
    <w:qFormat/>
    <w:pPr>
      <w:ind w:left="2268"/>
      <w:spacing w:after="57"/>
    </w:pPr>
  </w:style>
  <w:style w:type="paragraph" w:styleId="892">
    <w:name w:val="Normal (Web)"/>
    <w:basedOn w:val="858"/>
    <w:uiPriority w:val="99"/>
    <w:semiHidden/>
    <w:unhideWhenUsed/>
    <w:qFormat/>
    <w:pPr>
      <w:jc w:val="left"/>
      <w:spacing w:beforeAutospacing="1" w:afterAutospacing="1"/>
    </w:pPr>
    <w:rPr>
      <w:sz w:val="24"/>
    </w:rPr>
  </w:style>
  <w:style w:type="paragraph" w:styleId="893">
    <w:name w:val="Title"/>
    <w:basedOn w:val="858"/>
    <w:next w:val="858"/>
    <w:link w:val="955"/>
    <w:uiPriority w:val="10"/>
    <w:qFormat/>
    <w:pPr>
      <w:contextualSpacing/>
      <w:spacing w:before="300" w:after="200"/>
    </w:pPr>
    <w:rPr>
      <w:sz w:val="48"/>
      <w:szCs w:val="48"/>
    </w:rPr>
  </w:style>
  <w:style w:type="paragraph" w:styleId="894">
    <w:name w:val="Body Text First Indent"/>
    <w:basedOn w:val="874"/>
    <w:next w:val="858"/>
    <w:uiPriority w:val="99"/>
    <w:unhideWhenUsed/>
    <w:qFormat/>
    <w:pPr>
      <w:ind w:firstLine="420"/>
    </w:pPr>
  </w:style>
  <w:style w:type="paragraph" w:styleId="895">
    <w:name w:val="Body Text First Indent 2"/>
    <w:basedOn w:val="875"/>
    <w:next w:val="894"/>
    <w:uiPriority w:val="0"/>
    <w:qFormat/>
    <w:pPr>
      <w:ind w:firstLine="420"/>
    </w:pPr>
  </w:style>
  <w:style w:type="table" w:styleId="8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Strong"/>
    <w:basedOn w:val="868"/>
    <w:uiPriority w:val="22"/>
    <w:qFormat/>
    <w:rPr>
      <w:b/>
    </w:rPr>
  </w:style>
  <w:style w:type="character" w:styleId="898">
    <w:name w:val="endnote reference"/>
    <w:uiPriority w:val="99"/>
    <w:semiHidden/>
    <w:unhideWhenUsed/>
    <w:qFormat/>
    <w:rPr>
      <w:vertAlign w:val="superscript"/>
    </w:rPr>
  </w:style>
  <w:style w:type="character" w:styleId="899">
    <w:name w:val="Emphasis"/>
    <w:basedOn w:val="868"/>
    <w:uiPriority w:val="20"/>
    <w:qFormat/>
    <w:rPr>
      <w:i/>
    </w:rPr>
  </w:style>
  <w:style w:type="character" w:styleId="900">
    <w:name w:val="HTML Typewriter"/>
    <w:uiPriority w:val="0"/>
    <w:qFormat/>
    <w:rPr>
      <w:rFonts w:ascii="黑体" w:hAnsi="Courier New" w:eastAsia="黑体" w:cs="Courier New"/>
      <w:sz w:val="14"/>
      <w:szCs w:val="14"/>
      <w:lang w:val="en-US" w:eastAsia="zh-CN" w:bidi="ar-SA"/>
    </w:rPr>
  </w:style>
  <w:style w:type="character" w:styleId="901">
    <w:name w:val="Hyperlink"/>
    <w:uiPriority w:val="99"/>
    <w:unhideWhenUsed/>
    <w:qFormat/>
    <w:rPr>
      <w:color w:val="0000ff" w:themeColor="hyperlink"/>
      <w:u w:val="single"/>
      <w14:textFill>
        <w14:solidFill>
          <w14:schemeClr w14:val="hlink"/>
        </w14:solidFill>
      </w14:textFill>
    </w:rPr>
  </w:style>
  <w:style w:type="character" w:styleId="902">
    <w:name w:val="annotation reference"/>
    <w:basedOn w:val="868"/>
    <w:uiPriority w:val="99"/>
    <w:semiHidden/>
    <w:unhideWhenUsed/>
    <w:qFormat/>
    <w:rPr>
      <w:sz w:val="21"/>
      <w:szCs w:val="21"/>
    </w:rPr>
  </w:style>
  <w:style w:type="character" w:styleId="903">
    <w:name w:val="footnote reference"/>
    <w:uiPriority w:val="99"/>
    <w:unhideWhenUsed/>
    <w:qFormat/>
    <w:rPr>
      <w:vertAlign w:val="superscript"/>
    </w:rPr>
  </w:style>
  <w:style w:type="paragraph" w:styleId="904" w:customStyle="1">
    <w:name w:val="段"/>
    <w:next w:val="858"/>
    <w:uiPriority w:val="0"/>
    <w:qFormat/>
    <w:pPr>
      <w:ind w:firstLine="200"/>
      <w:jc w:val="both"/>
    </w:pPr>
    <w:rPr>
      <w:rFonts w:hint="default" w:ascii="宋体" w:hAnsi="Times New Roman" w:eastAsia="宋体" w:cs="Times New Roman"/>
      <w:sz w:val="21"/>
      <w:lang w:val="en-US" w:eastAsia="zh-CN" w:bidi="ar-SA"/>
    </w:rPr>
  </w:style>
  <w:style w:type="character" w:styleId="905" w:customStyle="1">
    <w:name w:val="Heading 1 Char"/>
    <w:basedOn w:val="868"/>
    <w:uiPriority w:val="9"/>
    <w:qFormat/>
    <w:rPr>
      <w:rFonts w:ascii="Arial" w:hAnsi="Arial" w:eastAsia="Arial" w:cs="Arial"/>
      <w:sz w:val="40"/>
      <w:szCs w:val="40"/>
    </w:rPr>
  </w:style>
  <w:style w:type="character" w:styleId="906" w:customStyle="1">
    <w:name w:val="Heading 2 Char"/>
    <w:basedOn w:val="868"/>
    <w:uiPriority w:val="9"/>
    <w:qFormat/>
    <w:rPr>
      <w:rFonts w:ascii="Arial" w:hAnsi="Arial" w:eastAsia="Arial" w:cs="Arial"/>
      <w:sz w:val="34"/>
    </w:rPr>
  </w:style>
  <w:style w:type="character" w:styleId="907" w:customStyle="1">
    <w:name w:val="Heading 3 Char"/>
    <w:basedOn w:val="868"/>
    <w:uiPriority w:val="9"/>
    <w:qFormat/>
    <w:rPr>
      <w:rFonts w:ascii="Arial" w:hAnsi="Arial" w:eastAsia="Arial" w:cs="Arial"/>
      <w:sz w:val="30"/>
      <w:szCs w:val="30"/>
    </w:rPr>
  </w:style>
  <w:style w:type="character" w:styleId="908" w:customStyle="1">
    <w:name w:val="Heading 4 Char"/>
    <w:basedOn w:val="868"/>
    <w:uiPriority w:val="9"/>
    <w:qFormat/>
    <w:rPr>
      <w:rFonts w:ascii="Arial" w:hAnsi="Arial" w:eastAsia="Arial" w:cs="Arial"/>
      <w:b/>
      <w:bCs/>
      <w:sz w:val="26"/>
      <w:szCs w:val="26"/>
    </w:rPr>
  </w:style>
  <w:style w:type="character" w:styleId="909" w:customStyle="1">
    <w:name w:val="Heading 5 Char"/>
    <w:basedOn w:val="868"/>
    <w:uiPriority w:val="9"/>
    <w:qFormat/>
    <w:rPr>
      <w:rFonts w:ascii="Arial" w:hAnsi="Arial" w:eastAsia="Arial" w:cs="Arial"/>
      <w:b/>
      <w:bCs/>
      <w:sz w:val="24"/>
      <w:szCs w:val="24"/>
    </w:rPr>
  </w:style>
  <w:style w:type="character" w:styleId="910" w:customStyle="1">
    <w:name w:val="Heading 6 Char"/>
    <w:basedOn w:val="868"/>
    <w:uiPriority w:val="9"/>
    <w:qFormat/>
    <w:rPr>
      <w:rFonts w:ascii="Arial" w:hAnsi="Arial" w:eastAsia="Arial" w:cs="Arial"/>
      <w:b/>
      <w:bCs/>
      <w:sz w:val="22"/>
      <w:szCs w:val="22"/>
    </w:rPr>
  </w:style>
  <w:style w:type="character" w:styleId="911" w:customStyle="1">
    <w:name w:val="Heading 7 Char"/>
    <w:basedOn w:val="868"/>
    <w:uiPriority w:val="9"/>
    <w:qFormat/>
    <w:rPr>
      <w:rFonts w:ascii="Arial" w:hAnsi="Arial" w:eastAsia="Arial" w:cs="Arial"/>
      <w:b/>
      <w:bCs/>
      <w:i/>
      <w:iCs/>
      <w:sz w:val="22"/>
      <w:szCs w:val="22"/>
    </w:rPr>
  </w:style>
  <w:style w:type="character" w:styleId="912" w:customStyle="1">
    <w:name w:val="Heading 8 Char"/>
    <w:basedOn w:val="868"/>
    <w:uiPriority w:val="9"/>
    <w:qFormat/>
    <w:rPr>
      <w:rFonts w:ascii="Arial" w:hAnsi="Arial" w:eastAsia="Arial" w:cs="Arial"/>
      <w:i/>
      <w:iCs/>
      <w:sz w:val="22"/>
      <w:szCs w:val="22"/>
    </w:rPr>
  </w:style>
  <w:style w:type="character" w:styleId="913" w:customStyle="1">
    <w:name w:val="Heading 9 Char"/>
    <w:basedOn w:val="868"/>
    <w:uiPriority w:val="9"/>
    <w:qFormat/>
    <w:rPr>
      <w:rFonts w:ascii="Arial" w:hAnsi="Arial" w:eastAsia="Arial" w:cs="Arial"/>
      <w:i/>
      <w:iCs/>
      <w:sz w:val="21"/>
      <w:szCs w:val="21"/>
    </w:rPr>
  </w:style>
  <w:style w:type="character" w:styleId="914" w:customStyle="1">
    <w:name w:val="Title Char"/>
    <w:basedOn w:val="868"/>
    <w:uiPriority w:val="10"/>
    <w:qFormat/>
    <w:rPr>
      <w:sz w:val="48"/>
      <w:szCs w:val="48"/>
    </w:rPr>
  </w:style>
  <w:style w:type="character" w:styleId="915" w:customStyle="1">
    <w:name w:val="Subtitle Char"/>
    <w:basedOn w:val="868"/>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Header Char"/>
    <w:basedOn w:val="868"/>
    <w:uiPriority w:val="99"/>
    <w:qFormat/>
  </w:style>
  <w:style w:type="character" w:styleId="919" w:customStyle="1">
    <w:name w:val="Caption Char"/>
    <w:uiPriority w:val="99"/>
    <w:qFormat/>
  </w:style>
  <w:style w:type="table" w:styleId="920" w:customStyle="1">
    <w:name w:val="Plain Table 1"/>
    <w:basedOn w:val="8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basedOn w:val="8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basedOn w:val="8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3"/>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basedOn w:val="8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5 Dark"/>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6 Colorful"/>
    <w:basedOn w:val="8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7 Colorful"/>
    <w:basedOn w:val="8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1 Light"/>
    <w:basedOn w:val="8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2"/>
    <w:basedOn w:val="8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3"/>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5 Dark"/>
    <w:basedOn w:val="8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8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7 Colorful"/>
    <w:basedOn w:val="8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9" w:customStyle="1">
    <w:name w:val="Footnote Text Char"/>
    <w:uiPriority w:val="99"/>
    <w:qFormat/>
    <w:rPr>
      <w:sz w:val="18"/>
    </w:rPr>
  </w:style>
  <w:style w:type="character" w:styleId="940" w:customStyle="1">
    <w:name w:val="Endnote Text Char"/>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标题 21"/>
    <w:basedOn w:val="858"/>
    <w:next w:val="858"/>
    <w:link w:val="1103"/>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paragraph" w:styleId="943" w:customStyle="1">
    <w:name w:val="正文文本11"/>
    <w:basedOn w:val="858"/>
    <w:link w:val="1101"/>
    <w:uiPriority w:val="0"/>
    <w:qFormat/>
    <w:pPr>
      <w:spacing w:line="400" w:lineRule="exact"/>
    </w:pPr>
    <w:rPr>
      <w:rFonts w:ascii="楷体_GB2312" w:eastAsia="楷体_GB2312"/>
      <w:sz w:val="28"/>
      <w:szCs w:val="20"/>
    </w:rPr>
  </w:style>
  <w:style w:type="character" w:styleId="944" w:customStyle="1">
    <w:name w:val="标题 1 字符"/>
    <w:link w:val="859"/>
    <w:uiPriority w:val="9"/>
    <w:qFormat/>
    <w:rPr>
      <w:rFonts w:ascii="Arial" w:hAnsi="Arial" w:eastAsia="Arial" w:cs="Arial"/>
      <w:sz w:val="40"/>
      <w:szCs w:val="40"/>
    </w:rPr>
  </w:style>
  <w:style w:type="character" w:styleId="945" w:customStyle="1">
    <w:name w:val="标题 2 字符"/>
    <w:link w:val="860"/>
    <w:uiPriority w:val="9"/>
    <w:qFormat/>
    <w:rPr>
      <w:rFonts w:ascii="Arial" w:hAnsi="Arial" w:eastAsia="Arial" w:cs="Arial"/>
      <w:sz w:val="34"/>
    </w:rPr>
  </w:style>
  <w:style w:type="character" w:styleId="946" w:customStyle="1">
    <w:name w:val="标题 3 字符"/>
    <w:link w:val="861"/>
    <w:uiPriority w:val="9"/>
    <w:qFormat/>
    <w:rPr>
      <w:rFonts w:ascii="Arial" w:hAnsi="Arial" w:eastAsia="Arial" w:cs="Arial"/>
      <w:sz w:val="30"/>
      <w:szCs w:val="30"/>
    </w:rPr>
  </w:style>
  <w:style w:type="character" w:styleId="947" w:customStyle="1">
    <w:name w:val="标题 4 字符"/>
    <w:link w:val="862"/>
    <w:uiPriority w:val="9"/>
    <w:qFormat/>
    <w:rPr>
      <w:rFonts w:ascii="Arial" w:hAnsi="Arial" w:eastAsia="Arial" w:cs="Arial"/>
      <w:b/>
      <w:bCs/>
      <w:sz w:val="26"/>
      <w:szCs w:val="26"/>
    </w:rPr>
  </w:style>
  <w:style w:type="character" w:styleId="948" w:customStyle="1">
    <w:name w:val="标题 5 字符"/>
    <w:link w:val="863"/>
    <w:uiPriority w:val="9"/>
    <w:qFormat/>
    <w:rPr>
      <w:rFonts w:ascii="Arial" w:hAnsi="Arial" w:eastAsia="Arial" w:cs="Arial"/>
      <w:b/>
      <w:bCs/>
      <w:sz w:val="24"/>
      <w:szCs w:val="24"/>
    </w:rPr>
  </w:style>
  <w:style w:type="character" w:styleId="949" w:customStyle="1">
    <w:name w:val="标题 6 字符"/>
    <w:link w:val="864"/>
    <w:uiPriority w:val="9"/>
    <w:qFormat/>
    <w:rPr>
      <w:rFonts w:ascii="Arial" w:hAnsi="Arial" w:eastAsia="Arial" w:cs="Arial"/>
      <w:b/>
      <w:bCs/>
      <w:sz w:val="22"/>
      <w:szCs w:val="22"/>
    </w:rPr>
  </w:style>
  <w:style w:type="character" w:styleId="950" w:customStyle="1">
    <w:name w:val="标题 7 字符"/>
    <w:link w:val="865"/>
    <w:uiPriority w:val="9"/>
    <w:qFormat/>
    <w:rPr>
      <w:rFonts w:ascii="Arial" w:hAnsi="Arial" w:eastAsia="Arial" w:cs="Arial"/>
      <w:b/>
      <w:bCs/>
      <w:i/>
      <w:iCs/>
      <w:sz w:val="22"/>
      <w:szCs w:val="22"/>
    </w:rPr>
  </w:style>
  <w:style w:type="character" w:styleId="951" w:customStyle="1">
    <w:name w:val="标题 8 字符"/>
    <w:link w:val="866"/>
    <w:uiPriority w:val="9"/>
    <w:qFormat/>
    <w:rPr>
      <w:rFonts w:ascii="Arial" w:hAnsi="Arial" w:eastAsia="Arial" w:cs="Arial"/>
      <w:i/>
      <w:iCs/>
      <w:sz w:val="22"/>
      <w:szCs w:val="22"/>
    </w:rPr>
  </w:style>
  <w:style w:type="character" w:styleId="952" w:customStyle="1">
    <w:name w:val="标题 9 字符"/>
    <w:link w:val="867"/>
    <w:uiPriority w:val="9"/>
    <w:qFormat/>
    <w:rPr>
      <w:rFonts w:ascii="Arial" w:hAnsi="Arial" w:eastAsia="Arial" w:cs="Arial"/>
      <w:i/>
      <w:iCs/>
      <w:sz w:val="21"/>
      <w:szCs w:val="21"/>
    </w:rPr>
  </w:style>
  <w:style w:type="paragraph" w:styleId="953">
    <w:name w:val="List Paragraph"/>
    <w:basedOn w:val="858"/>
    <w:uiPriority w:val="34"/>
    <w:qFormat/>
    <w:pPr>
      <w:contextualSpacing/>
      <w:ind w:left="720"/>
    </w:pPr>
  </w:style>
  <w:style w:type="paragraph" w:styleId="954">
    <w:name w:val="No Spacing"/>
    <w:uiPriority w:val="1"/>
    <w:qFormat/>
    <w:rPr>
      <w:rFonts w:hint="default" w:ascii="Times New Roman" w:hAnsi="Times New Roman" w:eastAsia="宋体" w:cs="Times New Roman"/>
      <w:lang w:val="en-US" w:eastAsia="zh-CN" w:bidi="ar-SA"/>
    </w:rPr>
  </w:style>
  <w:style w:type="character" w:styleId="955" w:customStyle="1">
    <w:name w:val="标题 字符"/>
    <w:link w:val="893"/>
    <w:uiPriority w:val="10"/>
    <w:qFormat/>
    <w:rPr>
      <w:sz w:val="48"/>
      <w:szCs w:val="48"/>
    </w:rPr>
  </w:style>
  <w:style w:type="character" w:styleId="956" w:customStyle="1">
    <w:name w:val="副标题 字符"/>
    <w:link w:val="886"/>
    <w:uiPriority w:val="11"/>
    <w:qFormat/>
    <w:rPr>
      <w:sz w:val="24"/>
      <w:szCs w:val="24"/>
    </w:rPr>
  </w:style>
  <w:style w:type="paragraph" w:styleId="957">
    <w:name w:val="Quote"/>
    <w:basedOn w:val="858"/>
    <w:next w:val="858"/>
    <w:link w:val="958"/>
    <w:uiPriority w:val="29"/>
    <w:qFormat/>
    <w:pPr>
      <w:ind w:left="720" w:right="720"/>
    </w:pPr>
    <w:rPr>
      <w:i/>
    </w:rPr>
  </w:style>
  <w:style w:type="character" w:styleId="958" w:customStyle="1">
    <w:name w:val="引用 字符"/>
    <w:link w:val="957"/>
    <w:uiPriority w:val="29"/>
    <w:qFormat/>
    <w:rPr>
      <w:i/>
    </w:rPr>
  </w:style>
  <w:style w:type="paragraph" w:styleId="959">
    <w:name w:val="Intense Quote"/>
    <w:basedOn w:val="858"/>
    <w:next w:val="858"/>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character" w:styleId="961" w:customStyle="1">
    <w:name w:val="页眉 字符"/>
    <w:link w:val="883"/>
    <w:uiPriority w:val="99"/>
    <w:qFormat/>
  </w:style>
  <w:style w:type="character" w:styleId="962" w:customStyle="1">
    <w:name w:val="页脚 字符"/>
    <w:link w:val="882"/>
    <w:uiPriority w:val="99"/>
    <w:qFormat/>
  </w:style>
  <w:style w:type="table" w:styleId="9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8" w:customStyle="1">
    <w:name w:val="脚注文本 字符"/>
    <w:link w:val="887"/>
    <w:uiPriority w:val="99"/>
    <w:qFormat/>
    <w:rPr>
      <w:sz w:val="18"/>
    </w:rPr>
  </w:style>
  <w:style w:type="character" w:styleId="1089" w:customStyle="1">
    <w:name w:val="尾注文本 字符"/>
    <w:link w:val="880"/>
    <w:uiPriority w:val="99"/>
    <w:qFormat/>
    <w:rPr>
      <w:sz w:val="20"/>
    </w:rPr>
  </w:style>
  <w:style w:type="paragraph" w:styleId="1090" w:customStyle="1">
    <w:name w:val="TOC 标题1"/>
    <w:uiPriority w:val="39"/>
    <w:unhideWhenUsed/>
    <w:qFormat/>
    <w:rPr>
      <w:rFonts w:hint="default" w:ascii="Times New Roman" w:hAnsi="Times New Roman" w:eastAsia="宋体" w:cs="Times New Roman"/>
      <w:lang w:val="en-US" w:eastAsia="zh-CN" w:bidi="ar-SA"/>
    </w:rPr>
  </w:style>
  <w:style w:type="paragraph" w:styleId="1091" w:customStyle="1">
    <w:name w:val="标题 111"/>
    <w:basedOn w:val="858"/>
    <w:next w:val="858"/>
    <w:link w:val="1102"/>
    <w:uiPriority w:val="0"/>
    <w:qFormat/>
    <w:pPr>
      <w:jc w:val="center"/>
      <w:keepLines/>
      <w:keepNext/>
      <w:spacing w:before="200" w:after="200" w:line="480" w:lineRule="auto"/>
      <w:outlineLvl w:val="0"/>
    </w:pPr>
    <w:rPr>
      <w:rFonts w:ascii="宋体" w:hAnsi="宋体"/>
      <w:b/>
      <w:sz w:val="44"/>
      <w:szCs w:val="20"/>
    </w:rPr>
  </w:style>
  <w:style w:type="paragraph" w:styleId="1092" w:customStyle="1">
    <w:name w:val="标题 311"/>
    <w:next w:val="858"/>
    <w:link w:val="1104"/>
    <w:uiPriority w:val="0"/>
    <w:qFormat/>
    <w:pPr>
      <w:ind w:right="238"/>
      <w:outlineLvl w:val="2"/>
    </w:pPr>
    <w:rPr>
      <w:rFonts w:hint="default" w:ascii="宋体" w:hAnsi="宋体" w:eastAsia="宋体" w:cs="Times New Roman"/>
      <w:sz w:val="28"/>
      <w:szCs w:val="24"/>
      <w:lang w:val="en-US" w:eastAsia="zh-CN" w:bidi="ar-SA"/>
    </w:rPr>
  </w:style>
  <w:style w:type="paragraph" w:styleId="1093" w:customStyle="1">
    <w:name w:val="标题 411"/>
    <w:next w:val="858"/>
    <w:link w:val="1105"/>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094" w:customStyle="1">
    <w:name w:val="标题 511"/>
    <w:basedOn w:val="858"/>
    <w:next w:val="858"/>
    <w:link w:val="1106"/>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095" w:customStyle="1">
    <w:name w:val="标题 611"/>
    <w:basedOn w:val="858"/>
    <w:next w:val="858"/>
    <w:link w:val="1107"/>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096" w:customStyle="1">
    <w:name w:val="标题 711"/>
    <w:basedOn w:val="858"/>
    <w:next w:val="858"/>
    <w:link w:val="1108"/>
    <w:uiPriority w:val="0"/>
    <w:qFormat/>
    <w:pPr>
      <w:ind w:left="1296" w:hanging="1296"/>
      <w:keepLines/>
      <w:keepNext/>
      <w:spacing w:before="240" w:after="64" w:line="319" w:lineRule="auto"/>
      <w:tabs>
        <w:tab w:val="left" w:pos="1296" w:leader="none"/>
      </w:tabs>
      <w:outlineLvl w:val="6"/>
    </w:pPr>
    <w:rPr>
      <w:b/>
      <w:bCs/>
      <w:sz w:val="24"/>
    </w:rPr>
  </w:style>
  <w:style w:type="paragraph" w:styleId="1097" w:customStyle="1">
    <w:name w:val="标题 81"/>
    <w:basedOn w:val="858"/>
    <w:next w:val="858"/>
    <w:link w:val="1109"/>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098" w:customStyle="1">
    <w:name w:val="标题 91"/>
    <w:basedOn w:val="858"/>
    <w:next w:val="858"/>
    <w:link w:val="1110"/>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99" w:customStyle="1">
    <w:name w:val="默认段落字体1"/>
    <w:uiPriority w:val="1"/>
    <w:unhideWhenUsed/>
    <w:qFormat/>
  </w:style>
  <w:style w:type="table" w:styleId="1100" w:customStyle="1">
    <w:name w:val="普通表格1"/>
    <w:uiPriority w:val="99"/>
    <w:unhideWhenUsed/>
    <w:qFormat/>
    <w:tblPr>
      <w:tblCellMar>
        <w:left w:w="0" w:type="dxa"/>
        <w:top w:w="0" w:type="dxa"/>
        <w:right w:w="0" w:type="dxa"/>
        <w:bottom w:w="0" w:type="dxa"/>
      </w:tblCellMar>
    </w:tblPr>
  </w:style>
  <w:style w:type="character" w:styleId="1101" w:customStyle="1">
    <w:name w:val="正文文本 Char"/>
    <w:link w:val="943"/>
    <w:uiPriority w:val="0"/>
    <w:qFormat/>
    <w:rPr>
      <w:rFonts w:ascii="楷体_GB2312" w:eastAsia="楷体_GB2312"/>
      <w:sz w:val="28"/>
    </w:rPr>
  </w:style>
  <w:style w:type="character" w:styleId="1102" w:customStyle="1">
    <w:name w:val="标题 1 Char"/>
    <w:link w:val="1091"/>
    <w:uiPriority w:val="0"/>
    <w:qFormat/>
    <w:rPr>
      <w:rFonts w:ascii="宋体" w:hAnsi="宋体" w:eastAsia="宋体" w:cs="Times New Roman"/>
      <w:b/>
      <w:sz w:val="44"/>
      <w:szCs w:val="20"/>
      <w:lang w:val="en-US" w:eastAsia="zh-CN" w:bidi="ar-SA"/>
    </w:rPr>
  </w:style>
  <w:style w:type="character" w:styleId="1103" w:customStyle="1">
    <w:name w:val="标题 2 Char"/>
    <w:link w:val="942"/>
    <w:uiPriority w:val="0"/>
    <w:qFormat/>
    <w:rPr>
      <w:rFonts w:cs="宋体" w:asciiTheme="minorEastAsia" w:hAnsiTheme="minorEastAsia" w:eastAsiaTheme="minorEastAsia"/>
      <w:color w:val="000000"/>
      <w:spacing w:val="16"/>
      <w:sz w:val="21"/>
      <w:szCs w:val="21"/>
    </w:rPr>
  </w:style>
  <w:style w:type="character" w:styleId="1104" w:customStyle="1">
    <w:name w:val="标题 3 Char"/>
    <w:link w:val="1092"/>
    <w:uiPriority w:val="0"/>
    <w:qFormat/>
    <w:rPr>
      <w:rFonts w:ascii="宋体" w:hAnsi="宋体"/>
      <w:sz w:val="28"/>
      <w:szCs w:val="24"/>
      <w:lang w:val="en-US" w:eastAsia="zh-CN" w:bidi="ar-SA"/>
    </w:rPr>
  </w:style>
  <w:style w:type="character" w:styleId="1105" w:customStyle="1">
    <w:name w:val="标题 4 Char1"/>
    <w:link w:val="1093"/>
    <w:uiPriority w:val="0"/>
    <w:qFormat/>
    <w:rPr>
      <w:rFonts w:ascii="宋体" w:hAnsi="宋体"/>
      <w:color w:val="000000"/>
      <w:sz w:val="24"/>
      <w:szCs w:val="28"/>
      <w:u w:val="single"/>
      <w:lang w:bidi="ar-SA"/>
    </w:rPr>
  </w:style>
  <w:style w:type="character" w:styleId="1106" w:customStyle="1">
    <w:name w:val="标题 5 Char"/>
    <w:link w:val="1094"/>
    <w:uiPriority w:val="0"/>
    <w:qFormat/>
    <w:rPr>
      <w:b/>
      <w:bCs/>
      <w:sz w:val="28"/>
      <w:szCs w:val="28"/>
    </w:rPr>
  </w:style>
  <w:style w:type="character" w:styleId="1107" w:customStyle="1">
    <w:name w:val="标题 6 Char"/>
    <w:link w:val="1095"/>
    <w:uiPriority w:val="9"/>
    <w:qFormat/>
    <w:rPr>
      <w:rFonts w:ascii="Arial" w:hAnsi="Arial" w:eastAsia="黑体"/>
      <w:b/>
      <w:bCs/>
      <w:sz w:val="24"/>
      <w:szCs w:val="24"/>
    </w:rPr>
  </w:style>
  <w:style w:type="character" w:styleId="1108" w:customStyle="1">
    <w:name w:val="标题 7 Char"/>
    <w:link w:val="1096"/>
    <w:uiPriority w:val="0"/>
    <w:qFormat/>
    <w:rPr>
      <w:b/>
      <w:bCs/>
      <w:sz w:val="24"/>
      <w:szCs w:val="24"/>
    </w:rPr>
  </w:style>
  <w:style w:type="character" w:styleId="1109" w:customStyle="1">
    <w:name w:val="标题 8 Char"/>
    <w:link w:val="1097"/>
    <w:uiPriority w:val="0"/>
    <w:qFormat/>
    <w:rPr>
      <w:rFonts w:ascii="Arial" w:hAnsi="Arial" w:eastAsia="黑体"/>
      <w:sz w:val="24"/>
      <w:szCs w:val="24"/>
    </w:rPr>
  </w:style>
  <w:style w:type="character" w:styleId="1110" w:customStyle="1">
    <w:name w:val="标题 9 Char"/>
    <w:link w:val="1098"/>
    <w:uiPriority w:val="0"/>
    <w:qFormat/>
    <w:rPr>
      <w:rFonts w:ascii="Arial" w:hAnsi="Arial" w:eastAsia="黑体"/>
      <w:sz w:val="21"/>
      <w:szCs w:val="21"/>
    </w:rPr>
  </w:style>
  <w:style w:type="paragraph" w:styleId="1111" w:customStyle="1">
    <w:name w:val="列表 31"/>
    <w:basedOn w:val="858"/>
    <w:uiPriority w:val="0"/>
    <w:qFormat/>
    <w:pPr>
      <w:ind w:left="1260" w:hanging="420"/>
    </w:pPr>
  </w:style>
  <w:style w:type="paragraph" w:styleId="1112" w:customStyle="1">
    <w:name w:val="目录 71"/>
    <w:basedOn w:val="858"/>
    <w:next w:val="858"/>
    <w:uiPriority w:val="0"/>
    <w:unhideWhenUsed/>
    <w:qFormat/>
    <w:pPr>
      <w:ind w:left="2520"/>
    </w:pPr>
  </w:style>
  <w:style w:type="paragraph" w:styleId="1113" w:customStyle="1">
    <w:name w:val="注释标题1"/>
    <w:basedOn w:val="858"/>
    <w:next w:val="858"/>
    <w:link w:val="1114"/>
    <w:uiPriority w:val="0"/>
    <w:unhideWhenUsed/>
    <w:qFormat/>
    <w:pPr>
      <w:jc w:val="center"/>
    </w:pPr>
    <w:rPr>
      <w:rFonts w:ascii="Tahoma" w:hAnsi="Tahoma"/>
      <w:sz w:val="24"/>
      <w:lang w:eastAsia="en-US"/>
    </w:rPr>
  </w:style>
  <w:style w:type="character" w:styleId="1114" w:customStyle="1">
    <w:name w:val="注释标题 Char"/>
    <w:link w:val="1113"/>
    <w:uiPriority w:val="0"/>
    <w:semiHidden/>
    <w:qFormat/>
    <w:rPr>
      <w:rFonts w:ascii="Tahoma" w:hAnsi="Tahoma" w:cs="Tahoma"/>
      <w:sz w:val="24"/>
      <w:szCs w:val="24"/>
      <w:lang w:eastAsia="en-US"/>
    </w:rPr>
  </w:style>
  <w:style w:type="paragraph" w:styleId="1115" w:customStyle="1">
    <w:name w:val="列表编号1"/>
    <w:basedOn w:val="858"/>
    <w:uiPriority w:val="0"/>
    <w:qFormat/>
    <w:pPr>
      <w:ind w:left="200" w:hanging="420"/>
      <w:spacing w:line="360" w:lineRule="auto"/>
      <w:tabs>
        <w:tab w:val="left" w:pos="420" w:leader="none"/>
        <w:tab w:val="left" w:pos="840" w:leader="none"/>
      </w:tabs>
    </w:pPr>
    <w:rPr>
      <w:rFonts w:ascii="Arial" w:hAnsi="Arial"/>
    </w:rPr>
  </w:style>
  <w:style w:type="paragraph" w:styleId="1116" w:customStyle="1">
    <w:name w:val="正文缩进1"/>
    <w:basedOn w:val="858"/>
    <w:link w:val="1117"/>
    <w:uiPriority w:val="0"/>
    <w:qFormat/>
    <w:pPr>
      <w:ind w:firstLine="420"/>
      <w:jc w:val="left"/>
    </w:pPr>
    <w:rPr>
      <w:rFonts w:ascii="Tahoma" w:hAnsi="Tahoma" w:eastAsia="楷体_GB2312"/>
      <w:sz w:val="24"/>
    </w:rPr>
  </w:style>
  <w:style w:type="character" w:styleId="1117" w:customStyle="1">
    <w:name w:val="正文缩进 Char"/>
    <w:link w:val="1116"/>
    <w:uiPriority w:val="0"/>
    <w:qFormat/>
    <w:rPr>
      <w:rFonts w:ascii="Tahoma" w:hAnsi="Tahoma" w:eastAsia="楷体_GB2312"/>
      <w:sz w:val="24"/>
      <w:szCs w:val="24"/>
      <w:lang w:val="en-US" w:eastAsia="zh-CN" w:bidi="ar-SA"/>
    </w:rPr>
  </w:style>
  <w:style w:type="paragraph" w:styleId="1118" w:customStyle="1">
    <w:name w:val="题注1"/>
    <w:basedOn w:val="858"/>
    <w:next w:val="858"/>
    <w:uiPriority w:val="0"/>
    <w:qFormat/>
    <w:pPr>
      <w:spacing w:before="152" w:after="160"/>
    </w:pPr>
    <w:rPr>
      <w:rFonts w:ascii="Arial" w:hAnsi="Arial" w:eastAsia="黑体" w:cs="Arial"/>
      <w:sz w:val="20"/>
      <w:szCs w:val="20"/>
    </w:rPr>
  </w:style>
  <w:style w:type="paragraph" w:styleId="1119" w:customStyle="1">
    <w:name w:val="列表项目符号1"/>
    <w:basedOn w:val="858"/>
    <w:uiPriority w:val="0"/>
    <w:qFormat/>
    <w:pPr>
      <w:numPr>
        <w:ilvl w:val="0"/>
        <w:numId w:val="1"/>
      </w:numPr>
      <w:spacing w:line="360" w:lineRule="auto"/>
      <w:tabs>
        <w:tab w:val="left" w:pos="748" w:leader="none"/>
      </w:tabs>
    </w:pPr>
    <w:rPr>
      <w:rFonts w:ascii="Arial" w:hAnsi="Arial"/>
    </w:rPr>
  </w:style>
  <w:style w:type="paragraph" w:styleId="1120" w:customStyle="1">
    <w:name w:val="文档结构图1"/>
    <w:basedOn w:val="858"/>
    <w:link w:val="1121"/>
    <w:uiPriority w:val="0"/>
    <w:qFormat/>
    <w:pPr>
      <w:shd w:val="clear" w:color="auto" w:fill="000080"/>
    </w:pPr>
  </w:style>
  <w:style w:type="character" w:styleId="1121" w:customStyle="1">
    <w:name w:val="文档结构图 Char"/>
    <w:link w:val="1120"/>
    <w:uiPriority w:val="0"/>
    <w:qFormat/>
    <w:rPr>
      <w:sz w:val="21"/>
      <w:szCs w:val="24"/>
      <w:shd w:val="clear" w:color="auto" w:fill="000080"/>
    </w:rPr>
  </w:style>
  <w:style w:type="paragraph" w:styleId="1122" w:customStyle="1">
    <w:name w:val="引文目录标题1"/>
    <w:basedOn w:val="858"/>
    <w:next w:val="858"/>
    <w:uiPriority w:val="0"/>
    <w:qFormat/>
    <w:pPr>
      <w:spacing w:before="120" w:line="312" w:lineRule="atLeast"/>
    </w:pPr>
    <w:rPr>
      <w:rFonts w:ascii="Arial" w:hAnsi="Arial"/>
      <w:b/>
      <w:sz w:val="24"/>
    </w:rPr>
  </w:style>
  <w:style w:type="paragraph" w:styleId="1123" w:customStyle="1">
    <w:name w:val="批注文字1"/>
    <w:basedOn w:val="858"/>
    <w:link w:val="1124"/>
    <w:uiPriority w:val="0"/>
    <w:qFormat/>
    <w:pPr>
      <w:jc w:val="left"/>
    </w:pPr>
    <w:rPr>
      <w:rFonts w:ascii="Tahoma" w:hAnsi="Tahoma"/>
    </w:rPr>
  </w:style>
  <w:style w:type="character" w:styleId="1124" w:customStyle="1">
    <w:name w:val="批注文字 Char2"/>
    <w:link w:val="1123"/>
    <w:uiPriority w:val="0"/>
    <w:qFormat/>
    <w:rPr>
      <w:rFonts w:ascii="Tahoma" w:hAnsi="Tahoma" w:eastAsia="宋体"/>
      <w:sz w:val="21"/>
      <w:szCs w:val="24"/>
      <w:lang w:val="en-US" w:eastAsia="zh-CN" w:bidi="ar-SA"/>
    </w:rPr>
  </w:style>
  <w:style w:type="paragraph" w:styleId="1125" w:customStyle="1">
    <w:name w:val="正文文本 31"/>
    <w:basedOn w:val="858"/>
    <w:link w:val="1126"/>
    <w:uiPriority w:val="0"/>
    <w:unhideWhenUsed/>
    <w:qFormat/>
    <w:pPr>
      <w:spacing w:after="120"/>
    </w:pPr>
    <w:rPr>
      <w:rFonts w:ascii="Tahoma" w:hAnsi="Tahoma"/>
      <w:sz w:val="16"/>
    </w:rPr>
  </w:style>
  <w:style w:type="character" w:styleId="1126" w:customStyle="1">
    <w:name w:val="正文文本 3 Char"/>
    <w:link w:val="1125"/>
    <w:uiPriority w:val="0"/>
    <w:qFormat/>
    <w:rPr>
      <w:rFonts w:ascii="Tahoma" w:hAnsi="Tahoma" w:cs="Tahoma"/>
      <w:sz w:val="16"/>
      <w:szCs w:val="24"/>
    </w:rPr>
  </w:style>
  <w:style w:type="paragraph" w:styleId="1127" w:customStyle="1">
    <w:name w:val="列表项目符号 31"/>
    <w:basedOn w:val="858"/>
    <w:uiPriority w:val="0"/>
    <w:qFormat/>
    <w:pPr>
      <w:ind w:left="200" w:hanging="420"/>
      <w:spacing w:line="360" w:lineRule="auto"/>
      <w:tabs>
        <w:tab w:val="left" w:pos="840" w:leader="none"/>
        <w:tab w:val="left" w:pos="1497" w:leader="none"/>
      </w:tabs>
    </w:pPr>
    <w:rPr>
      <w:rFonts w:ascii="Arial" w:hAnsi="Arial"/>
    </w:rPr>
  </w:style>
  <w:style w:type="paragraph" w:styleId="1128" w:customStyle="1">
    <w:name w:val="正文文本缩进1"/>
    <w:basedOn w:val="858"/>
    <w:link w:val="1129"/>
    <w:uiPriority w:val="0"/>
    <w:qFormat/>
    <w:pPr>
      <w:ind w:firstLine="435"/>
      <w:spacing w:line="260" w:lineRule="exact"/>
    </w:pPr>
    <w:rPr>
      <w:sz w:val="18"/>
    </w:rPr>
  </w:style>
  <w:style w:type="character" w:styleId="1129" w:customStyle="1">
    <w:name w:val="正文文本缩进 Char"/>
    <w:link w:val="1128"/>
    <w:uiPriority w:val="0"/>
    <w:qFormat/>
    <w:rPr>
      <w:sz w:val="18"/>
      <w:szCs w:val="24"/>
    </w:rPr>
  </w:style>
  <w:style w:type="paragraph" w:styleId="1130" w:customStyle="1">
    <w:name w:val="列表 21"/>
    <w:basedOn w:val="858"/>
    <w:uiPriority w:val="0"/>
    <w:qFormat/>
    <w:pPr>
      <w:ind w:left="840" w:hanging="420"/>
    </w:pPr>
  </w:style>
  <w:style w:type="paragraph" w:styleId="1131" w:customStyle="1">
    <w:name w:val="列表项目符号 21"/>
    <w:basedOn w:val="858"/>
    <w:uiPriority w:val="0"/>
    <w:qFormat/>
    <w:pPr>
      <w:ind w:hanging="425"/>
      <w:spacing w:line="360" w:lineRule="auto"/>
      <w:tabs>
        <w:tab w:val="left" w:pos="425" w:leader="none"/>
        <w:tab w:val="left" w:pos="7809" w:leader="none"/>
      </w:tabs>
    </w:pPr>
    <w:rPr>
      <w:rFonts w:ascii="Arial" w:hAnsi="Arial"/>
    </w:rPr>
  </w:style>
  <w:style w:type="paragraph" w:styleId="1132" w:customStyle="1">
    <w:name w:val="目录 51"/>
    <w:basedOn w:val="858"/>
    <w:next w:val="858"/>
    <w:uiPriority w:val="39"/>
    <w:qFormat/>
    <w:pPr>
      <w:ind w:left="1680"/>
    </w:pPr>
  </w:style>
  <w:style w:type="paragraph" w:styleId="1133" w:customStyle="1">
    <w:name w:val="目录 31"/>
    <w:basedOn w:val="858"/>
    <w:next w:val="858"/>
    <w:uiPriority w:val="39"/>
    <w:qFormat/>
    <w:pPr>
      <w:ind w:left="840"/>
    </w:pPr>
  </w:style>
  <w:style w:type="paragraph" w:styleId="1134" w:customStyle="1">
    <w:name w:val="纯文本11"/>
    <w:basedOn w:val="858"/>
    <w:link w:val="1135"/>
    <w:uiPriority w:val="0"/>
    <w:qFormat/>
    <w:rPr>
      <w:rFonts w:ascii="宋体" w:hAnsi="Courier New" w:eastAsia="楷体_GB2312"/>
      <w:sz w:val="28"/>
      <w:szCs w:val="20"/>
    </w:rPr>
  </w:style>
  <w:style w:type="character" w:styleId="1135" w:customStyle="1">
    <w:name w:val="纯文本 Char"/>
    <w:link w:val="1134"/>
    <w:uiPriority w:val="0"/>
    <w:qFormat/>
    <w:rPr>
      <w:rFonts w:ascii="宋体" w:hAnsi="Courier New" w:eastAsia="楷体_GB2312"/>
      <w:sz w:val="28"/>
    </w:rPr>
  </w:style>
  <w:style w:type="paragraph" w:styleId="1136" w:customStyle="1">
    <w:name w:val="目录 81"/>
    <w:basedOn w:val="858"/>
    <w:next w:val="858"/>
    <w:uiPriority w:val="0"/>
    <w:qFormat/>
    <w:pPr>
      <w:ind w:left="2940"/>
    </w:pPr>
  </w:style>
  <w:style w:type="paragraph" w:styleId="1137" w:customStyle="1">
    <w:name w:val="索引 31"/>
    <w:basedOn w:val="858"/>
    <w:next w:val="858"/>
    <w:uiPriority w:val="0"/>
    <w:unhideWhenUsed/>
    <w:qFormat/>
    <w:pPr>
      <w:ind w:left="400"/>
    </w:pPr>
  </w:style>
  <w:style w:type="paragraph" w:styleId="1138" w:customStyle="1">
    <w:name w:val="日期1"/>
    <w:basedOn w:val="858"/>
    <w:next w:val="858"/>
    <w:link w:val="1139"/>
    <w:uiPriority w:val="0"/>
    <w:qFormat/>
    <w:rPr>
      <w:rFonts w:ascii="宋体" w:hAnsi="宋体" w:eastAsia="楷体_GB2312"/>
      <w:sz w:val="24"/>
      <w:szCs w:val="20"/>
    </w:rPr>
  </w:style>
  <w:style w:type="character" w:styleId="1139" w:customStyle="1">
    <w:name w:val="日期 Char"/>
    <w:link w:val="1138"/>
    <w:uiPriority w:val="0"/>
    <w:qFormat/>
    <w:rPr>
      <w:rFonts w:ascii="宋体" w:hAnsi="宋体" w:eastAsia="楷体_GB2312"/>
      <w:sz w:val="24"/>
    </w:rPr>
  </w:style>
  <w:style w:type="paragraph" w:styleId="1140" w:customStyle="1">
    <w:name w:val="正文文本缩进 21"/>
    <w:basedOn w:val="858"/>
    <w:link w:val="1141"/>
    <w:uiPriority w:val="0"/>
    <w:qFormat/>
    <w:pPr>
      <w:ind w:left="420"/>
      <w:spacing w:after="120" w:line="480" w:lineRule="auto"/>
    </w:pPr>
  </w:style>
  <w:style w:type="character" w:styleId="1141" w:customStyle="1">
    <w:name w:val="正文文本缩进 2 Char"/>
    <w:link w:val="1140"/>
    <w:uiPriority w:val="0"/>
    <w:qFormat/>
    <w:rPr>
      <w:sz w:val="21"/>
      <w:szCs w:val="24"/>
    </w:rPr>
  </w:style>
  <w:style w:type="paragraph" w:styleId="1142" w:customStyle="1">
    <w:name w:val="尾注文本1"/>
    <w:basedOn w:val="858"/>
    <w:link w:val="1143"/>
    <w:uiPriority w:val="0"/>
    <w:qFormat/>
    <w:pPr>
      <w:jc w:val="left"/>
    </w:pPr>
    <w:rPr>
      <w:rFonts w:ascii="宋体" w:hAnsi="宋体"/>
    </w:rPr>
  </w:style>
  <w:style w:type="character" w:styleId="1143" w:customStyle="1">
    <w:name w:val="尾注文本 Char"/>
    <w:link w:val="1142"/>
    <w:uiPriority w:val="0"/>
    <w:qFormat/>
    <w:rPr>
      <w:rFonts w:ascii="宋体" w:hAnsi="宋体"/>
      <w:sz w:val="21"/>
      <w:szCs w:val="24"/>
    </w:rPr>
  </w:style>
  <w:style w:type="paragraph" w:styleId="1144" w:customStyle="1">
    <w:name w:val="批注框文本1"/>
    <w:basedOn w:val="858"/>
    <w:link w:val="1145"/>
    <w:uiPriority w:val="99"/>
    <w:qFormat/>
    <w:rPr>
      <w:sz w:val="18"/>
      <w:szCs w:val="18"/>
    </w:rPr>
  </w:style>
  <w:style w:type="character" w:styleId="1145" w:customStyle="1">
    <w:name w:val="批注框文本 Char"/>
    <w:link w:val="1144"/>
    <w:uiPriority w:val="99"/>
    <w:qFormat/>
    <w:rPr>
      <w:sz w:val="18"/>
      <w:szCs w:val="18"/>
    </w:rPr>
  </w:style>
  <w:style w:type="paragraph" w:styleId="1146" w:customStyle="1">
    <w:name w:val="页脚1"/>
    <w:basedOn w:val="858"/>
    <w:link w:val="1147"/>
    <w:uiPriority w:val="99"/>
    <w:qFormat/>
    <w:pPr>
      <w:jc w:val="left"/>
      <w:tabs>
        <w:tab w:val="center" w:pos="4153" w:leader="none"/>
        <w:tab w:val="right" w:pos="8306" w:leader="none"/>
      </w:tabs>
    </w:pPr>
    <w:rPr>
      <w:rFonts w:eastAsia="楷体_GB2312"/>
      <w:sz w:val="18"/>
      <w:szCs w:val="20"/>
    </w:rPr>
  </w:style>
  <w:style w:type="character" w:styleId="1147" w:customStyle="1">
    <w:name w:val="页脚 Char"/>
    <w:link w:val="1146"/>
    <w:uiPriority w:val="99"/>
    <w:qFormat/>
    <w:rPr>
      <w:rFonts w:eastAsia="楷体_GB2312"/>
      <w:sz w:val="18"/>
    </w:rPr>
  </w:style>
  <w:style w:type="paragraph" w:styleId="1148" w:customStyle="1">
    <w:name w:val="页眉1"/>
    <w:basedOn w:val="858"/>
    <w:link w:val="1149"/>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49" w:customStyle="1">
    <w:name w:val="页眉 Char"/>
    <w:link w:val="1148"/>
    <w:uiPriority w:val="99"/>
    <w:qFormat/>
    <w:rPr>
      <w:rFonts w:ascii="Tahoma" w:hAnsi="Tahoma" w:eastAsia="楷体_GB2312"/>
      <w:sz w:val="18"/>
      <w:szCs w:val="24"/>
      <w:lang w:val="en-US" w:eastAsia="zh-CN" w:bidi="ar-SA"/>
    </w:rPr>
  </w:style>
  <w:style w:type="paragraph" w:styleId="1150" w:customStyle="1">
    <w:name w:val="目录 11"/>
    <w:basedOn w:val="858"/>
    <w:next w:val="858"/>
    <w:uiPriority w:val="39"/>
    <w:qFormat/>
    <w:pPr>
      <w:jc w:val="left"/>
    </w:pPr>
    <w:rPr>
      <w:rFonts w:eastAsia="楷体_GB2312"/>
      <w:sz w:val="24"/>
      <w:szCs w:val="20"/>
    </w:rPr>
  </w:style>
  <w:style w:type="paragraph" w:styleId="1151" w:customStyle="1">
    <w:name w:val="列表接续 41"/>
    <w:basedOn w:val="858"/>
    <w:uiPriority w:val="0"/>
    <w:qFormat/>
    <w:pPr>
      <w:ind w:left="1680"/>
      <w:spacing w:after="120"/>
    </w:pPr>
  </w:style>
  <w:style w:type="paragraph" w:styleId="1152" w:customStyle="1">
    <w:name w:val="目录 41"/>
    <w:basedOn w:val="858"/>
    <w:next w:val="858"/>
    <w:uiPriority w:val="0"/>
    <w:qFormat/>
    <w:pPr>
      <w:ind w:left="1260"/>
    </w:pPr>
  </w:style>
  <w:style w:type="paragraph" w:styleId="1153" w:customStyle="1">
    <w:name w:val="索引标题1"/>
    <w:basedOn w:val="858"/>
    <w:next w:val="1154"/>
    <w:uiPriority w:val="0"/>
    <w:qFormat/>
    <w:rPr>
      <w:rFonts w:ascii="Arial" w:hAnsi="Arial" w:cs="Arial"/>
      <w:b/>
      <w:bCs/>
    </w:rPr>
  </w:style>
  <w:style w:type="paragraph" w:styleId="1154" w:customStyle="1">
    <w:name w:val="索引 11"/>
    <w:basedOn w:val="858"/>
    <w:next w:val="858"/>
    <w:uiPriority w:val="0"/>
    <w:qFormat/>
  </w:style>
  <w:style w:type="paragraph" w:styleId="1155" w:customStyle="1">
    <w:name w:val="副标题1"/>
    <w:basedOn w:val="858"/>
    <w:link w:val="1156"/>
    <w:uiPriority w:val="0"/>
    <w:qFormat/>
    <w:pPr>
      <w:jc w:val="left"/>
      <w:spacing w:before="100" w:beforeAutospacing="1" w:after="100" w:afterAutospacing="1"/>
      <w:widowControl/>
    </w:pPr>
    <w:rPr>
      <w:rFonts w:ascii="宋体" w:hAnsi="宋体"/>
      <w:sz w:val="24"/>
    </w:rPr>
  </w:style>
  <w:style w:type="character" w:styleId="1156" w:customStyle="1">
    <w:name w:val="副标题 Char"/>
    <w:link w:val="1155"/>
    <w:uiPriority w:val="0"/>
    <w:qFormat/>
    <w:rPr>
      <w:rFonts w:ascii="宋体" w:hAnsi="宋体" w:cs="宋体"/>
      <w:sz w:val="24"/>
      <w:szCs w:val="24"/>
    </w:rPr>
  </w:style>
  <w:style w:type="paragraph" w:styleId="1157" w:customStyle="1">
    <w:name w:val="脚注文本1"/>
    <w:basedOn w:val="858"/>
    <w:link w:val="1158"/>
    <w:uiPriority w:val="0"/>
    <w:unhideWhenUsed/>
    <w:qFormat/>
    <w:pPr>
      <w:jc w:val="left"/>
    </w:pPr>
    <w:rPr>
      <w:rFonts w:ascii="宋体" w:hAnsi="Tahoma"/>
      <w:sz w:val="18"/>
      <w:szCs w:val="18"/>
    </w:rPr>
  </w:style>
  <w:style w:type="character" w:styleId="1158" w:customStyle="1">
    <w:name w:val="脚注文本 Char"/>
    <w:link w:val="1157"/>
    <w:uiPriority w:val="0"/>
    <w:qFormat/>
    <w:rPr>
      <w:rFonts w:ascii="宋体" w:hAnsi="Tahoma"/>
      <w:sz w:val="18"/>
      <w:szCs w:val="18"/>
    </w:rPr>
  </w:style>
  <w:style w:type="paragraph" w:styleId="1159" w:customStyle="1">
    <w:name w:val="目录 61"/>
    <w:basedOn w:val="858"/>
    <w:next w:val="858"/>
    <w:uiPriority w:val="0"/>
    <w:qFormat/>
    <w:pPr>
      <w:ind w:left="2100"/>
    </w:pPr>
  </w:style>
  <w:style w:type="paragraph" w:styleId="1160" w:customStyle="1">
    <w:name w:val="正文文本缩进 31"/>
    <w:basedOn w:val="858"/>
    <w:link w:val="1161"/>
    <w:uiPriority w:val="0"/>
    <w:qFormat/>
    <w:pPr>
      <w:ind w:left="420"/>
      <w:spacing w:after="120"/>
    </w:pPr>
    <w:rPr>
      <w:sz w:val="16"/>
      <w:szCs w:val="16"/>
    </w:rPr>
  </w:style>
  <w:style w:type="character" w:styleId="1161" w:customStyle="1">
    <w:name w:val="正文文本缩进 3 Char"/>
    <w:link w:val="1160"/>
    <w:uiPriority w:val="0"/>
    <w:qFormat/>
    <w:rPr>
      <w:sz w:val="16"/>
      <w:szCs w:val="16"/>
    </w:rPr>
  </w:style>
  <w:style w:type="paragraph" w:styleId="1162" w:customStyle="1">
    <w:name w:val="图表目录1"/>
    <w:basedOn w:val="858"/>
    <w:next w:val="858"/>
    <w:uiPriority w:val="99"/>
    <w:qFormat/>
    <w:pPr>
      <w:ind w:left="400" w:hanging="200"/>
    </w:pPr>
    <w:rPr>
      <w:rFonts w:ascii="Arial" w:hAnsi="Arial"/>
    </w:rPr>
  </w:style>
  <w:style w:type="paragraph" w:styleId="1163" w:customStyle="1">
    <w:name w:val="目录 21"/>
    <w:basedOn w:val="858"/>
    <w:next w:val="858"/>
    <w:uiPriority w:val="39"/>
    <w:qFormat/>
    <w:pPr>
      <w:ind w:left="420"/>
    </w:pPr>
  </w:style>
  <w:style w:type="paragraph" w:styleId="1164" w:customStyle="1">
    <w:name w:val="目录 91"/>
    <w:basedOn w:val="858"/>
    <w:next w:val="858"/>
    <w:uiPriority w:val="39"/>
    <w:qFormat/>
    <w:pPr>
      <w:ind w:left="3360"/>
    </w:pPr>
    <w:rPr>
      <w:rFonts w:eastAsia="楷体_GB2312"/>
      <w:sz w:val="28"/>
      <w:szCs w:val="20"/>
    </w:rPr>
  </w:style>
  <w:style w:type="paragraph" w:styleId="1165" w:customStyle="1">
    <w:name w:val="正文文本 211"/>
    <w:basedOn w:val="858"/>
    <w:link w:val="1166"/>
    <w:uiPriority w:val="0"/>
    <w:qFormat/>
    <w:pPr>
      <w:spacing w:after="120" w:line="480" w:lineRule="auto"/>
    </w:pPr>
  </w:style>
  <w:style w:type="character" w:styleId="1166" w:customStyle="1">
    <w:name w:val="正文文本 2 Char"/>
    <w:link w:val="1165"/>
    <w:uiPriority w:val="0"/>
    <w:qFormat/>
    <w:rPr>
      <w:sz w:val="21"/>
      <w:szCs w:val="24"/>
    </w:rPr>
  </w:style>
  <w:style w:type="paragraph" w:styleId="1167" w:customStyle="1">
    <w:name w:val="HTML 预设格式1"/>
    <w:basedOn w:val="858"/>
    <w:link w:val="11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68" w:customStyle="1">
    <w:name w:val="HTML 预设格式 Char"/>
    <w:link w:val="1167"/>
    <w:uiPriority w:val="0"/>
    <w:qFormat/>
    <w:rPr>
      <w:rFonts w:ascii="Arial" w:hAnsi="Arial" w:cs="Arial"/>
      <w:sz w:val="24"/>
      <w:szCs w:val="24"/>
    </w:rPr>
  </w:style>
  <w:style w:type="paragraph" w:styleId="1169" w:customStyle="1">
    <w:name w:val="普通(网站)1"/>
    <w:basedOn w:val="858"/>
    <w:uiPriority w:val="99"/>
    <w:qFormat/>
    <w:pPr>
      <w:jc w:val="left"/>
      <w:spacing w:before="100" w:beforeAutospacing="1" w:after="100" w:afterAutospacing="1"/>
      <w:widowControl/>
    </w:pPr>
    <w:rPr>
      <w:rFonts w:ascii="宋体" w:hAnsi="宋体"/>
      <w:sz w:val="24"/>
    </w:rPr>
  </w:style>
  <w:style w:type="paragraph" w:styleId="1170" w:customStyle="1">
    <w:name w:val="标题1"/>
    <w:basedOn w:val="858"/>
    <w:next w:val="858"/>
    <w:link w:val="1171"/>
    <w:uiPriority w:val="0"/>
    <w:qFormat/>
    <w:pPr>
      <w:jc w:val="center"/>
      <w:spacing w:before="240" w:after="60"/>
      <w:outlineLvl w:val="0"/>
    </w:pPr>
    <w:rPr>
      <w:rFonts w:ascii="Arial" w:hAnsi="Arial"/>
      <w:b/>
      <w:sz w:val="32"/>
    </w:rPr>
  </w:style>
  <w:style w:type="character" w:styleId="1171" w:customStyle="1">
    <w:name w:val="标题 Char"/>
    <w:link w:val="1170"/>
    <w:uiPriority w:val="0"/>
    <w:qFormat/>
    <w:rPr>
      <w:rFonts w:ascii="Arial" w:hAnsi="Arial" w:cs="Arial"/>
      <w:b/>
      <w:sz w:val="32"/>
      <w:szCs w:val="24"/>
    </w:rPr>
  </w:style>
  <w:style w:type="paragraph" w:styleId="1172" w:customStyle="1">
    <w:name w:val="批注主题1"/>
    <w:basedOn w:val="1123"/>
    <w:next w:val="1123"/>
    <w:link w:val="1173"/>
    <w:uiPriority w:val="0"/>
    <w:unhideWhenUsed/>
    <w:qFormat/>
    <w:rPr>
      <w:rFonts w:ascii="宋体" w:hAnsi="宋体" w:eastAsia="黑体"/>
      <w:b/>
      <w:bCs/>
      <w:sz w:val="24"/>
    </w:rPr>
  </w:style>
  <w:style w:type="character" w:styleId="1173" w:customStyle="1">
    <w:name w:val="批注主题 Char"/>
    <w:link w:val="1172"/>
    <w:uiPriority w:val="0"/>
    <w:qFormat/>
    <w:rPr>
      <w:rFonts w:ascii="宋体" w:hAnsi="宋体" w:eastAsia="黑体" w:cs="Tahoma"/>
      <w:b/>
      <w:bCs/>
      <w:sz w:val="24"/>
      <w:szCs w:val="24"/>
    </w:rPr>
  </w:style>
  <w:style w:type="paragraph" w:styleId="1174" w:customStyle="1">
    <w:name w:val="正文首行缩进1"/>
    <w:basedOn w:val="943"/>
    <w:link w:val="1175"/>
    <w:uiPriority w:val="0"/>
    <w:qFormat/>
    <w:pPr>
      <w:ind w:firstLine="420"/>
      <w:spacing w:after="120" w:line="240" w:lineRule="auto"/>
    </w:pPr>
    <w:rPr>
      <w:rFonts w:ascii="Times New Roman" w:eastAsia="宋体"/>
      <w:sz w:val="21"/>
      <w:szCs w:val="24"/>
    </w:rPr>
  </w:style>
  <w:style w:type="character" w:styleId="1175" w:customStyle="1">
    <w:name w:val="正文首行缩进 Char"/>
    <w:link w:val="1174"/>
    <w:uiPriority w:val="0"/>
    <w:qFormat/>
    <w:rPr>
      <w:sz w:val="21"/>
      <w:szCs w:val="24"/>
    </w:rPr>
  </w:style>
  <w:style w:type="paragraph" w:styleId="1176" w:customStyle="1">
    <w:name w:val="正文首行缩进 21"/>
    <w:basedOn w:val="1128"/>
    <w:link w:val="1177"/>
    <w:uiPriority w:val="0"/>
    <w:qFormat/>
    <w:pPr>
      <w:ind w:left="420" w:firstLine="420"/>
      <w:spacing w:after="120" w:line="240" w:lineRule="auto"/>
    </w:pPr>
    <w:rPr>
      <w:sz w:val="21"/>
    </w:rPr>
  </w:style>
  <w:style w:type="character" w:styleId="1177" w:customStyle="1">
    <w:name w:val="正文首行缩进 2 Char"/>
    <w:link w:val="1176"/>
    <w:uiPriority w:val="0"/>
    <w:qFormat/>
    <w:rPr>
      <w:sz w:val="21"/>
      <w:szCs w:val="24"/>
    </w:rPr>
  </w:style>
  <w:style w:type="table" w:styleId="1178" w:customStyle="1">
    <w:name w:val="网格型1"/>
    <w:basedOn w:val="1100"/>
    <w:uiPriority w:val="59"/>
    <w:qFormat/>
    <w:pPr>
      <w:jc w:val="both"/>
      <w:widowControl w:val="off"/>
    </w:pPr>
    <w:tblPr/>
  </w:style>
  <w:style w:type="table" w:styleId="1179" w:customStyle="1">
    <w:name w:val="网格型 11"/>
    <w:basedOn w:val="1100"/>
    <w:uiPriority w:val="0"/>
    <w:qFormat/>
    <w:pPr>
      <w:jc w:val="both"/>
      <w:widowControl w:val="off"/>
    </w:pPr>
    <w:tblPr/>
  </w:style>
  <w:style w:type="table" w:styleId="1180" w:customStyle="1">
    <w:name w:val="网格型 81"/>
    <w:basedOn w:val="1100"/>
    <w:uiPriority w:val="0"/>
    <w:qFormat/>
    <w:pPr>
      <w:ind w:firstLine="250"/>
      <w:jc w:val="both"/>
      <w:spacing w:before="50" w:line="300" w:lineRule="auto"/>
      <w:widowControl w:val="off"/>
    </w:pPr>
    <w:tblPr/>
  </w:style>
  <w:style w:type="table" w:styleId="1181" w:customStyle="1">
    <w:name w:val="专业型1"/>
    <w:basedOn w:val="1100"/>
    <w:uiPriority w:val="0"/>
    <w:qFormat/>
    <w:pPr>
      <w:ind w:firstLine="250"/>
      <w:jc w:val="both"/>
      <w:spacing w:before="50" w:line="300" w:lineRule="auto"/>
      <w:widowControl w:val="off"/>
    </w:pPr>
    <w:tblPr/>
  </w:style>
  <w:style w:type="character" w:styleId="1182" w:customStyle="1">
    <w:name w:val="要点1"/>
    <w:uiPriority w:val="22"/>
    <w:qFormat/>
    <w:rPr>
      <w:rFonts w:ascii="Tahoma" w:hAnsi="Tahoma" w:eastAsia="宋体"/>
      <w:b/>
      <w:bCs/>
      <w:sz w:val="24"/>
      <w:szCs w:val="24"/>
      <w:lang w:val="en-US" w:eastAsia="zh-CN" w:bidi="ar-SA"/>
    </w:rPr>
  </w:style>
  <w:style w:type="character" w:styleId="1183" w:customStyle="1">
    <w:name w:val="尾注引用1"/>
    <w:uiPriority w:val="0"/>
    <w:qFormat/>
    <w:rPr>
      <w:vertAlign w:val="superscript"/>
    </w:rPr>
  </w:style>
  <w:style w:type="character" w:styleId="1184" w:customStyle="1">
    <w:name w:val="页码1"/>
    <w:uiPriority w:val="0"/>
    <w:qFormat/>
  </w:style>
  <w:style w:type="character" w:styleId="1185" w:customStyle="1">
    <w:name w:val="访问过的超链接1"/>
    <w:uiPriority w:val="99"/>
    <w:qFormat/>
    <w:rPr>
      <w:rFonts w:ascii="Tahoma" w:hAnsi="Tahoma" w:eastAsia="宋体"/>
      <w:color w:val="800080"/>
      <w:sz w:val="24"/>
      <w:szCs w:val="24"/>
      <w:u w:val="single"/>
      <w:lang w:val="en-US" w:eastAsia="zh-CN" w:bidi="ar-SA"/>
    </w:rPr>
  </w:style>
  <w:style w:type="character" w:styleId="1186" w:customStyle="1">
    <w:name w:val="强调1"/>
    <w:uiPriority w:val="0"/>
    <w:qFormat/>
    <w:rPr>
      <w:rFonts w:ascii="Tahoma" w:hAnsi="Tahoma" w:eastAsia="宋体" w:cs="Tahoma"/>
      <w:sz w:val="24"/>
      <w:szCs w:val="24"/>
      <w:lang w:val="en-US" w:eastAsia="zh-CN" w:bidi="ar-SA"/>
    </w:rPr>
  </w:style>
  <w:style w:type="character" w:styleId="1187" w:customStyle="1">
    <w:name w:val="HTML 定义1"/>
    <w:uiPriority w:val="0"/>
    <w:qFormat/>
    <w:rPr>
      <w:shd w:val="clear" w:color="auto" w:fill="5bc0de"/>
    </w:rPr>
  </w:style>
  <w:style w:type="character" w:styleId="1188" w:customStyle="1">
    <w:name w:val="HTML 打字机1"/>
    <w:uiPriority w:val="0"/>
    <w:qFormat/>
    <w:rPr>
      <w:rFonts w:ascii="黑体" w:hAnsi="Courier New" w:eastAsia="黑体" w:cs="Courier New"/>
      <w:sz w:val="14"/>
      <w:szCs w:val="14"/>
      <w:lang w:val="en-US" w:eastAsia="zh-CN" w:bidi="ar-SA"/>
    </w:rPr>
  </w:style>
  <w:style w:type="character" w:styleId="1189" w:customStyle="1">
    <w:name w:val="HTML 变量1"/>
    <w:uiPriority w:val="0"/>
    <w:qFormat/>
  </w:style>
  <w:style w:type="character" w:styleId="1190" w:customStyle="1">
    <w:name w:val="超链接1"/>
    <w:uiPriority w:val="99"/>
    <w:qFormat/>
    <w:rPr>
      <w:rFonts w:ascii="Arial" w:hAnsi="Arial" w:eastAsia="宋体" w:cs="Arial"/>
      <w:color w:val="2200cc"/>
      <w:sz w:val="24"/>
      <w:szCs w:val="24"/>
      <w:u w:val="single"/>
      <w:lang w:val="en-US" w:eastAsia="zh-CN" w:bidi="ar-SA"/>
    </w:rPr>
  </w:style>
  <w:style w:type="character" w:styleId="1191" w:customStyle="1">
    <w:name w:val="HTML 代码1"/>
    <w:uiPriority w:val="0"/>
    <w:qFormat/>
    <w:rPr>
      <w:rFonts w:ascii="Consolas" w:hAnsi="Consolas" w:eastAsia="Consolas" w:cs="Consolas"/>
      <w:color w:val="c7254e"/>
      <w:sz w:val="21"/>
      <w:szCs w:val="21"/>
      <w:shd w:val="clear" w:color="auto" w:fill="f9f2f4"/>
    </w:rPr>
  </w:style>
  <w:style w:type="character" w:styleId="1192" w:customStyle="1">
    <w:name w:val="批注引用1"/>
    <w:uiPriority w:val="0"/>
    <w:unhideWhenUsed/>
    <w:qFormat/>
    <w:rPr>
      <w:rFonts w:ascii="Tahoma" w:hAnsi="Tahoma" w:eastAsia="宋体" w:cs="Tahoma"/>
      <w:sz w:val="21"/>
      <w:szCs w:val="21"/>
      <w:lang w:val="en-US" w:eastAsia="zh-CN" w:bidi="ar-SA"/>
    </w:rPr>
  </w:style>
  <w:style w:type="character" w:styleId="1193" w:customStyle="1">
    <w:name w:val="HTML 引文1"/>
    <w:uiPriority w:val="0"/>
    <w:qFormat/>
  </w:style>
  <w:style w:type="character" w:styleId="1194"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195" w:customStyle="1">
    <w:name w:val="HTML 键盘1"/>
    <w:uiPriority w:val="0"/>
    <w:qFormat/>
    <w:rPr>
      <w:rFonts w:ascii="Consolas" w:hAnsi="Consolas" w:eastAsia="Consolas" w:cs="Consolas"/>
      <w:color w:val="ffffff"/>
      <w:sz w:val="21"/>
      <w:szCs w:val="21"/>
      <w:shd w:val="clear" w:color="auto" w:fill="333333"/>
    </w:rPr>
  </w:style>
  <w:style w:type="character" w:styleId="1196" w:customStyle="1">
    <w:name w:val="HTML 样本1"/>
    <w:uiPriority w:val="0"/>
    <w:qFormat/>
    <w:rPr>
      <w:rFonts w:ascii="Consolas" w:hAnsi="Consolas" w:eastAsia="Consolas" w:cs="Consolas"/>
      <w:sz w:val="21"/>
      <w:szCs w:val="21"/>
    </w:rPr>
  </w:style>
  <w:style w:type="character" w:styleId="1197" w:customStyle="1">
    <w:name w:val="fontblank12"/>
    <w:uiPriority w:val="0"/>
    <w:qFormat/>
    <w:rPr>
      <w:rFonts w:ascii="Tahoma" w:hAnsi="Tahoma" w:eastAsia="宋体" w:cs="Tahoma"/>
      <w:sz w:val="24"/>
      <w:szCs w:val="24"/>
      <w:lang w:val="en-US" w:eastAsia="zh-CN" w:bidi="ar-SA"/>
    </w:rPr>
  </w:style>
  <w:style w:type="character" w:styleId="1198" w:customStyle="1">
    <w:name w:val="No Spacing Char"/>
    <w:link w:val="1199"/>
    <w:uiPriority w:val="0"/>
    <w:qFormat/>
    <w:rPr>
      <w:rFonts w:ascii="Calibri" w:hAnsi="Calibri"/>
      <w:sz w:val="21"/>
      <w:szCs w:val="22"/>
      <w:lang w:bidi="ar-SA"/>
    </w:rPr>
  </w:style>
  <w:style w:type="paragraph" w:styleId="1199" w:customStyle="1">
    <w:name w:val="无间隔1"/>
    <w:link w:val="119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00" w:customStyle="1">
    <w:name w:val="列出段落 Char Char"/>
    <w:link w:val="1201"/>
    <w:uiPriority w:val="0"/>
    <w:qFormat/>
    <w:rPr>
      <w:sz w:val="21"/>
    </w:rPr>
  </w:style>
  <w:style w:type="paragraph" w:styleId="1201" w:customStyle="1">
    <w:name w:val="列出段落1"/>
    <w:basedOn w:val="858"/>
    <w:link w:val="1200"/>
    <w:uiPriority w:val="0"/>
    <w:qFormat/>
    <w:pPr>
      <w:ind w:left="720"/>
    </w:pPr>
    <w:rPr>
      <w:szCs w:val="20"/>
    </w:rPr>
  </w:style>
  <w:style w:type="character" w:styleId="1202" w:customStyle="1">
    <w:name w:val="label"/>
    <w:uiPriority w:val="0"/>
    <w:qFormat/>
  </w:style>
  <w:style w:type="character" w:styleId="1203" w:customStyle="1">
    <w:name w:val="para"/>
    <w:uiPriority w:val="0"/>
    <w:qFormat/>
  </w:style>
  <w:style w:type="character" w:styleId="1204" w:customStyle="1">
    <w:name w:val="批注框文本 Char1"/>
    <w:uiPriority w:val="0"/>
    <w:semiHidden/>
    <w:qFormat/>
    <w:rPr>
      <w:rFonts w:ascii="Tahoma" w:hAnsi="Tahoma" w:eastAsia="宋体"/>
      <w:sz w:val="18"/>
      <w:szCs w:val="18"/>
      <w:lang w:val="en-US" w:eastAsia="zh-CN" w:bidi="ar-SA"/>
    </w:rPr>
  </w:style>
  <w:style w:type="character" w:styleId="1205" w:customStyle="1">
    <w:name w:val="p0 Char"/>
    <w:link w:val="1206"/>
    <w:uiPriority w:val="0"/>
    <w:qFormat/>
    <w:rPr>
      <w:sz w:val="21"/>
      <w:szCs w:val="21"/>
    </w:rPr>
  </w:style>
  <w:style w:type="paragraph" w:styleId="1206" w:customStyle="1">
    <w:name w:val="p0"/>
    <w:basedOn w:val="858"/>
    <w:link w:val="1205"/>
    <w:uiPriority w:val="0"/>
    <w:qFormat/>
    <w:pPr>
      <w:widowControl/>
    </w:pPr>
    <w:rPr>
      <w:szCs w:val="21"/>
    </w:rPr>
  </w:style>
  <w:style w:type="character" w:styleId="1207" w:customStyle="1">
    <w:name w:val="15"/>
    <w:uiPriority w:val="0"/>
    <w:qFormat/>
  </w:style>
  <w:style w:type="character" w:styleId="1208" w:customStyle="1">
    <w:name w:val="apple-converted-space"/>
    <w:uiPriority w:val="0"/>
    <w:qFormat/>
  </w:style>
  <w:style w:type="character" w:styleId="1209" w:customStyle="1">
    <w:name w:val="04-E3-目录 Char Char"/>
    <w:link w:val="1210"/>
    <w:uiPriority w:val="0"/>
    <w:qFormat/>
    <w:rPr>
      <w:rFonts w:ascii="Arial" w:hAnsi="Arial"/>
      <w:sz w:val="21"/>
      <w:szCs w:val="24"/>
    </w:rPr>
  </w:style>
  <w:style w:type="paragraph" w:styleId="1210" w:customStyle="1">
    <w:name w:val="04-E3-目录"/>
    <w:basedOn w:val="1211"/>
    <w:link w:val="1209"/>
    <w:uiPriority w:val="0"/>
    <w:qFormat/>
    <w:pPr>
      <w:ind w:firstLine="420"/>
      <w:spacing w:after="156"/>
    </w:pPr>
    <w:rPr>
      <w:rFonts w:ascii="Arial" w:hAnsi="Arial"/>
      <w:sz w:val="21"/>
      <w:szCs w:val="24"/>
    </w:rPr>
  </w:style>
  <w:style w:type="paragraph" w:styleId="1211" w:customStyle="1">
    <w:name w:val="正文缩进2"/>
    <w:basedOn w:val="858"/>
    <w:uiPriority w:val="0"/>
    <w:qFormat/>
    <w:pPr>
      <w:ind w:firstLine="480"/>
      <w:spacing w:line="360" w:lineRule="auto"/>
    </w:pPr>
    <w:rPr>
      <w:sz w:val="24"/>
      <w:szCs w:val="20"/>
    </w:rPr>
  </w:style>
  <w:style w:type="character" w:styleId="1212" w:customStyle="1">
    <w:name w:val="正文文本 Char1"/>
    <w:uiPriority w:val="0"/>
    <w:qFormat/>
    <w:rPr>
      <w:rFonts w:ascii="Tahoma" w:hAnsi="Tahoma" w:eastAsia="宋体"/>
      <w:sz w:val="21"/>
      <w:szCs w:val="24"/>
      <w:lang w:val="en-US" w:eastAsia="zh-CN" w:bidi="ar-SA"/>
    </w:rPr>
  </w:style>
  <w:style w:type="character" w:styleId="1213" w:customStyle="1">
    <w:name w:val="+正文 Char3"/>
    <w:link w:val="1214"/>
    <w:uiPriority w:val="0"/>
    <w:qFormat/>
    <w:rPr>
      <w:rFonts w:ascii="Tahoma" w:hAnsi="Tahoma" w:eastAsia="宋体"/>
      <w:sz w:val="24"/>
      <w:szCs w:val="28"/>
      <w:lang w:val="en-US" w:eastAsia="zh-CN" w:bidi="ar-SA"/>
    </w:rPr>
  </w:style>
  <w:style w:type="paragraph" w:styleId="1214" w:customStyle="1">
    <w:name w:val="+正文"/>
    <w:basedOn w:val="858"/>
    <w:link w:val="1213"/>
    <w:uiPriority w:val="0"/>
    <w:qFormat/>
    <w:pPr>
      <w:ind w:firstLine="200"/>
      <w:spacing w:line="360" w:lineRule="auto"/>
    </w:pPr>
    <w:rPr>
      <w:rFonts w:ascii="Tahoma" w:hAnsi="Tahoma"/>
      <w:sz w:val="24"/>
      <w:szCs w:val="28"/>
    </w:rPr>
  </w:style>
  <w:style w:type="character" w:styleId="1215" w:customStyle="1">
    <w:name w:val="用 Char Char"/>
    <w:link w:val="1216"/>
    <w:uiPriority w:val="0"/>
    <w:qFormat/>
    <w:rPr>
      <w:rFonts w:ascii="宋体" w:hAnsi="宋体" w:cs="宋体"/>
      <w:color w:val="000000"/>
      <w:sz w:val="21"/>
    </w:rPr>
  </w:style>
  <w:style w:type="paragraph" w:styleId="1216" w:customStyle="1">
    <w:name w:val="用"/>
    <w:basedOn w:val="858"/>
    <w:link w:val="1215"/>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17" w:customStyle="1">
    <w:name w:val="style141"/>
    <w:uiPriority w:val="0"/>
    <w:qFormat/>
    <w:rPr>
      <w:rFonts w:hint="eastAsia" w:ascii="黑体" w:eastAsia="黑体"/>
      <w:b/>
      <w:bCs/>
      <w:color w:val="be4040"/>
      <w:sz w:val="41"/>
      <w:szCs w:val="41"/>
    </w:rPr>
  </w:style>
  <w:style w:type="character" w:styleId="1218" w:customStyle="1">
    <w:name w:val="p_inzi_cu1"/>
    <w:uiPriority w:val="0"/>
    <w:qFormat/>
    <w:rPr>
      <w:b/>
      <w:bCs/>
      <w:color w:val="171717"/>
      <w:sz w:val="17"/>
      <w:szCs w:val="17"/>
    </w:rPr>
  </w:style>
  <w:style w:type="character" w:styleId="1219" w:customStyle="1">
    <w:name w:val="标题 2 Char1"/>
    <w:uiPriority w:val="0"/>
    <w:semiHidden/>
    <w:qFormat/>
    <w:rPr>
      <w:rFonts w:ascii="Cambria" w:hAnsi="Cambria" w:eastAsia="宋体" w:cs="Times New Roman"/>
      <w:b/>
      <w:bCs/>
      <w:sz w:val="32"/>
      <w:szCs w:val="32"/>
      <w:lang w:val="en-US" w:eastAsia="zh-CN" w:bidi="ar-SA"/>
    </w:rPr>
  </w:style>
  <w:style w:type="character" w:styleId="1220" w:customStyle="1">
    <w:name w:val="jiankong11"/>
    <w:uiPriority w:val="0"/>
    <w:qFormat/>
    <w:rPr>
      <w:rFonts w:eastAsia="宋体"/>
      <w:color w:val="000000"/>
      <w:sz w:val="18"/>
      <w:szCs w:val="18"/>
      <w:u w:val="none"/>
      <w:lang w:val="en-US" w:eastAsia="zh-CN" w:bidi="ar-SA"/>
    </w:rPr>
  </w:style>
  <w:style w:type="character" w:styleId="1221" w:customStyle="1">
    <w:name w:val="标题 1 Char1"/>
    <w:uiPriority w:val="0"/>
    <w:qFormat/>
    <w:rPr>
      <w:rFonts w:ascii="Tahoma" w:hAnsi="Tahoma" w:eastAsia="宋体"/>
      <w:b/>
      <w:bCs/>
      <w:sz w:val="44"/>
      <w:szCs w:val="44"/>
      <w:lang w:val="en-US" w:eastAsia="zh-CN" w:bidi="ar-SA"/>
    </w:rPr>
  </w:style>
  <w:style w:type="character" w:styleId="1222" w:customStyle="1">
    <w:name w:val="prod_content_font_011"/>
    <w:uiPriority w:val="0"/>
    <w:qFormat/>
    <w:rPr>
      <w:rFonts w:ascii="Verdana" w:hAnsi="Verdana" w:eastAsia="宋体"/>
      <w:color w:val="5e5e5e"/>
      <w:sz w:val="17"/>
      <w:szCs w:val="17"/>
      <w:lang w:val="en-US" w:eastAsia="zh-CN" w:bidi="ar-SA"/>
    </w:rPr>
  </w:style>
  <w:style w:type="character" w:styleId="1223" w:customStyle="1">
    <w:name w:val="p_inzi1"/>
    <w:uiPriority w:val="0"/>
    <w:qFormat/>
    <w:rPr>
      <w:color w:val="171717"/>
      <w:sz w:val="17"/>
      <w:szCs w:val="17"/>
    </w:rPr>
  </w:style>
  <w:style w:type="character" w:styleId="1224" w:customStyle="1">
    <w:name w:val="批注主题 Char1"/>
    <w:uiPriority w:val="0"/>
    <w:qFormat/>
    <w:rPr>
      <w:rFonts w:ascii="Tahoma" w:hAnsi="Tahoma" w:eastAsia="宋体"/>
      <w:b/>
      <w:bCs/>
      <w:sz w:val="21"/>
      <w:szCs w:val="24"/>
      <w:lang w:val="en-US" w:eastAsia="zh-CN" w:bidi="ar-SA"/>
    </w:rPr>
  </w:style>
  <w:style w:type="character" w:styleId="1225" w:customStyle="1">
    <w:name w:val="标题 7 Char1"/>
    <w:uiPriority w:val="0"/>
    <w:semiHidden/>
    <w:qFormat/>
    <w:rPr>
      <w:rFonts w:ascii="Tahoma" w:hAnsi="Tahoma" w:eastAsia="宋体"/>
      <w:b/>
      <w:bCs/>
      <w:sz w:val="24"/>
      <w:szCs w:val="24"/>
      <w:lang w:val="en-US" w:eastAsia="zh-CN" w:bidi="ar-SA"/>
    </w:rPr>
  </w:style>
  <w:style w:type="character" w:styleId="1226" w:customStyle="1">
    <w:name w:val="unnamed101"/>
    <w:uiPriority w:val="0"/>
    <w:qFormat/>
    <w:rPr>
      <w:sz w:val="20"/>
      <w:szCs w:val="20"/>
    </w:rPr>
  </w:style>
  <w:style w:type="character" w:styleId="1227" w:customStyle="1">
    <w:name w:val="Item List Char Char"/>
    <w:link w:val="1228"/>
    <w:uiPriority w:val="0"/>
    <w:qFormat/>
    <w:rPr>
      <w:rFonts w:ascii="Arial" w:hAnsi="Arial" w:cs="Arial"/>
      <w:sz w:val="21"/>
      <w:szCs w:val="21"/>
    </w:rPr>
  </w:style>
  <w:style w:type="paragraph" w:styleId="1228" w:customStyle="1">
    <w:name w:val="Item List Char"/>
    <w:link w:val="1227"/>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229" w:customStyle="1">
    <w:name w:val="彩色列表 - 强调文字颜色 1 Char"/>
    <w:uiPriority w:val="34"/>
    <w:qFormat/>
    <w:rPr>
      <w:sz w:val="21"/>
      <w:szCs w:val="24"/>
    </w:rPr>
  </w:style>
  <w:style w:type="character" w:styleId="1230" w:customStyle="1">
    <w:name w:val="apple-style-span"/>
    <w:uiPriority w:val="0"/>
    <w:qFormat/>
  </w:style>
  <w:style w:type="character" w:styleId="1231" w:customStyle="1">
    <w:name w:val="样式 首行缩进:  2.25 字符 Char"/>
    <w:link w:val="1232"/>
    <w:uiPriority w:val="0"/>
    <w:qFormat/>
    <w:rPr>
      <w:rFonts w:ascii="宋体" w:hAnsi="宋体" w:cs="宋体"/>
      <w:sz w:val="24"/>
      <w:szCs w:val="24"/>
    </w:rPr>
  </w:style>
  <w:style w:type="paragraph" w:styleId="1232" w:customStyle="1">
    <w:name w:val="样式 首行缩进:  2.25 字符"/>
    <w:basedOn w:val="858"/>
    <w:link w:val="1231"/>
    <w:uiPriority w:val="0"/>
    <w:qFormat/>
    <w:pPr>
      <w:ind w:firstLine="225"/>
      <w:spacing w:line="360" w:lineRule="auto"/>
    </w:pPr>
    <w:rPr>
      <w:rFonts w:ascii="宋体" w:hAnsi="宋体"/>
      <w:sz w:val="24"/>
    </w:rPr>
  </w:style>
  <w:style w:type="character" w:styleId="1233" w:customStyle="1">
    <w:name w:val="Char Char Char Char Char Char Char"/>
    <w:link w:val="1234"/>
    <w:uiPriority w:val="0"/>
    <w:qFormat/>
    <w:rPr>
      <w:sz w:val="24"/>
      <w:szCs w:val="24"/>
    </w:rPr>
  </w:style>
  <w:style w:type="paragraph" w:styleId="1234" w:customStyle="1">
    <w:name w:val="Char"/>
    <w:basedOn w:val="858"/>
    <w:link w:val="1233"/>
    <w:uiPriority w:val="0"/>
    <w:qFormat/>
    <w:pPr>
      <w:ind w:left="495" w:hanging="495"/>
      <w:tabs>
        <w:tab w:val="left" w:pos="495" w:leader="none"/>
      </w:tabs>
    </w:pPr>
    <w:rPr>
      <w:sz w:val="24"/>
    </w:rPr>
  </w:style>
  <w:style w:type="character" w:styleId="1235" w:customStyle="1">
    <w:name w:val="bb1"/>
    <w:uiPriority w:val="0"/>
    <w:qFormat/>
    <w:rPr>
      <w:color w:val="8a8a8a"/>
      <w:sz w:val="18"/>
      <w:szCs w:val="18"/>
    </w:rPr>
  </w:style>
  <w:style w:type="character" w:styleId="1236" w:customStyle="1">
    <w:name w:val="Char Char1"/>
    <w:uiPriority w:val="0"/>
    <w:qFormat/>
    <w:rPr>
      <w:rFonts w:eastAsia="宋体"/>
      <w:sz w:val="21"/>
      <w:szCs w:val="24"/>
      <w:lang w:val="en-US" w:eastAsia="zh-CN" w:bidi="ar-SA"/>
    </w:rPr>
  </w:style>
  <w:style w:type="character" w:styleId="1237" w:customStyle="1">
    <w:name w:val="文档结构图 Char1"/>
    <w:uiPriority w:val="0"/>
    <w:semiHidden/>
    <w:qFormat/>
    <w:rPr>
      <w:rFonts w:ascii="宋体" w:hAnsi="Tahoma" w:eastAsia="宋体"/>
      <w:sz w:val="18"/>
      <w:szCs w:val="18"/>
      <w:lang w:val="en-US" w:eastAsia="zh-CN" w:bidi="ar-SA"/>
    </w:rPr>
  </w:style>
  <w:style w:type="character" w:styleId="1238" w:customStyle="1">
    <w:name w:val="style101"/>
    <w:uiPriority w:val="0"/>
    <w:qFormat/>
    <w:rPr>
      <w:rFonts w:ascii="Arial" w:hAnsi="Arial" w:cs="Arial"/>
      <w:b/>
      <w:bCs/>
      <w:color w:val="003272"/>
      <w:sz w:val="36"/>
      <w:szCs w:val="36"/>
    </w:rPr>
  </w:style>
  <w:style w:type="character" w:styleId="1239" w:customStyle="1">
    <w:name w:val="注释标题 Char1"/>
    <w:uiPriority w:val="0"/>
    <w:semiHidden/>
    <w:qFormat/>
    <w:rPr>
      <w:rFonts w:ascii="Tahoma" w:hAnsi="Tahoma" w:eastAsia="宋体"/>
      <w:sz w:val="21"/>
      <w:szCs w:val="24"/>
      <w:lang w:val="en-US" w:eastAsia="zh-CN" w:bidi="ar-SA"/>
    </w:rPr>
  </w:style>
  <w:style w:type="character" w:styleId="1240" w:customStyle="1">
    <w:name w:val="正文缩进 字符"/>
    <w:uiPriority w:val="0"/>
    <w:qFormat/>
    <w:rPr>
      <w:rFonts w:ascii="Tahoma" w:hAnsi="Tahoma" w:eastAsia="楷体_GB2312"/>
      <w:sz w:val="24"/>
      <w:szCs w:val="24"/>
      <w:lang w:val="en-US" w:eastAsia="zh-CN" w:bidi="ar-SA"/>
    </w:rPr>
  </w:style>
  <w:style w:type="character" w:styleId="1241" w:customStyle="1">
    <w:name w:val="文档正文 Char1"/>
    <w:link w:val="1242"/>
    <w:uiPriority w:val="0"/>
    <w:qFormat/>
    <w:rPr>
      <w:rFonts w:ascii="仿宋_GB2312" w:eastAsia="仿宋_GB2312"/>
      <w:sz w:val="28"/>
    </w:rPr>
  </w:style>
  <w:style w:type="paragraph" w:styleId="1242" w:customStyle="1">
    <w:name w:val="文档正文"/>
    <w:basedOn w:val="858"/>
    <w:link w:val="1241"/>
    <w:uiPriority w:val="0"/>
    <w:qFormat/>
    <w:pPr>
      <w:ind w:firstLine="567"/>
      <w:spacing w:line="480" w:lineRule="atLeast"/>
    </w:pPr>
    <w:rPr>
      <w:rFonts w:ascii="仿宋_GB2312" w:eastAsia="仿宋_GB2312"/>
      <w:sz w:val="28"/>
      <w:szCs w:val="20"/>
    </w:rPr>
  </w:style>
  <w:style w:type="character" w:styleId="1243" w:customStyle="1">
    <w:name w:val="Figure Description Char"/>
    <w:link w:val="1244"/>
    <w:uiPriority w:val="0"/>
    <w:qFormat/>
    <w:rPr>
      <w:rFonts w:ascii="Arial" w:hAnsi="Arial" w:eastAsia="黑体" w:cs="Arial"/>
      <w:sz w:val="18"/>
      <w:szCs w:val="18"/>
      <w:lang w:val="en-US" w:eastAsia="zh-CN" w:bidi="ar-SA"/>
    </w:rPr>
  </w:style>
  <w:style w:type="paragraph" w:styleId="1244" w:customStyle="1">
    <w:name w:val="Figure Description"/>
    <w:next w:val="858"/>
    <w:link w:val="1243"/>
    <w:uiPriority w:val="0"/>
    <w:qFormat/>
    <w:pPr>
      <w:jc w:val="center"/>
      <w:spacing w:before="80" w:after="320"/>
    </w:pPr>
    <w:rPr>
      <w:rFonts w:hint="default" w:ascii="Arial" w:hAnsi="Arial" w:eastAsia="黑体" w:cs="Arial"/>
      <w:sz w:val="18"/>
      <w:szCs w:val="18"/>
      <w:lang w:val="en-US" w:eastAsia="zh-CN" w:bidi="ar-SA"/>
    </w:rPr>
  </w:style>
  <w:style w:type="character" w:styleId="1245" w:customStyle="1">
    <w:name w:val="表格正文 Char Char"/>
    <w:link w:val="1246"/>
    <w:uiPriority w:val="0"/>
    <w:qFormat/>
    <w:rPr>
      <w:rFonts w:ascii="Arial" w:hAnsi="Arial"/>
      <w:sz w:val="21"/>
      <w:szCs w:val="24"/>
    </w:rPr>
  </w:style>
  <w:style w:type="paragraph" w:styleId="1246" w:customStyle="1">
    <w:name w:val="表格正文"/>
    <w:basedOn w:val="858"/>
    <w:link w:val="1245"/>
    <w:uiPriority w:val="0"/>
    <w:qFormat/>
    <w:pPr>
      <w:spacing w:line="300" w:lineRule="auto"/>
    </w:pPr>
    <w:rPr>
      <w:rFonts w:ascii="Arial" w:hAnsi="Arial"/>
    </w:rPr>
  </w:style>
  <w:style w:type="character" w:styleId="1247" w:customStyle="1">
    <w:name w:val="font-12"/>
    <w:uiPriority w:val="0"/>
    <w:qFormat/>
  </w:style>
  <w:style w:type="character" w:styleId="1248" w:customStyle="1">
    <w:name w:val="xiangxicanshu_txt21"/>
    <w:uiPriority w:val="0"/>
    <w:qFormat/>
    <w:rPr>
      <w:rFonts w:ascii="Arial" w:hAnsi="Arial" w:cs="Arial"/>
      <w:color w:val="6f6f6f"/>
      <w:sz w:val="18"/>
      <w:szCs w:val="18"/>
    </w:rPr>
  </w:style>
  <w:style w:type="character" w:styleId="1249" w:customStyle="1">
    <w:name w:val="f141"/>
    <w:uiPriority w:val="0"/>
    <w:qFormat/>
  </w:style>
  <w:style w:type="character" w:styleId="1250" w:customStyle="1">
    <w:name w:val="四级标题 Char"/>
    <w:link w:val="1251"/>
    <w:uiPriority w:val="0"/>
    <w:qFormat/>
    <w:rPr>
      <w:rFonts w:ascii="Arial" w:hAnsi="Arial" w:cs="Arial"/>
      <w:bCs/>
      <w:sz w:val="24"/>
      <w:szCs w:val="32"/>
    </w:rPr>
  </w:style>
  <w:style w:type="paragraph" w:styleId="1251" w:customStyle="1">
    <w:name w:val="四级标题"/>
    <w:basedOn w:val="1092"/>
    <w:link w:val="1250"/>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52" w:customStyle="1">
    <w:name w:val="profont"/>
    <w:uiPriority w:val="0"/>
    <w:qFormat/>
  </w:style>
  <w:style w:type="character" w:styleId="1253" w:customStyle="1">
    <w:name w:val="right_prod_title_font1"/>
    <w:uiPriority w:val="0"/>
    <w:qFormat/>
    <w:rPr>
      <w:rFonts w:ascii="Arial" w:hAnsi="Arial" w:eastAsia="宋体" w:cs="Arial"/>
      <w:b/>
      <w:bCs/>
      <w:i/>
      <w:iCs/>
      <w:color w:val="6d6d6d"/>
      <w:sz w:val="26"/>
      <w:szCs w:val="26"/>
      <w:lang w:val="en-US" w:eastAsia="zh-CN" w:bidi="ar-SA"/>
    </w:rPr>
  </w:style>
  <w:style w:type="character" w:styleId="1254" w:customStyle="1">
    <w:name w:val="标准正文 Char Char"/>
    <w:link w:val="1255"/>
    <w:uiPriority w:val="0"/>
    <w:qFormat/>
    <w:rPr>
      <w:rFonts w:ascii="仿宋_GB2312" w:hAnsi="宋体" w:eastAsia="仿宋_GB2312"/>
      <w:sz w:val="24"/>
    </w:rPr>
  </w:style>
  <w:style w:type="paragraph" w:styleId="1255" w:customStyle="1">
    <w:name w:val="标准正文 Char"/>
    <w:basedOn w:val="858"/>
    <w:link w:val="1254"/>
    <w:uiPriority w:val="0"/>
    <w:qFormat/>
    <w:pPr>
      <w:spacing w:before="312" w:after="312" w:line="288" w:lineRule="auto"/>
    </w:pPr>
    <w:rPr>
      <w:rFonts w:ascii="仿宋_GB2312" w:hAnsi="宋体" w:eastAsia="仿宋_GB2312"/>
      <w:sz w:val="24"/>
      <w:szCs w:val="20"/>
    </w:rPr>
  </w:style>
  <w:style w:type="character" w:styleId="1256" w:customStyle="1">
    <w:name w:val="日期 字符"/>
    <w:uiPriority w:val="0"/>
    <w:qFormat/>
    <w:rPr>
      <w:rFonts w:ascii="宋体" w:hAnsi="宋体" w:eastAsia="楷体_GB2312"/>
      <w:sz w:val="24"/>
    </w:rPr>
  </w:style>
  <w:style w:type="character" w:styleId="1257" w:customStyle="1">
    <w:name w:val="标题 5 Char1"/>
    <w:uiPriority w:val="0"/>
    <w:semiHidden/>
    <w:qFormat/>
    <w:rPr>
      <w:rFonts w:ascii="Tahoma" w:hAnsi="Tahoma" w:eastAsia="宋体"/>
      <w:b/>
      <w:bCs/>
      <w:sz w:val="28"/>
      <w:szCs w:val="28"/>
      <w:lang w:val="en-US" w:eastAsia="zh-CN" w:bidi="ar-SA"/>
    </w:rPr>
  </w:style>
  <w:style w:type="character" w:styleId="1258" w:customStyle="1">
    <w:name w:val="表格正文 Char"/>
    <w:uiPriority w:val="0"/>
    <w:qFormat/>
    <w:rPr>
      <w:rFonts w:ascii="Calibri" w:hAnsi="Calibri" w:cs="Times New Roman"/>
      <w:sz w:val="21"/>
      <w:szCs w:val="21"/>
    </w:rPr>
  </w:style>
  <w:style w:type="character" w:styleId="1259" w:customStyle="1">
    <w:name w:val="s"/>
    <w:uiPriority w:val="0"/>
    <w:qFormat/>
    <w:rPr>
      <w:rFonts w:ascii="Tahoma" w:hAnsi="Tahoma" w:eastAsia="宋体" w:cs="Tahoma"/>
      <w:sz w:val="24"/>
      <w:szCs w:val="24"/>
      <w:lang w:val="en-US" w:eastAsia="zh-CN" w:bidi="ar-SA"/>
    </w:rPr>
  </w:style>
  <w:style w:type="character" w:styleId="1260" w:customStyle="1">
    <w:name w:val="标题 6 Char1"/>
    <w:uiPriority w:val="0"/>
    <w:semiHidden/>
    <w:qFormat/>
    <w:rPr>
      <w:rFonts w:ascii="Cambria" w:hAnsi="Cambria" w:eastAsia="宋体" w:cs="Times New Roman"/>
      <w:b/>
      <w:bCs/>
      <w:sz w:val="24"/>
      <w:szCs w:val="24"/>
      <w:lang w:val="en-US" w:eastAsia="zh-CN" w:bidi="ar-SA"/>
    </w:rPr>
  </w:style>
  <w:style w:type="character" w:styleId="1261" w:customStyle="1">
    <w:name w:val="正文首行缩进 Char1"/>
    <w:uiPriority w:val="0"/>
    <w:semiHidden/>
    <w:qFormat/>
  </w:style>
  <w:style w:type="character" w:styleId="1262" w:customStyle="1">
    <w:name w:val="Table Text Char Char"/>
    <w:link w:val="1263"/>
    <w:uiPriority w:val="0"/>
    <w:qFormat/>
    <w:rPr>
      <w:rFonts w:ascii="Arial" w:hAnsi="Arial" w:cs="Arial"/>
      <w:sz w:val="18"/>
      <w:szCs w:val="18"/>
      <w:lang w:val="en-US" w:eastAsia="zh-CN" w:bidi="ar-SA"/>
    </w:rPr>
  </w:style>
  <w:style w:type="paragraph" w:styleId="1263" w:customStyle="1">
    <w:name w:val="Table Text Char"/>
    <w:link w:val="1262"/>
    <w:uiPriority w:val="0"/>
    <w:qFormat/>
    <w:pPr>
      <w:spacing w:before="80" w:after="80"/>
    </w:pPr>
    <w:rPr>
      <w:rFonts w:hint="default" w:ascii="Arial" w:hAnsi="Arial" w:eastAsia="宋体" w:cs="Arial"/>
      <w:sz w:val="18"/>
      <w:szCs w:val="18"/>
      <w:lang w:val="en-US" w:eastAsia="zh-CN" w:bidi="ar-SA"/>
    </w:rPr>
  </w:style>
  <w:style w:type="character" w:styleId="1264" w:customStyle="1">
    <w:name w:val="font"/>
    <w:uiPriority w:val="0"/>
    <w:qFormat/>
  </w:style>
  <w:style w:type="character" w:styleId="1265" w:customStyle="1">
    <w:name w:val="+标题3 Char Char"/>
    <w:uiPriority w:val="0"/>
    <w:qFormat/>
    <w:rPr>
      <w:rFonts w:ascii="Tahoma" w:hAnsi="Tahoma" w:eastAsia="宋体"/>
      <w:b/>
      <w:bCs/>
      <w:sz w:val="24"/>
      <w:szCs w:val="28"/>
      <w:lang w:val="en-US" w:eastAsia="zh-CN" w:bidi="ar-SA"/>
    </w:rPr>
  </w:style>
  <w:style w:type="character" w:styleId="1266" w:customStyle="1">
    <w:name w:val="华宇段落1 Char Char"/>
    <w:link w:val="1267"/>
    <w:uiPriority w:val="0"/>
    <w:qFormat/>
    <w:rPr>
      <w:rFonts w:ascii="Tahoma" w:hAnsi="Tahoma" w:cs="Tahoma"/>
      <w:bCs/>
      <w:sz w:val="24"/>
      <w:szCs w:val="24"/>
    </w:rPr>
  </w:style>
  <w:style w:type="paragraph" w:styleId="1267" w:customStyle="1">
    <w:name w:val="华宇段落1 Char"/>
    <w:basedOn w:val="858"/>
    <w:link w:val="1266"/>
    <w:uiPriority w:val="0"/>
    <w:qFormat/>
    <w:pPr>
      <w:ind w:firstLine="200"/>
      <w:spacing w:line="360" w:lineRule="auto"/>
    </w:pPr>
    <w:rPr>
      <w:rFonts w:ascii="Tahoma" w:hAnsi="Tahoma"/>
      <w:bCs/>
      <w:sz w:val="24"/>
    </w:rPr>
  </w:style>
  <w:style w:type="character" w:styleId="1268" w:customStyle="1">
    <w:name w:val="批注文字 Char1"/>
    <w:uiPriority w:val="0"/>
    <w:qFormat/>
    <w:rPr>
      <w:rFonts w:ascii="Tahoma" w:hAnsi="Tahoma" w:eastAsia="宋体" w:cs="Tahoma"/>
      <w:sz w:val="21"/>
      <w:szCs w:val="24"/>
      <w:lang w:val="en-US" w:eastAsia="zh-CN" w:bidi="ar-SA"/>
    </w:rPr>
  </w:style>
  <w:style w:type="character" w:styleId="1269" w:customStyle="1">
    <w:name w:val="gray_b"/>
    <w:uiPriority w:val="0"/>
    <w:qFormat/>
  </w:style>
  <w:style w:type="character" w:styleId="1270" w:customStyle="1">
    <w:name w:val="标题 4 Char"/>
    <w:uiPriority w:val="0"/>
    <w:qFormat/>
    <w:rPr>
      <w:rFonts w:ascii="Cambria" w:hAnsi="Cambria" w:eastAsia="宋体" w:cs="Times New Roman"/>
      <w:b/>
      <w:bCs/>
      <w:sz w:val="28"/>
      <w:szCs w:val="28"/>
      <w:lang w:val="en-US" w:eastAsia="zh-CN" w:bidi="ar-SA"/>
    </w:rPr>
  </w:style>
  <w:style w:type="character" w:styleId="1271" w:customStyle="1">
    <w:name w:val="常规 Char"/>
    <w:uiPriority w:val="0"/>
    <w:qFormat/>
    <w:rPr>
      <w:sz w:val="21"/>
      <w:szCs w:val="21"/>
    </w:rPr>
  </w:style>
  <w:style w:type="character" w:styleId="1272" w:customStyle="1">
    <w:name w:val="标题 3 Char1"/>
    <w:uiPriority w:val="0"/>
    <w:qFormat/>
    <w:rPr>
      <w:rFonts w:ascii="Tahoma" w:hAnsi="Tahoma" w:eastAsia="宋体" w:cs="Tahoma"/>
      <w:b/>
      <w:bCs/>
      <w:sz w:val="24"/>
      <w:szCs w:val="24"/>
      <w:lang w:val="en-US" w:eastAsia="zh-CN" w:bidi="ar-SA"/>
    </w:rPr>
  </w:style>
  <w:style w:type="character" w:styleId="1273" w:customStyle="1">
    <w:name w:val="z-窗体顶端 Char"/>
    <w:link w:val="1274"/>
    <w:uiPriority w:val="0"/>
    <w:semiHidden/>
    <w:qFormat/>
    <w:rPr>
      <w:rFonts w:ascii="Arial" w:hAnsi="Arial" w:eastAsia="宋体" w:cs="Arial"/>
      <w:vanish/>
      <w:sz w:val="16"/>
      <w:szCs w:val="16"/>
      <w:lang w:val="en-US" w:eastAsia="zh-CN" w:bidi="ar-SA"/>
    </w:rPr>
  </w:style>
  <w:style w:type="paragraph" w:styleId="1274" w:customStyle="1">
    <w:name w:val="z-窗体顶端1"/>
    <w:basedOn w:val="858"/>
    <w:next w:val="858"/>
    <w:link w:val="1273"/>
    <w:uiPriority w:val="0"/>
    <w:unhideWhenUsed/>
    <w:qFormat/>
    <w:pPr>
      <w:jc w:val="center"/>
      <w:pBdr>
        <w:bottom w:val="single" w:color="000000" w:sz="6" w:space="1"/>
      </w:pBdr>
    </w:pPr>
    <w:rPr>
      <w:rFonts w:ascii="Arial" w:hAnsi="Arial" w:cs="Arial"/>
      <w:vanish/>
      <w:sz w:val="16"/>
      <w:szCs w:val="16"/>
    </w:rPr>
  </w:style>
  <w:style w:type="character" w:styleId="1275" w:customStyle="1">
    <w:name w:val="Footer Char"/>
    <w:uiPriority w:val="0"/>
    <w:qFormat/>
    <w:rPr>
      <w:rFonts w:ascii="Calibri" w:hAnsi="Calibri" w:cs="Times New Roman"/>
      <w:sz w:val="18"/>
      <w:szCs w:val="18"/>
    </w:rPr>
  </w:style>
  <w:style w:type="character" w:styleId="1276" w:customStyle="1">
    <w:name w:val="td1"/>
    <w:uiPriority w:val="0"/>
    <w:qFormat/>
    <w:rPr>
      <w:rFonts w:ascii="Tahoma" w:hAnsi="Tahoma" w:eastAsia="宋体" w:cs="Tahoma"/>
      <w:sz w:val="24"/>
      <w:szCs w:val="24"/>
      <w:lang w:val="en-US" w:eastAsia="zh-CN" w:bidi="ar-SA"/>
    </w:rPr>
  </w:style>
  <w:style w:type="character" w:styleId="1277" w:customStyle="1">
    <w:name w:val="正文文本 3 Char1"/>
    <w:uiPriority w:val="0"/>
    <w:semiHidden/>
    <w:qFormat/>
    <w:rPr>
      <w:rFonts w:ascii="Tahoma" w:hAnsi="Tahoma" w:eastAsia="宋体"/>
      <w:sz w:val="16"/>
      <w:szCs w:val="16"/>
      <w:lang w:val="en-US" w:eastAsia="zh-CN" w:bidi="ar-SA"/>
    </w:rPr>
  </w:style>
  <w:style w:type="character" w:styleId="1278" w:customStyle="1">
    <w:name w:val="附图标题 Char Char"/>
    <w:link w:val="1279"/>
    <w:uiPriority w:val="0"/>
    <w:qFormat/>
    <w:rPr>
      <w:rFonts w:ascii="Arial" w:hAnsi="Arial" w:eastAsia="黑体"/>
      <w:b/>
      <w:sz w:val="18"/>
      <w:szCs w:val="24"/>
    </w:rPr>
  </w:style>
  <w:style w:type="paragraph" w:styleId="1279" w:customStyle="1">
    <w:name w:val="附图标题"/>
    <w:basedOn w:val="1280"/>
    <w:next w:val="1211"/>
    <w:link w:val="1278"/>
    <w:uiPriority w:val="0"/>
    <w:qFormat/>
    <w:pPr>
      <w:ind w:left="0" w:hanging="360"/>
      <w:tabs>
        <w:tab w:val="left" w:pos="360" w:leader="none"/>
        <w:tab w:val="left" w:pos="720" w:leader="none"/>
      </w:tabs>
    </w:pPr>
    <w:rPr>
      <w:rFonts w:eastAsia="黑体"/>
      <w:b/>
      <w:sz w:val="18"/>
    </w:rPr>
  </w:style>
  <w:style w:type="paragraph" w:styleId="1280" w:customStyle="1">
    <w:name w:val="附图居中"/>
    <w:basedOn w:val="858"/>
    <w:next w:val="1279"/>
    <w:uiPriority w:val="0"/>
    <w:qFormat/>
    <w:pPr>
      <w:ind w:left="420"/>
      <w:jc w:val="center"/>
      <w:keepNext/>
    </w:pPr>
    <w:rPr>
      <w:rFonts w:ascii="Arial" w:hAnsi="Arial"/>
    </w:rPr>
  </w:style>
  <w:style w:type="character" w:styleId="1281" w:customStyle="1">
    <w:name w:val="13-E3-图名称 Char Char"/>
    <w:link w:val="1282"/>
    <w:uiPriority w:val="0"/>
    <w:qFormat/>
    <w:rPr>
      <w:rFonts w:eastAsia="仿宋_GB2312"/>
      <w:sz w:val="24"/>
      <w:szCs w:val="24"/>
    </w:rPr>
  </w:style>
  <w:style w:type="paragraph" w:styleId="1282" w:customStyle="1">
    <w:name w:val="13-E3-图名称"/>
    <w:basedOn w:val="1283"/>
    <w:link w:val="1281"/>
    <w:uiPriority w:val="0"/>
    <w:qFormat/>
    <w:pPr>
      <w:ind w:firstLine="0"/>
      <w:jc w:val="center"/>
    </w:pPr>
  </w:style>
  <w:style w:type="paragraph" w:styleId="1283" w:customStyle="1">
    <w:name w:val="12-E3-正文"/>
    <w:basedOn w:val="858"/>
    <w:link w:val="1284"/>
    <w:uiPriority w:val="0"/>
    <w:qFormat/>
    <w:pPr>
      <w:ind w:firstLine="420"/>
      <w:spacing w:line="360" w:lineRule="auto"/>
    </w:pPr>
    <w:rPr>
      <w:rFonts w:eastAsia="仿宋_GB2312"/>
      <w:sz w:val="24"/>
    </w:rPr>
  </w:style>
  <w:style w:type="character" w:styleId="1284" w:customStyle="1">
    <w:name w:val="12-E3-正文 Char Char"/>
    <w:link w:val="1283"/>
    <w:uiPriority w:val="0"/>
    <w:qFormat/>
    <w:rPr>
      <w:rFonts w:eastAsia="仿宋_GB2312"/>
      <w:sz w:val="24"/>
      <w:szCs w:val="24"/>
    </w:rPr>
  </w:style>
  <w:style w:type="character" w:styleId="1285" w:customStyle="1">
    <w:name w:val="日期 Char1"/>
    <w:uiPriority w:val="0"/>
    <w:semiHidden/>
    <w:qFormat/>
    <w:rPr>
      <w:rFonts w:ascii="Tahoma" w:hAnsi="Tahoma" w:eastAsia="宋体"/>
      <w:sz w:val="21"/>
      <w:szCs w:val="24"/>
      <w:lang w:val="en-US" w:eastAsia="zh-CN" w:bidi="ar-SA"/>
    </w:rPr>
  </w:style>
  <w:style w:type="character" w:styleId="1286" w:customStyle="1">
    <w:name w:val="正文文本缩进 字符"/>
    <w:uiPriority w:val="0"/>
    <w:qFormat/>
    <w:rPr>
      <w:rFonts w:ascii="方正仿宋简体" w:hAnsi="创艺简仿宋" w:eastAsia="方正仿宋简体"/>
      <w:sz w:val="24"/>
    </w:rPr>
  </w:style>
  <w:style w:type="character" w:styleId="1287" w:customStyle="1">
    <w:name w:val="样式 楷体_GB2312 四号 加粗"/>
    <w:uiPriority w:val="0"/>
    <w:qFormat/>
    <w:rPr>
      <w:rFonts w:ascii="楷体_GB2312" w:hAnsi="楷体_GB2312" w:eastAsia="楷体_GB2312"/>
      <w:b/>
      <w:bCs/>
      <w:sz w:val="28"/>
      <w:szCs w:val="24"/>
      <w:lang w:val="en-US" w:eastAsia="zh-CN" w:bidi="ar-SA"/>
    </w:rPr>
  </w:style>
  <w:style w:type="character" w:styleId="1288" w:customStyle="1">
    <w:name w:val="页眉 Char1"/>
    <w:uiPriority w:val="99"/>
    <w:semiHidden/>
    <w:qFormat/>
    <w:rPr>
      <w:rFonts w:ascii="Tahoma" w:hAnsi="Tahoma" w:eastAsia="宋体"/>
      <w:sz w:val="18"/>
      <w:szCs w:val="18"/>
      <w:lang w:val="en-US" w:eastAsia="zh-CN" w:bidi="ar-SA"/>
    </w:rPr>
  </w:style>
  <w:style w:type="character" w:styleId="1289" w:customStyle="1">
    <w:name w:val="标题 9 Char1"/>
    <w:uiPriority w:val="0"/>
    <w:semiHidden/>
    <w:qFormat/>
    <w:rPr>
      <w:rFonts w:ascii="Cambria" w:hAnsi="Cambria" w:eastAsia="宋体" w:cs="Times New Roman"/>
      <w:sz w:val="21"/>
      <w:szCs w:val="21"/>
      <w:lang w:val="en-US" w:eastAsia="zh-CN" w:bidi="ar-SA"/>
    </w:rPr>
  </w:style>
  <w:style w:type="character" w:styleId="1290" w:customStyle="1">
    <w:name w:val="+列表编号 Char Char"/>
    <w:uiPriority w:val="0"/>
    <w:qFormat/>
    <w:rPr>
      <w:rFonts w:ascii="Tahoma" w:hAnsi="Tahoma" w:eastAsia="宋体"/>
      <w:b/>
      <w:spacing w:val="8"/>
      <w:sz w:val="24"/>
      <w:szCs w:val="24"/>
      <w:lang w:val="en-US" w:eastAsia="zh-CN" w:bidi="ar-SA"/>
    </w:rPr>
  </w:style>
  <w:style w:type="character" w:styleId="1291" w:customStyle="1">
    <w:name w:val="z-窗体底端 Char"/>
    <w:link w:val="1292"/>
    <w:uiPriority w:val="0"/>
    <w:semiHidden/>
    <w:qFormat/>
    <w:rPr>
      <w:rFonts w:ascii="Arial" w:hAnsi="Arial" w:eastAsia="宋体" w:cs="Arial"/>
      <w:vanish/>
      <w:sz w:val="16"/>
      <w:szCs w:val="16"/>
      <w:lang w:val="en-US" w:eastAsia="zh-CN" w:bidi="ar-SA"/>
    </w:rPr>
  </w:style>
  <w:style w:type="paragraph" w:styleId="1292" w:customStyle="1">
    <w:name w:val="z-窗体底端1"/>
    <w:basedOn w:val="858"/>
    <w:next w:val="858"/>
    <w:link w:val="1291"/>
    <w:uiPriority w:val="0"/>
    <w:unhideWhenUsed/>
    <w:qFormat/>
    <w:pPr>
      <w:jc w:val="center"/>
      <w:pBdr>
        <w:top w:val="single" w:color="000000" w:sz="6" w:space="1"/>
      </w:pBdr>
    </w:pPr>
    <w:rPr>
      <w:rFonts w:ascii="Arial" w:hAnsi="Arial" w:cs="Arial"/>
      <w:vanish/>
      <w:sz w:val="16"/>
      <w:szCs w:val="16"/>
    </w:rPr>
  </w:style>
  <w:style w:type="character" w:styleId="1293" w:customStyle="1">
    <w:name w:val="para1"/>
    <w:uiPriority w:val="0"/>
    <w:qFormat/>
    <w:rPr>
      <w:rFonts w:ascii="Arial" w:hAnsi="Arial" w:eastAsia="宋体" w:cs="Arial"/>
      <w:sz w:val="20"/>
      <w:szCs w:val="24"/>
      <w:lang w:val="en-US" w:eastAsia="zh-CN" w:bidi="ar-SA"/>
    </w:rPr>
  </w:style>
  <w:style w:type="character" w:styleId="1294" w:customStyle="1">
    <w:name w:val="列出段落 Char"/>
    <w:uiPriority w:val="34"/>
    <w:qFormat/>
    <w:rPr>
      <w:sz w:val="21"/>
      <w:szCs w:val="24"/>
    </w:rPr>
  </w:style>
  <w:style w:type="character" w:styleId="1295" w:customStyle="1">
    <w:name w:val="Char Char Char Char Char Char Char1"/>
    <w:link w:val="1296"/>
    <w:uiPriority w:val="0"/>
    <w:qFormat/>
    <w:rPr>
      <w:sz w:val="21"/>
      <w:szCs w:val="24"/>
    </w:rPr>
  </w:style>
  <w:style w:type="paragraph" w:styleId="1296" w:customStyle="1">
    <w:name w:val="Char1"/>
    <w:basedOn w:val="858"/>
    <w:link w:val="1295"/>
    <w:uiPriority w:val="0"/>
    <w:qFormat/>
    <w:pPr>
      <w:tabs>
        <w:tab w:val="left" w:pos="360" w:leader="none"/>
      </w:tabs>
    </w:pPr>
  </w:style>
  <w:style w:type="character" w:styleId="1297" w:customStyle="1">
    <w:name w:val="info4"/>
    <w:uiPriority w:val="0"/>
    <w:qFormat/>
  </w:style>
  <w:style w:type="character" w:styleId="1298" w:customStyle="1">
    <w:name w:val="标题 8 Char1"/>
    <w:uiPriority w:val="0"/>
    <w:semiHidden/>
    <w:qFormat/>
    <w:rPr>
      <w:rFonts w:ascii="Cambria" w:hAnsi="Cambria" w:eastAsia="宋体" w:cs="Times New Roman"/>
      <w:sz w:val="24"/>
      <w:szCs w:val="24"/>
      <w:lang w:val="en-US" w:eastAsia="zh-CN" w:bidi="ar-SA"/>
    </w:rPr>
  </w:style>
  <w:style w:type="character" w:styleId="1299" w:customStyle="1">
    <w:name w:val="td1301"/>
    <w:uiPriority w:val="0"/>
    <w:qFormat/>
  </w:style>
  <w:style w:type="character" w:styleId="1300" w:customStyle="1">
    <w:name w:val="_Style 229"/>
    <w:uiPriority w:val="0"/>
    <w:qFormat/>
    <w:rPr>
      <w:i/>
      <w:iCs/>
      <w:color w:val="808080"/>
    </w:rPr>
  </w:style>
  <w:style w:type="character" w:styleId="1301" w:customStyle="1">
    <w:name w:val="样式 样式 首行缩进:  2.25 字符 + 首行缩进:  2.25 字符 Char Char"/>
    <w:uiPriority w:val="0"/>
    <w:qFormat/>
    <w:rPr>
      <w:rFonts w:cs="宋体"/>
      <w:sz w:val="24"/>
      <w:szCs w:val="24"/>
    </w:rPr>
  </w:style>
  <w:style w:type="character" w:styleId="1302" w:customStyle="1">
    <w:name w:val="标题 3 字符1"/>
    <w:uiPriority w:val="0"/>
    <w:qFormat/>
    <w:rPr>
      <w:b/>
      <w:bCs/>
      <w:sz w:val="32"/>
      <w:szCs w:val="32"/>
    </w:rPr>
  </w:style>
  <w:style w:type="character" w:styleId="1303" w:customStyle="1">
    <w:name w:val="h3 Char"/>
    <w:uiPriority w:val="0"/>
    <w:qFormat/>
    <w:rPr>
      <w:rFonts w:ascii="宋体" w:hAnsi="宋体" w:eastAsia="宋体"/>
      <w:sz w:val="28"/>
      <w:lang w:val="en-US" w:eastAsia="zh-CN" w:bidi="ar-SA"/>
    </w:rPr>
  </w:style>
  <w:style w:type="character" w:styleId="1304" w:customStyle="1">
    <w:name w:val="Table Heading Char Char"/>
    <w:link w:val="1305"/>
    <w:uiPriority w:val="0"/>
    <w:qFormat/>
    <w:rPr>
      <w:rFonts w:ascii="Arial" w:hAnsi="Arial" w:eastAsia="黑体" w:cs="Arial"/>
      <w:sz w:val="18"/>
      <w:szCs w:val="18"/>
      <w:lang w:val="en-US" w:eastAsia="zh-CN" w:bidi="ar-SA"/>
    </w:rPr>
  </w:style>
  <w:style w:type="paragraph" w:styleId="1305" w:customStyle="1">
    <w:name w:val="Table Heading Char"/>
    <w:link w:val="1304"/>
    <w:uiPriority w:val="0"/>
    <w:qFormat/>
    <w:pPr>
      <w:jc w:val="center"/>
      <w:keepNext/>
      <w:spacing w:before="80" w:after="80"/>
    </w:pPr>
    <w:rPr>
      <w:rFonts w:hint="default" w:ascii="Arial" w:hAnsi="Arial" w:eastAsia="黑体" w:cs="Arial"/>
      <w:sz w:val="18"/>
      <w:szCs w:val="18"/>
      <w:lang w:val="en-US" w:eastAsia="zh-CN" w:bidi="ar-SA"/>
    </w:rPr>
  </w:style>
  <w:style w:type="character" w:styleId="1306" w:customStyle="1">
    <w:name w:val="Table Text Char1"/>
    <w:link w:val="1307"/>
    <w:uiPriority w:val="0"/>
    <w:qFormat/>
    <w:rPr>
      <w:rFonts w:ascii="Arial" w:hAnsi="Arial" w:cs="Arial"/>
      <w:sz w:val="18"/>
      <w:szCs w:val="24"/>
      <w:lang w:val="en-US" w:eastAsia="en-US" w:bidi="ar-SA"/>
    </w:rPr>
  </w:style>
  <w:style w:type="paragraph" w:styleId="1307" w:customStyle="1">
    <w:name w:val="Table Text"/>
    <w:link w:val="1306"/>
    <w:uiPriority w:val="0"/>
    <w:qFormat/>
    <w:pPr>
      <w:spacing w:before="80" w:after="80"/>
    </w:pPr>
    <w:rPr>
      <w:rFonts w:hint="default" w:ascii="Arial" w:hAnsi="Arial" w:eastAsia="宋体" w:cs="Arial"/>
      <w:sz w:val="18"/>
      <w:szCs w:val="24"/>
      <w:lang w:val="en-US" w:eastAsia="en-US" w:bidi="ar-SA"/>
    </w:rPr>
  </w:style>
  <w:style w:type="character" w:styleId="1308" w:customStyle="1">
    <w:name w:val="style1"/>
    <w:uiPriority w:val="0"/>
    <w:qFormat/>
  </w:style>
  <w:style w:type="character" w:styleId="1309" w:customStyle="1">
    <w:name w:val="ca-1"/>
    <w:uiPriority w:val="0"/>
    <w:qFormat/>
  </w:style>
  <w:style w:type="character" w:styleId="1310" w:customStyle="1">
    <w:name w:val="NICMAN Body Text Char Char"/>
    <w:uiPriority w:val="0"/>
    <w:qFormat/>
    <w:rPr>
      <w:rFonts w:ascii="方正大黑简体" w:eastAsia="方正大黑简体"/>
      <w:position w:val="6"/>
      <w:sz w:val="30"/>
      <w:lang w:val="en-US" w:eastAsia="zh-CN" w:bidi="ar-SA"/>
    </w:rPr>
  </w:style>
  <w:style w:type="character" w:styleId="1311" w:customStyle="1">
    <w:name w:val="副标题 Char1"/>
    <w:uiPriority w:val="0"/>
    <w:qFormat/>
    <w:rPr>
      <w:rFonts w:ascii="Cambria" w:hAnsi="Cambria" w:eastAsia="宋体" w:cs="Times New Roman"/>
      <w:b/>
      <w:bCs/>
      <w:sz w:val="32"/>
      <w:szCs w:val="32"/>
      <w:lang w:val="en-US" w:eastAsia="zh-CN" w:bidi="ar-SA"/>
    </w:rPr>
  </w:style>
  <w:style w:type="character" w:styleId="1312" w:customStyle="1">
    <w:name w:val="+正文 Char Char Char Char"/>
    <w:uiPriority w:val="0"/>
    <w:qFormat/>
    <w:rPr>
      <w:rFonts w:ascii="Tahoma" w:hAnsi="Tahoma" w:eastAsia="宋体"/>
      <w:sz w:val="24"/>
      <w:szCs w:val="28"/>
      <w:lang w:val="en-US" w:eastAsia="zh-CN" w:bidi="ar-SA"/>
    </w:rPr>
  </w:style>
  <w:style w:type="character" w:styleId="1313" w:customStyle="1">
    <w:name w:val="释义正文2"/>
    <w:uiPriority w:val="0"/>
    <w:qFormat/>
    <w:rPr>
      <w:sz w:val="24"/>
    </w:rPr>
  </w:style>
  <w:style w:type="character" w:styleId="1314" w:customStyle="1">
    <w:name w:val="point_normal1"/>
    <w:uiPriority w:val="0"/>
    <w:qFormat/>
    <w:rPr>
      <w:rFonts w:ascii="Arial" w:hAnsi="Arial" w:eastAsia="宋体" w:cs="Arial"/>
      <w:sz w:val="20"/>
      <w:szCs w:val="24"/>
      <w:lang w:val="en-US" w:eastAsia="zh-CN" w:bidi="ar-SA"/>
    </w:rPr>
  </w:style>
  <w:style w:type="character" w:styleId="1315" w:customStyle="1">
    <w:name w:val="Table Text Char Char2"/>
    <w:uiPriority w:val="0"/>
    <w:qFormat/>
    <w:rPr>
      <w:rFonts w:ascii="Arial" w:hAnsi="Arial" w:eastAsia="宋体" w:cs="Arial"/>
      <w:sz w:val="18"/>
      <w:szCs w:val="24"/>
      <w:lang w:val="en-US" w:eastAsia="zh-CN" w:bidi="ar-SA"/>
    </w:rPr>
  </w:style>
  <w:style w:type="character" w:styleId="1316" w:customStyle="1">
    <w:name w:val="Plain Text Char"/>
    <w:link w:val="1317"/>
    <w:uiPriority w:val="0"/>
    <w:qFormat/>
    <w:rPr>
      <w:rFonts w:ascii="宋体" w:hAnsi="Courier New" w:eastAsia="楷体_GB2312"/>
      <w:sz w:val="28"/>
    </w:rPr>
  </w:style>
  <w:style w:type="paragraph" w:styleId="1317" w:customStyle="1">
    <w:name w:val="纯文本1"/>
    <w:basedOn w:val="858"/>
    <w:link w:val="1316"/>
    <w:uiPriority w:val="0"/>
    <w:qFormat/>
    <w:rPr>
      <w:rFonts w:ascii="宋体" w:hAnsi="Courier New" w:eastAsia="楷体_GB2312"/>
      <w:sz w:val="28"/>
      <w:szCs w:val="20"/>
    </w:rPr>
  </w:style>
  <w:style w:type="character" w:styleId="1318" w:customStyle="1">
    <w:name w:val="Char Char Char Char Char Char Char Char Char"/>
    <w:uiPriority w:val="0"/>
    <w:qFormat/>
    <w:rPr>
      <w:rFonts w:ascii="Tahoma" w:hAnsi="Tahoma"/>
      <w:sz w:val="24"/>
    </w:rPr>
  </w:style>
  <w:style w:type="character" w:styleId="1319" w:customStyle="1">
    <w:name w:val="脚注文本 Char1"/>
    <w:uiPriority w:val="0"/>
    <w:qFormat/>
    <w:rPr>
      <w:rFonts w:ascii="Tahoma" w:hAnsi="Tahoma" w:eastAsia="宋体"/>
      <w:sz w:val="18"/>
      <w:szCs w:val="18"/>
      <w:lang w:val="en-US" w:eastAsia="zh-CN" w:bidi="ar-SA"/>
    </w:rPr>
  </w:style>
  <w:style w:type="character" w:styleId="1320" w:customStyle="1">
    <w:name w:val="font31"/>
    <w:uiPriority w:val="0"/>
    <w:qFormat/>
    <w:rPr>
      <w:rFonts w:hint="eastAsia" w:ascii="宋体" w:hAnsi="宋体" w:eastAsia="宋体" w:cs="宋体"/>
      <w:color w:val="000000"/>
      <w:sz w:val="20"/>
      <w:szCs w:val="20"/>
      <w:u w:val="none"/>
    </w:rPr>
  </w:style>
  <w:style w:type="character" w:styleId="1321" w:customStyle="1">
    <w:name w:val="e1"/>
    <w:uiPriority w:val="0"/>
    <w:qFormat/>
    <w:rPr>
      <w:rFonts w:ascii="Tahoma" w:hAnsi="Tahoma" w:eastAsia="宋体"/>
      <w:sz w:val="21"/>
      <w:szCs w:val="24"/>
      <w:lang w:val="en-US" w:eastAsia="zh-CN" w:bidi="ar-SA"/>
    </w:rPr>
  </w:style>
  <w:style w:type="character" w:styleId="1322" w:customStyle="1">
    <w:name w:val="style14"/>
    <w:uiPriority w:val="0"/>
    <w:qFormat/>
    <w:rPr>
      <w:rFonts w:ascii="Tahoma" w:hAnsi="Tahoma" w:eastAsia="宋体" w:cs="Tahoma"/>
      <w:sz w:val="24"/>
      <w:szCs w:val="24"/>
      <w:lang w:val="en-US" w:eastAsia="zh-CN" w:bidi="ar-SA"/>
    </w:rPr>
  </w:style>
  <w:style w:type="character" w:styleId="1323" w:customStyle="1">
    <w:name w:val="正文文本 2 Char1"/>
    <w:uiPriority w:val="0"/>
    <w:semiHidden/>
    <w:qFormat/>
    <w:rPr>
      <w:rFonts w:ascii="Tahoma" w:hAnsi="Tahoma" w:eastAsia="宋体"/>
      <w:sz w:val="21"/>
      <w:szCs w:val="24"/>
      <w:lang w:val="en-US" w:eastAsia="zh-CN" w:bidi="ar-SA"/>
    </w:rPr>
  </w:style>
  <w:style w:type="character" w:styleId="1324" w:customStyle="1">
    <w:name w:val="+正文 Char Char Char2"/>
    <w:uiPriority w:val="0"/>
    <w:qFormat/>
    <w:rPr>
      <w:rFonts w:ascii="Tahoma" w:hAnsi="Tahoma" w:eastAsia="宋体"/>
      <w:sz w:val="24"/>
      <w:szCs w:val="24"/>
      <w:lang w:val="en-US" w:eastAsia="zh-CN" w:bidi="ar-SA"/>
    </w:rPr>
  </w:style>
  <w:style w:type="character" w:styleId="1325" w:customStyle="1">
    <w:name w:val="ca-0"/>
    <w:uiPriority w:val="0"/>
    <w:qFormat/>
  </w:style>
  <w:style w:type="character" w:styleId="1326" w:customStyle="1">
    <w:name w:val="td21"/>
    <w:uiPriority w:val="0"/>
    <w:qFormat/>
    <w:rPr>
      <w:rFonts w:ascii="Tahoma" w:hAnsi="Tahoma" w:eastAsia="宋体"/>
      <w:sz w:val="21"/>
      <w:szCs w:val="21"/>
      <w:u w:val="none"/>
      <w:lang w:val="en-US" w:eastAsia="zh-CN" w:bidi="ar-SA"/>
    </w:rPr>
  </w:style>
  <w:style w:type="character" w:styleId="1327" w:customStyle="1">
    <w:name w:val="rmv1"/>
    <w:uiPriority w:val="0"/>
    <w:qFormat/>
  </w:style>
  <w:style w:type="character" w:styleId="1328" w:customStyle="1">
    <w:name w:val="正文文本缩进 3 Char1"/>
    <w:uiPriority w:val="0"/>
    <w:qFormat/>
    <w:rPr>
      <w:rFonts w:ascii="Tahoma" w:hAnsi="Tahoma" w:eastAsia="宋体"/>
      <w:sz w:val="16"/>
      <w:szCs w:val="16"/>
      <w:lang w:val="en-US" w:eastAsia="zh-CN" w:bidi="ar-SA"/>
    </w:rPr>
  </w:style>
  <w:style w:type="character" w:styleId="1329" w:customStyle="1">
    <w:name w:val="qowt-font4"/>
    <w:uiPriority w:val="0"/>
    <w:qFormat/>
  </w:style>
  <w:style w:type="character" w:styleId="1330" w:customStyle="1">
    <w:name w:val="尾注文本 Char1"/>
    <w:uiPriority w:val="0"/>
    <w:qFormat/>
    <w:rPr>
      <w:sz w:val="21"/>
      <w:szCs w:val="24"/>
    </w:rPr>
  </w:style>
  <w:style w:type="character" w:styleId="1331" w:customStyle="1">
    <w:name w:val="Char Char6"/>
    <w:uiPriority w:val="0"/>
    <w:qFormat/>
    <w:rPr>
      <w:rFonts w:eastAsia="宋体"/>
      <w:b/>
      <w:bCs/>
      <w:sz w:val="44"/>
      <w:szCs w:val="44"/>
      <w:lang w:val="en-US" w:eastAsia="zh-CN" w:bidi="ar-SA"/>
    </w:rPr>
  </w:style>
  <w:style w:type="character" w:styleId="1332" w:customStyle="1">
    <w:name w:val="+正文 Char Char"/>
    <w:uiPriority w:val="0"/>
    <w:qFormat/>
    <w:rPr>
      <w:rFonts w:eastAsia="宋体"/>
      <w:sz w:val="24"/>
      <w:szCs w:val="28"/>
      <w:lang w:val="en-US" w:eastAsia="zh-CN" w:bidi="ar-SA"/>
    </w:rPr>
  </w:style>
  <w:style w:type="character" w:styleId="1333" w:customStyle="1">
    <w:name w:val="正文文本缩进 2 Char1"/>
    <w:uiPriority w:val="0"/>
    <w:semiHidden/>
    <w:qFormat/>
    <w:rPr>
      <w:rFonts w:ascii="Tahoma" w:hAnsi="Tahoma" w:eastAsia="宋体"/>
      <w:sz w:val="21"/>
      <w:szCs w:val="24"/>
      <w:lang w:val="en-US" w:eastAsia="zh-CN" w:bidi="ar-SA"/>
    </w:rPr>
  </w:style>
  <w:style w:type="character" w:styleId="1334" w:customStyle="1">
    <w:name w:val="标题 3 Char2"/>
    <w:uiPriority w:val="0"/>
    <w:qFormat/>
    <w:rPr>
      <w:rFonts w:hint="eastAsia" w:ascii="宋体" w:hAnsi="宋体" w:eastAsia="黑体"/>
      <w:b/>
      <w:bCs/>
      <w:sz w:val="30"/>
      <w:szCs w:val="24"/>
      <w:lang w:val="en-US" w:eastAsia="zh-CN" w:bidi="ar-SA"/>
    </w:rPr>
  </w:style>
  <w:style w:type="character" w:styleId="1335" w:customStyle="1">
    <w:name w:val="3zw1"/>
    <w:uiPriority w:val="0"/>
    <w:qFormat/>
    <w:rPr>
      <w:rFonts w:ascii="Tahoma" w:hAnsi="Tahoma" w:eastAsia="宋体"/>
      <w:color w:val="000000"/>
      <w:sz w:val="21"/>
      <w:szCs w:val="21"/>
      <w:lang w:val="en-US" w:eastAsia="zh-CN" w:bidi="ar-SA"/>
    </w:rPr>
  </w:style>
  <w:style w:type="character" w:styleId="1336" w:customStyle="1">
    <w:name w:val="body1"/>
    <w:uiPriority w:val="0"/>
    <w:qFormat/>
    <w:rPr>
      <w:rFonts w:eastAsia="宋体"/>
      <w:sz w:val="18"/>
      <w:szCs w:val="18"/>
      <w:lang w:val="en-US" w:eastAsia="zh-CN" w:bidi="ar-SA"/>
    </w:rPr>
  </w:style>
  <w:style w:type="character" w:styleId="1337" w:customStyle="1">
    <w:name w:val="Table Description Char"/>
    <w:link w:val="1338"/>
    <w:uiPriority w:val="0"/>
    <w:qFormat/>
    <w:rPr>
      <w:rFonts w:ascii="Arial" w:hAnsi="Arial" w:eastAsia="黑体" w:cs="Arial"/>
      <w:sz w:val="18"/>
      <w:szCs w:val="18"/>
      <w:lang w:val="en-US" w:eastAsia="zh-CN" w:bidi="ar-SA"/>
    </w:rPr>
  </w:style>
  <w:style w:type="paragraph" w:styleId="1338" w:customStyle="1">
    <w:name w:val="Table Description"/>
    <w:next w:val="858"/>
    <w:link w:val="1337"/>
    <w:uiPriority w:val="0"/>
    <w:qFormat/>
    <w:pPr>
      <w:jc w:val="center"/>
      <w:keepNext/>
      <w:spacing w:before="160" w:after="80"/>
    </w:pPr>
    <w:rPr>
      <w:rFonts w:hint="default" w:ascii="Arial" w:hAnsi="Arial" w:eastAsia="黑体" w:cs="Arial"/>
      <w:sz w:val="18"/>
      <w:szCs w:val="18"/>
      <w:lang w:val="en-US" w:eastAsia="zh-CN" w:bidi="ar-SA"/>
    </w:rPr>
  </w:style>
  <w:style w:type="character" w:styleId="1339" w:customStyle="1">
    <w:name w:val="图案编号 Char Char"/>
    <w:link w:val="1340"/>
    <w:uiPriority w:val="0"/>
    <w:qFormat/>
    <w:rPr>
      <w:rFonts w:ascii="宋体" w:hAnsi="宋体"/>
      <w:sz w:val="21"/>
      <w:szCs w:val="24"/>
    </w:rPr>
  </w:style>
  <w:style w:type="paragraph" w:styleId="1340" w:customStyle="1">
    <w:name w:val="图案编号"/>
    <w:basedOn w:val="858"/>
    <w:link w:val="1339"/>
    <w:uiPriority w:val="0"/>
    <w:qFormat/>
    <w:pPr>
      <w:numPr>
        <w:ilvl w:val="0"/>
        <w:numId w:val="3"/>
      </w:numPr>
      <w:jc w:val="center"/>
    </w:pPr>
    <w:rPr>
      <w:rFonts w:ascii="宋体" w:hAnsi="宋体"/>
    </w:rPr>
  </w:style>
  <w:style w:type="character" w:styleId="1341" w:customStyle="1">
    <w:name w:val="zi61"/>
    <w:uiPriority w:val="0"/>
    <w:qFormat/>
    <w:rPr>
      <w:b/>
      <w:bCs/>
      <w:color w:val="ff0000"/>
      <w:sz w:val="24"/>
      <w:szCs w:val="24"/>
      <w:u w:val="none"/>
    </w:rPr>
  </w:style>
  <w:style w:type="character" w:styleId="1342" w:customStyle="1">
    <w:name w:val="表格编号 Char"/>
    <w:link w:val="1343"/>
    <w:uiPriority w:val="0"/>
    <w:qFormat/>
    <w:rPr>
      <w:rFonts w:ascii="宋体" w:hAnsi="宋体"/>
      <w:sz w:val="21"/>
      <w:szCs w:val="24"/>
    </w:rPr>
  </w:style>
  <w:style w:type="paragraph" w:styleId="1343" w:customStyle="1">
    <w:name w:val="表格编号"/>
    <w:basedOn w:val="1340"/>
    <w:next w:val="858"/>
    <w:link w:val="1342"/>
    <w:uiPriority w:val="0"/>
    <w:qFormat/>
    <w:pPr>
      <w:numPr>
        <w:numId w:val="4"/>
      </w:numPr>
      <w:ind w:left="900" w:hanging="420"/>
      <w:tabs>
        <w:tab w:val="left" w:pos="0" w:leader="none"/>
        <w:tab w:val="left" w:pos="780" w:leader="none"/>
        <w:tab w:val="left" w:pos="900" w:leader="none"/>
      </w:tabs>
    </w:pPr>
  </w:style>
  <w:style w:type="character" w:styleId="1344" w:customStyle="1">
    <w:name w:val="hover6"/>
    <w:uiPriority w:val="0"/>
    <w:qFormat/>
    <w:rPr>
      <w:color w:val="ffffff"/>
      <w:shd w:val="clear" w:color="auto" w:fill="f9ac00"/>
    </w:rPr>
  </w:style>
  <w:style w:type="character" w:styleId="1345" w:customStyle="1">
    <w:name w:val="grame"/>
    <w:uiPriority w:val="0"/>
    <w:qFormat/>
    <w:rPr>
      <w:rFonts w:ascii="Tahoma" w:hAnsi="Tahoma" w:eastAsia="宋体" w:cs="Tahoma"/>
      <w:sz w:val="24"/>
      <w:szCs w:val="24"/>
      <w:lang w:val="en-US" w:eastAsia="zh-CN" w:bidi="ar-SA"/>
    </w:rPr>
  </w:style>
  <w:style w:type="character" w:styleId="1346" w:customStyle="1">
    <w:name w:val="页脚 Char1"/>
    <w:uiPriority w:val="0"/>
    <w:semiHidden/>
    <w:qFormat/>
    <w:rPr>
      <w:rFonts w:ascii="Tahoma" w:hAnsi="Tahoma" w:eastAsia="宋体"/>
      <w:sz w:val="18"/>
      <w:szCs w:val="18"/>
      <w:lang w:val="en-US" w:eastAsia="zh-CN" w:bidi="ar-SA"/>
    </w:rPr>
  </w:style>
  <w:style w:type="character" w:styleId="1347" w:customStyle="1">
    <w:name w:val="xiangxicanshu1"/>
    <w:uiPriority w:val="0"/>
    <w:qFormat/>
    <w:rPr>
      <w:rFonts w:ascii="ˎ̥" w:hAnsi="ˎ̥"/>
      <w:b/>
      <w:bCs/>
      <w:color w:val="6f6f6f"/>
      <w:sz w:val="18"/>
      <w:szCs w:val="18"/>
    </w:rPr>
  </w:style>
  <w:style w:type="character" w:styleId="1348" w:customStyle="1">
    <w:name w:val="biaoti1"/>
    <w:uiPriority w:val="0"/>
    <w:qFormat/>
    <w:rPr>
      <w:rFonts w:ascii="Tahoma" w:hAnsi="Tahoma" w:eastAsia="宋体"/>
      <w:b/>
      <w:bCs/>
      <w:color w:val="336699"/>
      <w:sz w:val="21"/>
      <w:szCs w:val="21"/>
      <w:u w:val="none"/>
      <w:lang w:val="en-US" w:eastAsia="zh-CN" w:bidi="ar-SA"/>
    </w:rPr>
  </w:style>
  <w:style w:type="character" w:styleId="1349" w:customStyle="1">
    <w:name w:val="样式 样式 首行缩进:  2.25 字符 + 首行缩进:  2.25 字符 Char"/>
    <w:link w:val="1350"/>
    <w:uiPriority w:val="0"/>
    <w:qFormat/>
  </w:style>
  <w:style w:type="paragraph" w:styleId="1350" w:customStyle="1">
    <w:name w:val="样式 样式 首行缩进:  2.25 字符 + 首行缩进:  2.25 字符"/>
    <w:basedOn w:val="1232"/>
    <w:link w:val="1349"/>
    <w:uiPriority w:val="0"/>
    <w:qFormat/>
    <w:pPr>
      <w:ind w:firstLine="540"/>
    </w:pPr>
    <w:rPr>
      <w:rFonts w:ascii="Times New Roman" w:hAnsi="Times New Roman"/>
      <w:sz w:val="20"/>
      <w:szCs w:val="20"/>
    </w:rPr>
  </w:style>
  <w:style w:type="character" w:styleId="1351" w:customStyle="1">
    <w:name w:val="正文首行缩进 2 Char1"/>
    <w:uiPriority w:val="0"/>
    <w:semiHidden/>
    <w:qFormat/>
  </w:style>
  <w:style w:type="character" w:styleId="1352" w:customStyle="1">
    <w:name w:val="标题 2 Char Char"/>
    <w:uiPriority w:val="0"/>
    <w:qFormat/>
    <w:rPr>
      <w:rFonts w:ascii="宋体" w:hAnsi="宋体" w:eastAsia="黑体"/>
      <w:b/>
      <w:spacing w:val="-6"/>
      <w:sz w:val="30"/>
      <w:szCs w:val="32"/>
      <w:lang w:val="en-US" w:eastAsia="zh-CN" w:bidi="ar-SA"/>
    </w:rPr>
  </w:style>
  <w:style w:type="character" w:styleId="1353" w:customStyle="1">
    <w:name w:val="unnamed31"/>
    <w:uiPriority w:val="0"/>
    <w:qFormat/>
    <w:rPr>
      <w:rFonts w:hint="eastAsia" w:ascii="宋体" w:hAnsi="宋体" w:eastAsia="宋体"/>
      <w:color w:val="000099"/>
      <w:spacing w:val="0"/>
      <w:sz w:val="18"/>
      <w:szCs w:val="18"/>
      <w:u w:val="none"/>
    </w:rPr>
  </w:style>
  <w:style w:type="character" w:styleId="1354" w:customStyle="1">
    <w:name w:val="批注文字 Char"/>
    <w:uiPriority w:val="0"/>
    <w:qFormat/>
    <w:rPr>
      <w:rFonts w:ascii="Tahoma" w:hAnsi="Tahoma" w:eastAsia="宋体"/>
      <w:sz w:val="21"/>
      <w:szCs w:val="24"/>
      <w:lang w:val="en-US" w:eastAsia="zh-CN" w:bidi="ar-SA"/>
    </w:rPr>
  </w:style>
  <w:style w:type="character" w:styleId="1355" w:customStyle="1">
    <w:name w:val="表正文 Char"/>
    <w:uiPriority w:val="0"/>
    <w:qFormat/>
    <w:rPr>
      <w:rFonts w:eastAsia="楷体_GB2312"/>
      <w:sz w:val="24"/>
      <w:lang w:val="en-US" w:eastAsia="zh-CN" w:bidi="ar-SA"/>
    </w:rPr>
  </w:style>
  <w:style w:type="character" w:styleId="1356" w:customStyle="1">
    <w:name w:val="正文文本缩进 Char1"/>
    <w:uiPriority w:val="0"/>
    <w:semiHidden/>
    <w:qFormat/>
    <w:rPr>
      <w:rFonts w:ascii="Tahoma" w:hAnsi="Tahoma" w:eastAsia="宋体"/>
      <w:sz w:val="21"/>
      <w:szCs w:val="24"/>
      <w:lang w:val="en-US" w:eastAsia="zh-CN" w:bidi="ar-SA"/>
    </w:rPr>
  </w:style>
  <w:style w:type="character" w:styleId="1357" w:customStyle="1">
    <w:name w:val="Plain Text Char Char"/>
    <w:uiPriority w:val="0"/>
    <w:qFormat/>
    <w:rPr>
      <w:rFonts w:ascii="宋体" w:hAnsi="Courier New" w:eastAsia="楷体_GB2312"/>
      <w:sz w:val="28"/>
      <w:szCs w:val="24"/>
      <w:lang w:val="en-US" w:eastAsia="zh-CN" w:bidi="ar-SA"/>
    </w:rPr>
  </w:style>
  <w:style w:type="character" w:styleId="1358" w:customStyle="1">
    <w:name w:val="m_text"/>
    <w:uiPriority w:val="0"/>
    <w:qFormat/>
  </w:style>
  <w:style w:type="character" w:styleId="1359" w:customStyle="1">
    <w:name w:val="标题 Char1"/>
    <w:uiPriority w:val="0"/>
    <w:qFormat/>
    <w:rPr>
      <w:rFonts w:ascii="Cambria" w:hAnsi="Cambria" w:eastAsia="宋体" w:cs="Times New Roman"/>
      <w:b/>
      <w:bCs/>
      <w:sz w:val="32"/>
      <w:szCs w:val="32"/>
      <w:lang w:val="en-US" w:eastAsia="zh-CN" w:bidi="ar-SA"/>
    </w:rPr>
  </w:style>
  <w:style w:type="character" w:styleId="1360" w:customStyle="1">
    <w:name w:val="纯文本 Char1"/>
    <w:uiPriority w:val="0"/>
    <w:qFormat/>
    <w:rPr>
      <w:rFonts w:ascii="宋体" w:hAnsi="Courier New" w:eastAsia="宋体" w:cs="Courier New"/>
      <w:sz w:val="21"/>
      <w:szCs w:val="21"/>
      <w:lang w:val="en-US" w:eastAsia="zh-CN" w:bidi="ar-SA"/>
    </w:rPr>
  </w:style>
  <w:style w:type="character" w:styleId="1361" w:customStyle="1">
    <w:name w:val="content021"/>
    <w:uiPriority w:val="0"/>
    <w:qFormat/>
  </w:style>
  <w:style w:type="character" w:styleId="1362" w:customStyle="1">
    <w:name w:val="MC SYSTEM"/>
    <w:uiPriority w:val="0"/>
    <w:semiHidden/>
    <w:qFormat/>
    <w:rPr>
      <w:rFonts w:ascii="Arial" w:hAnsi="Arial" w:eastAsia="宋体" w:cs="Arial"/>
      <w:color w:val="000000"/>
      <w:sz w:val="18"/>
      <w:szCs w:val="20"/>
      <w:lang w:val="en-US" w:eastAsia="zh-CN" w:bidi="ar-SA"/>
    </w:rPr>
  </w:style>
  <w:style w:type="paragraph" w:styleId="1363" w:customStyle="1">
    <w:name w:val="样式 标题 4 + (西文) 宋体 小四"/>
    <w:basedOn w:val="858"/>
    <w:uiPriority w:val="0"/>
    <w:qFormat/>
    <w:pPr>
      <w:spacing w:line="360" w:lineRule="auto"/>
    </w:pPr>
    <w:rPr>
      <w:rFonts w:ascii="宋体" w:hAnsi="宋体" w:eastAsia="仿宋_GB2312"/>
      <w:sz w:val="24"/>
      <w:szCs w:val="20"/>
    </w:rPr>
  </w:style>
  <w:style w:type="paragraph" w:styleId="1364" w:customStyle="1">
    <w:name w:val="样式 标题 4 + 仿宋_GB2312"/>
    <w:basedOn w:val="1093"/>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365" w:customStyle="1">
    <w:name w:val="xl53"/>
    <w:basedOn w:val="858"/>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66" w:customStyle="1">
    <w:name w:val="msonormalcxsplast"/>
    <w:basedOn w:val="858"/>
    <w:uiPriority w:val="0"/>
    <w:qFormat/>
    <w:pPr>
      <w:jc w:val="left"/>
      <w:widowControl/>
    </w:pPr>
    <w:rPr>
      <w:rFonts w:ascii="宋体" w:hAnsi="宋体" w:cs="宋体"/>
      <w:sz w:val="24"/>
    </w:rPr>
  </w:style>
  <w:style w:type="paragraph" w:styleId="1367" w:customStyle="1">
    <w:name w:val="样式 标题 3h3H3sect1.2.3l3CT第二层条3rd level31.1.1BOD 0h31h..."/>
    <w:basedOn w:val="1092"/>
    <w:uiPriority w:val="0"/>
    <w:qFormat/>
    <w:pPr>
      <w:ind w:right="0"/>
      <w:jc w:val="both"/>
      <w:keepLines/>
      <w:keepNext/>
      <w:spacing w:before="120" w:after="80" w:line="360" w:lineRule="auto"/>
      <w:widowControl w:val="off"/>
    </w:pPr>
    <w:rPr>
      <w:rFonts w:ascii="Arial" w:hAnsi="Arial" w:eastAsia="黑体"/>
      <w:sz w:val="30"/>
      <w:szCs w:val="20"/>
    </w:rPr>
  </w:style>
  <w:style w:type="paragraph" w:styleId="1368" w:customStyle="1">
    <w:name w:val="Company Name"/>
    <w:basedOn w:val="858"/>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369" w:customStyle="1">
    <w:name w:val="Char Char Char Char Char Char1 Char1"/>
    <w:basedOn w:val="858"/>
    <w:uiPriority w:val="0"/>
    <w:qFormat/>
    <w:pPr>
      <w:jc w:val="left"/>
      <w:spacing w:after="160" w:line="240" w:lineRule="exact"/>
      <w:widowControl/>
    </w:pPr>
    <w:rPr>
      <w:rFonts w:ascii="Verdana" w:hAnsi="Verdana"/>
      <w:sz w:val="20"/>
      <w:szCs w:val="20"/>
      <w:lang w:eastAsia="en-US"/>
    </w:rPr>
  </w:style>
  <w:style w:type="paragraph" w:styleId="1370" w:customStyle="1">
    <w:name w:val="正文格式"/>
    <w:basedOn w:val="858"/>
    <w:uiPriority w:val="0"/>
    <w:qFormat/>
    <w:rPr>
      <w:spacing w:val="20"/>
      <w:sz w:val="24"/>
    </w:rPr>
  </w:style>
  <w:style w:type="paragraph" w:styleId="1371" w:customStyle="1">
    <w:name w:val="样式 仿宋_GB2312 四号 黑色 行距: 1.5 倍行距2"/>
    <w:basedOn w:val="858"/>
    <w:uiPriority w:val="0"/>
    <w:qFormat/>
    <w:pPr>
      <w:spacing w:line="360" w:lineRule="auto"/>
    </w:pPr>
    <w:rPr>
      <w:rFonts w:ascii="仿宋_GB2312" w:eastAsia="仿宋_GB2312"/>
      <w:color w:val="000000"/>
      <w:sz w:val="24"/>
      <w:szCs w:val="20"/>
    </w:rPr>
  </w:style>
  <w:style w:type="paragraph" w:styleId="137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73" w:customStyle="1">
    <w:name w:val="+标题4"/>
    <w:basedOn w:val="1093"/>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374" w:customStyle="1">
    <w:name w:val="条例"/>
    <w:basedOn w:val="858"/>
    <w:uiPriority w:val="0"/>
    <w:qFormat/>
    <w:pPr>
      <w:ind w:left="2" w:right="210" w:firstLine="2"/>
      <w:keepLines/>
      <w:spacing w:line="320" w:lineRule="exact"/>
      <w:widowControl/>
    </w:pPr>
    <w:rPr>
      <w:rFonts w:ascii="宋体" w:hAnsi="宋体"/>
      <w:sz w:val="24"/>
      <w:szCs w:val="20"/>
    </w:rPr>
  </w:style>
  <w:style w:type="paragraph" w:styleId="1375" w:customStyle="1">
    <w:name w:val="Char Char Char1"/>
    <w:basedOn w:val="858"/>
    <w:uiPriority w:val="0"/>
    <w:qFormat/>
    <w:pPr>
      <w:spacing w:line="360" w:lineRule="auto"/>
    </w:pPr>
    <w:rPr>
      <w:sz w:val="24"/>
      <w:szCs w:val="20"/>
    </w:rPr>
  </w:style>
  <w:style w:type="paragraph" w:styleId="1376" w:customStyle="1">
    <w:name w:val="xl83"/>
    <w:basedOn w:val="858"/>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77" w:customStyle="1">
    <w:name w:val="+正文 Char Char5 Char"/>
    <w:basedOn w:val="858"/>
    <w:uiPriority w:val="0"/>
    <w:qFormat/>
    <w:pPr>
      <w:ind w:firstLine="200"/>
      <w:spacing w:line="360" w:lineRule="auto"/>
    </w:pPr>
    <w:rPr>
      <w:sz w:val="24"/>
      <w:szCs w:val="20"/>
    </w:rPr>
  </w:style>
  <w:style w:type="paragraph" w:styleId="1378" w:customStyle="1">
    <w:name w:val="List Paragraph1"/>
    <w:basedOn w:val="858"/>
    <w:uiPriority w:val="0"/>
    <w:qFormat/>
    <w:pPr>
      <w:ind w:firstLine="420"/>
    </w:pPr>
    <w:rPr>
      <w:szCs w:val="20"/>
    </w:rPr>
  </w:style>
  <w:style w:type="paragraph" w:styleId="1379" w:customStyle="1">
    <w:name w:val="xl38"/>
    <w:basedOn w:val="858"/>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80" w:customStyle="1">
    <w:name w:val="样式SZA"/>
    <w:basedOn w:val="943"/>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381" w:customStyle="1">
    <w:name w:val="xl46"/>
    <w:basedOn w:val="85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82" w:customStyle="1">
    <w:name w:val="页眉（横）"/>
    <w:basedOn w:val="1148"/>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383" w:customStyle="1">
    <w:name w:val="样式 Arial 行距: 多倍行距 1.2 字行 首行缩进:  2 字符"/>
    <w:basedOn w:val="858"/>
    <w:uiPriority w:val="0"/>
    <w:qFormat/>
    <w:pPr>
      <w:ind w:firstLine="420"/>
      <w:spacing w:line="288" w:lineRule="auto"/>
    </w:pPr>
    <w:rPr>
      <w:rFonts w:ascii="Arial" w:hAnsi="Arial" w:cs="宋体"/>
      <w:sz w:val="20"/>
      <w:szCs w:val="20"/>
    </w:rPr>
  </w:style>
  <w:style w:type="paragraph" w:styleId="1384" w:customStyle="1">
    <w:name w:val="+正文 Char Char2 Char Char"/>
    <w:basedOn w:val="858"/>
    <w:uiPriority w:val="0"/>
    <w:qFormat/>
    <w:pPr>
      <w:ind w:firstLine="200"/>
      <w:spacing w:line="360" w:lineRule="auto"/>
    </w:pPr>
    <w:rPr>
      <w:sz w:val="24"/>
      <w:szCs w:val="28"/>
    </w:rPr>
  </w:style>
  <w:style w:type="paragraph" w:styleId="1385" w:customStyle="1">
    <w:name w:val="04论文正文"/>
    <w:basedOn w:val="858"/>
    <w:uiPriority w:val="0"/>
    <w:qFormat/>
    <w:pPr>
      <w:ind w:firstLine="480"/>
      <w:spacing w:line="400" w:lineRule="exact"/>
    </w:pPr>
    <w:rPr>
      <w:rFonts w:cs="宋体"/>
      <w:sz w:val="24"/>
    </w:rPr>
  </w:style>
  <w:style w:type="paragraph" w:styleId="1386" w:customStyle="1">
    <w:name w:val="xl42"/>
    <w:basedOn w:val="858"/>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87" w:customStyle="1">
    <w:name w:val="Appendix 1"/>
    <w:basedOn w:val="858"/>
    <w:uiPriority w:val="0"/>
    <w:qFormat/>
    <w:pPr>
      <w:ind w:left="1678" w:hanging="1678"/>
      <w:spacing w:before="360" w:after="360" w:line="576" w:lineRule="exact"/>
      <w:tabs>
        <w:tab w:val="left" w:pos="420" w:leader="none"/>
        <w:tab w:val="left" w:pos="840" w:leader="none"/>
      </w:tabs>
    </w:pPr>
    <w:rPr>
      <w:b/>
      <w:sz w:val="44"/>
      <w:szCs w:val="20"/>
    </w:rPr>
  </w:style>
  <w:style w:type="paragraph" w:styleId="1388" w:customStyle="1">
    <w:name w:val="三级条标题"/>
    <w:basedOn w:val="1389"/>
    <w:next w:val="858"/>
    <w:uiPriority w:val="0"/>
    <w:qFormat/>
    <w:pPr>
      <w:tabs>
        <w:tab w:val="left" w:pos="360" w:leader="none"/>
        <w:tab w:val="left" w:pos="480" w:leader="none"/>
      </w:tabs>
      <w:outlineLvl w:val="4"/>
    </w:pPr>
  </w:style>
  <w:style w:type="paragraph" w:styleId="1389" w:customStyle="1">
    <w:name w:val="二级条标题"/>
    <w:basedOn w:val="1390"/>
    <w:next w:val="858"/>
    <w:uiPriority w:val="0"/>
    <w:qFormat/>
    <w:pPr>
      <w:ind w:left="480" w:hanging="480"/>
      <w:tabs>
        <w:tab w:val="left" w:pos="360" w:leader="none"/>
        <w:tab w:val="left" w:pos="480" w:leader="none"/>
      </w:tabs>
      <w:outlineLvl w:val="3"/>
    </w:pPr>
  </w:style>
  <w:style w:type="paragraph" w:styleId="1390" w:customStyle="1">
    <w:name w:val="一级条标题"/>
    <w:basedOn w:val="858"/>
    <w:next w:val="858"/>
    <w:uiPriority w:val="0"/>
    <w:qFormat/>
    <w:pPr>
      <w:ind w:left="420"/>
      <w:widowControl/>
      <w:tabs>
        <w:tab w:val="left" w:pos="360" w:leader="none"/>
      </w:tabs>
      <w:outlineLvl w:val="2"/>
    </w:pPr>
    <w:rPr>
      <w:rFonts w:ascii="黑体" w:eastAsia="黑体"/>
      <w:szCs w:val="20"/>
    </w:rPr>
  </w:style>
  <w:style w:type="paragraph" w:styleId="1391" w:customStyle="1">
    <w:name w:val="+正文 Char"/>
    <w:basedOn w:val="858"/>
    <w:uiPriority w:val="0"/>
    <w:qFormat/>
    <w:pPr>
      <w:ind w:firstLine="200"/>
      <w:spacing w:line="360" w:lineRule="auto"/>
    </w:pPr>
    <w:rPr>
      <w:sz w:val="24"/>
      <w:szCs w:val="28"/>
    </w:rPr>
  </w:style>
  <w:style w:type="paragraph" w:styleId="1392" w:customStyle="1">
    <w:name w:val="+注："/>
    <w:basedOn w:val="858"/>
    <w:uiPriority w:val="0"/>
    <w:qFormat/>
    <w:pPr>
      <w:ind w:firstLine="200"/>
      <w:spacing w:line="360" w:lineRule="auto"/>
    </w:pPr>
    <w:rPr>
      <w:szCs w:val="21"/>
    </w:rPr>
  </w:style>
  <w:style w:type="paragraph" w:styleId="1393"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394" w:customStyle="1">
    <w:name w:val="Char Char Char Char Char Char Char Char Char1 Char1"/>
    <w:basedOn w:val="1120"/>
    <w:uiPriority w:val="0"/>
    <w:qFormat/>
    <w:pPr>
      <w:spacing w:line="360" w:lineRule="auto"/>
    </w:pPr>
    <w:rPr>
      <w:rFonts w:ascii="Tahoma" w:hAnsi="Tahoma"/>
      <w:sz w:val="24"/>
    </w:rPr>
  </w:style>
  <w:style w:type="paragraph" w:styleId="1395" w:customStyle="1">
    <w:name w:val="font6"/>
    <w:basedOn w:val="858"/>
    <w:uiPriority w:val="0"/>
    <w:qFormat/>
    <w:pPr>
      <w:jc w:val="left"/>
      <w:spacing w:before="100" w:beforeAutospacing="1" w:after="100" w:afterAutospacing="1"/>
      <w:widowControl/>
    </w:pPr>
    <w:rPr>
      <w:rFonts w:ascii="宋体" w:hAnsi="宋体" w:cs="宋体"/>
      <w:sz w:val="18"/>
      <w:szCs w:val="18"/>
    </w:rPr>
  </w:style>
  <w:style w:type="paragraph" w:styleId="1396" w:customStyle="1">
    <w:name w:val="Char1 Char Char Char Char Char Char"/>
    <w:basedOn w:val="858"/>
    <w:uiPriority w:val="0"/>
    <w:qFormat/>
    <w:rPr>
      <w:rFonts w:ascii="Tahoma" w:hAnsi="Tahoma"/>
      <w:sz w:val="24"/>
      <w:szCs w:val="20"/>
    </w:rPr>
  </w:style>
  <w:style w:type="paragraph" w:styleId="1397" w:customStyle="1">
    <w:name w:val="Char Char Char1 Char1"/>
    <w:basedOn w:val="858"/>
    <w:uiPriority w:val="0"/>
    <w:qFormat/>
    <w:pPr>
      <w:spacing w:line="312" w:lineRule="atLeast"/>
    </w:pPr>
    <w:rPr>
      <w:b/>
      <w:bCs/>
      <w:sz w:val="36"/>
      <w:szCs w:val="32"/>
    </w:rPr>
  </w:style>
  <w:style w:type="paragraph" w:styleId="1398" w:customStyle="1">
    <w:name w:val="chen"/>
    <w:basedOn w:val="1160"/>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399" w:customStyle="1">
    <w:name w:val="打对勾的标号1"/>
    <w:basedOn w:val="858"/>
    <w:uiPriority w:val="0"/>
    <w:qFormat/>
    <w:pPr>
      <w:tabs>
        <w:tab w:val="left" w:pos="540" w:leader="none"/>
      </w:tabs>
    </w:pPr>
    <w:rPr>
      <w:rFonts w:ascii="宋体"/>
      <w:color w:val="000000"/>
      <w:sz w:val="28"/>
      <w:szCs w:val="20"/>
      <w:lang w:val="en-GB"/>
    </w:rPr>
  </w:style>
  <w:style w:type="paragraph" w:styleId="1400" w:customStyle="1">
    <w:name w:val="EHPT"/>
    <w:basedOn w:val="858"/>
    <w:next w:val="943"/>
    <w:uiPriority w:val="0"/>
    <w:qFormat/>
    <w:pPr>
      <w:ind w:right="-694"/>
    </w:pPr>
    <w:rPr>
      <w:sz w:val="24"/>
      <w:szCs w:val="20"/>
    </w:rPr>
  </w:style>
  <w:style w:type="paragraph" w:styleId="1401" w:customStyle="1">
    <w:name w:val="应答答案"/>
    <w:basedOn w:val="1211"/>
    <w:uiPriority w:val="0"/>
    <w:qFormat/>
    <w:pPr>
      <w:ind w:left="420" w:firstLine="0"/>
      <w:spacing w:after="156"/>
    </w:pPr>
    <w:rPr>
      <w:rFonts w:ascii="Arial" w:hAnsi="Arial"/>
      <w:sz w:val="21"/>
      <w:szCs w:val="24"/>
    </w:rPr>
  </w:style>
  <w:style w:type="paragraph" w:styleId="1402" w:customStyle="1">
    <w:name w:val="+(1)"/>
    <w:basedOn w:val="1391"/>
    <w:uiPriority w:val="0"/>
    <w:qFormat/>
    <w:pPr>
      <w:ind w:left="1140" w:firstLine="0"/>
      <w:tabs>
        <w:tab w:val="left" w:pos="1140" w:leader="none"/>
      </w:tabs>
    </w:pPr>
  </w:style>
  <w:style w:type="paragraph" w:styleId="1403" w:customStyle="1">
    <w:name w:val="样式 标题 6 + 宋体 小四"/>
    <w:basedOn w:val="1095"/>
    <w:uiPriority w:val="0"/>
    <w:qFormat/>
    <w:pPr>
      <w:ind w:left="0" w:firstLine="0"/>
      <w:spacing w:before="0" w:after="0" w:line="360" w:lineRule="auto"/>
      <w:tabs>
        <w:tab w:val="clear" w:pos="1152" w:leader="none"/>
      </w:tabs>
    </w:pPr>
    <w:rPr>
      <w:rFonts w:ascii="宋体" w:hAnsi="宋体"/>
      <w:b w:val="0"/>
      <w:bCs w:val="0"/>
    </w:rPr>
  </w:style>
  <w:style w:type="paragraph" w:styleId="1404" w:customStyle="1">
    <w:name w:val="样式 样式 样式 首行缩进:  2.25 字符 + 首行缩进:  2.25 字符 + 段前: 7.8 磅 段后: 7.8 磅"/>
    <w:basedOn w:val="1350"/>
    <w:uiPriority w:val="0"/>
    <w:qFormat/>
    <w:pPr>
      <w:ind w:firstLine="225"/>
    </w:pPr>
  </w:style>
  <w:style w:type="paragraph" w:styleId="1405" w:customStyle="1">
    <w:name w:val="Char Char Char1 Char"/>
    <w:basedOn w:val="858"/>
    <w:uiPriority w:val="0"/>
    <w:qFormat/>
    <w:pPr>
      <w:spacing w:line="312" w:lineRule="atLeast"/>
    </w:pPr>
    <w:rPr>
      <w:b/>
      <w:bCs/>
      <w:sz w:val="36"/>
      <w:szCs w:val="32"/>
    </w:rPr>
  </w:style>
  <w:style w:type="paragraph" w:styleId="1406" w:customStyle="1">
    <w:name w:val="关键词"/>
    <w:basedOn w:val="858"/>
    <w:next w:val="1407"/>
    <w:uiPriority w:val="0"/>
    <w:qFormat/>
    <w:pPr>
      <w:spacing w:line="360" w:lineRule="auto"/>
    </w:pPr>
    <w:rPr>
      <w:rFonts w:eastAsia="黑体"/>
      <w:sz w:val="20"/>
      <w:szCs w:val="20"/>
    </w:rPr>
  </w:style>
  <w:style w:type="paragraph" w:styleId="1407" w:customStyle="1">
    <w:name w:val="摘要"/>
    <w:basedOn w:val="858"/>
    <w:next w:val="942"/>
    <w:uiPriority w:val="0"/>
    <w:qFormat/>
    <w:pPr>
      <w:spacing w:line="360" w:lineRule="auto"/>
    </w:pPr>
    <w:rPr>
      <w:rFonts w:eastAsia="黑体"/>
      <w:sz w:val="20"/>
      <w:szCs w:val="20"/>
    </w:rPr>
  </w:style>
  <w:style w:type="paragraph" w:styleId="1408" w:customStyle="1">
    <w:name w:val="正文文字缩进"/>
    <w:basedOn w:val="858"/>
    <w:uiPriority w:val="0"/>
    <w:qFormat/>
    <w:pPr>
      <w:ind w:firstLine="480"/>
      <w:spacing w:line="360" w:lineRule="auto"/>
      <w:widowControl/>
    </w:pPr>
    <w:rPr>
      <w:sz w:val="24"/>
      <w:szCs w:val="20"/>
    </w:rPr>
  </w:style>
  <w:style w:type="paragraph" w:styleId="1409" w:customStyle="1">
    <w:name w:val="Char Char Char Char Char1"/>
    <w:basedOn w:val="858"/>
    <w:uiPriority w:val="0"/>
    <w:qFormat/>
  </w:style>
  <w:style w:type="paragraph" w:styleId="1410" w:customStyle="1">
    <w:name w:val="_Style 104"/>
    <w:basedOn w:val="858"/>
    <w:uiPriority w:val="0"/>
    <w:qFormat/>
    <w:pPr>
      <w:spacing w:after="160" w:line="240" w:lineRule="exact"/>
    </w:pPr>
    <w:rPr>
      <w:szCs w:val="20"/>
    </w:rPr>
  </w:style>
  <w:style w:type="paragraph" w:styleId="1411" w:customStyle="1">
    <w:name w:val="xl48"/>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12" w:customStyle="1">
    <w:name w:val="xl41"/>
    <w:basedOn w:val="858"/>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13" w:customStyle="1">
    <w:name w:val="Char Char Char Char"/>
    <w:basedOn w:val="1120"/>
    <w:uiPriority w:val="0"/>
    <w:qFormat/>
    <w:pPr>
      <w:spacing w:line="360" w:lineRule="auto"/>
    </w:pPr>
    <w:rPr>
      <w:rFonts w:ascii="Tahoma" w:hAnsi="Tahoma"/>
      <w:sz w:val="24"/>
    </w:rPr>
  </w:style>
  <w:style w:type="paragraph" w:styleId="1414"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415" w:customStyle="1">
    <w:name w:val="标题 51"/>
    <w:basedOn w:val="858"/>
    <w:next w:val="1211"/>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16" w:customStyle="1">
    <w:name w:val="font5"/>
    <w:basedOn w:val="858"/>
    <w:uiPriority w:val="0"/>
    <w:qFormat/>
    <w:pPr>
      <w:jc w:val="left"/>
      <w:spacing w:before="100" w:beforeAutospacing="1" w:after="100" w:afterAutospacing="1"/>
      <w:widowControl/>
    </w:pPr>
    <w:rPr>
      <w:rFonts w:hint="eastAsia" w:ascii="宋体" w:hAnsi="宋体"/>
      <w:sz w:val="18"/>
      <w:szCs w:val="18"/>
    </w:rPr>
  </w:style>
  <w:style w:type="paragraph" w:styleId="1417" w:customStyle="1">
    <w:name w:val="样式1"/>
    <w:basedOn w:val="1091"/>
    <w:uiPriority w:val="0"/>
    <w:qFormat/>
    <w:pPr>
      <w:spacing w:line="240" w:lineRule="auto"/>
      <w:tabs>
        <w:tab w:val="left" w:pos="840" w:leader="none"/>
      </w:tabs>
    </w:pPr>
    <w:rPr>
      <w:rFonts w:ascii="Times" w:hAnsi="Times"/>
      <w:b w:val="0"/>
      <w:sz w:val="36"/>
    </w:rPr>
  </w:style>
  <w:style w:type="paragraph" w:styleId="1418" w:customStyle="1">
    <w:name w:val="简单回函地址"/>
    <w:basedOn w:val="858"/>
    <w:uiPriority w:val="0"/>
    <w:qFormat/>
    <w:rPr>
      <w:rFonts w:ascii="宋体" w:hAnsi="宋体"/>
      <w:color w:val="000000"/>
      <w:szCs w:val="21"/>
    </w:rPr>
  </w:style>
  <w:style w:type="paragraph" w:styleId="1419" w:customStyle="1">
    <w:name w:val="contentnoteheader"/>
    <w:basedOn w:val="858"/>
    <w:uiPriority w:val="0"/>
    <w:qFormat/>
    <w:pPr>
      <w:jc w:val="left"/>
      <w:spacing w:before="100" w:beforeAutospacing="1" w:after="100" w:afterAutospacing="1"/>
      <w:widowControl/>
    </w:pPr>
    <w:rPr>
      <w:rFonts w:ascii="宋体" w:hAnsi="宋体"/>
      <w:color w:val="000000"/>
      <w:sz w:val="24"/>
      <w:szCs w:val="20"/>
    </w:rPr>
  </w:style>
  <w:style w:type="paragraph" w:styleId="1420" w:customStyle="1">
    <w:name w:val="正文文本 21"/>
    <w:basedOn w:val="858"/>
    <w:uiPriority w:val="0"/>
    <w:qFormat/>
    <w:pPr>
      <w:ind w:firstLine="480"/>
      <w:jc w:val="left"/>
      <w:spacing w:line="400" w:lineRule="exact"/>
    </w:pPr>
    <w:rPr>
      <w:rFonts w:ascii="仿宋_GB2312" w:eastAsia="仿宋_GB2312"/>
      <w:sz w:val="24"/>
      <w:szCs w:val="20"/>
    </w:rPr>
  </w:style>
  <w:style w:type="paragraph" w:styleId="1421" w:customStyle="1">
    <w:name w:val="xl39"/>
    <w:basedOn w:val="858"/>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22" w:customStyle="1">
    <w:name w:val="样式 样式 标题 1H1第 ？ 章PIM 1h1h11heading 1TOC1st levelSection Hea... +..."/>
    <w:basedOn w:val="858"/>
    <w:uiPriority w:val="0"/>
    <w:qFormat/>
    <w:pPr>
      <w:ind w:left="420" w:hanging="420"/>
      <w:tabs>
        <w:tab w:val="left" w:pos="420" w:leader="none"/>
        <w:tab w:val="left" w:pos="900" w:leader="none"/>
      </w:tabs>
    </w:pPr>
    <w:rPr>
      <w:szCs w:val="20"/>
    </w:rPr>
  </w:style>
  <w:style w:type="paragraph" w:styleId="1423" w:customStyle="1">
    <w:name w:val="xl81"/>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24" w:customStyle="1">
    <w:name w:val="+标题1"/>
    <w:basedOn w:val="1091"/>
    <w:uiPriority w:val="0"/>
    <w:qFormat/>
    <w:pPr>
      <w:ind w:firstLine="420"/>
      <w:keepLines w:val="0"/>
      <w:keepNext w:val="0"/>
      <w:spacing w:before="100" w:beforeAutospacing="1" w:after="100" w:afterAutospacing="1" w:line="360" w:lineRule="auto"/>
    </w:pPr>
    <w:rPr>
      <w:bCs/>
      <w:sz w:val="24"/>
      <w:szCs w:val="24"/>
    </w:rPr>
  </w:style>
  <w:style w:type="paragraph" w:styleId="1425" w:customStyle="1">
    <w:name w:val="表"/>
    <w:basedOn w:val="858"/>
    <w:uiPriority w:val="0"/>
    <w:qFormat/>
    <w:pPr>
      <w:jc w:val="center"/>
    </w:pPr>
    <w:rPr>
      <w:rFonts w:ascii="Arial" w:hAnsi="Arial" w:eastAsia="仿宋_GB2312"/>
    </w:rPr>
  </w:style>
  <w:style w:type="paragraph" w:styleId="1426" w:customStyle="1">
    <w:name w:val="Char Char Char Char1"/>
    <w:basedOn w:val="858"/>
    <w:uiPriority w:val="0"/>
    <w:qFormat/>
    <w:pPr>
      <w:ind w:left="495" w:hanging="495"/>
      <w:tabs>
        <w:tab w:val="left" w:pos="495" w:leader="none"/>
      </w:tabs>
    </w:pPr>
  </w:style>
  <w:style w:type="paragraph" w:styleId="1427" w:customStyle="1">
    <w:name w:val="xl78"/>
    <w:basedOn w:val="85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28" w:customStyle="1">
    <w:name w:val="目录"/>
    <w:basedOn w:val="858"/>
    <w:next w:val="1211"/>
    <w:uiPriority w:val="0"/>
    <w:qFormat/>
    <w:pPr>
      <w:ind w:left="420"/>
      <w:jc w:val="center"/>
      <w:spacing w:after="156" w:line="360" w:lineRule="auto"/>
    </w:pPr>
    <w:rPr>
      <w:rFonts w:ascii="Arial" w:hAnsi="Arial" w:eastAsia="黑体"/>
      <w:b/>
      <w:sz w:val="32"/>
    </w:rPr>
  </w:style>
  <w:style w:type="paragraph" w:styleId="1429" w:customStyle="1">
    <w:name w:val="样式 标题 2H2sect 1.2H21sect 1.21H22sect 1.22H211sect 1.211..."/>
    <w:basedOn w:val="942"/>
    <w:uiPriority w:val="0"/>
    <w:qFormat/>
    <w:pPr>
      <w:keepLines/>
      <w:keepNext/>
      <w:spacing w:line="360" w:lineRule="auto"/>
      <w:framePr w:wrap="around"/>
    </w:pPr>
    <w:rPr>
      <w:rFonts w:ascii="宋体" w:hAnsi="宋体" w:eastAsia="宋体"/>
      <w:color w:val="99cc00"/>
      <w:spacing w:val="0"/>
      <w:sz w:val="36"/>
      <w:szCs w:val="20"/>
    </w:rPr>
  </w:style>
  <w:style w:type="paragraph" w:styleId="1430" w:customStyle="1">
    <w:name w:val="IN Step"/>
    <w:basedOn w:val="858"/>
    <w:uiPriority w:val="0"/>
    <w:qFormat/>
    <w:pPr>
      <w:ind w:left="1134" w:hanging="907"/>
      <w:spacing w:before="80" w:after="80" w:line="300" w:lineRule="auto"/>
      <w:widowControl/>
      <w:tabs>
        <w:tab w:val="left" w:pos="1134" w:leader="none"/>
      </w:tabs>
    </w:pPr>
    <w:rPr>
      <w:rFonts w:ascii="Arial" w:hAnsi="Arial" w:cs="Arial"/>
      <w:szCs w:val="21"/>
    </w:rPr>
  </w:style>
  <w:style w:type="paragraph" w:styleId="1431" w:customStyle="1">
    <w:name w:val="a0"/>
    <w:basedOn w:val="858"/>
    <w:uiPriority w:val="0"/>
    <w:qFormat/>
    <w:pPr>
      <w:jc w:val="left"/>
      <w:spacing w:before="100" w:beforeAutospacing="1" w:after="100" w:afterAutospacing="1"/>
      <w:widowControl/>
    </w:pPr>
    <w:rPr>
      <w:rFonts w:ascii="宋体" w:hAnsi="宋体" w:cs="宋体"/>
      <w:sz w:val="24"/>
    </w:rPr>
  </w:style>
  <w:style w:type="paragraph" w:styleId="1432" w:customStyle="1">
    <w:name w:val="xl54"/>
    <w:basedOn w:val="858"/>
    <w:uiPriority w:val="0"/>
    <w:qFormat/>
    <w:pPr>
      <w:jc w:val="center"/>
      <w:spacing w:before="100" w:beforeAutospacing="1" w:after="100" w:afterAutospacing="1"/>
      <w:widowControl/>
    </w:pPr>
    <w:rPr>
      <w:rFonts w:hint="eastAsia" w:ascii="隶书" w:hAnsi="宋体" w:eastAsia="隶书"/>
      <w:sz w:val="48"/>
      <w:szCs w:val="48"/>
    </w:rPr>
  </w:style>
  <w:style w:type="paragraph" w:styleId="1433" w:customStyle="1">
    <w:name w:val="标题2"/>
    <w:basedOn w:val="942"/>
    <w:next w:val="1211"/>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34" w:customStyle="1">
    <w:name w:val="CM23"/>
    <w:basedOn w:val="858"/>
    <w:next w:val="858"/>
    <w:uiPriority w:val="0"/>
    <w:qFormat/>
    <w:pPr>
      <w:jc w:val="left"/>
      <w:spacing w:after="893"/>
    </w:pPr>
    <w:rPr>
      <w:rFonts w:ascii=".a..DD.." w:eastAsia=".a..DD.."/>
      <w:sz w:val="24"/>
      <w:szCs w:val="20"/>
    </w:rPr>
  </w:style>
  <w:style w:type="paragraph" w:styleId="1435" w:customStyle="1">
    <w:name w:val="样式 正文缩进 + 首行缩进:  2.56 字符 段前: 0.6 行 段后: 0.6 行"/>
    <w:basedOn w:val="1211"/>
    <w:uiPriority w:val="0"/>
    <w:qFormat/>
    <w:pPr>
      <w:ind w:firstLine="538"/>
      <w:jc w:val="left"/>
      <w:spacing w:line="240" w:lineRule="auto"/>
    </w:pPr>
    <w:rPr>
      <w:rFonts w:ascii="宋体" w:cs="宋体"/>
      <w:sz w:val="21"/>
    </w:rPr>
  </w:style>
  <w:style w:type="paragraph" w:styleId="1436" w:customStyle="1">
    <w:name w:val="+标题3"/>
    <w:basedOn w:val="1092"/>
    <w:uiPriority w:val="0"/>
    <w:qFormat/>
    <w:pPr>
      <w:ind w:right="0"/>
      <w:jc w:val="both"/>
      <w:keepLines/>
      <w:keepNext/>
      <w:spacing w:line="360" w:lineRule="auto"/>
      <w:widowControl w:val="off"/>
    </w:pPr>
    <w:rPr>
      <w:rFonts w:ascii="Times New Roman"/>
      <w:szCs w:val="28"/>
    </w:rPr>
  </w:style>
  <w:style w:type="paragraph" w:styleId="1437" w:customStyle="1">
    <w:name w:val="我的正文样式"/>
    <w:basedOn w:val="858"/>
    <w:uiPriority w:val="0"/>
    <w:qFormat/>
    <w:pPr>
      <w:ind w:firstLine="200"/>
      <w:spacing w:line="360" w:lineRule="auto"/>
    </w:pPr>
    <w:rPr>
      <w:rFonts w:ascii="宋体" w:hAnsi="宋体"/>
      <w:spacing w:val="24"/>
      <w:sz w:val="24"/>
      <w:szCs w:val="20"/>
    </w:rPr>
  </w:style>
  <w:style w:type="paragraph" w:styleId="1438" w:customStyle="1">
    <w:name w:val="表格标注"/>
    <w:basedOn w:val="858"/>
    <w:uiPriority w:val="0"/>
    <w:qFormat/>
    <w:pPr>
      <w:ind w:left="200" w:hanging="360"/>
      <w:spacing w:line="360" w:lineRule="auto"/>
      <w:tabs>
        <w:tab w:val="left" w:pos="420" w:leader="none"/>
        <w:tab w:val="left" w:pos="930" w:leader="none"/>
      </w:tabs>
    </w:pPr>
    <w:rPr>
      <w:rFonts w:ascii="Arial" w:hAnsi="Arial"/>
    </w:rPr>
  </w:style>
  <w:style w:type="paragraph" w:styleId="1439" w:customStyle="1">
    <w:name w:val="表格文字"/>
    <w:basedOn w:val="858"/>
    <w:uiPriority w:val="0"/>
    <w:qFormat/>
  </w:style>
  <w:style w:type="paragraph" w:styleId="1440" w:customStyle="1">
    <w:name w:val="正文文本1"/>
    <w:basedOn w:val="858"/>
    <w:uiPriority w:val="0"/>
    <w:qFormat/>
    <w:pPr>
      <w:jc w:val="left"/>
      <w:spacing w:line="312" w:lineRule="atLeast"/>
    </w:pPr>
    <w:rPr>
      <w:rFonts w:eastAsia="黑体"/>
      <w:b/>
      <w:sz w:val="28"/>
      <w:szCs w:val="20"/>
    </w:rPr>
  </w:style>
  <w:style w:type="paragraph" w:styleId="1441" w:customStyle="1">
    <w:name w:val="Char Char Char Char Char Char Char Char Char Char Char1 Char Char Char Char Char Char Char Char Char Char"/>
    <w:basedOn w:val="858"/>
    <w:uiPriority w:val="0"/>
    <w:qFormat/>
    <w:rPr>
      <w:rFonts w:ascii="Tahoma" w:hAnsi="Tahoma"/>
      <w:sz w:val="24"/>
      <w:szCs w:val="20"/>
    </w:rPr>
  </w:style>
  <w:style w:type="paragraph" w:styleId="1442" w:customStyle="1">
    <w:name w:val="样式6"/>
    <w:basedOn w:val="1092"/>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43" w:customStyle="1">
    <w:name w:val="表格首行"/>
    <w:basedOn w:val="858"/>
    <w:uiPriority w:val="0"/>
    <w:qFormat/>
    <w:pPr>
      <w:ind w:left="105"/>
      <w:jc w:val="center"/>
    </w:pPr>
    <w:rPr>
      <w:rFonts w:ascii="宋体" w:hAnsi="宋体"/>
    </w:rPr>
  </w:style>
  <w:style w:type="paragraph" w:styleId="1444" w:customStyle="1">
    <w:name w:val="14-E3-表格内容"/>
    <w:basedOn w:val="858"/>
    <w:uiPriority w:val="0"/>
    <w:qFormat/>
    <w:pPr>
      <w:jc w:val="center"/>
      <w:spacing w:line="360" w:lineRule="auto"/>
    </w:pPr>
    <w:rPr>
      <w:rFonts w:eastAsia="仿宋_GB2312"/>
      <w:szCs w:val="21"/>
    </w:rPr>
  </w:style>
  <w:style w:type="paragraph" w:styleId="1445" w:customStyle="1">
    <w:name w:val="yehuda"/>
    <w:basedOn w:val="858"/>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46" w:customStyle="1">
    <w:name w:val="默认段落字体 Para Char Char Char Char"/>
    <w:basedOn w:val="858"/>
    <w:uiPriority w:val="0"/>
    <w:qFormat/>
  </w:style>
  <w:style w:type="paragraph" w:styleId="1447" w:customStyle="1">
    <w:name w:val="pa-1"/>
    <w:basedOn w:val="858"/>
    <w:uiPriority w:val="0"/>
    <w:qFormat/>
    <w:pPr>
      <w:jc w:val="left"/>
      <w:spacing w:before="150" w:after="150"/>
      <w:widowControl/>
    </w:pPr>
    <w:rPr>
      <w:rFonts w:ascii="宋体" w:hAnsi="宋体" w:cs="宋体"/>
      <w:sz w:val="24"/>
    </w:rPr>
  </w:style>
  <w:style w:type="paragraph" w:styleId="1448" w:customStyle="1">
    <w:name w:val="xl45"/>
    <w:basedOn w:val="858"/>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49" w:customStyle="1">
    <w:name w:val="xl76"/>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50" w:customStyle="1">
    <w:name w:val="默认段落字体 Para Char Char Char Char Char Char Char"/>
    <w:basedOn w:val="858"/>
    <w:uiPriority w:val="0"/>
    <w:qFormat/>
    <w:pPr>
      <w:spacing w:line="360" w:lineRule="auto"/>
    </w:pPr>
    <w:rPr>
      <w:rFonts w:ascii="Tahoma" w:hAnsi="Tahoma"/>
      <w:sz w:val="24"/>
      <w:szCs w:val="20"/>
    </w:rPr>
  </w:style>
  <w:style w:type="paragraph" w:styleId="1451" w:customStyle="1">
    <w:name w:val="Pa57+7"/>
    <w:basedOn w:val="858"/>
    <w:next w:val="858"/>
    <w:uiPriority w:val="0"/>
    <w:qFormat/>
    <w:pPr>
      <w:jc w:val="left"/>
      <w:spacing w:line="181" w:lineRule="atLeast"/>
    </w:pPr>
    <w:rPr>
      <w:rFonts w:ascii="DFPHeiW5-GB" w:eastAsia="DFPHeiW5-GB"/>
      <w:sz w:val="24"/>
    </w:rPr>
  </w:style>
  <w:style w:type="paragraph" w:styleId="1452" w:customStyle="1">
    <w:name w:val="标头1"/>
    <w:basedOn w:val="1092"/>
    <w:uiPriority w:val="0"/>
    <w:qFormat/>
    <w:pPr>
      <w:ind w:left="709" w:right="0" w:hanging="709"/>
      <w:jc w:val="both"/>
      <w:keepLines/>
      <w:keepNext/>
      <w:widowControl w:val="off"/>
      <w:tabs>
        <w:tab w:val="left" w:pos="1440" w:leader="none"/>
      </w:tabs>
    </w:pPr>
    <w:rPr>
      <w:rFonts w:ascii="Times New Roman" w:hAnsi="Times New Roman"/>
    </w:rPr>
  </w:style>
  <w:style w:type="paragraph" w:styleId="1453" w:customStyle="1">
    <w:name w:val="+列表2"/>
    <w:basedOn w:val="858"/>
    <w:uiPriority w:val="0"/>
    <w:qFormat/>
    <w:pPr>
      <w:jc w:val="center"/>
    </w:pPr>
    <w:rPr>
      <w:sz w:val="18"/>
      <w:szCs w:val="21"/>
    </w:rPr>
  </w:style>
  <w:style w:type="paragraph" w:styleId="1454"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455" w:customStyle="1">
    <w:name w:val="样式 标题 4 + 非加粗"/>
    <w:basedOn w:val="1093"/>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56" w:customStyle="1">
    <w:name w:val="Bullet 1"/>
    <w:basedOn w:val="858"/>
    <w:uiPriority w:val="0"/>
    <w:qFormat/>
    <w:pPr>
      <w:ind w:left="840" w:hanging="420"/>
      <w:spacing w:line="360" w:lineRule="auto"/>
      <w:tabs>
        <w:tab w:val="left" w:pos="840" w:leader="none"/>
        <w:tab w:val="left" w:pos="900" w:leader="none"/>
      </w:tabs>
    </w:pPr>
    <w:rPr>
      <w:sz w:val="24"/>
      <w:szCs w:val="20"/>
    </w:rPr>
  </w:style>
  <w:style w:type="paragraph" w:styleId="1457" w:customStyle="1">
    <w:name w:val="pa-0"/>
    <w:basedOn w:val="858"/>
    <w:uiPriority w:val="0"/>
    <w:qFormat/>
    <w:pPr>
      <w:jc w:val="left"/>
      <w:spacing w:before="150" w:after="150"/>
      <w:widowControl/>
    </w:pPr>
    <w:rPr>
      <w:rFonts w:ascii="宋体" w:hAnsi="宋体" w:cs="宋体"/>
      <w:sz w:val="24"/>
    </w:rPr>
  </w:style>
  <w:style w:type="paragraph" w:styleId="1458" w:customStyle="1">
    <w:name w:val="样式 四号 首行缩进:  2 字符"/>
    <w:basedOn w:val="858"/>
    <w:uiPriority w:val="0"/>
    <w:qFormat/>
    <w:pPr>
      <w:ind w:firstLine="560"/>
      <w:spacing w:line="360" w:lineRule="auto"/>
    </w:pPr>
    <w:rPr>
      <w:sz w:val="24"/>
      <w:szCs w:val="28"/>
    </w:rPr>
  </w:style>
  <w:style w:type="paragraph" w:styleId="1459" w:customStyle="1">
    <w:name w:val="样式 标题 3H3Titre33heading 3Heading 3 - oldH31H32H33H34H3..."/>
    <w:basedOn w:val="1092"/>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60" w:customStyle="1">
    <w:name w:val="xl73"/>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61"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462" w:customStyle="1">
    <w:name w:val="normal11p"/>
    <w:basedOn w:val="858"/>
    <w:uiPriority w:val="0"/>
    <w:qFormat/>
    <w:pPr>
      <w:jc w:val="left"/>
      <w:spacing w:before="100" w:beforeAutospacing="1" w:after="100" w:afterAutospacing="1"/>
      <w:widowControl/>
    </w:pPr>
    <w:rPr>
      <w:rFonts w:ascii="Arial" w:hAnsi="Arial" w:cs="Arial"/>
      <w:color w:val="000000"/>
      <w:sz w:val="17"/>
      <w:szCs w:val="17"/>
    </w:rPr>
  </w:style>
  <w:style w:type="paragraph" w:styleId="1463" w:customStyle="1">
    <w:name w:val="xl80"/>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64" w:customStyle="1">
    <w:name w:val="xl110"/>
    <w:basedOn w:val="858"/>
    <w:uiPriority w:val="0"/>
    <w:qFormat/>
    <w:pPr>
      <w:jc w:val="left"/>
      <w:spacing w:before="100" w:beforeAutospacing="1" w:after="100" w:afterAutospacing="1"/>
      <w:widowControl/>
    </w:pPr>
    <w:rPr>
      <w:sz w:val="22"/>
      <w:szCs w:val="22"/>
    </w:rPr>
  </w:style>
  <w:style w:type="paragraph" w:styleId="1465" w:customStyle="1">
    <w:name w:val="题头内容"/>
    <w:basedOn w:val="858"/>
    <w:uiPriority w:val="0"/>
    <w:qFormat/>
    <w:pPr>
      <w:ind w:right="879" w:firstLine="839"/>
      <w:jc w:val="center"/>
      <w:keepNext/>
      <w:spacing w:before="120" w:after="120" w:line="312" w:lineRule="atLeast"/>
    </w:pPr>
    <w:rPr>
      <w:rFonts w:ascii="黑体" w:eastAsia="黑体"/>
      <w:sz w:val="32"/>
    </w:rPr>
  </w:style>
  <w:style w:type="paragraph" w:styleId="1466" w:customStyle="1">
    <w:name w:val="xl77"/>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67" w:customStyle="1">
    <w:name w:val="Char Char1 Char"/>
    <w:basedOn w:val="858"/>
    <w:uiPriority w:val="0"/>
    <w:qFormat/>
    <w:rPr>
      <w:rFonts w:ascii="Arial" w:hAnsi="Arial" w:cs="Arial"/>
    </w:rPr>
  </w:style>
  <w:style w:type="paragraph" w:styleId="1468" w:customStyle="1">
    <w:name w:val="yyn2"/>
    <w:basedOn w:val="858"/>
    <w:uiPriority w:val="0"/>
    <w:qFormat/>
    <w:pPr>
      <w:jc w:val="left"/>
      <w:keepNext/>
      <w:spacing w:line="360" w:lineRule="auto"/>
      <w:widowControl/>
      <w:tabs>
        <w:tab w:val="left" w:pos="1344" w:leader="none"/>
      </w:tabs>
    </w:pPr>
    <w:rPr>
      <w:rFonts w:ascii="宋体"/>
      <w:color w:val="000000"/>
      <w:sz w:val="28"/>
      <w:szCs w:val="20"/>
    </w:rPr>
  </w:style>
  <w:style w:type="paragraph" w:styleId="1469" w:customStyle="1">
    <w:name w:val="Block"/>
    <w:basedOn w:val="858"/>
    <w:next w:val="858"/>
    <w:uiPriority w:val="0"/>
    <w:qFormat/>
    <w:pPr>
      <w:tabs>
        <w:tab w:val="left" w:pos="0" w:leader="none"/>
      </w:tabs>
    </w:pPr>
    <w:rPr>
      <w:rFonts w:ascii="Arial" w:hAnsi="Arial" w:eastAsia="楷体_GB2312"/>
      <w:color w:val="000080"/>
      <w:sz w:val="28"/>
      <w:szCs w:val="28"/>
    </w:rPr>
  </w:style>
  <w:style w:type="paragraph" w:styleId="1470" w:customStyle="1">
    <w:name w:val="font7"/>
    <w:basedOn w:val="858"/>
    <w:uiPriority w:val="0"/>
    <w:qFormat/>
    <w:pPr>
      <w:jc w:val="left"/>
      <w:spacing w:before="100" w:beforeAutospacing="1" w:after="100" w:afterAutospacing="1"/>
      <w:widowControl/>
    </w:pPr>
    <w:rPr>
      <w:rFonts w:ascii="宋体" w:hAnsi="宋体"/>
      <w:sz w:val="24"/>
    </w:rPr>
  </w:style>
  <w:style w:type="paragraph" w:styleId="1471" w:customStyle="1">
    <w:name w:val="xl51"/>
    <w:basedOn w:val="85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72" w:customStyle="1">
    <w:name w:val="默认段落字体 Para Char Char Char Char Char Char Char Char Char"/>
    <w:basedOn w:val="858"/>
    <w:uiPriority w:val="0"/>
    <w:qFormat/>
    <w:rPr>
      <w:rFonts w:ascii="Tahoma" w:hAnsi="Tahoma"/>
      <w:sz w:val="24"/>
      <w:szCs w:val="20"/>
    </w:rPr>
  </w:style>
  <w:style w:type="paragraph" w:styleId="1473" w:customStyle="1">
    <w:name w:val="应答答案-表格背景"/>
    <w:basedOn w:val="1401"/>
    <w:uiPriority w:val="0"/>
    <w:qFormat/>
    <w:pPr>
      <w:spacing w:line="240" w:lineRule="auto"/>
      <w:shd w:val="clear" w:color="auto" w:fill="f2f2f2"/>
    </w:pPr>
    <w:rPr>
      <w:i/>
    </w:rPr>
  </w:style>
  <w:style w:type="paragraph" w:styleId="1474" w:customStyle="1">
    <w:name w:val="xl43"/>
    <w:basedOn w:val="858"/>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75" w:customStyle="1">
    <w:name w:val="符号与编号"/>
    <w:basedOn w:val="858"/>
    <w:uiPriority w:val="0"/>
    <w:qFormat/>
    <w:pPr>
      <w:ind w:left="425" w:hanging="425"/>
      <w:spacing w:line="360" w:lineRule="auto"/>
      <w:tabs>
        <w:tab w:val="left" w:pos="425" w:leader="none"/>
      </w:tabs>
    </w:pPr>
    <w:rPr>
      <w:rFonts w:ascii="宋体" w:hAnsi="宋体"/>
      <w:sz w:val="28"/>
      <w:szCs w:val="28"/>
    </w:rPr>
  </w:style>
  <w:style w:type="paragraph" w:styleId="1476" w:customStyle="1">
    <w:name w:val="_Style 71"/>
    <w:basedOn w:val="1091"/>
    <w:next w:val="858"/>
    <w:uiPriority w:val="0"/>
    <w:qFormat/>
    <w:pPr>
      <w:jc w:val="left"/>
      <w:spacing w:before="480" w:after="0" w:line="276" w:lineRule="auto"/>
      <w:widowControl/>
      <w:outlineLvl w:val="9"/>
    </w:pPr>
    <w:rPr>
      <w:rFonts w:ascii="Cambria" w:hAnsi="Cambria"/>
      <w:bCs/>
      <w:color w:val="365f91"/>
      <w:sz w:val="28"/>
      <w:szCs w:val="28"/>
    </w:rPr>
  </w:style>
  <w:style w:type="paragraph" w:styleId="1477" w:customStyle="1">
    <w:name w:val="缺省文本"/>
    <w:basedOn w:val="858"/>
    <w:uiPriority w:val="0"/>
    <w:qFormat/>
    <w:pPr>
      <w:jc w:val="left"/>
    </w:pPr>
    <w:rPr>
      <w:sz w:val="24"/>
      <w:szCs w:val="20"/>
    </w:rPr>
  </w:style>
  <w:style w:type="paragraph" w:styleId="1478" w:customStyle="1">
    <w:name w:val="all_font"/>
    <w:basedOn w:val="858"/>
    <w:uiPriority w:val="0"/>
    <w:qFormat/>
    <w:pPr>
      <w:jc w:val="left"/>
      <w:spacing w:before="100" w:beforeAutospacing="1" w:after="100" w:afterAutospacing="1"/>
      <w:widowControl/>
    </w:pPr>
    <w:rPr>
      <w:rFonts w:ascii="宋体" w:hAnsi="宋体"/>
      <w:sz w:val="24"/>
      <w:szCs w:val="20"/>
    </w:rPr>
  </w:style>
  <w:style w:type="paragraph" w:styleId="1479" w:customStyle="1">
    <w:name w:val="默认段落字体 Para Char Char Char Char Char Char Char Char Char1"/>
    <w:basedOn w:val="858"/>
    <w:uiPriority w:val="0"/>
    <w:qFormat/>
    <w:rPr>
      <w:rFonts w:ascii="Tahoma" w:hAnsi="Tahoma"/>
      <w:sz w:val="24"/>
      <w:szCs w:val="20"/>
    </w:rPr>
  </w:style>
  <w:style w:type="paragraph" w:styleId="1480" w:customStyle="1">
    <w:name w:val="样式 标题 4h4H4bulletblbbPIM 4sect 1.2.3.4Ref Heading 1rh1..."/>
    <w:basedOn w:val="1093"/>
    <w:uiPriority w:val="0"/>
    <w:qFormat/>
    <w:pPr>
      <w:jc w:val="both"/>
      <w:spacing w:line="360" w:lineRule="auto"/>
      <w:widowControl w:val="off"/>
    </w:pPr>
    <w:rPr>
      <w:rFonts w:ascii="Arial" w:hAnsi="Arial" w:cs="宋体"/>
      <w:bCs/>
      <w:sz w:val="28"/>
      <w:szCs w:val="20"/>
      <w:u w:val="none"/>
    </w:rPr>
  </w:style>
  <w:style w:type="paragraph" w:styleId="1481" w:customStyle="1">
    <w:name w:val="纯文本3"/>
    <w:basedOn w:val="858"/>
    <w:uiPriority w:val="0"/>
    <w:qFormat/>
    <w:rPr>
      <w:rFonts w:ascii="宋体" w:hAnsi="Courier New" w:eastAsia="楷体_GB2312"/>
      <w:sz w:val="28"/>
      <w:szCs w:val="20"/>
    </w:rPr>
  </w:style>
  <w:style w:type="paragraph" w:styleId="1482" w:customStyle="1">
    <w:name w:val="小标题 1"/>
    <w:basedOn w:val="858"/>
    <w:uiPriority w:val="0"/>
    <w:qFormat/>
    <w:pPr>
      <w:spacing w:line="360" w:lineRule="atLeast"/>
    </w:pPr>
    <w:rPr>
      <w:rFonts w:ascii="文鼎粗黑" w:eastAsia="文鼎粗黑"/>
      <w:sz w:val="22"/>
      <w:szCs w:val="20"/>
    </w:rPr>
  </w:style>
  <w:style w:type="paragraph" w:styleId="1483" w:customStyle="1">
    <w:name w:val="页脚（横）"/>
    <w:basedOn w:val="1146"/>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484" w:customStyle="1">
    <w:name w:val="无格式"/>
    <w:uiPriority w:val="0"/>
    <w:qFormat/>
    <w:rPr>
      <w:rFonts w:hint="default" w:ascii="Times New Roman" w:hAnsi="Times New Roman" w:eastAsia="宋体" w:cs="Times New Roman"/>
      <w:lang w:val="en-US" w:eastAsia="zh-CN" w:bidi="ar-SA"/>
    </w:rPr>
  </w:style>
  <w:style w:type="paragraph" w:styleId="1485" w:customStyle="1">
    <w:name w:val="Char Char Char Char Char Char Char Char Char Char Char1 Char Char Char Char Char Char Char Char Char Char1"/>
    <w:basedOn w:val="858"/>
    <w:uiPriority w:val="0"/>
    <w:qFormat/>
    <w:rPr>
      <w:rFonts w:ascii="Tahoma" w:hAnsi="Tahoma"/>
      <w:sz w:val="24"/>
      <w:szCs w:val="20"/>
    </w:rPr>
  </w:style>
  <w:style w:type="paragraph" w:styleId="1486" w:customStyle="1">
    <w:name w:val="接續本文"/>
    <w:basedOn w:val="943"/>
    <w:uiPriority w:val="0"/>
    <w:qFormat/>
    <w:pPr>
      <w:ind w:left="1080"/>
      <w:keepNext/>
      <w:spacing w:after="240" w:line="240" w:lineRule="atLeast"/>
      <w:widowControl/>
    </w:pPr>
    <w:rPr>
      <w:rFonts w:ascii="Arial" w:hAnsi="Arial" w:eastAsia="PMingLiU"/>
      <w:spacing w:val="-5"/>
      <w:sz w:val="20"/>
      <w:lang w:eastAsia="zh-TW" w:bidi="he-IL"/>
    </w:rPr>
  </w:style>
  <w:style w:type="paragraph" w:styleId="1487" w:customStyle="1">
    <w:name w:val="首行缩进"/>
    <w:basedOn w:val="858"/>
    <w:uiPriority w:val="0"/>
    <w:qFormat/>
    <w:pPr>
      <w:ind w:firstLine="480"/>
      <w:jc w:val="left"/>
      <w:spacing w:line="360" w:lineRule="auto"/>
    </w:pPr>
    <w:rPr>
      <w:rFonts w:ascii="宋体" w:hAnsi="宋体"/>
      <w:sz w:val="24"/>
    </w:rPr>
  </w:style>
  <w:style w:type="paragraph" w:styleId="1488" w:customStyle="1">
    <w:name w:val="南通方案正文"/>
    <w:basedOn w:val="858"/>
    <w:uiPriority w:val="0"/>
    <w:qFormat/>
    <w:pPr>
      <w:ind w:firstLine="480"/>
      <w:spacing w:line="360" w:lineRule="auto"/>
    </w:pPr>
    <w:rPr>
      <w:sz w:val="24"/>
      <w:szCs w:val="20"/>
    </w:rPr>
  </w:style>
  <w:style w:type="paragraph" w:styleId="1489" w:customStyle="1">
    <w:name w:val="五级条标题"/>
    <w:basedOn w:val="1490"/>
    <w:next w:val="858"/>
    <w:uiPriority w:val="0"/>
    <w:qFormat/>
    <w:pPr>
      <w:tabs>
        <w:tab w:val="left" w:pos="360" w:leader="none"/>
        <w:tab w:val="left" w:pos="480" w:leader="none"/>
        <w:tab w:val="left" w:pos="2100" w:leader="none"/>
        <w:tab w:val="left" w:pos="2520" w:leader="none"/>
      </w:tabs>
      <w:outlineLvl w:val="6"/>
    </w:pPr>
  </w:style>
  <w:style w:type="paragraph" w:styleId="1490" w:customStyle="1">
    <w:name w:val="四级条标题"/>
    <w:basedOn w:val="1388"/>
    <w:next w:val="858"/>
    <w:uiPriority w:val="0"/>
    <w:qFormat/>
    <w:pPr>
      <w:tabs>
        <w:tab w:val="left" w:pos="2100" w:leader="none"/>
      </w:tabs>
      <w:outlineLvl w:val="5"/>
    </w:pPr>
  </w:style>
  <w:style w:type="paragraph" w:styleId="1491" w:customStyle="1">
    <w:name w:val="标题 11"/>
    <w:basedOn w:val="858"/>
    <w:next w:val="1211"/>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92" w:customStyle="1">
    <w:name w:val="表头"/>
    <w:basedOn w:val="1493"/>
    <w:uiPriority w:val="0"/>
    <w:qFormat/>
    <w:pPr>
      <w:jc w:val="center"/>
    </w:pPr>
    <w:rPr>
      <w:rFonts w:hint="default" w:ascii="宋体" w:hAnsi="Times New Roman" w:eastAsia="宋体" w:cs="Times New Roman"/>
      <w:lang w:val="en-US" w:eastAsia="zh-CN" w:bidi="ar-SA"/>
    </w:rPr>
  </w:style>
  <w:style w:type="paragraph" w:styleId="1493" w:customStyle="1">
    <w:name w:val="图名"/>
    <w:basedOn w:val="858"/>
    <w:uiPriority w:val="0"/>
    <w:qFormat/>
    <w:pPr>
      <w:ind w:left="420" w:hanging="420"/>
      <w:jc w:val="center"/>
      <w:spacing w:before="50" w:after="50"/>
    </w:pPr>
    <w:rPr>
      <w:rFonts w:eastAsia="黑体"/>
      <w:b/>
    </w:rPr>
  </w:style>
  <w:style w:type="paragraph" w:styleId="1494" w:customStyle="1">
    <w:name w:val="正文段"/>
    <w:basedOn w:val="858"/>
    <w:uiPriority w:val="0"/>
    <w:qFormat/>
    <w:pPr>
      <w:ind w:firstLine="425"/>
      <w:spacing w:after="240" w:line="240" w:lineRule="atLeast"/>
      <w:tabs>
        <w:tab w:val="right" w:pos="4860" w:leader="none"/>
      </w:tabs>
    </w:pPr>
    <w:rPr>
      <w:rFonts w:ascii="宋体" w:hAnsi="宋体"/>
      <w:sz w:val="24"/>
      <w:szCs w:val="20"/>
    </w:rPr>
  </w:style>
  <w:style w:type="paragraph" w:styleId="1495" w:customStyle="1">
    <w:name w:val="xl66"/>
    <w:basedOn w:val="8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6" w:customStyle="1">
    <w:name w:val="Char Char Char Char Char1 Char Char Char Char Char Char Char"/>
    <w:basedOn w:val="858"/>
    <w:uiPriority w:val="0"/>
    <w:qFormat/>
  </w:style>
  <w:style w:type="paragraph" w:styleId="1497" w:customStyle="1">
    <w:name w:val="样式 段后: 6 磅"/>
    <w:basedOn w:val="858"/>
    <w:uiPriority w:val="0"/>
    <w:qFormat/>
    <w:pPr>
      <w:spacing w:after="156"/>
    </w:pPr>
    <w:rPr>
      <w:rFonts w:cs="宋体"/>
      <w:szCs w:val="20"/>
    </w:rPr>
  </w:style>
  <w:style w:type="paragraph" w:styleId="1498" w:customStyle="1">
    <w:name w:val="附图标注"/>
    <w:basedOn w:val="1211"/>
    <w:uiPriority w:val="0"/>
    <w:qFormat/>
    <w:pPr>
      <w:ind w:left="200" w:firstLine="0"/>
      <w:spacing w:after="156"/>
      <w:tabs>
        <w:tab w:val="left" w:pos="420" w:leader="none"/>
        <w:tab w:val="left" w:pos="660" w:leader="none"/>
      </w:tabs>
    </w:pPr>
    <w:rPr>
      <w:rFonts w:ascii="Arial" w:hAnsi="Arial"/>
      <w:sz w:val="21"/>
      <w:szCs w:val="24"/>
    </w:rPr>
  </w:style>
  <w:style w:type="paragraph" w:styleId="1499" w:customStyle="1">
    <w:name w:val="样式 目录 7 + 左侧:  6.75 字符"/>
    <w:basedOn w:val="1112"/>
    <w:uiPriority w:val="0"/>
    <w:qFormat/>
    <w:pPr>
      <w:ind w:left="1418" w:firstLine="202"/>
      <w:jc w:val="left"/>
      <w:tabs>
        <w:tab w:val="right" w:pos="8302" w:leader="dot"/>
      </w:tabs>
    </w:pPr>
    <w:rPr>
      <w:rFonts w:cs="宋体"/>
      <w:sz w:val="24"/>
      <w:szCs w:val="20"/>
    </w:rPr>
  </w:style>
  <w:style w:type="paragraph" w:styleId="1500" w:customStyle="1">
    <w:name w:val="默认段落字体 Para Char Char Char Char Char Char Char Char Char1 Char Char Char"/>
    <w:basedOn w:val="858"/>
    <w:uiPriority w:val="0"/>
    <w:qFormat/>
    <w:pPr>
      <w:ind w:firstLine="200"/>
      <w:jc w:val="left"/>
      <w:spacing w:before="156" w:after="156"/>
    </w:pPr>
    <w:rPr>
      <w:rFonts w:ascii="Tahoma" w:hAnsi="Tahoma"/>
      <w:sz w:val="24"/>
      <w:szCs w:val="20"/>
    </w:rPr>
  </w:style>
  <w:style w:type="paragraph" w:styleId="1501" w:customStyle="1">
    <w:name w:val="表中文字"/>
    <w:basedOn w:val="858"/>
    <w:uiPriority w:val="0"/>
    <w:qFormat/>
    <w:pPr>
      <w:widowControl/>
    </w:pPr>
    <w:rPr>
      <w:rFonts w:ascii="Arial" w:hAnsi="Arial"/>
      <w:szCs w:val="20"/>
    </w:rPr>
  </w:style>
  <w:style w:type="paragraph" w:styleId="1502" w:customStyle="1">
    <w:name w:val="xl71"/>
    <w:basedOn w:val="8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3" w:customStyle="1">
    <w:name w:val="标准正文"/>
    <w:basedOn w:val="1128"/>
    <w:uiPriority w:val="0"/>
    <w:qFormat/>
    <w:pPr>
      <w:ind w:firstLine="482"/>
      <w:spacing w:before="60" w:after="60" w:line="360" w:lineRule="auto"/>
    </w:pPr>
    <w:rPr>
      <w:rFonts w:ascii="Arial" w:hAnsi="Arial"/>
      <w:sz w:val="24"/>
    </w:rPr>
  </w:style>
  <w:style w:type="paragraph" w:styleId="1504" w:customStyle="1">
    <w:name w:val="标题四"/>
    <w:basedOn w:val="858"/>
    <w:uiPriority w:val="0"/>
    <w:qFormat/>
    <w:pPr>
      <w:spacing w:line="360" w:lineRule="auto"/>
    </w:pPr>
    <w:rPr>
      <w:rFonts w:eastAsia="黑体"/>
      <w:sz w:val="28"/>
      <w:szCs w:val="20"/>
    </w:rPr>
  </w:style>
  <w:style w:type="paragraph" w:styleId="1505" w:customStyle="1">
    <w:name w:val="正文2"/>
    <w:basedOn w:val="858"/>
    <w:uiPriority w:val="0"/>
    <w:qFormat/>
    <w:pPr>
      <w:ind w:firstLine="200"/>
      <w:jc w:val="left"/>
      <w:spacing w:after="160" w:line="360" w:lineRule="auto"/>
      <w:widowControl/>
    </w:pPr>
    <w:rPr>
      <w:rFonts w:ascii="宋体" w:hAnsi="宋体"/>
      <w:szCs w:val="20"/>
    </w:rPr>
  </w:style>
  <w:style w:type="paragraph" w:styleId="1506"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507" w:customStyle="1">
    <w:name w:val="封面表格文本"/>
    <w:basedOn w:val="858"/>
    <w:uiPriority w:val="0"/>
    <w:qFormat/>
    <w:pPr>
      <w:ind w:right="480" w:firstLine="420"/>
      <w:jc w:val="left"/>
    </w:pPr>
    <w:rPr>
      <w:rFonts w:ascii="宋体" w:hAnsi="宋体"/>
      <w:b/>
      <w:bCs/>
      <w:sz w:val="24"/>
    </w:rPr>
  </w:style>
  <w:style w:type="paragraph" w:styleId="1508" w:customStyle="1">
    <w:name w:val="列出段落11"/>
    <w:basedOn w:val="858"/>
    <w:uiPriority w:val="34"/>
    <w:qFormat/>
    <w:pPr>
      <w:ind w:firstLine="420"/>
    </w:pPr>
    <w:rPr>
      <w:rFonts w:ascii="Calibri" w:hAnsi="Calibri"/>
      <w:szCs w:val="22"/>
    </w:rPr>
  </w:style>
  <w:style w:type="paragraph" w:styleId="1509" w:customStyle="1">
    <w:name w:val="Item Step"/>
    <w:basedOn w:val="858"/>
    <w:uiPriority w:val="0"/>
    <w:qFormat/>
    <w:pPr>
      <w:ind w:left="737" w:hanging="397"/>
      <w:spacing w:before="80" w:after="80" w:line="300" w:lineRule="auto"/>
      <w:widowControl/>
      <w:tabs>
        <w:tab w:val="left" w:pos="482" w:leader="none"/>
      </w:tabs>
    </w:pPr>
    <w:rPr>
      <w:rFonts w:ascii="Arial" w:hAnsi="Arial" w:cs="Arial"/>
      <w:szCs w:val="21"/>
    </w:rPr>
  </w:style>
  <w:style w:type="paragraph" w:styleId="1510" w:customStyle="1">
    <w:name w:val="Blockquote"/>
    <w:basedOn w:val="858"/>
    <w:uiPriority w:val="0"/>
    <w:qFormat/>
    <w:pPr>
      <w:ind w:left="360" w:right="360"/>
      <w:jc w:val="left"/>
      <w:spacing w:before="100" w:after="100"/>
    </w:pPr>
    <w:rPr>
      <w:sz w:val="24"/>
      <w:szCs w:val="21"/>
    </w:rPr>
  </w:style>
  <w:style w:type="paragraph" w:styleId="1511" w:customStyle="1">
    <w:name w:val="Char Char1 Char Char Char Char Char Char Char1"/>
    <w:basedOn w:val="858"/>
    <w:uiPriority w:val="0"/>
    <w:qFormat/>
    <w:rPr>
      <w:rFonts w:ascii="Tahoma" w:hAnsi="Tahoma"/>
      <w:sz w:val="24"/>
      <w:szCs w:val="20"/>
    </w:rPr>
  </w:style>
  <w:style w:type="paragraph" w:styleId="1512" w:customStyle="1">
    <w:name w:val="符号列表"/>
    <w:basedOn w:val="858"/>
    <w:uiPriority w:val="0"/>
    <w:qFormat/>
    <w:pPr>
      <w:ind w:left="425" w:hanging="425"/>
      <w:spacing w:line="440" w:lineRule="exact"/>
      <w:tabs>
        <w:tab w:val="left" w:pos="425" w:leader="none"/>
        <w:tab w:val="left" w:pos="1409" w:leader="none"/>
      </w:tabs>
    </w:pPr>
    <w:rPr>
      <w:sz w:val="24"/>
      <w:szCs w:val="20"/>
    </w:rPr>
  </w:style>
  <w:style w:type="paragraph" w:styleId="1513"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514" w:customStyle="1">
    <w:name w:val="Figure"/>
    <w:basedOn w:val="858"/>
    <w:next w:val="1244"/>
    <w:uiPriority w:val="0"/>
    <w:qFormat/>
    <w:pPr>
      <w:jc w:val="center"/>
      <w:keepNext/>
      <w:spacing w:before="80" w:after="80" w:line="300" w:lineRule="auto"/>
      <w:widowControl/>
    </w:pPr>
    <w:rPr>
      <w:rFonts w:ascii="Arial" w:hAnsi="Arial" w:cs="Arial"/>
      <w:szCs w:val="21"/>
    </w:rPr>
  </w:style>
  <w:style w:type="paragraph" w:styleId="1515" w:customStyle="1">
    <w:name w:val="图注"/>
    <w:next w:val="858"/>
    <w:uiPriority w:val="0"/>
    <w:qFormat/>
    <w:pPr>
      <w:jc w:val="center"/>
      <w:spacing w:before="120" w:after="120"/>
    </w:pPr>
    <w:rPr>
      <w:rFonts w:hint="default" w:ascii="宋体" w:hAnsi="Times New Roman" w:eastAsia="宋体" w:cs="Times New Roman"/>
      <w:sz w:val="18"/>
      <w:lang w:val="en-US" w:eastAsia="zh-CN" w:bidi="ar-SA"/>
    </w:rPr>
  </w:style>
  <w:style w:type="paragraph" w:styleId="1516" w:customStyle="1">
    <w:name w:val="方案正文"/>
    <w:basedOn w:val="858"/>
    <w:uiPriority w:val="0"/>
    <w:qFormat/>
    <w:pPr>
      <w:ind w:right="240" w:firstLine="540"/>
      <w:spacing w:line="360" w:lineRule="auto"/>
    </w:pPr>
    <w:rPr>
      <w:rFonts w:cs="宋体"/>
      <w:sz w:val="24"/>
    </w:rPr>
  </w:style>
  <w:style w:type="paragraph" w:styleId="1517" w:customStyle="1">
    <w:name w:val="font8"/>
    <w:basedOn w:val="85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18" w:customStyle="1">
    <w:name w:val="xl64"/>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9"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520" w:customStyle="1">
    <w:name w:val="NOTE1"/>
    <w:basedOn w:val="858"/>
    <w:uiPriority w:val="0"/>
    <w:qFormat/>
    <w:pPr>
      <w:ind w:left="737" w:right="284" w:firstLine="397"/>
      <w:spacing w:line="380" w:lineRule="atLeast"/>
      <w:widowControl/>
      <w:tabs>
        <w:tab w:val="left" w:pos="1140" w:leader="none"/>
      </w:tabs>
    </w:pPr>
    <w:rPr>
      <w:sz w:val="23"/>
      <w:szCs w:val="20"/>
    </w:rPr>
  </w:style>
  <w:style w:type="paragraph" w:styleId="1521" w:customStyle="1">
    <w:name w:val="标题 71"/>
    <w:basedOn w:val="858"/>
    <w:next w:val="1211"/>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22" w:customStyle="1">
    <w:name w:val="内容"/>
    <w:basedOn w:val="858"/>
    <w:uiPriority w:val="0"/>
    <w:qFormat/>
    <w:pPr>
      <w:ind w:left="840" w:firstLine="360"/>
    </w:pPr>
    <w:rPr>
      <w:sz w:val="18"/>
      <w:szCs w:val="20"/>
    </w:rPr>
  </w:style>
  <w:style w:type="paragraph" w:styleId="1523" w:customStyle="1">
    <w:name w:val="样式 正文缩进 + 首行缩进:  2 字符"/>
    <w:basedOn w:val="1116"/>
    <w:uiPriority w:val="0"/>
    <w:qFormat/>
    <w:pPr>
      <w:ind w:firstLine="480"/>
      <w:jc w:val="both"/>
      <w:spacing w:line="360" w:lineRule="auto"/>
    </w:pPr>
    <w:rPr>
      <w:rFonts w:ascii="Times New Roman" w:hAnsi="Times New Roman" w:eastAsia="宋体" w:cs="宋体"/>
      <w:szCs w:val="20"/>
    </w:rPr>
  </w:style>
  <w:style w:type="paragraph" w:styleId="1524" w:customStyle="1">
    <w:name w:val="SS正文首行缩进 +"/>
    <w:basedOn w:val="1174"/>
    <w:uiPriority w:val="0"/>
    <w:qFormat/>
    <w:pPr>
      <w:ind w:firstLine="480"/>
      <w:spacing w:before="156" w:after="156" w:line="360" w:lineRule="auto"/>
    </w:pPr>
    <w:rPr>
      <w:sz w:val="24"/>
      <w:szCs w:val="20"/>
    </w:rPr>
  </w:style>
  <w:style w:type="paragraph" w:styleId="1525" w:customStyle="1">
    <w:name w:val="def正文"/>
    <w:basedOn w:val="943"/>
    <w:uiPriority w:val="0"/>
    <w:qFormat/>
    <w:pPr>
      <w:ind w:firstLine="482"/>
      <w:spacing w:line="360" w:lineRule="auto"/>
      <w:widowControl/>
    </w:pPr>
    <w:rPr>
      <w:rFonts w:ascii="宋体" w:hAnsi="宋体" w:eastAsia="宋体"/>
      <w:b/>
      <w:sz w:val="24"/>
      <w:szCs w:val="24"/>
    </w:rPr>
  </w:style>
  <w:style w:type="paragraph" w:styleId="1526"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527" w:customStyle="1">
    <w:name w:val="IN Feature"/>
    <w:basedOn w:val="858"/>
    <w:uiPriority w:val="0"/>
    <w:qFormat/>
    <w:pPr>
      <w:spacing w:before="80" w:after="80" w:line="300" w:lineRule="auto"/>
      <w:widowControl/>
    </w:pPr>
    <w:rPr>
      <w:rFonts w:ascii="Arial" w:hAnsi="Arial" w:cs="Arial"/>
      <w:szCs w:val="21"/>
    </w:rPr>
  </w:style>
  <w:style w:type="paragraph" w:styleId="1528" w:customStyle="1">
    <w:name w:val="xl44"/>
    <w:basedOn w:val="858"/>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29" w:customStyle="1">
    <w:name w:val="表格标题"/>
    <w:basedOn w:val="1246"/>
    <w:next w:val="1246"/>
    <w:uiPriority w:val="0"/>
    <w:qFormat/>
    <w:pPr>
      <w:jc w:val="center"/>
      <w:spacing w:line="360" w:lineRule="atLeast"/>
    </w:pPr>
    <w:rPr>
      <w:rFonts w:ascii="Times New Roman" w:hAnsi="Times New Roman"/>
      <w:b/>
      <w:spacing w:val="10"/>
      <w:sz w:val="24"/>
    </w:rPr>
  </w:style>
  <w:style w:type="paragraph" w:styleId="1530" w:customStyle="1">
    <w:name w:val="流程内文字"/>
    <w:uiPriority w:val="0"/>
    <w:qFormat/>
    <w:rPr>
      <w:rFonts w:hint="default" w:ascii="Times New Roman" w:hAnsi="Times New Roman" w:eastAsia="宋体" w:cs="Times New Roman"/>
      <w:sz w:val="24"/>
      <w:lang w:val="en-US" w:eastAsia="zh-CN" w:bidi="ar-SA"/>
    </w:rPr>
  </w:style>
  <w:style w:type="paragraph" w:styleId="1531" w:customStyle="1">
    <w:name w:val="Char2"/>
    <w:basedOn w:val="858"/>
    <w:uiPriority w:val="0"/>
    <w:qFormat/>
    <w:rPr>
      <w:rFonts w:ascii="Tahoma" w:hAnsi="Tahoma"/>
      <w:sz w:val="24"/>
      <w:szCs w:val="20"/>
    </w:rPr>
  </w:style>
  <w:style w:type="paragraph" w:styleId="1532" w:customStyle="1">
    <w:name w:val="样式 标题 1 + 仿宋_GB2312 三号"/>
    <w:basedOn w:val="1091"/>
    <w:uiPriority w:val="0"/>
    <w:qFormat/>
    <w:pPr>
      <w:spacing w:line="578" w:lineRule="auto"/>
    </w:pPr>
    <w:rPr>
      <w:rFonts w:ascii="仿宋_GB2312" w:hAnsi="仿宋_GB2312" w:eastAsia="仿宋_GB2312"/>
      <w:bCs/>
      <w:sz w:val="32"/>
      <w:szCs w:val="44"/>
    </w:rPr>
  </w:style>
  <w:style w:type="paragraph" w:styleId="1533" w:customStyle="1">
    <w:name w:val="xl36"/>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34" w:customStyle="1">
    <w:name w:val="样式 Swis721 Lt BT 左 行距: 固定值 12.5 磅"/>
    <w:basedOn w:val="858"/>
    <w:uiPriority w:val="0"/>
    <w:qFormat/>
    <w:pPr>
      <w:ind w:firstLine="420"/>
      <w:jc w:val="left"/>
      <w:spacing w:line="250" w:lineRule="exact"/>
    </w:pPr>
    <w:rPr>
      <w:rFonts w:ascii="Swis721 Lt BT" w:hAnsi="Swis721 Lt BT" w:cs="宋体"/>
      <w:szCs w:val="20"/>
    </w:rPr>
  </w:style>
  <w:style w:type="paragraph" w:styleId="1535" w:customStyle="1">
    <w:name w:val="标题 31"/>
    <w:basedOn w:val="858"/>
    <w:next w:val="1211"/>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536" w:customStyle="1">
    <w:name w:val="勾"/>
    <w:basedOn w:val="858"/>
    <w:uiPriority w:val="0"/>
    <w:qFormat/>
    <w:pPr>
      <w:numPr>
        <w:ilvl w:val="0"/>
        <w:numId w:val="8"/>
      </w:numPr>
      <w:spacing w:line="360" w:lineRule="auto"/>
    </w:pPr>
    <w:rPr>
      <w:sz w:val="24"/>
      <w:szCs w:val="20"/>
    </w:rPr>
  </w:style>
  <w:style w:type="paragraph" w:styleId="1537" w:customStyle="1">
    <w:name w:val="_Style 20"/>
    <w:basedOn w:val="858"/>
    <w:next w:val="1169"/>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38" w:customStyle="1">
    <w:name w:val="font3"/>
    <w:basedOn w:val="858"/>
    <w:uiPriority w:val="0"/>
    <w:qFormat/>
    <w:pPr>
      <w:jc w:val="left"/>
      <w:spacing w:before="100" w:beforeAutospacing="1" w:after="100" w:afterAutospacing="1"/>
      <w:widowControl/>
    </w:pPr>
    <w:rPr>
      <w:rFonts w:ascii="宋体" w:hAnsi="宋体" w:cs="宋体"/>
      <w:sz w:val="24"/>
    </w:rPr>
  </w:style>
  <w:style w:type="paragraph" w:styleId="1539" w:customStyle="1">
    <w:name w:val="Plain Text2"/>
    <w:basedOn w:val="858"/>
    <w:uiPriority w:val="0"/>
    <w:qFormat/>
    <w:rPr>
      <w:rFonts w:ascii="宋体" w:hAnsi="Courier New" w:eastAsia="楷体_GB2312"/>
      <w:sz w:val="28"/>
      <w:szCs w:val="20"/>
    </w:rPr>
  </w:style>
  <w:style w:type="paragraph" w:styleId="1540" w:customStyle="1">
    <w:name w:val="xl63"/>
    <w:basedOn w:val="858"/>
    <w:uiPriority w:val="0"/>
    <w:qFormat/>
    <w:pPr>
      <w:jc w:val="center"/>
      <w:spacing w:before="100" w:beforeAutospacing="1" w:after="100" w:afterAutospacing="1"/>
      <w:widowControl/>
    </w:pPr>
    <w:rPr>
      <w:rFonts w:ascii="宋体" w:hAnsi="宋体" w:cs="宋体"/>
      <w:sz w:val="24"/>
    </w:rPr>
  </w:style>
  <w:style w:type="paragraph" w:styleId="1541" w:customStyle="1">
    <w:name w:val="标题 61"/>
    <w:basedOn w:val="858"/>
    <w:next w:val="1211"/>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42" w:customStyle="1">
    <w:name w:val="文字"/>
    <w:basedOn w:val="858"/>
    <w:uiPriority w:val="0"/>
    <w:qFormat/>
    <w:pPr>
      <w:ind w:right="-210" w:firstLine="556"/>
      <w:spacing w:line="312" w:lineRule="auto"/>
      <w:tabs>
        <w:tab w:val="left" w:pos="8520" w:leader="none"/>
      </w:tabs>
    </w:pPr>
    <w:rPr>
      <w:rFonts w:ascii="宋体"/>
      <w:sz w:val="28"/>
      <w:szCs w:val="20"/>
    </w:rPr>
  </w:style>
  <w:style w:type="paragraph" w:styleId="1543" w:customStyle="1">
    <w:name w:val="_Style 5"/>
    <w:basedOn w:val="858"/>
    <w:uiPriority w:val="99"/>
    <w:qFormat/>
    <w:pPr>
      <w:ind w:firstLine="420"/>
    </w:pPr>
    <w:rPr>
      <w:rFonts w:ascii="宋体" w:hAnsi="宋体"/>
      <w:szCs w:val="22"/>
    </w:rPr>
  </w:style>
  <w:style w:type="paragraph" w:styleId="1544" w:customStyle="1">
    <w:name w:val="样式 仿宋_GB2312 四号 黑色 行距: 1.5 倍行距"/>
    <w:basedOn w:val="858"/>
    <w:uiPriority w:val="0"/>
    <w:qFormat/>
    <w:pPr>
      <w:ind w:firstLine="560"/>
      <w:spacing w:line="360" w:lineRule="auto"/>
    </w:pPr>
    <w:rPr>
      <w:rFonts w:ascii="仿宋_GB2312" w:hAnsi="宋体" w:eastAsia="仿宋_GB2312"/>
      <w:color w:val="000000"/>
      <w:sz w:val="24"/>
      <w:szCs w:val="20"/>
    </w:rPr>
  </w:style>
  <w:style w:type="paragraph" w:styleId="1545" w:customStyle="1">
    <w:name w:val="+▲"/>
    <w:basedOn w:val="1391"/>
    <w:uiPriority w:val="0"/>
    <w:qFormat/>
    <w:pPr>
      <w:ind w:left="930" w:firstLine="0"/>
      <w:tabs>
        <w:tab w:val="left" w:pos="930" w:leader="none"/>
      </w:tabs>
    </w:pPr>
  </w:style>
  <w:style w:type="paragraph" w:styleId="1546" w:customStyle="1">
    <w:name w:val="xl68"/>
    <w:basedOn w:val="85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47" w:customStyle="1">
    <w:name w:val="版本"/>
    <w:basedOn w:val="858"/>
    <w:uiPriority w:val="0"/>
    <w:qFormat/>
    <w:pPr>
      <w:jc w:val="center"/>
      <w:spacing w:line="440" w:lineRule="atLeast"/>
      <w:widowControl/>
    </w:pPr>
    <w:rPr>
      <w:rFonts w:ascii="宋体" w:hAnsi="Garamond"/>
      <w:b/>
      <w:smallCaps/>
      <w:spacing w:val="30"/>
      <w:sz w:val="30"/>
      <w:szCs w:val="20"/>
      <w:u w:val="single"/>
    </w:rPr>
  </w:style>
  <w:style w:type="paragraph" w:styleId="1548" w:customStyle="1">
    <w:name w:val="样式 标题 4"/>
    <w:basedOn w:val="1093"/>
    <w:uiPriority w:val="0"/>
    <w:qFormat/>
    <w:pPr>
      <w:jc w:val="both"/>
      <w:keepLines/>
      <w:keepNext/>
      <w:spacing w:line="374" w:lineRule="auto"/>
      <w:widowControl w:val="off"/>
    </w:pPr>
    <w:rPr>
      <w:b/>
      <w:bCs/>
      <w:sz w:val="30"/>
      <w:szCs w:val="20"/>
      <w:u w:val="none"/>
    </w:rPr>
  </w:style>
  <w:style w:type="paragraph" w:styleId="154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550" w:customStyle="1">
    <w:name w:val="Char Char Char Char Char Char Char Char Char Char Char Char Char Char Char"/>
    <w:basedOn w:val="858"/>
    <w:uiPriority w:val="0"/>
    <w:qFormat/>
    <w:pPr>
      <w:jc w:val="left"/>
      <w:spacing w:after="160" w:line="240" w:lineRule="exact"/>
      <w:widowControl/>
    </w:pPr>
    <w:rPr>
      <w:rFonts w:ascii="Verdana" w:hAnsi="Verdana" w:eastAsia="仿宋_GB2312"/>
      <w:sz w:val="24"/>
      <w:szCs w:val="20"/>
      <w:lang w:eastAsia="en-US"/>
    </w:rPr>
  </w:style>
  <w:style w:type="paragraph" w:styleId="1551" w:customStyle="1">
    <w:name w:val="xl75"/>
    <w:basedOn w:val="85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52" w:customStyle="1">
    <w:name w:val="xl74"/>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3" w:customStyle="1">
    <w:name w:val="表文"/>
    <w:basedOn w:val="858"/>
    <w:uiPriority w:val="0"/>
    <w:qFormat/>
    <w:rPr>
      <w:rFonts w:ascii="Tahoma" w:hAnsi="Tahoma"/>
    </w:rPr>
  </w:style>
  <w:style w:type="paragraph" w:styleId="1554" w:customStyle="1">
    <w:name w:val="xl65"/>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5" w:customStyle="1">
    <w:name w:val="表格表头"/>
    <w:basedOn w:val="858"/>
    <w:next w:val="1211"/>
    <w:uiPriority w:val="0"/>
    <w:qFormat/>
    <w:pPr>
      <w:ind w:left="200" w:firstLine="400"/>
      <w:jc w:val="center"/>
      <w:tabs>
        <w:tab w:val="left" w:pos="840" w:leader="none"/>
        <w:tab w:val="left" w:pos="1240" w:leader="none"/>
      </w:tabs>
    </w:pPr>
    <w:rPr>
      <w:rFonts w:ascii="Arial" w:hAnsi="Arial"/>
    </w:rPr>
  </w:style>
  <w:style w:type="paragraph" w:styleId="1556" w:customStyle="1">
    <w:name w:val="xl37"/>
    <w:basedOn w:val="858"/>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57" w:customStyle="1">
    <w:name w:val="xl52"/>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58" w:customStyle="1">
    <w:name w:val="reader-word-layer reader-word-s3-11"/>
    <w:basedOn w:val="858"/>
    <w:uiPriority w:val="0"/>
    <w:qFormat/>
    <w:pPr>
      <w:jc w:val="left"/>
      <w:spacing w:before="100" w:beforeAutospacing="1" w:after="100" w:afterAutospacing="1"/>
      <w:widowControl/>
    </w:pPr>
    <w:rPr>
      <w:rFonts w:ascii="宋体" w:hAnsi="宋体" w:cs="宋体"/>
      <w:sz w:val="24"/>
    </w:rPr>
  </w:style>
  <w:style w:type="paragraph" w:styleId="1559" w:customStyle="1">
    <w:name w:val="列出段落2"/>
    <w:basedOn w:val="858"/>
    <w:uiPriority w:val="99"/>
    <w:unhideWhenUsed/>
    <w:qFormat/>
    <w:pPr>
      <w:ind w:firstLine="420"/>
    </w:pPr>
  </w:style>
  <w:style w:type="paragraph" w:styleId="1560" w:customStyle="1">
    <w:name w:val="默认段落字体 Para Char Char Char Char Char Char Char Char Char1 Char Char Char Char Char Char Char Char Char Char"/>
    <w:basedOn w:val="1120"/>
    <w:uiPriority w:val="0"/>
    <w:qFormat/>
    <w:pPr>
      <w:ind w:firstLine="595"/>
      <w:jc w:val="left"/>
      <w:spacing w:line="360" w:lineRule="auto"/>
    </w:pPr>
    <w:rPr>
      <w:szCs w:val="20"/>
    </w:rPr>
  </w:style>
  <w:style w:type="paragraph" w:styleId="1561"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562" w:customStyle="1">
    <w:name w:val="xl28"/>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63" w:customStyle="1">
    <w:name w:val="纯文本2"/>
    <w:basedOn w:val="858"/>
    <w:uiPriority w:val="0"/>
    <w:qFormat/>
    <w:rPr>
      <w:rFonts w:ascii="宋体" w:hAnsi="Courier New" w:eastAsia="楷体_GB2312"/>
      <w:sz w:val="26"/>
      <w:szCs w:val="20"/>
    </w:rPr>
  </w:style>
  <w:style w:type="paragraph" w:styleId="1564" w:customStyle="1">
    <w:name w:val="样式 正文文本缩进 2 + Times New Roman 首行缩进:  1.06 厘米 行距: 固定值 30 磅"/>
    <w:basedOn w:val="1140"/>
    <w:uiPriority w:val="0"/>
    <w:qFormat/>
    <w:pPr>
      <w:ind w:left="0" w:firstLine="601"/>
      <w:spacing w:after="0" w:line="540" w:lineRule="exact"/>
    </w:pPr>
    <w:rPr>
      <w:sz w:val="28"/>
      <w:szCs w:val="28"/>
    </w:rPr>
  </w:style>
  <w:style w:type="paragraph" w:styleId="1565" w:customStyle="1">
    <w:name w:val="图"/>
    <w:basedOn w:val="858"/>
    <w:uiPriority w:val="0"/>
    <w:qFormat/>
    <w:pPr>
      <w:jc w:val="center"/>
      <w:keepNext/>
      <w:spacing w:before="60" w:after="60" w:line="300" w:lineRule="auto"/>
    </w:pPr>
    <w:rPr>
      <w:spacing w:val="20"/>
      <w:sz w:val="24"/>
      <w:szCs w:val="20"/>
    </w:rPr>
  </w:style>
  <w:style w:type="paragraph" w:styleId="1566" w:customStyle="1">
    <w:name w:val="标准"/>
    <w:basedOn w:val="858"/>
    <w:uiPriority w:val="0"/>
    <w:qFormat/>
    <w:pPr>
      <w:spacing w:line="300" w:lineRule="exact"/>
    </w:pPr>
    <w:rPr>
      <w:rFonts w:ascii="Footlight MT Light" w:hAnsi="Footlight MT Light"/>
      <w:b/>
      <w:sz w:val="28"/>
      <w:szCs w:val="20"/>
    </w:rPr>
  </w:style>
  <w:style w:type="paragraph" w:styleId="1567" w:customStyle="1">
    <w:name w:val="纯文本12"/>
    <w:basedOn w:val="858"/>
    <w:uiPriority w:val="0"/>
    <w:qFormat/>
    <w:rPr>
      <w:rFonts w:hint="eastAsia" w:ascii="宋体" w:hAnsi="Courier New" w:eastAsia="楷体_GB2312"/>
      <w:sz w:val="28"/>
      <w:szCs w:val="20"/>
    </w:rPr>
  </w:style>
  <w:style w:type="paragraph" w:styleId="1568" w:customStyle="1">
    <w:name w:val="样式 标题 2H2sect 1.2H21sect 1.21H22sect 1.22H211sect 1.211...2"/>
    <w:basedOn w:val="942"/>
    <w:uiPriority w:val="0"/>
    <w:qFormat/>
    <w:pPr>
      <w:keepLines/>
      <w:keepNext/>
      <w:spacing w:line="416" w:lineRule="auto"/>
      <w:framePr w:wrap="around"/>
    </w:pPr>
    <w:rPr>
      <w:rFonts w:ascii="宋体" w:hAnsi="宋体" w:eastAsia="宋体"/>
      <w:color w:val="99cc00"/>
      <w:spacing w:val="0"/>
      <w:sz w:val="36"/>
      <w:szCs w:val="36"/>
    </w:rPr>
  </w:style>
  <w:style w:type="paragraph" w:styleId="1569" w:customStyle="1">
    <w:name w:val="插图题注"/>
    <w:next w:val="858"/>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570" w:customStyle="1">
    <w:name w:val="缺省文本:1"/>
    <w:basedOn w:val="858"/>
    <w:uiPriority w:val="0"/>
    <w:qFormat/>
    <w:pPr>
      <w:jc w:val="left"/>
    </w:pPr>
    <w:rPr>
      <w:rFonts w:ascii="宋体"/>
      <w:sz w:val="24"/>
      <w:szCs w:val="20"/>
    </w:rPr>
  </w:style>
  <w:style w:type="paragraph" w:styleId="1571" w:customStyle="1">
    <w:name w:val="+标题2"/>
    <w:basedOn w:val="942"/>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572" w:customStyle="1">
    <w:name w:val="_Style 4"/>
    <w:basedOn w:val="858"/>
    <w:uiPriority w:val="99"/>
    <w:qFormat/>
    <w:pPr>
      <w:ind w:firstLine="420"/>
    </w:pPr>
    <w:rPr>
      <w:rFonts w:ascii="宋体" w:hAnsi="宋体"/>
      <w:szCs w:val="22"/>
    </w:rPr>
  </w:style>
  <w:style w:type="paragraph" w:styleId="1573" w:customStyle="1">
    <w:name w:val="表注"/>
    <w:next w:val="858"/>
    <w:uiPriority w:val="0"/>
    <w:qFormat/>
    <w:pPr>
      <w:jc w:val="center"/>
      <w:spacing w:before="120" w:after="120"/>
    </w:pPr>
    <w:rPr>
      <w:rFonts w:hint="default" w:ascii="宋体" w:hAnsi="Times New Roman" w:eastAsia="宋体" w:cs="Times New Roman"/>
      <w:sz w:val="18"/>
      <w:lang w:val="en-US" w:eastAsia="zh-CN" w:bidi="ar-SA"/>
    </w:rPr>
  </w:style>
  <w:style w:type="paragraph" w:styleId="1574" w:customStyle="1">
    <w:name w:val="正文（英文）"/>
    <w:basedOn w:val="1211"/>
    <w:uiPriority w:val="0"/>
    <w:qFormat/>
    <w:pPr>
      <w:ind w:left="420" w:firstLine="0"/>
      <w:spacing w:after="156" w:line="240" w:lineRule="auto"/>
    </w:pPr>
    <w:rPr>
      <w:rFonts w:ascii="Arial" w:hAnsi="Arial"/>
      <w:sz w:val="21"/>
      <w:szCs w:val="24"/>
    </w:rPr>
  </w:style>
  <w:style w:type="paragraph" w:styleId="1575" w:customStyle="1">
    <w:name w:val="Char Char Char1 Char Char Char Char Char Char Char"/>
    <w:basedOn w:val="1120"/>
    <w:uiPriority w:val="0"/>
    <w:semiHidden/>
    <w:qFormat/>
    <w:rPr>
      <w:rFonts w:ascii="Tahoma" w:hAnsi="Tahoma" w:cs="Tahoma"/>
    </w:rPr>
  </w:style>
  <w:style w:type="paragraph" w:styleId="1576" w:customStyle="1">
    <w:name w:val="文档编号"/>
    <w:basedOn w:val="858"/>
    <w:next w:val="858"/>
    <w:uiPriority w:val="0"/>
    <w:qFormat/>
    <w:pPr>
      <w:jc w:val="center"/>
      <w:spacing w:line="360" w:lineRule="auto"/>
    </w:pPr>
    <w:rPr>
      <w:rFonts w:ascii="宋体"/>
      <w:sz w:val="20"/>
      <w:szCs w:val="20"/>
    </w:rPr>
  </w:style>
  <w:style w:type="paragraph" w:styleId="1577" w:customStyle="1">
    <w:name w:val="编号1"/>
    <w:basedOn w:val="858"/>
    <w:uiPriority w:val="0"/>
    <w:qFormat/>
    <w:pPr>
      <w:numPr>
        <w:ilvl w:val="0"/>
        <w:numId w:val="11"/>
      </w:numPr>
      <w:ind w:right="210" w:firstLine="540"/>
      <w:keepNext/>
    </w:pPr>
    <w:rPr>
      <w:rFonts w:ascii="宋体" w:hAnsi="宋体"/>
      <w:spacing w:val="10"/>
    </w:rPr>
  </w:style>
  <w:style w:type="paragraph" w:styleId="1578" w:customStyle="1">
    <w:name w:val="封面落款"/>
    <w:basedOn w:val="1579"/>
    <w:uiPriority w:val="0"/>
    <w:qFormat/>
    <w:pPr>
      <w:ind w:left="420" w:firstLine="420"/>
      <w:shd w:val="clear" w:color="auto" w:fill="auto"/>
    </w:pPr>
    <w:rPr>
      <w:b w:val="0"/>
      <w:sz w:val="32"/>
    </w:rPr>
  </w:style>
  <w:style w:type="paragraph" w:styleId="1579" w:customStyle="1">
    <w:name w:val="封面标题"/>
    <w:basedOn w:val="858"/>
    <w:next w:val="1578"/>
    <w:uiPriority w:val="0"/>
    <w:qFormat/>
    <w:pPr>
      <w:ind w:left="200"/>
      <w:jc w:val="center"/>
      <w:spacing w:line="360" w:lineRule="auto"/>
      <w:shd w:val="pct10" w:color="auto" w:fill="auto"/>
    </w:pPr>
    <w:rPr>
      <w:rFonts w:ascii="Arial" w:hAnsi="Arial" w:eastAsia="黑体"/>
      <w:b/>
      <w:sz w:val="52"/>
    </w:rPr>
  </w:style>
  <w:style w:type="paragraph" w:styleId="1580" w:customStyle="1">
    <w:name w:val="Char Char1 Char Char Char Char Char Char Char"/>
    <w:basedOn w:val="858"/>
    <w:uiPriority w:val="0"/>
    <w:qFormat/>
    <w:rPr>
      <w:rFonts w:ascii="Tahoma" w:hAnsi="Tahoma"/>
      <w:sz w:val="24"/>
      <w:szCs w:val="20"/>
    </w:rPr>
  </w:style>
  <w:style w:type="paragraph" w:styleId="1581" w:customStyle="1">
    <w:name w:val="xl34"/>
    <w:basedOn w:val="858"/>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82" w:customStyle="1">
    <w:name w:val="Num 1"/>
    <w:basedOn w:val="858"/>
    <w:uiPriority w:val="0"/>
    <w:qFormat/>
    <w:pPr>
      <w:ind w:left="425" w:hanging="425"/>
      <w:spacing w:line="360" w:lineRule="auto"/>
      <w:tabs>
        <w:tab w:val="left" w:pos="420" w:leader="none"/>
      </w:tabs>
    </w:pPr>
    <w:rPr>
      <w:sz w:val="24"/>
      <w:szCs w:val="20"/>
    </w:rPr>
  </w:style>
  <w:style w:type="paragraph" w:styleId="1583" w:customStyle="1">
    <w:name w:val="xl82"/>
    <w:basedOn w:val="858"/>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84" w:customStyle="1">
    <w:name w:val="xl55"/>
    <w:basedOn w:val="85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85" w:customStyle="1">
    <w:name w:val="次小点说明"/>
    <w:basedOn w:val="858"/>
    <w:uiPriority w:val="0"/>
    <w:qFormat/>
    <w:pPr>
      <w:ind w:left="625" w:hanging="425"/>
      <w:spacing w:line="360" w:lineRule="auto"/>
      <w:tabs>
        <w:tab w:val="left" w:pos="425" w:leader="none"/>
      </w:tabs>
    </w:pPr>
  </w:style>
  <w:style w:type="paragraph" w:styleId="1586"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587" w:customStyle="1">
    <w:name w:val="xl40"/>
    <w:basedOn w:val="858"/>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88" w:customStyle="1">
    <w:name w:val="封面副题"/>
    <w:basedOn w:val="1579"/>
    <w:next w:val="1579"/>
    <w:uiPriority w:val="0"/>
    <w:qFormat/>
    <w:pPr>
      <w:ind w:left="420" w:firstLine="640"/>
      <w:spacing w:before="2000"/>
      <w:shd w:val="clear" w:color="auto" w:fill="auto"/>
    </w:pPr>
    <w:rPr>
      <w:sz w:val="32"/>
    </w:rPr>
  </w:style>
  <w:style w:type="paragraph" w:styleId="1589" w:customStyle="1">
    <w:name w:val="FA正文"/>
    <w:basedOn w:val="858"/>
    <w:uiPriority w:val="0"/>
    <w:qFormat/>
    <w:pPr>
      <w:spacing w:line="360" w:lineRule="auto"/>
    </w:pPr>
    <w:rPr>
      <w:sz w:val="24"/>
      <w:szCs w:val="21"/>
    </w:rPr>
  </w:style>
  <w:style w:type="paragraph" w:styleId="1590" w:customStyle="1">
    <w:name w:val="+1."/>
    <w:basedOn w:val="1391"/>
    <w:uiPriority w:val="0"/>
    <w:qFormat/>
    <w:pPr>
      <w:ind w:left="198" w:firstLine="0"/>
      <w:tabs>
        <w:tab w:val="left" w:pos="624" w:leader="none"/>
      </w:tabs>
    </w:pPr>
  </w:style>
  <w:style w:type="paragraph" w:styleId="1591" w:customStyle="1">
    <w:name w:val="样式 首行缩进:  2 字符"/>
    <w:basedOn w:val="858"/>
    <w:uiPriority w:val="0"/>
    <w:qFormat/>
    <w:pPr>
      <w:ind w:firstLine="480"/>
      <w:spacing w:line="360" w:lineRule="auto"/>
    </w:pPr>
    <w:rPr>
      <w:rFonts w:cs="宋体"/>
      <w:sz w:val="24"/>
      <w:szCs w:val="20"/>
    </w:rPr>
  </w:style>
  <w:style w:type="paragraph" w:styleId="1592" w:customStyle="1">
    <w:name w:val="Char Char Char"/>
    <w:basedOn w:val="858"/>
    <w:uiPriority w:val="0"/>
    <w:qFormat/>
    <w:pPr>
      <w:spacing w:line="360" w:lineRule="auto"/>
    </w:pPr>
    <w:rPr>
      <w:sz w:val="24"/>
      <w:szCs w:val="20"/>
    </w:rPr>
  </w:style>
  <w:style w:type="paragraph" w:styleId="1593" w:customStyle="1">
    <w:name w:val="xl69"/>
    <w:basedOn w:val="85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94" w:customStyle="1">
    <w:name w:val="xl67"/>
    <w:basedOn w:val="858"/>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95" w:customStyle="1">
    <w:name w:val="xl33"/>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96" w:customStyle="1">
    <w:name w:val="样式 小四 行距: 1.5 倍行距"/>
    <w:basedOn w:val="858"/>
    <w:uiPriority w:val="0"/>
    <w:qFormat/>
    <w:pPr>
      <w:ind w:firstLine="540"/>
      <w:spacing w:line="360" w:lineRule="auto"/>
    </w:pPr>
    <w:rPr>
      <w:rFonts w:cs="宋体"/>
      <w:sz w:val="24"/>
      <w:szCs w:val="20"/>
    </w:rPr>
  </w:style>
  <w:style w:type="paragraph" w:styleId="159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8" w:customStyle="1">
    <w:name w:val="Style1"/>
    <w:basedOn w:val="858"/>
    <w:uiPriority w:val="0"/>
    <w:qFormat/>
    <w:pPr>
      <w:tabs>
        <w:tab w:val="left" w:pos="420" w:leader="none"/>
      </w:tabs>
    </w:pPr>
    <w:rPr>
      <w:rFonts w:ascii="宋体" w:hAnsi="宋体"/>
      <w:sz w:val="24"/>
      <w:szCs w:val="20"/>
    </w:rPr>
  </w:style>
  <w:style w:type="paragraph" w:styleId="1599"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600" w:customStyle="1">
    <w:name w:val="Num 2"/>
    <w:basedOn w:val="858"/>
    <w:uiPriority w:val="0"/>
    <w:qFormat/>
    <w:pPr>
      <w:ind w:left="420" w:hanging="420"/>
      <w:spacing w:line="360" w:lineRule="auto"/>
      <w:tabs>
        <w:tab w:val="left" w:pos="420" w:leader="none"/>
        <w:tab w:val="left" w:pos="900" w:leader="none"/>
      </w:tabs>
    </w:pPr>
    <w:rPr>
      <w:sz w:val="24"/>
      <w:szCs w:val="20"/>
    </w:rPr>
  </w:style>
  <w:style w:type="paragraph" w:styleId="1601" w:customStyle="1">
    <w:name w:val="内容列表"/>
    <w:basedOn w:val="1522"/>
    <w:next w:val="1522"/>
    <w:uiPriority w:val="0"/>
    <w:qFormat/>
    <w:pPr>
      <w:ind w:left="0" w:firstLine="0"/>
      <w:tabs>
        <w:tab w:val="left" w:pos="360" w:leader="none"/>
        <w:tab w:val="left" w:pos="900" w:leader="none"/>
      </w:tabs>
    </w:pPr>
  </w:style>
  <w:style w:type="paragraph" w:styleId="1602" w:customStyle="1">
    <w:name w:val="xl27"/>
    <w:basedOn w:val="858"/>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03" w:customStyle="1">
    <w:name w:val="_Style 17"/>
    <w:basedOn w:val="858"/>
    <w:next w:val="1116"/>
    <w:uiPriority w:val="0"/>
    <w:qFormat/>
    <w:pPr>
      <w:ind w:firstLine="420"/>
      <w:spacing w:line="360" w:lineRule="auto"/>
    </w:pPr>
    <w:rPr>
      <w:sz w:val="24"/>
      <w:szCs w:val="20"/>
    </w:rPr>
  </w:style>
  <w:style w:type="paragraph" w:styleId="1604" w:customStyle="1">
    <w:name w:val="_Style 7"/>
    <w:basedOn w:val="858"/>
    <w:next w:val="858"/>
    <w:uiPriority w:val="0"/>
    <w:qFormat/>
    <w:pPr>
      <w:jc w:val="left"/>
      <w:spacing w:before="100" w:beforeAutospacing="1" w:after="100" w:afterAutospacing="1"/>
      <w:widowControl/>
    </w:pPr>
    <w:rPr>
      <w:rFonts w:ascii="宋体" w:hAnsi="宋体"/>
      <w:color w:val="000000"/>
      <w:sz w:val="24"/>
      <w:szCs w:val="20"/>
    </w:rPr>
  </w:style>
  <w:style w:type="paragraph" w:styleId="1605" w:customStyle="1">
    <w:name w:val="样式2"/>
    <w:basedOn w:val="1170"/>
    <w:next w:val="1137"/>
    <w:uiPriority w:val="0"/>
    <w:qFormat/>
  </w:style>
  <w:style w:type="paragraph" w:styleId="1606"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607" w:customStyle="1">
    <w:name w:val="文章标题"/>
    <w:next w:val="858"/>
    <w:uiPriority w:val="0"/>
    <w:qFormat/>
    <w:pPr>
      <w:jc w:val="center"/>
    </w:pPr>
    <w:rPr>
      <w:rFonts w:hint="default" w:ascii="Arial" w:hAnsi="Arial" w:eastAsia="黑体" w:cs="宋体"/>
      <w:bCs/>
      <w:sz w:val="52"/>
      <w:lang w:val="en-US" w:eastAsia="zh-CN" w:bidi="ar-SA"/>
    </w:rPr>
  </w:style>
  <w:style w:type="paragraph" w:styleId="1608" w:customStyle="1">
    <w:name w:val="Char1 Char Char Char Char Char Char1"/>
    <w:basedOn w:val="858"/>
    <w:uiPriority w:val="0"/>
    <w:qFormat/>
    <w:rPr>
      <w:rFonts w:ascii="Tahoma" w:hAnsi="Tahoma"/>
      <w:sz w:val="24"/>
      <w:szCs w:val="20"/>
    </w:rPr>
  </w:style>
  <w:style w:type="paragraph" w:styleId="1609" w:customStyle="1">
    <w:name w:val="font0"/>
    <w:basedOn w:val="858"/>
    <w:uiPriority w:val="0"/>
    <w:qFormat/>
    <w:pPr>
      <w:jc w:val="left"/>
      <w:spacing w:before="100" w:beforeAutospacing="1" w:after="100" w:afterAutospacing="1"/>
      <w:widowControl/>
    </w:pPr>
    <w:rPr>
      <w:rFonts w:hint="eastAsia" w:ascii="宋体" w:hAnsi="宋体"/>
      <w:sz w:val="24"/>
    </w:rPr>
  </w:style>
  <w:style w:type="paragraph" w:styleId="1610" w:customStyle="1">
    <w:name w:val="reader-word-layer reader-word-s3-13"/>
    <w:basedOn w:val="858"/>
    <w:uiPriority w:val="0"/>
    <w:qFormat/>
    <w:pPr>
      <w:jc w:val="left"/>
      <w:spacing w:before="100" w:beforeAutospacing="1" w:after="100" w:afterAutospacing="1"/>
      <w:widowControl/>
    </w:pPr>
    <w:rPr>
      <w:rFonts w:ascii="宋体" w:hAnsi="宋体" w:cs="宋体"/>
      <w:sz w:val="24"/>
    </w:rPr>
  </w:style>
  <w:style w:type="paragraph" w:styleId="1611" w:customStyle="1">
    <w:name w:val="6"/>
    <w:basedOn w:val="858"/>
    <w:next w:val="943"/>
    <w:uiPriority w:val="0"/>
    <w:qFormat/>
    <w:pPr>
      <w:spacing w:after="120"/>
    </w:pPr>
  </w:style>
  <w:style w:type="paragraph" w:styleId="1612" w:customStyle="1">
    <w:name w:val="xl25"/>
    <w:basedOn w:val="858"/>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13" w:customStyle="1">
    <w:name w:val="xl32"/>
    <w:basedOn w:val="8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14" w:customStyle="1">
    <w:name w:val="xl79"/>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5" w:customStyle="1">
    <w:name w:val="标题 41"/>
    <w:basedOn w:val="858"/>
    <w:next w:val="1211"/>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616" w:customStyle="1">
    <w:name w:val="_Style 12"/>
    <w:basedOn w:val="858"/>
    <w:next w:val="1128"/>
    <w:uiPriority w:val="0"/>
    <w:qFormat/>
    <w:pPr>
      <w:ind w:firstLine="480"/>
      <w:spacing w:line="360" w:lineRule="auto"/>
    </w:pPr>
    <w:rPr>
      <w:rFonts w:ascii="宋体" w:hAnsi="宋体"/>
      <w:sz w:val="24"/>
      <w:szCs w:val="20"/>
    </w:rPr>
  </w:style>
  <w:style w:type="paragraph" w:styleId="1617" w:customStyle="1">
    <w:name w:val="line1"/>
    <w:basedOn w:val="858"/>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18" w:customStyle="1">
    <w:name w:val="样式 右 段前: 0.5 行 段后: 0.5 行"/>
    <w:basedOn w:val="858"/>
    <w:uiPriority w:val="0"/>
    <w:qFormat/>
    <w:pPr>
      <w:jc w:val="right"/>
      <w:keepNext/>
      <w:spacing w:line="360" w:lineRule="auto"/>
    </w:pPr>
    <w:rPr>
      <w:rFonts w:ascii="宋体" w:hAnsi="宋体" w:cs="宋体"/>
      <w:sz w:val="24"/>
      <w:szCs w:val="20"/>
    </w:rPr>
  </w:style>
  <w:style w:type="paragraph" w:styleId="1619" w:customStyle="1">
    <w:name w:val="Appendix 2"/>
    <w:basedOn w:val="858"/>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20" w:customStyle="1">
    <w:name w:val="样式 标题 7 + 左侧:  0 厘米 首行缩进:  0 厘米"/>
    <w:basedOn w:val="1096"/>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621" w:customStyle="1">
    <w:name w:val="应答问题"/>
    <w:basedOn w:val="858"/>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22" w:customStyle="1">
    <w:name w:val="小标题"/>
    <w:basedOn w:val="858"/>
    <w:uiPriority w:val="0"/>
    <w:qFormat/>
    <w:rPr>
      <w:rFonts w:ascii="宋体" w:hAnsi="宋体"/>
      <w:b/>
      <w:sz w:val="24"/>
      <w:szCs w:val="20"/>
    </w:rPr>
  </w:style>
  <w:style w:type="paragraph" w:styleId="1623" w:customStyle="1">
    <w:name w:val="列出段落3"/>
    <w:basedOn w:val="858"/>
    <w:uiPriority w:val="34"/>
    <w:qFormat/>
    <w:pPr>
      <w:ind w:firstLine="420"/>
      <w:spacing w:line="360" w:lineRule="auto"/>
    </w:pPr>
    <w:rPr>
      <w:rFonts w:ascii="Calibri" w:hAnsi="Calibri"/>
      <w:sz w:val="24"/>
      <w:szCs w:val="22"/>
    </w:rPr>
  </w:style>
  <w:style w:type="paragraph" w:styleId="1624" w:customStyle="1">
    <w:name w:val="Char Char Char Char Char Char1 Char"/>
    <w:basedOn w:val="858"/>
    <w:uiPriority w:val="0"/>
    <w:qFormat/>
    <w:pPr>
      <w:jc w:val="left"/>
      <w:spacing w:after="160" w:line="240" w:lineRule="exact"/>
      <w:widowControl/>
    </w:pPr>
    <w:rPr>
      <w:rFonts w:ascii="Verdana" w:hAnsi="Verdana"/>
      <w:sz w:val="20"/>
      <w:szCs w:val="20"/>
      <w:lang w:eastAsia="en-US"/>
    </w:rPr>
  </w:style>
  <w:style w:type="paragraph" w:styleId="1625" w:customStyle="1">
    <w:name w:val="序号正文"/>
    <w:basedOn w:val="858"/>
    <w:uiPriority w:val="0"/>
    <w:qFormat/>
    <w:pPr>
      <w:spacing w:before="156" w:after="156" w:line="300" w:lineRule="auto"/>
      <w:tabs>
        <w:tab w:val="left" w:pos="360" w:leader="none"/>
        <w:tab w:val="left" w:pos="420" w:leader="none"/>
      </w:tabs>
    </w:pPr>
    <w:rPr>
      <w:sz w:val="24"/>
      <w:szCs w:val="20"/>
    </w:rPr>
  </w:style>
  <w:style w:type="paragraph" w:styleId="1626" w:customStyle="1">
    <w:name w:val="xl50"/>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27" w:customStyle="1">
    <w:name w:val="Ｃ"/>
    <w:basedOn w:val="858"/>
    <w:uiPriority w:val="0"/>
    <w:qFormat/>
    <w:pPr>
      <w:ind w:right="210"/>
      <w:jc w:val="center"/>
      <w:keepNext/>
      <w:spacing w:line="0" w:lineRule="atLeast"/>
      <w:widowControl/>
    </w:pPr>
    <w:rPr>
      <w:rFonts w:ascii="宋体"/>
      <w:sz w:val="16"/>
      <w:szCs w:val="20"/>
    </w:rPr>
  </w:style>
  <w:style w:type="paragraph" w:styleId="1628" w:customStyle="1">
    <w:name w:val="样式4"/>
    <w:basedOn w:val="858"/>
    <w:uiPriority w:val="0"/>
    <w:qFormat/>
    <w:pPr>
      <w:ind w:left="420" w:hanging="420"/>
      <w:spacing w:line="360" w:lineRule="auto"/>
      <w:tabs>
        <w:tab w:val="left" w:pos="420" w:leader="none"/>
      </w:tabs>
    </w:pPr>
    <w:rPr>
      <w:sz w:val="24"/>
    </w:rPr>
  </w:style>
  <w:style w:type="paragraph" w:styleId="162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630"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1" w:customStyle="1">
    <w:name w:val="notice2"/>
    <w:basedOn w:val="858"/>
    <w:uiPriority w:val="0"/>
    <w:qFormat/>
    <w:pPr>
      <w:jc w:val="left"/>
      <w:spacing w:after="150"/>
      <w:widowControl/>
    </w:pPr>
    <w:rPr>
      <w:rFonts w:ascii="宋体" w:hAnsi="宋体" w:cs="宋体"/>
      <w:color w:val="339900"/>
      <w:sz w:val="24"/>
    </w:rPr>
  </w:style>
  <w:style w:type="paragraph" w:styleId="1632" w:customStyle="1">
    <w:name w:val="样式 标题 3 + 小四"/>
    <w:basedOn w:val="1092"/>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33" w:customStyle="1">
    <w:name w:val="msonormalcxspmiddle"/>
    <w:basedOn w:val="858"/>
    <w:uiPriority w:val="0"/>
    <w:qFormat/>
    <w:pPr>
      <w:jc w:val="left"/>
      <w:widowControl/>
    </w:pPr>
    <w:rPr>
      <w:rFonts w:ascii="宋体" w:hAnsi="宋体" w:cs="宋体"/>
      <w:sz w:val="24"/>
    </w:rPr>
  </w:style>
  <w:style w:type="paragraph" w:styleId="1634" w:customStyle="1">
    <w:name w:val="xl30"/>
    <w:basedOn w:val="8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35" w:customStyle="1">
    <w:name w:val="表文字"/>
    <w:uiPriority w:val="0"/>
    <w:qFormat/>
    <w:rPr>
      <w:rFonts w:hint="default" w:ascii="宋体" w:hAnsi="Times New Roman" w:eastAsia="宋体" w:cs="Times New Roman"/>
      <w:lang w:val="en-US" w:eastAsia="zh-CN" w:bidi="ar-SA"/>
    </w:rPr>
  </w:style>
  <w:style w:type="paragraph" w:styleId="1636" w:customStyle="1">
    <w:name w:val="xl29"/>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37" w:customStyle="1">
    <w:name w:val="列表样式＜＞"/>
    <w:basedOn w:val="858"/>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38" w:customStyle="1">
    <w:name w:val="样式 标题 5 + 加粗 左侧:  0 厘米 悬挂缩进: 10.08 字符"/>
    <w:basedOn w:val="1094"/>
    <w:uiPriority w:val="0"/>
    <w:qFormat/>
    <w:pPr>
      <w:spacing w:before="120" w:after="120" w:line="360" w:lineRule="auto"/>
      <w:tabs>
        <w:tab w:val="clear" w:pos="1008" w:leader="none"/>
      </w:tabs>
    </w:pPr>
    <w:rPr>
      <w:rFonts w:ascii="宋体" w:hAnsi="宋体" w:cs="宋体"/>
      <w:sz w:val="24"/>
      <w:szCs w:val="24"/>
    </w:rPr>
  </w:style>
  <w:style w:type="paragraph" w:styleId="1639" w:customStyle="1">
    <w:name w:val="+●"/>
    <w:basedOn w:val="1391"/>
    <w:uiPriority w:val="0"/>
    <w:qFormat/>
    <w:pPr>
      <w:ind w:left="2940" w:firstLine="0"/>
      <w:tabs>
        <w:tab w:val="left" w:pos="2940" w:leader="none"/>
      </w:tabs>
    </w:pPr>
  </w:style>
  <w:style w:type="paragraph" w:styleId="1640" w:customStyle="1">
    <w:name w:val="样式 正文文本缩进 + 首行缩进:  2 字符"/>
    <w:basedOn w:val="858"/>
    <w:uiPriority w:val="0"/>
    <w:qFormat/>
    <w:pPr>
      <w:ind w:firstLine="480"/>
      <w:jc w:val="left"/>
      <w:keepNext/>
      <w:spacing w:line="360" w:lineRule="auto"/>
    </w:pPr>
    <w:rPr>
      <w:sz w:val="28"/>
    </w:rPr>
  </w:style>
  <w:style w:type="paragraph" w:styleId="1641" w:customStyle="1">
    <w:name w:val="正文1"/>
    <w:basedOn w:val="1120"/>
    <w:next w:val="858"/>
    <w:uiPriority w:val="0"/>
    <w:qFormat/>
    <w:rPr>
      <w:rFonts w:ascii="Tahoma" w:hAnsi="Tahoma" w:cs="Tahoma"/>
    </w:rPr>
  </w:style>
  <w:style w:type="paragraph" w:styleId="1642" w:customStyle="1">
    <w:name w:val="样式 标题 5 + 加粗 左侧:  0 厘米 悬挂缩进: 10.08 字符 行距: 1.5 倍行距"/>
    <w:basedOn w:val="1094"/>
    <w:uiPriority w:val="0"/>
    <w:qFormat/>
    <w:pPr>
      <w:spacing w:before="120" w:after="120" w:line="360" w:lineRule="auto"/>
      <w:tabs>
        <w:tab w:val="clear" w:pos="1008" w:leader="none"/>
      </w:tabs>
    </w:pPr>
    <w:rPr>
      <w:rFonts w:ascii="Arial" w:hAnsi="Arial" w:eastAsia="黑体"/>
      <w:b w:val="0"/>
      <w:bCs w:val="0"/>
      <w:sz w:val="24"/>
      <w:szCs w:val="20"/>
    </w:rPr>
  </w:style>
  <w:style w:type="paragraph" w:styleId="1643" w:customStyle="1">
    <w:name w:val="xl59"/>
    <w:basedOn w:val="858"/>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44" w:customStyle="1">
    <w:name w:val="body3"/>
    <w:basedOn w:val="858"/>
    <w:next w:val="1093"/>
    <w:uiPriority w:val="0"/>
    <w:qFormat/>
    <w:pPr>
      <w:ind w:left="2610" w:right="210"/>
      <w:jc w:val="left"/>
      <w:spacing w:line="0" w:lineRule="atLeast"/>
      <w:widowControl/>
    </w:pPr>
    <w:rPr>
      <w:rFonts w:ascii="宋体"/>
      <w:sz w:val="28"/>
      <w:szCs w:val="20"/>
    </w:rPr>
  </w:style>
  <w:style w:type="paragraph" w:styleId="1645" w:customStyle="1">
    <w:name w:val="大标题"/>
    <w:basedOn w:val="858"/>
    <w:uiPriority w:val="0"/>
    <w:qFormat/>
    <w:pPr>
      <w:jc w:val="center"/>
    </w:pPr>
    <w:rPr>
      <w:rFonts w:eastAsia="黑体" w:cs="宋体"/>
      <w:sz w:val="44"/>
      <w:szCs w:val="20"/>
    </w:rPr>
  </w:style>
  <w:style w:type="paragraph" w:styleId="1646" w:customStyle="1">
    <w:name w:val="DOC"/>
    <w:basedOn w:val="1128"/>
    <w:uiPriority w:val="0"/>
    <w:qFormat/>
    <w:pPr>
      <w:ind w:firstLine="510"/>
      <w:spacing w:before="120" w:line="360" w:lineRule="auto"/>
      <w:widowControl/>
      <w:tabs>
        <w:tab w:val="left" w:pos="567" w:leader="none"/>
      </w:tabs>
    </w:pPr>
    <w:rPr>
      <w:rFonts w:ascii="宋体" w:hAnsi="Tahoma" w:cs="Tahoma"/>
      <w:sz w:val="24"/>
      <w:szCs w:val="20"/>
    </w:rPr>
  </w:style>
  <w:style w:type="paragraph" w:styleId="1647" w:customStyle="1">
    <w:name w:val="xl47"/>
    <w:basedOn w:val="85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648" w:customStyle="1">
    <w:name w:val="表格项目符号"/>
    <w:basedOn w:val="1119"/>
    <w:uiPriority w:val="0"/>
    <w:qFormat/>
    <w:pPr>
      <w:numPr>
        <w:numId w:val="0"/>
      </w:numPr>
      <w:ind w:left="249" w:hanging="249"/>
      <w:spacing w:line="300" w:lineRule="auto"/>
      <w:tabs>
        <w:tab w:val="left" w:pos="249" w:leader="none"/>
      </w:tabs>
    </w:pPr>
  </w:style>
  <w:style w:type="paragraph" w:styleId="1649" w:customStyle="1">
    <w:name w:val="+正文 Char6"/>
    <w:basedOn w:val="858"/>
    <w:uiPriority w:val="0"/>
    <w:qFormat/>
    <w:pPr>
      <w:ind w:firstLine="200"/>
      <w:spacing w:line="360" w:lineRule="auto"/>
    </w:pPr>
    <w:rPr>
      <w:sz w:val="24"/>
    </w:rPr>
  </w:style>
  <w:style w:type="paragraph" w:styleId="1650" w:customStyle="1">
    <w:name w:val="样式 Arial 小四 行距: 1.5 倍行距"/>
    <w:basedOn w:val="858"/>
    <w:uiPriority w:val="0"/>
    <w:qFormat/>
    <w:pPr>
      <w:ind w:firstLine="480"/>
      <w:spacing w:line="360" w:lineRule="auto"/>
    </w:pPr>
    <w:rPr>
      <w:rFonts w:ascii="Arial" w:hAnsi="Arial"/>
      <w:sz w:val="24"/>
      <w:szCs w:val="20"/>
    </w:rPr>
  </w:style>
  <w:style w:type="paragraph" w:styleId="1651" w:customStyle="1">
    <w:name w:val="小点说明"/>
    <w:basedOn w:val="858"/>
    <w:uiPriority w:val="0"/>
    <w:qFormat/>
    <w:pPr>
      <w:ind w:left="360" w:firstLine="80"/>
      <w:spacing w:line="360" w:lineRule="auto"/>
      <w:tabs>
        <w:tab w:val="left" w:pos="392" w:leader="none"/>
      </w:tabs>
    </w:pPr>
    <w:rPr>
      <w:rFonts w:ascii="宋体" w:hAnsi="Arial"/>
      <w:szCs w:val="20"/>
    </w:rPr>
  </w:style>
  <w:style w:type="paragraph" w:styleId="1652" w:customStyle="1">
    <w:name w:val="标题 4宋体"/>
    <w:basedOn w:val="1093"/>
    <w:uiPriority w:val="0"/>
    <w:qFormat/>
    <w:pPr>
      <w:keepNext/>
      <w:spacing w:line="360" w:lineRule="auto"/>
      <w:widowControl w:val="off"/>
    </w:pPr>
    <w:rPr>
      <w:b/>
      <w:bCs/>
      <w:szCs w:val="20"/>
      <w:u w:val="none"/>
    </w:rPr>
  </w:style>
  <w:style w:type="paragraph" w:styleId="1653" w:customStyle="1">
    <w:name w:val="xl31"/>
    <w:basedOn w:val="8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54" w:customStyle="1">
    <w:name w:val="样式 加粗 行距: 1.5 倍行距 Char"/>
    <w:basedOn w:val="858"/>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55" w:customStyle="1">
    <w:name w:val="图样式"/>
    <w:next w:val="1515"/>
    <w:uiPriority w:val="0"/>
    <w:qFormat/>
    <w:pPr>
      <w:jc w:val="center"/>
      <w:spacing w:before="156" w:after="156"/>
    </w:pPr>
    <w:rPr>
      <w:rFonts w:hint="default" w:ascii="宋体" w:hAnsi="Times New Roman" w:eastAsia="宋体" w:cs="Times New Roman"/>
      <w:lang w:val="en-US" w:eastAsia="zh-CN" w:bidi="ar-SA"/>
    </w:rPr>
  </w:style>
  <w:style w:type="paragraph" w:styleId="1656" w:customStyle="1">
    <w:name w:val="xl35"/>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57" w:customStyle="1">
    <w:name w:val="正文文本 Char Char"/>
    <w:basedOn w:val="858"/>
    <w:uiPriority w:val="0"/>
    <w:qFormat/>
    <w:pPr>
      <w:jc w:val="center"/>
    </w:pPr>
    <w:rPr>
      <w:szCs w:val="20"/>
    </w:rPr>
  </w:style>
  <w:style w:type="paragraph" w:styleId="1658" w:customStyle="1">
    <w:name w:val="xl70"/>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59" w:customStyle="1">
    <w:name w:val="xl49"/>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60" w:customStyle="1">
    <w:name w:val="列表内容"/>
    <w:basedOn w:val="858"/>
    <w:next w:val="858"/>
    <w:uiPriority w:val="0"/>
    <w:qFormat/>
    <w:pPr>
      <w:ind w:firstLine="200"/>
      <w:jc w:val="left"/>
      <w:widowControl/>
      <w:tabs>
        <w:tab w:val="left" w:pos="840" w:leader="none"/>
      </w:tabs>
    </w:pPr>
    <w:rPr>
      <w:sz w:val="18"/>
    </w:rPr>
  </w:style>
  <w:style w:type="paragraph" w:styleId="1661" w:customStyle="1">
    <w:name w:val="表格题注"/>
    <w:next w:val="858"/>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662" w:customStyle="1">
    <w:name w:val="TOC 标题2"/>
    <w:basedOn w:val="1091"/>
    <w:next w:val="858"/>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63" w:customStyle="1">
    <w:name w:val="Title Cover"/>
    <w:basedOn w:val="858"/>
    <w:next w:val="858"/>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64"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5" w:customStyle="1">
    <w:name w:val="_Style 190"/>
    <w:uiPriority w:val="0"/>
    <w:qFormat/>
    <w:rPr>
      <w:rFonts w:hint="default" w:ascii="Times New Roman" w:hAnsi="Times New Roman" w:eastAsia="宋体" w:cs="Times New Roman"/>
      <w:sz w:val="21"/>
      <w:szCs w:val="24"/>
      <w:lang w:val="en-US" w:eastAsia="zh-CN" w:bidi="ar-SA"/>
    </w:rPr>
  </w:style>
  <w:style w:type="paragraph" w:styleId="1666" w:customStyle="1">
    <w:name w:val="目录1"/>
    <w:basedOn w:val="858"/>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667" w:customStyle="1">
    <w:name w:val="Char Char"/>
    <w:basedOn w:val="1120"/>
    <w:uiPriority w:val="0"/>
    <w:qFormat/>
    <w:pPr>
      <w:numPr>
        <w:ilvl w:val="0"/>
        <w:numId w:val="13"/>
      </w:numPr>
    </w:pPr>
    <w:rPr>
      <w:rFonts w:ascii="Tahoma" w:hAnsi="Tahoma"/>
      <w:sz w:val="24"/>
    </w:rPr>
  </w:style>
  <w:style w:type="paragraph" w:styleId="1668" w:customStyle="1">
    <w:name w:val="13-E3-表标题"/>
    <w:basedOn w:val="858"/>
    <w:uiPriority w:val="0"/>
    <w:qFormat/>
    <w:pPr>
      <w:jc w:val="center"/>
      <w:spacing w:line="360" w:lineRule="auto"/>
    </w:pPr>
    <w:rPr>
      <w:rFonts w:eastAsia="仿宋_GB2312"/>
      <w:sz w:val="24"/>
    </w:rPr>
  </w:style>
  <w:style w:type="paragraph" w:styleId="1669" w:customStyle="1">
    <w:name w:val="Char Char Char Char Char Char Char Char Char Char"/>
    <w:basedOn w:val="858"/>
    <w:uiPriority w:val="0"/>
    <w:qFormat/>
    <w:pPr>
      <w:ind w:left="495" w:hanging="495"/>
      <w:tabs>
        <w:tab w:val="left" w:pos="495" w:leader="none"/>
      </w:tabs>
    </w:pPr>
    <w:rPr>
      <w:sz w:val="24"/>
    </w:rPr>
  </w:style>
  <w:style w:type="paragraph" w:styleId="1670" w:customStyle="1">
    <w:name w:val="+标题3 Char"/>
    <w:basedOn w:val="1092"/>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71" w:customStyle="1">
    <w:name w:val="_Style 60"/>
    <w:basedOn w:val="858"/>
    <w:next w:val="858"/>
    <w:uiPriority w:val="39"/>
    <w:qFormat/>
    <w:rPr>
      <w:rFonts w:ascii="宋体" w:hAnsi="宋体"/>
    </w:rPr>
  </w:style>
  <w:style w:type="paragraph" w:styleId="1672" w:customStyle="1">
    <w:name w:val="表格项目符号 2"/>
    <w:basedOn w:val="1131"/>
    <w:uiPriority w:val="0"/>
    <w:qFormat/>
    <w:pPr>
      <w:ind w:left="623" w:hanging="374"/>
      <w:spacing w:line="300" w:lineRule="auto"/>
      <w:tabs>
        <w:tab w:val="left" w:pos="495" w:leader="none"/>
        <w:tab w:val="left" w:pos="624" w:leader="none"/>
      </w:tabs>
    </w:pPr>
  </w:style>
  <w:style w:type="paragraph" w:styleId="1673" w:customStyle="1">
    <w:name w:val="Char Char Char Char Char Char Char Char Char1 Char"/>
    <w:basedOn w:val="1120"/>
    <w:uiPriority w:val="0"/>
    <w:qFormat/>
    <w:pPr>
      <w:spacing w:line="360" w:lineRule="auto"/>
    </w:pPr>
  </w:style>
  <w:style w:type="paragraph" w:styleId="1674" w:customStyle="1">
    <w:name w:val="+列表1"/>
    <w:basedOn w:val="858"/>
    <w:uiPriority w:val="0"/>
    <w:qFormat/>
    <w:pPr>
      <w:jc w:val="center"/>
    </w:pPr>
    <w:rPr>
      <w:sz w:val="24"/>
    </w:rPr>
  </w:style>
  <w:style w:type="paragraph" w:styleId="1675" w:customStyle="1">
    <w:name w:val="Subtitle Cover"/>
    <w:basedOn w:val="858"/>
    <w:next w:val="943"/>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76" w:customStyle="1">
    <w:name w:val="xl72"/>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77" w:customStyle="1">
    <w:name w:val="xl26"/>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78" w:customStyle="1">
    <w:name w:val="xl84"/>
    <w:basedOn w:val="858"/>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79" w:customStyle="1">
    <w:name w:val="xl24"/>
    <w:basedOn w:val="858"/>
    <w:uiPriority w:val="0"/>
    <w:qFormat/>
    <w:pPr>
      <w:jc w:val="center"/>
      <w:spacing w:before="100" w:beforeAutospacing="1" w:after="100" w:afterAutospacing="1"/>
      <w:widowControl/>
    </w:pPr>
    <w:rPr>
      <w:rFonts w:ascii="宋体" w:hAnsi="宋体"/>
      <w:sz w:val="24"/>
    </w:rPr>
  </w:style>
  <w:style w:type="paragraph" w:styleId="1680" w:customStyle="1">
    <w:name w:val="Table Paragraph"/>
    <w:basedOn w:val="858"/>
    <w:uiPriority w:val="0"/>
    <w:qFormat/>
    <w:rPr>
      <w:rFonts w:ascii="宋体" w:hAnsi="宋体" w:cs="宋体"/>
      <w:lang w:val="zh-CN" w:bidi="zh-CN"/>
    </w:rPr>
  </w:style>
  <w:style w:type="paragraph" w:styleId="1681" w:customStyle="1">
    <w:name w:val="样式 标题 3h33rd levelHeading 3 - oldH3l3CT3章标题1Level 3 Hea..."/>
    <w:basedOn w:val="1092"/>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682" w:customStyle="1">
    <w:name w:val="Table"/>
    <w:basedOn w:val="1178"/>
    <w:uiPriority w:val="0"/>
    <w:qFormat/>
    <w:pPr>
      <w:jc w:val="left"/>
    </w:pPr>
    <w:tblPr/>
  </w:style>
  <w:style w:type="table" w:styleId="1683" w:customStyle="1">
    <w:name w:val="表格"/>
    <w:basedOn w:val="1178"/>
    <w:uiPriority w:val="0"/>
    <w:qFormat/>
    <w:pPr>
      <w:jc w:val="left"/>
    </w:pPr>
    <w:tblPr/>
  </w:style>
  <w:style w:type="table" w:styleId="1684" w:customStyle="1">
    <w:name w:val="习惯表格"/>
    <w:basedOn w:val="1100"/>
    <w:uiPriority w:val="0"/>
    <w:qFormat/>
    <w:pPr>
      <w:jc w:val="both"/>
      <w:widowControl w:val="off"/>
    </w:pPr>
    <w:tblPr/>
  </w:style>
  <w:style w:type="table" w:styleId="1685" w:customStyle="1">
    <w:name w:val="表格样式1"/>
    <w:basedOn w:val="1100"/>
    <w:uiPriority w:val="0"/>
    <w:qFormat/>
    <w:tblPr/>
  </w:style>
  <w:style w:type="character" w:styleId="1686" w:customStyle="1">
    <w:name w:val="font21"/>
    <w:uiPriority w:val="0"/>
    <w:qFormat/>
    <w:rPr>
      <w:rFonts w:hint="eastAsia" w:ascii="宋体" w:hAnsi="宋体" w:eastAsia="宋体" w:cs="宋体"/>
      <w:color w:val="000000"/>
      <w:sz w:val="21"/>
      <w:szCs w:val="21"/>
      <w:u w:val="none"/>
    </w:rPr>
  </w:style>
  <w:style w:type="paragraph" w:styleId="1687" w:customStyle="1">
    <w:name w:val="Plain Text11"/>
    <w:basedOn w:val="858"/>
    <w:uiPriority w:val="0"/>
    <w:qFormat/>
    <w:rPr>
      <w:rFonts w:ascii="宋体" w:hAnsi="Courier New" w:eastAsia="楷体_GB2312"/>
      <w:sz w:val="28"/>
      <w:szCs w:val="20"/>
    </w:rPr>
  </w:style>
  <w:style w:type="character" w:styleId="1688" w:customStyle="1">
    <w:name w:val="批注框文本 字符"/>
    <w:basedOn w:val="868"/>
    <w:link w:val="881"/>
    <w:uiPriority w:val="99"/>
    <w:semiHidden/>
    <w:qFormat/>
    <w:rPr>
      <w:sz w:val="18"/>
      <w:szCs w:val="18"/>
    </w:rPr>
  </w:style>
  <w:style w:type="character" w:styleId="1689" w:customStyle="1">
    <w:name w:val="font61"/>
    <w:basedOn w:val="868"/>
    <w:uiPriority w:val="0"/>
    <w:qFormat/>
    <w:rPr>
      <w:rFonts w:hint="default" w:ascii="Times New Roman" w:hAnsi="Times New Roman" w:cs="Times New Roman"/>
      <w:color w:val="000000"/>
      <w:sz w:val="22"/>
      <w:szCs w:val="22"/>
      <w:u w:val="none"/>
    </w:rPr>
  </w:style>
  <w:style w:type="character" w:styleId="1690" w:customStyle="1">
    <w:name w:val="font11"/>
    <w:basedOn w:val="868"/>
    <w:uiPriority w:val="0"/>
    <w:qFormat/>
    <w:rPr>
      <w:rFonts w:hint="eastAsia" w:ascii="宋体" w:hAnsi="宋体" w:eastAsia="宋体" w:cs="宋体"/>
      <w:color w:val="000000"/>
      <w:sz w:val="24"/>
      <w:szCs w:val="24"/>
      <w:u w:val="none"/>
    </w:rPr>
  </w:style>
  <w:style w:type="paragraph" w:styleId="1691" w:customStyle="1">
    <w:name w:val="p15"/>
    <w:basedOn w:val="858"/>
    <w:uiPriority w:val="0"/>
    <w:qFormat/>
    <w:pPr>
      <w:widowControl/>
    </w:pPr>
    <w:rPr>
      <w:rFonts w:ascii="宋体" w:hAnsi="宋体" w:cs="宋体"/>
      <w:sz w:val="28"/>
      <w:szCs w:val="28"/>
    </w:rPr>
  </w:style>
  <w:style w:type="character" w:styleId="1692" w:customStyle="1">
    <w:name w:val="font41"/>
    <w:basedOn w:val="868"/>
    <w:uiPriority w:val="0"/>
    <w:qFormat/>
    <w:rPr>
      <w:rFonts w:hint="eastAsia" w:ascii="宋体" w:hAnsi="宋体" w:eastAsia="宋体" w:cs="宋体"/>
      <w:b/>
      <w:bCs/>
      <w:color w:val="000000"/>
      <w:sz w:val="20"/>
      <w:szCs w:val="20"/>
      <w:u w:val="none"/>
    </w:rPr>
  </w:style>
  <w:style w:type="character" w:styleId="1693" w:customStyle="1">
    <w:name w:val="font51"/>
    <w:basedOn w:val="868"/>
    <w:uiPriority w:val="0"/>
    <w:qFormat/>
    <w:rPr>
      <w:rFonts w:hint="eastAsia" w:ascii="宋体" w:hAnsi="宋体" w:eastAsia="宋体" w:cs="宋体"/>
      <w:color w:val="000000"/>
      <w:sz w:val="20"/>
      <w:szCs w:val="20"/>
      <w:u w:val="none"/>
    </w:rPr>
  </w:style>
  <w:style w:type="paragraph" w:styleId="1694"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695"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696" w:customStyle="1">
    <w:name w:val="font101"/>
    <w:basedOn w:val="868"/>
    <w:uiPriority w:val="0"/>
    <w:qFormat/>
    <w:rPr>
      <w:rFonts w:hint="eastAsia" w:ascii="宋体" w:hAnsi="宋体" w:eastAsia="宋体" w:cs="宋体"/>
      <w:color w:val="000000"/>
      <w:sz w:val="22"/>
      <w:szCs w:val="22"/>
      <w:u w:val="none"/>
    </w:rPr>
  </w:style>
  <w:style w:type="character" w:styleId="1697" w:customStyle="1">
    <w:name w:val="font81"/>
    <w:basedOn w:val="868"/>
    <w:uiPriority w:val="0"/>
    <w:qFormat/>
    <w:rPr>
      <w:rFonts w:hint="eastAsia" w:ascii="宋体" w:hAnsi="宋体" w:eastAsia="宋体" w:cs="宋体"/>
      <w:color w:val="000000"/>
      <w:sz w:val="22"/>
      <w:szCs w:val="22"/>
      <w:u w:val="none"/>
    </w:rPr>
  </w:style>
  <w:style w:type="paragraph" w:styleId="1698" w:customStyle="1">
    <w:name w:val="WPSOffice手动目录 1"/>
    <w:uiPriority w:val="0"/>
    <w:qFormat/>
    <w:rPr>
      <w:rFonts w:hint="default" w:ascii="Times New Roman" w:hAnsi="Times New Roman" w:eastAsia="宋体" w:cs="Times New Roman"/>
      <w:lang w:val="en-US" w:eastAsia="zh-CN" w:bidi="ar-SA"/>
    </w:rPr>
  </w:style>
  <w:style w:type="character" w:styleId="1699" w:customStyle="1">
    <w:name w:val="font71"/>
    <w:basedOn w:val="868"/>
    <w:uiPriority w:val="0"/>
    <w:qFormat/>
    <w:rPr>
      <w:rFonts w:hint="eastAsia" w:ascii="宋体" w:hAnsi="宋体" w:eastAsia="宋体" w:cs="宋体"/>
      <w:color w:val="000000"/>
      <w:sz w:val="20"/>
      <w:szCs w:val="20"/>
      <w:u w:val="none"/>
    </w:rPr>
  </w:style>
  <w:style w:type="paragraph" w:styleId="1700" w:customStyle="1">
    <w:name w:val="*正文"/>
    <w:basedOn w:val="858"/>
    <w:uiPriority w:val="0"/>
    <w:qFormat/>
    <w:pPr>
      <w:ind w:firstLine="480"/>
      <w:spacing w:line="300" w:lineRule="auto"/>
    </w:pPr>
    <w:rPr>
      <w:rFonts w:ascii="宋体" w:hAnsi="宋体"/>
    </w:rPr>
  </w:style>
  <w:style w:type="paragraph" w:styleId="1701" w:customStyle="1">
    <w:name w:val="彩色列表1"/>
    <w:uiPriority w:val="34"/>
    <w:qFormat/>
    <w:pPr>
      <w:ind w:firstLine="420"/>
      <w:jc w:val="both"/>
      <w:widowControl w:val="off"/>
    </w:pPr>
    <w:rPr>
      <w:rFonts w:hint="default" w:ascii="Calibri" w:hAnsi="Calibri" w:eastAsia="宋体" w:cs="Times New Roman"/>
      <w:sz w:val="21"/>
      <w:szCs w:val="22"/>
      <w:lang w:val="en-US" w:eastAsia="zh-CN" w:bidi="ar-SA"/>
    </w:rPr>
  </w:style>
  <w:style w:type="character" w:styleId="1702" w:customStyle="1">
    <w:name w:val="fontstyle01"/>
    <w:uiPriority w:val="0"/>
    <w:qFormat/>
    <w:rPr>
      <w:rFonts w:hint="eastAsia" w:ascii="宋体" w:hAnsi="宋体" w:eastAsia="宋体"/>
      <w:color w:val="000000"/>
      <w:sz w:val="22"/>
      <w:szCs w:val="22"/>
    </w:rPr>
  </w:style>
  <w:style w:type="numbering" w:styleId="17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package" Target="embeddings/Microsoft_Excel_Worksheet1.xlsx"/><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赵强</cp:lastModifiedBy>
  <cp:revision>12</cp:revision>
  <dcterms:created xsi:type="dcterms:W3CDTF">2025-06-06T01:04:00Z</dcterms:created>
  <dcterms:modified xsi:type="dcterms:W3CDTF">2026-04-30T07:24:29Z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B41B657D542C4709B8C44A8DA616F16D_13</vt:lpwstr>
  </property>
  <property fmtid="{D5CDD505-2E9C-101B-9397-08002B2CF9AE}" pid="4" name="KSOTemplateDocerSaveRecord">
    <vt:lpwstr>eyJoZGlkIjoiZWZmMjMxM2NhNjZjZDdlZTkzZjI0ZGJjMTYwY2Y5NzAiLCJ1c2VySWQiOiI1MDg4NDkyMjQifQ==</vt:lpwstr>
  </property>
</Properties>
</file>