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版本号：BZ.GK-政采-202201</w:t>
      </w:r>
      <w:r/>
    </w:p>
    <w:p>
      <w:pPr>
        <w:ind w:firstLine="372"/>
        <w:jc w:val="left"/>
        <w:spacing w:line="520"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right="-840"/>
        <w:jc w:val="center"/>
        <w:spacing w:before="100" w:after="100" w:line="360" w:lineRule="auto"/>
        <w:tabs>
          <w:tab w:val="left" w:pos="168" w:leader="none"/>
          <w:tab w:val="center" w:pos="4422" w:leader="none"/>
        </w:tabs>
        <w:rPr>
          <w:rFonts w:hint="eastAsia" w:ascii="Microsoft New Tai Lue" w:hAnsi="Microsoft New Tai Lue" w:cs="Microsoft New Tai Lue"/>
          <w:b/>
          <w:color w:val="000000" w:themeColor="text1"/>
          <w:sz w:val="56"/>
          <w:szCs w:val="56"/>
          <w:highlight w:val="none"/>
          <w14:textFill>
            <w14:solidFill>
              <w14:schemeClr w14:val="tx1"/>
            </w14:solidFill>
          </w14:textFill>
        </w:rPr>
      </w:pPr>
      <w:r>
        <w:rPr>
          <w:rFonts w:hint="eastAsia" w:ascii="Microsoft New Tai Lue" w:hAnsi="Microsoft New Tai Lue" w:cs="Microsoft New Tai Lue"/>
          <w:b/>
          <w:color w:val="000000" w:themeColor="text1"/>
          <w:sz w:val="56"/>
          <w:szCs w:val="56"/>
          <w:highlight w:val="none"/>
          <w14:textFill>
            <w14:solidFill>
              <w14:schemeClr w14:val="tx1"/>
            </w14:solidFill>
          </w14:textFill>
        </w:rPr>
        <w:t xml:space="preserve">江苏省残疾人文化体育指导中心</w:t>
      </w:r>
      <w:r/>
    </w:p>
    <w:p>
      <w:pPr>
        <w:ind w:right="-840"/>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Microsoft New Tai Lue" w:hAnsi="Microsoft New Tai Lue" w:cs="Microsoft New Tai Lue"/>
          <w:b/>
          <w:color w:val="000000" w:themeColor="text1"/>
          <w:sz w:val="56"/>
          <w:szCs w:val="56"/>
          <w:highlight w:val="none"/>
          <w14:textFill>
            <w14:solidFill>
              <w14:schemeClr w14:val="tx1"/>
            </w14:solidFill>
          </w14:textFill>
        </w:rPr>
        <w:t xml:space="preserve">2026年食堂（货物）配送项目</w:t>
      </w:r>
      <w:r/>
    </w:p>
    <w:p>
      <w:pPr>
        <w:pStyle w:val="853"/>
        <w:ind w:firstLine="1493"/>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pStyle w:val="853"/>
        <w:ind w:firstLine="1060"/>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招标文件</w:t>
      </w:r>
      <w:r/>
    </w:p>
    <w:p>
      <w:pPr>
        <w:ind w:firstLine="1706"/>
        <w:jc w:val="center"/>
        <w:spacing w:line="440" w:lineRule="exact"/>
        <w:rPr>
          <w:rFonts w:hint="eastAsia" w:ascii="宋体" w:hAnsi="宋体" w:eastAsia="宋体" w:cs="宋体"/>
          <w:b/>
          <w:color w:val="000000" w:themeColor="text1"/>
          <w:sz w:val="96"/>
          <w:highlight w:val="none"/>
          <w14:textFill>
            <w14:solidFill>
              <w14:schemeClr w14:val="tx1"/>
            </w14:solidFill>
          </w14:textFill>
        </w:rPr>
      </w:pPr>
      <w:r>
        <w:rPr>
          <w:rFonts w:hint="eastAsia" w:ascii="宋体" w:hAnsi="宋体" w:eastAsia="宋体" w:cs="宋体"/>
          <w:b/>
          <w:color w:val="000000" w:themeColor="text1"/>
          <w:sz w:val="96"/>
          <w:highlight w:val="none"/>
          <w14:textFill>
            <w14:solidFill>
              <w14:schemeClr w14:val="tx1"/>
            </w14:solidFill>
          </w14:textFill>
        </w:rPr>
      </w:r>
      <w:r/>
    </w:p>
    <w:p>
      <w:pPr>
        <w:ind w:right="640" w:firstLine="566"/>
        <w:jc w:val="center"/>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JSZC-320000-JITC-G2026-0089</w:t>
      </w:r>
      <w:r/>
    </w:p>
    <w:p>
      <w:pPr>
        <w:ind w:right="640" w:firstLine="566"/>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eastAsia="宋体" w:cs="宋体"/>
          <w:b/>
          <w:color w:val="000000" w:themeColor="text1"/>
          <w:sz w:val="32"/>
          <w:highlight w:val="none"/>
          <w:lang w:eastAsia="zh-CN"/>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采购人：</w:t>
      </w:r>
      <w:r>
        <w:rPr>
          <w:rFonts w:hint="eastAsia" w:ascii="宋体" w:hAnsi="宋体" w:cs="宋体"/>
          <w:b/>
          <w:color w:val="000000" w:themeColor="text1"/>
          <w:sz w:val="32"/>
          <w:highlight w:val="none"/>
          <w:lang w:eastAsia="zh-CN"/>
          <w14:textFill>
            <w14:solidFill>
              <w14:schemeClr w14:val="tx1"/>
            </w14:solidFill>
          </w14:textFill>
        </w:rPr>
        <w:t xml:space="preserve">江苏省残疾人文化体育指导中心</w:t>
      </w:r>
      <w:r/>
    </w:p>
    <w:p>
      <w:pPr>
        <w:ind w:firstLine="569"/>
        <w:jc w:val="center"/>
        <w:spacing w:line="360" w:lineRule="auto"/>
        <w:tabs>
          <w:tab w:val="left" w:pos="360" w:leader="none"/>
        </w:tabs>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eastAsia="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eastAsia="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目录</w:t>
      </w:r>
      <w:r/>
    </w:p>
    <w:p>
      <w:pPr>
        <w:pStyle w:val="1080"/>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80"/>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"_Toc107246211"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78"/>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78"/>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80"/>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"_Toc107246212"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78"/>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78"/>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 xml:space="preserve">7</w:t>
      </w:r>
      <w:r>
        <w:rPr>
          <w:rFonts w:hint="eastAsia" w:ascii="宋体" w:hAnsi="宋体" w:eastAsia="宋体" w:cs="宋体"/>
          <w:b/>
          <w:color w:val="000000" w:themeColor="text1"/>
          <w:highlight w:val="none"/>
          <w14:textFill>
            <w14:solidFill>
              <w14:schemeClr w14:val="tx1"/>
            </w14:solidFill>
          </w14:textFill>
        </w:rPr>
        <w:fldChar w:fldCharType="end"/>
      </w:r>
      <w:r/>
    </w:p>
    <w:p>
      <w:pPr>
        <w:pStyle w:val="1080"/>
        <w:spacing w:line="360" w:lineRule="auto"/>
        <w:tabs>
          <w:tab w:val="right" w:pos="8834" w:leader="dot"/>
        </w:tabs>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"_Toc107246270"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78"/>
          <w:rFonts w:hint="eastAsia" w:ascii="宋体" w:hAnsi="宋体" w:eastAsia="宋体" w:cs="宋体"/>
          <w:b/>
          <w:color w:val="000000" w:themeColor="text1"/>
          <w:highlight w:val="none"/>
          <w14:textFill>
            <w14:solidFill>
              <w14:schemeClr w14:val="tx1"/>
            </w14:solidFill>
          </w14:textFill>
        </w:rPr>
        <w:t xml:space="preserve">第三章政府采购合同条款及格式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 xml:space="preserve">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lang w:val="en-US" w:eastAsia="zh-CN"/>
          <w14:textFill>
            <w14:solidFill>
              <w14:schemeClr w14:val="tx1"/>
            </w14:solidFill>
          </w14:textFill>
        </w:rPr>
        <w:t xml:space="preserve">0</w:t>
      </w:r>
      <w:r/>
    </w:p>
    <w:p>
      <w:pPr>
        <w:pStyle w:val="1080"/>
        <w:spacing w:line="360" w:lineRule="auto"/>
        <w:tabs>
          <w:tab w:val="right" w:pos="8834" w:leader="dot"/>
        </w:tabs>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"_Toc107246271"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78"/>
          <w:rFonts w:hint="eastAsia" w:ascii="宋体" w:hAnsi="宋体" w:eastAsia="宋体" w:cs="宋体"/>
          <w:b/>
          <w:color w:val="000000" w:themeColor="text1"/>
          <w:highlight w:val="none"/>
          <w14:textFill>
            <w14:solidFill>
              <w14:schemeClr w14:val="tx1"/>
            </w14:solidFill>
          </w14:textFill>
        </w:rPr>
        <w:t xml:space="preserve">第四章采购需求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 xml:space="preserve">4</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lang w:val="en-US" w:eastAsia="zh-CN"/>
          <w14:textFill>
            <w14:solidFill>
              <w14:schemeClr w14:val="tx1"/>
            </w14:solidFill>
          </w14:textFill>
        </w:rPr>
        <w:t xml:space="preserve">9</w:t>
      </w:r>
      <w:r/>
    </w:p>
    <w:p>
      <w:pPr>
        <w:pStyle w:val="1080"/>
        <w:spacing w:line="360" w:lineRule="auto"/>
        <w:tabs>
          <w:tab w:val="right" w:pos="8834" w:leader="dot"/>
        </w:tabs>
        <w:rPr>
          <w:rFonts w:hint="eastAsia" w:ascii="宋体" w:hAnsi="宋体" w:eastAsia="宋体" w:cs="宋体"/>
          <w:b/>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"_Toc107246272"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78"/>
          <w:rFonts w:hint="eastAsia" w:ascii="宋体" w:hAnsi="宋体" w:eastAsia="宋体" w:cs="宋体"/>
          <w:b/>
          <w:color w:val="000000" w:themeColor="text1"/>
          <w:highlight w:val="none"/>
          <w14:textFill>
            <w14:solidFill>
              <w14:schemeClr w14:val="tx1"/>
            </w14:solidFill>
          </w14:textFill>
        </w:rPr>
        <w:t xml:space="preserve">第五章评标方法与评标标准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 xml:space="preserve">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lang w:val="en-US" w:eastAsia="zh-CN"/>
          <w14:textFill>
            <w14:solidFill>
              <w14:schemeClr w14:val="tx1"/>
            </w14:solidFill>
          </w14:textFill>
        </w:rPr>
        <w:t xml:space="preserve">3</w:t>
      </w:r>
      <w:r/>
    </w:p>
    <w:p>
      <w:pPr>
        <w:pStyle w:val="1080"/>
        <w:spacing w:line="360" w:lineRule="auto"/>
        <w:tabs>
          <w:tab w:val="right" w:pos="8834" w:leader="dot"/>
        </w:tabs>
        <w:rPr>
          <w:rFonts w:hint="eastAsia" w:ascii="宋体" w:hAnsi="宋体" w:eastAsia="宋体" w:cs="宋体"/>
          <w:b/>
          <w:color w:val="000000" w:themeColor="text1"/>
          <w:sz w:val="21"/>
          <w:szCs w:val="22"/>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"_Toc107246273" </w:instrText>
      </w:r>
      <w:r>
        <w:rPr>
          <w:rFonts w:hint="eastAsia" w:ascii="宋体" w:hAnsi="宋体" w:eastAsia="宋体" w:cs="宋体"/>
          <w:color w:val="000000" w:themeColor="text1"/>
          <w:highlight w:val="none"/>
          <w14:textFill>
            <w14:solidFill>
              <w14:schemeClr w14:val="tx1"/>
            </w14:solidFill>
          </w14:textFill>
        </w:rPr>
        <w:fldChar w:fldCharType="separate"/>
      </w:r>
      <w:r>
        <w:rPr>
          <w:rStyle w:val="878"/>
          <w:rFonts w:hint="eastAsia" w:ascii="宋体" w:hAnsi="宋体" w:eastAsia="宋体" w:cs="宋体"/>
          <w:b/>
          <w:color w:val="000000" w:themeColor="text1"/>
          <w:highlight w:val="none"/>
          <w14:textFill>
            <w14:solidFill>
              <w14:schemeClr w14:val="tx1"/>
            </w14:solidFill>
          </w14:textFill>
        </w:rPr>
        <w:t xml:space="preserve">第六章投标文件格式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lang w:val="en-US" w:eastAsia="zh-CN"/>
          <w14:textFill>
            <w14:solidFill>
              <w14:schemeClr w14:val="tx1"/>
            </w14:solidFill>
          </w14:textFill>
        </w:rPr>
        <w:t xml:space="preserve">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lang w:val="en-US" w:eastAsia="zh-CN"/>
          <w14:textFill>
            <w14:solidFill>
              <w14:schemeClr w14:val="tx1"/>
            </w14:solidFill>
          </w14:textFill>
        </w:rPr>
        <w:t xml:space="preserve">4</w:t>
      </w:r>
      <w:r/>
    </w:p>
    <w:p>
      <w:pPr>
        <w:ind w:firstLine="569"/>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70"/>
        <w:ind w:firstLine="3213"/>
        <w:jc w:val="both"/>
        <w:rPr>
          <w:rFonts w:hint="eastAsia" w:ascii="宋体" w:hAnsi="宋体" w:eastAsia="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eastAsia="宋体" w:cs="宋体"/>
          <w:color w:val="000000" w:themeColor="text1"/>
          <w:highlight w:val="none"/>
          <w14:textFill>
            <w14:solidFill>
              <w14:schemeClr w14:val="tx1"/>
            </w14:solidFill>
          </w14:textFill>
        </w:rPr>
        <w:t xml:space="preserve">第一章</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招标公告</w:t>
      </w:r>
      <w:bookmarkEnd w:id="2"/>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江苏省残疾人文化体育指导中心2026年食堂（货物）配送项目</w:t>
      </w:r>
      <w:r>
        <w:rPr>
          <w:rFonts w:hint="eastAsia" w:ascii="宋体" w:hAnsi="宋体" w:eastAsia="宋体" w:cs="宋体"/>
          <w:bCs/>
          <w:color w:val="000000" w:themeColor="text1"/>
          <w:szCs w:val="21"/>
          <w:highlight w:val="none"/>
          <w14:textFill>
            <w14:solidFill>
              <w14:schemeClr w14:val="tx1"/>
            </w14:solidFill>
          </w14:textFill>
        </w:rPr>
        <w:t xml:space="preserve">的潜在投标人应在规定时间内通过</w:t>
      </w:r>
      <w:r>
        <w:rPr>
          <w:rFonts w:hint="eastAsia" w:ascii="宋体" w:hAnsi="宋体" w:eastAsia="宋体" w:cs="宋体"/>
          <w:bCs/>
          <w:color w:val="000000" w:themeColor="text1"/>
          <w:szCs w:val="21"/>
          <w:highlight w:val="none"/>
          <w:u w:val="single"/>
          <w14:textFill>
            <w14:solidFill>
              <w14:schemeClr w14:val="tx1"/>
            </w14:solidFill>
          </w14:textFill>
        </w:rPr>
        <w:t xml:space="preserve">江苏政府采购网</w:t>
      </w:r>
      <w:r>
        <w:rPr>
          <w:rFonts w:hint="eastAsia" w:ascii="宋体" w:hAnsi="宋体" w:eastAsia="宋体" w:cs="宋体"/>
          <w:bCs/>
          <w:color w:val="000000" w:themeColor="text1"/>
          <w:szCs w:val="21"/>
          <w:highlight w:val="none"/>
          <w14:textFill>
            <w14:solidFill>
              <w14:schemeClr w14:val="tx1"/>
            </w14:solidFill>
          </w14:textFill>
        </w:rPr>
        <w:t xml:space="preserve">获取招标文件，并</w:t>
      </w:r>
      <w:r>
        <w:rPr>
          <w:rFonts w:hint="eastAsia" w:ascii="宋体" w:hAnsi="宋体" w:eastAsia="宋体" w:cs="宋体"/>
          <w:bCs/>
          <w:color w:val="000000" w:themeColor="text1"/>
          <w:szCs w:val="21"/>
          <w:highlight w:val="none"/>
          <w14:textFill>
            <w14:solidFill>
              <w14:schemeClr w14:val="tx1"/>
            </w14:solidFill>
          </w14:textFill>
        </w:rPr>
        <w:t xml:space="preserve">于</w:t>
      </w:r>
      <w:r>
        <w:rPr>
          <w:rFonts w:hint="eastAsia" w:ascii="宋体" w:hAnsi="宋体" w:cs="宋体"/>
          <w:bCs/>
          <w:color w:val="000000" w:themeColor="text1"/>
          <w:szCs w:val="21"/>
          <w:highlight w:val="none"/>
          <w:u w:val="single"/>
          <w:lang w:eastAsia="zh-CN"/>
          <w14:textFill>
            <w14:solidFill>
              <w14:schemeClr w14:val="tx1"/>
            </w14:solidFill>
          </w14:textFill>
        </w:rPr>
        <w:t xml:space="preserve">2026年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5</w:t>
      </w:r>
      <w:r>
        <w:rPr>
          <w:rFonts w:hint="eastAsia" w:ascii="宋体" w:hAnsi="宋体" w:cs="宋体"/>
          <w:bCs/>
          <w:color w:val="000000" w:themeColor="text1"/>
          <w:szCs w:val="21"/>
          <w:highlight w:val="none"/>
          <w:u w:val="single"/>
          <w:lang w:eastAsia="zh-CN"/>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11</w:t>
      </w:r>
      <w:r>
        <w:rPr>
          <w:rFonts w:hint="eastAsia" w:ascii="宋体" w:hAnsi="宋体" w:cs="宋体"/>
          <w:bCs/>
          <w:color w:val="000000" w:themeColor="text1"/>
          <w:szCs w:val="21"/>
          <w:highlight w:val="none"/>
          <w:u w:val="single"/>
          <w:lang w:eastAsia="zh-CN"/>
          <w14:textFill>
            <w14:solidFill>
              <w14:schemeClr w14:val="tx1"/>
            </w14:solidFill>
          </w14:textFill>
        </w:rPr>
        <w:t xml:space="preserve">日</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bCs/>
          <w:color w:val="000000" w:themeColor="text1"/>
          <w:szCs w:val="21"/>
          <w:highlight w:val="none"/>
          <w:u w:val="single"/>
          <w:lang w:eastAsia="zh-CN"/>
          <w14:textFill>
            <w14:solidFill>
              <w14:schemeClr w14:val="tx1"/>
            </w14:solidFill>
          </w14:textFill>
        </w:rPr>
        <w:t xml:space="preserve">:30</w:t>
      </w:r>
      <w:r>
        <w:rPr>
          <w:rFonts w:hint="eastAsia" w:ascii="宋体" w:hAnsi="宋体" w:eastAsia="宋体" w:cs="宋体"/>
          <w:bCs/>
          <w:color w:val="000000" w:themeColor="text1"/>
          <w:szCs w:val="21"/>
          <w:highlight w:val="none"/>
          <w:u w:val="single"/>
          <w14:textFill>
            <w14:solidFill>
              <w14:schemeClr w14:val="tx1"/>
            </w14:solidFill>
          </w14:textFill>
        </w:rPr>
        <w:t xml:space="preserve">（北京时间</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前递交投标文件。</w:t>
      </w:r>
      <w:bookmarkStart w:id="356" w:name="_GoBack"/>
      <w:r/>
      <w:bookmarkEnd w:id="356"/>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7" w:name="_Toc96347851"/>
      <w:r/>
      <w:bookmarkStart w:id="8" w:name="_Toc93909065"/>
      <w:r>
        <w:rPr>
          <w:rFonts w:hint="eastAsia" w:ascii="宋体" w:hAnsi="宋体" w:eastAsia="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eastAsia="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JSZC-320000-JITC-G2026-0089</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江苏省残疾人文化体育指导中心2026年食堂（货物）配送项目</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 xml:space="preserve">1.3预算金额：本项目预算总金额人民币406万元，分四个采购包。本项目采购包1蔬菜、水果、家禽、鲜水产、牛奶等类配送预算约为248万元、采购包2猪牛羊肉等类配送预算约为97万元、采购包3冷冻海鲜等类配送预算约为26万元、采购包4调味品、干货、米油等类配送预算约为35万元。 </w:t>
      </w:r>
      <w:r/>
    </w:p>
    <w:p>
      <w:pPr>
        <w:ind w:firstLine="422"/>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宋体" w:hAnsi="宋体" w:eastAsia="宋体" w:cs="宋体"/>
          <w:b/>
          <w:bCs w:val="0"/>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1.4最高限价：</w:t>
      </w:r>
      <w:r/>
    </w:p>
    <w:p>
      <w:pPr>
        <w:ind w:firstLine="420"/>
        <w:spacing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采购包</w:t>
      </w:r>
      <w:r>
        <w:rPr>
          <w:rFonts w:ascii="宋体" w:cs="Microsoft New Tai Lue"/>
          <w:bCs/>
          <w:color w:val="000000" w:themeColor="text1"/>
          <w:szCs w:val="21"/>
          <w:highlight w:val="none"/>
          <w14:textFill>
            <w14:solidFill>
              <w14:schemeClr w14:val="tx1"/>
            </w14:solidFill>
          </w14:textFill>
        </w:rPr>
        <w:t xml:space="preserve">1</w:t>
      </w:r>
      <w:r>
        <w:rPr>
          <w:rFonts w:hint="eastAsia" w:ascii="宋体" w:cs="Microsoft New Tai Lue"/>
          <w:bCs/>
          <w:color w:val="000000" w:themeColor="text1"/>
          <w:szCs w:val="21"/>
          <w:highlight w:val="none"/>
          <w14:textFill>
            <w14:solidFill>
              <w14:schemeClr w14:val="tx1"/>
            </w14:solidFill>
          </w14:textFill>
        </w:rPr>
        <w:t xml:space="preserve">：本采购包采用优惠率报价，以南京市发展和改革委员会网站（https://fgw.nanjing.gov.cn/njsfzhggwyh/?id=xxgkgknr）公布的蔬菜、水果、水产等平均价为基准价，投标人应填报供货价格优惠下浮比例，优惠率=1-折扣率，折扣率最高不得高于100%（投标人投标报价不得超过上述限价比例，否则将作无效标处理）；</w:t>
      </w:r>
      <w:r/>
    </w:p>
    <w:p>
      <w:pPr>
        <w:ind w:firstLine="420"/>
        <w:spacing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采购包</w:t>
      </w:r>
      <w:r>
        <w:rPr>
          <w:rFonts w:ascii="宋体" w:cs="Microsoft New Tai Lue"/>
          <w:bCs/>
          <w:color w:val="000000" w:themeColor="text1"/>
          <w:szCs w:val="21"/>
          <w:highlight w:val="none"/>
          <w14:textFill>
            <w14:solidFill>
              <w14:schemeClr w14:val="tx1"/>
            </w14:solidFill>
          </w14:textFill>
        </w:rPr>
        <w:t xml:space="preserve">2</w:t>
      </w:r>
      <w:r>
        <w:rPr>
          <w:rFonts w:hint="eastAsia" w:ascii="宋体" w:cs="Microsoft New Tai Lue"/>
          <w:bCs/>
          <w:color w:val="000000" w:themeColor="text1"/>
          <w:szCs w:val="21"/>
          <w:highlight w:val="none"/>
          <w14:textFill>
            <w14:solidFill>
              <w14:schemeClr w14:val="tx1"/>
            </w14:solidFill>
          </w14:textFill>
        </w:rPr>
        <w:t xml:space="preserve">：本采购包采用优惠率报价，以南京市发展和改革委员会网站（https://fgw.nanjing.gov.cn/njsfzhggwyh/?id=xxgkgknr）发布的平均价为基准价，投标人应填报供货价格优惠下浮比例，优惠率=1-折扣率，折扣率最高不得高于100%（投标人投标报价不得超过上述限价比例，否则将作无效标处理）；</w:t>
      </w:r>
      <w:r/>
    </w:p>
    <w:p>
      <w:pPr>
        <w:ind w:firstLine="420"/>
        <w:spacing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采购包</w:t>
      </w:r>
      <w:r>
        <w:rPr>
          <w:rFonts w:ascii="宋体" w:cs="Microsoft New Tai Lue"/>
          <w:bCs/>
          <w:color w:val="000000" w:themeColor="text1"/>
          <w:szCs w:val="21"/>
          <w:highlight w:val="none"/>
          <w14:textFill>
            <w14:solidFill>
              <w14:schemeClr w14:val="tx1"/>
            </w14:solidFill>
          </w14:textFill>
        </w:rPr>
        <w:t xml:space="preserve">3</w:t>
      </w:r>
      <w:r>
        <w:rPr>
          <w:rFonts w:hint="eastAsia" w:ascii="宋体" w:cs="Microsoft New Tai Lue"/>
          <w:bCs/>
          <w:color w:val="000000" w:themeColor="text1"/>
          <w:szCs w:val="21"/>
          <w:highlight w:val="none"/>
          <w14:textFill>
            <w14:solidFill>
              <w14:schemeClr w14:val="tx1"/>
            </w14:solidFill>
          </w14:textFill>
        </w:rPr>
        <w:t xml:space="preserve">：本采购包采用优惠率报价，以采购人指定的采购市场（苏果超市）挂牌价格（非折扣价）为基准，投标人应填报供货价格优惠下浮比例，优惠率=1-折扣率，折扣率最高不得高于100%（投标人投标报价不得超过上述限价比例，否则将作无效标处理）；</w:t>
      </w:r>
      <w:r/>
    </w:p>
    <w:p>
      <w:pPr>
        <w:ind w:firstLine="420"/>
        <w:spacing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采购包4：本采购包采用优惠率报价，以采购人指定的采购市场（苏果超市）挂牌价格（非折扣价）为基准，投标人应填报供货价格优惠下浮比例，优惠率=1-折扣率，折扣率最高不得高于100%（投标人投标报价不得超过上述限价比例，否则将作无效标处理）；</w:t>
      </w:r>
      <w:r/>
    </w:p>
    <w:p>
      <w:pPr>
        <w:ind w:firstLine="422"/>
        <w:spacing w:line="360" w:lineRule="auto"/>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宋体" w:cs="Microsoft New Tai Lue"/>
          <w:b/>
          <w:color w:val="000000" w:themeColor="text1"/>
          <w:szCs w:val="21"/>
          <w:highlight w:val="none"/>
          <w14:textFill>
            <w14:solidFill>
              <w14:schemeClr w14:val="tx1"/>
            </w14:solidFill>
          </w14:textFill>
        </w:rPr>
        <w:t xml:space="preserve">采购人结算依据：采购包1和采购包2以当月南京市发展和改革委员会网站（https://fgw.nanjing.gov.cn/njsfzhggwyh/?id=xxgkgknr）公布最早日周平均价格为准，采购包3和采购包4以当月1号超市挂牌价格作为基准价，其中采购包2中片进猪肉价格按去骨猪腿肉结算、片进牛肉价格按牛肉（牛腩）结算、片进羊肉价格按羊肉（带骨）结算。在基准价基础上乘以优惠下浮比例，即结算价格=基准价*（1-优惠率）。相关采购市场没有的产品，</w:t>
      </w:r>
      <w:r>
        <w:rPr>
          <w:rFonts w:hint="eastAsia" w:ascii="宋体" w:cs="Microsoft New Tai Lue"/>
          <w:b/>
          <w:color w:val="000000" w:themeColor="text1"/>
          <w:szCs w:val="21"/>
          <w:highlight w:val="none"/>
          <w:lang w:val="en-US" w:eastAsia="zh-CN"/>
          <w14:textFill>
            <w14:solidFill>
              <w14:schemeClr w14:val="tx1"/>
            </w14:solidFill>
          </w14:textFill>
        </w:rPr>
        <w:t xml:space="preserve">结算</w:t>
      </w:r>
      <w:r>
        <w:rPr>
          <w:rFonts w:hint="eastAsia" w:ascii="宋体" w:cs="Microsoft New Tai Lue"/>
          <w:b/>
          <w:color w:val="000000" w:themeColor="text1"/>
          <w:szCs w:val="21"/>
          <w:highlight w:val="none"/>
          <w14:textFill>
            <w14:solidFill>
              <w14:schemeClr w14:val="tx1"/>
            </w14:solidFill>
          </w14:textFill>
        </w:rPr>
        <w:t xml:space="preserve">价格应符合市场行情，并经采购人书面确认。</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1.5</w:t>
      </w:r>
      <w:r>
        <w:rPr>
          <w:rFonts w:ascii="Microsoft New Tai Lue" w:hAnsi="Microsoft New Tai Lue" w:cs="Microsoft New Tai Lue"/>
          <w:bCs/>
          <w:color w:val="000000" w:themeColor="text1"/>
          <w:szCs w:val="21"/>
          <w:highlight w:val="none"/>
          <w14:textFill>
            <w14:solidFill>
              <w14:schemeClr w14:val="tx1"/>
            </w14:solidFill>
          </w14:textFill>
        </w:rPr>
        <w:t xml:space="preserve">采购需求：</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为单位服务对象提供蔬菜、水果、家禽、鲜水产、牛奶、食堂日常杂货等，具体要求详见招标文件第四章《采购需求》。</w:t>
      </w:r>
      <w:r/>
    </w:p>
    <w:p>
      <w:pPr>
        <w:ind w:firstLine="420"/>
        <w:spacing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采购包划分：本项目划分为</w:t>
      </w:r>
      <w:r>
        <w:rPr>
          <w:rFonts w:ascii="宋体" w:cs="Microsoft New Tai Lue"/>
          <w:bCs/>
          <w:color w:val="000000" w:themeColor="text1"/>
          <w:szCs w:val="21"/>
          <w:highlight w:val="none"/>
          <w14:textFill>
            <w14:solidFill>
              <w14:schemeClr w14:val="tx1"/>
            </w14:solidFill>
          </w14:textFill>
        </w:rPr>
        <w:t xml:space="preserve">4</w:t>
      </w:r>
      <w:r>
        <w:rPr>
          <w:rFonts w:hint="eastAsia" w:ascii="宋体" w:cs="Microsoft New Tai Lue"/>
          <w:bCs/>
          <w:color w:val="000000" w:themeColor="text1"/>
          <w:szCs w:val="21"/>
          <w:highlight w:val="none"/>
          <w14:textFill>
            <w14:solidFill>
              <w14:schemeClr w14:val="tx1"/>
            </w14:solidFill>
          </w14:textFill>
        </w:rPr>
        <w:t xml:space="preserve">个采购包。</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采购包划分说明：本项目划分</w:t>
      </w:r>
      <w:r>
        <w:rPr>
          <w:rFonts w:ascii="宋体" w:cs="Microsoft New Tai Lue"/>
          <w:bCs/>
          <w:color w:val="000000" w:themeColor="text1"/>
          <w:szCs w:val="21"/>
          <w:highlight w:val="none"/>
          <w14:textFill>
            <w14:solidFill>
              <w14:schemeClr w14:val="tx1"/>
            </w14:solidFill>
          </w14:textFill>
        </w:rPr>
        <w:t xml:space="preserve">四</w:t>
      </w:r>
      <w:r>
        <w:rPr>
          <w:rFonts w:hint="eastAsia" w:ascii="宋体" w:cs="Microsoft New Tai Lue"/>
          <w:bCs/>
          <w:color w:val="000000" w:themeColor="text1"/>
          <w:szCs w:val="21"/>
          <w:highlight w:val="none"/>
          <w14:textFill>
            <w14:solidFill>
              <w14:schemeClr w14:val="tx1"/>
            </w14:solidFill>
          </w14:textFill>
        </w:rPr>
        <w:t xml:space="preserve">个采购包，采购包1为蔬菜、水果、家禽、鲜水产、牛奶等类配送；采购包2为猪牛羊肉等类配送；采购包3为冷冻海鲜等类配送；采购包4为调味品、干货、米油等类配送</w:t>
      </w:r>
      <w:r>
        <w:rPr>
          <w:rFonts w:ascii="宋体" w:cs="Microsoft New Tai Lue"/>
          <w:bCs/>
          <w:color w:val="000000" w:themeColor="text1"/>
          <w:szCs w:val="21"/>
          <w:highlight w:val="none"/>
          <w14:textFill>
            <w14:solidFill>
              <w14:schemeClr w14:val="tx1"/>
            </w14:solidFill>
          </w14:textFill>
        </w:rPr>
        <w:t xml:space="preserve">。</w:t>
      </w:r>
      <w:r>
        <w:rPr>
          <w:rFonts w:hint="eastAsia" w:ascii="宋体" w:cs="Microsoft New Tai Lue"/>
          <w:bCs/>
          <w:color w:val="000000" w:themeColor="text1"/>
          <w:szCs w:val="21"/>
          <w:highlight w:val="none"/>
          <w14:textFill>
            <w14:solidFill>
              <w14:schemeClr w14:val="tx1"/>
            </w14:solidFill>
          </w14:textFill>
        </w:rPr>
        <w:t xml:space="preserve">投标人可以同时参与4个采购包投标，但最多只能在</w:t>
      </w:r>
      <w:r>
        <w:rPr>
          <w:rFonts w:ascii="宋体" w:cs="Microsoft New Tai Lue"/>
          <w:bCs/>
          <w:color w:val="000000" w:themeColor="text1"/>
          <w:szCs w:val="21"/>
          <w:highlight w:val="none"/>
          <w14:textFill>
            <w14:solidFill>
              <w14:schemeClr w14:val="tx1"/>
            </w14:solidFill>
          </w14:textFill>
        </w:rPr>
        <w:t xml:space="preserve">1</w:t>
      </w:r>
      <w:r>
        <w:rPr>
          <w:rFonts w:hint="eastAsia" w:ascii="宋体" w:cs="Microsoft New Tai Lue"/>
          <w:bCs/>
          <w:color w:val="000000" w:themeColor="text1"/>
          <w:szCs w:val="21"/>
          <w:highlight w:val="none"/>
          <w14:textFill>
            <w14:solidFill>
              <w14:schemeClr w14:val="tx1"/>
            </w14:solidFill>
          </w14:textFill>
        </w:rPr>
        <w:t xml:space="preserve">个采购包中被确定为中标人。本项目按采购包1</w:t>
      </w:r>
      <w:r>
        <w:rPr>
          <w:rFonts w:ascii="宋体" w:cs="Microsoft New Tai Lue"/>
          <w:bCs/>
          <w:color w:val="000000" w:themeColor="text1"/>
          <w:szCs w:val="21"/>
          <w:highlight w:val="none"/>
          <w14:textFill>
            <w14:solidFill>
              <w14:schemeClr w14:val="tx1"/>
            </w14:solidFill>
          </w14:textFill>
        </w:rPr>
        <w:t xml:space="preserve">-4</w:t>
      </w:r>
      <w:r>
        <w:rPr>
          <w:rFonts w:hint="eastAsia" w:ascii="宋体" w:cs="Microsoft New Tai Lue"/>
          <w:bCs/>
          <w:color w:val="000000" w:themeColor="text1"/>
          <w:szCs w:val="21"/>
          <w:highlight w:val="none"/>
          <w14:textFill>
            <w14:solidFill>
              <w14:schemeClr w14:val="tx1"/>
            </w14:solidFill>
          </w14:textFill>
        </w:rPr>
        <w:t xml:space="preserve">顺序进行评标，同一投标人一旦在</w:t>
      </w:r>
      <w:r>
        <w:rPr>
          <w:rFonts w:ascii="宋体" w:cs="Microsoft New Tai Lue"/>
          <w:bCs/>
          <w:color w:val="000000" w:themeColor="text1"/>
          <w:szCs w:val="21"/>
          <w:highlight w:val="none"/>
          <w14:textFill>
            <w14:solidFill>
              <w14:schemeClr w14:val="tx1"/>
            </w14:solidFill>
          </w14:textFill>
        </w:rPr>
        <w:t xml:space="preserve">前面的</w:t>
      </w:r>
      <w:r>
        <w:rPr>
          <w:rFonts w:hint="eastAsia" w:ascii="宋体" w:cs="Microsoft New Tai Lue"/>
          <w:bCs/>
          <w:color w:val="000000" w:themeColor="text1"/>
          <w:szCs w:val="21"/>
          <w:highlight w:val="none"/>
          <w14:textFill>
            <w14:solidFill>
              <w14:schemeClr w14:val="tx1"/>
            </w14:solidFill>
          </w14:textFill>
        </w:rPr>
        <w:t xml:space="preserve">采购包中推荐为第一中标候选人，则在后续采购包评审过程中，将不被推荐为中标候选人。</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7</w:t>
      </w:r>
      <w:r>
        <w:rPr>
          <w:rFonts w:ascii="Microsoft New Tai Lue" w:hAnsi="Microsoft New Tai Lue" w:cs="Microsoft New Tai Lue"/>
          <w:bCs/>
          <w:color w:val="000000" w:themeColor="text1"/>
          <w:szCs w:val="21"/>
          <w:highlight w:val="none"/>
          <w14:textFill>
            <w14:solidFill>
              <w14:schemeClr w14:val="tx1"/>
            </w14:solidFill>
          </w14:textFill>
        </w:rPr>
        <w:t xml:space="preserve">合同履行期限：</w:t>
      </w:r>
      <w:r>
        <w:rPr>
          <w:rFonts w:hint="eastAsia" w:ascii="宋体" w:cs="Microsoft New Tai Lue"/>
          <w:bCs/>
          <w:color w:val="000000" w:themeColor="text1"/>
          <w:szCs w:val="21"/>
          <w:highlight w:val="none"/>
          <w14:textFill>
            <w14:solidFill>
              <w14:schemeClr w14:val="tx1"/>
            </w14:solidFill>
          </w14:textFill>
        </w:rPr>
        <w:t xml:space="preserve">合同签订之日起1年</w:t>
      </w:r>
      <w:r>
        <w:rPr>
          <w:rFonts w:ascii="宋体" w:cs="Microsoft New Tai Lue"/>
          <w:bCs/>
          <w:color w:val="000000" w:themeColor="text1"/>
          <w:szCs w:val="21"/>
          <w:highlight w:val="none"/>
          <w14:textFill>
            <w14:solidFill>
              <w14:schemeClr w14:val="tx1"/>
            </w14:solidFill>
          </w14:textFill>
        </w:rPr>
        <w:t xml:space="preserve">（</w:t>
      </w:r>
      <w:r>
        <w:rPr>
          <w:rFonts w:hint="eastAsia" w:ascii="宋体" w:cs="Microsoft New Tai Lue"/>
          <w:bCs/>
          <w:color w:val="000000" w:themeColor="text1"/>
          <w:szCs w:val="21"/>
          <w:highlight w:val="none"/>
          <w14:textFill>
            <w14:solidFill>
              <w14:schemeClr w14:val="tx1"/>
            </w14:solidFill>
          </w14:textFill>
        </w:rPr>
        <w:t xml:space="preserve">投标人</w:t>
      </w:r>
      <w:r>
        <w:rPr>
          <w:rFonts w:ascii="宋体" w:cs="Microsoft New Tai Lue"/>
          <w:bCs/>
          <w:color w:val="000000" w:themeColor="text1"/>
          <w:szCs w:val="21"/>
          <w:highlight w:val="none"/>
          <w14:textFill>
            <w14:solidFill>
              <w14:schemeClr w14:val="tx1"/>
            </w14:solidFill>
          </w14:textFill>
        </w:rPr>
        <w:t xml:space="preserve">必须响应合同履行期限要求，否则将作无效标处理）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1.8</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本项目是否接受联合体投标：</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不接受</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9</w:t>
      </w:r>
      <w:r>
        <w:rPr>
          <w:rFonts w:ascii="Microsoft New Tai Lue" w:hAnsi="Microsoft New Tai Lue" w:cs="Microsoft New Tai Lue"/>
          <w:bCs/>
          <w:color w:val="000000" w:themeColor="text1"/>
          <w:szCs w:val="21"/>
          <w:highlight w:val="none"/>
          <w14:textFill>
            <w14:solidFill>
              <w14:schemeClr w14:val="tx1"/>
            </w14:solidFill>
          </w14:textFill>
        </w:rPr>
        <w:t xml:space="preserve">本项目是否接受进口产品：</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不接受</w:t>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9" w:name="_Toc80264698"/>
      <w:r/>
      <w:bookmarkStart w:id="10" w:name="_Toc80792689"/>
      <w:r/>
      <w:bookmarkStart w:id="11" w:name="_Toc93909066"/>
      <w:r/>
      <w:bookmarkStart w:id="12" w:name="_Toc96347852"/>
      <w:r>
        <w:rPr>
          <w:rFonts w:hint="eastAsia" w:ascii="宋体" w:hAnsi="宋体" w:eastAsia="宋体" w:cs="宋体"/>
          <w:b/>
          <w:bCs/>
          <w:color w:val="000000" w:themeColor="text1"/>
          <w:szCs w:val="44"/>
          <w:highlight w:val="none"/>
          <w14:textFill>
            <w14:solidFill>
              <w14:schemeClr w14:val="tx1"/>
            </w14:solidFill>
          </w14:textFill>
        </w:rPr>
        <w:t xml:space="preserve">二、</w:t>
      </w:r>
      <w:bookmarkEnd w:id="9"/>
      <w:r>
        <w:rPr>
          <w:rFonts w:hint="eastAsia" w:ascii="宋体" w:hAnsi="宋体" w:eastAsia="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eastAsia="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3" w:name="_Toc96347853"/>
      <w:r/>
      <w:bookmarkStart w:id="14" w:name="_Toc80264699"/>
      <w:r/>
      <w:bookmarkStart w:id="15" w:name="_Toc93909067"/>
      <w:r/>
      <w:bookmarkStart w:id="16" w:name="_Toc80792690"/>
      <w:r>
        <w:rPr>
          <w:rFonts w:ascii="Microsoft New Tai Lue" w:hAnsi="Microsoft New Tai Lue" w:cs="Microsoft New Tai Lue"/>
          <w:bCs/>
          <w:color w:val="000000" w:themeColor="text1"/>
          <w:szCs w:val="21"/>
          <w:highlight w:val="none"/>
          <w14:textFill>
            <w14:solidFill>
              <w14:schemeClr w14:val="tx1"/>
            </w14:solidFill>
          </w14:textFill>
        </w:rPr>
        <w:t xml:space="preserve">2.1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法人或者其他组织的营业执照等证明文件，自然人的身份证明；</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具有良好的商业信誉和健全的财务会计制度，提供2024年度或2025年度财务报表复印件（如为新成立的公司，应提供公司成立之后的财务报表）或投标截止时间前</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具有履行合同所必需的设备和专业技术能力，提供具备履行合同所必需的设备和专业技术能力的证明材料或承诺函（由投标人根据项目需求提供说明材料）；</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.1.4</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有依法缴纳税收和社会保障资金的良好记录，提供本次采购活动前</w:t>
      </w:r>
      <w:r>
        <w:rPr>
          <w:rFonts w:ascii="Microsoft New Tai Lue" w:hAnsi="Microsoft New Tai Lue" w:cs="Microsoft New Tai Lue"/>
          <w:bCs/>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个月内（即2025年9月（含）至今），至少1个月缴纳税收和社会保险的凭证复印件，依法享受免缴、缓缴的，提供证明材料复印件；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.1.5</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参加本次政府采购活动前三年内，在经营活动中没有重大违法记录，提供声明函原件（重大违法记录是指投标人因违法经营受到刑事处罚或责令停产停业、吊销许可证或者执照、较大数额罚款等行政处罚）。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.1.6</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法律、行政法规规定的其他条件。</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落实政府采购政策需满足的资格要求：</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 中小企业政策：■本项目不面向中小企业预留采购份额</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其它落实政府采购政策的资格要求（如有）：无。</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.3本项目的特定资格要求：</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2.3.1</w:t>
      </w:r>
      <w:r>
        <w:rPr>
          <w:rFonts w:hint="eastAsia" w:ascii="宋体" w:cs="宋体"/>
          <w:bCs/>
          <w:color w:val="000000" w:themeColor="text1"/>
          <w:szCs w:val="21"/>
          <w:highlight w:val="none"/>
          <w14:textFill>
            <w14:solidFill>
              <w14:schemeClr w14:val="tx1"/>
            </w14:solidFill>
          </w14:textFill>
        </w:rPr>
        <w:t xml:space="preserve">（1）若投标人为食品销售企业，须提供行业主管部门颁发的《食品经营许可证》复印件（仅供应食用农产品及预包装食品的，可提供仅销售预包装食品经营者备案复印件）；（2）若投标人为食品生产企业，须提供行业主管部门颁发的《食品生产许可证》复印件。</w:t>
      </w:r>
      <w:r/>
    </w:p>
    <w:p>
      <w:pPr>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    </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2投标人存在下列情形的不得参加本次招标活动：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单位负责人为同一人或者存在直接控股、管理关系的不同投标人，不得参加同一合同项下的政府采购活动。</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.2</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除单一来源项目外，凡为采购项目提供整体设计、规范编制或者项目管理、监理、检测等服务的投标人不得再参加本项目的采购活动。</w:t>
      </w:r>
      <w:r/>
    </w:p>
    <w:p>
      <w:pPr>
        <w:ind w:firstLine="420"/>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通过“信用中国”网站（http://www.creditchina.gov.cn）、中国政府采购网（www.ccgp.gov.cn）查询投标人在投标截止时间前的信用记录，通过以上查询渠道，投标人被列入失信被执行人、重大税收违法失信主体、政府采购严重违法失信行为记录。</w:t>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7" w:name="_Toc80264700"/>
      <w:r>
        <w:rPr>
          <w:rFonts w:hint="eastAsia" w:ascii="宋体" w:hAnsi="宋体" w:eastAsia="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8" w:name="_Toc80792691"/>
      <w:r/>
      <w:bookmarkStart w:id="19" w:name="_Toc96347854"/>
      <w:r/>
      <w:bookmarkStart w:id="20" w:name="_Toc93909068"/>
      <w:r>
        <w:rPr>
          <w:rFonts w:hint="eastAsia" w:ascii="宋体" w:hAnsi="宋体" w:eastAsia="宋体" w:cs="宋体"/>
          <w:bCs/>
          <w:color w:val="000000" w:themeColor="text1"/>
          <w:szCs w:val="21"/>
          <w:highlight w:val="none"/>
          <w14:textFill>
            <w14:solidFill>
              <w14:schemeClr w14:val="tx1"/>
            </w14:solidFill>
          </w14:textFill>
        </w:rPr>
        <w:t xml:space="preserve">获取地点：江苏政府采购网。</w:t>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获取方式：线上获取</w:t>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售价：0元。</w:t>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四、</w:t>
      </w:r>
      <w:bookmarkEnd w:id="17"/>
      <w:r/>
      <w:bookmarkEnd w:id="18"/>
      <w:r>
        <w:rPr>
          <w:rFonts w:hint="eastAsia" w:ascii="宋体" w:hAnsi="宋体" w:eastAsia="宋体" w:cs="宋体"/>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1" w:name="_Toc80792693"/>
      <w:r/>
      <w:bookmarkStart w:id="22" w:name="_Toc96347855"/>
      <w:r/>
      <w:bookmarkStart w:id="23" w:name="_Toc93909069"/>
      <w:r>
        <w:rPr>
          <w:rFonts w:hint="eastAsia" w:ascii="宋体" w:hAnsi="宋体" w:eastAsia="宋体" w:cs="宋体"/>
          <w:bCs/>
          <w:color w:val="000000" w:themeColor="text1"/>
          <w:szCs w:val="21"/>
          <w:highlight w:val="none"/>
          <w14:textFill>
            <w14:solidFill>
              <w14:schemeClr w14:val="tx1"/>
            </w14:solidFill>
          </w14:textFill>
        </w:rPr>
        <w:t xml:space="preserve">提交投标文件截止时间、</w:t>
      </w:r>
      <w:r>
        <w:rPr>
          <w:rFonts w:hint="eastAsia" w:ascii="宋体" w:hAnsi="宋体" w:eastAsia="宋体" w:cs="宋体"/>
          <w:bCs/>
          <w:color w:val="000000" w:themeColor="text1"/>
          <w:szCs w:val="21"/>
          <w:highlight w:val="none"/>
          <w14:textFill>
            <w14:solidFill>
              <w14:schemeClr w14:val="tx1"/>
            </w14:solidFill>
          </w14:textFill>
        </w:rPr>
        <w:t xml:space="preserve">开标时间：</w:t>
      </w:r>
      <w:r>
        <w:rPr>
          <w:rFonts w:hint="eastAsia" w:ascii="宋体" w:hAnsi="宋体" w:eastAsia="宋体" w:cs="宋体"/>
          <w:bCs/>
          <w:color w:val="000000" w:themeColor="text1"/>
          <w:szCs w:val="21"/>
          <w:highlight w:val="none"/>
          <w14:textFill>
            <w14:solidFill>
              <w14:schemeClr w14:val="tx1"/>
            </w14:solidFill>
          </w14:textFill>
        </w:rPr>
        <w:t xml:space="preserve">2026年</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Cs w:val="21"/>
          <w:highlight w:val="none"/>
          <w14:textFill>
            <w14:solidFill>
              <w14:schemeClr w14:val="tx1"/>
            </w14:solidFill>
          </w14:textFill>
        </w:rPr>
        <w:t xml:space="preserve">日</w:t>
      </w:r>
      <w:r>
        <w:rPr>
          <w:rFonts w:hint="eastAsia" w:ascii="宋体" w:hAnsi="宋体" w:cs="宋体"/>
          <w:bCs/>
          <w:color w:val="000000" w:themeColor="text1"/>
          <w:szCs w:val="21"/>
          <w:highlight w:val="none"/>
          <w:lang w:val="en-US" w:eastAsia="zh-CN"/>
          <w14:textFill>
            <w14:solidFill>
              <w14:schemeClr w14:val="tx1"/>
            </w14:solidFill>
          </w14:textFill>
        </w:rPr>
        <w:t xml:space="preserve">14：30</w:t>
      </w:r>
      <w:r>
        <w:rPr>
          <w:rFonts w:hint="eastAsia" w:ascii="宋体" w:hAnsi="宋体" w:eastAsia="宋体" w:cs="宋体"/>
          <w:bCs/>
          <w:color w:val="000000" w:themeColor="text1"/>
          <w:szCs w:val="21"/>
          <w:highlight w:val="none"/>
          <w14:textFill>
            <w14:solidFill>
              <w14:schemeClr w14:val="tx1"/>
            </w14:solidFill>
          </w14:textFill>
        </w:rPr>
        <w:t xml:space="preserve">（北京时间）</w:t>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开标地点：</w:t>
      </w:r>
      <w:sdt>
        <w:sdtPr>
          <w15:appearance w15:val="boundingBox"/>
          <w:id w:val="934481194"/>
          <w:placeholder>
            <w:docPart w:val="{a4acc093-f395-42b1-a03b-53ee95feafc7}"/>
          </w:placeholder>
          <w:rPr>
            <w:rFonts w:hint="eastAsia" w:ascii="宋体" w:hAnsi="宋体" w:eastAsia="宋体" w:cs="宋体"/>
            <w:bCs/>
            <w:color w:val="000000" w:themeColor="text1"/>
            <w:szCs w:val="21"/>
            <w:highlight w:val="none"/>
            <w14:textFill>
              <w14:solidFill>
                <w14:schemeClr w14:val="tx1"/>
              </w14:solidFill>
            </w14:textFill>
          </w:rPr>
        </w:sdtPr>
        <w:sdtContent>
          <w:r>
            <w:rPr>
              <w:rFonts w:hint="eastAsia" w:ascii="宋体" w:hAnsi="宋体" w:eastAsia="宋体" w:cs="宋体"/>
              <w:bCs/>
              <w:color w:val="000000" w:themeColor="text1"/>
              <w:szCs w:val="21"/>
              <w:highlight w:val="none"/>
              <w14:textFill>
                <w14:solidFill>
                  <w14:schemeClr w14:val="tx1"/>
                </w14:solidFill>
              </w14:textFill>
            </w:rPr>
            <w:t xml:space="preserve">“苏采云”网上开标大厅</w:t>
          </w:r>
        </w:sdtContent>
      </w:sdt>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五、</w:t>
      </w:r>
      <w:bookmarkEnd w:id="21"/>
      <w:r>
        <w:rPr>
          <w:rFonts w:hint="eastAsia" w:ascii="宋体" w:hAnsi="宋体" w:eastAsia="宋体" w:cs="宋体"/>
          <w:b/>
          <w:bCs/>
          <w:color w:val="000000" w:themeColor="text1"/>
          <w:szCs w:val="44"/>
          <w:highlight w:val="none"/>
          <w14:textFill>
            <w14:solidFill>
              <w14:schemeClr w14:val="tx1"/>
            </w14:solidFill>
          </w14:textFill>
        </w:rPr>
        <w:t xml:space="preserve">公告期</w:t>
      </w:r>
      <w:bookmarkEnd w:id="22"/>
      <w:r/>
      <w:bookmarkEnd w:id="23"/>
      <w:r>
        <w:rPr>
          <w:rFonts w:hint="eastAsia" w:ascii="宋体" w:hAnsi="宋体" w:eastAsia="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bookmarkStart w:id="24" w:name="_Toc93909070"/>
      <w:r/>
      <w:bookmarkStart w:id="25" w:name="_Toc96347856"/>
      <w:r>
        <w:rPr>
          <w:rFonts w:hint="eastAsia" w:ascii="宋体" w:hAnsi="宋体" w:eastAsia="宋体" w:cs="宋体"/>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6" w:name="_Toc80792694"/>
      <w:r/>
      <w:bookmarkStart w:id="27" w:name="_Toc80264702"/>
      <w:r/>
      <w:bookmarkStart w:id="28" w:name="_Toc93909071"/>
      <w:r/>
      <w:bookmarkStart w:id="29" w:name="_Toc96347857"/>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、潜在供应商访问政府采购管理交易系统（苏采云）的网络地址和方法：</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w:t>
      </w:r>
      <w:r>
        <w:rPr>
          <w:rFonts w:hint="eastAsia" w:ascii="宋体" w:hAnsi="宋体" w:cs="宋体"/>
          <w:bCs/>
          <w:color w:val="000000" w:themeColor="text1"/>
          <w:szCs w:val="21"/>
          <w:highlight w:val="none"/>
          <w:lang w:val="en-US" w:eastAsia="zh-CN"/>
          <w14:textFill>
            <w14:solidFill>
              <w14:schemeClr w14:val="tx1"/>
            </w14:solidFill>
          </w14:textFill>
        </w:rPr>
        <w:tab/>
      </w:r>
      <w:r>
        <w:rPr>
          <w:rFonts w:hint="eastAsia" w:ascii="宋体" w:hAnsi="宋体" w:eastAsia="宋体" w:cs="宋体"/>
          <w:bCs/>
          <w:color w:val="000000" w:themeColor="text1"/>
          <w:szCs w:val="21"/>
          <w:highlight w:val="none"/>
          <w14:textFill>
            <w14:solidFill>
              <w14:schemeClr w14:val="tx1"/>
            </w14:solidFill>
          </w14:textFill>
        </w:rPr>
        <w:t xml:space="preserve">文件--导出加密的投标文件（后缀名为zip）--通过“苏采云”系统上传投标文件。</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（3）“CA数字证书”的办理材料以及供应商操作手册详见：http://jsxcmm.com/help/gys.html。</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eastAsia="宋体" w:cs="宋体"/>
          <w:b/>
          <w:bCs/>
          <w:color w:val="000000" w:themeColor="text1"/>
          <w:szCs w:val="44"/>
          <w:highlight w:val="none"/>
          <w14:textFill>
            <w14:solidFill>
              <w14:schemeClr w14:val="tx1"/>
            </w14:solidFill>
          </w14:textFill>
        </w:rPr>
      </w:pPr>
      <w:r>
        <w:rPr>
          <w:rFonts w:hint="eastAsia" w:ascii="宋体" w:hAnsi="宋体" w:eastAsia="宋体" w:cs="宋体"/>
          <w:b/>
          <w:bCs/>
          <w:color w:val="000000" w:themeColor="text1"/>
          <w:szCs w:val="44"/>
          <w:highlight w:val="none"/>
          <w14:textFill>
            <w14:solidFill>
              <w14:schemeClr w14:val="tx1"/>
            </w14:solidFill>
          </w14:textFill>
        </w:rPr>
        <w:t xml:space="preserve">七、</w:t>
      </w:r>
      <w:bookmarkEnd w:id="26"/>
      <w:r/>
      <w:bookmarkEnd w:id="27"/>
      <w:r>
        <w:rPr>
          <w:rFonts w:hint="eastAsia" w:ascii="宋体" w:hAnsi="宋体" w:eastAsia="宋体" w:cs="宋体"/>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bookmarkStart w:id="30" w:name="_Toc28359085"/>
      <w:r>
        <w:rPr>
          <w:rFonts w:hint="eastAsia" w:ascii="宋体" w:cs="Microsoft New Tai Lue"/>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名 称：江苏省残疾人文化体育指导中心</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地 址：江苏省南京市浦口区护国路88号</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联系人：许老师</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联系方式：025-58210266</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地 址：江苏省南京市雨花台区宁双路19号云密城云密城C栋3楼305</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联系人：马翊然、高颖、呼禹、宗超、史平华、马继烨</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联系方式：19720255784、18761879918</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项目联系人：马翊然、高颖</w:t>
      </w:r>
      <w:r/>
    </w:p>
    <w:p>
      <w:pPr>
        <w:ind w:firstLine="525"/>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电 话：19720255784、18761879918</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clear="all"/>
      </w:r>
      <w:bookmarkEnd w:id="5"/>
      <w:r/>
      <w:bookmarkEnd w:id="30"/>
      <w:r/>
      <w:r/>
    </w:p>
    <w:p>
      <w:pPr>
        <w:pStyle w:val="870"/>
        <w:jc w:val="center"/>
        <w:rPr>
          <w:rFonts w:hint="eastAsia" w:ascii="宋体" w:hAnsi="宋体" w:eastAsia="宋体" w:cs="宋体"/>
          <w:color w:val="000000" w:themeColor="text1"/>
          <w:highlight w:val="none"/>
          <w14:textFill>
            <w14:solidFill>
              <w14:schemeClr w14:val="tx1"/>
            </w14:solidFill>
          </w14:textFill>
        </w:rPr>
      </w:pPr>
      <w:r/>
      <w:bookmarkStart w:id="31" w:name="_Toc107246212"/>
      <w:r>
        <w:rPr>
          <w:rFonts w:hint="eastAsia" w:ascii="宋体" w:hAnsi="宋体" w:eastAsia="宋体" w:cs="宋体"/>
          <w:color w:val="000000" w:themeColor="text1"/>
          <w:highlight w:val="none"/>
          <w14:textFill>
            <w14:solidFill>
              <w14:schemeClr w14:val="tx1"/>
            </w14:solidFill>
          </w14:textFill>
        </w:rPr>
        <w:t xml:space="preserve">第二章</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投标人须知</w:t>
      </w:r>
      <w:bookmarkEnd w:id="6"/>
      <w:r/>
      <w:bookmarkEnd w:id="31"/>
      <w:r/>
      <w:r/>
    </w:p>
    <w:p>
      <w:pPr>
        <w:jc w:val="center"/>
        <w:rPr>
          <w:rFonts w:hint="eastAsia"/>
          <w:color w:val="000000" w:themeColor="text1"/>
          <w:highlight w:val="none"/>
          <w14:textFill>
            <w14:solidFill>
              <w14:schemeClr w14:val="tx1"/>
            </w14:solidFill>
          </w14:textFill>
        </w:rPr>
      </w:pPr>
      <w:r>
        <w:rPr>
          <w:rFonts w:hint="eastAsia" w:ascii="Microsoft New Tai Lue" w:hAnsi="Microsoft New Tai Lue" w:cs="Microsoft New Tai Lue"/>
          <w:b/>
          <w:bCs/>
          <w:color w:val="000000" w:themeColor="text1"/>
          <w:sz w:val="32"/>
          <w:szCs w:val="32"/>
          <w:highlight w:val="none"/>
          <w14:textFill>
            <w14:solidFill>
              <w14:schemeClr w14:val="tx1"/>
            </w14:solidFill>
          </w14:textFill>
        </w:rPr>
        <w:t xml:space="preserve">投标人</w:t>
      </w:r>
      <w:r>
        <w:rPr>
          <w:rFonts w:ascii="Microsoft New Tai Lue" w:hAnsi="Microsoft New Tai Lue" w:cs="Microsoft New Tai Lue"/>
          <w:b/>
          <w:bCs/>
          <w:color w:val="000000" w:themeColor="text1"/>
          <w:sz w:val="32"/>
          <w:szCs w:val="32"/>
          <w:highlight w:val="none"/>
          <w14:textFill>
            <w14:solidFill>
              <w14:schemeClr w14:val="tx1"/>
            </w14:solidFill>
          </w14:textFill>
        </w:rPr>
        <w:t xml:space="preserve">须知前附表</w:t>
      </w:r>
      <w:r/>
    </w:p>
    <w:p>
      <w:pPr>
        <w:ind w:firstLine="372"/>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标记“</w:t>
      </w:r>
      <w:r>
        <w:rPr>
          <w:rFonts w:hint="eastAsia" w:ascii="宋体" w:hAnsi="宋体" w:eastAsia="宋体" w:cs="宋体"/>
          <w:b/>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83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hint="eastAsia" w:ascii="Microsoft New Tai Lue" w:hAnsi="Microsoft New Tai Lue" w:cs="Microsoft New Tai Lue"/>
                <w:b/>
                <w:color w:val="000000" w:themeColor="text1"/>
                <w:sz w:val="21"/>
                <w:highlight w:val="none"/>
                <w14:textFill>
                  <w14:solidFill>
                    <w14:schemeClr w14:val="tx1"/>
                  </w14:solidFill>
                </w14:textFill>
              </w:rPr>
              <w:t xml:space="preserve">条款号</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条款名称</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jc w:val="center"/>
              <w:spacing w:line="360" w:lineRule="auto"/>
              <w:rPr>
                <w:rFonts w:ascii="Microsoft New Tai Lue" w:hAnsi="Microsoft New Tai Lue" w:cs="Microsoft New Tai Lue"/>
                <w:b/>
                <w:color w:val="000000" w:themeColor="text1"/>
                <w:sz w:val="21"/>
                <w:highlight w:val="none"/>
                <w14:textFill>
                  <w14:solidFill>
                    <w14:schemeClr w14:val="tx1"/>
                  </w14:solidFill>
                </w14:textFill>
              </w:rPr>
            </w:pPr>
            <w:r>
              <w:rPr>
                <w:rFonts w:ascii="Microsoft New Tai Lue" w:hAnsi="Microsoft New Tai Lue" w:cs="Microsoft New Tai Lue"/>
                <w:b/>
                <w:color w:val="000000" w:themeColor="text1"/>
                <w:sz w:val="21"/>
                <w:highlight w:val="none"/>
                <w14:textFill>
                  <w14:solidFill>
                    <w14:schemeClr w14:val="tx1"/>
                  </w14:solidFill>
                </w14:textFill>
              </w:rPr>
              <w:t xml:space="preserve">编列内容规定</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采购人</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名 称 ：江苏省残疾人文化体育指导中心</w:t>
            </w:r>
            <w:r/>
          </w:p>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地 址 ：江苏省南京市浦口区护国路88号</w:t>
            </w:r>
            <w:r/>
          </w:p>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联系人：许老师</w:t>
            </w:r>
            <w:r/>
          </w:p>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电  话：025-58210266</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名 称 ：江苏省招标中心有限公司</w:t>
            </w:r>
            <w:r/>
          </w:p>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地 址 ：江苏省南京市雨花台区宁双路</w:t>
            </w:r>
            <w:r>
              <w:rPr>
                <w:rFonts w:ascii="宋体" w:cs="Microsoft New Tai Lue"/>
                <w:color w:val="000000" w:themeColor="text1"/>
                <w:szCs w:val="21"/>
                <w:highlight w:val="none"/>
                <w14:textFill>
                  <w14:solidFill>
                    <w14:schemeClr w14:val="tx1"/>
                  </w14:solidFill>
                </w14:textFill>
              </w:rPr>
              <w:t xml:space="preserve">19</w:t>
            </w:r>
            <w:r>
              <w:rPr>
                <w:rFonts w:hint="eastAsia" w:ascii="宋体" w:cs="Microsoft New Tai Lue"/>
                <w:color w:val="000000" w:themeColor="text1"/>
                <w:szCs w:val="21"/>
                <w:highlight w:val="none"/>
                <w14:textFill>
                  <w14:solidFill>
                    <w14:schemeClr w14:val="tx1"/>
                  </w14:solidFill>
                </w14:textFill>
              </w:rPr>
              <w:t xml:space="preserve">号云密城云密城</w:t>
            </w:r>
            <w:r>
              <w:rPr>
                <w:rFonts w:ascii="宋体" w:cs="Microsoft New Tai Lue"/>
                <w:color w:val="000000" w:themeColor="text1"/>
                <w:szCs w:val="21"/>
                <w:highlight w:val="none"/>
                <w14:textFill>
                  <w14:solidFill>
                    <w14:schemeClr w14:val="tx1"/>
                  </w14:solidFill>
                </w14:textFill>
              </w:rPr>
              <w:t xml:space="preserve">C</w:t>
            </w:r>
            <w:r>
              <w:rPr>
                <w:rFonts w:hint="eastAsia" w:ascii="宋体" w:cs="Microsoft New Tai Lue"/>
                <w:color w:val="000000" w:themeColor="text1"/>
                <w:szCs w:val="21"/>
                <w:highlight w:val="none"/>
                <w14:textFill>
                  <w14:solidFill>
                    <w14:schemeClr w14:val="tx1"/>
                  </w14:solidFill>
                </w14:textFill>
              </w:rPr>
              <w:t xml:space="preserve">栋</w:t>
            </w:r>
            <w:r>
              <w:rPr>
                <w:rFonts w:ascii="宋体" w:cs="Microsoft New Tai Lue"/>
                <w:color w:val="000000" w:themeColor="text1"/>
                <w:szCs w:val="21"/>
                <w:highlight w:val="none"/>
                <w14:textFill>
                  <w14:solidFill>
                    <w14:schemeClr w14:val="tx1"/>
                  </w14:solidFill>
                </w14:textFill>
              </w:rPr>
              <w:t xml:space="preserve">3</w:t>
            </w:r>
            <w:r>
              <w:rPr>
                <w:rFonts w:hint="eastAsia" w:ascii="宋体" w:cs="Microsoft New Tai Lue"/>
                <w:color w:val="000000" w:themeColor="text1"/>
                <w:szCs w:val="21"/>
                <w:highlight w:val="none"/>
                <w14:textFill>
                  <w14:solidFill>
                    <w14:schemeClr w14:val="tx1"/>
                  </w14:solidFill>
                </w14:textFill>
              </w:rPr>
              <w:t xml:space="preserve">楼</w:t>
            </w:r>
            <w:r>
              <w:rPr>
                <w:rFonts w:ascii="宋体" w:cs="Microsoft New Tai Lue"/>
                <w:color w:val="000000" w:themeColor="text1"/>
                <w:szCs w:val="21"/>
                <w:highlight w:val="none"/>
                <w14:textFill>
                  <w14:solidFill>
                    <w14:schemeClr w14:val="tx1"/>
                  </w14:solidFill>
                </w14:textFill>
              </w:rPr>
              <w:t xml:space="preserve">305</w:t>
            </w:r>
            <w:r/>
          </w:p>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联系人：马翊然、高颖</w:t>
            </w:r>
            <w:r/>
          </w:p>
          <w:p>
            <w:pPr>
              <w:spacing w:line="360"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电  话：19720255784、18761879918</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本项目执行的政府采购政策</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jc w:val="left"/>
              <w:rPr>
                <w:rFonts w:hint="eastAsia" w:ascii="宋体" w:cs="Microsoft New Tai Lue"/>
                <w:bCs/>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详见</w:t>
            </w:r>
            <w:r>
              <w:rPr>
                <w:rFonts w:hint="eastAsia" w:ascii="宋体" w:cs="Microsoft New Tai Lue"/>
                <w:color w:val="000000" w:themeColor="text1"/>
                <w:szCs w:val="21"/>
                <w:highlight w:val="none"/>
                <w14:textFill>
                  <w14:solidFill>
                    <w14:schemeClr w14:val="tx1"/>
                  </w14:solidFill>
                </w14:textFill>
              </w:rPr>
              <w:t xml:space="preserve">招标文件</w:t>
            </w:r>
            <w:r>
              <w:rPr>
                <w:rFonts w:ascii="宋体" w:cs="Microsoft New Tai Lue"/>
                <w:color w:val="000000" w:themeColor="text1"/>
                <w:szCs w:val="21"/>
                <w:highlight w:val="none"/>
                <w14:textFill>
                  <w14:solidFill>
                    <w14:schemeClr w14:val="tx1"/>
                  </w14:solidFill>
                </w14:textFill>
              </w:rPr>
              <w:t xml:space="preserve">第</w:t>
            </w:r>
            <w:r>
              <w:rPr>
                <w:rFonts w:hint="eastAsia" w:ascii="宋体" w:cs="Microsoft New Tai Lue"/>
                <w:color w:val="000000" w:themeColor="text1"/>
                <w:szCs w:val="21"/>
                <w:highlight w:val="none"/>
                <w14:textFill>
                  <w14:solidFill>
                    <w14:schemeClr w14:val="tx1"/>
                  </w14:solidFill>
                </w14:textFill>
              </w:rPr>
              <w:t xml:space="preserve">一</w:t>
            </w:r>
            <w:r>
              <w:rPr>
                <w:rFonts w:ascii="宋体" w:cs="Microsoft New Tai Lue"/>
                <w:color w:val="000000" w:themeColor="text1"/>
                <w:szCs w:val="21"/>
                <w:highlight w:val="none"/>
                <w14:textFill>
                  <w14:solidFill>
                    <w14:schemeClr w14:val="tx1"/>
                  </w14:solidFill>
                </w14:textFill>
              </w:rPr>
              <w:t xml:space="preserve">章《</w:t>
            </w:r>
            <w:r>
              <w:rPr>
                <w:rFonts w:hint="eastAsia" w:ascii="宋体" w:cs="Microsoft New Tai Lue"/>
                <w:color w:val="000000" w:themeColor="text1"/>
                <w:szCs w:val="21"/>
                <w:highlight w:val="none"/>
                <w14:textFill>
                  <w14:solidFill>
                    <w14:schemeClr w14:val="tx1"/>
                  </w14:solidFill>
                </w14:textFill>
              </w:rPr>
              <w:t xml:space="preserve">招标公告</w:t>
            </w:r>
            <w:r>
              <w:rPr>
                <w:rFonts w:ascii="宋体" w:cs="Microsoft New Tai Lue"/>
                <w:color w:val="000000" w:themeColor="text1"/>
                <w:szCs w:val="21"/>
                <w:highlight w:val="none"/>
                <w14:textFill>
                  <w14:solidFill>
                    <w14:schemeClr w14:val="tx1"/>
                  </w14:solidFill>
                </w14:textFil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spacing w:before="156" w:line="276" w:lineRule="auto"/>
              <w:rPr>
                <w:rFonts w:hint="eastAsia" w:ascii="宋体" w:cs="Microsoft New Tai Lue"/>
                <w:bCs/>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现场考察</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276" w:lineRule="auto"/>
              <w:rPr>
                <w:rFonts w:hint="eastAsia" w:ascii="宋体" w:cs="Microsoft New Tai Lue"/>
                <w:bCs/>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■不组织</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9</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hint="eastAsia" w:cs="Microsoft New Tai Lue"/>
                <w:color w:val="000000" w:themeColor="text1"/>
                <w:sz w:val="21"/>
                <w:highlight w:val="none"/>
                <w14:textFill>
                  <w14:solidFill>
                    <w14:schemeClr w14:val="tx1"/>
                  </w14:solidFill>
                </w14:textFill>
              </w:rPr>
              <w:t xml:space="preserve">开标</w:t>
            </w:r>
            <w:r>
              <w:rPr>
                <w:rFonts w:cs="Microsoft New Tai Lue"/>
                <w:color w:val="000000" w:themeColor="text1"/>
                <w:sz w:val="21"/>
                <w:highlight w:val="none"/>
                <w14:textFill>
                  <w14:solidFill>
                    <w14:schemeClr w14:val="tx1"/>
                  </w14:solidFill>
                </w14:textFill>
              </w:rPr>
              <w:t xml:space="preserve">前答疑会</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276" w:lineRule="auto"/>
              <w:rPr>
                <w:rFonts w:hint="eastAsia" w:ascii="宋体" w:cs="Segoe UI Symbol"/>
                <w:bCs/>
                <w:color w:val="000000" w:themeColor="text1"/>
                <w:szCs w:val="21"/>
                <w:highlight w:val="none"/>
                <w14:textFill>
                  <w14:solidFill>
                    <w14:schemeClr w14:val="tx1"/>
                  </w14:solidFill>
                </w14:textFill>
              </w:rPr>
            </w:pPr>
            <w:r>
              <w:rPr>
                <w:rFonts w:hint="eastAsia" w:ascii="宋体" w:cs="Segoe UI Symbol"/>
                <w:bCs/>
                <w:color w:val="000000" w:themeColor="text1"/>
                <w:szCs w:val="21"/>
                <w:highlight w:val="none"/>
                <w14:textFill>
                  <w14:solidFill>
                    <w14:schemeClr w14:val="tx1"/>
                  </w14:solidFill>
                </w14:textFill>
              </w:rPr>
              <w:t xml:space="preserve">■不召开</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联合体投标</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276" w:lineRule="auto"/>
              <w:rPr>
                <w:rFonts w:hint="eastAsia" w:ascii="宋体" w:cs="Microsoft New Tai Lue"/>
                <w:color w:val="000000" w:themeColor="text1"/>
                <w:szCs w:val="21"/>
                <w:highlight w:val="none"/>
                <w14:textFill>
                  <w14:solidFill>
                    <w14:schemeClr w14:val="tx1"/>
                  </w14:solidFill>
                </w14:textFill>
              </w:rPr>
            </w:pPr>
            <w:r>
              <w:rPr>
                <w:rFonts w:hint="eastAsia" w:ascii="Segoe UI Symbol" w:hAnsi="Segoe UI Symbol" w:cs="Segoe UI Symbol"/>
                <w:bCs/>
                <w:color w:val="000000" w:themeColor="text1"/>
                <w:szCs w:val="21"/>
                <w:highlight w:val="none"/>
                <w14:textFill>
                  <w14:solidFill>
                    <w14:schemeClr w14:val="tx1"/>
                  </w14:solidFill>
                </w14:textFill>
              </w:rPr>
              <w:t xml:space="preserve">■不接受</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分包</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276" w:lineRule="auto"/>
              <w:rPr>
                <w:rFonts w:hint="eastAsia" w:ascii="宋体"/>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本项目的非主体、非关键性工作是否允许分包：</w:t>
            </w:r>
            <w:r/>
          </w:p>
          <w:p>
            <w:pPr>
              <w:spacing w:before="156" w:line="276" w:lineRule="auto"/>
              <w:rPr>
                <w:rFonts w:hint="eastAsia" w:ascii="宋体" w:cs="Segoe UI Symbol"/>
                <w:bCs/>
                <w:color w:val="000000" w:themeColor="text1"/>
                <w:szCs w:val="21"/>
                <w:highlight w:val="none"/>
                <w14:textFill>
                  <w14:solidFill>
                    <w14:schemeClr w14:val="tx1"/>
                  </w14:solidFill>
                </w14:textFill>
              </w:rPr>
            </w:pPr>
            <w:r>
              <w:rPr>
                <w:rFonts w:ascii="宋体"/>
                <w:color w:val="000000" w:themeColor="text1"/>
                <w:szCs w:val="21"/>
                <w:highlight w:val="none"/>
                <w14:textFill>
                  <w14:solidFill>
                    <w14:schemeClr w14:val="tx1"/>
                  </w14:solidFill>
                </w14:textFill>
              </w:rPr>
              <w:t xml:space="preserve"> </w:t>
            </w:r>
            <w:r>
              <w:rPr>
                <w:rFonts w:hint="eastAsia" w:ascii="宋体"/>
                <w:color w:val="000000" w:themeColor="text1"/>
                <w:szCs w:val="21"/>
                <w:highlight w:val="none"/>
                <w14:textFill>
                  <w14:solidFill>
                    <w14:schemeClr w14:val="tx1"/>
                  </w14:solidFill>
                </w14:textFill>
              </w:rPr>
              <w:t xml:space="preserve">■不允许</w:t>
            </w:r>
            <w:r/>
          </w:p>
        </w:tc>
      </w:tr>
      <w:tr>
        <w:trPr>
          <w:jc w:val="center"/>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12.1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样品</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276" w:lineRule="auto"/>
              <w:rPr>
                <w:rFonts w:hint="eastAsia" w:ascii="宋体" w:cs="Microsoft New Tai Lue"/>
                <w:bCs/>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投标样品递交：</w:t>
            </w:r>
            <w:r>
              <w:rPr>
                <w:rFonts w:hint="eastAsia" w:ascii="宋体" w:cs="Microsoft New Tai Lue"/>
                <w:bCs/>
                <w:color w:val="000000" w:themeColor="text1"/>
                <w:szCs w:val="21"/>
                <w:highlight w:val="none"/>
                <w14:textFill>
                  <w14:solidFill>
                    <w14:schemeClr w14:val="tx1"/>
                  </w14:solidFill>
                </w14:textFill>
              </w:rPr>
              <w:t xml:space="preserve">■不需要</w:t>
            </w:r>
            <w:r/>
          </w:p>
        </w:tc>
      </w:tr>
      <w:tr>
        <w:trPr>
          <w:jc w:val="center"/>
          <w:trHeight w:val="734"/>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spacing w:line="360" w:lineRule="auto"/>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13.1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采购进口产品</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宋体" w:cs="Segoe UI Symbol"/>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hint="eastAsia" w:cs="Microsoft New Tai Lue"/>
                <w:color w:val="000000" w:themeColor="text1"/>
                <w:sz w:val="21"/>
                <w:highlight w:val="none"/>
                <w14:textFill>
                  <w14:solidFill>
                    <w14:schemeClr w14:val="tx1"/>
                  </w14:solidFill>
                </w14:textFill>
              </w:rPr>
              <w:t xml:space="preserve">采购</w:t>
            </w:r>
            <w:r>
              <w:rPr>
                <w:rFonts w:cs="Microsoft New Tai Lue"/>
                <w:color w:val="000000" w:themeColor="text1"/>
                <w:sz w:val="21"/>
                <w:highlight w:val="none"/>
                <w14:textFill>
                  <w14:solidFill>
                    <w14:schemeClr w14:val="tx1"/>
                  </w14:solidFill>
                </w14:textFill>
              </w:rPr>
              <w:t xml:space="preserve">预算</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jc w:val="left"/>
              <w:rPr>
                <w:rFonts w:hint="eastAsia" w:ascii="宋体" w:cs="Microsoft New Tai Lue"/>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详见</w:t>
            </w:r>
            <w:r>
              <w:rPr>
                <w:rFonts w:hint="eastAsia" w:ascii="宋体" w:cs="Microsoft New Tai Lue"/>
                <w:color w:val="000000" w:themeColor="text1"/>
                <w:szCs w:val="21"/>
                <w:highlight w:val="none"/>
                <w14:textFill>
                  <w14:solidFill>
                    <w14:schemeClr w14:val="tx1"/>
                  </w14:solidFill>
                </w14:textFill>
              </w:rPr>
              <w:t xml:space="preserve">招标文件</w:t>
            </w:r>
            <w:r>
              <w:rPr>
                <w:rFonts w:ascii="宋体" w:cs="Microsoft New Tai Lue"/>
                <w:color w:val="000000" w:themeColor="text1"/>
                <w:szCs w:val="21"/>
                <w:highlight w:val="none"/>
                <w14:textFill>
                  <w14:solidFill>
                    <w14:schemeClr w14:val="tx1"/>
                  </w14:solidFill>
                </w14:textFill>
              </w:rPr>
              <w:t xml:space="preserve">第</w:t>
            </w:r>
            <w:r>
              <w:rPr>
                <w:rFonts w:hint="eastAsia" w:ascii="宋体" w:cs="Microsoft New Tai Lue"/>
                <w:color w:val="000000" w:themeColor="text1"/>
                <w:szCs w:val="21"/>
                <w:highlight w:val="none"/>
                <w14:textFill>
                  <w14:solidFill>
                    <w14:schemeClr w14:val="tx1"/>
                  </w14:solidFill>
                </w14:textFill>
              </w:rPr>
              <w:t xml:space="preserve">一</w:t>
            </w:r>
            <w:r>
              <w:rPr>
                <w:rFonts w:ascii="宋体" w:cs="Microsoft New Tai Lue"/>
                <w:color w:val="000000" w:themeColor="text1"/>
                <w:szCs w:val="21"/>
                <w:highlight w:val="none"/>
                <w14:textFill>
                  <w14:solidFill>
                    <w14:schemeClr w14:val="tx1"/>
                  </w14:solidFill>
                </w14:textFill>
              </w:rPr>
              <w:t xml:space="preserve">章《</w:t>
            </w:r>
            <w:r>
              <w:rPr>
                <w:rFonts w:hint="eastAsia" w:ascii="宋体" w:cs="Microsoft New Tai Lue"/>
                <w:color w:val="000000" w:themeColor="text1"/>
                <w:szCs w:val="21"/>
                <w:highlight w:val="none"/>
                <w14:textFill>
                  <w14:solidFill>
                    <w14:schemeClr w14:val="tx1"/>
                  </w14:solidFill>
                </w14:textFill>
              </w:rPr>
              <w:t xml:space="preserve">招标公告</w:t>
            </w:r>
            <w:r>
              <w:rPr>
                <w:rFonts w:ascii="宋体" w:cs="Microsoft New Tai Lue"/>
                <w:color w:val="000000" w:themeColor="text1"/>
                <w:szCs w:val="21"/>
                <w:highlight w:val="none"/>
                <w14:textFill>
                  <w14:solidFill>
                    <w14:schemeClr w14:val="tx1"/>
                  </w14:solidFill>
                </w14:textFill>
              </w:rPr>
              <w:t xml:space="preserve">》</w:t>
            </w:r>
            <w:r/>
          </w:p>
        </w:tc>
      </w:tr>
      <w:tr>
        <w:trPr>
          <w:jc w:val="center"/>
          <w:trHeight w:val="74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本项目设定的最高限价</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jc w:val="left"/>
              <w:rPr>
                <w:rFonts w:hint="eastAsia" w:ascii="宋体" w:cs="Microsoft New Tai Lue"/>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详见</w:t>
            </w:r>
            <w:r>
              <w:rPr>
                <w:rFonts w:hint="eastAsia" w:ascii="宋体" w:cs="Microsoft New Tai Lue"/>
                <w:color w:val="000000" w:themeColor="text1"/>
                <w:szCs w:val="21"/>
                <w:highlight w:val="none"/>
                <w14:textFill>
                  <w14:solidFill>
                    <w14:schemeClr w14:val="tx1"/>
                  </w14:solidFill>
                </w14:textFill>
              </w:rPr>
              <w:t xml:space="preserve">招标文件</w:t>
            </w:r>
            <w:r>
              <w:rPr>
                <w:rFonts w:ascii="宋体" w:cs="Microsoft New Tai Lue"/>
                <w:color w:val="000000" w:themeColor="text1"/>
                <w:szCs w:val="21"/>
                <w:highlight w:val="none"/>
                <w14:textFill>
                  <w14:solidFill>
                    <w14:schemeClr w14:val="tx1"/>
                  </w14:solidFill>
                </w14:textFill>
              </w:rPr>
              <w:t xml:space="preserve">第</w:t>
            </w:r>
            <w:r>
              <w:rPr>
                <w:rFonts w:hint="eastAsia" w:ascii="宋体" w:cs="Microsoft New Tai Lue"/>
                <w:color w:val="000000" w:themeColor="text1"/>
                <w:szCs w:val="21"/>
                <w:highlight w:val="none"/>
                <w14:textFill>
                  <w14:solidFill>
                    <w14:schemeClr w14:val="tx1"/>
                  </w14:solidFill>
                </w14:textFill>
              </w:rPr>
              <w:t xml:space="preserve">一</w:t>
            </w:r>
            <w:r>
              <w:rPr>
                <w:rFonts w:ascii="宋体" w:cs="Microsoft New Tai Lue"/>
                <w:color w:val="000000" w:themeColor="text1"/>
                <w:szCs w:val="21"/>
                <w:highlight w:val="none"/>
                <w14:textFill>
                  <w14:solidFill>
                    <w14:schemeClr w14:val="tx1"/>
                  </w14:solidFill>
                </w14:textFill>
              </w:rPr>
              <w:t xml:space="preserve">章《</w:t>
            </w:r>
            <w:r>
              <w:rPr>
                <w:rFonts w:hint="eastAsia" w:ascii="宋体" w:cs="Microsoft New Tai Lue"/>
                <w:color w:val="000000" w:themeColor="text1"/>
                <w:szCs w:val="21"/>
                <w:highlight w:val="none"/>
                <w14:textFill>
                  <w14:solidFill>
                    <w14:schemeClr w14:val="tx1"/>
                  </w14:solidFill>
                </w14:textFill>
              </w:rPr>
              <w:t xml:space="preserve">招标公告</w:t>
            </w:r>
            <w:r>
              <w:rPr>
                <w:rFonts w:ascii="宋体" w:cs="Microsoft New Tai Lue"/>
                <w:color w:val="000000" w:themeColor="text1"/>
                <w:szCs w:val="21"/>
                <w:highlight w:val="none"/>
                <w14:textFill>
                  <w14:solidFill>
                    <w14:schemeClr w14:val="tx1"/>
                  </w14:solidFill>
                </w14:textFill>
              </w:rPr>
              <w:t xml:space="preserve">》</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jc w:val="left"/>
              <w:rPr>
                <w:rFonts w:hint="eastAsia" w:ascii="宋体"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投标人</w:t>
            </w:r>
            <w:r>
              <w:rPr>
                <w:rFonts w:ascii="宋体" w:cs="Microsoft New Tai Lue"/>
                <w:bCs/>
                <w:color w:val="000000" w:themeColor="text1"/>
                <w:szCs w:val="21"/>
                <w:highlight w:val="none"/>
                <w14:textFill>
                  <w14:solidFill>
                    <w14:schemeClr w14:val="tx1"/>
                  </w14:solidFill>
                </w14:textFill>
              </w:rPr>
              <w:t xml:space="preserve">资格条件</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jc w:val="left"/>
              <w:rPr>
                <w:rFonts w:hint="eastAsia" w:ascii="宋体" w:cs="Microsoft New Tai Lue"/>
                <w:bCs/>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详见</w:t>
            </w:r>
            <w:r>
              <w:rPr>
                <w:rFonts w:hint="eastAsia" w:ascii="宋体" w:cs="Microsoft New Tai Lue"/>
                <w:bCs/>
                <w:color w:val="000000" w:themeColor="text1"/>
                <w:szCs w:val="21"/>
                <w:highlight w:val="none"/>
                <w14:textFill>
                  <w14:solidFill>
                    <w14:schemeClr w14:val="tx1"/>
                  </w14:solidFill>
                </w14:textFill>
              </w:rPr>
              <w:t xml:space="preserve">招标文件</w:t>
            </w:r>
            <w:r>
              <w:rPr>
                <w:rFonts w:ascii="宋体" w:cs="Microsoft New Tai Lue"/>
                <w:bCs/>
                <w:color w:val="000000" w:themeColor="text1"/>
                <w:szCs w:val="21"/>
                <w:highlight w:val="none"/>
                <w14:textFill>
                  <w14:solidFill>
                    <w14:schemeClr w14:val="tx1"/>
                  </w14:solidFill>
                </w14:textFill>
              </w:rPr>
              <w:t xml:space="preserve">第一章《</w:t>
            </w:r>
            <w:r>
              <w:rPr>
                <w:rFonts w:hint="eastAsia" w:ascii="宋体" w:cs="Microsoft New Tai Lue"/>
                <w:bCs/>
                <w:color w:val="000000" w:themeColor="text1"/>
                <w:szCs w:val="21"/>
                <w:highlight w:val="none"/>
                <w14:textFill>
                  <w14:solidFill>
                    <w14:schemeClr w14:val="tx1"/>
                  </w14:solidFill>
                </w14:textFill>
              </w:rPr>
              <w:t xml:space="preserve">招标公告</w:t>
            </w:r>
            <w:r>
              <w:rPr>
                <w:rFonts w:ascii="宋体" w:cs="Microsoft New Tai Lue"/>
                <w:bCs/>
                <w:color w:val="000000" w:themeColor="text1"/>
                <w:szCs w:val="21"/>
                <w:highlight w:val="none"/>
                <w14:textFill>
                  <w14:solidFill>
                    <w14:schemeClr w14:val="tx1"/>
                  </w14:solidFill>
                </w14:textFill>
              </w:rPr>
              <w:t xml:space="preserve">》</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20.5</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投标报价</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Microsoft New Tai Lue"/>
                <w:b/>
                <w:color w:val="000000" w:themeColor="text1"/>
                <w:sz w:val="21"/>
                <w:highlight w:val="none"/>
                <w14:textFill>
                  <w14:solidFill>
                    <w14:schemeClr w14:val="tx1"/>
                  </w14:solidFill>
                </w14:textFill>
              </w:rPr>
              <w:t xml:space="preserve">★报价的其他要求：</w:t>
            </w:r>
            <w:r>
              <w:rPr>
                <w:rFonts w:hint="eastAsia" w:cs="Microsoft New Tai Lue"/>
                <w:b/>
                <w:color w:val="000000" w:themeColor="text1"/>
                <w:sz w:val="21"/>
                <w:highlight w:val="none"/>
                <w:u w:val="single"/>
                <w14:textFill>
                  <w14:solidFill>
                    <w14:schemeClr w14:val="tx1"/>
                  </w14:solidFill>
                </w14:textFill>
              </w:rPr>
              <w:t xml:space="preserve"> 1、本项目采用优惠率投标报价，投标人应考虑经济增长物价上涨及自身成本报价，确定优惠下浮幅度。中标人所报的优惠率将作为采购人在采购期间购买货物的款项计算依</w:t>
            </w:r>
            <w:r>
              <w:rPr>
                <w:rFonts w:hint="eastAsia" w:cs="Microsoft New Tai Lue"/>
                <w:b/>
                <w:color w:val="000000" w:themeColor="text1"/>
                <w:sz w:val="21"/>
                <w:highlight w:val="none"/>
                <w:u w:val="single"/>
                <w14:textFill>
                  <w14:solidFill>
                    <w14:schemeClr w14:val="tx1"/>
                  </w14:solidFill>
                </w14:textFill>
              </w:rPr>
              <w:t xml:space="preserve">据，采购人对采购包内所有采购品目</w:t>
            </w:r>
            <w:r>
              <w:rPr>
                <w:rStyle w:val="879"/>
                <w:rFonts w:hint="eastAsia" w:cs="Microsoft New Tai Lue"/>
                <w:b/>
                <w:color w:val="000000" w:themeColor="text1"/>
                <w:highlight w:val="none"/>
                <w:u w:val="single"/>
                <w:lang w:eastAsia="zh-CN"/>
                <w14:textFill>
                  <w14:solidFill>
                    <w14:schemeClr w14:val="tx1"/>
                  </w14:solidFill>
                </w14:textFill>
              </w:rPr>
              <w:t xml:space="preserve">（</w:t>
            </w:r>
            <w:r>
              <w:rPr>
                <w:rStyle w:val="879"/>
                <w:rFonts w:hint="eastAsia" w:cs="Microsoft New Tai Lue"/>
                <w:b/>
                <w:color w:val="000000" w:themeColor="text1"/>
                <w:highlight w:val="none"/>
                <w:u w:val="single"/>
                <w:lang w:val="en-US" w:eastAsia="zh-CN"/>
                <w14:textFill>
                  <w14:solidFill>
                    <w14:schemeClr w14:val="tx1"/>
                  </w14:solidFill>
                </w14:textFill>
              </w:rPr>
              <w:t xml:space="preserve">除</w:t>
            </w:r>
            <w:r>
              <w:rPr>
                <w:rStyle w:val="879"/>
                <w:rFonts w:hint="eastAsia" w:cs="Microsoft New Tai Lue"/>
                <w:b/>
                <w:color w:val="000000" w:themeColor="text1"/>
                <w:highlight w:val="none"/>
                <w:u w:val="single"/>
                <w:lang w:eastAsia="zh-CN"/>
                <w14:textFill>
                  <w14:solidFill>
                    <w14:schemeClr w14:val="tx1"/>
                  </w14:solidFill>
                </w14:textFill>
              </w:rPr>
              <w:t xml:space="preserve">无法在网站和苏果超市询到价格的产品，采用市场询价方式确定结算价格，结算价格应符合市场行情，并经采购人书面确认）</w:t>
            </w:r>
            <w:r>
              <w:rPr>
                <w:rFonts w:hint="eastAsia" w:cs="Microsoft New Tai Lue"/>
                <w:b/>
                <w:color w:val="000000" w:themeColor="text1"/>
                <w:sz w:val="21"/>
                <w:highlight w:val="none"/>
                <w:u w:val="single"/>
                <w14:textFill>
                  <w14:solidFill>
                    <w14:schemeClr w14:val="tx1"/>
                  </w14:solidFill>
                </w14:textFill>
              </w:rPr>
              <w:t xml:space="preserve">均执行唯一</w:t>
            </w:r>
            <w:r>
              <w:rPr>
                <w:rFonts w:hint="eastAsia" w:cs="Microsoft New Tai Lue"/>
                <w:b/>
                <w:color w:val="000000" w:themeColor="text1"/>
                <w:sz w:val="21"/>
                <w:highlight w:val="none"/>
                <w:u w:val="single"/>
                <w:lang w:val="en-US" w:eastAsia="zh-CN"/>
                <w14:textFill>
                  <w14:solidFill>
                    <w14:schemeClr w14:val="tx1"/>
                  </w14:solidFill>
                </w14:textFill>
              </w:rPr>
              <w:t xml:space="preserve">优惠率</w:t>
            </w:r>
            <w:r>
              <w:rPr>
                <w:rFonts w:hint="eastAsia" w:cs="Microsoft New Tai Lue"/>
                <w:b/>
                <w:color w:val="000000" w:themeColor="text1"/>
                <w:sz w:val="21"/>
                <w:highlight w:val="none"/>
                <w:u w:val="single"/>
                <w14:textFill>
                  <w14:solidFill>
                    <w14:schemeClr w14:val="tx1"/>
                  </w14:solidFill>
                </w14:textFill>
              </w:rPr>
              <w:t xml:space="preserve">比例</w:t>
            </w:r>
            <w:r>
              <w:rPr>
                <w:rFonts w:hint="eastAsia" w:cs="Microsoft New Tai Lue"/>
                <w:b/>
                <w:color w:val="000000" w:themeColor="text1"/>
                <w:sz w:val="21"/>
                <w:highlight w:val="none"/>
                <w:u w:val="single"/>
                <w14:textFill>
                  <w14:solidFill>
                    <w14:schemeClr w14:val="tx1"/>
                  </w14:solidFill>
                </w14:textFill>
              </w:rPr>
              <w:t xml:space="preserve">。2、采购人结算依据：采购包1和采购包2以当月南京市发改委网站公布最早日周平均价格为准，采购包3和采购包4均以当月1号超市挂牌价格作为基准价，在基准价基础上乘以优惠下浮比例，即结算价格=基准价*（1-优惠率）。3、投标人在竞争报价时，应充分考虑到市场波动等客观因素，如遇所供食品市场价格上下波动，优惠率在核算期内价格不做调整。投标人所报价格应与市场实际情况相符，采购人将不定期进行抽查。发现价格不符的，依据合同予以处罚。报价表必须加盖公章或由授权代表（或法人代表）签字，否则视为无效响应文件。</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Microsoft New Tai Lue"/>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22.1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投标保证金</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before="156" w:line="360" w:lineRule="auto"/>
              <w:rPr>
                <w:rFonts w:hint="eastAsia" w:ascii="宋体" w:cs="Microsoft New Tai Lue"/>
                <w:bCs/>
                <w:color w:val="000000" w:themeColor="text1"/>
                <w:szCs w:val="21"/>
                <w:highlight w:val="none"/>
                <w14:textFill>
                  <w14:solidFill>
                    <w14:schemeClr w14:val="tx1"/>
                  </w14:solidFill>
                </w14:textFill>
              </w:rPr>
            </w:pPr>
            <w:r>
              <w:rPr>
                <w:rFonts w:hint="eastAsia" w:ascii="宋体" w:cs="Microsoft New Tai Lue"/>
                <w:bCs/>
                <w:color w:val="000000" w:themeColor="text1"/>
                <w:szCs w:val="21"/>
                <w:highlight w:val="none"/>
                <w14:textFill>
                  <w14:solidFill>
                    <w14:schemeClr w14:val="tx1"/>
                  </w14:solidFill>
                </w14:textFill>
              </w:rPr>
              <w:t xml:space="preserve">■不需要</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23.1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
                <w:bCs/>
                <w:color w:val="000000" w:themeColor="text1"/>
                <w:sz w:val="2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不适用</w:t>
            </w:r>
            <w:r/>
          </w:p>
        </w:tc>
      </w:tr>
      <w:tr>
        <w:trPr>
          <w:jc w:val="center"/>
          <w:trHeight w:val="656"/>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24.1</w:t>
            </w:r>
            <w:r/>
          </w:p>
        </w:tc>
        <w:tc>
          <w:tcPr>
            <w:shd w:val="clear" w:color="auto" w:fill="auto"/>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投标文件的递交</w:t>
            </w:r>
            <w:r/>
          </w:p>
        </w:tc>
        <w:tc>
          <w:tcPr>
            <w:shd w:val="clear" w:color="auto" w:fill="auto"/>
            <w:tcBorders>
              <w:top w:val="single" w:color="auto" w:sz="4" w:space="0"/>
              <w:left w:val="single" w:color="auto" w:sz="4" w:space="0"/>
              <w:bottom w:val="single" w:color="auto" w:sz="4" w:space="0"/>
              <w:right w:val="single" w:color="auto" w:sz="4" w:space="0"/>
            </w:tcBorders>
            <w:tcW w:w="4982" w:type="dxa"/>
            <w:vAlign w:val="center"/>
            <w:textDirection w:val="lrTb"/>
            <w:noWrap/>
          </w:tcPr>
          <w:p>
            <w:pPr>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eastAsia="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25</w:t>
            </w: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提交投标文件的截止时间、地点</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详见</w:t>
            </w:r>
            <w:r>
              <w:rPr>
                <w:rFonts w:hint="eastAsia" w:cs="Microsoft New Tai Lue"/>
                <w:color w:val="000000" w:themeColor="text1"/>
                <w:sz w:val="21"/>
                <w:highlight w:val="none"/>
                <w14:textFill>
                  <w14:solidFill>
                    <w14:schemeClr w14:val="tx1"/>
                  </w14:solidFill>
                </w14:textFill>
              </w:rPr>
              <w:t xml:space="preserve">招标文件</w:t>
            </w:r>
            <w:r>
              <w:rPr>
                <w:rFonts w:cs="Microsoft New Tai Lue"/>
                <w:color w:val="000000" w:themeColor="text1"/>
                <w:sz w:val="21"/>
                <w:highlight w:val="none"/>
                <w14:textFill>
                  <w14:solidFill>
                    <w14:schemeClr w14:val="tx1"/>
                  </w14:solidFill>
                </w14:textFill>
              </w:rPr>
              <w:t xml:space="preserve">第一章《</w:t>
            </w:r>
            <w:r>
              <w:rPr>
                <w:rFonts w:hint="eastAsia" w:cs="Microsoft New Tai Lue"/>
                <w:color w:val="000000" w:themeColor="text1"/>
                <w:sz w:val="21"/>
                <w:highlight w:val="none"/>
                <w14:textFill>
                  <w14:solidFill>
                    <w14:schemeClr w14:val="tx1"/>
                  </w14:solidFill>
                </w14:textFill>
              </w:rPr>
              <w:t xml:space="preserve">招标公告</w:t>
            </w:r>
            <w:r>
              <w:rPr>
                <w:rFonts w:cs="Microsoft New Tai Lue"/>
                <w:color w:val="000000" w:themeColor="text1"/>
                <w:sz w:val="21"/>
                <w:highlight w:val="none"/>
                <w14:textFill>
                  <w14:solidFill>
                    <w14:schemeClr w14:val="tx1"/>
                  </w14:solidFill>
                </w14:textFill>
              </w:rPr>
              <w:t xml:space="preserve">》</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1</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28.1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开标时间、地点</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详见</w:t>
            </w:r>
            <w:r>
              <w:rPr>
                <w:rFonts w:hint="eastAsia" w:cs="Microsoft New Tai Lue"/>
                <w:color w:val="000000" w:themeColor="text1"/>
                <w:sz w:val="21"/>
                <w:highlight w:val="none"/>
                <w14:textFill>
                  <w14:solidFill>
                    <w14:schemeClr w14:val="tx1"/>
                  </w14:solidFill>
                </w14:textFill>
              </w:rPr>
              <w:t xml:space="preserve">招标文件</w:t>
            </w:r>
            <w:r>
              <w:rPr>
                <w:rFonts w:cs="Microsoft New Tai Lue"/>
                <w:color w:val="000000" w:themeColor="text1"/>
                <w:sz w:val="21"/>
                <w:highlight w:val="none"/>
                <w14:textFill>
                  <w14:solidFill>
                    <w14:schemeClr w14:val="tx1"/>
                  </w14:solidFill>
                </w14:textFill>
              </w:rPr>
              <w:t xml:space="preserve">第一章《</w:t>
            </w:r>
            <w:r>
              <w:rPr>
                <w:rFonts w:hint="eastAsia" w:cs="Microsoft New Tai Lue"/>
                <w:color w:val="000000" w:themeColor="text1"/>
                <w:sz w:val="21"/>
                <w:highlight w:val="none"/>
                <w14:textFill>
                  <w14:solidFill>
                    <w14:schemeClr w14:val="tx1"/>
                  </w14:solidFill>
                </w14:textFill>
              </w:rPr>
              <w:t xml:space="preserve">招标公告</w:t>
            </w:r>
            <w:r>
              <w:rPr>
                <w:rFonts w:cs="Microsoft New Tai Lue"/>
                <w:color w:val="000000" w:themeColor="text1"/>
                <w:sz w:val="21"/>
                <w:highlight w:val="none"/>
                <w14:textFill>
                  <w14:solidFill>
                    <w14:schemeClr w14:val="tx1"/>
                  </w14:solidFill>
                </w14:textFill>
              </w:rPr>
              <w:t xml:space="preserve">》</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29.2.1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信用查询</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Microsoft New Tai Lue"/>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招标文件一并保存。截止时点：投标截止时间以后、资格审查阶段采购人或采购代理机构的实际查询时间。</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30.1.1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评标委员会</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Microsoft New Tai Lue"/>
                <w:bCs/>
                <w:color w:val="000000" w:themeColor="text1"/>
                <w:sz w:val="21"/>
                <w:highlight w:val="none"/>
                <w14:textFill>
                  <w14:solidFill>
                    <w14:schemeClr w14:val="tx1"/>
                  </w14:solidFill>
                </w14:textFill>
              </w:rPr>
              <w:t xml:space="preserve">5人及以上单数</w:t>
            </w:r>
            <w:r>
              <w:rPr>
                <w:rFonts w:cs="Microsoft New Tai Lue"/>
                <w:bCs/>
                <w:color w:val="000000" w:themeColor="text1"/>
                <w:sz w:val="21"/>
                <w:highlight w:val="none"/>
                <w14:textFill>
                  <w14:solidFill>
                    <w14:schemeClr w14:val="tx1"/>
                  </w14:solidFill>
                </w14:textFill>
              </w:rPr>
              <w:t xml:space="preserve">。</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30.5.3</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核心产品</w:t>
            </w:r>
            <w:r>
              <w:rPr>
                <w:rFonts w:cs="Microsoft New Tai Lue"/>
                <w:color w:val="000000" w:themeColor="text1"/>
                <w:sz w:val="21"/>
                <w:highlight w:val="none"/>
                <w14:textFill>
                  <w14:solidFill>
                    <w14:schemeClr w14:val="tx1"/>
                  </w14:solidFill>
                </w14:textFill>
              </w:rPr>
              <w:tab/>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ascii="Segoe UI Symbol" w:hAnsi="Segoe UI Symbol" w:cs="Segoe UI Symbol"/>
                <w:bCs/>
                <w:color w:val="000000" w:themeColor="text1"/>
                <w:sz w:val="21"/>
                <w:highlight w:val="none"/>
                <w14:textFill>
                  <w14:solidFill>
                    <w14:schemeClr w14:val="tx1"/>
                  </w14:solidFill>
                </w14:textFill>
              </w:rPr>
              <w:t xml:space="preserve">■服务类，详见招标文件第四章《采购需求》 。</w:t>
            </w:r>
            <w:r/>
          </w:p>
        </w:tc>
      </w:tr>
      <w:tr>
        <w:trPr>
          <w:jc w:val="center"/>
          <w:trHeight w:val="922"/>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31.3</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bCs/>
                <w:color w:val="000000" w:themeColor="text1"/>
                <w:sz w:val="21"/>
                <w:highlight w:val="none"/>
                <w14:textFill>
                  <w14:solidFill>
                    <w14:schemeClr w14:val="tx1"/>
                  </w14:solidFill>
                </w14:textFill>
              </w:rPr>
            </w:pPr>
            <w:r>
              <w:rPr>
                <w:rFonts w:hint="eastAsia" w:cs="Microsoft New Tai Lue"/>
                <w:bCs/>
                <w:color w:val="000000" w:themeColor="text1"/>
                <w:sz w:val="21"/>
                <w:highlight w:val="none"/>
                <w14:textFill>
                  <w14:solidFill>
                    <w14:schemeClr w14:val="tx1"/>
                  </w14:solidFill>
                </w14:textFill>
              </w:rPr>
              <w:t xml:space="preserve">确定中标单位</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jc w:val="left"/>
              <w:spacing w:line="360" w:lineRule="auto"/>
              <w:rPr>
                <w:rFonts w:hint="eastAsia" w:ascii="宋体" w:cs="Microsoft New Tai Lue"/>
                <w:bCs/>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1</w:t>
            </w:r>
            <w:r>
              <w:rPr>
                <w:rFonts w:hint="eastAsia" w:ascii="宋体" w:cs="Microsoft New Tai Lue"/>
                <w:bCs/>
                <w:color w:val="000000" w:themeColor="text1"/>
                <w:szCs w:val="21"/>
                <w:highlight w:val="none"/>
                <w14:textFill>
                  <w14:solidFill>
                    <w14:schemeClr w14:val="tx1"/>
                  </w14:solidFill>
                </w14:textFill>
              </w:rPr>
              <w:t xml:space="preserve">、从</w:t>
            </w:r>
            <w:r>
              <w:rPr>
                <w:rFonts w:ascii="宋体" w:cs="Microsoft New Tai Lue"/>
                <w:bCs/>
                <w:color w:val="000000" w:themeColor="text1"/>
                <w:szCs w:val="21"/>
                <w:highlight w:val="none"/>
                <w14:textFill>
                  <w14:solidFill>
                    <w14:schemeClr w14:val="tx1"/>
                  </w14:solidFill>
                </w14:textFill>
              </w:rPr>
              <w:t xml:space="preserve">评标报告确定的中标候选人名单中按顺序确定排名第1名的为中标人。</w:t>
            </w:r>
            <w:r>
              <w:rPr>
                <w:rFonts w:hint="eastAsia" w:ascii="宋体" w:cs="Microsoft New Tai Lue"/>
                <w:bCs/>
                <w:color w:val="000000" w:themeColor="text1"/>
                <w:szCs w:val="21"/>
                <w:highlight w:val="none"/>
                <w14:textFill>
                  <w14:solidFill>
                    <w14:schemeClr w14:val="tx1"/>
                  </w14:solidFill>
                </w14:textFill>
              </w:rPr>
              <w:t xml:space="preserve">投标人可以同时参与4个采购包投标，但最多只能在</w:t>
            </w:r>
            <w:r>
              <w:rPr>
                <w:rFonts w:ascii="宋体" w:cs="Microsoft New Tai Lue"/>
                <w:bCs/>
                <w:color w:val="000000" w:themeColor="text1"/>
                <w:szCs w:val="21"/>
                <w:highlight w:val="none"/>
                <w14:textFill>
                  <w14:solidFill>
                    <w14:schemeClr w14:val="tx1"/>
                  </w14:solidFill>
                </w14:textFill>
              </w:rPr>
              <w:t xml:space="preserve">1</w:t>
            </w:r>
            <w:r>
              <w:rPr>
                <w:rFonts w:hint="eastAsia" w:ascii="宋体" w:cs="Microsoft New Tai Lue"/>
                <w:bCs/>
                <w:color w:val="000000" w:themeColor="text1"/>
                <w:szCs w:val="21"/>
                <w:highlight w:val="none"/>
                <w14:textFill>
                  <w14:solidFill>
                    <w14:schemeClr w14:val="tx1"/>
                  </w14:solidFill>
                </w14:textFill>
              </w:rPr>
              <w:t xml:space="preserve">个采购包中被确定为中标人。本项目按采购包1</w:t>
            </w:r>
            <w:r>
              <w:rPr>
                <w:rFonts w:ascii="宋体" w:cs="Microsoft New Tai Lue"/>
                <w:bCs/>
                <w:color w:val="000000" w:themeColor="text1"/>
                <w:szCs w:val="21"/>
                <w:highlight w:val="none"/>
                <w14:textFill>
                  <w14:solidFill>
                    <w14:schemeClr w14:val="tx1"/>
                  </w14:solidFill>
                </w14:textFill>
              </w:rPr>
              <w:t xml:space="preserve">-4</w:t>
            </w:r>
            <w:r>
              <w:rPr>
                <w:rFonts w:hint="eastAsia" w:ascii="宋体" w:cs="Microsoft New Tai Lue"/>
                <w:bCs/>
                <w:color w:val="000000" w:themeColor="text1"/>
                <w:szCs w:val="21"/>
                <w:highlight w:val="none"/>
                <w14:textFill>
                  <w14:solidFill>
                    <w14:schemeClr w14:val="tx1"/>
                  </w14:solidFill>
                </w14:textFill>
              </w:rPr>
              <w:t xml:space="preserve">顺序进行评标，同一家投标人，一旦在</w:t>
            </w:r>
            <w:r>
              <w:rPr>
                <w:rFonts w:ascii="宋体" w:cs="Microsoft New Tai Lue"/>
                <w:bCs/>
                <w:color w:val="000000" w:themeColor="text1"/>
                <w:szCs w:val="21"/>
                <w:highlight w:val="none"/>
                <w14:textFill>
                  <w14:solidFill>
                    <w14:schemeClr w14:val="tx1"/>
                  </w14:solidFill>
                </w14:textFill>
              </w:rPr>
              <w:t xml:space="preserve">前面的</w:t>
            </w:r>
            <w:r>
              <w:rPr>
                <w:rFonts w:hint="eastAsia" w:ascii="宋体" w:cs="Microsoft New Tai Lue"/>
                <w:bCs/>
                <w:color w:val="000000" w:themeColor="text1"/>
                <w:szCs w:val="21"/>
                <w:highlight w:val="none"/>
                <w14:textFill>
                  <w14:solidFill>
                    <w14:schemeClr w14:val="tx1"/>
                  </w14:solidFill>
                </w14:textFill>
              </w:rPr>
              <w:t xml:space="preserve">采购包中推荐为第一中标候选人，则在后续采购包评审过程中，将不被推荐为中标候选人。</w:t>
            </w:r>
            <w:r/>
          </w:p>
          <w:p>
            <w:pPr>
              <w:jc w:val="left"/>
              <w:spacing w:line="360" w:lineRule="auto"/>
              <w:rPr>
                <w:rFonts w:hint="eastAsia" w:ascii="宋体" w:cs="Microsoft New Tai Lue"/>
                <w:bCs/>
                <w:color w:val="000000" w:themeColor="text1"/>
                <w:szCs w:val="21"/>
                <w:highlight w:val="none"/>
                <w14:textFill>
                  <w14:solidFill>
                    <w14:schemeClr w14:val="tx1"/>
                  </w14:solidFill>
                </w14:textFill>
              </w:rPr>
            </w:pPr>
            <w:r>
              <w:rPr>
                <w:rFonts w:ascii="宋体" w:cs="Microsoft New Tai Lue"/>
                <w:bCs/>
                <w:color w:val="000000" w:themeColor="text1"/>
                <w:szCs w:val="21"/>
                <w:highlight w:val="none"/>
                <w14:textFill>
                  <w14:solidFill>
                    <w14:schemeClr w14:val="tx1"/>
                  </w14:solidFill>
                </w14:textFill>
              </w:rPr>
              <w:t xml:space="preserve">2</w:t>
            </w:r>
            <w:r>
              <w:rPr>
                <w:rFonts w:hint="eastAsia" w:ascii="宋体" w:cs="Microsoft New Tai Lue"/>
                <w:bCs/>
                <w:color w:val="000000" w:themeColor="text1"/>
                <w:szCs w:val="21"/>
                <w:highlight w:val="none"/>
                <w14:textFill>
                  <w14:solidFill>
                    <w14:schemeClr w14:val="tx1"/>
                  </w14:solidFill>
                </w14:textFill>
              </w:rPr>
              <w:t xml:space="preserve">、</w:t>
            </w:r>
            <w:r>
              <w:rPr>
                <w:rFonts w:ascii="宋体" w:cs="Microsoft New Tai Lue"/>
                <w:bCs/>
                <w:color w:val="000000" w:themeColor="text1"/>
                <w:szCs w:val="21"/>
                <w:highlight w:val="none"/>
                <w14:textFill>
                  <w14:solidFill>
                    <w14:schemeClr w14:val="tx1"/>
                  </w14:solidFill>
                </w14:textFill>
              </w:rPr>
              <w:t xml:space="preserve">中标候选人并列的，按照以下方式确定中标人</w:t>
            </w:r>
            <w:r>
              <w:rPr>
                <w:rFonts w:hint="eastAsia" w:ascii="宋体" w:cs="Microsoft New Tai Lue"/>
                <w:bCs/>
                <w:color w:val="000000" w:themeColor="text1"/>
                <w:szCs w:val="21"/>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cs="Microsoft New Tai Lue"/>
                <w:bCs/>
                <w:color w:val="000000" w:themeColor="text1"/>
                <w:szCs w:val="21"/>
                <w:highlight w:val="none"/>
                <w14:textFill>
                  <w14:solidFill>
                    <w14:schemeClr w14:val="tx1"/>
                  </w14:solidFill>
                </w14:textFill>
              </w:rPr>
              <w:t xml:space="preserve"> </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31.4</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公告媒体</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jc w:val="left"/>
              <w:spacing w:before="156" w:line="276"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《江苏政府采购网》（http://www.ccgp-jiangsu.gov.cn/）</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35.1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履约保证金</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Microsoft New Tai Lue"/>
                <w:bCs/>
                <w:color w:val="000000" w:themeColor="text1"/>
                <w:sz w:val="21"/>
                <w:highlight w:val="none"/>
                <w14:textFill>
                  <w14:solidFill>
                    <w14:schemeClr w14:val="tx1"/>
                  </w14:solidFill>
                </w14:textFill>
              </w:rPr>
              <w:t xml:space="preserve">■不要求提供</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36.1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533" w:firstLine="533"/>
              <w:jc w:val="left"/>
              <w:spacing w:before="156" w:line="276" w:lineRule="auto"/>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t xml:space="preserve">投标人</w:t>
            </w:r>
            <w:r>
              <w:rPr>
                <w:rFonts w:ascii="宋体"/>
                <w:color w:val="000000" w:themeColor="text1"/>
                <w:szCs w:val="21"/>
                <w:highlight w:val="none"/>
                <w14:textFill>
                  <w14:solidFill>
                    <w14:schemeClr w14:val="tx1"/>
                  </w14:solidFill>
                </w14:textFill>
              </w:rPr>
              <w:t xml:space="preserve">对</w:t>
            </w:r>
            <w:r>
              <w:rPr>
                <w:rFonts w:hint="eastAsia" w:ascii="宋体"/>
                <w:color w:val="000000" w:themeColor="text1"/>
                <w:szCs w:val="21"/>
                <w:highlight w:val="none"/>
                <w14:textFill>
                  <w14:solidFill>
                    <w14:schemeClr w14:val="tx1"/>
                  </w14:solidFill>
                </w14:textFill>
              </w:rPr>
              <w:t xml:space="preserve">招标文件</w:t>
            </w:r>
            <w:r>
              <w:rPr>
                <w:rFonts w:ascii="宋体"/>
                <w:color w:val="000000" w:themeColor="text1"/>
                <w:szCs w:val="21"/>
                <w:highlight w:val="none"/>
                <w14:textFill>
                  <w14:solidFill>
                    <w14:schemeClr w14:val="tx1"/>
                  </w14:solidFill>
                </w14:textFill>
              </w:rPr>
              <w:t xml:space="preserve">的</w:t>
            </w:r>
            <w:r/>
          </w:p>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 xml:space="preserve">询问</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853"/>
              <w:spacing w:line="360" w:lineRule="auto"/>
              <w:rPr>
                <w:rFonts w:hint="eastAsia"/>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时间</w:t>
            </w:r>
            <w:r>
              <w:rPr>
                <w:bCs/>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2026年</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27</w:t>
            </w:r>
            <w:r>
              <w:rPr>
                <w:rFonts w:hint="eastAsia"/>
                <w:color w:val="000000" w:themeColor="text1"/>
                <w:highlight w:val="none"/>
                <w14:textFill>
                  <w14:solidFill>
                    <w14:schemeClr w14:val="tx1"/>
                  </w14:solidFill>
                </w14:textFill>
              </w:rPr>
              <w:t xml:space="preserve">日</w:t>
            </w:r>
            <w:r>
              <w:rPr>
                <w:rFonts w:hint="eastAsia"/>
                <w:color w:val="000000" w:themeColor="text1"/>
                <w:highlight w:val="none"/>
                <w:lang w:val="en-US" w:eastAsia="zh-CN"/>
                <w14:textFill>
                  <w14:solidFill>
                    <w14:schemeClr w14:val="tx1"/>
                  </w14:solidFill>
                </w14:textFill>
              </w:rPr>
              <w:t xml:space="preserve">17：00</w:t>
            </w:r>
            <w:r>
              <w:rPr>
                <w:rFonts w:hint="eastAsia"/>
                <w:color w:val="000000" w:themeColor="text1"/>
                <w:highlight w:val="none"/>
                <w14:textFill>
                  <w14:solidFill>
                    <w14:schemeClr w14:val="tx1"/>
                  </w14:solidFill>
                </w14:textFill>
              </w:rPr>
              <w:t xml:space="preserve">前</w:t>
            </w:r>
            <w:r/>
          </w:p>
          <w:p>
            <w:pPr>
              <w:pStyle w:val="853"/>
              <w:spacing w:line="360" w:lineRule="auto"/>
              <w:rPr>
                <w:rFonts w:hint="eastAsia" w:cs="Microsoft New Tai Lue"/>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 xml:space="preserve">形式：以书面形式（盖章扫描件及</w:t>
            </w:r>
            <w:r>
              <w:rPr>
                <w:rFonts w:hint="eastAsia"/>
                <w:bCs/>
                <w:color w:val="000000" w:themeColor="text1"/>
                <w:highlight w:val="none"/>
                <w14:textFill>
                  <w14:solidFill>
                    <w14:schemeClr w14:val="tx1"/>
                  </w14:solidFill>
                </w14:textFill>
              </w:rPr>
              <w:t xml:space="preserve">WORD</w:t>
            </w:r>
            <w:r>
              <w:rPr>
                <w:bCs/>
                <w:color w:val="000000" w:themeColor="text1"/>
                <w:highlight w:val="none"/>
                <w14:textFill>
                  <w14:solidFill>
                    <w14:schemeClr w14:val="tx1"/>
                  </w14:solidFill>
                </w14:textFill>
              </w:rPr>
              <w:t xml:space="preserve">兼容格式文件发至</w:t>
            </w:r>
            <w:r>
              <w:rPr>
                <w:rFonts w:hint="eastAsia"/>
                <w:bCs/>
                <w:color w:val="000000" w:themeColor="text1"/>
                <w:highlight w:val="none"/>
                <w:u w:val="single"/>
                <w14:textFill>
                  <w14:solidFill>
                    <w14:schemeClr w14:val="tx1"/>
                  </w14:solidFill>
                </w14:textFill>
              </w:rPr>
              <w:t xml:space="preserve">15735721410@163.com</w:t>
            </w:r>
            <w:r>
              <w:rPr>
                <w:bCs/>
                <w:color w:val="000000" w:themeColor="text1"/>
                <w:highlight w:val="none"/>
                <w14:textFill>
                  <w14:solidFill>
                    <w14:schemeClr w14:val="tx1"/>
                  </w14:solidFill>
                </w14:textFill>
              </w:rPr>
              <w:t xml:space="preserve">邮箱）通知</w:t>
            </w:r>
            <w:r>
              <w:rPr>
                <w:rFonts w:hint="eastAsia" w:cs="Microsoft New Tai Lue"/>
                <w:bCs/>
                <w:color w:val="000000" w:themeColor="text1"/>
                <w:highlight w:val="none"/>
                <w14:textFill>
                  <w14:solidFill>
                    <w14:schemeClr w14:val="tx1"/>
                  </w14:solidFill>
                </w14:textFill>
              </w:rPr>
              <w:t xml:space="preserve">采购人或采购代理机构</w:t>
            </w:r>
            <w:r>
              <w:rPr>
                <w:bCs/>
                <w:color w:val="000000" w:themeColor="text1"/>
                <w:highlight w:val="none"/>
                <w14:textFill>
                  <w14:solidFill>
                    <w14:schemeClr w14:val="tx1"/>
                  </w14:solidFill>
                </w14:textFill>
              </w:rPr>
              <w:t xml:space="preserve">。</w:t>
            </w:r>
            <w:r/>
          </w:p>
        </w:tc>
      </w:tr>
      <w:tr>
        <w:trPr>
          <w:jc w:val="center"/>
          <w:trHeight w:val="198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37.1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left="-533" w:firstLine="533"/>
              <w:jc w:val="left"/>
              <w:spacing w:before="156" w:line="276" w:lineRule="auto"/>
              <w:rPr>
                <w:rFonts w:hint="eastAsia" w:ascii="宋体" w:cs="Microsoft New Tai Lue"/>
                <w:color w:val="000000" w:themeColor="text1"/>
                <w:szCs w:val="21"/>
                <w:highlight w:val="none"/>
                <w14:textFill>
                  <w14:solidFill>
                    <w14:schemeClr w14:val="tx1"/>
                  </w14:solidFill>
                </w14:textFill>
              </w:rPr>
            </w:pPr>
            <w:r>
              <w:rPr>
                <w:rFonts w:hint="eastAsia" w:ascii="宋体" w:cs="Microsoft New Tai Lue"/>
                <w:color w:val="000000" w:themeColor="text1"/>
                <w:szCs w:val="21"/>
                <w:highlight w:val="none"/>
                <w14:textFill>
                  <w14:solidFill>
                    <w14:schemeClr w14:val="tx1"/>
                  </w14:solidFill>
                </w14:textFill>
              </w:rPr>
              <w:t xml:space="preserve">投标人</w:t>
            </w:r>
            <w:r>
              <w:rPr>
                <w:rFonts w:ascii="宋体" w:cs="Microsoft New Tai Lue"/>
                <w:color w:val="000000" w:themeColor="text1"/>
                <w:szCs w:val="21"/>
                <w:highlight w:val="none"/>
                <w14:textFill>
                  <w14:solidFill>
                    <w14:schemeClr w14:val="tx1"/>
                  </w14:solidFill>
                </w14:textFill>
              </w:rPr>
              <w:t xml:space="preserve">对</w:t>
            </w:r>
            <w:r>
              <w:rPr>
                <w:rFonts w:hint="eastAsia" w:ascii="宋体" w:cs="Microsoft New Tai Lue"/>
                <w:color w:val="000000" w:themeColor="text1"/>
                <w:szCs w:val="21"/>
                <w:highlight w:val="none"/>
                <w14:textFill>
                  <w14:solidFill>
                    <w14:schemeClr w14:val="tx1"/>
                  </w14:solidFill>
                </w14:textFill>
              </w:rPr>
              <w:t xml:space="preserve">招标文件</w:t>
            </w:r>
            <w:r>
              <w:rPr>
                <w:rFonts w:ascii="宋体" w:cs="Microsoft New Tai Lue"/>
                <w:color w:val="000000" w:themeColor="text1"/>
                <w:szCs w:val="21"/>
                <w:highlight w:val="none"/>
                <w14:textFill>
                  <w14:solidFill>
                    <w14:schemeClr w14:val="tx1"/>
                  </w14:solidFill>
                </w14:textFill>
              </w:rPr>
              <w:t xml:space="preserve">提出</w:t>
            </w:r>
            <w:r>
              <w:rPr>
                <w:rFonts w:hint="eastAsia" w:ascii="宋体" w:cs="Microsoft New Tai Lue"/>
                <w:color w:val="000000" w:themeColor="text1"/>
                <w:szCs w:val="21"/>
                <w:highlight w:val="none"/>
                <w14:textFill>
                  <w14:solidFill>
                    <w14:schemeClr w14:val="tx1"/>
                  </w14:solidFill>
                </w14:textFill>
              </w:rPr>
              <w:t xml:space="preserve">的</w:t>
            </w:r>
            <w:r/>
          </w:p>
          <w:p>
            <w:pPr>
              <w:ind w:left="-533" w:firstLine="533"/>
              <w:jc w:val="left"/>
              <w:spacing w:before="156" w:line="276" w:lineRule="auto"/>
              <w:rPr>
                <w:rFonts w:hint="eastAsia" w:ascii="宋体"/>
                <w:color w:val="000000" w:themeColor="text1"/>
                <w:szCs w:val="21"/>
                <w:highlight w:val="none"/>
                <w14:textFill>
                  <w14:solidFill>
                    <w14:schemeClr w14:val="tx1"/>
                  </w14:solidFill>
                </w14:textFill>
              </w:rPr>
            </w:pPr>
            <w:r>
              <w:rPr>
                <w:rFonts w:ascii="宋体" w:cs="Microsoft New Tai Lue"/>
                <w:color w:val="000000" w:themeColor="text1"/>
                <w:szCs w:val="21"/>
                <w:highlight w:val="none"/>
                <w14:textFill>
                  <w14:solidFill>
                    <w14:schemeClr w14:val="tx1"/>
                  </w14:solidFill>
                </w14:textFill>
              </w:rPr>
              <w:t xml:space="preserve">质疑</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853"/>
              <w:spacing w:line="360" w:lineRule="auto"/>
              <w:rPr>
                <w:rFonts w:hint="eastAsia"/>
                <w:color w:val="000000" w:themeColor="text1"/>
                <w:highlight w:val="none"/>
                <w14:textFill>
                  <w14:solidFill>
                    <w14:schemeClr w14:val="tx1"/>
                  </w14:solidFill>
                </w14:textFill>
              </w:rPr>
            </w:pPr>
            <w:r>
              <w:rPr>
                <w:rFonts w:hint="eastAsia" w:cs="Microsoft New Tai Lue"/>
                <w:bCs/>
                <w:color w:val="000000" w:themeColor="text1"/>
                <w:highlight w:val="none"/>
                <w14:textFill>
                  <w14:solidFill>
                    <w14:schemeClr w14:val="tx1"/>
                  </w14:solidFill>
                </w14:textFill>
              </w:rPr>
              <w:t xml:space="preserve">形式：以书面形式通知采购人或采购代理机构。如采用邮件形式（盖章扫描件及</w:t>
            </w:r>
            <w:r>
              <w:rPr>
                <w:rFonts w:hint="eastAsia"/>
                <w:bCs/>
                <w:color w:val="000000" w:themeColor="text1"/>
                <w:highlight w:val="none"/>
                <w14:textFill>
                  <w14:solidFill>
                    <w14:schemeClr w14:val="tx1"/>
                  </w14:solidFill>
                </w14:textFill>
              </w:rPr>
              <w:t xml:space="preserve">WORD</w:t>
            </w:r>
            <w:r>
              <w:rPr>
                <w:rFonts w:hint="eastAsia" w:cs="Microsoft New Tai Lue"/>
                <w:bCs/>
                <w:color w:val="000000" w:themeColor="text1"/>
                <w:highlight w:val="none"/>
                <w14:textFill>
                  <w14:solidFill>
                    <w14:schemeClr w14:val="tx1"/>
                  </w14:solidFill>
                </w14:textFill>
              </w:rPr>
              <w:t xml:space="preserve">兼容格式文件发</w:t>
            </w:r>
            <w:r>
              <w:rPr>
                <w:rFonts w:hint="eastAsia" w:cs="Microsoft New Tai Lue"/>
                <w:bCs/>
                <w:color w:val="000000" w:themeColor="text1"/>
                <w:highlight w:val="none"/>
                <w14:textFill>
                  <w14:solidFill>
                    <w14:schemeClr w14:val="tx1"/>
                  </w14:solidFill>
                </w14:textFill>
              </w:rPr>
              <w:t xml:space="preserve">至15735721410@163.com</w:t>
            </w:r>
            <w:r>
              <w:rPr>
                <w:rFonts w:hint="eastAsia" w:cs="Microsoft New Tai Lue"/>
                <w:bCs/>
                <w:color w:val="000000" w:themeColor="text1"/>
                <w:highlight w:val="none"/>
                <w14:textFill>
                  <w14:solidFill>
                    <w14:schemeClr w14:val="tx1"/>
                  </w14:solidFill>
                </w14:textFill>
              </w:rPr>
              <w:t xml:space="preserve">邮箱）通知，采购人或采购代理机构将以邮件形式进行答复。</w:t>
            </w:r>
            <w:r/>
          </w:p>
        </w:tc>
      </w:tr>
      <w:tr>
        <w:trPr>
          <w:jc w:val="center"/>
          <w:trHeight w:val="406"/>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38.1</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招标代理服务费</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853"/>
              <w:spacing w:line="360" w:lineRule="auto"/>
              <w:rPr>
                <w:rFonts w:hint="eastAsia" w:cs="Microsoft New Tai Lue"/>
                <w:bCs/>
                <w:color w:val="000000" w:themeColor="text1"/>
                <w:highlight w:val="none"/>
                <w14:textFill>
                  <w14:solidFill>
                    <w14:schemeClr w14:val="tx1"/>
                  </w14:solidFill>
                </w14:textFill>
              </w:rPr>
            </w:pPr>
            <w:r>
              <w:rPr>
                <w:rFonts w:hint="eastAsia" w:cs="Microsoft New Tai Lue"/>
                <w:bCs/>
                <w:color w:val="000000" w:themeColor="text1"/>
                <w:highlight w:val="none"/>
                <w14:textFill>
                  <w14:solidFill>
                    <w14:schemeClr w14:val="tx1"/>
                  </w14:solidFill>
                </w14:textFill>
              </w:rPr>
              <w:t xml:space="preserve">招标代理服务费金额为人民币9900元整，由招标人在招标代理机构全部服务完成后且收到招标代理机构开具的正式等额发票之日起15个工作日内全额支付。招标代理机构不得收取投标单位任何费用（包含但不限于购买标书费用、评标费、中标服务费等）。</w:t>
            </w:r>
            <w:r/>
          </w:p>
        </w:tc>
      </w:tr>
      <w:tr>
        <w:trPr>
          <w:jc w:val="center"/>
          <w:trHeight w:val="600"/>
        </w:trPr>
        <w:tc>
          <w:tcPr>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hint="eastAsia" w:ascii="Microsoft New Tai Lue" w:hAnsi="Microsoft New Tai Lue" w:cs="Microsoft New Tai Lue"/>
                <w:color w:val="000000" w:themeColor="text1"/>
                <w:sz w:val="21"/>
                <w:highlight w:val="none"/>
                <w14:textFill>
                  <w14:solidFill>
                    <w14:schemeClr w14:val="tx1"/>
                  </w14:solidFill>
                </w14:textFill>
              </w:rPr>
              <w:t xml:space="preserve">2</w:t>
            </w:r>
            <w:r>
              <w:rPr>
                <w:rFonts w:ascii="Microsoft New Tai Lue" w:hAnsi="Microsoft New Tai Lue" w:cs="Microsoft New Tai Lue"/>
                <w:color w:val="000000" w:themeColor="text1"/>
                <w:sz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850" w:type="dxa"/>
            <w:vAlign w:val="center"/>
            <w:vMerge w:val="restart"/>
            <w:textDirection w:val="lrTb"/>
            <w:noWrap/>
          </w:tcPr>
          <w:p>
            <w:pPr>
              <w:pStyle w:val="1102"/>
              <w:jc w:val="center"/>
              <w:rPr>
                <w:rFonts w:ascii="Microsoft New Tai Lue" w:hAnsi="Microsoft New Tai Lue" w:cs="Microsoft New Tai Lue"/>
                <w:color w:val="000000" w:themeColor="text1"/>
                <w:sz w:val="21"/>
                <w:highlight w:val="none"/>
                <w14:textFill>
                  <w14:solidFill>
                    <w14:schemeClr w14:val="tx1"/>
                  </w14:solidFill>
                </w14:textFill>
              </w:rPr>
            </w:pPr>
            <w:r>
              <w:rPr>
                <w:rFonts w:ascii="Microsoft New Tai Lue" w:hAnsi="Microsoft New Tai Lue" w:cs="Microsoft New Tai Lue"/>
                <w:color w:val="000000" w:themeColor="text1"/>
                <w:sz w:val="21"/>
                <w:highlight w:val="none"/>
                <w14:textFill>
                  <w14:solidFill>
                    <w14:schemeClr w14:val="tx1"/>
                  </w14:solidFill>
                </w14:textFill>
              </w:rPr>
              <w:t xml:space="preserve">39.1</w:t>
            </w:r>
            <w:r/>
          </w:p>
        </w:tc>
        <w:tc>
          <w:tcPr>
            <w:tcBorders>
              <w:top w:val="single" w:color="auto" w:sz="4" w:space="0"/>
              <w:left w:val="single" w:color="auto" w:sz="4" w:space="0"/>
              <w:bottom w:val="single" w:color="auto" w:sz="4" w:space="0"/>
              <w:right w:val="single" w:color="auto" w:sz="4" w:space="0"/>
            </w:tcBorders>
            <w:tcW w:w="2835" w:type="dxa"/>
            <w:vAlign w:val="center"/>
            <w:vMerge w:val="restart"/>
            <w:textDirection w:val="lrTb"/>
            <w:noWrap/>
          </w:tcPr>
          <w:p>
            <w:pPr>
              <w:pStyle w:val="1102"/>
              <w:jc w:val="left"/>
              <w:spacing w:line="360" w:lineRule="auto"/>
              <w:rPr>
                <w:rFonts w:hint="eastAsia" w:cs="Microsoft New Tai Lue"/>
                <w:color w:val="000000" w:themeColor="text1"/>
                <w:sz w:val="21"/>
                <w:highlight w:val="none"/>
                <w14:textFill>
                  <w14:solidFill>
                    <w14:schemeClr w14:val="tx1"/>
                  </w14:solidFill>
                </w14:textFill>
              </w:rPr>
            </w:pPr>
            <w:r>
              <w:rPr>
                <w:rFonts w:cs="Microsoft New Tai Lue"/>
                <w:color w:val="000000" w:themeColor="text1"/>
                <w:sz w:val="21"/>
                <w:highlight w:val="none"/>
                <w14:textFill>
                  <w14:solidFill>
                    <w14:schemeClr w14:val="tx1"/>
                  </w14:solidFill>
                </w14:textFill>
              </w:rPr>
              <w:t xml:space="preserve">其他规定</w:t>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853"/>
              <w:spacing w:line="360" w:lineRule="auto"/>
              <w:rPr>
                <w:rFonts w:hint="eastAsia" w:cs="Microsoft New Tai Lue"/>
                <w:bCs/>
                <w:color w:val="000000" w:themeColor="text1"/>
                <w:highlight w:val="none"/>
                <w14:textFill>
                  <w14:solidFill>
                    <w14:schemeClr w14:val="tx1"/>
                  </w14:solidFill>
                </w14:textFill>
              </w:rPr>
            </w:pPr>
            <w:r>
              <w:rPr>
                <w:rFonts w:hint="eastAsia" w:cs="Microsoft New Tai Lue"/>
                <w:color w:val="000000" w:themeColor="text1"/>
                <w:highlight w:val="none"/>
                <w14:textFill>
                  <w14:solidFill>
                    <w14:schemeClr w14:val="tx1"/>
                  </w14:solidFill>
                </w14:textFill>
              </w:rPr>
              <w:t xml:space="preserve">采购项目类型：</w:t>
            </w:r>
            <w:r>
              <w:rPr>
                <w:rFonts w:hint="eastAsia" w:cs="Microsoft New Tai Lue"/>
                <w:color w:val="000000" w:themeColor="text1"/>
                <w:highlight w:val="none"/>
                <w:u w:val="single"/>
                <w14:textFill>
                  <w14:solidFill>
                    <w14:schemeClr w14:val="tx1"/>
                  </w14:solidFill>
                </w14:textFill>
              </w:rPr>
              <w:t xml:space="preserve">服务</w:t>
            </w:r>
            <w:r/>
          </w:p>
        </w:tc>
      </w:tr>
      <w:tr>
        <w:trPr>
          <w:jc w:val="center"/>
          <w:trHeight w:val="552"/>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853"/>
              <w:spacing w:line="360" w:lineRule="auto"/>
              <w:rPr>
                <w:rFonts w:hint="eastAsia" w:cs="Microsoft New Tai Lue"/>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标的对应的中小企业划分标准所属行业：零售业</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Microsoft New Tai Lue"/>
                <w:bCs/>
                <w:color w:val="000000" w:themeColor="text1"/>
                <w:sz w:val="21"/>
                <w:highlight w:val="none"/>
                <w14:textFill>
                  <w14:solidFill>
                    <w14:schemeClr w14:val="tx1"/>
                  </w14:solidFill>
                </w14:textFill>
              </w:rPr>
              <w:t xml:space="preserve">其他规定：</w:t>
            </w:r>
            <w:r>
              <w:rPr>
                <w:rFonts w:cs="Courier New"/>
                <w:color w:val="000000" w:themeColor="text1"/>
                <w:sz w:val="21"/>
                <w:highlight w:val="none"/>
                <w14:textFill>
                  <w14:solidFill>
                    <w14:schemeClr w14:val="tx1"/>
                  </w14:solidFill>
                </w14:textFill>
              </w:rPr>
              <w:t xml:space="preserve">依据</w:t>
            </w:r>
            <w:r>
              <w:rPr>
                <w:rFonts w:hint="eastAsia" w:cs="Courier New"/>
                <w:color w:val="000000" w:themeColor="text1"/>
                <w:sz w:val="21"/>
                <w:highlight w:val="none"/>
                <w14:textFill>
                  <w14:solidFill>
                    <w14:schemeClr w14:val="tx1"/>
                  </w14:solidFill>
                </w14:textFill>
              </w:rPr>
              <w:t xml:space="preserve">《政府采购促进中小企业发展管理办法》</w:t>
            </w:r>
            <w:r>
              <w:rPr>
                <w:rFonts w:cs="Courier New"/>
                <w:color w:val="000000" w:themeColor="text1"/>
                <w:sz w:val="21"/>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tc>
      </w:tr>
      <w:tr>
        <w:trPr>
          <w:jc w:val="center"/>
          <w:trHeight w:val="656"/>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83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982" w:type="dxa"/>
            <w:vAlign w:val="center"/>
            <w:textDirection w:val="lrTb"/>
            <w:noWrap/>
          </w:tcPr>
          <w:p>
            <w:pPr>
              <w:pStyle w:val="853"/>
              <w:spacing w:line="360" w:lineRule="auto"/>
              <w:rPr>
                <w:rFonts w:hint="eastAsia"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 xml:space="preserve">异常低价审查：</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（一）政府采购评审中出现下列情形之一的，评审委员会应当启动异常低价投标（响应）审查程序：</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3.投标（响应）报价低于采购项目最高限价45%的，即投标（响应）报价&lt;采购项目最高限价×45%；</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4.评审委员会基于专业判断，认为供应商报价过低，有可能影响产品质量或者不能诚信履约的其他情形。</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2"/>
              <w:spacing w:line="360" w:lineRule="auto"/>
              <w:rPr>
                <w:rFonts w:hint="eastAsia" w:cs="宋体"/>
                <w:b/>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cs="宋体"/>
                <w:b/>
                <w:bCs/>
                <w:color w:val="000000" w:themeColor="text1"/>
                <w:highlight w:val="none"/>
                <w14:textFill>
                  <w14:solidFill>
                    <w14:schemeClr w14:val="tx1"/>
                  </w14:solidFill>
                </w14:textFill>
              </w:rPr>
              <w:t xml:space="preserve">★</w:t>
            </w:r>
            <w:r>
              <w:rPr>
                <w:rFonts w:hint="eastAsia" w:cs="宋体"/>
                <w:b/>
                <w:color w:val="000000" w:themeColor="text1"/>
                <w:sz w:val="21"/>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p>
          <w:p>
            <w:pPr>
              <w:pStyle w:val="1102"/>
              <w:spacing w:line="360" w:lineRule="auto"/>
              <w:rPr>
                <w:rFonts w:hint="eastAsia" w:cs="宋体"/>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2"/>
              <w:spacing w:line="360" w:lineRule="auto"/>
              <w:rPr>
                <w:rFonts w:hint="eastAsia" w:cs="Microsoft New Tai Lue"/>
                <w:bCs/>
                <w:color w:val="000000" w:themeColor="text1"/>
                <w:sz w:val="21"/>
                <w:highlight w:val="none"/>
                <w14:textFill>
                  <w14:solidFill>
                    <w14:schemeClr w14:val="tx1"/>
                  </w14:solidFill>
                </w14:textFill>
              </w:rPr>
            </w:pPr>
            <w:r>
              <w:rPr>
                <w:rFonts w:hint="eastAsia" w:cs="宋体"/>
                <w:bCs/>
                <w:color w:val="000000" w:themeColor="text1"/>
                <w:sz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53"/>
        <w:ind w:firstLine="1633"/>
        <w:spacing w:line="360" w:lineRule="auto"/>
        <w:rPr>
          <w:rFonts w:hint="eastAsia" w:ascii="宋体" w:hAnsi="宋体" w:eastAsia="宋体" w:cs="宋体"/>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color w:val="000000" w:themeColor="text1"/>
          <w:spacing w:val="100"/>
          <w:sz w:val="72"/>
          <w:highlight w:val="none"/>
          <w14:textFill>
            <w14:solidFill>
              <w14:schemeClr w14:val="tx1"/>
            </w14:solidFill>
          </w14:textFill>
        </w:rPr>
      </w:r>
      <w:r/>
    </w:p>
    <w:p>
      <w:pPr>
        <w:pStyle w:val="870"/>
        <w:ind w:firstLine="569"/>
        <w:rPr>
          <w:rFonts w:hint="eastAsia" w:ascii="宋体" w:hAnsi="宋体" w:eastAsia="宋体" w:cs="宋体"/>
          <w:color w:val="000000" w:themeColor="text1"/>
          <w:highlight w:val="none"/>
          <w14:textFill>
            <w14:solidFill>
              <w14:schemeClr w14:val="tx1"/>
            </w14:solidFill>
          </w14:textFill>
        </w:rPr>
      </w:pPr>
      <w:r/>
      <w:bookmarkStart w:id="32" w:name="_Toc104560837"/>
      <w:r/>
      <w:bookmarkStart w:id="33" w:name="_Toc100905199"/>
      <w:r/>
      <w:bookmarkStart w:id="34" w:name="_Toc103848526"/>
      <w:r/>
      <w:bookmarkStart w:id="35" w:name="_Toc107246213"/>
      <w:r>
        <w:rPr>
          <w:rFonts w:hint="eastAsia" w:ascii="宋体" w:hAnsi="宋体" w:eastAsia="宋体" w:cs="宋体"/>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36" w:name="_Toc80264706"/>
      <w:r/>
      <w:bookmarkStart w:id="37" w:name="_Toc107246214"/>
      <w:r>
        <w:rPr>
          <w:rFonts w:hint="eastAsia" w:ascii="宋体" w:hAnsi="宋体" w:eastAsia="宋体" w:cs="宋体"/>
          <w:color w:val="000000" w:themeColor="text1"/>
          <w:highlight w:val="none"/>
          <w14:textFill>
            <w14:solidFill>
              <w14:schemeClr w14:val="tx1"/>
            </w14:solidFill>
          </w14:textFill>
        </w:rPr>
        <w:t xml:space="preserve">一．</w:t>
      </w:r>
      <w:bookmarkEnd w:id="36"/>
      <w:r>
        <w:rPr>
          <w:rFonts w:hint="eastAsia" w:ascii="宋体" w:hAnsi="宋体" w:eastAsia="宋体" w:cs="宋体"/>
          <w:color w:val="000000" w:themeColor="text1"/>
          <w:highlight w:val="none"/>
          <w14:textFill>
            <w14:solidFill>
              <w14:schemeClr w14:val="tx1"/>
            </w14:solidFill>
          </w14:textFill>
        </w:rPr>
        <w:t xml:space="preserve">总则</w:t>
      </w:r>
      <w:bookmarkEnd w:id="37"/>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38" w:name="_Toc100905201"/>
      <w:r/>
      <w:bookmarkStart w:id="39" w:name="_Toc104560839"/>
      <w:r/>
      <w:bookmarkStart w:id="40" w:name="_Toc96347862"/>
      <w:r/>
      <w:bookmarkStart w:id="41" w:name="_Toc107246215"/>
      <w:r/>
      <w:bookmarkStart w:id="42" w:name="_Toc103848528"/>
      <w:r>
        <w:rPr>
          <w:rFonts w:hint="eastAsia" w:ascii="宋体" w:hAnsi="宋体" w:eastAsia="宋体" w:cs="宋体"/>
          <w:color w:val="000000" w:themeColor="text1"/>
          <w:highlight w:val="none"/>
          <w14:textFill>
            <w14:solidFill>
              <w14:schemeClr w14:val="tx1"/>
            </w14:solidFill>
          </w14:textFill>
        </w:rPr>
        <w:t xml:space="preserve">1.采购方式</w:t>
      </w:r>
      <w:bookmarkEnd w:id="38"/>
      <w:r/>
      <w:bookmarkEnd w:id="39"/>
      <w:r/>
      <w:bookmarkEnd w:id="40"/>
      <w:r/>
      <w:bookmarkEnd w:id="41"/>
      <w:r/>
      <w:bookmarkEnd w:id="42"/>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43" w:name="_Toc104560840"/>
      <w:r/>
      <w:bookmarkStart w:id="44" w:name="_Toc107246216"/>
      <w:r/>
      <w:bookmarkStart w:id="45" w:name="_Toc100905202"/>
      <w:r/>
      <w:bookmarkStart w:id="46" w:name="_Toc96347863"/>
      <w:r/>
      <w:bookmarkStart w:id="47" w:name="_Toc103848529"/>
      <w:r>
        <w:rPr>
          <w:rFonts w:hint="eastAsia" w:ascii="宋体" w:hAnsi="宋体" w:eastAsia="宋体" w:cs="宋体"/>
          <w:color w:val="000000" w:themeColor="text1"/>
          <w:highlight w:val="none"/>
          <w14:textFill>
            <w14:solidFill>
              <w14:schemeClr w14:val="tx1"/>
            </w14:solidFill>
          </w14:textFill>
        </w:rPr>
        <w:t xml:space="preserve">2.定义</w:t>
      </w:r>
      <w:bookmarkEnd w:id="43"/>
      <w:r/>
      <w:bookmarkEnd w:id="44"/>
      <w:r/>
      <w:bookmarkEnd w:id="45"/>
      <w:r/>
      <w:bookmarkEnd w:id="46"/>
      <w:r/>
      <w:bookmarkEnd w:id="47"/>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2.2“采购代理机构”是指集中采购机构和集中采购机构以外的采购代理机构。本次政府采购的采购代理机构名称、地址、电话、联系人见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2.3“采购方”是指采购人和采购代理机构的合称。</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2.4“投标人”是指向采购人提供货物、工程或者服务的法人、其他组织或者自然人。</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2.5“中标投标人”是指在投标过程中获得采购项目合同签订资格的投标人。中标投标人是由专家经过评审后推荐并经采购人确认的。本招标文件中中标投标人也称中标人。</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2.6“评标委员会”是依据政府采购相关法律法规规定组建，依法履行评审采购活动职责的评审成员。</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2.7“货物”是指各种形态和种类的物品，包括原材料、燃料、设备、产品等。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2.8“工程”是指建设工程，包括建筑物和构筑物的新建、改建、扩建、装修、拆除、修缮等。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2.9“服务”是指除货物和工程以外的其他政府采购对象。</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2.10“节能产品”或者“环保产品”是指国务院有关部门发布的最新一期《节能产品政府采购品目清单》或者《环境标志产品政府采购品目清单》内的产品。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2.11“进口产品”是指通过中国海关报关验放进入中国境内且产自关境外的产品。</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48" w:name="_Toc104560841"/>
      <w:r/>
      <w:bookmarkStart w:id="49" w:name="_Toc100905203"/>
      <w:r/>
      <w:bookmarkStart w:id="50" w:name="_Toc96347864"/>
      <w:r/>
      <w:bookmarkStart w:id="51" w:name="_Toc107246217"/>
      <w:r/>
      <w:bookmarkStart w:id="52" w:name="_Toc103848530"/>
      <w:r>
        <w:rPr>
          <w:rFonts w:hint="eastAsia" w:ascii="宋体" w:hAnsi="宋体" w:eastAsia="宋体" w:cs="宋体"/>
          <w:color w:val="000000" w:themeColor="text1"/>
          <w:highlight w:val="none"/>
          <w14:textFill>
            <w14:solidFill>
              <w14:schemeClr w14:val="tx1"/>
            </w14:solidFill>
          </w14:textFill>
        </w:rPr>
        <w:t xml:space="preserve">3.适用法律</w:t>
      </w:r>
      <w:bookmarkEnd w:id="48"/>
      <w:r/>
      <w:bookmarkEnd w:id="49"/>
      <w:r/>
      <w:bookmarkEnd w:id="50"/>
      <w:r/>
      <w:bookmarkEnd w:id="51"/>
      <w:r/>
      <w:bookmarkEnd w:id="52"/>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53" w:name="_Toc100905204"/>
      <w:r>
        <w:rPr>
          <w:rFonts w:hint="eastAsia" w:ascii="宋体" w:hAnsi="宋体" w:eastAsia="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54" w:name="_Toc103848531"/>
      <w:r/>
      <w:bookmarkStart w:id="55" w:name="_Toc107246218"/>
      <w:r/>
      <w:bookmarkStart w:id="56" w:name="_Toc104560842"/>
      <w:r>
        <w:rPr>
          <w:rFonts w:hint="eastAsia" w:ascii="宋体" w:hAnsi="宋体" w:eastAsia="宋体" w:cs="宋体"/>
          <w:color w:val="000000" w:themeColor="text1"/>
          <w:highlight w:val="none"/>
          <w14:textFill>
            <w14:solidFill>
              <w14:schemeClr w14:val="tx1"/>
            </w14:solidFill>
          </w14:textFill>
        </w:rPr>
        <w:t xml:space="preserve">4.</w:t>
      </w:r>
      <w:bookmarkEnd w:id="54"/>
      <w:r>
        <w:rPr>
          <w:rFonts w:hint="eastAsia" w:ascii="宋体" w:hAnsi="宋体" w:eastAsia="宋体" w:cs="宋体"/>
          <w:color w:val="000000" w:themeColor="text1"/>
          <w:highlight w:val="none"/>
          <w14:textFill>
            <w14:solidFill>
              <w14:schemeClr w14:val="tx1"/>
            </w14:solidFill>
          </w14:textFill>
        </w:rPr>
        <w:t xml:space="preserve">政府采购政策（包括但不限于下列具体政策要求）</w:t>
      </w:r>
      <w:bookmarkEnd w:id="55"/>
      <w:r/>
      <w:bookmarkEnd w:id="56"/>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4.1.1.1中小企</w:t>
      </w:r>
      <w:r>
        <w:rPr>
          <w:rFonts w:hint="eastAsia" w:ascii="宋体" w:hAnsi="宋体" w:eastAsia="宋体" w:cs="宋体"/>
          <w:color w:val="000000" w:themeColor="text1"/>
          <w:szCs w:val="21"/>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（1）安置的残疾人占本单位在职职工人数的比例不低于25%（含25%），并且安置的残疾人人数不少于10人（含10人）；</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4.3.1依据《关于信息安全产品实施政府采购的通知》（财库〔2010〕48号），所投产品属于《关于调整信息安全产品强制性认证实施要求的公告》（2009年第33号）范围的，应采用经国家认证的信息安全产品，否则投标无效。</w:t>
      </w:r>
      <w:bookmarkEnd w:id="53"/>
      <w:r/>
      <w:r/>
    </w:p>
    <w:p>
      <w:pPr>
        <w:ind w:firstLine="422"/>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w:t>
      </w:r>
      <w:r>
        <w:rPr>
          <w:rFonts w:hint="eastAsia" w:ascii="宋体" w:hAnsi="宋体" w:cs="宋体"/>
          <w:b/>
          <w:color w:val="000000" w:themeColor="text1"/>
          <w:szCs w:val="21"/>
          <w:highlight w:val="none"/>
          <w:lang w:val="en-US" w:eastAsia="zh-CN"/>
          <w14:textFill>
            <w14:solidFill>
              <w14:schemeClr w14:val="tx1"/>
            </w14:solidFill>
          </w14:textFill>
        </w:rPr>
        <w:t xml:space="preserve">4对本国产品的支持政策：</w:t>
      </w:r>
      <w:r/>
    </w:p>
    <w:p>
      <w:pPr>
        <w:ind w:firstLine="422"/>
        <w:spacing w:line="360" w:lineRule="auto"/>
        <w:rPr>
          <w:rFonts w:hint="eastAsia" w:ascii="宋体" w:hAnsi="宋体" w:cs="宋体"/>
          <w:b w:val="0"/>
          <w:bCs/>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4.4.1.政府采购活动中既有本国产品又有非本国产品参与竞争的，依法对本国产品给予价格评审优惠，对本国产品的报价给予20%的价格扣除，用扣除后的价格参与评审。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val="0"/>
          <w:bCs/>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val="0"/>
          <w:bCs/>
          <w:color w:val="000000" w:themeColor="text1"/>
          <w:szCs w:val="21"/>
          <w:highlight w:val="none"/>
          <w:lang w:val="en-US" w:eastAsia="zh-CN"/>
          <w14:textFill>
            <w14:solidFill>
              <w14:schemeClr w14:val="tx1"/>
            </w14:solidFill>
          </w14:textFill>
        </w:rPr>
      </w:pPr>
      <w:r>
        <w:rPr>
          <w:rFonts w:hint="eastAsia" w:ascii="宋体" w:hAnsi="宋体" w:cs="宋体"/>
          <w:b w:val="0"/>
          <w:bCs/>
          <w:color w:val="000000" w:themeColor="text1"/>
          <w:szCs w:val="21"/>
          <w:highlight w:val="none"/>
          <w:lang w:val="en-US" w:eastAsia="zh-CN"/>
          <w14:textFill>
            <w14:solidFill>
              <w14:schemeClr w14:val="tx1"/>
            </w14:solidFill>
          </w14:textFill>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注：</w:t>
      </w:r>
      <w:r/>
    </w:p>
    <w:p>
      <w:pPr>
        <w:ind w:firstLine="422"/>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未按要求提供相关材料的，不享受相关政策。</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57" w:name="_Toc107246219"/>
      <w:r/>
      <w:bookmarkStart w:id="58" w:name="_Toc103848532"/>
      <w:r/>
      <w:bookmarkStart w:id="59" w:name="_Toc96347865"/>
      <w:r/>
      <w:bookmarkStart w:id="60" w:name="_Toc104560843"/>
      <w:r/>
      <w:bookmarkStart w:id="61" w:name="_Toc100905205"/>
      <w:r>
        <w:rPr>
          <w:rFonts w:hint="eastAsia" w:ascii="宋体" w:hAnsi="宋体" w:eastAsia="宋体" w:cs="宋体"/>
          <w:color w:val="000000" w:themeColor="text1"/>
          <w:highlight w:val="none"/>
          <w14:textFill>
            <w14:solidFill>
              <w14:schemeClr w14:val="tx1"/>
            </w14:solidFill>
          </w14:textFill>
        </w:rPr>
        <w:t xml:space="preserve">5.相关费用</w:t>
      </w:r>
      <w:bookmarkEnd w:id="57"/>
      <w:r/>
      <w:bookmarkEnd w:id="58"/>
      <w:r/>
      <w:bookmarkEnd w:id="59"/>
      <w:r/>
      <w:bookmarkEnd w:id="60"/>
      <w:r/>
      <w:bookmarkEnd w:id="61"/>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w:t>
      </w:r>
      <w:bookmarkStart w:id="62" w:name="_Toc80264707"/>
      <w:r>
        <w:rPr>
          <w:rFonts w:hint="eastAsia" w:ascii="宋体" w:hAnsi="宋体" w:eastAsia="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63" w:name="_Toc100905206"/>
      <w:r/>
      <w:bookmarkStart w:id="64" w:name="_Toc103848533"/>
      <w:r/>
      <w:bookmarkStart w:id="65" w:name="_Toc104560844"/>
      <w:r/>
      <w:bookmarkStart w:id="66" w:name="_Toc96347866"/>
      <w:r/>
      <w:bookmarkStart w:id="67" w:name="_Toc107246220"/>
      <w:r>
        <w:rPr>
          <w:rFonts w:hint="eastAsia" w:ascii="宋体" w:hAnsi="宋体" w:eastAsia="宋体" w:cs="宋体"/>
          <w:color w:val="000000" w:themeColor="text1"/>
          <w:highlight w:val="none"/>
          <w14:textFill>
            <w14:solidFill>
              <w14:schemeClr w14:val="tx1"/>
            </w14:solidFill>
          </w14:textFill>
        </w:rPr>
        <w:t xml:space="preserve">6.保密</w:t>
      </w:r>
      <w:bookmarkEnd w:id="63"/>
      <w:r/>
      <w:bookmarkEnd w:id="64"/>
      <w:r/>
      <w:bookmarkEnd w:id="65"/>
      <w:r/>
      <w:bookmarkEnd w:id="66"/>
      <w:r/>
      <w:bookmarkEnd w:id="67"/>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68" w:name="_Toc96347867"/>
      <w:r/>
      <w:bookmarkStart w:id="69" w:name="_Toc100905207"/>
      <w:r>
        <w:rPr>
          <w:rFonts w:hint="eastAsia" w:ascii="宋体" w:hAnsi="宋体" w:eastAsia="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70" w:name="_Toc103848534"/>
      <w:r/>
      <w:bookmarkStart w:id="71" w:name="_Toc104560845"/>
      <w:r/>
      <w:bookmarkStart w:id="72" w:name="_Toc107246221"/>
      <w:r>
        <w:rPr>
          <w:rFonts w:hint="eastAsia" w:ascii="宋体" w:hAnsi="宋体" w:eastAsia="宋体" w:cs="宋体"/>
          <w:color w:val="000000" w:themeColor="text1"/>
          <w:highlight w:val="none"/>
          <w14:textFill>
            <w14:solidFill>
              <w14:schemeClr w14:val="tx1"/>
            </w14:solidFill>
          </w14:textFill>
        </w:rPr>
        <w:t xml:space="preserve">7.语言文字、计量单位</w:t>
      </w:r>
      <w:bookmarkEnd w:id="68"/>
      <w:r/>
      <w:bookmarkEnd w:id="69"/>
      <w:r/>
      <w:bookmarkEnd w:id="70"/>
      <w:r/>
      <w:bookmarkEnd w:id="71"/>
      <w:r/>
      <w:bookmarkEnd w:id="72"/>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73" w:name="_Toc103848535"/>
      <w:r/>
      <w:bookmarkStart w:id="74" w:name="_Toc107246222"/>
      <w:r/>
      <w:bookmarkStart w:id="75" w:name="_Toc104560846"/>
      <w:r/>
      <w:bookmarkStart w:id="76" w:name="_Toc96347868"/>
      <w:r/>
      <w:bookmarkStart w:id="77" w:name="_Toc100905208"/>
      <w:r>
        <w:rPr>
          <w:rFonts w:hint="eastAsia" w:ascii="宋体" w:hAnsi="宋体" w:eastAsia="宋体" w:cs="宋体"/>
          <w:color w:val="000000" w:themeColor="text1"/>
          <w:highlight w:val="none"/>
          <w14:textFill>
            <w14:solidFill>
              <w14:schemeClr w14:val="tx1"/>
            </w14:solidFill>
          </w14:textFill>
        </w:rPr>
        <w:t xml:space="preserve">8.现场考察</w:t>
      </w:r>
      <w:bookmarkEnd w:id="73"/>
      <w:r/>
      <w:bookmarkEnd w:id="74"/>
      <w:r/>
      <w:bookmarkEnd w:id="75"/>
      <w:r/>
      <w:bookmarkEnd w:id="76"/>
      <w:r/>
      <w:bookmarkEnd w:id="77"/>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8.2供应商不按照</w:t>
      </w:r>
      <w:r>
        <w:rPr>
          <w:rFonts w:hint="eastAsia" w:ascii="宋体" w:hAnsi="宋体" w:eastAsia="宋体" w:cs="宋体"/>
          <w:bCs/>
          <w:color w:val="000000" w:themeColor="text1"/>
          <w:szCs w:val="21"/>
          <w:highlight w:val="none"/>
          <w14:textFill>
            <w14:solidFill>
              <w14:schemeClr w14:val="tx1"/>
            </w14:solidFill>
          </w14:textFill>
        </w:rPr>
        <w:t xml:space="preserve">本须知的规定</w:t>
      </w:r>
      <w:r>
        <w:rPr>
          <w:rFonts w:hint="eastAsia" w:ascii="宋体" w:hAnsi="宋体" w:eastAsia="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78" w:name="_Toc107246223"/>
      <w:r/>
      <w:bookmarkStart w:id="79" w:name="_Toc102117275"/>
      <w:r>
        <w:rPr>
          <w:rFonts w:hint="eastAsia" w:ascii="宋体" w:hAnsi="宋体" w:eastAsia="宋体" w:cs="宋体"/>
          <w:color w:val="000000" w:themeColor="text1"/>
          <w:highlight w:val="none"/>
          <w14:textFill>
            <w14:solidFill>
              <w14:schemeClr w14:val="tx1"/>
            </w14:solidFill>
          </w14:textFill>
        </w:rPr>
        <w:t xml:space="preserve">9.开标前答疑会</w:t>
      </w:r>
      <w:bookmarkEnd w:id="78"/>
      <w:r/>
      <w:bookmarkEnd w:id="79"/>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9.2供应商应按</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80" w:name="_Toc100905210"/>
      <w:r/>
      <w:bookmarkStart w:id="81" w:name="_Toc103848536"/>
      <w:r/>
      <w:bookmarkStart w:id="82" w:name="_Toc104560847"/>
      <w:r/>
      <w:bookmarkStart w:id="83" w:name="_Toc107246224"/>
      <w:r/>
      <w:bookmarkStart w:id="84" w:name="_Toc96347869"/>
      <w:r>
        <w:rPr>
          <w:rFonts w:hint="eastAsia" w:ascii="宋体" w:hAnsi="宋体" w:eastAsia="宋体" w:cs="宋体"/>
          <w:color w:val="000000" w:themeColor="text1"/>
          <w:szCs w:val="21"/>
          <w:highlight w:val="none"/>
          <w14:textFill>
            <w14:solidFill>
              <w14:schemeClr w14:val="tx1"/>
            </w14:solidFill>
          </w14:textFill>
        </w:rPr>
        <w:t xml:space="preserve">10.联合体投标</w:t>
      </w:r>
      <w:bookmarkEnd w:id="80"/>
      <w:r/>
      <w:bookmarkEnd w:id="81"/>
      <w:r/>
      <w:bookmarkEnd w:id="82"/>
      <w:r/>
      <w:bookmarkEnd w:id="83"/>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85" w:name="_Toc103848537"/>
      <w:r/>
      <w:bookmarkStart w:id="86" w:name="_Toc100905213"/>
      <w:r/>
      <w:bookmarkStart w:id="87" w:name="_Toc104560848"/>
      <w:r/>
      <w:bookmarkStart w:id="88" w:name="_Toc107246225"/>
      <w:r/>
      <w:bookmarkStart w:id="89" w:name="_Toc100905211"/>
      <w:r>
        <w:rPr>
          <w:rFonts w:hint="eastAsia" w:ascii="宋体" w:hAnsi="宋体" w:eastAsia="宋体" w:cs="宋体"/>
          <w:color w:val="000000" w:themeColor="text1"/>
          <w:highlight w:val="none"/>
          <w14:textFill>
            <w14:solidFill>
              <w14:schemeClr w14:val="tx1"/>
            </w14:solidFill>
          </w14:textFill>
        </w:rPr>
        <w:t xml:space="preserve">11.分包</w:t>
      </w:r>
      <w:bookmarkEnd w:id="85"/>
      <w:r/>
      <w:bookmarkEnd w:id="86"/>
      <w:r/>
      <w:bookmarkEnd w:id="87"/>
      <w:r/>
      <w:bookmarkEnd w:id="88"/>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0" w:name="_Toc107246226"/>
      <w:r/>
      <w:bookmarkStart w:id="91" w:name="_Toc104560849"/>
      <w:r>
        <w:rPr>
          <w:rFonts w:hint="eastAsia" w:ascii="宋体" w:hAnsi="宋体" w:eastAsia="宋体" w:cs="宋体"/>
          <w:color w:val="000000" w:themeColor="text1"/>
          <w:highlight w:val="none"/>
          <w14:textFill>
            <w14:solidFill>
              <w14:schemeClr w14:val="tx1"/>
            </w14:solidFill>
          </w14:textFill>
        </w:rPr>
        <w:t xml:space="preserve">12.样品</w:t>
      </w:r>
      <w:bookmarkEnd w:id="90"/>
      <w:r/>
      <w:bookmarkEnd w:id="91"/>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4"/>
      <w:r/>
      <w:bookmarkEnd w:id="89"/>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2" w:name="_Toc104560850"/>
      <w:r/>
      <w:bookmarkStart w:id="93" w:name="_Toc107246227"/>
      <w:r/>
      <w:bookmarkStart w:id="94" w:name="_Toc100905214"/>
      <w:r/>
      <w:bookmarkStart w:id="95" w:name="_Toc103848538"/>
      <w:r>
        <w:rPr>
          <w:rFonts w:hint="eastAsia" w:ascii="宋体" w:hAnsi="宋体" w:eastAsia="宋体" w:cs="宋体"/>
          <w:color w:val="000000" w:themeColor="text1"/>
          <w:highlight w:val="none"/>
          <w14:textFill>
            <w14:solidFill>
              <w14:schemeClr w14:val="tx1"/>
            </w14:solidFill>
          </w14:textFill>
        </w:rPr>
        <w:t xml:space="preserve">13.采购进口产品</w:t>
      </w:r>
      <w:bookmarkEnd w:id="92"/>
      <w:r/>
      <w:bookmarkEnd w:id="93"/>
      <w:r/>
      <w:bookmarkEnd w:id="94"/>
      <w:r/>
      <w:bookmarkEnd w:id="95"/>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6" w:name="_Toc107246228"/>
      <w:r/>
      <w:bookmarkStart w:id="97" w:name="_Toc104560851"/>
      <w:r>
        <w:rPr>
          <w:rFonts w:hint="eastAsia" w:ascii="宋体" w:hAnsi="宋体" w:eastAsia="宋体" w:cs="宋体"/>
          <w:color w:val="000000" w:themeColor="text1"/>
          <w:highlight w:val="none"/>
          <w14:textFill>
            <w14:solidFill>
              <w14:schemeClr w14:val="tx1"/>
            </w14:solidFill>
          </w14:textFill>
        </w:rPr>
        <w:t xml:space="preserve">14.采购项目预算及最高限价</w:t>
      </w:r>
      <w:bookmarkEnd w:id="96"/>
      <w:r/>
      <w:bookmarkEnd w:id="97"/>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14.2本项目最高限价要求见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98" w:name="_Toc104560852"/>
      <w:r/>
      <w:bookmarkStart w:id="99" w:name="_Toc107246229"/>
      <w:r>
        <w:rPr>
          <w:rFonts w:hint="eastAsia" w:ascii="宋体" w:hAnsi="宋体" w:eastAsia="宋体" w:cs="宋体"/>
          <w:color w:val="000000" w:themeColor="text1"/>
          <w:highlight w:val="none"/>
          <w14:textFill>
            <w14:solidFill>
              <w14:schemeClr w14:val="tx1"/>
            </w14:solidFill>
          </w14:textFill>
        </w:rPr>
        <w:t xml:space="preserve">15.</w:t>
      </w:r>
      <w:r>
        <w:rPr>
          <w:rFonts w:hint="eastAsia" w:ascii="宋体" w:hAnsi="宋体" w:eastAsia="宋体" w:cs="宋体"/>
          <w:bCs w:val="0"/>
          <w:color w:val="000000" w:themeColor="text1"/>
          <w:szCs w:val="21"/>
          <w:highlight w:val="none"/>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资格条件</w:t>
      </w:r>
      <w:bookmarkEnd w:id="98"/>
      <w:r/>
      <w:bookmarkEnd w:id="99"/>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15.1</w:t>
      </w:r>
      <w:r>
        <w:rPr>
          <w:rFonts w:hint="eastAsia" w:ascii="宋体" w:hAnsi="宋体" w:eastAsia="宋体" w:cs="宋体"/>
          <w:bCs/>
          <w:color w:val="000000" w:themeColor="text1"/>
          <w:szCs w:val="21"/>
          <w:highlight w:val="none"/>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资格条件见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00" w:name="_Toc107246230"/>
      <w:r>
        <w:rPr>
          <w:rFonts w:hint="eastAsia" w:ascii="宋体" w:hAnsi="宋体" w:eastAsia="宋体" w:cs="宋体"/>
          <w:color w:val="000000" w:themeColor="text1"/>
          <w:highlight w:val="none"/>
          <w14:textFill>
            <w14:solidFill>
              <w14:schemeClr w14:val="tx1"/>
            </w14:solidFill>
          </w14:textFill>
        </w:rPr>
        <w:t xml:space="preserve">二．招标文件</w:t>
      </w:r>
      <w:bookmarkEnd w:id="62"/>
      <w:r/>
      <w:bookmarkEnd w:id="100"/>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01" w:name="_Toc104560854"/>
      <w:r/>
      <w:bookmarkStart w:id="102" w:name="_Toc103848540"/>
      <w:r/>
      <w:bookmarkStart w:id="103" w:name="_Toc100905217"/>
      <w:r/>
      <w:bookmarkStart w:id="104" w:name="_Toc96347871"/>
      <w:r/>
      <w:bookmarkStart w:id="105" w:name="_Toc107246231"/>
      <w:r>
        <w:rPr>
          <w:rFonts w:hint="eastAsia" w:ascii="宋体" w:hAnsi="宋体" w:eastAsia="宋体" w:cs="宋体"/>
          <w:color w:val="000000" w:themeColor="text1"/>
          <w:highlight w:val="none"/>
          <w14:textFill>
            <w14:solidFill>
              <w14:schemeClr w14:val="tx1"/>
            </w14:solidFill>
          </w14:textFill>
        </w:rPr>
        <w:t xml:space="preserve">16.招标文件的构成</w:t>
      </w:r>
      <w:bookmarkEnd w:id="101"/>
      <w:r/>
      <w:bookmarkEnd w:id="102"/>
      <w:r/>
      <w:bookmarkEnd w:id="103"/>
      <w:r/>
      <w:bookmarkEnd w:id="104"/>
      <w:r/>
      <w:bookmarkEnd w:id="105"/>
      <w:r/>
      <w:r/>
    </w:p>
    <w:p>
      <w:pPr>
        <w:pStyle w:val="1102"/>
        <w:ind w:firstLine="420"/>
        <w:keepLines w:val="0"/>
        <w:keepNext w:val="0"/>
        <w:pageBreakBefore w:val="0"/>
        <w:spacing w:line="360" w:lineRule="auto"/>
        <w:widowControl w:val="off"/>
        <w:rPr>
          <w:rFonts w:hint="eastAsia" w:ascii="宋体" w:hAnsi="宋体" w:eastAsia="宋体" w:cs="宋体"/>
          <w:bCs/>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16.1招标文件各章节的内容如下：</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第一章：招标公告</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第二章：投标人须知</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第三章：政府采购合同条款及格式</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第四章：采购需求</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第五章：评标方法与评标标准</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第六章：</w:t>
      </w:r>
      <w:bookmarkStart w:id="106" w:name="_Toc96347872"/>
      <w:r>
        <w:rPr>
          <w:rFonts w:hint="eastAsia" w:ascii="宋体" w:hAnsi="宋体" w:eastAsia="宋体" w:cs="宋体"/>
          <w:color w:val="000000" w:themeColor="text1"/>
          <w:szCs w:val="21"/>
          <w:highlight w:val="none"/>
          <w14:textFill>
            <w14:solidFill>
              <w14:schemeClr w14:val="tx1"/>
            </w14:solidFill>
          </w14:textFill>
        </w:rPr>
        <w:t xml:space="preserve">投标文件格式</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eastAsia="宋体" w:cs="宋体"/>
          <w:color w:val="000000" w:themeColor="text1"/>
          <w:szCs w:val="21"/>
          <w:highlight w:val="none"/>
          <w14:textFill>
            <w14:solidFill>
              <w14:schemeClr w14:val="tx1"/>
            </w14:solidFill>
          </w14:textFill>
        </w:rPr>
        <w:t xml:space="preserve">招标</w:t>
      </w:r>
      <w:r>
        <w:rPr>
          <w:rFonts w:hint="eastAsia" w:ascii="宋体" w:hAnsi="宋体" w:eastAsia="宋体" w:cs="宋体"/>
          <w:color w:val="000000" w:themeColor="text1"/>
          <w:szCs w:val="21"/>
          <w:highlight w:val="none"/>
          <w:lang w:val="zh-CN"/>
          <w14:textFill>
            <w14:solidFill>
              <w14:schemeClr w14:val="tx1"/>
            </w14:solidFill>
          </w14:textFill>
        </w:rPr>
        <w:t xml:space="preserve">文件不一致</w:t>
      </w:r>
      <w:r>
        <w:rPr>
          <w:rFonts w:hint="eastAsia" w:ascii="宋体" w:hAnsi="宋体" w:eastAsia="宋体" w:cs="宋体"/>
          <w:color w:val="000000" w:themeColor="text1"/>
          <w:szCs w:val="21"/>
          <w:highlight w:val="none"/>
          <w14:textFill>
            <w14:solidFill>
              <w14:schemeClr w14:val="tx1"/>
            </w14:solidFill>
          </w14:textFill>
        </w:rPr>
        <w:t xml:space="preserve">的</w:t>
      </w:r>
      <w:r>
        <w:rPr>
          <w:rFonts w:hint="eastAsia" w:ascii="宋体" w:hAnsi="宋体" w:eastAsia="宋体" w:cs="宋体"/>
          <w:color w:val="000000" w:themeColor="text1"/>
          <w:szCs w:val="21"/>
          <w:highlight w:val="none"/>
          <w:lang w:val="zh-CN"/>
          <w14:textFill>
            <w14:solidFill>
              <w14:schemeClr w14:val="tx1"/>
            </w14:solidFill>
          </w14:textFill>
        </w:rPr>
        <w:t xml:space="preserve">，以</w:t>
      </w:r>
      <w:r>
        <w:rPr>
          <w:rFonts w:hint="eastAsia" w:ascii="宋体" w:hAnsi="宋体" w:eastAsia="宋体" w:cs="宋体"/>
          <w:color w:val="000000" w:themeColor="text1"/>
          <w:szCs w:val="21"/>
          <w:highlight w:val="none"/>
          <w14:textFill>
            <w14:solidFill>
              <w14:schemeClr w14:val="tx1"/>
            </w14:solidFill>
          </w14:textFill>
        </w:rPr>
        <w:t xml:space="preserve">上述网站</w:t>
      </w:r>
      <w:r>
        <w:rPr>
          <w:rFonts w:hint="eastAsia" w:ascii="宋体" w:hAnsi="宋体" w:eastAsia="宋体" w:cs="宋体"/>
          <w:color w:val="000000" w:themeColor="text1"/>
          <w:szCs w:val="21"/>
          <w:highlight w:val="none"/>
          <w:lang w:val="zh-CN"/>
          <w14:textFill>
            <w14:solidFill>
              <w14:schemeClr w14:val="tx1"/>
            </w14:solidFill>
          </w14:textFill>
        </w:rPr>
        <w:t xml:space="preserve">发布的</w:t>
      </w:r>
      <w:r>
        <w:rPr>
          <w:rFonts w:hint="eastAsia" w:ascii="宋体" w:hAnsi="宋体" w:eastAsia="宋体" w:cs="宋体"/>
          <w:color w:val="000000" w:themeColor="text1"/>
          <w:szCs w:val="21"/>
          <w:highlight w:val="none"/>
          <w14:textFill>
            <w14:solidFill>
              <w14:schemeClr w14:val="tx1"/>
            </w14:solidFill>
          </w14:textFill>
        </w:rPr>
        <w:t xml:space="preserve">招标</w:t>
      </w:r>
      <w:r>
        <w:rPr>
          <w:rFonts w:hint="eastAsia" w:ascii="宋体" w:hAnsi="宋体" w:eastAsia="宋体" w:cs="宋体"/>
          <w:color w:val="000000" w:themeColor="text1"/>
          <w:szCs w:val="21"/>
          <w:highlight w:val="none"/>
          <w:lang w:val="zh-CN"/>
          <w14:textFill>
            <w14:solidFill>
              <w14:schemeClr w14:val="tx1"/>
            </w14:solidFill>
          </w14:textFill>
        </w:rPr>
        <w:t xml:space="preserve">文件为准。</w:t>
      </w:r>
      <w:r/>
    </w:p>
    <w:p>
      <w:pPr>
        <w:ind w:firstLine="422"/>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★招标文件中标注</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Cs w:val="21"/>
          <w:highlight w:val="none"/>
          <w14:textFill>
            <w14:solidFill>
              <w14:schemeClr w14:val="tx1"/>
            </w14:solidFill>
          </w14:textFill>
        </w:rPr>
        <w:t xml:space="preserve">符号的条款为实质性要求条款（即重要条款）。</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16.3</w:t>
      </w:r>
      <w:r>
        <w:rPr>
          <w:rFonts w:hint="eastAsia" w:ascii="宋体" w:hAnsi="宋体" w:eastAsia="宋体" w:cs="宋体"/>
          <w:color w:val="000000" w:themeColor="text1"/>
          <w:szCs w:val="21"/>
          <w:highlight w:val="none"/>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eastAsia="宋体" w:cs="宋体"/>
          <w:color w:val="000000" w:themeColor="text1"/>
          <w:szCs w:val="21"/>
          <w:highlight w:val="none"/>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6"/>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07" w:name="_Toc100905218"/>
      <w:r/>
      <w:bookmarkStart w:id="108" w:name="_Toc96347873"/>
      <w:r/>
      <w:bookmarkStart w:id="109" w:name="_Toc104560855"/>
      <w:r/>
      <w:bookmarkStart w:id="110" w:name="_Toc103848541"/>
      <w:r/>
      <w:bookmarkStart w:id="111" w:name="_Toc107246232"/>
      <w:r>
        <w:rPr>
          <w:rFonts w:hint="eastAsia" w:ascii="宋体" w:hAnsi="宋体" w:eastAsia="宋体" w:cs="宋体"/>
          <w:color w:val="000000" w:themeColor="text1"/>
          <w:highlight w:val="none"/>
          <w14:textFill>
            <w14:solidFill>
              <w14:schemeClr w14:val="tx1"/>
            </w14:solidFill>
          </w14:textFill>
        </w:rPr>
        <w:t xml:space="preserve">17.招标文件的澄清或者修改</w:t>
      </w:r>
      <w:bookmarkEnd w:id="107"/>
      <w:r/>
      <w:bookmarkEnd w:id="108"/>
      <w:r/>
      <w:bookmarkEnd w:id="109"/>
      <w:r/>
      <w:bookmarkEnd w:id="110"/>
      <w:r/>
      <w:bookmarkEnd w:id="111"/>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12" w:name="_Toc100905219"/>
      <w:r>
        <w:rPr>
          <w:rFonts w:hint="eastAsia" w:ascii="宋体" w:hAnsi="宋体" w:eastAsia="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2"/>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13" w:name="_Toc107246233"/>
      <w:r/>
      <w:bookmarkStart w:id="114" w:name="_Toc91836558"/>
      <w:r/>
      <w:bookmarkStart w:id="115" w:name="_Toc104560856"/>
      <w:r/>
      <w:bookmarkStart w:id="116" w:name="_Toc80264708"/>
      <w:r>
        <w:rPr>
          <w:rFonts w:hint="eastAsia" w:ascii="宋体" w:hAnsi="宋体" w:eastAsia="宋体" w:cs="宋体"/>
          <w:color w:val="000000" w:themeColor="text1"/>
          <w:highlight w:val="none"/>
          <w14:textFill>
            <w14:solidFill>
              <w14:schemeClr w14:val="tx1"/>
            </w14:solidFill>
          </w14:textFill>
        </w:rPr>
        <w:t xml:space="preserve">三．投标文件</w:t>
      </w:r>
      <w:bookmarkEnd w:id="113"/>
      <w:r/>
      <w:bookmarkEnd w:id="114"/>
      <w:r/>
      <w:bookmarkEnd w:id="115"/>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17" w:name="_Toc103848543"/>
      <w:r/>
      <w:bookmarkStart w:id="118" w:name="_Toc104560857"/>
      <w:r/>
      <w:bookmarkStart w:id="119" w:name="_Toc107246234"/>
      <w:r/>
      <w:bookmarkStart w:id="120" w:name="_Toc96347875"/>
      <w:r/>
      <w:bookmarkStart w:id="121" w:name="_Toc100905221"/>
      <w:r>
        <w:rPr>
          <w:rFonts w:hint="eastAsia" w:ascii="宋体" w:hAnsi="宋体" w:eastAsia="宋体" w:cs="宋体"/>
          <w:color w:val="000000" w:themeColor="text1"/>
          <w:highlight w:val="none"/>
          <w14:textFill>
            <w14:solidFill>
              <w14:schemeClr w14:val="tx1"/>
            </w14:solidFill>
          </w14:textFill>
        </w:rPr>
        <w:t xml:space="preserve">18.投标文件的组成</w:t>
      </w:r>
      <w:bookmarkEnd w:id="117"/>
      <w:r/>
      <w:bookmarkEnd w:id="118"/>
      <w:r/>
      <w:bookmarkEnd w:id="119"/>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18.2</w:t>
      </w:r>
      <w:r>
        <w:rPr>
          <w:rFonts w:hint="eastAsia" w:ascii="宋体" w:hAnsi="宋体" w:eastAsia="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eastAsia="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18.3</w:t>
      </w:r>
      <w:r>
        <w:rPr>
          <w:rFonts w:hint="eastAsia" w:ascii="宋体" w:hAnsi="宋体" w:eastAsia="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22" w:name="_Toc107246235"/>
      <w:r/>
      <w:bookmarkStart w:id="123" w:name="_Toc104560858"/>
      <w:r>
        <w:rPr>
          <w:rFonts w:hint="eastAsia" w:ascii="宋体" w:hAnsi="宋体" w:eastAsia="宋体" w:cs="宋体"/>
          <w:color w:val="000000" w:themeColor="text1"/>
          <w:highlight w:val="none"/>
          <w14:textFill>
            <w14:solidFill>
              <w14:schemeClr w14:val="tx1"/>
            </w14:solidFill>
          </w14:textFill>
        </w:rPr>
        <w:t xml:space="preserve">19.投标文件编制的原则</w:t>
      </w:r>
      <w:bookmarkEnd w:id="122"/>
      <w:r/>
      <w:bookmarkEnd w:id="123"/>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w:t>
      </w:r>
      <w:r>
        <w:rPr>
          <w:rFonts w:hint="eastAsia" w:ascii="宋体" w:hAnsi="宋体" w:eastAsia="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19.2</w:t>
      </w:r>
      <w:r>
        <w:rPr>
          <w:rFonts w:hint="eastAsia" w:ascii="宋体" w:hAnsi="宋体" w:eastAsia="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19.3</w:t>
      </w:r>
      <w:r>
        <w:rPr>
          <w:rFonts w:hint="eastAsia" w:ascii="宋体" w:hAnsi="宋体" w:eastAsia="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24" w:name="_Toc107246236"/>
      <w:r>
        <w:rPr>
          <w:rFonts w:hint="eastAsia" w:ascii="宋体" w:hAnsi="宋体" w:eastAsia="宋体" w:cs="宋体"/>
          <w:color w:val="000000" w:themeColor="text1"/>
          <w:highlight w:val="none"/>
          <w14:textFill>
            <w14:solidFill>
              <w14:schemeClr w14:val="tx1"/>
            </w14:solidFill>
          </w14:textFill>
        </w:rPr>
        <w:t xml:space="preserve">20.投标报价</w:t>
      </w:r>
      <w:bookmarkEnd w:id="124"/>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w:t>
      </w:r>
      <w:r>
        <w:rPr>
          <w:rFonts w:hint="eastAsia" w:ascii="宋体" w:hAnsi="宋体" w:eastAsia="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20.2</w:t>
      </w:r>
      <w:r>
        <w:rPr>
          <w:rFonts w:hint="eastAsia" w:ascii="宋体" w:hAnsi="宋体" w:eastAsia="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20.3</w:t>
      </w:r>
      <w:r>
        <w:rPr>
          <w:rFonts w:hint="eastAsia" w:ascii="宋体" w:hAnsi="宋体" w:eastAsia="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eastAsia="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eastAsia="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20.5</w:t>
      </w:r>
      <w:r>
        <w:rPr>
          <w:rFonts w:hint="eastAsia" w:ascii="宋体" w:hAnsi="宋体" w:eastAsia="宋体" w:cs="宋体"/>
          <w:color w:val="000000" w:themeColor="text1"/>
          <w:szCs w:val="21"/>
          <w:highlight w:val="none"/>
          <w14:textFill>
            <w14:solidFill>
              <w14:schemeClr w14:val="tx1"/>
            </w14:solidFill>
          </w14:textFill>
        </w:rPr>
        <w:t xml:space="preserve">投标报价的其他要求见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bookmarkEnd w:id="120"/>
      <w:r/>
      <w:bookmarkEnd w:id="121"/>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25" w:name="_Toc104560859"/>
      <w:r/>
      <w:bookmarkStart w:id="126" w:name="_Toc100905224"/>
      <w:r/>
      <w:bookmarkStart w:id="127" w:name="_Toc103848545"/>
      <w:r/>
      <w:bookmarkStart w:id="128" w:name="_Toc107246237"/>
      <w:r/>
      <w:bookmarkStart w:id="129" w:name="_Toc96347878"/>
      <w:r/>
      <w:bookmarkStart w:id="130" w:name="_Toc100905223"/>
      <w:r/>
      <w:bookmarkStart w:id="131" w:name="_Toc103848544"/>
      <w:r>
        <w:rPr>
          <w:rFonts w:hint="eastAsia" w:ascii="宋体" w:hAnsi="宋体" w:eastAsia="宋体" w:cs="宋体"/>
          <w:color w:val="000000" w:themeColor="text1"/>
          <w:highlight w:val="none"/>
          <w14:textFill>
            <w14:solidFill>
              <w14:schemeClr w14:val="tx1"/>
            </w14:solidFill>
          </w14:textFill>
        </w:rPr>
        <w:t xml:space="preserve">21.投标有效期</w:t>
      </w:r>
      <w:bookmarkEnd w:id="125"/>
      <w:r/>
      <w:bookmarkEnd w:id="126"/>
      <w:r/>
      <w:bookmarkEnd w:id="127"/>
      <w:r/>
      <w:bookmarkEnd w:id="128"/>
      <w:r/>
      <w:r/>
    </w:p>
    <w:p>
      <w:pPr>
        <w:ind w:firstLine="42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21.1投标有效期见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32" w:name="_Toc104560860"/>
      <w:r/>
      <w:bookmarkStart w:id="133" w:name="_Toc107246238"/>
      <w:r>
        <w:rPr>
          <w:rFonts w:hint="eastAsia" w:ascii="宋体" w:hAnsi="宋体" w:eastAsia="宋体" w:cs="宋体"/>
          <w:color w:val="000000" w:themeColor="text1"/>
          <w:highlight w:val="none"/>
          <w14:textFill>
            <w14:solidFill>
              <w14:schemeClr w14:val="tx1"/>
            </w14:solidFill>
          </w14:textFill>
        </w:rPr>
        <w:t xml:space="preserve">22.投标保证金</w:t>
      </w:r>
      <w:bookmarkEnd w:id="129"/>
      <w:r/>
      <w:bookmarkEnd w:id="130"/>
      <w:r/>
      <w:bookmarkEnd w:id="131"/>
      <w:r/>
      <w:bookmarkEnd w:id="132"/>
      <w:r/>
      <w:bookmarkEnd w:id="133"/>
      <w:r>
        <w:rPr>
          <w:rFonts w:hint="eastAsia" w:ascii="Microsoft New Tai Lue" w:hAnsi="Microsoft New Tai Lue" w:cs="Microsoft New Tai Lue"/>
          <w:color w:val="000000" w:themeColor="text1"/>
          <w:highlight w:val="none"/>
          <w14:textFill>
            <w14:solidFill>
              <w14:schemeClr w14:val="tx1"/>
            </w14:solidFill>
          </w14:textFill>
        </w:rPr>
        <w:t xml:space="preserve">（不适用）</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34" w:name="_Toc68159552"/>
      <w:r/>
      <w:bookmarkStart w:id="135" w:name="_Toc466452044"/>
      <w:r/>
      <w:bookmarkStart w:id="136" w:name="_Toc96347879"/>
      <w:r/>
      <w:bookmarkStart w:id="137" w:name="_Toc420657357"/>
      <w:r/>
      <w:bookmarkStart w:id="138" w:name="_Toc519241651"/>
      <w:r/>
      <w:bookmarkStart w:id="139" w:name="_Toc420487862"/>
      <w:r>
        <w:rPr>
          <w:rFonts w:hint="eastAsia" w:ascii="宋体" w:hAnsi="宋体" w:eastAsia="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eastAsia="宋体" w:cs="宋体"/>
          <w:b/>
          <w:bCs/>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eastAsia="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eastAsia="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4"/>
      <w:r/>
      <w:bookmarkEnd w:id="135"/>
      <w:r/>
      <w:bookmarkEnd w:id="136"/>
      <w:r/>
      <w:bookmarkEnd w:id="137"/>
      <w:r/>
      <w:bookmarkEnd w:id="138"/>
      <w:r/>
      <w:bookmarkEnd w:id="139"/>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40" w:name="_Toc96347880"/>
      <w:r/>
      <w:bookmarkStart w:id="141" w:name="_Toc103848546"/>
      <w:r/>
      <w:bookmarkStart w:id="142" w:name="_Toc100905225"/>
      <w:r/>
      <w:bookmarkStart w:id="143" w:name="_Toc104560861"/>
      <w:r>
        <w:rPr>
          <w:rFonts w:hint="eastAsia" w:ascii="宋体" w:hAnsi="宋体" w:eastAsia="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44" w:name="_Toc107246239"/>
      <w:r>
        <w:rPr>
          <w:rFonts w:hint="eastAsia" w:ascii="宋体" w:hAnsi="宋体" w:eastAsia="宋体" w:cs="宋体"/>
          <w:color w:val="000000" w:themeColor="text1"/>
          <w:highlight w:val="none"/>
          <w14:textFill>
            <w14:solidFill>
              <w14:schemeClr w14:val="tx1"/>
            </w14:solidFill>
          </w14:textFill>
        </w:rPr>
        <w:t xml:space="preserve">23.投标文件的制作和签署</w:t>
      </w:r>
      <w:bookmarkEnd w:id="140"/>
      <w:r/>
      <w:bookmarkEnd w:id="141"/>
      <w:r/>
      <w:bookmarkEnd w:id="142"/>
      <w:r/>
      <w:bookmarkEnd w:id="143"/>
      <w:r/>
      <w:bookmarkEnd w:id="144"/>
      <w:r/>
      <w:r/>
    </w:p>
    <w:p>
      <w:pPr>
        <w:ind w:firstLine="420"/>
        <w:spacing w:before="156" w:after="4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45" w:name="_Toc107246240"/>
      <w:r>
        <w:rPr>
          <w:rFonts w:hint="eastAsia" w:ascii="宋体" w:hAnsi="宋体" w:eastAsia="宋体" w:cs="宋体"/>
          <w:bCs/>
          <w:color w:val="000000" w:themeColor="text1"/>
          <w:szCs w:val="21"/>
          <w:highlight w:val="none"/>
          <w14:textFill>
            <w14:solidFill>
              <w14:schemeClr w14:val="tx1"/>
            </w14:solidFill>
          </w14:textFill>
        </w:rPr>
        <w:t xml:space="preserve">23.1</w:t>
      </w:r>
      <w:r>
        <w:rPr>
          <w:rFonts w:hint="eastAsia" w:ascii="宋体" w:hAnsi="宋体" w:eastAsia="宋体" w:cs="宋体"/>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color w:val="000000" w:themeColor="text1"/>
          <w:szCs w:val="21"/>
          <w:highlight w:val="none"/>
          <w:lang w:val="zh-CN"/>
          <w14:textFill>
            <w14:solidFill>
              <w14:schemeClr w14:val="tx1"/>
            </w14:solidFill>
          </w14:textFill>
        </w:rPr>
        <w:t xml:space="preserve">招标代理机构拒绝接收提交</w:t>
      </w:r>
      <w:r>
        <w:rPr>
          <w:rFonts w:hint="eastAsia" w:ascii="宋体" w:hAnsi="宋体" w:eastAsia="宋体" w:cs="宋体"/>
          <w:color w:val="000000" w:themeColor="text1"/>
          <w:szCs w:val="21"/>
          <w:highlight w:val="none"/>
          <w14:textFill>
            <w14:solidFill>
              <w14:schemeClr w14:val="tx1"/>
            </w14:solidFill>
          </w14:textFill>
        </w:rPr>
        <w:t xml:space="preserve">投标</w:t>
      </w:r>
      <w:r>
        <w:rPr>
          <w:rFonts w:hint="eastAsia" w:ascii="宋体" w:hAnsi="宋体" w:eastAsia="宋体" w:cs="宋体"/>
          <w:color w:val="000000" w:themeColor="text1"/>
          <w:szCs w:val="21"/>
          <w:highlight w:val="none"/>
          <w:lang w:val="zh-CN"/>
          <w14:textFill>
            <w14:solidFill>
              <w14:schemeClr w14:val="tx1"/>
            </w14:solidFill>
          </w14:textFill>
        </w:rPr>
        <w:t xml:space="preserve">文件截止时间后上传的任何电子</w:t>
      </w:r>
      <w:r>
        <w:rPr>
          <w:rFonts w:hint="eastAsia" w:ascii="宋体" w:hAnsi="宋体" w:eastAsia="宋体" w:cs="宋体"/>
          <w:color w:val="000000" w:themeColor="text1"/>
          <w:szCs w:val="21"/>
          <w:highlight w:val="none"/>
          <w14:textFill>
            <w14:solidFill>
              <w14:schemeClr w14:val="tx1"/>
            </w14:solidFill>
          </w14:textFill>
        </w:rPr>
        <w:t xml:space="preserve">投标</w:t>
      </w:r>
      <w:r>
        <w:rPr>
          <w:rFonts w:hint="eastAsia" w:ascii="宋体" w:hAnsi="宋体" w:eastAsia="宋体" w:cs="宋体"/>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w:t>
      </w: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投标文件应加盖公章并由投标人法定代表人（单位负责人）或其授权代表签字。授权代表须提供法定代表人以书面形式出具的</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法定代表人授权书”（原件，由法定代表人签章并加盖企业公章。）授权其负责本项目投标。</w:t>
      </w:r>
      <w:r/>
    </w:p>
    <w:p>
      <w:pPr>
        <w:ind w:firstLine="420"/>
        <w:spacing w:before="156"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23.4</w:t>
      </w:r>
      <w:r>
        <w:rPr>
          <w:rFonts w:hint="eastAsia" w:ascii="宋体" w:hAnsi="宋体" w:eastAsia="宋体" w:cs="宋体"/>
          <w:b/>
          <w:color w:val="000000" w:themeColor="text1"/>
          <w:szCs w:val="21"/>
          <w:highlight w:val="none"/>
          <w14:textFill>
            <w14:solidFill>
              <w14:schemeClr w14:val="tx1"/>
            </w14:solidFill>
          </w14:textFill>
        </w:rPr>
        <w:t xml:space="preserve">★如投标过程中投标人使用其他形式的印章（如带有“专用章”等字样的印章），须提供“公章授权书”</w:t>
      </w:r>
      <w:r>
        <w:rPr>
          <w:rFonts w:hint="eastAsia" w:ascii="宋体" w:hAnsi="宋体" w:eastAsia="宋体" w:cs="宋体"/>
          <w:b/>
          <w:color w:val="000000" w:themeColor="text1"/>
          <w:highlight w:val="none"/>
          <w14:textFill>
            <w14:solidFill>
              <w14:schemeClr w14:val="tx1"/>
            </w14:solidFill>
          </w14:textFill>
        </w:rPr>
        <w:t xml:space="preserve">（格式见后）</w:t>
      </w:r>
      <w:r>
        <w:rPr>
          <w:rFonts w:hint="eastAsia" w:ascii="宋体" w:hAnsi="宋体" w:eastAsia="宋体" w:cs="宋体"/>
          <w:b/>
          <w:color w:val="000000" w:themeColor="text1"/>
          <w:szCs w:val="21"/>
          <w:highlight w:val="non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四．投标文件的递交</w:t>
      </w:r>
      <w:bookmarkEnd w:id="145"/>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146" w:name="_Toc96347881"/>
      <w:r/>
      <w:bookmarkStart w:id="147" w:name="_Toc103848548"/>
      <w:r/>
      <w:bookmarkStart w:id="148" w:name="_Toc107246241"/>
      <w:r/>
      <w:bookmarkStart w:id="149" w:name="_Toc100905226"/>
      <w:r/>
      <w:bookmarkStart w:id="150" w:name="_Toc104560863"/>
      <w:r>
        <w:rPr>
          <w:rFonts w:hint="eastAsia" w:ascii="宋体" w:hAnsi="宋体" w:eastAsia="宋体" w:cs="宋体"/>
          <w:color w:val="000000" w:themeColor="text1"/>
          <w:highlight w:val="none"/>
          <w14:textFill>
            <w14:solidFill>
              <w14:schemeClr w14:val="tx1"/>
            </w14:solidFill>
          </w14:textFill>
        </w:rPr>
        <w:t xml:space="preserve">24.</w:t>
      </w:r>
      <w:bookmarkEnd w:id="146"/>
      <w:r/>
      <w:bookmarkEnd w:id="147"/>
      <w:r/>
      <w:bookmarkEnd w:id="148"/>
      <w:r/>
      <w:bookmarkEnd w:id="149"/>
      <w:r/>
      <w:bookmarkEnd w:id="150"/>
      <w:r>
        <w:rPr>
          <w:rFonts w:hint="eastAsia" w:ascii="宋体" w:hAnsi="宋体" w:eastAsia="宋体" w:cs="宋体"/>
          <w:bCs w:val="0"/>
          <w:color w:val="000000" w:themeColor="text1"/>
          <w:szCs w:val="21"/>
          <w:highlight w:val="none"/>
          <w14:textFill>
            <w14:solidFill>
              <w14:schemeClr w14:val="tx1"/>
            </w14:solidFill>
          </w14:textFill>
        </w:rPr>
        <w:t xml:space="preserve">投标文件的递交</w:t>
      </w:r>
      <w:bookmarkStart w:id="151" w:name="_Toc38931800"/>
      <w:r/>
      <w:bookmarkStart w:id="152" w:name="_Toc11464"/>
      <w:r/>
      <w:bookmarkStart w:id="153" w:name="_Toc46960670"/>
      <w:r/>
      <w:bookmarkStart w:id="154" w:name="_Toc103848549"/>
      <w:r/>
      <w:bookmarkStart w:id="155" w:name="_Toc40202948"/>
      <w:r/>
      <w:bookmarkStart w:id="156" w:name="_Toc11952"/>
      <w:r/>
      <w:bookmarkStart w:id="157" w:name="_Toc50528805"/>
      <w:r/>
      <w:bookmarkStart w:id="158" w:name="_Toc100905227"/>
      <w:r/>
      <w:bookmarkStart w:id="159" w:name="_Toc46939510"/>
      <w:r/>
      <w:bookmarkStart w:id="160" w:name="_Toc91399404"/>
      <w:r/>
      <w:bookmarkStart w:id="161" w:name="_Toc48151397"/>
      <w:r/>
      <w:bookmarkStart w:id="162" w:name="_Toc469850063"/>
      <w:r/>
      <w:bookmarkStart w:id="163" w:name="_Toc4536"/>
      <w:r/>
      <w:bookmarkStart w:id="164" w:name="_Toc5042"/>
      <w:r/>
      <w:bookmarkStart w:id="165" w:name="_Toc89586904"/>
      <w:r/>
      <w:bookmarkStart w:id="166" w:name="_Toc97561941"/>
      <w:r/>
      <w:bookmarkStart w:id="167" w:name="_Toc46219699"/>
      <w:r/>
      <w:bookmarkStart w:id="168" w:name="_Toc38933357"/>
      <w:r/>
      <w:bookmarkStart w:id="169" w:name="_Toc38931614"/>
      <w:r/>
      <w:bookmarkStart w:id="170" w:name="_Toc51928343"/>
      <w:r/>
      <w:bookmarkStart w:id="171" w:name="_Toc19963"/>
      <w:r/>
      <w:bookmarkStart w:id="172" w:name="_Toc96347882"/>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eastAsia" w:ascii="宋体" w:hAnsi="宋体" w:eastAsia="宋体" w:cs="宋体"/>
          <w:bCs/>
          <w:color w:val="000000" w:themeColor="text1"/>
          <w:szCs w:val="21"/>
          <w:highlight w:val="none"/>
          <w:lang w:val="zh-CN"/>
          <w14:textFill>
            <w14:solidFill>
              <w14:schemeClr w14:val="tx1"/>
            </w14:solidFill>
          </w14:textFill>
        </w:rPr>
        <w:t xml:space="preserve">招标代理机构拒绝接收提交</w:t>
      </w:r>
      <w:r>
        <w:rPr>
          <w:rFonts w:hint="eastAsia" w:ascii="宋体" w:hAnsi="宋体" w:eastAsia="宋体" w:cs="宋体"/>
          <w:bCs/>
          <w:color w:val="000000" w:themeColor="text1"/>
          <w:szCs w:val="21"/>
          <w:highlight w:val="none"/>
          <w14:textFill>
            <w14:solidFill>
              <w14:schemeClr w14:val="tx1"/>
            </w14:solidFill>
          </w14:textFill>
        </w:rPr>
        <w:t xml:space="preserve">投标</w:t>
      </w:r>
      <w:r>
        <w:rPr>
          <w:rFonts w:hint="eastAsia" w:ascii="宋体" w:hAnsi="宋体" w:eastAsia="宋体" w:cs="宋体"/>
          <w:bCs/>
          <w:color w:val="000000" w:themeColor="text1"/>
          <w:szCs w:val="21"/>
          <w:highlight w:val="none"/>
          <w:lang w:val="zh-CN"/>
          <w14:textFill>
            <w14:solidFill>
              <w14:schemeClr w14:val="tx1"/>
            </w14:solidFill>
          </w14:textFill>
        </w:rPr>
        <w:t xml:space="preserve">文件截止时间后上传的任何电子</w:t>
      </w:r>
      <w:r>
        <w:rPr>
          <w:rFonts w:hint="eastAsia" w:ascii="宋体" w:hAnsi="宋体" w:eastAsia="宋体" w:cs="宋体"/>
          <w:bCs/>
          <w:color w:val="000000" w:themeColor="text1"/>
          <w:szCs w:val="21"/>
          <w:highlight w:val="none"/>
          <w14:textFill>
            <w14:solidFill>
              <w14:schemeClr w14:val="tx1"/>
            </w14:solidFill>
          </w14:textFill>
        </w:rPr>
        <w:t xml:space="preserve">投标</w:t>
      </w:r>
      <w:r>
        <w:rPr>
          <w:rFonts w:hint="eastAsia" w:ascii="宋体" w:hAnsi="宋体" w:eastAsia="宋体" w:cs="宋体"/>
          <w:bCs/>
          <w:color w:val="000000" w:themeColor="text1"/>
          <w:szCs w:val="21"/>
          <w:highlight w:val="none"/>
          <w:lang w:val="zh-CN"/>
          <w14:textFill>
            <w14:solidFill>
              <w14:schemeClr w14:val="tx1"/>
            </w14:solidFill>
          </w14:textFill>
        </w:rPr>
        <w:t xml:space="preserve">文件。</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73" w:name="_Toc107246242"/>
      <w:r/>
      <w:bookmarkStart w:id="174" w:name="_Toc104560864"/>
      <w:r>
        <w:rPr>
          <w:rFonts w:hint="eastAsia" w:ascii="宋体" w:hAnsi="宋体" w:eastAsia="宋体" w:cs="宋体"/>
          <w:color w:val="000000" w:themeColor="text1"/>
          <w:highlight w:val="none"/>
          <w14:textFill>
            <w14:solidFill>
              <w14:schemeClr w14:val="tx1"/>
            </w14:solidFill>
          </w14:textFill>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Pr>
          <w:rFonts w:hint="eastAsia" w:ascii="宋体" w:hAnsi="宋体" w:eastAsia="宋体" w:cs="宋体"/>
          <w:color w:val="000000" w:themeColor="text1"/>
          <w:highlight w:val="none"/>
          <w14:textFill>
            <w14:solidFill>
              <w14:schemeClr w14:val="tx1"/>
            </w14:solidFill>
          </w14:textFill>
        </w:rPr>
        <w:t xml:space="preserve">投标文件解密</w:t>
      </w:r>
      <w:r/>
    </w:p>
    <w:p>
      <w:pPr>
        <w:ind w:firstLine="420"/>
        <w:spacing w:line="360" w:lineRule="auto"/>
        <w:rPr>
          <w:rFonts w:hint="eastAsia" w:ascii="宋体" w:hAnsi="宋体" w:eastAsia="宋体" w:cs="宋体"/>
          <w:bCs/>
          <w:color w:val="000000" w:themeColor="text1"/>
          <w:szCs w:val="21"/>
          <w:highlight w:val="none"/>
          <w:lang w:val="zh-CN"/>
          <w14:textFill>
            <w14:solidFill>
              <w14:schemeClr w14:val="tx1"/>
            </w14:solidFill>
          </w14:textFill>
        </w:rPr>
      </w:pPr>
      <w:r/>
      <w:bookmarkStart w:id="175" w:name="_Toc96347883"/>
      <w:r>
        <w:rPr>
          <w:rFonts w:hint="eastAsia" w:ascii="宋体" w:hAnsi="宋体" w:eastAsia="宋体" w:cs="宋体"/>
          <w:bCs/>
          <w:color w:val="000000" w:themeColor="text1"/>
          <w:szCs w:val="21"/>
          <w:highlight w:val="none"/>
          <w14:textFill>
            <w14:solidFill>
              <w14:schemeClr w14:val="tx1"/>
            </w14:solidFill>
          </w14:textFill>
        </w:rPr>
        <w:t xml:space="preserve">25.1投标人</w:t>
      </w:r>
      <w:r>
        <w:rPr>
          <w:rFonts w:hint="eastAsia" w:ascii="宋体" w:hAnsi="宋体" w:eastAsia="宋体" w:cs="宋体"/>
          <w:bCs/>
          <w:color w:val="000000" w:themeColor="text1"/>
          <w:szCs w:val="21"/>
          <w:highlight w:val="none"/>
          <w:lang w:val="zh-CN"/>
          <w14:textFill>
            <w14:solidFill>
              <w14:schemeClr w14:val="tx1"/>
            </w14:solidFill>
          </w14:textFill>
        </w:rPr>
        <w:t xml:space="preserve">应当按照《操作手册》规定，在“苏采云”系统规定的时间内对</w:t>
      </w:r>
      <w:r>
        <w:rPr>
          <w:rFonts w:hint="eastAsia" w:ascii="宋体" w:hAnsi="宋体" w:eastAsia="宋体" w:cs="宋体"/>
          <w:bCs/>
          <w:color w:val="000000" w:themeColor="text1"/>
          <w:szCs w:val="21"/>
          <w:highlight w:val="none"/>
          <w14:textFill>
            <w14:solidFill>
              <w14:schemeClr w14:val="tx1"/>
            </w14:solidFill>
          </w14:textFill>
        </w:rPr>
        <w:t xml:space="preserve">投标</w:t>
      </w:r>
      <w:r>
        <w:rPr>
          <w:rFonts w:hint="eastAsia" w:ascii="宋体" w:hAnsi="宋体" w:eastAsia="宋体" w:cs="宋体"/>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76" w:name="_Toc103848550"/>
      <w:r/>
      <w:bookmarkStart w:id="177" w:name="_Toc107246243"/>
      <w:r/>
      <w:bookmarkStart w:id="178" w:name="_Toc104560865"/>
      <w:r/>
      <w:bookmarkStart w:id="179" w:name="_Toc100905228"/>
      <w:r>
        <w:rPr>
          <w:rFonts w:hint="eastAsia" w:ascii="宋体" w:hAnsi="宋体" w:eastAsia="宋体" w:cs="宋体"/>
          <w:color w:val="000000" w:themeColor="text1"/>
          <w:highlight w:val="none"/>
          <w14:textFill>
            <w14:solidFill>
              <w14:schemeClr w14:val="tx1"/>
            </w14:solidFill>
          </w14:textFill>
        </w:rPr>
        <w:t xml:space="preserve">26.投标文件的修改和撤回</w:t>
      </w:r>
      <w:bookmarkEnd w:id="116"/>
      <w:r/>
      <w:bookmarkEnd w:id="175"/>
      <w:r/>
      <w:bookmarkEnd w:id="176"/>
      <w:r/>
      <w:bookmarkEnd w:id="177"/>
      <w:r/>
      <w:bookmarkEnd w:id="178"/>
      <w:r/>
      <w:bookmarkEnd w:id="179"/>
      <w:r/>
      <w:r/>
    </w:p>
    <w:p>
      <w:pPr>
        <w:ind w:firstLine="420"/>
        <w:spacing w:before="156" w:after="40" w:line="360" w:lineRule="auto"/>
        <w:rPr>
          <w:rFonts w:hint="eastAsia" w:ascii="宋体" w:hAnsi="宋体" w:eastAsia="宋体" w:cs="宋体"/>
          <w:bCs/>
          <w:color w:val="000000" w:themeColor="text1"/>
          <w:szCs w:val="21"/>
          <w:highlight w:val="none"/>
          <w:lang w:val="zh-CN"/>
          <w14:textFill>
            <w14:solidFill>
              <w14:schemeClr w14:val="tx1"/>
            </w14:solidFill>
          </w14:textFill>
        </w:rPr>
      </w:pPr>
      <w:r/>
      <w:bookmarkStart w:id="180" w:name="_Toc80264714"/>
      <w:r>
        <w:rPr>
          <w:rFonts w:hint="eastAsia" w:ascii="宋体" w:hAnsi="宋体" w:eastAsia="宋体" w:cs="宋体"/>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lang w:val="zh-CN"/>
          <w14:textFill>
            <w14:solidFill>
              <w14:schemeClr w14:val="tx1"/>
            </w14:solidFill>
          </w14:textFill>
        </w:rPr>
        <w:t xml:space="preserve">26.3在投标截止时间之后，投标人不得对其投标文件作任何修改。</w:t>
      </w:r>
      <w:r/>
    </w:p>
    <w:p>
      <w:pPr>
        <w:ind w:firstLine="420"/>
        <w:spacing w:before="156" w:after="40" w:line="360" w:lineRule="auto"/>
        <w:rPr>
          <w:rFonts w:hint="eastAsia" w:ascii="宋体" w:hAnsi="宋体" w:eastAsia="宋体" w:cs="宋体"/>
          <w:bCs/>
          <w:color w:val="000000" w:themeColor="text1"/>
          <w:szCs w:val="21"/>
          <w:highlight w:val="none"/>
          <w:lang w:val="zh-CN"/>
          <w14:textFill>
            <w14:solidFill>
              <w14:schemeClr w14:val="tx1"/>
            </w14:solidFill>
          </w14:textFill>
        </w:rPr>
      </w:pPr>
      <w:r>
        <w:rPr>
          <w:rFonts w:hint="eastAsia" w:ascii="宋体" w:hAnsi="宋体" w:eastAsia="宋体" w:cs="宋体"/>
          <w:bCs/>
          <w:color w:val="000000" w:themeColor="text1"/>
          <w:szCs w:val="21"/>
          <w:highlight w:val="none"/>
          <w:lang w:val="zh-CN"/>
          <w14:textFill>
            <w14:solidFill>
              <w14:schemeClr w14:val="tx1"/>
            </w14:solidFill>
          </w14:textFill>
        </w:rPr>
        <w:t xml:space="preserve">26.4在投标截止时间至采购文件中规定的投标有效期满之间的这段时间内，投标人不得撤回其投标。</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81" w:name="_Toc103848551"/>
      <w:r/>
      <w:bookmarkStart w:id="182" w:name="_Toc107246244"/>
      <w:r/>
      <w:bookmarkStart w:id="183" w:name="_Toc104560866"/>
      <w:r>
        <w:rPr>
          <w:rFonts w:hint="eastAsia" w:ascii="宋体" w:hAnsi="宋体" w:eastAsia="宋体" w:cs="宋体"/>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84" w:name="_Toc107246245"/>
      <w:r>
        <w:rPr>
          <w:rFonts w:hint="eastAsia" w:ascii="宋体" w:hAnsi="宋体" w:eastAsia="宋体" w:cs="宋体"/>
          <w:color w:val="000000" w:themeColor="text1"/>
          <w:highlight w:val="none"/>
          <w14:textFill>
            <w14:solidFill>
              <w14:schemeClr w14:val="tx1"/>
            </w14:solidFill>
          </w14:textFill>
        </w:rPr>
        <w:t xml:space="preserve">五．开标和评标</w:t>
      </w:r>
      <w:bookmarkEnd w:id="184"/>
      <w:r/>
      <w:bookmarkStart w:id="185" w:name="_Toc96347885"/>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86" w:name="_Toc104560868"/>
      <w:r/>
      <w:bookmarkStart w:id="187" w:name="_Toc107246246"/>
      <w:r/>
      <w:bookmarkStart w:id="188" w:name="_Toc100905230"/>
      <w:r/>
      <w:bookmarkStart w:id="189" w:name="_Toc103848553"/>
      <w:r>
        <w:rPr>
          <w:rFonts w:hint="eastAsia" w:ascii="宋体" w:hAnsi="宋体" w:eastAsia="宋体" w:cs="宋体"/>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90" w:name="_Toc107246247"/>
      <w:r/>
      <w:bookmarkStart w:id="191" w:name="_Toc100905231"/>
      <w:r>
        <w:rPr>
          <w:rFonts w:hint="eastAsia" w:ascii="宋体" w:hAnsi="宋体" w:eastAsia="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28.2投标人在开标过程中涉及到的投标文件解密、开标结果确认等工作，应按照《操作手册》规定执行。</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28.6投标人未参加开标的，视同认可开标结果。</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29.资格性审查</w:t>
      </w:r>
      <w:bookmarkEnd w:id="190"/>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192" w:name="_Toc104560869"/>
      <w:r/>
      <w:bookmarkStart w:id="193" w:name="_Toc103848554"/>
      <w:r>
        <w:rPr>
          <w:rFonts w:hint="eastAsia" w:ascii="宋体" w:hAnsi="宋体" w:eastAsia="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29.2</w:t>
      </w:r>
      <w:r>
        <w:rPr>
          <w:rFonts w:hint="eastAsia" w:ascii="宋体" w:hAnsi="宋体" w:eastAsia="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eastAsia="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94" w:name="_Toc107246248"/>
      <w:r>
        <w:rPr>
          <w:rFonts w:hint="eastAsia" w:ascii="宋体" w:hAnsi="宋体" w:eastAsia="宋体" w:cs="宋体"/>
          <w:color w:val="000000" w:themeColor="text1"/>
          <w:highlight w:val="none"/>
          <w14:textFill>
            <w14:solidFill>
              <w14:schemeClr w14:val="tx1"/>
            </w14:solidFill>
          </w14:textFill>
        </w:rPr>
        <w:t xml:space="preserve">30.评标</w:t>
      </w:r>
      <w:bookmarkEnd w:id="192"/>
      <w:r/>
      <w:bookmarkEnd w:id="193"/>
      <w:r/>
      <w:bookmarkEnd w:id="194"/>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95" w:name="_Toc107246249"/>
      <w:r/>
      <w:bookmarkStart w:id="196" w:name="_Toc104560870"/>
      <w:r/>
      <w:bookmarkStart w:id="197" w:name="_Toc103848555"/>
      <w:r>
        <w:rPr>
          <w:rFonts w:hint="eastAsia" w:ascii="宋体" w:hAnsi="宋体" w:eastAsia="宋体" w:cs="宋体"/>
          <w:color w:val="000000" w:themeColor="text1"/>
          <w:highlight w:val="none"/>
          <w14:textFill>
            <w14:solidFill>
              <w14:schemeClr w14:val="tx1"/>
            </w14:solidFill>
          </w14:textFill>
        </w:rPr>
        <w:t xml:space="preserve">30.1评标委员会</w:t>
      </w:r>
      <w:bookmarkEnd w:id="195"/>
      <w:r/>
      <w:bookmarkEnd w:id="196"/>
      <w:r/>
      <w:bookmarkEnd w:id="197"/>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bCs/>
          <w:color w:val="000000" w:themeColor="text1"/>
          <w:szCs w:val="21"/>
          <w:highlight w:val="none"/>
          <w14:textFill>
            <w14:solidFill>
              <w14:schemeClr w14:val="tx1"/>
            </w14:solidFill>
          </w14:textFill>
        </w:rPr>
        <w:t xml:space="preserve">，负责具体评标事务，并独立履行职责。</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198" w:name="_Toc104560871"/>
      <w:r/>
      <w:bookmarkStart w:id="199" w:name="_Toc103848556"/>
      <w:r/>
      <w:bookmarkStart w:id="200" w:name="_Toc107246250"/>
      <w:r>
        <w:rPr>
          <w:rFonts w:hint="eastAsia" w:ascii="宋体" w:hAnsi="宋体" w:eastAsia="宋体" w:cs="宋体"/>
          <w:color w:val="000000" w:themeColor="text1"/>
          <w:highlight w:val="none"/>
          <w14:textFill>
            <w14:solidFill>
              <w14:schemeClr w14:val="tx1"/>
            </w14:solidFill>
          </w14:textFill>
        </w:rPr>
        <w:t xml:space="preserve">30.2</w:t>
      </w:r>
      <w:bookmarkEnd w:id="198"/>
      <w:r/>
      <w:bookmarkEnd w:id="199"/>
      <w:r>
        <w:rPr>
          <w:rFonts w:hint="eastAsia" w:ascii="宋体" w:hAnsi="宋体" w:eastAsia="宋体" w:cs="宋体"/>
          <w:color w:val="000000" w:themeColor="text1"/>
          <w:highlight w:val="none"/>
          <w14:textFill>
            <w14:solidFill>
              <w14:schemeClr w14:val="tx1"/>
            </w14:solidFill>
          </w14:textFill>
        </w:rPr>
        <w:t xml:space="preserve">符合性审查</w:t>
      </w:r>
      <w:bookmarkEnd w:id="200"/>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1"/>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01" w:name="_Toc104560872"/>
      <w:r/>
      <w:bookmarkStart w:id="202" w:name="_Toc103848557"/>
      <w:r/>
      <w:bookmarkStart w:id="203" w:name="_Toc107246251"/>
      <w:r>
        <w:rPr>
          <w:rFonts w:hint="eastAsia" w:ascii="宋体" w:hAnsi="宋体" w:eastAsia="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30.3投标文件澄清</w:t>
      </w:r>
      <w:bookmarkEnd w:id="201"/>
      <w:r/>
      <w:bookmarkEnd w:id="202"/>
      <w:r/>
      <w:bookmarkEnd w:id="203"/>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04" w:name="_Toc107246252"/>
      <w:r>
        <w:rPr>
          <w:rFonts w:hint="eastAsia" w:ascii="宋体" w:hAnsi="宋体" w:eastAsia="宋体" w:cs="宋体"/>
          <w:color w:val="000000" w:themeColor="text1"/>
          <w:highlight w:val="none"/>
          <w14:textFill>
            <w14:solidFill>
              <w14:schemeClr w14:val="tx1"/>
            </w14:solidFill>
          </w14:textFill>
        </w:rPr>
        <w:t xml:space="preserve">30.4</w:t>
      </w:r>
      <w:bookmarkEnd w:id="204"/>
      <w:r>
        <w:rPr>
          <w:rFonts w:hint="eastAsia" w:ascii="宋体" w:hAnsi="宋体" w:eastAsia="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05" w:name="_Toc107246253"/>
      <w:r/>
      <w:bookmarkStart w:id="206" w:name="_Toc104560873"/>
      <w:r/>
      <w:bookmarkStart w:id="207" w:name="_Toc103848558"/>
      <w:r>
        <w:rPr>
          <w:rFonts w:hint="eastAsia" w:ascii="宋体" w:hAnsi="宋体" w:eastAsia="宋体" w:cs="宋体"/>
          <w:color w:val="000000" w:themeColor="text1"/>
          <w:highlight w:val="none"/>
          <w14:textFill>
            <w14:solidFill>
              <w14:schemeClr w14:val="tx1"/>
            </w14:solidFill>
          </w14:textFill>
        </w:rPr>
        <w:t xml:space="preserve">30.5同品牌多家投标人处理原则</w:t>
      </w:r>
      <w:bookmarkEnd w:id="205"/>
      <w:r/>
      <w:bookmarkEnd w:id="206"/>
      <w:r/>
      <w:bookmarkEnd w:id="207"/>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08" w:name="_Toc104560874"/>
      <w:r/>
      <w:bookmarkStart w:id="209" w:name="_Toc103848559"/>
      <w:r/>
      <w:bookmarkStart w:id="210" w:name="_Toc107246254"/>
      <w:r>
        <w:rPr>
          <w:rFonts w:hint="eastAsia" w:ascii="宋体" w:hAnsi="宋体" w:eastAsia="宋体" w:cs="宋体"/>
          <w:color w:val="000000" w:themeColor="text1"/>
          <w:highlight w:val="none"/>
          <w14:textFill>
            <w14:solidFill>
              <w14:schemeClr w14:val="tx1"/>
            </w14:solidFill>
          </w14:textFill>
        </w:rPr>
        <w:t xml:space="preserve">30.6比较与评价</w:t>
      </w:r>
      <w:bookmarkEnd w:id="208"/>
      <w:r/>
      <w:bookmarkEnd w:id="209"/>
      <w:r/>
      <w:bookmarkEnd w:id="210"/>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11" w:name="_Toc107246255"/>
      <w:r>
        <w:rPr>
          <w:rFonts w:hint="eastAsia" w:ascii="宋体" w:hAnsi="宋体" w:eastAsia="宋体" w:cs="宋体"/>
          <w:color w:val="000000" w:themeColor="text1"/>
          <w:highlight w:val="none"/>
          <w14:textFill>
            <w14:solidFill>
              <w14:schemeClr w14:val="tx1"/>
            </w14:solidFill>
          </w14:textFill>
        </w:rPr>
        <w:t xml:space="preserve">30.7编写评标报告</w:t>
      </w:r>
      <w:bookmarkEnd w:id="21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829"/>
        <w:ind w:left="0" w:right="210" w:firstLine="373"/>
        <w:spacing w:line="360" w:lineRule="auto"/>
        <w:tabs>
          <w:tab w:val="left" w:pos="5882" w:leader="none"/>
        </w:tabs>
        <w:rPr>
          <w:rFonts w:hint="eastAsia" w:ascii="宋体" w:hAnsi="宋体" w:eastAsia="宋体" w:cs="宋体"/>
          <w:color w:val="000000" w:themeColor="text1"/>
          <w:highlight w:val="none"/>
          <w14:textFill>
            <w14:solidFill>
              <w14:schemeClr w14:val="tx1"/>
            </w14:solidFill>
          </w14:textFill>
        </w:rPr>
      </w:pPr>
      <w:r/>
      <w:bookmarkStart w:id="212" w:name="_Toc103848561"/>
      <w:r/>
      <w:bookmarkStart w:id="213" w:name="_Toc104560876"/>
      <w:r/>
      <w:bookmarkStart w:id="214" w:name="_Toc107246256"/>
      <w:r>
        <w:rPr>
          <w:rFonts w:hint="eastAsia" w:ascii="宋体" w:hAnsi="宋体" w:eastAsia="宋体" w:cs="宋体"/>
          <w:color w:val="000000" w:themeColor="text1"/>
          <w:highlight w:val="none"/>
          <w14:textFill>
            <w14:solidFill>
              <w14:schemeClr w14:val="tx1"/>
            </w14:solidFill>
          </w14:textFill>
        </w:rPr>
        <w:t xml:space="preserve">30.8评标过程的保密</w:t>
      </w:r>
      <w:bookmarkEnd w:id="212"/>
      <w:r/>
      <w:bookmarkEnd w:id="213"/>
      <w:r/>
      <w:bookmarkEnd w:id="214"/>
      <w:r>
        <w:rPr>
          <w:rFonts w:hint="eastAsia" w:ascii="宋体" w:hAnsi="宋体" w:eastAsia="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15" w:name="_Toc107246257"/>
      <w:r>
        <w:rPr>
          <w:rFonts w:hint="eastAsia" w:ascii="宋体" w:hAnsi="宋体" w:eastAsia="宋体" w:cs="宋体"/>
          <w:color w:val="000000" w:themeColor="text1"/>
          <w:highlight w:val="none"/>
          <w14:textFill>
            <w14:solidFill>
              <w14:schemeClr w14:val="tx1"/>
            </w14:solidFill>
          </w14:textFill>
        </w:rPr>
        <w:t xml:space="preserve">六．确定中标</w:t>
      </w:r>
      <w:bookmarkEnd w:id="215"/>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16" w:name="_Toc103848563"/>
      <w:r/>
      <w:bookmarkStart w:id="217" w:name="_Toc104560878"/>
      <w:r/>
      <w:bookmarkStart w:id="218" w:name="_Toc107246258"/>
      <w:r>
        <w:rPr>
          <w:rFonts w:hint="eastAsia" w:ascii="宋体" w:hAnsi="宋体" w:eastAsia="宋体" w:cs="宋体"/>
          <w:color w:val="000000" w:themeColor="text1"/>
          <w:highlight w:val="none"/>
          <w14:textFill>
            <w14:solidFill>
              <w14:schemeClr w14:val="tx1"/>
            </w14:solidFill>
          </w14:textFill>
        </w:rPr>
        <w:t xml:space="preserve">31.确定中标</w:t>
      </w:r>
      <w:bookmarkEnd w:id="216"/>
      <w:r/>
      <w:bookmarkEnd w:id="217"/>
      <w:r>
        <w:rPr>
          <w:rFonts w:hint="eastAsia" w:ascii="宋体" w:hAnsi="宋体" w:eastAsia="宋体" w:cs="宋体"/>
          <w:color w:val="000000" w:themeColor="text1"/>
          <w:highlight w:val="none"/>
          <w14:textFill>
            <w14:solidFill>
              <w14:schemeClr w14:val="tx1"/>
            </w14:solidFill>
          </w14:textFill>
        </w:rPr>
        <w:t xml:space="preserve">人</w:t>
      </w:r>
      <w:bookmarkEnd w:id="218"/>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color w:val="000000" w:themeColor="text1"/>
          <w:szCs w:val="21"/>
          <w:highlight w:val="none"/>
          <w:lang w:val="zh-CN"/>
          <w14:textFill>
            <w14:solidFill>
              <w14:schemeClr w14:val="tx1"/>
            </w14:solidFill>
          </w14:textFill>
        </w:rPr>
      </w:pPr>
      <w:r/>
      <w:bookmarkStart w:id="219" w:name="_Toc104560879"/>
      <w:r/>
      <w:bookmarkStart w:id="220" w:name="_Toc107246259"/>
      <w:r/>
      <w:bookmarkStart w:id="221" w:name="_Toc103848564"/>
      <w:r>
        <w:rPr>
          <w:rFonts w:hint="eastAsia" w:ascii="宋体" w:hAnsi="宋体" w:eastAsia="宋体" w:cs="宋体"/>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公告的同时向中标人发出中标通知书。</w:t>
      </w:r>
      <w:r>
        <w:rPr>
          <w:rFonts w:hint="eastAsia" w:ascii="宋体" w:hAnsi="宋体" w:eastAsia="宋体" w:cs="宋体"/>
          <w:color w:val="000000" w:themeColor="text1"/>
          <w:szCs w:val="21"/>
          <w:highlight w:val="none"/>
          <w:lang w:val="zh-CN"/>
          <w14:textFill>
            <w14:solidFill>
              <w14:schemeClr w14:val="tx1"/>
            </w14:solidFill>
          </w14:textFill>
        </w:rPr>
        <w:t xml:space="preserve">中标人</w:t>
      </w:r>
      <w:r>
        <w:rPr>
          <w:rFonts w:hint="eastAsia" w:ascii="宋体" w:hAnsi="宋体" w:eastAsia="宋体" w:cs="宋体"/>
          <w:color w:val="000000" w:themeColor="text1"/>
          <w:szCs w:val="21"/>
          <w:highlight w:val="none"/>
          <w14:textFill>
            <w14:solidFill>
              <w14:schemeClr w14:val="tx1"/>
            </w14:solidFill>
          </w14:textFill>
        </w:rPr>
        <w:t xml:space="preserve">可</w:t>
      </w:r>
      <w:r>
        <w:rPr>
          <w:rFonts w:hint="eastAsia" w:ascii="宋体" w:hAnsi="宋体" w:eastAsia="宋体" w:cs="宋体"/>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32.中标通知书</w:t>
      </w:r>
      <w:bookmarkEnd w:id="219"/>
      <w:r/>
      <w:bookmarkEnd w:id="220"/>
      <w:r/>
      <w:bookmarkEnd w:id="22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32.3</w:t>
      </w:r>
      <w:bookmarkStart w:id="222" w:name="_Toc103848560"/>
      <w:r/>
      <w:bookmarkStart w:id="223" w:name="_Toc104560875"/>
      <w:r>
        <w:rPr>
          <w:rFonts w:hint="eastAsia" w:ascii="宋体" w:hAnsi="宋体" w:eastAsia="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24" w:name="_Toc107246260"/>
      <w:r>
        <w:rPr>
          <w:rFonts w:hint="eastAsia" w:ascii="宋体" w:hAnsi="宋体" w:eastAsia="宋体" w:cs="宋体"/>
          <w:color w:val="000000" w:themeColor="text1"/>
          <w:highlight w:val="none"/>
          <w14:textFill>
            <w14:solidFill>
              <w14:schemeClr w14:val="tx1"/>
            </w14:solidFill>
          </w14:textFill>
        </w:rPr>
        <w:t xml:space="preserve">33.废标</w:t>
      </w:r>
      <w:bookmarkEnd w:id="222"/>
      <w:r/>
      <w:bookmarkEnd w:id="223"/>
      <w:r/>
      <w:bookmarkEnd w:id="224"/>
      <w:r/>
      <w:r/>
    </w:p>
    <w:p>
      <w:pPr>
        <w:ind w:firstLine="316"/>
        <w:jc w:val="left"/>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33.2废标后，采购人将废标理由通知所有投标人。</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25" w:name="_Toc104560880"/>
      <w:r/>
      <w:bookmarkStart w:id="226" w:name="_Toc107246261"/>
      <w:r/>
      <w:bookmarkStart w:id="227" w:name="_Toc103848565"/>
      <w:r/>
      <w:bookmarkStart w:id="228" w:name="_Toc513029237"/>
      <w:r/>
      <w:bookmarkStart w:id="229" w:name="_Toc20823309"/>
      <w:r/>
      <w:bookmarkStart w:id="230" w:name="_Toc16938553"/>
      <w:r>
        <w:rPr>
          <w:rFonts w:hint="eastAsia" w:ascii="宋体" w:hAnsi="宋体" w:eastAsia="宋体" w:cs="宋体"/>
          <w:color w:val="000000" w:themeColor="text1"/>
          <w:highlight w:val="none"/>
          <w14:textFill>
            <w14:solidFill>
              <w14:schemeClr w14:val="tx1"/>
            </w14:solidFill>
          </w14:textFill>
        </w:rPr>
        <w:t xml:space="preserve">34.签订合同</w:t>
      </w:r>
      <w:bookmarkEnd w:id="225"/>
      <w:r/>
      <w:bookmarkEnd w:id="226"/>
      <w:r/>
      <w:bookmarkEnd w:id="227"/>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31" w:name="_Toc107246262"/>
      <w:r/>
      <w:bookmarkStart w:id="232" w:name="_Toc103848567"/>
      <w:r/>
      <w:bookmarkStart w:id="233" w:name="_Toc104560881"/>
      <w:r>
        <w:rPr>
          <w:rFonts w:hint="eastAsia" w:ascii="宋体" w:hAnsi="宋体" w:eastAsia="宋体" w:cs="宋体"/>
          <w:color w:val="000000" w:themeColor="text1"/>
          <w:szCs w:val="21"/>
          <w:highlight w:val="none"/>
          <w14:textFill>
            <w14:solidFill>
              <w14:schemeClr w14:val="tx1"/>
            </w14:solidFill>
          </w14:textFill>
        </w:rPr>
        <w:t xml:space="preserve">35.履约保证金</w:t>
      </w:r>
      <w:bookmarkEnd w:id="231"/>
      <w:r/>
      <w:bookmarkEnd w:id="232"/>
      <w:r/>
      <w:bookmarkEnd w:id="233"/>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35.2</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35.3中标人没有按照</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28"/>
      <w:r/>
      <w:bookmarkEnd w:id="229"/>
      <w:r/>
      <w:bookmarkEnd w:id="230"/>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34" w:name="_Toc107246263"/>
      <w:r>
        <w:rPr>
          <w:rFonts w:hint="eastAsia" w:ascii="宋体" w:hAnsi="宋体" w:eastAsia="宋体" w:cs="宋体"/>
          <w:color w:val="000000" w:themeColor="text1"/>
          <w:highlight w:val="none"/>
          <w14:textFill>
            <w14:solidFill>
              <w14:schemeClr w14:val="tx1"/>
            </w14:solidFill>
          </w14:textFill>
        </w:rPr>
        <w:t xml:space="preserve">七．</w:t>
      </w:r>
      <w:bookmarkStart w:id="235" w:name="_Toc103848569"/>
      <w:r>
        <w:rPr>
          <w:rFonts w:hint="eastAsia" w:ascii="宋体" w:hAnsi="宋体" w:eastAsia="宋体" w:cs="宋体"/>
          <w:color w:val="000000" w:themeColor="text1"/>
          <w:highlight w:val="none"/>
          <w14:textFill>
            <w14:solidFill>
              <w14:schemeClr w14:val="tx1"/>
            </w14:solidFill>
          </w14:textFill>
        </w:rPr>
        <w:t xml:space="preserve">询问与质疑</w:t>
      </w:r>
      <w:bookmarkEnd w:id="234"/>
      <w:r/>
      <w:bookmarkEnd w:id="235"/>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36" w:name="_Toc104560883"/>
      <w:r/>
      <w:bookmarkStart w:id="237" w:name="_Toc102117305"/>
      <w:r/>
      <w:bookmarkStart w:id="238" w:name="_Toc107246264"/>
      <w:r>
        <w:rPr>
          <w:rFonts w:hint="eastAsia" w:ascii="宋体" w:hAnsi="宋体" w:eastAsia="宋体" w:cs="宋体"/>
          <w:color w:val="000000" w:themeColor="text1"/>
          <w:szCs w:val="21"/>
          <w:highlight w:val="none"/>
          <w14:textFill>
            <w14:solidFill>
              <w14:schemeClr w14:val="tx1"/>
            </w14:solidFill>
          </w14:textFill>
        </w:rPr>
        <w:t xml:space="preserve">36.询问</w:t>
      </w:r>
      <w:bookmarkEnd w:id="236"/>
      <w:r/>
      <w:bookmarkEnd w:id="237"/>
      <w:r/>
      <w:bookmarkEnd w:id="238"/>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39" w:name="_Toc104560884"/>
      <w:r/>
      <w:bookmarkStart w:id="240" w:name="_Toc102117306"/>
      <w:r/>
      <w:bookmarkStart w:id="241" w:name="_Toc107246265"/>
      <w:r>
        <w:rPr>
          <w:rFonts w:hint="eastAsia" w:ascii="宋体" w:hAnsi="宋体" w:eastAsia="宋体" w:cs="宋体"/>
          <w:color w:val="000000" w:themeColor="text1"/>
          <w:szCs w:val="21"/>
          <w:highlight w:val="none"/>
          <w14:textFill>
            <w14:solidFill>
              <w14:schemeClr w14:val="tx1"/>
            </w14:solidFill>
          </w14:textFill>
        </w:rPr>
        <w:t xml:space="preserve">37.质疑</w:t>
      </w:r>
      <w:bookmarkEnd w:id="239"/>
      <w:r/>
      <w:bookmarkEnd w:id="240"/>
      <w:r/>
      <w:bookmarkEnd w:id="24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37.3质疑函应使用财政部制定的范本文件。</w:t>
      </w:r>
      <w:r/>
    </w:p>
    <w:p>
      <w:pPr>
        <w:pStyle w:val="829"/>
        <w:ind w:left="0" w:right="210" w:firstLine="373"/>
        <w:spacing w:line="360" w:lineRule="auto"/>
        <w:rPr>
          <w:rFonts w:hint="eastAsia" w:ascii="宋体" w:hAnsi="宋体" w:eastAsia="宋体" w:cs="宋体"/>
          <w:color w:val="000000" w:themeColor="text1"/>
          <w:highlight w:val="none"/>
          <w14:textFill>
            <w14:solidFill>
              <w14:schemeClr w14:val="tx1"/>
            </w14:solidFill>
          </w14:textFill>
        </w:rPr>
      </w:pPr>
      <w:r/>
      <w:bookmarkStart w:id="242" w:name="_Toc107246266"/>
      <w:r>
        <w:rPr>
          <w:rFonts w:hint="eastAsia" w:ascii="宋体" w:hAnsi="宋体" w:eastAsia="宋体" w:cs="宋体"/>
          <w:color w:val="000000" w:themeColor="text1"/>
          <w:highlight w:val="none"/>
          <w14:textFill>
            <w14:solidFill>
              <w14:schemeClr w14:val="tx1"/>
            </w14:solidFill>
          </w14:textFill>
        </w:rPr>
        <w:t xml:space="preserve">八．其他</w:t>
      </w:r>
      <w:bookmarkEnd w:id="242"/>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43" w:name="_Toc104560886"/>
      <w:r/>
      <w:bookmarkStart w:id="244" w:name="_Toc103848572"/>
      <w:r/>
      <w:bookmarkStart w:id="245" w:name="_Toc107246267"/>
      <w:r>
        <w:rPr>
          <w:rFonts w:hint="eastAsia" w:ascii="宋体" w:hAnsi="宋体" w:eastAsia="宋体" w:cs="宋体"/>
          <w:color w:val="000000" w:themeColor="text1"/>
          <w:szCs w:val="21"/>
          <w:highlight w:val="none"/>
          <w14:textFill>
            <w14:solidFill>
              <w14:schemeClr w14:val="tx1"/>
            </w14:solidFill>
          </w14:textFill>
        </w:rPr>
        <w:t xml:space="preserve">38.招标代理服务费</w:t>
      </w:r>
      <w:bookmarkEnd w:id="243"/>
      <w:r/>
      <w:bookmarkEnd w:id="244"/>
      <w:r/>
      <w:bookmarkEnd w:id="245"/>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38.1中标人是否交纳投招标代理服务费及相关要求见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投标人须知前附表</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46" w:name="_Toc104560887"/>
      <w:r/>
      <w:bookmarkStart w:id="247" w:name="_Toc107246268"/>
      <w:r/>
      <w:bookmarkStart w:id="248" w:name="_Toc103848573"/>
      <w:r>
        <w:rPr>
          <w:rFonts w:hint="eastAsia" w:ascii="宋体" w:hAnsi="宋体" w:eastAsia="宋体" w:cs="宋体"/>
          <w:color w:val="000000" w:themeColor="text1"/>
          <w:szCs w:val="21"/>
          <w:highlight w:val="none"/>
          <w14:textFill>
            <w14:solidFill>
              <w14:schemeClr w14:val="tx1"/>
            </w14:solidFill>
          </w14:textFill>
        </w:rPr>
        <w:t xml:space="preserve">39.其他规定</w:t>
      </w:r>
      <w:bookmarkEnd w:id="246"/>
      <w:r/>
      <w:bookmarkEnd w:id="247"/>
      <w:r/>
      <w:bookmarkEnd w:id="248"/>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39.1投标文件的其他规定见</w:t>
      </w:r>
      <w:r>
        <w:rPr>
          <w:rFonts w:hint="eastAsia" w:ascii="宋体" w:hAnsi="宋体" w:eastAsia="宋体" w:cs="宋体"/>
          <w:b/>
          <w:color w:val="000000" w:themeColor="text1"/>
          <w:szCs w:val="21"/>
          <w:highlight w:val="none"/>
          <w14:textFill>
            <w14:solidFill>
              <w14:schemeClr w14:val="tx1"/>
            </w14:solidFill>
          </w14:textFill>
        </w:rPr>
        <w:t xml:space="preserve">投标人须知前附</w:t>
      </w:r>
      <w:r>
        <w:rPr>
          <w:rFonts w:hint="eastAsia" w:ascii="宋体" w:hAnsi="宋体" w:eastAsia="宋体" w:cs="宋体"/>
          <w:color w:val="000000" w:themeColor="text1"/>
          <w:szCs w:val="21"/>
          <w:highlight w:val="none"/>
          <w14:textFill>
            <w14:solidFill>
              <w14:schemeClr w14:val="tx1"/>
            </w14:solidFill>
          </w14:textFill>
        </w:rPr>
        <w:t xml:space="preserve">表。</w:t>
      </w:r>
      <w:r/>
    </w:p>
    <w:p>
      <w:pPr>
        <w:pStyle w:val="829"/>
        <w:ind w:left="0" w:right="210" w:firstLine="373"/>
        <w:spacing w:line="360" w:lineRule="auto"/>
        <w:rPr>
          <w:rFonts w:hint="eastAsia" w:ascii="宋体" w:hAnsi="宋体" w:eastAsia="宋体" w:cs="宋体"/>
          <w:color w:val="000000" w:themeColor="text1"/>
          <w:szCs w:val="21"/>
          <w:highlight w:val="none"/>
          <w14:textFill>
            <w14:solidFill>
              <w14:schemeClr w14:val="tx1"/>
            </w14:solidFill>
          </w14:textFill>
        </w:rPr>
      </w:pPr>
      <w:r/>
      <w:bookmarkStart w:id="249" w:name="_Toc107246269"/>
      <w:r/>
      <w:bookmarkStart w:id="250" w:name="_Toc103848574"/>
      <w:r/>
      <w:bookmarkStart w:id="251" w:name="_Toc104560888"/>
      <w:r>
        <w:rPr>
          <w:rFonts w:hint="eastAsia" w:ascii="宋体" w:hAnsi="宋体" w:eastAsia="宋体" w:cs="宋体"/>
          <w:color w:val="000000" w:themeColor="text1"/>
          <w:szCs w:val="21"/>
          <w:highlight w:val="none"/>
          <w14:textFill>
            <w14:solidFill>
              <w14:schemeClr w14:val="tx1"/>
            </w14:solidFill>
          </w14:textFill>
        </w:rPr>
        <w:t xml:space="preserve">40.文件解释权</w:t>
      </w:r>
      <w:bookmarkEnd w:id="249"/>
      <w:r/>
      <w:bookmarkEnd w:id="250"/>
      <w:r/>
      <w:bookmarkEnd w:id="251"/>
      <w:r/>
      <w:r/>
    </w:p>
    <w:p>
      <w:pPr>
        <w:ind w:firstLine="420"/>
        <w:jc w:val="left"/>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40.1本招标文件的解释权归采购人（或采购代理机构）所有。</w:t>
      </w:r>
      <w:bookmarkEnd w:id="180"/>
      <w:r/>
      <w:r/>
    </w:p>
    <w:p>
      <w:pPr>
        <w:pStyle w:val="870"/>
        <w:numPr>
          <w:ilvl w:val="0"/>
          <w:numId w:val="0"/>
        </w:numPr>
        <w:ind w:firstLine="567"/>
        <w:rPr>
          <w:rFonts w:hint="eastAsia" w:ascii="宋体" w:hAnsi="宋体" w:eastAsia="宋体" w:cs="宋体"/>
          <w:color w:val="000000" w:themeColor="text1"/>
          <w:highlight w:val="none"/>
          <w14:textFill>
            <w14:solidFill>
              <w14:schemeClr w14:val="tx1"/>
            </w14:solidFill>
          </w14:textFill>
        </w:rPr>
      </w:pPr>
      <w:r/>
      <w:bookmarkStart w:id="252" w:name="_Toc91836563"/>
      <w:r>
        <w:rPr>
          <w:rFonts w:hint="eastAsia" w:ascii="宋体" w:hAnsi="宋体" w:eastAsia="宋体" w:cs="宋体"/>
          <w:color w:val="000000" w:themeColor="text1"/>
          <w:highlight w:val="none"/>
          <w14:textFill>
            <w14:solidFill>
              <w14:schemeClr w14:val="tx1"/>
            </w14:solidFill>
          </w14:textFill>
        </w:rPr>
        <w:br w:type="page" w:clear="all"/>
      </w:r>
      <w:bookmarkEnd w:id="252"/>
      <w:r/>
      <w:bookmarkStart w:id="253" w:name="_Toc107246270"/>
      <w:r>
        <w:rPr>
          <w:rFonts w:ascii="Microsoft New Tai Lue" w:hAnsi="Microsoft New Tai Lue" w:cs="Microsoft New Tai Lue"/>
          <w:color w:val="000000" w:themeColor="text1"/>
          <w:highlight w:val="none"/>
          <w14:textFill>
            <w14:solidFill>
              <w14:schemeClr w14:val="tx1"/>
            </w14:solidFill>
          </w14:textFill>
        </w:rPr>
        <w:t xml:space="preserve">第三章 政府采购合同条款及格式</w:t>
      </w:r>
      <w:bookmarkEnd w:id="253"/>
      <w:r/>
      <w:r/>
    </w:p>
    <w:p>
      <w:pPr>
        <w:ind w:firstLine="37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b/>
          <w:color w:val="000000" w:themeColor="text1"/>
          <w:position w:val="-10"/>
          <w:sz w:val="24"/>
          <w:szCs w:val="21"/>
          <w:highlight w:val="none"/>
          <w14:textFill>
            <w14:solidFill>
              <w14:schemeClr w14:val="tx1"/>
            </w14:solidFill>
          </w14:textFill>
        </w:rPr>
      </w:pPr>
      <w:r>
        <w:rPr>
          <w:rFonts w:hint="eastAsia" w:ascii="宋体"/>
          <w:b/>
          <w:color w:val="000000" w:themeColor="text1"/>
          <w:position w:val="-10"/>
          <w:sz w:val="24"/>
          <w:szCs w:val="21"/>
          <w:highlight w:val="none"/>
          <w14:textFill>
            <w14:solidFill>
              <w14:schemeClr w14:val="tx1"/>
            </w14:solidFill>
          </w14:textFill>
        </w:rPr>
        <w:t xml:space="preserve">（最终签订内容以实际为准）</w:t>
      </w:r>
      <w:r/>
    </w:p>
    <w:p>
      <w:pPr>
        <w:rPr>
          <w:rFonts w:hint="eastAsia" w:ascii="宋体"/>
          <w:b/>
          <w:color w:val="000000" w:themeColor="text1"/>
          <w:position w:val="-10"/>
          <w:sz w:val="24"/>
          <w:szCs w:val="21"/>
          <w:highlight w:val="none"/>
          <w14:textFill>
            <w14:solidFill>
              <w14:schemeClr w14:val="tx1"/>
            </w14:solidFill>
          </w14:textFill>
        </w:rPr>
      </w:pPr>
      <w:r>
        <w:rPr>
          <w:rFonts w:hint="eastAsia" w:ascii="宋体"/>
          <w:b/>
          <w:color w:val="000000" w:themeColor="text1"/>
          <w:position w:val="-10"/>
          <w:sz w:val="24"/>
          <w:szCs w:val="21"/>
          <w:highlight w:val="none"/>
          <w14:textFill>
            <w14:solidFill>
              <w14:schemeClr w14:val="tx1"/>
            </w14:solidFill>
          </w14:textFill>
        </w:rPr>
      </w:r>
      <w:r/>
    </w:p>
    <w:p>
      <w:pPr>
        <w:jc w:val="center"/>
        <w:spacing w:line="360" w:lineRule="auto"/>
        <w:widowControl/>
        <w:rPr>
          <w:rFonts w:hint="eastAsia" w:ascii="宋体" w:cs="宋体"/>
          <w:b/>
          <w:color w:val="000000" w:themeColor="text1"/>
          <w:sz w:val="52"/>
          <w:highlight w:val="none"/>
          <w14:textFill>
            <w14:solidFill>
              <w14:schemeClr w14:val="tx1"/>
            </w14:solidFill>
          </w14:textFill>
        </w:rPr>
      </w:pPr>
      <w:r>
        <w:rPr>
          <w:rFonts w:hint="eastAsia" w:ascii="宋体" w:cs="宋体"/>
          <w:b/>
          <w:color w:val="000000" w:themeColor="text1"/>
          <w:sz w:val="52"/>
          <w:highlight w:val="none"/>
          <w14:textFill>
            <w14:solidFill>
              <w14:schemeClr w14:val="tx1"/>
            </w14:solidFill>
          </w14:textFill>
        </w:rPr>
        <w:t xml:space="preserve">采 购 合 同</w:t>
      </w:r>
      <w:r/>
    </w:p>
    <w:p>
      <w:pPr>
        <w:jc w:val="center"/>
        <w:spacing w:line="360" w:lineRule="auto"/>
        <w:rPr>
          <w:rFonts w:hint="eastAsia" w:ascii="宋体" w:cs="宋体"/>
          <w:b/>
          <w:color w:val="000000" w:themeColor="text1"/>
          <w:sz w:val="28"/>
          <w:highlight w:val="none"/>
          <w14:textFill>
            <w14:solidFill>
              <w14:schemeClr w14:val="tx1"/>
            </w14:solidFill>
          </w14:textFill>
        </w:rPr>
      </w:pPr>
      <w:r>
        <w:rPr>
          <w:rFonts w:hint="eastAsia" w:ascii="宋体" w:cs="宋体"/>
          <w:b/>
          <w:color w:val="000000" w:themeColor="text1"/>
          <w:sz w:val="28"/>
          <w:highlight w:val="none"/>
          <w14:textFill>
            <w14:solidFill>
              <w14:schemeClr w14:val="tx1"/>
            </w14:solidFill>
          </w14:textFill>
        </w:rPr>
      </w:r>
      <w:r/>
    </w:p>
    <w:p>
      <w:pPr>
        <w:jc w:val="center"/>
        <w:spacing w:line="360" w:lineRule="auto"/>
        <w:rPr>
          <w:rFonts w:hint="eastAsia" w:ascii="宋体" w:cs="宋体"/>
          <w:b/>
          <w:color w:val="000000" w:themeColor="text1"/>
          <w:sz w:val="28"/>
          <w:highlight w:val="none"/>
          <w14:textFill>
            <w14:solidFill>
              <w14:schemeClr w14:val="tx1"/>
            </w14:solidFill>
          </w14:textFill>
        </w:rPr>
      </w:pPr>
      <w:r>
        <w:rPr>
          <w:rFonts w:hint="eastAsia" w:ascii="宋体" w:cs="宋体"/>
          <w:b/>
          <w:color w:val="000000" w:themeColor="text1"/>
          <w:sz w:val="28"/>
          <w:highlight w:val="none"/>
          <w14:textFill>
            <w14:solidFill>
              <w14:schemeClr w14:val="tx1"/>
            </w14:solidFill>
          </w14:textFill>
        </w:rPr>
      </w:r>
      <w:r/>
    </w:p>
    <w:p>
      <w:pPr>
        <w:jc w:val="center"/>
        <w:spacing w:line="360" w:lineRule="auto"/>
        <w:rPr>
          <w:rFonts w:hint="eastAsia" w:ascii="宋体" w:cs="宋体"/>
          <w:b/>
          <w:color w:val="000000" w:themeColor="text1"/>
          <w:sz w:val="28"/>
          <w:highlight w:val="none"/>
          <w14:textFill>
            <w14:solidFill>
              <w14:schemeClr w14:val="tx1"/>
            </w14:solidFill>
          </w14:textFill>
        </w:rPr>
      </w:pPr>
      <w:r>
        <w:rPr>
          <w:rFonts w:hint="eastAsia" w:ascii="宋体" w:cs="宋体"/>
          <w:b/>
          <w:color w:val="000000" w:themeColor="text1"/>
          <w:sz w:val="28"/>
          <w:highlight w:val="none"/>
          <w14:textFill>
            <w14:solidFill>
              <w14:schemeClr w14:val="tx1"/>
            </w14:solidFill>
          </w14:textFill>
        </w:rPr>
      </w:r>
      <w:r/>
    </w:p>
    <w:p>
      <w:pPr>
        <w:jc w:val="center"/>
        <w:spacing w:line="360" w:lineRule="auto"/>
        <w:rPr>
          <w:rFonts w:hint="eastAsia" w:ascii="宋体" w:cs="宋体"/>
          <w:b/>
          <w:color w:val="000000" w:themeColor="text1"/>
          <w:sz w:val="28"/>
          <w:highlight w:val="none"/>
          <w14:textFill>
            <w14:solidFill>
              <w14:schemeClr w14:val="tx1"/>
            </w14:solidFill>
          </w14:textFill>
        </w:rPr>
      </w:pPr>
      <w:r>
        <w:rPr>
          <w:rFonts w:hint="eastAsia" w:ascii="宋体" w:cs="宋体"/>
          <w:b/>
          <w:color w:val="000000" w:themeColor="text1"/>
          <w:sz w:val="28"/>
          <w:highlight w:val="none"/>
          <w14:textFill>
            <w14:solidFill>
              <w14:schemeClr w14:val="tx1"/>
            </w14:solidFill>
          </w14:textFill>
        </w:rPr>
      </w:r>
      <w:r/>
    </w:p>
    <w:p>
      <w:pPr>
        <w:ind w:firstLine="4560"/>
        <w:spacing w:line="360" w:lineRule="auto"/>
        <w:rPr>
          <w:rFonts w:hint="eastAsia" w:ascii="宋体" w:cs="宋体"/>
          <w:color w:val="000000" w:themeColor="text1"/>
          <w:sz w:val="24"/>
          <w:highlight w:val="none"/>
          <w:u w:val="singl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合同编号：</w:t>
      </w:r>
      <w:bookmarkStart w:id="254" w:name="ContractNo4_1"/>
      <w:r/>
      <w:bookmarkEnd w:id="254"/>
      <w:r/>
      <w:r/>
    </w:p>
    <w:p>
      <w:pPr>
        <w:ind w:firstLine="4620"/>
        <w:spacing w:line="360" w:lineRule="auto"/>
        <w:rPr>
          <w:rFonts w:hint="eastAsia" w:ascii="宋体" w:cs="宋体"/>
          <w:color w:val="000000" w:themeColor="text1"/>
          <w:sz w:val="24"/>
          <w:highlight w:val="none"/>
          <w14:textFill>
            <w14:solidFill>
              <w14:schemeClr w14:val="tx1"/>
            </w14:solidFill>
          </w14:textFill>
        </w:rPr>
      </w:pPr>
      <w:r>
        <w:rPr>
          <w:rFonts w:ascii="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3665" distR="113665" simplePos="0" relativeHeight="251661312" behindDoc="0" locked="0" layoutInCell="1" allowOverlap="1">
                <wp:simplePos x="0" y="0"/>
                <wp:positionH relativeFrom="column">
                  <wp:posOffset>4533900</wp:posOffset>
                </wp:positionH>
                <wp:positionV relativeFrom="paragraph">
                  <wp:posOffset>0</wp:posOffset>
                </wp:positionV>
                <wp:extent cx="635" cy="635"/>
                <wp:effectExtent l="0" t="0" r="0" b="0"/>
                <wp:wrapNone/>
                <wp:docPr id="3" name="直接连接符 18"/>
                <wp:cNvGraphicFramePr/>
                <a:graphic xmlns:a="http://schemas.openxmlformats.org/drawingml/2006/main">
                  <a:graphicData uri="http://schemas.microsoft.com/office/word/2010/wordprocessingShape">
                    <wps:wsp>
                      <wps:cNvPr id="0" name=""/>
                      <wps:cNvSpPr/>
                      <wps:spPr bwMode="auto">
                        <a:xfrm>
                          <a:off x="0" y="0"/>
                          <a:ext cx="952" cy="952"/>
                        </a:xfrm>
                        <a:prstGeom prst="line">
                          <a:avLst/>
                        </a:prstGeom>
                        <a:noFill/>
                        <a:ln w="9525" cap="flat" cmpd="sng">
                          <a:solidFill>
                            <a:srgbClr val="000000"/>
                          </a:solidFill>
                          <a:prstDash val="solid"/>
                          <a:round/>
                        </a:ln>
                      </wps:spPr>
                      <wps:bodyPr rot="0">
                        <a:prstTxWarp prst="textNoShape">
                          <a:avLst/>
                        </a:prstTxWarp>
                        <a:noAutofit/>
                      </wps:bodyPr>
                    </wps:wsp>
                  </a:graphicData>
                </a:graphic>
              </wp:anchor>
            </w:drawing>
          </mc:Choice>
          <mc:Fallback>
            <w:pict>
              <v:line id="shape 2" o:spid="_x0000_s2" style="position:absolute;left:0;text-align:left;z-index:251661312;mso-wrap-distance-left:8.9pt;mso-wrap-distance-top:0.0pt;mso-wrap-distance-right:8.9pt;mso-wrap-distance-bottom:0.0pt;visibility:visible;" from="357.0pt,0.0pt" to="357.1pt,0.0pt" filled="f" strokecolor="#000000" strokeweight="0.75pt">
                <v:stroke dashstyle="solid"/>
              </v:line>
            </w:pict>
          </mc:Fallback>
        </mc:AlternateContent>
      </w:r>
      <w:r>
        <w:rPr>
          <w:rFonts w:hint="eastAsia" w:ascii="宋体" w:cs="宋体"/>
          <w:color w:val="000000" w:themeColor="text1"/>
          <w:sz w:val="24"/>
          <w:highlight w:val="none"/>
          <w14:textFill>
            <w14:solidFill>
              <w14:schemeClr w14:val="tx1"/>
            </w14:solidFill>
          </w14:textFill>
        </w:rPr>
        <w:t xml:space="preserve">签订时间：</w:t>
      </w:r>
      <w:bookmarkStart w:id="255" w:name="Year4_1"/>
      <w:r/>
      <w:bookmarkEnd w:id="255"/>
      <w:r/>
      <w:r/>
    </w:p>
    <w:p>
      <w:pPr>
        <w:ind w:firstLine="4560"/>
        <w:spacing w:line="360" w:lineRule="auto"/>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签订地点：</w:t>
      </w:r>
      <w:r/>
    </w:p>
    <w:p>
      <w:pPr>
        <w:jc w:val="center"/>
        <w:spacing w:line="360" w:lineRule="auto"/>
        <w:rPr>
          <w:rFonts w:hint="eastAsia" w:ascii="宋体" w:cs="宋体"/>
          <w:b/>
          <w:color w:val="000000" w:themeColor="text1"/>
          <w:sz w:val="32"/>
          <w:highlight w:val="none"/>
          <w14:textFill>
            <w14:solidFill>
              <w14:schemeClr w14:val="tx1"/>
            </w14:solidFill>
          </w14:textFill>
        </w:rPr>
      </w:pPr>
      <w:r>
        <w:rPr>
          <w:rFonts w:hint="eastAsia" w:ascii="宋体" w:cs="宋体"/>
          <w:b/>
          <w:color w:val="000000" w:themeColor="text1"/>
          <w:sz w:val="32"/>
          <w:highlight w:val="none"/>
          <w14:textFill>
            <w14:solidFill>
              <w14:schemeClr w14:val="tx1"/>
            </w14:solidFill>
          </w14:textFill>
        </w:rPr>
      </w:r>
      <w:r/>
    </w:p>
    <w:p>
      <w:pPr>
        <w:jc w:val="center"/>
        <w:spacing w:line="360" w:lineRule="auto"/>
        <w:rPr>
          <w:rFonts w:hint="eastAsia" w:ascii="宋体" w:cs="宋体"/>
          <w:b/>
          <w:color w:val="000000" w:themeColor="text1"/>
          <w:sz w:val="32"/>
          <w:highlight w:val="none"/>
          <w14:textFill>
            <w14:solidFill>
              <w14:schemeClr w14:val="tx1"/>
            </w14:solidFill>
          </w14:textFill>
        </w:rPr>
      </w:pPr>
      <w:r>
        <w:rPr>
          <w:rFonts w:hint="eastAsia" w:ascii="宋体" w:cs="宋体"/>
          <w:b/>
          <w:color w:val="000000" w:themeColor="text1"/>
          <w:sz w:val="32"/>
          <w:highlight w:val="none"/>
          <w14:textFill>
            <w14:solidFill>
              <w14:schemeClr w14:val="tx1"/>
            </w14:solidFill>
          </w14:textFill>
        </w:rPr>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甲方： </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地 址：</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法定代表人： </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统一社会信用代码：</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乙方： </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地 址：</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法定代表人： </w:t>
      </w:r>
      <w:r/>
    </w:p>
    <w:p>
      <w:pPr>
        <w:ind w:firstLine="482"/>
        <w:spacing w:line="360" w:lineRule="auto"/>
        <w:rPr>
          <w:rFonts w:hint="eastAsia" w:ascii="宋体" w:cs="宋体"/>
          <w:b/>
          <w:color w:val="000000" w:themeColor="text1"/>
          <w:sz w:val="24"/>
          <w:highlight w:val="none"/>
          <w14:textFill>
            <w14:solidFill>
              <w14:schemeClr w14:val="tx1"/>
            </w14:solidFill>
          </w14:textFill>
        </w:rPr>
      </w:pPr>
      <w:r>
        <w:rPr>
          <w:rFonts w:hint="eastAsia" w:ascii="宋体" w:cs="宋体"/>
          <w:b/>
          <w:color w:val="000000" w:themeColor="text1"/>
          <w:sz w:val="24"/>
          <w:highlight w:val="none"/>
          <w14:textFill>
            <w14:solidFill>
              <w14:schemeClr w14:val="tx1"/>
            </w14:solidFill>
          </w14:textFill>
        </w:rPr>
        <w:t xml:space="preserve">统一社会信用代码：</w:t>
      </w:r>
      <w:r/>
    </w:p>
    <w:p>
      <w:pPr>
        <w:jc w:val="center"/>
        <w:spacing w:line="360" w:lineRule="auto"/>
        <w:rPr>
          <w:rFonts w:hint="eastAsia" w:ascii="宋体" w:cs="宋体"/>
          <w:color w:val="000000" w:themeColor="text1"/>
          <w:sz w:val="28"/>
          <w:szCs w:val="28"/>
          <w:highlight w:val="none"/>
          <w14:textFill>
            <w14:solidFill>
              <w14:schemeClr w14:val="tx1"/>
            </w14:solidFill>
          </w14:textFill>
        </w:rPr>
      </w:pPr>
      <w:r>
        <w:rPr>
          <w:rFonts w:hint="eastAsia" w:ascii="宋体" w:cs="宋体"/>
          <w:color w:val="000000" w:themeColor="text1"/>
          <w:sz w:val="28"/>
          <w:szCs w:val="28"/>
          <w:highlight w:val="none"/>
          <w14:textFill>
            <w14:solidFill>
              <w14:schemeClr w14:val="tx1"/>
            </w14:solidFill>
          </w14:textFill>
        </w:rPr>
      </w:r>
      <w:r/>
    </w:p>
    <w:p>
      <w:pPr>
        <w:jc w:val="center"/>
        <w:spacing w:line="360" w:lineRule="auto"/>
        <w:rPr>
          <w:rFonts w:hint="eastAsia" w:ascii="宋体" w:cs="宋体"/>
          <w:color w:val="000000" w:themeColor="text1"/>
          <w:sz w:val="28"/>
          <w:szCs w:val="28"/>
          <w:highlight w:val="none"/>
          <w14:textFill>
            <w14:solidFill>
              <w14:schemeClr w14:val="tx1"/>
            </w14:solidFill>
          </w14:textFill>
        </w:rPr>
      </w:pPr>
      <w:r>
        <w:rPr>
          <w:rFonts w:hint="eastAsia" w:ascii="宋体" w:cs="宋体"/>
          <w:color w:val="000000" w:themeColor="text1"/>
          <w:sz w:val="28"/>
          <w:szCs w:val="28"/>
          <w:highlight w:val="none"/>
          <w14:textFill>
            <w14:solidFill>
              <w14:schemeClr w14:val="tx1"/>
            </w14:solidFill>
          </w14:textFill>
        </w:rPr>
      </w:r>
      <w:r/>
    </w:p>
    <w:p>
      <w:pPr>
        <w:spacing w:line="360" w:lineRule="auto"/>
        <w:rPr>
          <w:rFonts w:hint="eastAsia" w:ascii="宋体" w:cs="宋体"/>
          <w:b/>
          <w:color w:val="000000" w:themeColor="text1"/>
          <w:position w:val="-10"/>
          <w:sz w:val="28"/>
          <w:szCs w:val="20"/>
          <w:highlight w:val="none"/>
          <w14:textFill>
            <w14:solidFill>
              <w14:schemeClr w14:val="tx1"/>
            </w14:solidFill>
          </w14:textFill>
        </w:rPr>
        <w:sectPr>
          <w:footerReference w:type="default" r:id="rId13"/>
          <w:footerReference w:type="first" r:id="rId14"/>
          <w:footnotePr/>
          <w:endnotePr/>
          <w:type w:val="nextPage"/>
          <w:pgSz w:w="11906" w:h="16838" w:orient="portrait"/>
          <w:pgMar w:top="1440" w:right="1416" w:bottom="1440" w:left="1800" w:header="851" w:footer="992" w:gutter="0"/>
          <w:cols w:num="1" w:sep="0" w:space="720" w:equalWidth="1"/>
          <w:docGrid w:linePitch="360"/>
          <w:titlePg/>
        </w:sectPr>
      </w:pPr>
      <w:r>
        <w:rPr>
          <w:rFonts w:hint="eastAsia" w:ascii="宋体" w:cs="宋体"/>
          <w:b/>
          <w:color w:val="000000" w:themeColor="text1"/>
          <w:position w:val="-10"/>
          <w:sz w:val="28"/>
          <w:szCs w:val="20"/>
          <w:highlight w:val="none"/>
          <w14:textFill>
            <w14:solidFill>
              <w14:schemeClr w14:val="tx1"/>
            </w14:solidFill>
          </w14:textFill>
        </w:rPr>
      </w:r>
      <w:r/>
    </w:p>
    <w:p>
      <w:pPr>
        <w:ind w:firstLine="420"/>
        <w:spacing w:line="360" w:lineRule="auto"/>
        <w:rPr>
          <w:rFonts w:hint="eastAsia" w:ascii="宋体" w:cs="宋体"/>
          <w:bCs/>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以下为中标后签订本项目合同的通用条款，双方可进一步洽谈合同细节问题，中标人不得提出实质性的修改。</w:t>
      </w:r>
      <w:r>
        <w:rPr>
          <w:rFonts w:hint="eastAsia" w:ascii="宋体" w:cs="宋体"/>
          <w:bCs/>
          <w:color w:val="000000" w:themeColor="text1"/>
          <w:szCs w:val="21"/>
          <w:highlight w:val="none"/>
          <w14:textFill>
            <w14:solidFill>
              <w14:schemeClr w14:val="tx1"/>
            </w14:solidFill>
          </w14:textFill>
        </w:rPr>
        <w:t xml:space="preserve">甲乙双方根据《中华人民共和国政府采购法》、《中华人民共和国民法典》等法律法规及相关政策规定，就乙方为甲方提供餐饮服务事项协商一致，订立如下合同条款，以兹共同遵守。</w:t>
      </w:r>
      <w:r/>
    </w:p>
    <w:p>
      <w:pPr>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一、配送任务</w:t>
      </w:r>
      <w:r>
        <w:rPr>
          <w:rFonts w:hint="eastAsia" w:ascii="宋体" w:cs="宋体"/>
          <w:color w:val="000000" w:themeColor="text1"/>
          <w:szCs w:val="21"/>
          <w:highlight w:val="none"/>
          <w:lang w:val="zh-CN"/>
          <w14:textFill>
            <w14:solidFill>
              <w14:schemeClr w14:val="tx1"/>
            </w14:solidFill>
          </w14:textFill>
        </w:rPr>
        <w:t xml:space="preserve">：猪牛羊肉、蔬菜、豆制品等杂货</w:t>
      </w:r>
      <w:r/>
    </w:p>
    <w:p>
      <w:pPr>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二、配送范围</w:t>
      </w:r>
      <w:r>
        <w:rPr>
          <w:rFonts w:hint="eastAsia" w:ascii="宋体" w:cs="宋体"/>
          <w:color w:val="000000" w:themeColor="text1"/>
          <w:szCs w:val="21"/>
          <w:highlight w:val="none"/>
          <w:lang w:val="zh-CN"/>
          <w14:textFill>
            <w14:solidFill>
              <w14:schemeClr w14:val="tx1"/>
            </w14:solidFill>
          </w14:textFill>
        </w:rPr>
        <w:t xml:space="preserve">：</w:t>
      </w:r>
      <w:r>
        <w:rPr>
          <w:rFonts w:hint="eastAsia" w:ascii="宋体" w:cs="宋体"/>
          <w:bCs/>
          <w:color w:val="000000" w:themeColor="text1"/>
          <w:szCs w:val="21"/>
          <w:highlight w:val="none"/>
          <w:lang w:val="zh-CN"/>
          <w14:textFill>
            <w14:solidFill>
              <w14:schemeClr w14:val="tx1"/>
            </w14:solidFill>
          </w14:textFill>
        </w:rPr>
        <w:t xml:space="preserve">江苏省残疾人文化体育指导中心</w:t>
      </w:r>
      <w:r>
        <w:rPr>
          <w:rFonts w:hint="eastAsia" w:ascii="宋体" w:cs="宋体"/>
          <w:color w:val="000000" w:themeColor="text1"/>
          <w:szCs w:val="21"/>
          <w:highlight w:val="none"/>
          <w:lang w:val="zh-CN"/>
          <w14:textFill>
            <w14:solidFill>
              <w14:schemeClr w14:val="tx1"/>
            </w14:solidFill>
          </w14:textFill>
        </w:rPr>
        <w:t xml:space="preserve">食堂。</w:t>
      </w:r>
      <w:r/>
    </w:p>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三、配送品种</w:t>
      </w:r>
      <w:r>
        <w:rPr>
          <w:rFonts w:hint="eastAsia" w:ascii="宋体" w:cs="宋体"/>
          <w:color w:val="000000" w:themeColor="text1"/>
          <w:szCs w:val="21"/>
          <w:highlight w:val="none"/>
          <w:lang w:val="zh-CN"/>
          <w14:textFill>
            <w14:solidFill>
              <w14:schemeClr w14:val="tx1"/>
            </w14:solidFill>
          </w14:textFill>
        </w:rPr>
        <w:t xml:space="preserve">：猪牛羊肉</w:t>
      </w: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color w:val="000000" w:themeColor="text1"/>
          <w:szCs w:val="21"/>
          <w:highlight w:val="none"/>
          <w:lang w:val="zh-CN"/>
          <w14:textFill>
            <w14:solidFill>
              <w14:schemeClr w14:val="tx1"/>
            </w14:solidFill>
          </w14:textFill>
        </w:rPr>
        <w:t xml:space="preserve">蔬菜、豆制品等杂货。</w:t>
      </w:r>
      <w:r/>
    </w:p>
    <w:p>
      <w:pPr>
        <w:pStyle w:val="850"/>
        <w:ind w:left="0"/>
        <w:spacing w:line="360" w:lineRule="auto"/>
        <w:widowControl/>
        <w:rPr>
          <w:rFonts w:hint="eastAsia" w:cs="宋体"/>
          <w:bCs/>
          <w:color w:val="000000" w:themeColor="text1"/>
          <w:position w:val="0"/>
          <w:sz w:val="21"/>
          <w:szCs w:val="21"/>
          <w:highlight w:val="none"/>
          <w:lang w:val="zh-CN"/>
          <w14:textFill>
            <w14:solidFill>
              <w14:schemeClr w14:val="tx1"/>
            </w14:solidFill>
          </w14:textFill>
        </w:rPr>
      </w:pPr>
      <w:r>
        <w:rPr>
          <w:rFonts w:hint="eastAsia" w:cs="宋体"/>
          <w:bCs/>
          <w:color w:val="000000" w:themeColor="text1"/>
          <w:position w:val="0"/>
          <w:sz w:val="21"/>
          <w:szCs w:val="21"/>
          <w:highlight w:val="none"/>
          <w:lang w:val="zh-CN"/>
          <w14:textFill>
            <w14:solidFill>
              <w14:schemeClr w14:val="tx1"/>
            </w14:solidFill>
          </w14:textFill>
        </w:rPr>
        <w:t xml:space="preserve">四、配送质量要求：</w:t>
      </w:r>
      <w:r/>
    </w:p>
    <w:p>
      <w:pPr>
        <w:pStyle w:val="849"/>
        <w:ind w:left="0" w:right="0" w:firstLine="420"/>
        <w:spacing w:after="0" w:line="360" w:lineRule="auto"/>
        <w:widowControl/>
        <w:rPr>
          <w:rFonts w:hint="eastAsia" w:ascii="宋体" w:eastAsia="宋体" w:cs="宋体"/>
          <w:color w:val="000000" w:themeColor="text1"/>
          <w:szCs w:val="21"/>
          <w:highlight w:val="none"/>
          <w14:textFill>
            <w14:solidFill>
              <w14:schemeClr w14:val="tx1"/>
            </w14:solidFill>
          </w14:textFill>
        </w:rPr>
      </w:pPr>
      <w:r>
        <w:rPr>
          <w:rFonts w:hint="eastAsia" w:ascii="宋体" w:eastAsia="宋体" w:cs="宋体"/>
          <w:color w:val="000000" w:themeColor="text1"/>
          <w:szCs w:val="21"/>
          <w:highlight w:val="none"/>
          <w14:textFill>
            <w14:solidFill>
              <w14:schemeClr w14:val="tx1"/>
            </w14:solidFill>
          </w14:textFill>
        </w:rPr>
        <w:t xml:space="preserve">1、乙方应严格遵守《食品安全法》和《动物检疫法》等相关规定，严格保证食品质量符合国家相关</w:t>
      </w:r>
      <w:r>
        <w:rPr>
          <w:rFonts w:hint="eastAsia" w:ascii="宋体" w:eastAsia="宋体" w:cs="宋体"/>
          <w:color w:val="000000" w:themeColor="text1"/>
          <w:szCs w:val="21"/>
          <w:highlight w:val="none"/>
          <w:lang w:eastAsia="zh-CN"/>
          <w14:textFill>
            <w14:solidFill>
              <w14:schemeClr w14:val="tx1"/>
            </w14:solidFill>
          </w14:textFill>
        </w:rPr>
        <w:t xml:space="preserve">产品质量</w:t>
      </w:r>
      <w:r>
        <w:rPr>
          <w:rFonts w:hint="eastAsia" w:ascii="宋体" w:eastAsia="宋体" w:cs="宋体"/>
          <w:color w:val="000000" w:themeColor="text1"/>
          <w:szCs w:val="21"/>
          <w:highlight w:val="none"/>
          <w14:textFill>
            <w14:solidFill>
              <w14:schemeClr w14:val="tx1"/>
            </w14:solidFill>
          </w14:textFill>
        </w:rPr>
        <w:t xml:space="preserve">标准，符合国家各级强制性规范要求。</w:t>
      </w:r>
      <w:r/>
    </w:p>
    <w:p>
      <w:pPr>
        <w:pStyle w:val="849"/>
        <w:ind w:left="0" w:right="0" w:firstLine="420"/>
        <w:spacing w:after="0" w:line="360" w:lineRule="auto"/>
        <w:widowControl/>
        <w:rPr>
          <w:rFonts w:hint="eastAsia" w:ascii="宋体" w:eastAsia="宋体" w:cs="宋体"/>
          <w:color w:val="000000" w:themeColor="text1"/>
          <w:szCs w:val="21"/>
          <w:highlight w:val="none"/>
          <w14:textFill>
            <w14:solidFill>
              <w14:schemeClr w14:val="tx1"/>
            </w14:solidFill>
          </w14:textFill>
        </w:rPr>
      </w:pPr>
      <w:r>
        <w:rPr>
          <w:rFonts w:hint="eastAsia" w:ascii="宋体" w:eastAsia="宋体" w:cs="宋体"/>
          <w:color w:val="000000" w:themeColor="text1"/>
          <w:szCs w:val="21"/>
          <w:highlight w:val="none"/>
          <w14:textFill>
            <w14:solidFill>
              <w14:schemeClr w14:val="tx1"/>
            </w14:solidFill>
          </w14:textFill>
        </w:rPr>
        <w:t xml:space="preserve">2、</w:t>
      </w:r>
      <w:r>
        <w:rPr>
          <w:rFonts w:hint="eastAsia" w:ascii="宋体" w:eastAsia="宋体" w:cs="宋体"/>
          <w:color w:val="000000" w:themeColor="text1"/>
          <w:szCs w:val="21"/>
          <w:highlight w:val="none"/>
          <w14:textFill>
            <w14:solidFill>
              <w14:schemeClr w14:val="tx1"/>
            </w14:solidFill>
          </w14:textFill>
        </w:rPr>
        <w:t xml:space="preserve">符合反兴奋剂检测要求，</w:t>
      </w:r>
      <w:r>
        <w:rPr>
          <w:rFonts w:hint="eastAsia" w:ascii="宋体" w:eastAsia="宋体" w:cs="宋体"/>
          <w:color w:val="000000" w:themeColor="text1"/>
          <w:szCs w:val="21"/>
          <w:highlight w:val="none"/>
          <w14:textFill>
            <w14:solidFill>
              <w14:schemeClr w14:val="tx1"/>
            </w14:solidFill>
          </w14:textFill>
        </w:rPr>
        <w:t xml:space="preserve">每次配送猪牛羊肉必须提供符合反兴奋剂检测的合格报告。</w:t>
      </w:r>
      <w:r>
        <w:rPr>
          <w:rFonts w:hint="eastAsia" w:ascii="宋体" w:eastAsia="宋体" w:cs="宋体"/>
          <w:color w:val="000000" w:themeColor="text1"/>
          <w:szCs w:val="21"/>
          <w:highlight w:val="none"/>
          <w14:textFill>
            <w14:solidFill>
              <w14:schemeClr w14:val="tx1"/>
            </w14:solidFill>
          </w14:textFill>
        </w:rPr>
        <w:t xml:space="preserve">检测报告内容必须包含有兴奋剂克伦特罗、莱克多巴胺、沙丁胺醇</w:t>
      </w:r>
      <w:r>
        <w:rPr>
          <w:rFonts w:hint="eastAsia" w:ascii="宋体" w:eastAsia="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w:t>
      </w:r>
      <w:r>
        <w:rPr>
          <w:rFonts w:hint="eastAsia" w:ascii="宋体" w:cs="宋体"/>
          <w:color w:val="000000" w:themeColor="text1"/>
          <w:szCs w:val="21"/>
          <w:highlight w:val="none"/>
          <w:lang w:val="zh-CN"/>
          <w14:textFill>
            <w14:solidFill>
              <w14:schemeClr w14:val="tx1"/>
            </w14:solidFill>
          </w14:textFill>
        </w:rPr>
        <w:t xml:space="preserve">、肉、禽、蛋、水产等必须具有动物检验检疫合格证明或化验单；</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w:t>
      </w:r>
      <w:r>
        <w:rPr>
          <w:rFonts w:hint="eastAsia" w:ascii="宋体" w:cs="宋体"/>
          <w:color w:val="000000" w:themeColor="text1"/>
          <w:szCs w:val="21"/>
          <w:highlight w:val="none"/>
          <w:lang w:val="zh-CN"/>
          <w14:textFill>
            <w14:solidFill>
              <w14:schemeClr w14:val="tx1"/>
            </w14:solidFill>
          </w14:textFill>
        </w:rPr>
        <w:t xml:space="preserve">、大米、面粉、食用油、豆制品、辅料、半成品必须具有“S</w:t>
      </w:r>
      <w:r>
        <w:rPr>
          <w:rFonts w:hint="eastAsia" w:ascii="宋体" w:cs="宋体"/>
          <w:color w:val="000000" w:themeColor="text1"/>
          <w:szCs w:val="21"/>
          <w:highlight w:val="none"/>
          <w14:textFill>
            <w14:solidFill>
              <w14:schemeClr w14:val="tx1"/>
            </w14:solidFill>
          </w14:textFill>
        </w:rPr>
        <w:t xml:space="preserve">C</w:t>
      </w:r>
      <w:r>
        <w:rPr>
          <w:rFonts w:hint="eastAsia" w:ascii="宋体" w:cs="宋体"/>
          <w:color w:val="000000" w:themeColor="text1"/>
          <w:szCs w:val="21"/>
          <w:highlight w:val="none"/>
          <w:lang w:val="zh-CN"/>
          <w14:textFill>
            <w14:solidFill>
              <w14:schemeClr w14:val="tx1"/>
            </w14:solidFill>
          </w14:textFill>
        </w:rPr>
        <w:t xml:space="preserve">”食品生产许可证；</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w:t>
      </w:r>
      <w:r>
        <w:rPr>
          <w:rFonts w:hint="eastAsia" w:ascii="宋体" w:cs="宋体"/>
          <w:color w:val="000000" w:themeColor="text1"/>
          <w:szCs w:val="21"/>
          <w:highlight w:val="none"/>
          <w:lang w:val="zh-CN"/>
          <w14:textFill>
            <w14:solidFill>
              <w14:schemeClr w14:val="tx1"/>
            </w14:solidFill>
          </w14:textFill>
        </w:rPr>
        <w:t xml:space="preserve">、蔬菜必须保证新鲜，</w:t>
      </w:r>
      <w:r>
        <w:rPr>
          <w:rFonts w:hint="eastAsia" w:ascii="宋体" w:cs="宋体"/>
          <w:color w:val="000000" w:themeColor="text1"/>
          <w:szCs w:val="21"/>
          <w:highlight w:val="none"/>
          <w:lang w:val="zh-CN"/>
          <w14:textFill>
            <w14:solidFill>
              <w14:schemeClr w14:val="tx1"/>
            </w14:solidFill>
          </w14:textFill>
        </w:rPr>
        <w:t xml:space="preserve">按供货批次提供农贸市场蔬菜农药检测结果，</w:t>
      </w:r>
      <w:r>
        <w:rPr>
          <w:rFonts w:hint="eastAsia" w:ascii="宋体" w:cs="宋体"/>
          <w:color w:val="000000" w:themeColor="text1"/>
          <w:szCs w:val="21"/>
          <w:highlight w:val="none"/>
          <w:lang w:val="zh-CN"/>
          <w14:textFill>
            <w14:solidFill>
              <w14:schemeClr w14:val="tx1"/>
            </w14:solidFill>
          </w14:textFill>
        </w:rPr>
        <w:t xml:space="preserve">且符合食品卫生安全法要求；</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6、采购货源必须</w:t>
      </w:r>
      <w:r>
        <w:rPr>
          <w:rFonts w:hint="eastAsia" w:ascii="宋体" w:cs="宋体"/>
          <w:color w:val="000000" w:themeColor="text1"/>
          <w:szCs w:val="21"/>
          <w:highlight w:val="none"/>
          <w:lang w:val="zh-CN"/>
          <w14:textFill>
            <w14:solidFill>
              <w14:schemeClr w14:val="tx1"/>
            </w14:solidFill>
          </w14:textFill>
        </w:rPr>
        <w:t xml:space="preserve">持有有效营业执照，食品生产许可证或食品销售许可证；</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7</w:t>
      </w:r>
      <w:r>
        <w:rPr>
          <w:rFonts w:hint="eastAsia" w:ascii="宋体" w:cs="宋体"/>
          <w:color w:val="000000" w:themeColor="text1"/>
          <w:szCs w:val="21"/>
          <w:highlight w:val="none"/>
          <w:lang w:val="zh-CN"/>
          <w14:textFill>
            <w14:solidFill>
              <w14:schemeClr w14:val="tx1"/>
            </w14:solidFill>
          </w14:textFill>
        </w:rPr>
        <w:t xml:space="preserve">、乙方负责供货产品的食品安全，须做到来源可溯；</w:t>
      </w:r>
      <w:r/>
    </w:p>
    <w:p>
      <w:pPr>
        <w:ind w:firstLine="422"/>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8、能够接受不定期抽查。必须保证食品安全，签署《产品质量和服务承诺书》</w:t>
      </w:r>
      <w:r>
        <w:rPr>
          <w:rFonts w:hint="eastAsia" w:ascii="宋体" w:cs="宋体"/>
          <w:bCs/>
          <w:color w:val="000000" w:themeColor="text1"/>
          <w:szCs w:val="21"/>
          <w:highlight w:val="none"/>
          <w:lang w:val="zh-CN"/>
          <w14:textFill>
            <w14:solidFill>
              <w14:schemeClr w14:val="tx1"/>
            </w14:solidFill>
          </w14:textFill>
        </w:rPr>
        <w:t xml:space="preserve">。</w:t>
      </w:r>
      <w:r/>
    </w:p>
    <w:p>
      <w:pPr>
        <w:ind w:firstLine="422"/>
        <w:spacing w:line="360" w:lineRule="auto"/>
        <w:rPr>
          <w:rFonts w:hint="eastAsia" w:ascii="宋体" w:cs="宋体"/>
          <w:b/>
          <w:bCs w:val="0"/>
          <w:color w:val="000000" w:themeColor="text1"/>
          <w:szCs w:val="21"/>
          <w:highlight w:val="none"/>
          <w:lang w:val="zh-CN"/>
          <w14:textFill>
            <w14:solidFill>
              <w14:schemeClr w14:val="tx1"/>
            </w14:solidFill>
          </w14:textFill>
        </w:rPr>
      </w:pPr>
      <w:r>
        <w:rPr>
          <w:rFonts w:hint="eastAsia" w:ascii="宋体" w:cs="宋体"/>
          <w:b/>
          <w:bCs w:val="0"/>
          <w:color w:val="000000" w:themeColor="text1"/>
          <w:szCs w:val="21"/>
          <w:highlight w:val="none"/>
          <w:lang w:val="en-US" w:eastAsia="zh-CN"/>
          <w14:textFill>
            <w14:solidFill>
              <w14:schemeClr w14:val="tx1"/>
            </w14:solidFill>
          </w14:textFill>
        </w:rPr>
        <w:t xml:space="preserve">9、采购包2中</w:t>
      </w:r>
      <w:r>
        <w:rPr>
          <w:rFonts w:hint="eastAsia" w:ascii="宋体" w:cs="宋体"/>
          <w:b/>
          <w:bCs w:val="0"/>
          <w:color w:val="000000" w:themeColor="text1"/>
          <w:szCs w:val="21"/>
          <w:highlight w:val="none"/>
          <w:lang w:val="zh-CN"/>
          <w14:textFill>
            <w14:solidFill>
              <w14:schemeClr w14:val="tx1"/>
            </w14:solidFill>
          </w14:textFill>
        </w:rPr>
        <w:t xml:space="preserve">乙方（加工方）在进行片状肉分割过程中，应严格控制损耗。双方确认，本合同项下加工业务的标准综合损耗率（含解冻损耗、修整损耗、切片损耗）不得超过</w:t>
      </w:r>
      <w:r>
        <w:rPr>
          <w:rFonts w:hint="eastAsia" w:ascii="宋体" w:cs="宋体"/>
          <w:b/>
          <w:bCs w:val="0"/>
          <w:color w:val="000000" w:themeColor="text1"/>
          <w:szCs w:val="21"/>
          <w:highlight w:val="none"/>
          <w:u w:val="single"/>
          <w:lang w:val="en-US" w:eastAsia="zh-CN"/>
          <w14:textFill>
            <w14:solidFill>
              <w14:schemeClr w14:val="tx1"/>
            </w14:solidFill>
          </w14:textFill>
        </w:rPr>
        <w:t xml:space="preserve"> 2 </w:t>
      </w:r>
      <w:r>
        <w:rPr>
          <w:rFonts w:hint="eastAsia" w:ascii="宋体" w:cs="宋体"/>
          <w:b/>
          <w:bCs w:val="0"/>
          <w:color w:val="000000" w:themeColor="text1"/>
          <w:szCs w:val="21"/>
          <w:highlight w:val="none"/>
          <w:u w:val="single"/>
          <w:lang w:val="zh-CN"/>
          <w14:textFill>
            <w14:solidFill>
              <w14:schemeClr w14:val="tx1"/>
            </w14:solidFill>
          </w14:textFill>
        </w:rPr>
        <w:t xml:space="preserve">%</w:t>
      </w:r>
      <w:r>
        <w:rPr>
          <w:rFonts w:hint="eastAsia" w:ascii="宋体" w:cs="宋体"/>
          <w:b/>
          <w:bCs w:val="0"/>
          <w:color w:val="000000" w:themeColor="text1"/>
          <w:szCs w:val="21"/>
          <w:highlight w:val="none"/>
          <w:lang w:val="zh-CN"/>
          <w14:textFill>
            <w14:solidFill>
              <w14:schemeClr w14:val="tx1"/>
            </w14:solidFill>
          </w14:textFill>
        </w:rPr>
        <w:t xml:space="preserve">。</w:t>
      </w:r>
      <w:r/>
    </w:p>
    <w:p>
      <w:pPr>
        <w:ind w:left="720" w:hanging="7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五</w:t>
      </w:r>
      <w:r>
        <w:rPr>
          <w:rFonts w:hint="eastAsia" w:ascii="宋体" w:cs="宋体"/>
          <w:b/>
          <w:bCs/>
          <w:color w:val="000000" w:themeColor="text1"/>
          <w:szCs w:val="21"/>
          <w:highlight w:val="none"/>
          <w:lang w:val="zh-CN"/>
          <w14:textFill>
            <w14:solidFill>
              <w14:schemeClr w14:val="tx1"/>
            </w14:solidFill>
          </w14:textFill>
        </w:rPr>
        <w:t xml:space="preserve">、</w:t>
      </w:r>
      <w:r>
        <w:rPr>
          <w:rFonts w:hint="eastAsia" w:ascii="宋体" w:cs="宋体"/>
          <w:b/>
          <w:bCs/>
          <w:color w:val="000000" w:themeColor="text1"/>
          <w:szCs w:val="21"/>
          <w:highlight w:val="none"/>
          <w14:textFill>
            <w14:solidFill>
              <w14:schemeClr w14:val="tx1"/>
            </w14:solidFill>
          </w14:textFill>
        </w:rPr>
        <w:t xml:space="preserve">结算价确定</w:t>
      </w:r>
      <w:r>
        <w:rPr>
          <w:rFonts w:hint="eastAsia" w:asci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1、每月均以当月1号相关市场网站或超市挂牌价格作为基准价（如相关网站1号未发布价格信息，则以该网站当月最早发布的信息为准，网站公布的价格均为含税价），</w:t>
      </w:r>
      <w:r>
        <w:rPr>
          <w:rFonts w:hint="eastAsia" w:ascii="宋体" w:cs="宋体"/>
          <w:bCs/>
          <w:color w:val="000000" w:themeColor="text1"/>
          <w:szCs w:val="21"/>
          <w:highlight w:val="none"/>
          <w14:textFill>
            <w14:solidFill>
              <w14:schemeClr w14:val="tx1"/>
            </w14:solidFill>
          </w14:textFill>
        </w:rPr>
        <w:t xml:space="preserve">基准价</w:t>
      </w:r>
      <w:r>
        <w:rPr>
          <w:rFonts w:hint="eastAsia" w:ascii="宋体" w:cs="宋体"/>
          <w:bCs/>
          <w:color w:val="000000" w:themeColor="text1"/>
          <w:szCs w:val="21"/>
          <w:highlight w:val="none"/>
          <w:lang w:val="zh-CN"/>
          <w14:textFill>
            <w14:solidFill>
              <w14:schemeClr w14:val="tx1"/>
            </w14:solidFill>
          </w14:textFill>
        </w:rPr>
        <w:t xml:space="preserve">乘以（</w:t>
      </w:r>
      <w:r>
        <w:rPr>
          <w:rFonts w:hint="eastAsia" w:ascii="宋体" w:cs="宋体"/>
          <w:bCs/>
          <w:color w:val="000000" w:themeColor="text1"/>
          <w:szCs w:val="21"/>
          <w:highlight w:val="none"/>
          <w14:textFill>
            <w14:solidFill>
              <w14:schemeClr w14:val="tx1"/>
            </w14:solidFill>
          </w14:textFill>
        </w:rPr>
        <w:t xml:space="preserve">1-优惠率</w:t>
      </w:r>
      <w:r>
        <w:rPr>
          <w:rFonts w:hint="eastAsia" w:ascii="宋体" w:cs="宋体"/>
          <w:bCs/>
          <w:color w:val="000000" w:themeColor="text1"/>
          <w:szCs w:val="21"/>
          <w:highlight w:val="none"/>
          <w:lang w:val="zh-CN"/>
          <w14:textFill>
            <w14:solidFill>
              <w14:schemeClr w14:val="tx1"/>
            </w14:solidFill>
          </w14:textFill>
        </w:rPr>
        <w:t xml:space="preserve">）作为结算价。相关市场网站或超市无价格信息的，</w:t>
      </w:r>
      <w:r>
        <w:rPr>
          <w:rFonts w:hint="eastAsia" w:ascii="宋体" w:cs="宋体"/>
          <w:bCs/>
          <w:color w:val="000000" w:themeColor="text1"/>
          <w:szCs w:val="21"/>
          <w:highlight w:val="none"/>
          <w14:textFill>
            <w14:solidFill>
              <w14:schemeClr w14:val="tx1"/>
            </w14:solidFill>
          </w14:textFill>
        </w:rPr>
        <w:t xml:space="preserve">应该符合市场行情。</w:t>
      </w:r>
      <w:r>
        <w:rPr>
          <w:rFonts w:hint="eastAsia" w:ascii="宋体" w:cs="宋体"/>
          <w:bCs/>
          <w:color w:val="000000" w:themeColor="text1"/>
          <w:szCs w:val="21"/>
          <w:highlight w:val="none"/>
          <w:lang w:val="zh-CN"/>
          <w14:textFill>
            <w14:solidFill>
              <w14:schemeClr w14:val="tx1"/>
            </w14:solidFill>
          </w14:textFill>
        </w:rPr>
        <w:t xml:space="preserve">乙方应充分考虑到市场波动等客观因素，如遇所供食品市场价格上下波动在核算期内价格不作调整。本合同总</w:t>
      </w:r>
      <w:r>
        <w:rPr>
          <w:rFonts w:hint="eastAsia" w:ascii="宋体" w:cs="宋体"/>
          <w:bCs/>
          <w:color w:val="000000" w:themeColor="text1"/>
          <w:szCs w:val="21"/>
          <w:highlight w:val="none"/>
          <w:lang w:val="zh-CN"/>
          <w14:textFill>
            <w14:solidFill>
              <w14:schemeClr w14:val="tx1"/>
            </w14:solidFill>
          </w14:textFill>
        </w:rPr>
        <w:t xml:space="preserve">价款应包含货物采购、包装、仓储、运输装</w:t>
      </w:r>
      <w:r>
        <w:rPr>
          <w:rFonts w:hint="eastAsia" w:ascii="宋体" w:cs="宋体"/>
          <w:bCs/>
          <w:color w:val="000000" w:themeColor="text1"/>
          <w:szCs w:val="21"/>
          <w:highlight w:val="none"/>
          <w:lang w:val="en-US" w:eastAsia="zh-CN"/>
          <w14:textFill>
            <w14:solidFill>
              <w14:schemeClr w14:val="tx1"/>
            </w14:solidFill>
          </w14:textFill>
        </w:rPr>
        <w:t xml:space="preserve">卸</w:t>
      </w:r>
      <w:r>
        <w:rPr>
          <w:rFonts w:hint="eastAsia" w:ascii="宋体" w:cs="宋体"/>
          <w:bCs/>
          <w:color w:val="000000" w:themeColor="text1"/>
          <w:szCs w:val="21"/>
          <w:highlight w:val="none"/>
          <w:lang w:val="zh-CN"/>
          <w14:textFill>
            <w14:solidFill>
              <w14:schemeClr w14:val="tx1"/>
            </w14:solidFill>
          </w14:textFill>
        </w:rPr>
        <w:t xml:space="preserve">、验收、检测所需的所有费用、支付给员工的工资和国家强制缴纳的各种税费、社会保障资金费用，以及乙方为履行合同所需要支付的其他费用等。</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2、本合同总价款还包含乙方应当提供的伴随服务/售后服务费用。</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3、本合同</w:t>
      </w:r>
      <w:r>
        <w:rPr>
          <w:rFonts w:hint="eastAsia" w:ascii="宋体" w:cs="宋体"/>
          <w:bCs/>
          <w:color w:val="000000" w:themeColor="text1"/>
          <w:szCs w:val="21"/>
          <w:highlight w:val="none"/>
          <w:lang w:val="en-US" w:eastAsia="zh-CN"/>
          <w14:textFill>
            <w14:solidFill>
              <w14:schemeClr w14:val="tx1"/>
            </w14:solidFill>
          </w14:textFill>
        </w:rPr>
        <w:t xml:space="preserve">履</w:t>
      </w:r>
      <w:r>
        <w:rPr>
          <w:rFonts w:hint="eastAsia" w:ascii="宋体" w:cs="宋体"/>
          <w:bCs/>
          <w:color w:val="000000" w:themeColor="text1"/>
          <w:szCs w:val="21"/>
          <w:highlight w:val="none"/>
          <w:lang w:val="zh-CN"/>
          <w14:textFill>
            <w14:solidFill>
              <w14:schemeClr w14:val="tx1"/>
            </w14:solidFill>
          </w14:textFill>
        </w:rPr>
        <w:t xml:space="preserve">行期间合同</w:t>
      </w:r>
      <w:r>
        <w:rPr>
          <w:rFonts w:hint="eastAsia" w:ascii="宋体" w:cs="宋体"/>
          <w:bCs/>
          <w:color w:val="000000" w:themeColor="text1"/>
          <w:szCs w:val="21"/>
          <w:highlight w:val="none"/>
          <w14:textFill>
            <w14:solidFill>
              <w14:schemeClr w14:val="tx1"/>
            </w14:solidFill>
          </w14:textFill>
        </w:rPr>
        <w:t xml:space="preserve">优惠率</w:t>
      </w:r>
      <w:r>
        <w:rPr>
          <w:rFonts w:hint="eastAsia" w:ascii="宋体" w:cs="宋体"/>
          <w:bCs/>
          <w:color w:val="000000" w:themeColor="text1"/>
          <w:szCs w:val="21"/>
          <w:highlight w:val="none"/>
          <w:lang w:val="zh-CN"/>
          <w14:textFill>
            <w14:solidFill>
              <w14:schemeClr w14:val="tx1"/>
            </w14:solidFill>
          </w14:textFill>
        </w:rPr>
        <w:t xml:space="preserve">不变。</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4、本项目中，基准价是指：</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蔬菜、水果、家禽、鲜水产、牛奶等类配送项目为：南京市发展和改革委员会网站（https://fgw.nanjing.gov.cn/njsfzhggwyh/?id=xxgkgknr）公布的蔬菜、水果、水产等平均价（2）猪牛羊肉等类配送项目为：南京市发展和改革委员会网站（https://fgw.nanjing.gov.cn/njsfzhggwyh/?id=xxgkgknr）发布的平均价（3）冷冻海鲜等类配送项目为：苏果超市挂牌价格（非折扣价）（4）调味品、干货、米油等类项目为：苏果超市挂牌价格（非折扣价）。</w:t>
      </w:r>
      <w:r/>
    </w:p>
    <w:p>
      <w:pPr>
        <w:ind w:left="720" w:hanging="7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六</w:t>
      </w:r>
      <w:r>
        <w:rPr>
          <w:rFonts w:hint="eastAsia" w:ascii="宋体" w:cs="宋体"/>
          <w:b/>
          <w:bCs/>
          <w:color w:val="000000" w:themeColor="text1"/>
          <w:szCs w:val="21"/>
          <w:highlight w:val="none"/>
          <w:lang w:val="zh-CN"/>
          <w14:textFill>
            <w14:solidFill>
              <w14:schemeClr w14:val="tx1"/>
            </w14:solidFill>
          </w14:textFill>
        </w:rPr>
        <w:t xml:space="preserve">、订货</w:t>
      </w:r>
      <w:r>
        <w:rPr>
          <w:rFonts w:hint="eastAsia" w:asci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1、甲方每天早上在乙方送货时将第二天的采购计划交与送货人员，一般甲方以纸质</w:t>
      </w:r>
      <w:r>
        <w:rPr>
          <w:rFonts w:hint="eastAsia" w:ascii="宋体" w:cs="宋体"/>
          <w:color w:val="000000" w:themeColor="text1"/>
          <w:szCs w:val="21"/>
          <w:highlight w:val="none"/>
          <w14:textFill>
            <w14:solidFill>
              <w14:schemeClr w14:val="tx1"/>
            </w14:solidFill>
          </w14:textFill>
        </w:rPr>
        <w:t xml:space="preserve">或电子</w:t>
      </w:r>
      <w:r>
        <w:rPr>
          <w:rFonts w:hint="eastAsia" w:ascii="宋体" w:cs="宋体"/>
          <w:color w:val="000000" w:themeColor="text1"/>
          <w:szCs w:val="21"/>
          <w:highlight w:val="none"/>
          <w14:textFill>
            <w14:solidFill>
              <w14:schemeClr w14:val="tx1"/>
            </w14:solidFill>
          </w14:textFill>
        </w:rPr>
        <w:t xml:space="preserve">方式直接</w:t>
      </w:r>
      <w:r>
        <w:rPr>
          <w:rFonts w:hint="eastAsia" w:ascii="宋体" w:cs="宋体"/>
          <w:color w:val="000000" w:themeColor="text1"/>
          <w:szCs w:val="21"/>
          <w:highlight w:val="none"/>
          <w:lang w:val="en-US" w:eastAsia="zh-CN"/>
          <w14:textFill>
            <w14:solidFill>
              <w14:schemeClr w14:val="tx1"/>
            </w14:solidFill>
          </w14:textFill>
        </w:rPr>
        <w:t xml:space="preserve">书面</w:t>
      </w:r>
      <w:r>
        <w:rPr>
          <w:rFonts w:hint="eastAsia" w:ascii="宋体" w:cs="宋体"/>
          <w:color w:val="000000" w:themeColor="text1"/>
          <w:szCs w:val="21"/>
          <w:highlight w:val="none"/>
          <w14:textFill>
            <w14:solidFill>
              <w14:schemeClr w14:val="tx1"/>
            </w14:solidFill>
          </w14:textFill>
        </w:rPr>
        <w:t xml:space="preserve">通知乙方，特殊情况电话通知。订单内容包括名称、种类、规格、数量、运送时间、送达地点、订单联系人等具体要求。</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2、乙方接到甲方采购计划后，个别品种因缺货而无法提供的，乙方应在接到采购计划当天上午及时通知甲方并协商好解决方法。</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3、若遇特殊情况，如：甲方用餐人数临时增减，特需物品临时增减等，乙方需无条件配合甲方。</w:t>
      </w:r>
      <w:r/>
    </w:p>
    <w:p>
      <w:pPr>
        <w:ind w:left="720" w:hanging="7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七</w:t>
      </w:r>
      <w:r>
        <w:rPr>
          <w:rFonts w:hint="eastAsia" w:ascii="宋体" w:cs="宋体"/>
          <w:b/>
          <w:bCs/>
          <w:color w:val="000000" w:themeColor="text1"/>
          <w:szCs w:val="21"/>
          <w:highlight w:val="none"/>
          <w:lang w:val="zh-CN"/>
          <w14:textFill>
            <w14:solidFill>
              <w14:schemeClr w14:val="tx1"/>
            </w14:solidFill>
          </w14:textFill>
        </w:rPr>
        <w:t xml:space="preserve">、交货</w:t>
      </w:r>
      <w:r>
        <w:rPr>
          <w:rFonts w:hint="eastAsia" w:asci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1、乙方每天早上7：30前将订单内所有货品送到甲方指定的地点并配送完毕，乙方提供《送货清单》一式三份（甲方两份，一份食堂留档，一份财务做账），甲乙双方现场过秤并验收签名，作结算凭证。</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2、所有品种按除箱净重过磅，最终交易重量以双方确认的过磅数为准。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3、乙方送货人员负责将货物从车上搬到称上过磅，然后放到指定地点，由甲方食堂人员负责验收并签字确认。</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考虑到叶菜类品种的特殊性，乙方实际供应除叶菜类外的品种及数量与甲方订单要求相差不能超过10％，叶菜类的品种及数量与订单要求相差不能超过30％。各品种数量超出规定的部分由乙方带回，不纳入结算，短缺的部分由乙方一小时内补足。</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家禽及肉类等货品根据甲方要求加工，家禽必须是当天新鲜宰杀，宰杀后内脏（如：肝、肫等）需一起送达；带骨产品（肉骨头、仔排、大排等）需按甲方要求剁小块或薄片；肉末、肉丝等原则上由采购人食堂自行加工，在发生急需加工的情况时，可由乙方代为加工，但必须是甲方的相关人员确定原材料量后，在甲方的相关人员在场的情况下完成加工。</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6、质量必须达到配送所列的要求及验收标准，并且品质不低于甲方当天在各大蔬菜批发市场的自购标准。</w:t>
      </w:r>
      <w:r/>
    </w:p>
    <w:p>
      <w:pPr>
        <w:ind w:left="720" w:hanging="7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八</w:t>
      </w:r>
      <w:r>
        <w:rPr>
          <w:rFonts w:hint="eastAsia" w:ascii="宋体" w:cs="宋体"/>
          <w:b/>
          <w:bCs/>
          <w:color w:val="000000" w:themeColor="text1"/>
          <w:szCs w:val="21"/>
          <w:highlight w:val="none"/>
          <w:lang w:val="zh-CN"/>
          <w14:textFill>
            <w14:solidFill>
              <w14:schemeClr w14:val="tx1"/>
            </w14:solidFill>
          </w14:textFill>
        </w:rPr>
        <w:t xml:space="preserve">、验收标准</w:t>
      </w:r>
      <w:r>
        <w:rPr>
          <w:rFonts w:hint="eastAsia" w:ascii="宋体" w:cs="宋体"/>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乙方应严格遵守《食品卫生法》和《动物检疫法》等相关规定，一经发现供应不合格食品，除全部退货外，将取消供货单位的供货资格，乙方并承担由此造成的</w:t>
      </w:r>
      <w:r>
        <w:rPr>
          <w:rFonts w:hint="eastAsia" w:ascii="宋体" w:cs="宋体"/>
          <w:color w:val="000000" w:themeColor="text1"/>
          <w:szCs w:val="21"/>
          <w:highlight w:val="none"/>
          <w:lang w:val="en-US" w:eastAsia="zh-CN"/>
          <w14:textFill>
            <w14:solidFill>
              <w14:schemeClr w14:val="tx1"/>
            </w14:solidFill>
          </w14:textFill>
        </w:rPr>
        <w:t xml:space="preserve">全部</w:t>
      </w:r>
      <w:r>
        <w:rPr>
          <w:rFonts w:hint="eastAsia" w:ascii="宋体" w:cs="宋体"/>
          <w:color w:val="000000" w:themeColor="text1"/>
          <w:szCs w:val="21"/>
          <w:highlight w:val="none"/>
          <w14:textFill>
            <w14:solidFill>
              <w14:schemeClr w14:val="tx1"/>
            </w14:solidFill>
          </w14:textFill>
        </w:rPr>
        <w:t xml:space="preserve">经济责任和法律责任（详见招标文件</w:t>
      </w:r>
      <w:r>
        <w:rPr>
          <w:rFonts w:hint="eastAsia" w:ascii="宋体" w:cs="宋体"/>
          <w:bCs/>
          <w:color w:val="000000" w:themeColor="text1"/>
          <w:szCs w:val="21"/>
          <w:highlight w:val="none"/>
          <w:lang w:val="zh-CN"/>
          <w14:textFill>
            <w14:solidFill>
              <w14:schemeClr w14:val="tx1"/>
            </w14:solidFill>
          </w14:textFill>
        </w:rPr>
        <w:t xml:space="preserve">“验收标准及退货依据”</w:t>
      </w:r>
      <w:r>
        <w:rPr>
          <w:rFonts w:hint="eastAsia" w:ascii="宋体" w:cs="宋体"/>
          <w:color w:val="000000" w:themeColor="text1"/>
          <w:szCs w:val="21"/>
          <w:highlight w:val="none"/>
          <w14:textFill>
            <w14:solidFill>
              <w14:schemeClr w14:val="tx1"/>
            </w14:solidFill>
          </w14:textFill>
        </w:rPr>
        <w:t xml:space="preserve">）。</w:t>
      </w:r>
      <w:r/>
    </w:p>
    <w:p>
      <w:pPr>
        <w:ind w:left="720" w:hanging="720"/>
        <w:spacing w:line="360" w:lineRule="auto"/>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14:textFill>
            <w14:solidFill>
              <w14:schemeClr w14:val="tx1"/>
            </w14:solidFill>
          </w14:textFill>
        </w:rPr>
        <w:t xml:space="preserve">九</w:t>
      </w:r>
      <w:r>
        <w:rPr>
          <w:rFonts w:hint="eastAsia" w:ascii="宋体" w:cs="宋体"/>
          <w:b/>
          <w:color w:val="000000" w:themeColor="text1"/>
          <w:szCs w:val="21"/>
          <w:highlight w:val="none"/>
          <w:lang w:val="zh-CN"/>
          <w14:textFill>
            <w14:solidFill>
              <w14:schemeClr w14:val="tx1"/>
            </w14:solidFill>
          </w14:textFill>
        </w:rPr>
        <w:t xml:space="preserve">、合同期</w:t>
      </w:r>
      <w:r>
        <w:rPr>
          <w:rFonts w:hint="eastAsia" w:ascii="宋体" w:cs="宋体"/>
          <w:b/>
          <w:color w:val="000000" w:themeColor="text1"/>
          <w:szCs w:val="21"/>
          <w:highlight w:val="none"/>
          <w14:textFill>
            <w14:solidFill>
              <w14:schemeClr w14:val="tx1"/>
            </w14:solidFill>
          </w14:textFill>
        </w:rPr>
        <w:t xml:space="preserve">限</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本次合同期限为</w:t>
      </w:r>
      <w:r>
        <w:rPr>
          <w:rFonts w:hint="eastAsia" w:ascii="宋体" w:cs="宋体"/>
          <w:color w:val="000000" w:themeColor="text1"/>
          <w:szCs w:val="21"/>
          <w:highlight w:val="none"/>
          <w14:textFill>
            <w14:solidFill>
              <w14:schemeClr w14:val="tx1"/>
            </w14:solidFill>
          </w14:textFill>
        </w:rPr>
        <w:t xml:space="preserve">自</w:t>
      </w:r>
      <w:r>
        <w:rPr>
          <w:rFonts w:hint="eastAsia" w:ascii="宋体" w:cs="宋体"/>
          <w:color w:val="000000" w:themeColor="text1"/>
          <w:szCs w:val="21"/>
          <w:highlight w:val="none"/>
          <w:u w:val="single"/>
          <w14:textFill>
            <w14:solidFill>
              <w14:schemeClr w14:val="tx1"/>
            </w14:solidFill>
          </w14:textFill>
        </w:rPr>
        <w:t xml:space="preserve">  202 年   月   日至    年  月  </w:t>
      </w:r>
      <w:r>
        <w:rPr>
          <w:rFonts w:hint="eastAsia" w:ascii="宋体" w:cs="宋体"/>
          <w:color w:val="000000" w:themeColor="text1"/>
          <w:szCs w:val="21"/>
          <w:highlight w:val="none"/>
          <w14:textFill>
            <w14:solidFill>
              <w14:schemeClr w14:val="tx1"/>
            </w14:solidFill>
          </w14:textFill>
        </w:rPr>
        <w:t xml:space="preserve">日。合同期间，若乙方价格明显高出</w:t>
      </w:r>
      <w:r>
        <w:rPr>
          <w:rFonts w:hint="eastAsia" w:ascii="宋体" w:cs="宋体"/>
          <w:color w:val="000000" w:themeColor="text1"/>
          <w:szCs w:val="21"/>
          <w:highlight w:val="none"/>
          <w:lang w:val="zh-CN"/>
          <w14:textFill>
            <w14:solidFill>
              <w14:schemeClr w14:val="tx1"/>
            </w14:solidFill>
          </w14:textFill>
        </w:rPr>
        <w:t xml:space="preserve">投标价或数量与实际不符</w:t>
      </w:r>
      <w:r>
        <w:rPr>
          <w:rFonts w:hint="eastAsia" w:ascii="宋体" w:cs="宋体"/>
          <w:color w:val="000000" w:themeColor="text1"/>
          <w:szCs w:val="21"/>
          <w:highlight w:val="none"/>
          <w14:textFill>
            <w14:solidFill>
              <w14:schemeClr w14:val="tx1"/>
            </w14:solidFill>
          </w14:textFill>
        </w:rPr>
        <w:t xml:space="preserve">，甲方有权立即单方解除合同，不承担因此造成的乙方的任何损失。</w:t>
      </w:r>
      <w:r/>
    </w:p>
    <w:p>
      <w:pPr>
        <w:ind w:left="720" w:hanging="720"/>
        <w:spacing w:line="360" w:lineRule="auto"/>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十、付款方式</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乙方供应货品的费用直接与甲方结算，与食堂工作人员不产生任何形式的费用联系，双方不得产生任何经济利益关系，若违反上述情况，甲方立即终止本协议。</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每月十日前投标人将上一月正规发票、送货清单（含送货人员、食堂餐饮负责人员和中心验收人员的签字）以及送货核算单报送中心，中心根据验收人员验收清单开展成本核算工作，确认无误后走报销流程将费用转入投标人指定账户。</w:t>
      </w:r>
      <w:r/>
    </w:p>
    <w:p>
      <w:pPr>
        <w:ind w:left="720" w:hanging="720"/>
        <w:spacing w:line="360" w:lineRule="auto"/>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十</w:t>
      </w:r>
      <w:r>
        <w:rPr>
          <w:rFonts w:hint="eastAsia" w:ascii="宋体" w:cs="宋体"/>
          <w:b/>
          <w:color w:val="000000" w:themeColor="text1"/>
          <w:szCs w:val="21"/>
          <w:highlight w:val="none"/>
          <w14:textFill>
            <w14:solidFill>
              <w14:schemeClr w14:val="tx1"/>
            </w14:solidFill>
          </w14:textFill>
        </w:rPr>
        <w:t xml:space="preserve">一</w:t>
      </w:r>
      <w:r>
        <w:rPr>
          <w:rFonts w:hint="eastAsia" w:ascii="宋体" w:cs="宋体"/>
          <w:b/>
          <w:color w:val="000000" w:themeColor="text1"/>
          <w:szCs w:val="21"/>
          <w:highlight w:val="none"/>
          <w:lang w:val="zh-CN"/>
          <w14:textFill>
            <w14:solidFill>
              <w14:schemeClr w14:val="tx1"/>
            </w14:solidFill>
          </w14:textFill>
        </w:rPr>
        <w:t xml:space="preserve">、违约责任</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乙方必须严格按照甲方规定的时间将货品送达指定地点。若到货时间因乙方原因延误，迟到30分钟以内的，甲方给予乙方书面警告，半个月内若乙方获警告3次或以上的，扣当月货款的3％；迟到30分钟以上1小时以内的，甲方按当月货款的5％向乙方扣罚；迟到超过1小时的，甲方有权拒收乙方货物，并按当天应采购货物金额的30％向乙方扣罚。乙方未在规定时间送达货品，甲方有权到就近市场进行应急采购，应急采购所花费部分，乙方三个工作日内补齐。</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一个月（一个结算周期内）出现3次或以上的，乙方构成违约，甲方有权取消其供货资格。</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由于乙方所供货物的质量问题引起用餐人员发生群体性腹泻、食物中毒等事件时（以防疫部门鉴定为准），乙方除偿付甲方相关人员的医疗费、营养费、陪护费等一切费用和损失外，并追究法律责任，同时，立即终止合同。</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4、乙方供应的商品价格应符合市场行情。</w:t>
      </w:r>
      <w:r>
        <w:rPr>
          <w:rFonts w:hint="eastAsia" w:ascii="宋体" w:cs="宋体"/>
          <w:color w:val="000000" w:themeColor="text1"/>
          <w:szCs w:val="21"/>
          <w:highlight w:val="none"/>
          <w14:textFill>
            <w14:solidFill>
              <w14:schemeClr w14:val="tx1"/>
            </w14:solidFill>
          </w14:textFill>
        </w:rPr>
        <w:t xml:space="preserve">甲方每月至少抽查一次，</w:t>
      </w:r>
      <w:r>
        <w:rPr>
          <w:rFonts w:hint="eastAsia" w:ascii="宋体" w:cs="宋体"/>
          <w:color w:val="000000" w:themeColor="text1"/>
          <w:szCs w:val="21"/>
          <w:highlight w:val="none"/>
          <w14:textFill>
            <w14:solidFill>
              <w14:schemeClr w14:val="tx1"/>
            </w14:solidFill>
          </w14:textFill>
        </w:rPr>
        <w:t xml:space="preserve">如出现虚报价格、以次充好等情况，将按2000元</w:t>
      </w:r>
      <w:r>
        <w:rPr>
          <w:rFonts w:hint="eastAsia" w:ascii="宋体" w:cs="宋体"/>
          <w:color w:val="000000" w:themeColor="text1"/>
          <w:szCs w:val="21"/>
          <w:highlight w:val="none"/>
          <w14:textFill>
            <w14:solidFill>
              <w14:schemeClr w14:val="tx1"/>
            </w14:solidFill>
          </w14:textFill>
        </w:rPr>
        <w:t xml:space="preserve">/次支付违约金，该费用由当月合同货款中扣除。</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p>
    <w:p>
      <w:pPr>
        <w:ind w:left="720" w:hanging="720"/>
        <w:spacing w:line="360" w:lineRule="auto"/>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十</w:t>
      </w:r>
      <w:r>
        <w:rPr>
          <w:rFonts w:hint="eastAsia" w:ascii="宋体" w:cs="宋体"/>
          <w:b/>
          <w:color w:val="000000" w:themeColor="text1"/>
          <w:szCs w:val="21"/>
          <w:highlight w:val="none"/>
          <w14:textFill>
            <w14:solidFill>
              <w14:schemeClr w14:val="tx1"/>
            </w14:solidFill>
          </w14:textFill>
        </w:rPr>
        <w:t xml:space="preserve">二</w:t>
      </w:r>
      <w:r>
        <w:rPr>
          <w:rFonts w:hint="eastAsia" w:ascii="宋体" w:cs="宋体"/>
          <w:b/>
          <w:color w:val="000000" w:themeColor="text1"/>
          <w:szCs w:val="21"/>
          <w:highlight w:val="none"/>
          <w:lang w:val="zh-CN"/>
          <w14:textFill>
            <w14:solidFill>
              <w14:schemeClr w14:val="tx1"/>
            </w14:solidFill>
          </w14:textFill>
        </w:rPr>
        <w:t xml:space="preserve">、争端的解决</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1、本协议履行的过程中发生的任何争议，若双方不能通过友好协商的方式加以解决，任何一方可向甲方所在地人民法院提起诉讼。</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2、在法院审理期间，除提交法院审理的事项外，本协议其它事项和条款仍继续</w:t>
      </w:r>
      <w:r>
        <w:rPr>
          <w:rFonts w:hint="eastAsia" w:ascii="宋体" w:cs="宋体"/>
          <w:color w:val="000000" w:themeColor="text1"/>
          <w:szCs w:val="21"/>
          <w:highlight w:val="none"/>
          <w:lang w:val="en-US" w:eastAsia="zh-CN"/>
          <w14:textFill>
            <w14:solidFill>
              <w14:schemeClr w14:val="tx1"/>
            </w14:solidFill>
          </w14:textFill>
        </w:rPr>
        <w:t xml:space="preserve">履</w:t>
      </w:r>
      <w:r>
        <w:rPr>
          <w:rFonts w:hint="eastAsia" w:ascii="宋体" w:cs="宋体"/>
          <w:color w:val="000000" w:themeColor="text1"/>
          <w:szCs w:val="21"/>
          <w:highlight w:val="none"/>
          <w14:textFill>
            <w14:solidFill>
              <w14:schemeClr w14:val="tx1"/>
            </w14:solidFill>
          </w14:textFill>
        </w:rPr>
        <w:t xml:space="preserve">行。</w:t>
      </w:r>
      <w:r/>
    </w:p>
    <w:p>
      <w:pPr>
        <w:ind w:left="720" w:hanging="720"/>
        <w:spacing w:line="360" w:lineRule="auto"/>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十</w:t>
      </w:r>
      <w:r>
        <w:rPr>
          <w:rFonts w:hint="eastAsia" w:ascii="宋体" w:cs="宋体"/>
          <w:b/>
          <w:color w:val="000000" w:themeColor="text1"/>
          <w:szCs w:val="21"/>
          <w:highlight w:val="none"/>
          <w14:textFill>
            <w14:solidFill>
              <w14:schemeClr w14:val="tx1"/>
            </w14:solidFill>
          </w14:textFill>
        </w:rPr>
        <w:t xml:space="preserve">三</w:t>
      </w:r>
      <w:r>
        <w:rPr>
          <w:rFonts w:hint="eastAsia" w:ascii="宋体" w:cs="宋体"/>
          <w:b/>
          <w:color w:val="000000" w:themeColor="text1"/>
          <w:szCs w:val="21"/>
          <w:highlight w:val="none"/>
          <w:lang w:val="zh-CN"/>
          <w14:textFill>
            <w14:solidFill>
              <w14:schemeClr w14:val="tx1"/>
            </w14:solidFill>
          </w14:textFill>
        </w:rPr>
        <w:t xml:space="preserve">、不可抗力事件处理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任何一方由于自然灾害、战争、政府政策变化等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spacing w:line="360" w:lineRule="auto"/>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14:textFill>
            <w14:solidFill>
              <w14:schemeClr w14:val="tx1"/>
            </w14:solidFill>
          </w14:textFill>
        </w:rPr>
        <w:t xml:space="preserve">十四、合同生效及其它</w:t>
      </w:r>
      <w:r/>
    </w:p>
    <w:p>
      <w:pPr>
        <w:pStyle w:val="1143"/>
        <w:ind w:left="-134" w:firstLine="420"/>
        <w:jc w:val="left"/>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1、合同经双方法定代表人或授权代表签字并加盖单位公章后生效。</w:t>
      </w:r>
      <w:r/>
    </w:p>
    <w:p>
      <w:pPr>
        <w:pStyle w:val="1143"/>
        <w:ind w:left="-134" w:firstLine="420"/>
        <w:jc w:val="left"/>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2、合同</w:t>
      </w:r>
      <w:r>
        <w:rPr>
          <w:rFonts w:hint="eastAsia" w:ascii="宋体" w:cs="宋体"/>
          <w:color w:val="000000" w:themeColor="text1"/>
          <w:szCs w:val="21"/>
          <w:highlight w:val="none"/>
          <w:lang w:val="en-US" w:eastAsia="zh-CN"/>
          <w14:textFill>
            <w14:solidFill>
              <w14:schemeClr w14:val="tx1"/>
            </w14:solidFill>
          </w14:textFill>
        </w:rPr>
        <w:t xml:space="preserve">履</w:t>
      </w:r>
      <w:r>
        <w:rPr>
          <w:rFonts w:hint="eastAsia" w:ascii="宋体" w:cs="宋体"/>
          <w:color w:val="000000" w:themeColor="text1"/>
          <w:szCs w:val="21"/>
          <w:highlight w:val="none"/>
          <w14:textFill>
            <w14:solidFill>
              <w14:schemeClr w14:val="tx1"/>
            </w14:solidFill>
          </w14:textFill>
        </w:rPr>
        <w:t xml:space="preserve">行中涉及采购资金和采购内容修改或补充的，须经财政部门审批，并签书面补充协议，方可作为主合同不可分割的一部分。补充协议与主合同有冲突的，以补充协议为准。</w:t>
      </w:r>
      <w:r/>
    </w:p>
    <w:p>
      <w:pPr>
        <w:pStyle w:val="1143"/>
        <w:ind w:left="-134" w:firstLine="420"/>
        <w:jc w:val="left"/>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3、本项目招标文件、乙方响应文件及评标过程中形成的文字资料、询标纪要均作为本合同的组成部分，具有同等效力。</w:t>
      </w:r>
      <w:r/>
    </w:p>
    <w:p>
      <w:pPr>
        <w:pStyle w:val="1143"/>
        <w:ind w:left="-134" w:firstLine="420"/>
        <w:jc w:val="left"/>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乙方若在履行合同期间出现违反法律、行政法规、地方性法规、有关食品行业管理的标准规定、招标文件及双方合同的约定或发生食品安全事故、人身伤亡事故和经济纠纷等影响社会和谐稳定事件的，甲方有权提前终止合同。本合同未尽事宜，遵照《民法典》有关条文执行。</w:t>
      </w:r>
      <w:r/>
    </w:p>
    <w:p>
      <w:pPr>
        <w:pStyle w:val="1143"/>
        <w:ind w:left="-134" w:firstLine="420"/>
        <w:jc w:val="left"/>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5、本合同正本一式柒份，具有同等法律效力，甲方执伍份，乙方执壹份。</w:t>
      </w:r>
      <w:r/>
    </w:p>
    <w:tbl>
      <w:tblPr>
        <w:tblStyle w:val="839"/>
        <w:tblpPr w:horzAnchor="page" w:tblpX="1784" w:vertAnchor="text" w:tblpY="593"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1115"/>
        </w:trPr>
        <w:tc>
          <w:tcPr>
            <w:tcBorders>
              <w:top w:val="none" w:color="000000" w:sz="4" w:space="0"/>
              <w:left w:val="none" w:color="000000" w:sz="4" w:space="0"/>
              <w:bottom w:val="none" w:color="000000" w:sz="4" w:space="0"/>
              <w:right w:val="none" w:color="000000" w:sz="4" w:space="0"/>
            </w:tcBorders>
            <w:tcW w:w="4261" w:type="dxa"/>
            <w:textDirection w:val="lrTb"/>
            <w:noWrap/>
          </w:tcPr>
          <w:p>
            <w:pPr>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甲方（盖章）：</w:t>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乙方（盖章）：</w:t>
            </w:r>
            <w:r/>
          </w:p>
        </w:tc>
      </w:tr>
      <w:tr>
        <w:trPr/>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法定代表人（或授权代表）：</w:t>
            </w:r>
            <w:r>
              <w:rPr>
                <w:rFonts w:hint="eastAsia" w:ascii="宋体" w:cs="微软雅黑"/>
                <w:bCs/>
                <w:color w:val="000000" w:themeColor="text1"/>
                <w:szCs w:val="21"/>
                <w:highlight w:val="non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法定代表人（或授权代表）：</w:t>
            </w:r>
            <w:r>
              <w:rPr>
                <w:rFonts w:hint="eastAsia" w:ascii="宋体" w:cs="微软雅黑"/>
                <w:bCs/>
                <w:color w:val="000000" w:themeColor="text1"/>
                <w:szCs w:val="21"/>
                <w:highlight w:val="none"/>
                <w14:textFill>
                  <w14:solidFill>
                    <w14:schemeClr w14:val="tx1"/>
                  </w14:solidFill>
                </w14:textFill>
              </w:rPr>
              <w:tab/>
            </w:r>
            <w:r/>
          </w:p>
        </w:tc>
      </w:tr>
      <w:tr>
        <w:trPr/>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通讯地址：    </w:t>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通讯地址：    </w:t>
            </w:r>
            <w:r/>
          </w:p>
        </w:tc>
      </w:tr>
      <w:tr>
        <w:trPr/>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开户银行： </w:t>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开户银行： </w:t>
            </w:r>
            <w:r/>
          </w:p>
        </w:tc>
      </w:tr>
      <w:tr>
        <w:trPr/>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账 号：</w:t>
            </w:r>
            <w:r/>
          </w:p>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纳税人识别号：                                                </w:t>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账 号：</w:t>
            </w:r>
            <w:r/>
          </w:p>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纳税人识别号：</w:t>
            </w:r>
            <w:r/>
          </w:p>
        </w:tc>
      </w:tr>
      <w:tr>
        <w:trPr/>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电 话：</w:t>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电 话：</w:t>
            </w:r>
            <w:r/>
          </w:p>
        </w:tc>
      </w:tr>
      <w:tr>
        <w:trPr/>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日 期：</w:t>
            </w:r>
            <w:r/>
          </w:p>
        </w:tc>
        <w:tc>
          <w:tcPr>
            <w:tcBorders>
              <w:top w:val="none" w:color="000000" w:sz="4" w:space="0"/>
              <w:left w:val="none" w:color="000000" w:sz="4" w:space="0"/>
              <w:bottom w:val="none" w:color="000000" w:sz="4" w:space="0"/>
              <w:right w:val="none" w:color="000000" w:sz="4" w:space="0"/>
            </w:tcBorders>
            <w:tcW w:w="4261" w:type="dxa"/>
            <w:textDirection w:val="lrTb"/>
            <w:noWrap/>
          </w:tcPr>
          <w:p>
            <w:pP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日 期：</w:t>
            </w:r>
            <w:r/>
          </w:p>
        </w:tc>
      </w:tr>
    </w:tbl>
    <w:p>
      <w:pPr>
        <w:spacing w:line="360" w:lineRule="auto"/>
        <w:rPr>
          <w:rFonts w:hint="eastAsia" w:ascii="宋体" w:cs="宋体"/>
          <w:b/>
          <w:color w:val="000000" w:themeColor="text1"/>
          <w:highlight w:val="none"/>
          <w14:textFill>
            <w14:solidFill>
              <w14:schemeClr w14:val="tx1"/>
            </w14:solidFill>
          </w14:textFill>
        </w:rPr>
      </w:pPr>
      <w:r>
        <w:rPr>
          <w:rFonts w:hint="eastAsia" w:ascii="宋体" w:cs="宋体"/>
          <w:b/>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bookmarkStart w:id="256" w:name="_Toc107246271"/>
      <w:r/>
      <w:bookmarkStart w:id="257" w:name="_Toc91836564"/>
      <w:r/>
      <w:bookmarkStart w:id="258" w:name="_Toc107246272"/>
      <w:r>
        <w:rPr>
          <w:rFonts w:hint="eastAsia" w:ascii="宋体" w:hAnsi="宋体" w:eastAsia="宋体" w:cs="宋体"/>
          <w:color w:val="000000" w:themeColor="text1"/>
          <w:highlight w:val="none"/>
          <w14:textFill>
            <w14:solidFill>
              <w14:schemeClr w14:val="tx1"/>
            </w14:solidFill>
          </w14:textFill>
        </w:rPr>
        <w:br w:type="page" w:clear="all"/>
      </w:r>
      <w:r/>
    </w:p>
    <w:p>
      <w:pPr>
        <w:spacing w:line="440" w:lineRule="exact"/>
        <w:rPr>
          <w:rFonts w:hint="eastAsia" w:ascii="宋体" w:cs="宋体"/>
          <w:b/>
          <w:color w:val="000000" w:themeColor="text1"/>
          <w:szCs w:val="21"/>
          <w:highlight w:val="none"/>
          <w14:textFill>
            <w14:solidFill>
              <w14:schemeClr w14:val="tx1"/>
            </w14:solidFill>
          </w14:textFill>
        </w:rPr>
        <w:outlineLvl w:val="0"/>
      </w:pPr>
      <w:r>
        <w:rPr>
          <w:rFonts w:hint="eastAsia" w:ascii="宋体" w:cs="宋体"/>
          <w:b/>
          <w:color w:val="000000" w:themeColor="text1"/>
          <w:szCs w:val="21"/>
          <w:highlight w:val="none"/>
          <w14:textFill>
            <w14:solidFill>
              <w14:schemeClr w14:val="tx1"/>
            </w14:solidFill>
          </w14:textFill>
        </w:rPr>
        <w:t xml:space="preserve">采购数量明细：调味品、干货、米油等类（以当天实际采购需求为准）。</w:t>
      </w:r>
      <w:r/>
    </w:p>
    <w:p>
      <w:pPr>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14:textFill>
            <w14:solidFill>
              <w14:schemeClr w14:val="tx1"/>
            </w14:solidFill>
          </w14:textFill>
        </w:rPr>
        <w:t xml:space="preserve">采购品种：以江苏省残疾人文化体育指导中心采购实时清单为准。</w:t>
      </w:r>
      <w:r/>
    </w:p>
    <w:p>
      <w:pPr>
        <w:ind w:firstLine="422"/>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★（四）</w:t>
      </w:r>
      <w:r>
        <w:rPr>
          <w:rFonts w:hint="eastAsia" w:ascii="宋体" w:cs="宋体"/>
          <w:b/>
          <w:bCs/>
          <w:color w:val="000000" w:themeColor="text1"/>
          <w:szCs w:val="21"/>
          <w:highlight w:val="none"/>
          <w:lang w:val="zh-CN"/>
          <w14:textFill>
            <w14:solidFill>
              <w14:schemeClr w14:val="tx1"/>
            </w14:solidFill>
          </w14:textFill>
        </w:rPr>
        <w:t xml:space="preserve">配送质量要求</w:t>
      </w:r>
      <w:r>
        <w:rPr>
          <w:rFonts w:hint="eastAsia" w:ascii="宋体" w:cs="宋体"/>
          <w:color w:val="000000" w:themeColor="text1"/>
          <w:szCs w:val="21"/>
          <w:highlight w:val="none"/>
          <w:lang w:val="zh-CN"/>
          <w14:textFill>
            <w14:solidFill>
              <w14:schemeClr w14:val="tx1"/>
            </w14:solidFill>
          </w14:textFill>
        </w:rPr>
        <w:t xml:space="preserve">：</w:t>
      </w:r>
      <w:r/>
    </w:p>
    <w:p>
      <w:pPr>
        <w:pStyle w:val="869"/>
        <w:numPr>
          <w:ilvl w:val="0"/>
          <w:numId w:val="1"/>
        </w:numPr>
        <w:ind w:left="0"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pStyle w:val="869"/>
        <w:numPr>
          <w:ilvl w:val="0"/>
          <w:numId w:val="1"/>
        </w:numPr>
        <w:ind w:left="0" w:firstLine="422"/>
        <w:jc w:val="both"/>
        <w:spacing w:before="0" w:beforeAutospacing="0" w:after="0" w:afterAutospacing="0" w:line="360" w:lineRule="auto"/>
        <w:widowControl w:val="off"/>
        <w:rPr>
          <w:rFonts w:hint="eastAsia" w:ascii="宋体" w:eastAsia="宋体" w:cs="宋体"/>
          <w:b/>
          <w:bCs/>
          <w:color w:val="000000" w:themeColor="text1"/>
          <w:sz w:val="21"/>
          <w:szCs w:val="21"/>
          <w:highlight w:val="none"/>
          <w14:textFill>
            <w14:solidFill>
              <w14:schemeClr w14:val="tx1"/>
            </w14:solidFill>
          </w14:textFill>
        </w:rPr>
      </w:pPr>
      <w:r>
        <w:rPr>
          <w:rFonts w:hint="eastAsia" w:ascii="宋体" w:eastAsia="宋体" w:cs="宋体"/>
          <w:b/>
          <w:bCs/>
          <w:color w:val="000000" w:themeColor="text1"/>
          <w:sz w:val="21"/>
          <w:szCs w:val="21"/>
          <w:highlight w:val="none"/>
          <w:lang w:val="en-US" w:eastAsia="zh-CN"/>
          <w14:textFill>
            <w14:solidFill>
              <w14:schemeClr w14:val="tx1"/>
            </w14:solidFill>
          </w14:textFill>
        </w:rPr>
        <w:t xml:space="preserve">采购</w:t>
      </w:r>
      <w:r>
        <w:rPr>
          <w:rFonts w:hint="eastAsia" w:ascii="宋体" w:eastAsia="宋体" w:cs="宋体"/>
          <w:b/>
          <w:bCs/>
          <w:color w:val="000000" w:themeColor="text1"/>
          <w:sz w:val="21"/>
          <w:szCs w:val="21"/>
          <w:highlight w:val="none"/>
          <w14:textFill>
            <w14:solidFill>
              <w14:schemeClr w14:val="tx1"/>
            </w14:solidFill>
          </w14:textFill>
        </w:rPr>
        <w:t xml:space="preserve">包1及</w:t>
      </w:r>
      <w:r>
        <w:rPr>
          <w:rFonts w:hint="eastAsia" w:ascii="宋体" w:eastAsia="宋体" w:cs="宋体"/>
          <w:b/>
          <w:bCs/>
          <w:color w:val="000000" w:themeColor="text1"/>
          <w:sz w:val="21"/>
          <w:szCs w:val="21"/>
          <w:highlight w:val="none"/>
          <w:lang w:val="en-US" w:eastAsia="zh-CN"/>
          <w14:textFill>
            <w14:solidFill>
              <w14:schemeClr w14:val="tx1"/>
            </w14:solidFill>
          </w14:textFill>
        </w:rPr>
        <w:t xml:space="preserve">采购</w:t>
      </w:r>
      <w:r>
        <w:rPr>
          <w:rFonts w:hint="eastAsia" w:ascii="宋体" w:eastAsia="宋体" w:cs="宋体"/>
          <w:b/>
          <w:bCs/>
          <w:color w:val="000000" w:themeColor="text1"/>
          <w:sz w:val="21"/>
          <w:szCs w:val="21"/>
          <w:highlight w:val="none"/>
          <w14:textFill>
            <w14:solidFill>
              <w14:schemeClr w14:val="tx1"/>
            </w14:solidFill>
          </w14:textFill>
        </w:rPr>
        <w:t xml:space="preserve">包</w:t>
      </w:r>
      <w:r>
        <w:rPr>
          <w:rFonts w:hint="eastAsia" w:ascii="宋体" w:eastAsia="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eastAsia="宋体" w:cs="宋体"/>
          <w:b/>
          <w:bCs/>
          <w:color w:val="000000" w:themeColor="text1"/>
          <w:sz w:val="21"/>
          <w:szCs w:val="21"/>
          <w:highlight w:val="none"/>
          <w14:textFill>
            <w14:solidFill>
              <w14:schemeClr w14:val="tx1"/>
            </w14:solidFill>
          </w14:textFill>
        </w:rPr>
        <w:t xml:space="preserve">至少有1辆运输车辆，</w:t>
      </w:r>
      <w:r>
        <w:rPr>
          <w:rFonts w:hint="eastAsia" w:ascii="宋体" w:eastAsia="宋体" w:cs="宋体"/>
          <w:b/>
          <w:bCs/>
          <w:color w:val="000000" w:themeColor="text1"/>
          <w:sz w:val="21"/>
          <w:szCs w:val="21"/>
          <w:highlight w:val="none"/>
          <w:lang w:val="en-US" w:eastAsia="zh-CN"/>
          <w14:textFill>
            <w14:solidFill>
              <w14:schemeClr w14:val="tx1"/>
            </w14:solidFill>
          </w14:textFill>
        </w:rPr>
        <w:t xml:space="preserve">采购</w:t>
      </w:r>
      <w:r>
        <w:rPr>
          <w:rFonts w:hint="eastAsia" w:ascii="宋体" w:eastAsia="宋体" w:cs="宋体"/>
          <w:b/>
          <w:bCs/>
          <w:color w:val="000000" w:themeColor="text1"/>
          <w:sz w:val="21"/>
          <w:szCs w:val="21"/>
          <w:highlight w:val="none"/>
          <w14:textFill>
            <w14:solidFill>
              <w14:schemeClr w14:val="tx1"/>
            </w14:solidFill>
          </w14:textFill>
        </w:rPr>
        <w:t xml:space="preserve">包</w:t>
      </w:r>
      <w:r>
        <w:rPr>
          <w:rFonts w:hint="eastAsia" w:ascii="宋体" w:eastAsia="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eastAsia="宋体" w:cs="宋体"/>
          <w:b/>
          <w:bCs/>
          <w:color w:val="000000" w:themeColor="text1"/>
          <w:sz w:val="21"/>
          <w:szCs w:val="21"/>
          <w:highlight w:val="none"/>
          <w14:textFill>
            <w14:solidFill>
              <w14:schemeClr w14:val="tx1"/>
            </w14:solidFill>
          </w14:textFill>
        </w:rPr>
        <w:t xml:space="preserve">及</w:t>
      </w:r>
      <w:r>
        <w:rPr>
          <w:rFonts w:hint="eastAsia" w:ascii="宋体" w:eastAsia="宋体" w:cs="宋体"/>
          <w:b/>
          <w:bCs/>
          <w:color w:val="000000" w:themeColor="text1"/>
          <w:sz w:val="21"/>
          <w:szCs w:val="21"/>
          <w:highlight w:val="none"/>
          <w:lang w:val="en-US" w:eastAsia="zh-CN"/>
          <w14:textFill>
            <w14:solidFill>
              <w14:schemeClr w14:val="tx1"/>
            </w14:solidFill>
          </w14:textFill>
        </w:rPr>
        <w:t xml:space="preserve">采购</w:t>
      </w:r>
      <w:r>
        <w:rPr>
          <w:rFonts w:hint="eastAsia" w:ascii="宋体" w:eastAsia="宋体" w:cs="宋体"/>
          <w:b/>
          <w:bCs/>
          <w:color w:val="000000" w:themeColor="text1"/>
          <w:sz w:val="21"/>
          <w:szCs w:val="21"/>
          <w:highlight w:val="none"/>
          <w14:textFill>
            <w14:solidFill>
              <w14:schemeClr w14:val="tx1"/>
            </w14:solidFill>
          </w14:textFill>
        </w:rPr>
        <w:t xml:space="preserve">包3至少有1辆冷藏车辆</w:t>
      </w:r>
      <w:r>
        <w:rPr>
          <w:rFonts w:hint="eastAsia" w:ascii="宋体" w:eastAsia="宋体" w:cs="宋体"/>
          <w:b/>
          <w:bCs/>
          <w:color w:val="000000" w:themeColor="text1"/>
          <w:sz w:val="21"/>
          <w:szCs w:val="21"/>
          <w:highlight w:val="none"/>
          <w:lang w:eastAsia="zh-CN"/>
          <w14:textFill>
            <w14:solidFill>
              <w14:schemeClr w14:val="tx1"/>
            </w14:solidFill>
          </w14:textFill>
        </w:rPr>
        <w:t xml:space="preserve">。</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3</w:t>
      </w:r>
      <w:r>
        <w:rPr>
          <w:rFonts w:hint="eastAsia" w:ascii="宋体" w:cs="宋体"/>
          <w:color w:val="000000" w:themeColor="text1"/>
          <w:sz w:val="21"/>
          <w:szCs w:val="21"/>
          <w:highlight w:val="none"/>
          <w14:textFill>
            <w14:solidFill>
              <w14:schemeClr w14:val="tx1"/>
            </w14:solidFill>
          </w14:textFill>
        </w:rPr>
        <w:t xml:space="preserve">、食材供货配送必须建立完善的质量承诺制度，并具有与该承诺相适应的财务保障。</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4</w:t>
      </w:r>
      <w:r>
        <w:rPr>
          <w:rFonts w:hint="eastAsia" w:ascii="宋体" w:cs="宋体"/>
          <w:color w:val="000000" w:themeColor="text1"/>
          <w:sz w:val="21"/>
          <w:szCs w:val="21"/>
          <w:highlight w:val="none"/>
          <w14:textFill>
            <w14:solidFill>
              <w14:schemeClr w14:val="tx1"/>
            </w14:solidFill>
          </w14:textFill>
        </w:rPr>
        <w:t xml:space="preserve">、所投产品必须符合国家标准、行业标准、地方标准或者其他标准、规范；涉及的国家食品安全、卫生生产标准均按照最新标准执行，如在合同履行过程中出台了更新的标准，则按照最新标准执行。</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5</w:t>
      </w:r>
      <w:r>
        <w:rPr>
          <w:rFonts w:hint="eastAsia" w:ascii="宋体" w:cs="宋体"/>
          <w:color w:val="000000" w:themeColor="text1"/>
          <w:sz w:val="21"/>
          <w:szCs w:val="21"/>
          <w:highlight w:val="none"/>
          <w14:textFill>
            <w14:solidFill>
              <w14:schemeClr w14:val="tx1"/>
            </w14:solidFill>
          </w14:textFill>
        </w:rPr>
        <w:t xml:space="preserve">、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6</w:t>
      </w:r>
      <w:r>
        <w:rPr>
          <w:rFonts w:hint="eastAsia" w:ascii="宋体" w:cs="宋体"/>
          <w:color w:val="000000" w:themeColor="text1"/>
          <w:sz w:val="21"/>
          <w:szCs w:val="21"/>
          <w:highlight w:val="none"/>
          <w14:textFill>
            <w14:solidFill>
              <w14:schemeClr w14:val="tx1"/>
            </w14:solidFill>
          </w14:textFill>
        </w:rPr>
        <w:t xml:space="preserve">、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7</w:t>
      </w:r>
      <w:r>
        <w:rPr>
          <w:rFonts w:hint="eastAsia" w:ascii="宋体" w:cs="宋体"/>
          <w:color w:val="000000" w:themeColor="text1"/>
          <w:sz w:val="21"/>
          <w:szCs w:val="21"/>
          <w:highlight w:val="none"/>
          <w14:textFill>
            <w14:solidFill>
              <w14:schemeClr w14:val="tx1"/>
            </w14:solidFill>
          </w14:textFill>
        </w:rPr>
        <w:t xml:space="preserve">、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8</w:t>
      </w:r>
      <w:r>
        <w:rPr>
          <w:rFonts w:hint="eastAsia" w:ascii="宋体" w:cs="宋体"/>
          <w:color w:val="000000" w:themeColor="text1"/>
          <w:sz w:val="21"/>
          <w:szCs w:val="21"/>
          <w:highlight w:val="none"/>
          <w14:textFill>
            <w14:solidFill>
              <w14:schemeClr w14:val="tx1"/>
            </w14:solidFill>
          </w14:textFill>
        </w:rPr>
        <w:t xml:space="preserve">、中标供应商须随时接受采购人或相关单位的随机抽样检查，检验费用由中标供应商支付。</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9</w:t>
      </w:r>
      <w:r>
        <w:rPr>
          <w:rFonts w:hint="eastAsia" w:ascii="宋体" w:cs="宋体"/>
          <w:color w:val="000000" w:themeColor="text1"/>
          <w:sz w:val="21"/>
          <w:szCs w:val="21"/>
          <w:highlight w:val="none"/>
          <w14:textFill>
            <w14:solidFill>
              <w14:schemeClr w14:val="tx1"/>
            </w14:solidFill>
          </w14:textFill>
        </w:rPr>
        <w:t xml:space="preserve">、采购人对食材提出的质量异议时，保证在30分钟以内作出答复，并妥善商处。无法在30分钟内解决的，应在1个小时内提供备用产品，使采购人能够正常使用。</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10</w:t>
      </w:r>
      <w:r>
        <w:rPr>
          <w:rFonts w:hint="eastAsia" w:ascii="宋体" w:cs="宋体"/>
          <w:color w:val="000000" w:themeColor="text1"/>
          <w:sz w:val="21"/>
          <w:szCs w:val="21"/>
          <w:highlight w:val="none"/>
          <w14:textFill>
            <w14:solidFill>
              <w14:schemeClr w14:val="tx1"/>
            </w14:solidFill>
          </w14:textFill>
        </w:rPr>
        <w:t xml:space="preserve">、规格包装的食材交付时，必须原包装完好无损，否则采购人有权拒收。</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1</w:t>
      </w:r>
      <w:r>
        <w:rPr>
          <w:rFonts w:hint="eastAsia" w:ascii="宋体" w:cs="宋体"/>
          <w:color w:val="000000" w:themeColor="text1"/>
          <w:sz w:val="21"/>
          <w:szCs w:val="21"/>
          <w:highlight w:val="none"/>
          <w14:textFill>
            <w14:solidFill>
              <w14:schemeClr w14:val="tx1"/>
            </w14:solidFill>
          </w14:textFill>
        </w:rPr>
        <w:t xml:space="preserve">、符合反兴奋剂检测要求，每批次配送猪牛羊肉必须提供符合反兴奋剂检测的合格报告。检测报告内容必须包含有兴奋剂克伦特罗、莱克多巴胺、沙丁胺醇。需要结合需求成片配送，并辅助分割。</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2</w:t>
      </w:r>
      <w:r>
        <w:rPr>
          <w:rFonts w:hint="eastAsia" w:ascii="宋体" w:cs="宋体"/>
          <w:color w:val="000000" w:themeColor="text1"/>
          <w:sz w:val="21"/>
          <w:szCs w:val="21"/>
          <w:highlight w:val="none"/>
          <w14:textFill>
            <w14:solidFill>
              <w14:schemeClr w14:val="tx1"/>
            </w14:solidFill>
          </w14:textFill>
        </w:rPr>
        <w:t xml:space="preserve">、肉、禽、蛋、水产等必须具有动物检验检疫合格证明或化验单。</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3</w:t>
      </w:r>
      <w:r>
        <w:rPr>
          <w:rFonts w:hint="eastAsia" w:ascii="宋体" w:cs="宋体"/>
          <w:color w:val="000000" w:themeColor="text1"/>
          <w:sz w:val="21"/>
          <w:szCs w:val="21"/>
          <w:highlight w:val="none"/>
          <w14:textFill>
            <w14:solidFill>
              <w14:schemeClr w14:val="tx1"/>
            </w14:solidFill>
          </w14:textFill>
        </w:rPr>
        <w:t xml:space="preserve">、大米、面粉、食用油、豆制品、辅料、半成品必须具有“SC”食品生产许可证标志。</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4</w:t>
      </w:r>
      <w:r>
        <w:rPr>
          <w:rFonts w:hint="eastAsia" w:ascii="宋体" w:cs="宋体"/>
          <w:color w:val="000000" w:themeColor="text1"/>
          <w:sz w:val="21"/>
          <w:szCs w:val="21"/>
          <w:highlight w:val="none"/>
          <w14:textFill>
            <w14:solidFill>
              <w14:schemeClr w14:val="tx1"/>
            </w14:solidFill>
          </w14:textFill>
        </w:rPr>
        <w:t xml:space="preserve">、蔬菜必须保证新鲜，按供货批次提供农贸市场蔬菜农药检测结果，且符合食品卫生安全法要求。</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5</w:t>
      </w:r>
      <w:r>
        <w:rPr>
          <w:rFonts w:hint="eastAsia" w:ascii="宋体" w:cs="宋体"/>
          <w:color w:val="000000" w:themeColor="text1"/>
          <w:sz w:val="21"/>
          <w:szCs w:val="21"/>
          <w:highlight w:val="none"/>
          <w14:textFill>
            <w14:solidFill>
              <w14:schemeClr w14:val="tx1"/>
            </w14:solidFill>
          </w14:textFill>
        </w:rPr>
        <w:t xml:space="preserve">、采购货源必须持有与销售内容相对应的有效营业执照，食品生产许可证或食品销售许可证。</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6</w:t>
      </w:r>
      <w:r>
        <w:rPr>
          <w:rFonts w:hint="eastAsia" w:ascii="宋体" w:cs="宋体"/>
          <w:color w:val="000000" w:themeColor="text1"/>
          <w:sz w:val="21"/>
          <w:szCs w:val="21"/>
          <w:highlight w:val="none"/>
          <w14:textFill>
            <w14:solidFill>
              <w14:schemeClr w14:val="tx1"/>
            </w14:solidFill>
          </w14:textFill>
        </w:rPr>
        <w:t xml:space="preserve">、供应商负责供货产品的食品安全，须做到来源可溯。</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7</w:t>
      </w:r>
      <w:r>
        <w:rPr>
          <w:rFonts w:hint="eastAsia" w:ascii="宋体" w:cs="宋体"/>
          <w:color w:val="000000" w:themeColor="text1"/>
          <w:sz w:val="21"/>
          <w:szCs w:val="21"/>
          <w:highlight w:val="none"/>
          <w14:textFill>
            <w14:solidFill>
              <w14:schemeClr w14:val="tx1"/>
            </w14:solidFill>
          </w14:textFill>
        </w:rPr>
        <w:t xml:space="preserve">、能够接受不定期抽查。必须保证食品安全，签署《产品质量和服务承诺书》。</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8</w:t>
      </w:r>
      <w:r>
        <w:rPr>
          <w:rFonts w:hint="eastAsia" w:ascii="宋体" w:cs="宋体"/>
          <w:color w:val="000000" w:themeColor="text1"/>
          <w:sz w:val="21"/>
          <w:szCs w:val="21"/>
          <w:highlight w:val="none"/>
          <w14:textFill>
            <w14:solidFill>
              <w14:schemeClr w14:val="tx1"/>
            </w14:solidFill>
          </w14:textFill>
        </w:rPr>
        <w:t xml:space="preserve">、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感官性状。</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w:t>
      </w:r>
      <w:r>
        <w:rPr>
          <w:rFonts w:hint="eastAsia" w:ascii="宋体" w:cs="宋体"/>
          <w:color w:val="000000" w:themeColor="text1"/>
          <w:sz w:val="21"/>
          <w:szCs w:val="21"/>
          <w:highlight w:val="none"/>
          <w:lang w:val="en-US" w:eastAsia="zh-CN"/>
          <w14:textFill>
            <w14:solidFill>
              <w14:schemeClr w14:val="tx1"/>
            </w14:solidFill>
          </w14:textFill>
        </w:rPr>
        <w:t xml:space="preserve">9</w:t>
      </w:r>
      <w:r>
        <w:rPr>
          <w:rFonts w:hint="eastAsia" w:ascii="宋体" w:cs="宋体"/>
          <w:color w:val="000000" w:themeColor="text1"/>
          <w:sz w:val="21"/>
          <w:szCs w:val="21"/>
          <w:highlight w:val="none"/>
          <w14:textFill>
            <w14:solidFill>
              <w14:schemeClr w14:val="tx1"/>
            </w14:solidFill>
          </w14:textFill>
        </w:rPr>
        <w:t xml:space="preserve">、中标供应商严禁配送交质、过期、假冒、伪劣、有毒、有害的货物，不得弄虚作假或以次充好，否则采购人有权要求退货或换货。因所供货物质量达不到国家有关食品安全标准而造成食物中毒或其它后果，由此所产生的一</w:t>
      </w:r>
      <w:r>
        <w:rPr>
          <w:rFonts w:hint="eastAsia" w:ascii="宋体" w:cs="宋体"/>
          <w:color w:val="000000" w:themeColor="text1"/>
          <w:sz w:val="21"/>
          <w:szCs w:val="21"/>
          <w:highlight w:val="none"/>
          <w:lang w:val="en-US" w:eastAsia="zh-CN"/>
          <w14:textFill>
            <w14:solidFill>
              <w14:schemeClr w14:val="tx1"/>
            </w14:solidFill>
          </w14:textFill>
        </w:rPr>
        <w:t xml:space="preserve">切</w:t>
      </w:r>
      <w:r>
        <w:rPr>
          <w:rFonts w:hint="eastAsia" w:ascii="宋体" w:cs="宋体"/>
          <w:color w:val="000000" w:themeColor="text1"/>
          <w:sz w:val="21"/>
          <w:szCs w:val="21"/>
          <w:highlight w:val="none"/>
          <w14:textFill>
            <w14:solidFill>
              <w14:schemeClr w14:val="tx1"/>
            </w14:solidFill>
          </w14:textFill>
        </w:rPr>
        <w:t xml:space="preserve">法律责任和经济责任均由中标供应商承担。</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20</w:t>
      </w:r>
      <w:r>
        <w:rPr>
          <w:rFonts w:hint="eastAsia" w:ascii="宋体" w:cs="宋体"/>
          <w:color w:val="000000" w:themeColor="text1"/>
          <w:sz w:val="21"/>
          <w:szCs w:val="21"/>
          <w:highlight w:val="none"/>
          <w14:textFill>
            <w14:solidFill>
              <w14:schemeClr w14:val="tx1"/>
            </w14:solidFill>
          </w14:textFill>
        </w:rPr>
        <w:t xml:space="preserve">、中标供应商应保证所提供的食材在保质期内经正确和合理使用，不会出现因预包装食品添加剂、营养强化剂和功效成分原料的添加、生产加工工艺、包装物、运输方式等的缺陷而产生食品安全事故，并对因上述缺陷而产生的任何食品安全事故负责。</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lang w:val="en-US" w:eastAsia="zh-CN"/>
          <w14:textFill>
            <w14:solidFill>
              <w14:schemeClr w14:val="tx1"/>
            </w14:solidFill>
          </w14:textFill>
        </w:rPr>
        <w:t xml:space="preserve">21</w:t>
      </w:r>
      <w:r>
        <w:rPr>
          <w:rFonts w:hint="eastAsia" w:ascii="宋体" w:cs="宋体"/>
          <w:color w:val="000000" w:themeColor="text1"/>
          <w:sz w:val="21"/>
          <w:szCs w:val="21"/>
          <w:highlight w:val="none"/>
          <w14:textFill>
            <w14:solidFill>
              <w14:schemeClr w14:val="tx1"/>
            </w14:solidFill>
          </w14:textFill>
        </w:rPr>
        <w:t xml:space="preserve">、一经发现供应以下食材，中标供应商除全部退货外，同时还应承担由此造成的经济责任和法律责任；</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(1)腐败变质、霉变、生虫、污秽不洁、混有异物或者其他感官性状异常，对人体健康有害的；</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(2)含有毒、有害物质或者被有害物质污染，对人体健康有害的;含有严重超出标准限量的农药残留、重金属、污染物质以及其他危害人体健康的；</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(3)含有致病性寄生虫、微生物或者微生物含量超过国家限定标准的；</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(4)掺假、掺杂、伪造，影响营养、卫生的；</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(5)超过保质期限的；</w:t>
      </w:r>
      <w:r/>
    </w:p>
    <w:p>
      <w:pPr>
        <w:pStyle w:val="869"/>
        <w:ind w:firstLine="420"/>
        <w:jc w:val="both"/>
        <w:spacing w:before="0" w:beforeAutospacing="0" w:after="0" w:afterAutospacing="0" w:line="360" w:lineRule="auto"/>
        <w:widowControl w:val="off"/>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(6)其他经相关部门及采购人确认的质量问题。</w:t>
      </w:r>
      <w:r/>
    </w:p>
    <w:p>
      <w:pPr>
        <w:ind w:firstLine="422"/>
        <w:spacing w:line="360" w:lineRule="auto"/>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（五）人员管理及仓储要求</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1、中标供应商应具有一定食品安全法律知识及食品管理技能的专职或者兼职食品安全管理。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2、中标供应商须建立健全食品安全管理十项制度和从业人员健康管理制度。</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3、中标供应商应具有自有食材种植基地以及与所供应配送的食材品种、数量相适应的仓储设备及相关条件；保持仓库环境整洁，同时仓库内食材应排放有序并与有毒、有害场所以及其他污染源保持规定的距离。</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4、配送人员必须取得卫生部门出具的健康证，工作时做到个人仪表整洁；配送人员数量、型号必须与市场监督管理部门核定的一致，且送货时必须佩带经营单位的食品配送上岗证。</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5、配送车辆的数量、型号及配送人员必须符合配送地市场监督部门要求(主管部门要求备案的，应完成备案手续)，且在配送期内进行配送的车辆、人员未经采购人</w:t>
      </w:r>
      <w:r>
        <w:rPr>
          <w:rFonts w:hint="eastAsia" w:ascii="宋体" w:cs="宋体"/>
          <w:color w:val="000000" w:themeColor="text1"/>
          <w:szCs w:val="21"/>
          <w:highlight w:val="none"/>
          <w:lang w:val="en-US" w:eastAsia="zh-CN"/>
          <w14:textFill>
            <w14:solidFill>
              <w14:schemeClr w14:val="tx1"/>
            </w14:solidFill>
          </w14:textFill>
        </w:rPr>
        <w:t xml:space="preserve">书面</w:t>
      </w:r>
      <w:r>
        <w:rPr>
          <w:rFonts w:hint="eastAsia" w:ascii="宋体" w:cs="宋体"/>
          <w:color w:val="000000" w:themeColor="text1"/>
          <w:szCs w:val="21"/>
          <w:highlight w:val="none"/>
          <w14:textFill>
            <w14:solidFill>
              <w14:schemeClr w14:val="tx1"/>
            </w14:solidFill>
          </w14:textFill>
        </w:rPr>
        <w:t xml:space="preserve">同意不得随意更换；配送车辆上必须粘贴配送标识，车辆要保持清洁，在食材配送过程中不得与其他产品混装。</w:t>
      </w:r>
      <w:r/>
    </w:p>
    <w:p>
      <w:pPr>
        <w:ind w:firstLine="420"/>
        <w:spacing w:line="360" w:lineRule="auto"/>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（六）采购</w:t>
      </w:r>
      <w:r>
        <w:rPr>
          <w:rFonts w:hint="eastAsia" w:ascii="宋体" w:cs="宋体"/>
          <w:b/>
          <w:bCs/>
          <w:color w:val="000000" w:themeColor="text1"/>
          <w:szCs w:val="21"/>
          <w:highlight w:val="none"/>
          <w:lang w:val="en-US" w:eastAsia="zh-CN"/>
          <w14:textFill>
            <w14:solidFill>
              <w14:schemeClr w14:val="tx1"/>
            </w14:solidFill>
          </w14:textFill>
        </w:rPr>
        <w:t xml:space="preserve">的</w:t>
      </w:r>
      <w:r>
        <w:rPr>
          <w:rFonts w:hint="eastAsia" w:ascii="宋体" w:cs="宋体"/>
          <w:b/>
          <w:bCs/>
          <w:color w:val="000000" w:themeColor="text1"/>
          <w:szCs w:val="21"/>
          <w:highlight w:val="none"/>
          <w:lang w:val="zh-CN"/>
          <w14:textFill>
            <w14:solidFill>
              <w14:schemeClr w14:val="tx1"/>
            </w14:solidFill>
          </w14:textFill>
        </w:rPr>
        <w:t xml:space="preserve">确定</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1、采购人每天早上在供应商送货时将第二天的采购计划以书面形式通知供应商。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2、原则上，采购计划与实际下达的订单偏差控制在20%以内。</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3、最终采购数量以采购人每天下订单的数量为准。</w:t>
      </w:r>
      <w:r/>
    </w:p>
    <w:p>
      <w:pPr>
        <w:ind w:firstLine="420"/>
        <w:spacing w:line="360" w:lineRule="auto"/>
        <w:rPr>
          <w:rFonts w:hint="eastAsia" w:ascii="宋体" w:cs="宋体"/>
          <w:b/>
          <w:bCs/>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4、双方可根据蔬菜生产季节、天气、市场价格情况等协商调整每期采购计划中蔬菜品种和数量</w:t>
      </w:r>
      <w:r>
        <w:rPr>
          <w:rFonts w:hint="eastAsia" w:ascii="宋体" w:cs="宋体"/>
          <w:color w:val="000000" w:themeColor="text1"/>
          <w:szCs w:val="21"/>
          <w:highlight w:val="none"/>
          <w:lang w:val="zh-CN"/>
          <w14:textFill>
            <w14:solidFill>
              <w14:schemeClr w14:val="tx1"/>
            </w14:solidFill>
          </w14:textFill>
        </w:rPr>
        <w:t xml:space="preserve">。供应商必须能保证提供丰富的品种供采购人选择。</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（七）订货</w:t>
      </w:r>
      <w:r>
        <w:rPr>
          <w:rFonts w:hint="eastAsia" w:asci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采购人每天早上在投标人送货时将第二天的采购计划交与送货人员，一般采购人以纸质方式直接通知投标人，特殊情况电话通知。订单内容包括名称、种类、规格、数量、运送时间、送达地点、订单联系人等具体要求。</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2、投标人接到采购人订单后，个别品种因缺货而无法提供的，投标人应在接到订单当天上午及时知会采购人并协商好解决方法。</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3、若遇特殊情况，如：采购人用餐人数临时增减，特需物品临时增减等，投标人需无条件配合采购人。</w:t>
      </w:r>
      <w:r/>
    </w:p>
    <w:p>
      <w:pPr>
        <w:ind w:firstLine="420"/>
        <w:spacing w:line="360" w:lineRule="auto"/>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（八）交货：</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1、供应商每天早上7:30前将订单内所有货品送到采购人指定的地点并配送完毕，供应商提供《送货清单》一式三份(其中采购人两份，一份食堂留档，一份财务做账)，双方现场过秤并验收签名，作结算凭证。</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2、所有品种按除箱净重过磅，最终交易重量以双方确认的过磅数为准。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3、供应商送货人员负责将货物从车上搬到称上过磅，然后放到指定地点，由采购人食堂人员负责验收并签字确认。</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考虑到叶菜类品种的特殊性，要求供应商实际供应除叶菜类外的品种及数量与采购人订单要求相差不能超过10%，叶菜类的品种及数量与采购人订单要求相差不能超过30%。各品种数量超出规定的部分由供应商带回，不纳入结算，短缺的部份由供应商补足。</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5、家禽等货品根据采购人要求加工，家禽必须是当天新鲜宰杀，宰杀后内脏(如:肝、肫等)需一起送达;必须是招标单位的相关人员确定原材料量后，在招标单位的相关人员在场的情况下完成加工。</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6、质量必须达到本项目配送所列的要求及验收标准，并且品质不低于采购人当天在各大蔬菜批发市场的自购标准。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7、带骨产品或成片配送的猪牛羊产品(肉骨头、仔排、大排等)需按采购人要求剁小块或薄片;肉末、肉丝等原则上由采购人食堂自行加工，在发生急需加工的情况时，可由供应商代为加工，但必须是招标单位的相关人员确定原材料量后,在招标单位的相关人员在场的情况下完成加工。</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8、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9、规格包装的食材交付时，必须原包装完好无损，否则采购人有权拒收。</w:t>
      </w:r>
      <w:r/>
    </w:p>
    <w:p>
      <w:pPr>
        <w:ind w:firstLine="420"/>
        <w:spacing w:line="360" w:lineRule="auto"/>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★（九）验收标准及退货依据：</w:t>
      </w:r>
      <w:r/>
    </w:p>
    <w:p>
      <w:pPr>
        <w:ind w:firstLine="422"/>
        <w:spacing w:line="360" w:lineRule="auto"/>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投标人应严格遵守《食品卫生法》和《动物检疫法》等相关规定，一经发现供应不合格货品，采购人将有权取消供货单位的供货资格，投标人并承担由此造成的经济责任和法律责任。</w:t>
      </w:r>
      <w:r/>
    </w:p>
    <w:p>
      <w:pPr>
        <w:ind w:firstLine="422"/>
        <w:spacing w:line="360" w:lineRule="auto"/>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相关验收标准如下：</w:t>
      </w:r>
      <w:r/>
    </w:p>
    <w:p>
      <w:pPr>
        <w:ind w:firstLine="422"/>
        <w:spacing w:line="360" w:lineRule="auto"/>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采购包1验收标准：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（一）蔬菜类：主要检查菜的新鲜程度，有无异叶、变质、烂叶的现象。</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验收标准如下：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1、土豆：检查土豆是否有发芽、皮发青的现象。用手掐是否有软的，另外翻看检查土豆上是否有虫眼、黑洞、大小是否均匀。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2、西红柿：西红柿一般是箱装的，验收需翻开箱子检查里面是否有烂的，用手触摸是否有软的，颜色是否透红，有发青的。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3、茄子：验收茄子主要是区别老的，用手掐不动的为老的，容易掐动的为嫩的，另外翻看是否有发软的，表皮是否光滑。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4、洋葱：验收时注意翻看里面是否有软的、发霉腐烂的，特别注意洋葱顶部是否有发软，发黑现象。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5、姜：通常以老姜为优，注意检查表面是否有水泡，以个大为优。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6、大蒜：注意翻看里面是否有发软的，用手触摸时手感硬，以个大为优。</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7、花菜：注意花菜的表面要干净，洁白，另外根部不能太大，以小根为优。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8、西胡芦：主要检查外表，注意线条不一致，大肚子的不好。用手能掐动，不能有发软的。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9、青椒：注意检查颜色为翠绿，无虫眼，另外翻看里面是否有压烂的。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10、豆王：验收时注意长短粗细均匀，颜色为翠绿，有硬度，不能有发软的。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11、长豆角：注意翻看外表是否有虫眼，颜色为翠绿，有硬度，不能发软，粗细长短均匀。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12、蒜苗：验收时注意先查看蒜苗根部泥土是否多，再翻看里面看其粗细是否均匀。里面是否夹有黄叶、烂叶。注意叶子是否有发黄、烂叶的情况。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13、蒜薹：验收时注意用掐一下根部是否有发软的，有硬度、粗细均匀、挺直的为优。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14、芹菜：检查芹菜根部，茎部是否有发软，发脓的。可用手掐一下，掐动的为嫩的，否则为老的。再翻看里面是否夹有烂的，坏的，断的。注意颜色为翠绿，不能有发黄的。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15、小白菜：对成捆的小白菜检查时要翻看里面是否夹有杂叶、烂叶，里面是否有变质的现象。菜叶颜色是否发黄，有无烂叶，菜叶上是否有虫眼。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16、韭菜：翻看里面是否有变质现象，是否夹有杂叶，烂叶的现象。注意颜色为深绿，不能有发黄的现象。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17、菠菜：对成捆的菠菜验收时注意翻看里面是否夹有烂叶，杂叶，是否有变质的现象。注意查看菠菜的颜色为深绿，不能发黄，有烂叶。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18、香菜：先检查菜叶是否有发黄的，烂叶的现象。在触摸看茎部是否有发软的，有无烂茎的现象。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19、包菜：注意颜色鲜艳，大小均匀，无烂叶。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20、黄瓜：以身上带刺，带花为优。注意大肚子黄瓜为老的，用手能掐动的为嫩的。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21、冬瓜：用手触摸感觉是否有发软的，表面是否平整，光滑。不能凸凹不平，晃动一下看里面是否有坏的现象。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22、老南瓜：以色黄，质地坚，无腐烂为优。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23、白萝卜：用手触摸看是否有发软的，注意萝卜表面是否虫眼，洞眼，顶部有无发芽的情况。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24、豆芽：验收豆芽时不能有发黑，发烂的情况。且无异味，颜色为洁白，透亮。</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25、豆腐：质地结实，手感不能发粘，且无异味。 </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26、豆皮：无异味，不粘手。</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（二）水果类：</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1、新鲜度好，无机械伤、无病虫書、外形优美、无异状、无污染残留农药，包装框完整干净，大小均匀。</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2、柑橋类（脐橙、蜜橋、西柚、蜜柚等）：果实结实有弹性，手抵有重量感，果形完整有色泽、无疤痕、不姜缩、变色、受挤压，变形，柚类无褐斑、黑点。</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3、苹果类(蛇果、青苹果、红高士等)：结实多汁有光泽，表面光滑，无压份疤痕，不干皱。</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4、梨类（隐梨、雪梨、香梨等）：结实、甜而多汁，个体均匀、不变色、干皱，无压伤。</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5、樱桃（ 进口称车厘子）：果形園而小，大小均匀，带鲜绿果柄，有弹性，果肉鲜甜多汁。</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浆果类（提子、葡萄、奇异果、猕猴桃、草萄）：果实结实饱满，大小均匀，无压伤。</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枇杷：果实尖圈、色橙红，结实有弹性，果肉甜香。</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芒果：果粒大小均匀，果皮光滑细腻，果肉幼滑甜香。</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香蕉：果实象牙状，未成熟青绿色、成熟后鲜黄色，软糯香甜。</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龙眼：果实小而圈，果皮浅咖啡色，果肉甜多汁。单果重 16-25克。</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荔枝：果实心形，色泽鲜红带绿，口感结实有弹性，香甜味美，脆嫩多汁。</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杨桃：果实呈心形，色浅缘，成熟后金黄色，表皮有光泽，果肉晶莹，口味酸甜。</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黑红布林：果实园形或椭圆形，颜色,黑成暗红，结实有弹性，有光泽，果肉黄或红色，味甜美。</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菠萝：果皮厚、有突出果眼呈端状果形椭圈，果肉黄色，肉质脆嫩爽甜，纤维少冠顶叶青缘。</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（3）豆制品类：</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1、豆腐:呈均匀的白色或浅黄色，有光泽，块形完整，软硬适度，有一定的弹性，质地细嫩，有豆腐特有的香味，无酸、涩等不良气味，新鲜，保证当天货品，干净、无灰尘、异味，如有包装，应整洁、份量足。</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2、豆浆:呈均匀一致的乳白色或淡黄色混悬液型浆液，浆体无结块，少有沉淀，具有豆浆固有的香气和滋味，口感滑爽。</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3、豆腐干:呈均匀的黄色，有光泽，块形完整，质地细腻，边角整齐，有一定的弹性，切开处挤压不出水、无杂质，有豆腐干特有的香味，无酸、涩等不良气味，滋味纯正，咸淡适口。</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4、油豆腐:呈金黄色，有光泽，块形完整，有弹性，无杂质，皮脆，内质呈蜂窝状，不粘不散，有油豆腐特有的香味，无酸、涩等不良气味，外皮酥脆适口，内软嫩，咸香适口。</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5、豆腐皮(百叶等):呈均匀的白色或浅黄色，有光泽，组织结构紧密细致，富有韧性,软硬适度，薄厚均一致，不粘手，无杂质，有豆腐皮特有的香味，无酸、不良气味。</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6、腐竹:呈均匀的黄色，有光泽，为枝条或片叶状，质脆易折，条状折断有空心，无霉斑、杂质、虫蛀，有腐竹特有的香味，无酸、涩等不良气味。</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7、腐乳:表面呈红色或乳黄色，内部呈乳黄色，色泽鲜艳，无黑色、绿色等斑点，外形整齐均匀，质地细腻，无霉变及杂质，具有腐乳特有的香味，滋味鲜美，咸淡适口，无苦、涩、酸等不良味道。</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（4）家禽类：</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1、皮肤有光泽，因品种不同可呈淡黄、淡红或灰白等颜色，肌肉切面具有光泽。</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2、具有新鲜鸡肉的正常气味，无注水现象。</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3、外表微干或微湿润，不粘手。</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所供家禽保持较好的外观和质量等级，符合国家食品部门的有关标准，保证无异味、无霉烂、变质，肉类保证来源于正规肉联厂，供货时提交肉联厂的验收单及当批次有效的动物检疫合格证复印件(原件备查)和分割肉凭证，确保每日新鲜、无异味，并按甲方食堂要求需进行初步加工，如切块、段等，鸡鸭类宰杀刨肚等</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（5）鲜水产类：</w:t>
      </w:r>
      <w:r/>
    </w:p>
    <w:tbl>
      <w:tblPr>
        <w:tblStyle w:val="83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7124"/>
      </w:tblGrid>
      <w:tr>
        <w:trPr>
          <w:jc w:val="center"/>
          <w:trHeight w:val="451"/>
          <w:tblHeader/>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种类</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jc w:val="cente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验收标准</w:t>
            </w:r>
            <w:r/>
          </w:p>
        </w:tc>
      </w:tr>
      <w:tr>
        <w:trPr>
          <w:jc w:val="center"/>
          <w:trHeight w:val="303"/>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鱼类</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具有鲜鱼固有的鲜明体色余光泽，粘度透明；鳞完整或稍有花鳞，紧贴鱼体不易剥落，有透明黏液；鳃盖紧合，鳃丝鲜红或紫红，色清晰，黏液透明无异味；鱼眼饱满，角膜光亮透明；腹部呈白色或淡玫瑰红色，破肚率小于等于</w:t>
            </w:r>
            <w:r>
              <w:rPr>
                <w:rFonts w:hint="eastAsia" w:ascii="宋体" w:cs="宋体"/>
                <w:color w:val="000000" w:themeColor="text1"/>
                <w:szCs w:val="21"/>
                <w:highlight w:val="none"/>
                <w14:textFill>
                  <w14:solidFill>
                    <w14:schemeClr w14:val="tx1"/>
                  </w14:solidFill>
                </w14:textFill>
              </w:rPr>
              <w:t xml:space="preserve">5%</w:t>
            </w:r>
            <w:r>
              <w:rPr>
                <w:rFonts w:hint="eastAsia" w:ascii="宋体" w:cs="宋体"/>
                <w:color w:val="000000" w:themeColor="text1"/>
                <w:szCs w:val="21"/>
                <w:highlight w:val="none"/>
                <w:lang w:val="zh-CN"/>
                <w14:textFill>
                  <w14:solidFill>
                    <w14:schemeClr w14:val="tx1"/>
                  </w14:solidFill>
                </w14:textFill>
              </w:rPr>
              <w:t xml:space="preserve">；肌肉结实或富有弹性，无风干、异味现象。</w:t>
            </w:r>
            <w:r/>
          </w:p>
        </w:tc>
      </w:tr>
      <w:tr>
        <w:trPr>
          <w:jc w:val="center"/>
          <w:trHeight w:val="303"/>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虾类</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体表色泽正常，甲壳无“黑变”或轻度“黑变”，无破损或脱节；虾肉组织紧密有弹性，无异味；肉质清洁完整。</w:t>
            </w:r>
            <w:r/>
          </w:p>
        </w:tc>
      </w:tr>
      <w:tr>
        <w:trPr>
          <w:jc w:val="center"/>
          <w:trHeight w:val="1165"/>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软体动物（章鱼、鱿鱼等）</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体表具有本品种固有新鲜色泽，色素斑清晰，黏液多而清亮；眼球饱满；肌肉柔软，有弹性。</w:t>
            </w:r>
            <w:r/>
          </w:p>
        </w:tc>
      </w:tr>
      <w:tr>
        <w:trPr>
          <w:jc w:val="center"/>
          <w:trHeight w:val="303"/>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生鲜牡蛎肉</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牡蛎饱满或稍软，呈乳白色，体液澄清，无色或淡灰色，有牡蛎固有气味，无杂质。</w:t>
            </w:r>
            <w:r/>
          </w:p>
        </w:tc>
      </w:tr>
      <w:tr>
        <w:trPr>
          <w:jc w:val="center"/>
          <w:trHeight w:val="303"/>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海螺肉</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海螺肉呈乳黄色或浅黄色，有光泽有弹性，局部有玫瑰紫色斑点。</w:t>
            </w:r>
            <w:r/>
          </w:p>
        </w:tc>
      </w:tr>
      <w:tr>
        <w:trPr>
          <w:jc w:val="center"/>
          <w:trHeight w:val="303"/>
        </w:trPr>
        <w:tc>
          <w:tcPr>
            <w:tcBorders>
              <w:top w:val="single" w:color="000000" w:sz="2" w:space="0"/>
              <w:left w:val="single" w:color="000000" w:sz="2" w:space="0"/>
              <w:bottom w:val="single" w:color="000000" w:sz="2" w:space="0"/>
              <w:right w:val="single" w:color="000000" w:sz="2" w:space="0"/>
            </w:tcBorders>
            <w:tcW w:w="1638" w:type="dxa"/>
            <w:vAlign w:val="center"/>
            <w:textDirection w:val="lrTb"/>
            <w:noWrap/>
          </w:tcPr>
          <w:p>
            <w:pPr>
              <w:jc w:val="center"/>
              <w:spacing w:line="500" w:lineRule="exact"/>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海带</w:t>
            </w:r>
            <w:r/>
          </w:p>
        </w:tc>
        <w:tc>
          <w:tcPr>
            <w:tcBorders>
              <w:top w:val="single" w:color="000000" w:sz="2" w:space="0"/>
              <w:left w:val="single" w:color="000000" w:sz="2" w:space="0"/>
              <w:bottom w:val="single" w:color="000000" w:sz="2" w:space="0"/>
              <w:right w:val="single" w:color="000000" w:sz="2" w:space="0"/>
            </w:tcBorders>
            <w:tcW w:w="7124" w:type="dxa"/>
            <w:vAlign w:val="center"/>
            <w:textDirection w:val="lrTb"/>
            <w:noWrap/>
          </w:tcPr>
          <w:p>
            <w:pPr>
              <w:spacing w:line="500" w:lineRule="exact"/>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色泽深褐色或褐绿色，叶片长而宽阔，肉厚且不带根；表面有微呈白色粉状的甘露醇，含砂量和杂质量少。</w:t>
            </w:r>
            <w:r/>
          </w:p>
        </w:tc>
      </w:tr>
    </w:tbl>
    <w:p>
      <w:pPr>
        <w:pStyle w:val="872"/>
        <w:ind w:firstLine="210"/>
        <w:rPr>
          <w:rFonts w:hint="eastAsia" w:ascii="宋体" w:eastAsia="宋体" w:cs="宋体"/>
          <w:color w:val="000000" w:themeColor="text1"/>
          <w:szCs w:val="21"/>
          <w:highlight w:val="none"/>
          <w14:textFill>
            <w14:solidFill>
              <w14:schemeClr w14:val="tx1"/>
            </w14:solidFill>
          </w14:textFill>
        </w:rPr>
      </w:pPr>
      <w:r>
        <w:rPr>
          <w:rFonts w:hint="eastAsia" w:ascii="宋体" w:eastAsia="宋体" w:cs="宋体"/>
          <w:color w:val="000000" w:themeColor="text1"/>
          <w:szCs w:val="21"/>
          <w:highlight w:val="none"/>
          <w14:textFill>
            <w14:solidFill>
              <w14:schemeClr w14:val="tx1"/>
            </w14:solidFill>
          </w14:textFill>
        </w:rPr>
        <w:t xml:space="preserve">（6）牛奶验收标准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1.通用基础要求：奶源合规可溯源，提供完整的产品检验合格报告（含农残、兽药残、重金属检测），无过期、变质、胀包、漏液现象；包装完好无损、印刷清晰，生产日期、保质期、配料表、生产厂家、储存条件、营养成分表等信息齐全，配料表无人工香精、人工色素、防腐剂、增稠剂等食品添加剂；全程冷链配送，到货时产品温度符合标注的冷藏 / 冷冻储存要求，无反复解冻、升温变质情况；产品需符合运动员食品准入相关要求，无违禁成分。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2.纯牛奶（常温 / 冷藏）：呈均匀乳白色或微黄色液体，无凝块、无沉淀、无异物，允许有少量均质化后脂肪球上浮的轻微分层；具有纯牛奶固有的自然乳香味，无膻味、酸味、苦味、腥味等异味；高蛋白、低脂，营养成分表标注清晰，理化指标符合国家《GB 25190-2010 食品安全国家标准 灭菌乳》要求；口感醇厚顺滑，无涩感、粘腻感。</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3.鲜牛奶（巴氏杀菌奶）：呈新鲜乳白色液体，无沉淀、无凝块、无异物，乳香浓郁自然；原生高钙、高蛋白，无任何添加，全程冷链储存配送，到货温度≤4℃，保质期内无变质，理化指标符合国家《GB 19645-2010 食品安全国家标准 巴氏杀菌乳》要求，无二次污染；适配运动员日常高蛋白膳食补充需求。</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4.低脂 / 脱脂纯牛奶：为运动员核心适配品类，符合纯牛奶基础外观、气味要求，脂肪含量符合国家低脂 / 脱脂标准（低脂≤1.5g/100mL，脱脂≤0.5g/100mL），高蛋白保留，无因脱脂导致的水味、涩味、淡味等问题；无添加蔗糖、代糖，口感清爽顺滑，理化指标符合对应国家灭菌乳 / 巴氏杀菌乳标准。</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5.无糖酸奶（原味）：呈均匀细腻的凝冻状或粘稠状，无分层、无霉斑，少量乳清析出属正常现象，无异物、无结块；无添加蔗糖、代糖、香精、防腐剂，具有酸奶固有的自然发酵乳香味，无杂味、酸味过重、甜味腻口等问题；冷藏到货温度≤6℃，活菌数指标符合国家《GB 19302-2010 食品安全国家标准 发酵乳》要求，口感绵密顺滑、酸甜适中，适配运动员肠道健康调理需求，风味酸奶禁止采购。</w:t>
      </w:r>
      <w:r/>
    </w:p>
    <w:p>
      <w:pPr>
        <w:ind w:firstLine="420"/>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6.调制乳（高钙纯牛奶型）：仅允许高钙纯牛奶类调制乳，无添加蔗糖、香精、色素，钙含量≥120mg/100mL，高蛋白低脂；呈均匀液体，无沉淀、无异物，乳香自然，无异味、无口感发腻、发苦等情况；营养强化剂（钙）添加符合国家食品安全标准，产品符合《GB 25191-2010 食品安全国家标准 调制乳》要求，适配运动员补钙、补蛋白膳食需求，其他风味调制乳禁止采购。</w:t>
      </w:r>
      <w:r/>
    </w:p>
    <w:p>
      <w:pPr>
        <w:pStyle w:val="850"/>
        <w:ind w:left="0" w:firstLine="420"/>
        <w:spacing w:line="360" w:lineRule="auto"/>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采购包2验收标准：</w:t>
      </w:r>
      <w:r/>
    </w:p>
    <w:p>
      <w:pPr>
        <w:pStyle w:val="850"/>
        <w:ind w:left="0" w:firstLine="420"/>
        <w:spacing w:line="360" w:lineRule="auto"/>
        <w:rPr>
          <w:rFonts w:hint="eastAsia" w:cs="宋体"/>
          <w:b w:val="0"/>
          <w:color w:val="000000" w:themeColor="text1"/>
          <w:sz w:val="21"/>
          <w:szCs w:val="21"/>
          <w:highlight w:val="none"/>
          <w14:textFill>
            <w14:solidFill>
              <w14:schemeClr w14:val="tx1"/>
            </w14:solidFill>
          </w14:textFill>
        </w:rPr>
      </w:pPr>
      <w:r>
        <w:rPr>
          <w:rFonts w:hint="eastAsia" w:cs="宋体"/>
          <w:b w:val="0"/>
          <w:color w:val="000000" w:themeColor="text1"/>
          <w:sz w:val="21"/>
          <w:szCs w:val="21"/>
          <w:highlight w:val="none"/>
          <w14:textFill>
            <w14:solidFill>
              <w14:schemeClr w14:val="tx1"/>
            </w14:solidFill>
          </w14:textFill>
        </w:rPr>
        <w:t xml:space="preserve">（一）提供肉类的供货商先要检查是否有动物检验检疫合格证明，对证件上的生产日期、保质期进行核实，同时符合反兴奋剂相关要求。确认证件后对肉的质量进行检查，主要从肉质、颜色、气味、水分上进行判断肉的质量。</w:t>
      </w:r>
      <w:r/>
    </w:p>
    <w:p>
      <w:pPr>
        <w:pStyle w:val="850"/>
        <w:ind w:left="0" w:firstLine="420"/>
        <w:spacing w:line="360" w:lineRule="auto"/>
        <w:rPr>
          <w:rFonts w:hint="eastAsia" w:cs="宋体"/>
          <w:b w:val="0"/>
          <w:color w:val="000000" w:themeColor="text1"/>
          <w:sz w:val="21"/>
          <w:szCs w:val="21"/>
          <w:highlight w:val="none"/>
          <w14:textFill>
            <w14:solidFill>
              <w14:schemeClr w14:val="tx1"/>
            </w14:solidFill>
          </w14:textFill>
        </w:rPr>
      </w:pPr>
      <w:r>
        <w:rPr>
          <w:rFonts w:hint="eastAsia" w:cs="宋体"/>
          <w:b w:val="0"/>
          <w:color w:val="000000" w:themeColor="text1"/>
          <w:sz w:val="21"/>
          <w:szCs w:val="21"/>
          <w:highlight w:val="none"/>
          <w14:textFill>
            <w14:solidFill>
              <w14:schemeClr w14:val="tx1"/>
            </w14:solidFill>
          </w14:textFill>
        </w:rPr>
        <w:t xml:space="preserve">（二）验收标准如下： </w:t>
      </w:r>
      <w:r/>
    </w:p>
    <w:p>
      <w:pPr>
        <w:pStyle w:val="850"/>
        <w:ind w:left="0" w:firstLine="420"/>
        <w:spacing w:line="360" w:lineRule="auto"/>
        <w:rPr>
          <w:rFonts w:hint="eastAsia" w:cs="宋体"/>
          <w:b w:val="0"/>
          <w:color w:val="000000" w:themeColor="text1"/>
          <w:sz w:val="21"/>
          <w:szCs w:val="21"/>
          <w:highlight w:val="none"/>
          <w14:textFill>
            <w14:solidFill>
              <w14:schemeClr w14:val="tx1"/>
            </w14:solidFill>
          </w14:textFill>
        </w:rPr>
      </w:pPr>
      <w:r>
        <w:rPr>
          <w:rFonts w:hint="eastAsia" w:cs="宋体"/>
          <w:b w:val="0"/>
          <w:color w:val="000000" w:themeColor="text1"/>
          <w:sz w:val="21"/>
          <w:szCs w:val="21"/>
          <w:highlight w:val="none"/>
          <w14:textFill>
            <w14:solidFill>
              <w14:schemeClr w14:val="tx1"/>
            </w14:solidFill>
          </w14:textFill>
        </w:rPr>
        <w:t xml:space="preserve">1、猪肉：注意肉质紧密，富有弹性，皮薄，膘肥嫩，色雪白，且有光泽，瘦肉部分是淡红色，有光泽，不黏。不新鲜的肉无光泽，肉色暗红，切面呈绿，灰色，肉质松软，无弹性、粘手，有难闻的气味。 </w:t>
      </w:r>
      <w:r/>
    </w:p>
    <w:p>
      <w:pPr>
        <w:pStyle w:val="850"/>
        <w:ind w:left="0" w:firstLine="420"/>
        <w:spacing w:line="360" w:lineRule="auto"/>
        <w:rPr>
          <w:rFonts w:hint="eastAsia" w:cs="宋体"/>
          <w:b w:val="0"/>
          <w:color w:val="000000" w:themeColor="text1"/>
          <w:sz w:val="21"/>
          <w:szCs w:val="21"/>
          <w:highlight w:val="none"/>
          <w14:textFill>
            <w14:solidFill>
              <w14:schemeClr w14:val="tx1"/>
            </w14:solidFill>
          </w14:textFill>
        </w:rPr>
      </w:pPr>
      <w:r>
        <w:rPr>
          <w:rFonts w:hint="eastAsia" w:cs="宋体"/>
          <w:b w:val="0"/>
          <w:color w:val="000000" w:themeColor="text1"/>
          <w:sz w:val="21"/>
          <w:szCs w:val="21"/>
          <w:highlight w:val="none"/>
          <w14:textFill>
            <w14:solidFill>
              <w14:schemeClr w14:val="tx1"/>
            </w14:solidFill>
          </w14:textFill>
        </w:rPr>
        <w:t xml:space="preserve">2、羊肉：肉质较为坚实，肌肉呈棕红色、脂肪多为淡黄色，也有深黄色的，表面有光泽，肉色稍紧且有弹性。气味正常，注意颜色为深紫色并发暗。表面有粘性，粘手或发霉，有异味的为不正常。</w:t>
      </w:r>
      <w:r/>
    </w:p>
    <w:p>
      <w:pPr>
        <w:pStyle w:val="850"/>
        <w:ind w:left="0" w:firstLine="420"/>
        <w:spacing w:line="360" w:lineRule="auto"/>
        <w:rPr>
          <w:rFonts w:hint="eastAsia" w:cs="宋体"/>
          <w:b w:val="0"/>
          <w:color w:val="000000" w:themeColor="text1"/>
          <w:sz w:val="21"/>
          <w:szCs w:val="21"/>
          <w:highlight w:val="none"/>
          <w14:textFill>
            <w14:solidFill>
              <w14:schemeClr w14:val="tx1"/>
            </w14:solidFill>
          </w14:textFill>
        </w:rPr>
      </w:pPr>
      <w:r>
        <w:rPr>
          <w:rFonts w:hint="eastAsia" w:cs="宋体"/>
          <w:b w:val="0"/>
          <w:color w:val="000000" w:themeColor="text1"/>
          <w:sz w:val="21"/>
          <w:szCs w:val="21"/>
          <w:highlight w:val="none"/>
          <w14:textFill>
            <w14:solidFill>
              <w14:schemeClr w14:val="tx1"/>
            </w14:solidFill>
          </w14:textFill>
        </w:rPr>
        <w:t xml:space="preserve">3、牛肉：肉质较为坚实，并呈大理石纹状，肌肉呈棕红色、脂肪多为淡黄色，也有深黄色的，筋为白色，表面有光泽，肉色稍紧且有弹性。气味正常，注意颜色为深紫色并发暗。表面有粘性，粘手或发霉，有异味的为不正常。 </w:t>
      </w:r>
      <w:r/>
    </w:p>
    <w:p>
      <w:pPr>
        <w:pStyle w:val="850"/>
        <w:ind w:left="0" w:firstLine="420"/>
        <w:spacing w:line="360" w:lineRule="auto"/>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★以上均符合反兴奋剂工作要求，具有第三方出具的反兴奋剂检测报告，并结合中心实际需要成片配送辅助分割。</w:t>
      </w:r>
      <w:r/>
    </w:p>
    <w:p>
      <w:pPr>
        <w:pStyle w:val="850"/>
        <w:ind w:left="0" w:firstLine="420"/>
        <w:spacing w:line="360" w:lineRule="auto"/>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采购包3验收标准：</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1、整箱包装完整、无破箱、生产地址明显。</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2、验货时，要拆箱检查，如含水量太多称重时适当按比例除冰块的重量。</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3、如冻品解冻、软化、出水带血水，则不能收货。</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4、冻品一般无生产日期，验收品质的好坏要用眼去辨认，如出现海产品风干、变色之冻品不能收货。</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5、称重时要扣除纸箱、冰块的重量，以货品净重为准。如果外包装箱上标有净重，按净重入库，如果没有净重标识，按5%扣除含冰量。</w:t>
      </w:r>
      <w:r/>
    </w:p>
    <w:p>
      <w:pPr>
        <w:pStyle w:val="850"/>
        <w:ind w:left="0" w:firstLine="420"/>
        <w:spacing w:line="360" w:lineRule="auto"/>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采购包4验收标准：</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（一）主食类：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大米、小米、面，这一类袋装的主食验收，首先检查核对袋上的生产日期、保质期，提供货源的生产合格证。还有供货商的证件，核对完后就是验收，一般按袋进取。需要注意的是要随机抽取其中一袋进行上秤，看实际重量与袋上标注的是否一致。</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验收标准如下：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1、大米：新鲜的大米有光泽，透明度好，有一股大米固有的清香。用手抓时无米糠粘手。陈大米则米粒光泽黑暗，透明度差，有一股霉味，手抓时会粘满米糠。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2、小米：新鲜小米色泽均匀，呈金黄色，富有光泽，染色的小米色泽深黄，缺乏光泽，看上去粒粒一样，用手捏一下，若留下颜色就为陈的小米。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3、黑米：新鲜的黑米饱满光泽，米粒大小均匀，无碎米、爆腰，无虫，不含杂质，验收时注意这些特点。若出现色泽暗淡，米粒大小不同，饱满度差，碎米多，有虫，有结块这些现象则可能为陈米。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4、花生米：新鲜花生米的颜色明亮的红色，陈的颜色发暗，闻起来有股霉味，在验收时注意花生米的湿度大小，不含杂质，发霉变质的花生米味发苦。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5、绿豆：新鲜绿豆颜色呈绿色，陈的则为灰绿色。验收时注意里面是否含有杂质、碎末、生虫的现象。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6、黄豆：新鲜的黄豆颗粒饱满，颜色微黄，气味较浓，有光泽。验收时注意这些特点，另外，翻看里面是否有杂质、碎末、虫壳。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（二）副食类：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这一类包装好的调料品主要检查包装上注明的生产日期、保质期、规格、生产地等相关内容，并且符合反兴奋剂相关要求。对供货商要求出示单据，生产合格证等相关证件。还有就是对标明的数量进行核对，确认后进行验收。对照供货商的票据进行收取，对价格也要有所比较，看是否合理。对另一类干菜、大料、干货等散装的料品验收时要查看是否有发霉、变质的现象。检查没有质量问题的就上秤秤取，秤的时候注意核对供货商出示的票据，秤的斤数一定要准确，与票据上的斤数相一致。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验收标准如下：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鸡蛋：优质的鸡蛋一般是蛋壳干净、有光泽、壳上有一层白霜、色泽鲜明。用手触摸蛋壳粗糙，相互碰击声音清脆，手握鸡蛋摇动无声，验收时注意看筐底是否流汤，表层有无烂的，脏的，对照鸡蛋的特征，检查是否新鲜。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2、盐、鸡精、味精、醋等袋或箱装的调料验收时应注意：主要检查包装上的生产日期、保质期、生产厂地、规格等。要随机抽取其中一件看是否与包装上的规格相一致。 </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3、全料类：这一类散装的料品在验收时注意检查里面是否含有杂质，有无烂的、碎的、小石子等。另外，还要检查料品的干燥度、色泽，是否有异味。</w:t>
      </w:r>
      <w:r/>
    </w:p>
    <w:p>
      <w:pPr>
        <w:ind w:firstLine="420"/>
        <w:spacing w:line="360" w:lineRule="auto"/>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（十）国家及省残疾人运动承训基地反兴奋剂工作要求</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根据中国残联关于国家队和省队反兴奋剂工作相关文件要求：</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1.《关于进一步加强残疾人体育省级反兴奋剂工作的通知》(体管函〔2021〕628号）肉食品安全要求：“省队严把肉食品检测关，保证运动员在省队期间食用的猪牛羊肉食品全部通过检测。</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2.《关于进一步落实北京冬残奥会赛后反兴奋剂工作的通知》(体管函〔2022〕100号）要求为：</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（1）严防去甲乌药碱风险，避免使用含有去甲乌药碱的药品、营养品和食品，如:波叶青牛胆、附子、乌头、乌药、细辛、莲子、莲子心、释迦、山药、玉竹和淮山等。</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（2）开封后脱离视线的饮料不喝，不常见品牌的饮料不喝不食用不熟悉的水果。</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（3）饮食多样化，避免偏食。外训期间，注意调整饮食结构，优先食用鱼类、海鲜、蛋、蔬菜、水果等食物。水产品、禽类的安全性相对高于牛羊猪肉。</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（4）严格挑选供应商。合同中要求供应商对提供的肉食品进行兴奋剂检测。此外，运动队应做好备选供应商选择，必要时启动备选供应商。转训基地的肉食品也必须检测。</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（5）建立基地肉食品送检制度，每批必须送检，并确认检测合格后方可使用。</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（6）禁止未经备案的食品(含饮品)进入训练基地。一经发现，立即没收销毁，追查来源。</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3.关于做好2023年国家残疾人体育集训队反兴奋剂工作的通知》(体管函〔2023〕3号）</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防止食源性兴奋剂风险。</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承训单位须在运动员报到前一周按照国家残疾人体育训练基地/点肉食品采样注意事项的要求(附件7)，将猪牛羊肉食品送至中国反兴奋剂中心实验室检测，送检样本合格后方可供给运动员食用，此后所有购进的肉食品每批次必检测(包含转训基地肉食品)。所有送检样本清单须报体管中心备案。</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（2）运动员须在集训基地就餐，严禁外出就餐、严禁食用私自购买、他人馈赠的食品。外出或转训途中等情况应调整饮食结构，选择禽类海鲜类蛋类等食品，不食用猪牛羊肉食品。</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4.根据中国残联反兴奋剂中心要求，国家队及省队运动员不能食用的调味品名录：胡椒、花椒、麻椒、桂皮、甘草、丁香（香料）、良姜、草寇、白芷、附子、乌头、肉桂、八角、月桂叶、带“秘制”字样的、带中药成分的调味料。</w:t>
      </w:r>
      <w:r/>
    </w:p>
    <w:p>
      <w:pPr>
        <w:pStyle w:val="850"/>
        <w:ind w:left="0" w:firstLine="420"/>
        <w:spacing w:line="360" w:lineRule="auto"/>
        <w:rPr>
          <w:rFonts w:hint="eastAsia" w:cs="宋体"/>
          <w:bCs/>
          <w:color w:val="000000" w:themeColor="text1"/>
          <w:position w:val="0"/>
          <w:sz w:val="21"/>
          <w:szCs w:val="21"/>
          <w:highlight w:val="none"/>
          <w:lang w:val="zh-CN"/>
          <w14:textFill>
            <w14:solidFill>
              <w14:schemeClr w14:val="tx1"/>
            </w14:solidFill>
          </w14:textFill>
        </w:rPr>
      </w:pPr>
      <w:r>
        <w:rPr>
          <w:rFonts w:hint="eastAsia" w:cs="宋体"/>
          <w:bCs/>
          <w:color w:val="000000" w:themeColor="text1"/>
          <w:position w:val="0"/>
          <w:sz w:val="21"/>
          <w:szCs w:val="21"/>
          <w:highlight w:val="none"/>
          <w:lang w:val="zh-CN"/>
          <w14:textFill>
            <w14:solidFill>
              <w14:schemeClr w14:val="tx1"/>
            </w14:solidFill>
          </w14:textFill>
        </w:rPr>
      </w:r>
      <w:r/>
    </w:p>
    <w:p>
      <w:pPr>
        <w:pStyle w:val="850"/>
        <w:ind w:left="0" w:firstLine="420"/>
        <w:spacing w:line="360" w:lineRule="auto"/>
        <w:rPr>
          <w:rFonts w:hint="eastAsia" w:cs="宋体"/>
          <w:bCs/>
          <w:color w:val="000000" w:themeColor="text1"/>
          <w:position w:val="0"/>
          <w:sz w:val="21"/>
          <w:szCs w:val="21"/>
          <w:highlight w:val="none"/>
          <w:lang w:val="zh-CN"/>
          <w14:textFill>
            <w14:solidFill>
              <w14:schemeClr w14:val="tx1"/>
            </w14:solidFill>
          </w14:textFill>
        </w:rPr>
      </w:pPr>
      <w:r>
        <w:rPr>
          <w:rFonts w:hint="eastAsia" w:cs="宋体"/>
          <w:bCs/>
          <w:color w:val="000000" w:themeColor="text1"/>
          <w:position w:val="0"/>
          <w:sz w:val="21"/>
          <w:szCs w:val="21"/>
          <w:highlight w:val="none"/>
          <w:lang w:val="zh-CN"/>
          <w14:textFill>
            <w14:solidFill>
              <w14:schemeClr w14:val="tx1"/>
            </w14:solidFill>
          </w14:textFill>
        </w:rPr>
        <w:t xml:space="preserve">三、商务要求</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(一)其他要求</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1.供应商须承诺:</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(1)承诺在履行本项目的全部过程中，因存在质量问愿或因质量原因发生的食品安全事故,供应商主要负责人和相关主管人员到现场指导、处理，做好安抚工作和善后处理。</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(2)承诺在履行本项目的全部过程中，凡出现因配送运输引发的安全事故，供应商承担全部法律责任和赔偿所有经济损失。</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(3)承诺履行本项目的全部过程中，严格遵守采购人单位的各项规章制度，不与采购人单位或人员发生各种不文明行为，遇纠纷应协商解决。</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2.价格</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(1)以供货商供货清单作为结算数量依据，建立违约制度，由甲方不定期进行抽查，发现供货价格超出市场合理价格时，对供货商予以相应赔偿。</w:t>
      </w:r>
      <w:r/>
    </w:p>
    <w:p>
      <w:pPr>
        <w:pStyle w:val="850"/>
        <w:ind w:left="0" w:firstLine="420"/>
        <w:spacing w:line="360" w:lineRule="auto"/>
        <w:rPr>
          <w:rFonts w:hint="eastAsia" w:eastAsia="宋体" w:cs="宋体"/>
          <w:b w:val="0"/>
          <w:bCs/>
          <w:color w:val="000000" w:themeColor="text1"/>
          <w:sz w:val="21"/>
          <w:szCs w:val="21"/>
          <w:highlight w:val="none"/>
          <w:lang w:eastAsia="zh-CN"/>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(2)供应商提供的货品不得缺斤少两，提供诚信服务</w:t>
      </w:r>
      <w:r>
        <w:rPr>
          <w:rFonts w:hint="eastAsia" w:cs="宋体"/>
          <w:b w:val="0"/>
          <w:bCs/>
          <w:color w:val="000000" w:themeColor="text1"/>
          <w:sz w:val="21"/>
          <w:szCs w:val="21"/>
          <w:highlight w:val="none"/>
          <w:lang w:eastAsia="zh-CN"/>
          <w14:textFill>
            <w14:solidFill>
              <w14:schemeClr w14:val="tx1"/>
            </w14:solidFill>
          </w14:textFill>
        </w:rPr>
        <w:t xml:space="preserve">。</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(3)价格应包含供应商所有成本、利润、运输、装卸、各类劳保、保险及税费等费用。</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(二)售后服务</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采购人对食材提出的质量异议时，保证在30分钟以内作出答复，并妥善商处。无法在30分钟内解决的，应在1个小时内提供备用产品，使采购人能够正常使用，如因食品质量问医造成食用人的不良反应，供应商需负全部责任；另外供应商在投标文件中需明确提供项目负责人的座机、电话、身份证真实有效，保持手机24小时畅通，否则作无效标处理。</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(三)合同期及进场时间</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本次合同期限为合同签订之日起1年，合同期间，若供应商提供的货品价格高于投标价或数量与实际不符，采购人有权立即单方终止合同，不承担因此造成的供应商的任何损失。</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(四)付款方式</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乙方供应货品的费用直接与甲方结算，与食堂工作人员不产生任何形式的费用联系，双方不得产生任何经济利益关系，若违反上述情况，甲方立即终止本协议。</w:t>
      </w:r>
      <w:r/>
    </w:p>
    <w:p>
      <w:pPr>
        <w:pStyle w:val="850"/>
        <w:ind w:left="0" w:firstLine="420"/>
        <w:spacing w:line="360" w:lineRule="auto"/>
        <w:rPr>
          <w:rFonts w:hint="eastAsia"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每月十日前乙方将上一月送货清单、核算单和正规发票一并报给甲方（节假日顺延），甲方在收到发票和送货清单确认无误后签署核算单，双方留存后费用转入乙方指定账户。</w:t>
      </w:r>
      <w:r/>
    </w:p>
    <w:p>
      <w:pPr>
        <w:pStyle w:val="850"/>
        <w:ind w:left="0" w:firstLine="420"/>
        <w:spacing w:line="360" w:lineRule="auto"/>
        <w:rPr>
          <w:rFonts w:hint="eastAsia"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★注：本次投标折扣率报价须考虑以下相关费用：商品价、运输费（含装卸费）、人工费、保险费、税费、培训费、货物送到采购人指定地点以及分割等的所有费用；采购人不另行支付额外费用。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ind w:left="0" w:firstLine="420"/>
        <w:spacing w:line="360" w:lineRule="auto"/>
        <w:rPr>
          <w:rFonts w:hint="eastAsia" w:cs="宋体"/>
          <w:color w:val="000000" w:themeColor="text1"/>
          <w:sz w:val="21"/>
          <w:szCs w:val="21"/>
          <w:highlight w:val="none"/>
          <w:lang w:val="zh-CN"/>
          <w14:textFill>
            <w14:solidFill>
              <w14:schemeClr w14:val="tx1"/>
            </w14:solidFill>
          </w14:textFill>
        </w:rPr>
      </w:pPr>
      <w:r>
        <w:rPr>
          <w:rFonts w:hint="eastAsia" w:cs="宋体"/>
          <w:color w:val="000000" w:themeColor="text1"/>
          <w:sz w:val="21"/>
          <w:szCs w:val="21"/>
          <w:highlight w:val="none"/>
          <w:lang w:val="zh-CN"/>
          <w14:textFill>
            <w14:solidFill>
              <w14:schemeClr w14:val="tx1"/>
            </w14:solidFill>
          </w14:textFill>
        </w:rPr>
        <w:t xml:space="preserve">四、履约及违约</w:t>
      </w:r>
      <w:r/>
    </w:p>
    <w:p>
      <w:pPr>
        <w:pStyle w:val="850"/>
        <w:ind w:left="0" w:firstLine="420"/>
        <w:spacing w:line="360" w:lineRule="auto"/>
        <w:rPr>
          <w:rFonts w:hint="eastAsia" w:cs="宋体"/>
          <w:b w:val="0"/>
          <w:bCs/>
          <w:color w:val="000000" w:themeColor="text1"/>
          <w:sz w:val="21"/>
          <w:szCs w:val="21"/>
          <w:highlight w:val="none"/>
          <w:lang w:val="zh-CN"/>
          <w14:textFill>
            <w14:solidFill>
              <w14:schemeClr w14:val="tx1"/>
            </w14:solidFill>
          </w14:textFill>
        </w:rPr>
      </w:pPr>
      <w:r>
        <w:rPr>
          <w:rFonts w:hint="eastAsia" w:cs="宋体"/>
          <w:b w:val="0"/>
          <w:bCs/>
          <w:color w:val="000000" w:themeColor="text1"/>
          <w:sz w:val="21"/>
          <w:szCs w:val="21"/>
          <w:highlight w:val="none"/>
          <w:lang w:val="zh-CN"/>
          <w14:textFill>
            <w14:solidFill>
              <w14:schemeClr w14:val="tx1"/>
            </w14:solidFill>
          </w14:textFill>
        </w:rPr>
        <w:t xml:space="preserve">1、因中标投标人配送不及时导致伙食供应出现断供现象的，造成不良影响的，合同立即终止。</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en-US" w:eastAsia="zh-CN"/>
          <w14:textFill>
            <w14:solidFill>
              <w14:schemeClr w14:val="tx1"/>
            </w14:solidFill>
          </w14:textFill>
        </w:rPr>
        <w:t xml:space="preserve">2</w:t>
      </w:r>
      <w:r>
        <w:rPr>
          <w:rFonts w:hint="eastAsia" w:ascii="宋体" w:cs="宋体"/>
          <w:color w:val="000000" w:themeColor="text1"/>
          <w:szCs w:val="21"/>
          <w:highlight w:val="none"/>
          <w:lang w:val="zh-CN"/>
          <w14:textFill>
            <w14:solidFill>
              <w14:schemeClr w14:val="tx1"/>
            </w14:solidFill>
          </w14:textFill>
        </w:rPr>
        <w:t xml:space="preserve">、采购人如临时增加用餐人员，需临时补充食材的，中标投标人应在约定时间内无条件把指定的食材送至指定的地点。</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en-US" w:eastAsia="zh-CN"/>
          <w14:textFill>
            <w14:solidFill>
              <w14:schemeClr w14:val="tx1"/>
            </w14:solidFill>
          </w14:textFill>
        </w:rPr>
        <w:t xml:space="preserve">3</w:t>
      </w:r>
      <w:r>
        <w:rPr>
          <w:rFonts w:hint="eastAsia" w:ascii="宋体" w:cs="宋体"/>
          <w:color w:val="000000" w:themeColor="text1"/>
          <w:szCs w:val="21"/>
          <w:highlight w:val="none"/>
          <w:lang w:val="zh-CN"/>
          <w14:textFill>
            <w14:solidFill>
              <w14:schemeClr w14:val="tx1"/>
            </w14:solidFill>
          </w14:textFill>
        </w:rPr>
        <w:t xml:space="preserve">、凡经相关部门认定，如因中标投标人所提供的原食材原因造成食物中毒等卫生事故的，中标投标人除必须承担全部的法律责任外，还要全额承担因食物中毒发生造成后果的一切费用，并立即停止供货，并暂扣当月所有供应原食材的货款作为赔偿预付款。</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en-US" w:eastAsia="zh-CN"/>
          <w14:textFill>
            <w14:solidFill>
              <w14:schemeClr w14:val="tx1"/>
            </w14:solidFill>
          </w14:textFill>
        </w:rPr>
        <w:t xml:space="preserve">4</w:t>
      </w:r>
      <w:r>
        <w:rPr>
          <w:rFonts w:hint="eastAsia" w:ascii="宋体" w:cs="宋体"/>
          <w:color w:val="000000" w:themeColor="text1"/>
          <w:szCs w:val="21"/>
          <w:highlight w:val="none"/>
          <w:lang w:val="zh-CN"/>
          <w14:textFill>
            <w14:solidFill>
              <w14:schemeClr w14:val="tx1"/>
            </w14:solidFill>
          </w14:textFill>
        </w:rPr>
        <w:t xml:space="preserve">、采购人将定期或不定期地组织专人对中标投标人所供食材的质量报送质检部门抽检，若发现食材质量检测结果与招标文件或响应文件或与国家规定的质量标准不符，采购人有权对其进行罚款、解除合同等。</w:t>
      </w:r>
      <w:r/>
    </w:p>
    <w:p>
      <w:pPr>
        <w:ind w:firstLine="420"/>
        <w:spacing w:line="360" w:lineRule="auto"/>
        <w:rPr>
          <w:color w:val="000000" w:themeColor="text1"/>
          <w:highlight w:val="none"/>
          <w14:textFill>
            <w14:solidFill>
              <w14:schemeClr w14:val="tx1"/>
            </w14:solidFill>
          </w14:textFill>
        </w:rPr>
      </w:pPr>
      <w:r>
        <w:rPr>
          <w:rFonts w:hint="eastAsia" w:ascii="宋体" w:cs="宋体"/>
          <w:color w:val="000000" w:themeColor="text1"/>
          <w:szCs w:val="21"/>
          <w:highlight w:val="none"/>
          <w:lang w:val="en-US" w:eastAsia="zh-CN"/>
          <w14:textFill>
            <w14:solidFill>
              <w14:schemeClr w14:val="tx1"/>
            </w14:solidFill>
          </w14:textFill>
        </w:rPr>
        <w:t xml:space="preserve">5</w:t>
      </w:r>
      <w:r>
        <w:rPr>
          <w:rFonts w:hint="eastAsia" w:ascii="宋体" w:cs="宋体"/>
          <w:color w:val="000000" w:themeColor="text1"/>
          <w:szCs w:val="21"/>
          <w:highlight w:val="none"/>
          <w:lang w:val="zh-CN"/>
          <w14:textFill>
            <w14:solidFill>
              <w14:schemeClr w14:val="tx1"/>
            </w14:solidFill>
          </w14:textFill>
        </w:rPr>
        <w:t xml:space="preserve">、如中标投标人在项目实施期间出现违背投标时的承诺，或经营异常，或丧失商业信誉，或产品被曝光不合格或被政府部门取缔相关生产经营资格的情况，采购人有权直接解除合同。</w:t>
      </w:r>
      <w:r/>
    </w:p>
    <w:p>
      <w:pPr>
        <w:ind w:firstLine="420"/>
        <w:spacing w:line="360" w:lineRule="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五、</w:t>
      </w:r>
      <w:r>
        <w:rPr>
          <w:rFonts w:hint="eastAsia" w:ascii="宋体" w:cs="宋体"/>
          <w:b/>
          <w:bCs/>
          <w:color w:val="000000" w:themeColor="text1"/>
          <w:szCs w:val="21"/>
          <w:highlight w:val="none"/>
          <w14:textFill>
            <w14:solidFill>
              <w14:schemeClr w14:val="tx1"/>
            </w14:solidFill>
          </w14:textFill>
        </w:rPr>
        <w:t xml:space="preserve">履约验收</w:t>
      </w:r>
      <w:r>
        <w:rPr>
          <w:rFonts w:hint="eastAsia" w:ascii="宋体" w:cs="宋体"/>
          <w:b/>
          <w:bCs/>
          <w:color w:val="000000" w:themeColor="text1"/>
          <w:szCs w:val="21"/>
          <w:highlight w:val="none"/>
          <w:lang w:val="zh-CN"/>
          <w14:textFill>
            <w14:solidFill>
              <w14:schemeClr w14:val="tx1"/>
            </w14:solidFill>
          </w14:textFill>
        </w:rPr>
        <w:t xml:space="preserve">机制</w:t>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t xml:space="preserve">采购人每</w:t>
      </w:r>
      <w:r>
        <w:rPr>
          <w:rFonts w:hint="eastAsia" w:ascii="宋体" w:cs="宋体"/>
          <w:color w:val="000000" w:themeColor="text1"/>
          <w:szCs w:val="21"/>
          <w:highlight w:val="none"/>
          <w14:textFill>
            <w14:solidFill>
              <w14:schemeClr w14:val="tx1"/>
            </w14:solidFill>
          </w14:textFill>
        </w:rPr>
        <w:t xml:space="preserve">半年</w:t>
      </w:r>
      <w:r>
        <w:rPr>
          <w:rFonts w:hint="eastAsia" w:ascii="宋体" w:cs="宋体"/>
          <w:color w:val="000000" w:themeColor="text1"/>
          <w:szCs w:val="21"/>
          <w:highlight w:val="none"/>
          <w:lang w:val="zh-CN"/>
          <w14:textFill>
            <w14:solidFill>
              <w14:schemeClr w14:val="tx1"/>
            </w14:solidFill>
          </w14:textFill>
        </w:rPr>
        <w:t xml:space="preserve">一次履约验收，采购人组织</w:t>
      </w:r>
      <w:r>
        <w:rPr>
          <w:rFonts w:hint="eastAsia" w:ascii="宋体" w:cs="宋体"/>
          <w:color w:val="000000" w:themeColor="text1"/>
          <w:szCs w:val="21"/>
          <w:highlight w:val="none"/>
          <w14:textFill>
            <w14:solidFill>
              <w14:schemeClr w14:val="tx1"/>
            </w14:solidFill>
          </w14:textFill>
        </w:rPr>
        <w:t xml:space="preserve">相关人员</w:t>
      </w:r>
      <w:r>
        <w:rPr>
          <w:rFonts w:hint="eastAsia" w:ascii="宋体" w:cs="宋体"/>
          <w:color w:val="000000" w:themeColor="text1"/>
          <w:szCs w:val="21"/>
          <w:highlight w:val="none"/>
          <w:lang w:val="zh-CN"/>
          <w14:textFill>
            <w14:solidFill>
              <w14:schemeClr w14:val="tx1"/>
            </w14:solidFill>
          </w14:textFill>
        </w:rPr>
        <w:t xml:space="preserve">对中标投标人进行履约验收，进行综合打分评审，并根据履约验收的结果要求中标人进行相应的整改。</w:t>
      </w:r>
      <w:r>
        <w:rPr>
          <w:rFonts w:hint="eastAsia" w:ascii="宋体" w:cs="宋体"/>
          <w:color w:val="000000" w:themeColor="text1"/>
          <w:szCs w:val="21"/>
          <w:highlight w:val="none"/>
          <w14:textFill>
            <w14:solidFill>
              <w14:schemeClr w14:val="tx1"/>
            </w14:solidFill>
          </w14:textFill>
        </w:rPr>
        <w:t xml:space="preserve">具体见附件。</w:t>
      </w:r>
      <w:r/>
    </w:p>
    <w:p>
      <w:pPr>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br w:type="page" w:clear="all"/>
      </w:r>
      <w:r/>
    </w:p>
    <w:p>
      <w:pPr>
        <w:widowControl/>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附件1</w:t>
      </w:r>
      <w:r/>
    </w:p>
    <w:p>
      <w:pPr>
        <w:jc w:val="center"/>
        <w:widowControl/>
        <w:rPr>
          <w:rFonts w:hint="eastAsia" w:ascii="宋体" w:cs="宋体"/>
          <w:b/>
          <w:bCs/>
          <w:color w:val="000000" w:themeColor="text1"/>
          <w:sz w:val="24"/>
          <w:highlight w:val="none"/>
          <w14:textFill>
            <w14:solidFill>
              <w14:schemeClr w14:val="tx1"/>
            </w14:solidFill>
          </w14:textFill>
        </w:rPr>
      </w:pPr>
      <w:r>
        <w:rPr>
          <w:rFonts w:hint="eastAsia" w:ascii="宋体" w:cs="宋体"/>
          <w:b/>
          <w:bCs/>
          <w:color w:val="000000" w:themeColor="text1"/>
          <w:sz w:val="24"/>
          <w:highlight w:val="none"/>
          <w14:textFill>
            <w14:solidFill>
              <w14:schemeClr w14:val="tx1"/>
            </w14:solidFill>
          </w14:textFill>
        </w:rPr>
        <w:t xml:space="preserve">履约验收方案</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 验收单位</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江苏省残疾人文化体育指导中心</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二、验收时间：     年    月</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三、验收内容、标准及程序</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验收工作由采购单位、成交单位参加。验收工作依据采购文件、采购合同等相关规定和要求执行。</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 查阅资料</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公司营业执照、相关资质证书等。</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 现场检查</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按要求逐项进行检查，结合采购文件、采购合同等相关规范标准执行。</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 会签验收文件</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会签项目验收单。</w:t>
      </w:r>
      <w:r/>
    </w:p>
    <w:p>
      <w:pPr>
        <w:ind w:firstLine="420"/>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四、验收内容</w:t>
      </w:r>
      <w:r/>
    </w:p>
    <w:tbl>
      <w:tblPr>
        <w:tblStyle w:val="8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04"/>
        <w:gridCol w:w="1607"/>
        <w:gridCol w:w="2760"/>
        <w:gridCol w:w="2440"/>
      </w:tblGrid>
      <w:tr>
        <w:trPr>
          <w:jc w:val="center"/>
          <w:trHeight w:val="443"/>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1099"/>
              <w:jc w:val="center"/>
              <w:spacing w:before="76"/>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pStyle w:val="1099"/>
              <w:ind w:left="108"/>
              <w:jc w:val="center"/>
              <w:spacing w:before="76"/>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pStyle w:val="1099"/>
              <w:ind w:left="107"/>
              <w:jc w:val="center"/>
              <w:spacing w:before="76"/>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验收内容</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pStyle w:val="1099"/>
              <w:ind w:left="106"/>
              <w:jc w:val="center"/>
              <w:spacing w:before="76"/>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验收方式</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tcPr>
          <w:p>
            <w:pPr>
              <w:pStyle w:val="1099"/>
              <w:ind w:left="320" w:right="102" w:hanging="212"/>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查阅资料</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pStyle w:val="1099"/>
              <w:ind w:left="108" w:right="182"/>
              <w:jc w:val="center"/>
              <w:spacing w:before="66"/>
              <w:rPr>
                <w:rFonts w:hint="eastAsia"/>
                <w:color w:val="000000" w:themeColor="text1"/>
                <w:sz w:val="21"/>
                <w:szCs w:val="21"/>
                <w:highlight w:val="none"/>
                <w14:textFill>
                  <w14:solidFill>
                    <w14:schemeClr w14:val="tx1"/>
                  </w14:solidFill>
                </w14:textFill>
              </w:rPr>
            </w:pPr>
            <w:r>
              <w:rPr>
                <w:rFonts w:hint="eastAsia"/>
                <w:color w:val="000000" w:themeColor="text1"/>
                <w:spacing w:val="-8"/>
                <w:sz w:val="21"/>
                <w:szCs w:val="21"/>
                <w:highlight w:val="none"/>
                <w14:textFill>
                  <w14:solidFill>
                    <w14:schemeClr w14:val="tx1"/>
                  </w14:solidFill>
                </w14:textFill>
              </w:rPr>
              <w:t xml:space="preserve">公司营业执照</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pStyle w:val="1099"/>
              <w:ind w:left="107"/>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成交单位信息校对</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pStyle w:val="1099"/>
              <w:ind w:left="106"/>
              <w:jc w:val="center"/>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查看、归案</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pStyle w:val="1099"/>
              <w:ind w:left="149" w:right="141" w:firstLine="2"/>
              <w:jc w:val="center"/>
              <w:spacing w:before="65"/>
              <w:rPr>
                <w:rFonts w:hint="eastAsia"/>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服务相关</w:t>
            </w:r>
            <w:r>
              <w:rPr>
                <w:rFonts w:hint="eastAsia"/>
                <w:color w:val="000000" w:themeColor="text1"/>
                <w:spacing w:val="-8"/>
                <w:sz w:val="21"/>
                <w:szCs w:val="21"/>
                <w:highlight w:val="none"/>
                <w:lang w:val="en-US"/>
                <w14:textFill>
                  <w14:solidFill>
                    <w14:schemeClr w14:val="tx1"/>
                  </w14:solidFill>
                </w14:textFill>
              </w:rPr>
              <w:t xml:space="preserve">资质</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pStyle w:val="1099"/>
              <w:ind w:left="107"/>
              <w:jc w:val="center"/>
              <w:spacing w:before="115"/>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服务资质校对</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pStyle w:val="1099"/>
              <w:ind w:left="106"/>
              <w:jc w:val="center"/>
              <w:spacing w:before="115"/>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查看、归案</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zCs w:val="21"/>
                <w:highlight w:val="none"/>
                <w:lang w:val="zh-CN" w:bidi="zh-CN"/>
                <w14:textFill>
                  <w14:solidFill>
                    <w14:schemeClr w14:val="tx1"/>
                  </w14:solidFill>
                </w14:textFill>
              </w:rPr>
            </w:pPr>
            <w:r>
              <w:rPr>
                <w:rFonts w:ascii="宋体" w:cs="宋体"/>
                <w:color w:val="000000" w:themeColor="text1"/>
                <w:szCs w:val="21"/>
                <w:highlight w:val="none"/>
                <w:lang w:bidi="zh-CN"/>
                <w14:textFill>
                  <w14:solidFill>
                    <w14:schemeClr w14:val="tx1"/>
                  </w14:solidFill>
                </w14:textFill>
              </w:rPr>
              <w:t xml:space="preserve">产品合格证明</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zCs w:val="21"/>
                <w:highlight w:val="none"/>
                <w:lang w:val="zh-CN" w:bidi="zh-CN"/>
                <w14:textFill>
                  <w14:solidFill>
                    <w14:schemeClr w14:val="tx1"/>
                  </w14:solidFill>
                </w14:textFill>
              </w:rPr>
            </w:pPr>
            <w:r>
              <w:rPr>
                <w:rFonts w:ascii="宋体" w:cs="宋体"/>
                <w:color w:val="000000" w:themeColor="text1"/>
                <w:szCs w:val="21"/>
                <w:highlight w:val="none"/>
                <w:lang w:bidi="zh-CN"/>
                <w14:textFill>
                  <w14:solidFill>
                    <w14:schemeClr w14:val="tx1"/>
                  </w14:solidFill>
                </w14:textFill>
              </w:rPr>
              <w:t xml:space="preserve">质量安全证明文件</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pStyle w:val="1099"/>
              <w:ind w:left="106"/>
              <w:jc w:val="center"/>
              <w:spacing w:before="115"/>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查看、归案</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tcPr>
          <w:p>
            <w:pPr>
              <w:jc w:val="center"/>
              <w:spacing w:line="17" w:lineRule="atLeast"/>
              <w:widowControl/>
              <w:rPr>
                <w:rFonts w:hint="eastAsia" w:ascii="宋体" w:cs="宋体"/>
                <w:color w:val="000000" w:themeColor="text1"/>
                <w:spacing w:val="-8"/>
                <w:szCs w:val="21"/>
                <w:highlight w:val="none"/>
                <w:lang w:val="zh-CN"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运输工具</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运输工具</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车辆卫生与安全状况</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jc w:val="center"/>
              <w:spacing w:line="17" w:lineRule="atLeast"/>
              <w:widowControl/>
              <w:rPr>
                <w:rFonts w:hint="eastAsia" w:ascii="宋体" w:cs="宋体"/>
                <w:color w:val="000000" w:themeColor="text1"/>
                <w:spacing w:val="-8"/>
                <w:szCs w:val="21"/>
                <w:highlight w:val="none"/>
                <w:lang w:val="zh-CN"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现场检查送货车辆。</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仓库环境</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供应商仓库卫生与管理状况</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jc w:val="center"/>
              <w:spacing w:line="17" w:lineRule="atLeast"/>
              <w:widowControl/>
              <w:rPr>
                <w:rFonts w:hint="eastAsia" w:ascii="宋体" w:cs="宋体"/>
                <w:color w:val="000000" w:themeColor="text1"/>
                <w:spacing w:val="-8"/>
                <w:szCs w:val="21"/>
                <w:highlight w:val="none"/>
                <w:lang w:val="zh-CN"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不定期对供应商仓库进行现场抽查。</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tcPr>
          <w:p>
            <w:pPr>
              <w:jc w:val="center"/>
              <w:spacing w:line="17" w:lineRule="atLeast"/>
              <w:widowControl/>
              <w:rPr>
                <w:rFonts w:hint="eastAsia" w:ascii="宋体" w:cs="宋体"/>
                <w:color w:val="000000" w:themeColor="text1"/>
                <w:spacing w:val="-8"/>
                <w:szCs w:val="21"/>
                <w:highlight w:val="none"/>
                <w:lang w:val="zh-CN" w:bidi="zh-CN"/>
                <w14:textFill>
                  <w14:solidFill>
                    <w14:schemeClr w14:val="tx1"/>
                  </w14:solidFill>
                </w14:textFill>
              </w:rPr>
            </w:pPr>
            <w:r>
              <w:rPr>
                <w:rFonts w:hint="eastAsia" w:ascii="宋体" w:cs="宋体"/>
                <w:color w:val="000000" w:themeColor="text1"/>
                <w:spacing w:val="-8"/>
                <w:szCs w:val="21"/>
                <w:highlight w:val="none"/>
                <w:lang w:val="zh-CN" w:bidi="zh-CN"/>
                <w14:textFill>
                  <w14:solidFill>
                    <w14:schemeClr w14:val="tx1"/>
                  </w14:solidFill>
                </w14:textFill>
              </w:rPr>
              <w:t xml:space="preserve">人员资质</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配送人员健康证</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从业人员健康资质</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随机抽查送货人员的健康证。</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专业人员资质</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特种作业人员资质（如适用）</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查看相关资格证书。</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restart"/>
            <w:textDirection w:val="lrTb"/>
            <w:noWrap/>
          </w:tcPr>
          <w:p>
            <w:pPr>
              <w:jc w:val="center"/>
              <w:spacing w:line="17" w:lineRule="atLeast"/>
              <w:widowControl/>
              <w:rPr>
                <w:rFonts w:hint="eastAsia" w:ascii="宋体" w:cs="宋体"/>
                <w:color w:val="000000" w:themeColor="text1"/>
                <w:spacing w:val="-8"/>
                <w:szCs w:val="21"/>
                <w:highlight w:val="none"/>
                <w:lang w:val="zh-CN" w:bidi="zh-CN"/>
                <w14:textFill>
                  <w14:solidFill>
                    <w14:schemeClr w14:val="tx1"/>
                  </w14:solidFill>
                </w14:textFill>
              </w:rPr>
            </w:pPr>
            <w:r>
              <w:rPr>
                <w:rFonts w:hint="eastAsia" w:ascii="宋体" w:cs="宋体"/>
                <w:color w:val="000000" w:themeColor="text1"/>
                <w:spacing w:val="-8"/>
                <w:szCs w:val="21"/>
                <w:highlight w:val="none"/>
                <w:lang w:val="zh-CN" w:bidi="zh-CN"/>
                <w14:textFill>
                  <w14:solidFill>
                    <w14:schemeClr w14:val="tx1"/>
                  </w14:solidFill>
                </w14:textFill>
              </w:rPr>
              <w:t xml:space="preserve">履约评估</w:t>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送货及时性</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履约过程记录</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根据历史送货记录评估。</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404"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问题响应与解决</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履约过程记录</w:t>
            </w:r>
            <w:r/>
          </w:p>
        </w:tc>
        <w:tc>
          <w:tcPr>
            <w:tcBorders>
              <w:top w:val="single" w:color="000000" w:sz="4" w:space="0"/>
              <w:left w:val="single" w:color="000000" w:sz="4" w:space="0"/>
              <w:bottom w:val="single" w:color="000000" w:sz="4" w:space="0"/>
              <w:right w:val="single" w:color="000000" w:sz="4" w:space="0"/>
            </w:tcBorders>
            <w:tcW w:w="2440" w:type="dxa"/>
            <w:vAlign w:val="center"/>
            <w:textDirection w:val="lrTb"/>
            <w:noWrap/>
          </w:tcPr>
          <w:p>
            <w:pPr>
              <w:jc w:val="center"/>
              <w:spacing w:line="17" w:lineRule="atLeast"/>
              <w:widowControl/>
              <w:rPr>
                <w:rFonts w:hint="eastAsia" w:ascii="宋体" w:cs="宋体"/>
                <w:color w:val="000000" w:themeColor="text1"/>
                <w:spacing w:val="-8"/>
                <w:szCs w:val="21"/>
                <w:highlight w:val="none"/>
                <w:lang w:bidi="zh-CN"/>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根据沟通记录评估。</w:t>
            </w:r>
            <w:r/>
          </w:p>
        </w:tc>
      </w:tr>
    </w:tbl>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p>
      <w:pPr>
        <w:pStyle w:val="869"/>
        <w:ind w:left="840" w:right="937" w:firstLine="480"/>
        <w:jc w:val="both"/>
        <w:spacing w:before="3" w:beforeAutospacing="0" w:after="120" w:afterAutospacing="0" w:line="360" w:lineRule="auto"/>
        <w:widowControl w:val="off"/>
        <w:rPr>
          <w:rFonts w:hint="eastAsia" w:ascii="宋体"/>
          <w:color w:val="000000" w:themeColor="text1"/>
          <w:highlight w:val="none"/>
          <w14:textFill>
            <w14:solidFill>
              <w14:schemeClr w14:val="tx1"/>
            </w14:solidFill>
          </w14:textFill>
        </w:rPr>
      </w:pPr>
      <w:r>
        <w:rPr>
          <w:rFonts w:hint="eastAsia" w:ascii="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widowControl/>
        <w:rPr>
          <w:rFonts w:hint="eastAsia" w:ascii="宋体" w:cs="宋体"/>
          <w:b/>
          <w:bCs/>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14:textFill>
            <w14:solidFill>
              <w14:schemeClr w14:val="tx1"/>
            </w14:solidFill>
          </w14:textFill>
        </w:rPr>
        <w:t xml:space="preserve">附件2</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5"/>
        <w:gridCol w:w="1065"/>
        <w:gridCol w:w="533"/>
        <w:gridCol w:w="1337"/>
        <w:gridCol w:w="260"/>
        <w:gridCol w:w="1065"/>
        <w:gridCol w:w="1065"/>
        <w:gridCol w:w="2132"/>
      </w:tblGrid>
      <w:tr>
        <w:trPr/>
        <w:tc>
          <w:tcPr>
            <w:gridSpan w:val="8"/>
            <w:tcBorders>
              <w:top w:val="none" w:color="000000" w:sz="4" w:space="0"/>
              <w:left w:val="none" w:color="000000" w:sz="4" w:space="0"/>
              <w:bottom w:val="single" w:color="auto" w:sz="4" w:space="0"/>
              <w:right w:val="none" w:color="000000" w:sz="4" w:space="0"/>
            </w:tcBorders>
            <w:tcW w:w="8522" w:type="dxa"/>
            <w:textDirection w:val="lrTb"/>
            <w:noWrap/>
          </w:tcPr>
          <w:p>
            <w:pPr>
              <w:jc w:val="center"/>
              <w:rPr>
                <w:rFonts w:hint="eastAsia"/>
                <w:color w:val="000000" w:themeColor="text1"/>
                <w:szCs w:val="2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政府采购项目验收报告</w:t>
            </w:r>
            <w:r/>
          </w:p>
        </w:tc>
      </w:tr>
      <w:tr>
        <w:trPr>
          <w:trHeight w:val="509"/>
        </w:trPr>
        <w:tc>
          <w:tcPr>
            <w:gridSpan w:val="2"/>
            <w:tcBorders>
              <w:top w:val="single" w:color="auto" w:sz="4" w:space="0"/>
              <w:left w:val="single" w:color="auto" w:sz="4" w:space="0"/>
              <w:bottom w:val="single" w:color="auto" w:sz="4" w:space="0"/>
              <w:right w:val="single" w:color="auto" w:sz="4" w:space="0"/>
            </w:tcBorders>
            <w:tcW w:w="2130"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招标编号</w:t>
            </w:r>
            <w:r/>
          </w:p>
        </w:tc>
        <w:tc>
          <w:tcPr>
            <w:gridSpan w:val="3"/>
            <w:tcBorders>
              <w:top w:val="single" w:color="auto" w:sz="4" w:space="0"/>
              <w:left w:val="single" w:color="auto" w:sz="4" w:space="0"/>
              <w:bottom w:val="single" w:color="auto" w:sz="4" w:space="0"/>
              <w:right w:val="single" w:color="auto" w:sz="4" w:space="0"/>
            </w:tcBorders>
            <w:tcW w:w="2130"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c>
          <w:tcPr>
            <w:gridSpan w:val="2"/>
            <w:tcBorders>
              <w:top w:val="single" w:color="auto" w:sz="4" w:space="0"/>
              <w:left w:val="single" w:color="auto" w:sz="4" w:space="0"/>
              <w:bottom w:val="single" w:color="auto" w:sz="4" w:space="0"/>
              <w:right w:val="single" w:color="auto" w:sz="4" w:space="0"/>
            </w:tcBorders>
            <w:tcW w:w="2130"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合同编号</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r>
      <w:tr>
        <w:trPr>
          <w:trHeight w:val="530"/>
        </w:trPr>
        <w:tc>
          <w:tcPr>
            <w:gridSpan w:val="2"/>
            <w:tcBorders>
              <w:top w:val="single" w:color="auto" w:sz="4" w:space="0"/>
              <w:left w:val="single" w:color="auto" w:sz="4" w:space="0"/>
              <w:bottom w:val="single" w:color="auto" w:sz="4" w:space="0"/>
              <w:right w:val="single" w:color="auto" w:sz="4" w:space="0"/>
            </w:tcBorders>
            <w:tcW w:w="2130"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项目名称</w:t>
            </w:r>
            <w:r/>
          </w:p>
        </w:tc>
        <w:tc>
          <w:tcPr>
            <w:gridSpan w:val="6"/>
            <w:tcBorders>
              <w:top w:val="single" w:color="auto" w:sz="4" w:space="0"/>
              <w:left w:val="single" w:color="auto" w:sz="4" w:space="0"/>
              <w:bottom w:val="single" w:color="auto" w:sz="4" w:space="0"/>
              <w:right w:val="single" w:color="auto" w:sz="4" w:space="0"/>
            </w:tcBorders>
            <w:tcW w:w="6392"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r>
      <w:tr>
        <w:trPr>
          <w:trHeight w:val="552"/>
        </w:trPr>
        <w:tc>
          <w:tcPr>
            <w:tcBorders>
              <w:top w:val="single" w:color="auto" w:sz="4" w:space="0"/>
              <w:left w:val="single" w:color="auto" w:sz="4" w:space="0"/>
              <w:bottom w:val="single" w:color="auto" w:sz="4" w:space="0"/>
              <w:right w:val="single" w:color="auto" w:sz="4" w:space="0"/>
            </w:tcBorders>
            <w:tcW w:w="106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采购单位</w:t>
            </w:r>
            <w:r/>
          </w:p>
        </w:tc>
        <w:tc>
          <w:tcPr>
            <w:gridSpan w:val="2"/>
            <w:tcBorders>
              <w:top w:val="single" w:color="auto" w:sz="4" w:space="0"/>
              <w:left w:val="single" w:color="auto" w:sz="4" w:space="0"/>
              <w:bottom w:val="single" w:color="auto" w:sz="4" w:space="0"/>
              <w:right w:val="single" w:color="auto" w:sz="4" w:space="0"/>
            </w:tcBorders>
            <w:tcW w:w="1598"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联系人</w:t>
            </w:r>
            <w:r/>
          </w:p>
        </w:tc>
        <w:tc>
          <w:tcPr>
            <w:gridSpan w:val="2"/>
            <w:tcBorders>
              <w:top w:val="single" w:color="auto" w:sz="4" w:space="0"/>
              <w:left w:val="single" w:color="auto" w:sz="4" w:space="0"/>
              <w:bottom w:val="single" w:color="auto" w:sz="4" w:space="0"/>
              <w:right w:val="single" w:color="auto" w:sz="4" w:space="0"/>
            </w:tcBorders>
            <w:tcW w:w="132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联系方式</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06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供应商名称（盖章）</w:t>
            </w:r>
            <w:r/>
          </w:p>
        </w:tc>
        <w:tc>
          <w:tcPr>
            <w:gridSpan w:val="2"/>
            <w:tcBorders>
              <w:top w:val="single" w:color="auto" w:sz="4" w:space="0"/>
              <w:left w:val="single" w:color="auto" w:sz="4" w:space="0"/>
              <w:bottom w:val="single" w:color="auto" w:sz="4" w:space="0"/>
              <w:right w:val="single" w:color="auto" w:sz="4" w:space="0"/>
            </w:tcBorders>
            <w:tcW w:w="1598"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37"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联系人</w:t>
            </w:r>
            <w:r/>
          </w:p>
        </w:tc>
        <w:tc>
          <w:tcPr>
            <w:gridSpan w:val="2"/>
            <w:tcBorders>
              <w:top w:val="single" w:color="auto" w:sz="4" w:space="0"/>
              <w:left w:val="single" w:color="auto" w:sz="4" w:space="0"/>
              <w:bottom w:val="single" w:color="auto" w:sz="4" w:space="0"/>
              <w:right w:val="single" w:color="auto" w:sz="4" w:space="0"/>
            </w:tcBorders>
            <w:tcW w:w="132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联系方式</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r>
      <w:tr>
        <w:trPr>
          <w:trHeight w:val="487"/>
        </w:trPr>
        <w:tc>
          <w:tcPr>
            <w:tcBorders>
              <w:top w:val="single" w:color="auto" w:sz="4" w:space="0"/>
              <w:left w:val="single" w:color="auto" w:sz="4" w:space="0"/>
              <w:bottom w:val="single" w:color="auto" w:sz="4" w:space="0"/>
              <w:right w:val="single" w:color="auto" w:sz="4" w:space="0"/>
            </w:tcBorders>
            <w:tcW w:w="106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交货地点</w:t>
            </w:r>
            <w:r/>
          </w:p>
        </w:tc>
        <w:tc>
          <w:tcPr>
            <w:gridSpan w:val="4"/>
            <w:tcBorders>
              <w:top w:val="single" w:color="auto" w:sz="4" w:space="0"/>
              <w:left w:val="single" w:color="auto" w:sz="4" w:space="0"/>
              <w:bottom w:val="single" w:color="auto" w:sz="4" w:space="0"/>
              <w:right w:val="single" w:color="auto" w:sz="4" w:space="0"/>
            </w:tcBorders>
            <w:tcW w:w="319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5"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交货时间</w:t>
            </w:r>
            <w:r/>
          </w:p>
        </w:tc>
        <w:tc>
          <w:tcPr>
            <w:gridSpan w:val="2"/>
            <w:tcBorders>
              <w:top w:val="single" w:color="auto" w:sz="4" w:space="0"/>
              <w:left w:val="single" w:color="auto" w:sz="4" w:space="0"/>
              <w:bottom w:val="single" w:color="auto" w:sz="4" w:space="0"/>
              <w:right w:val="single" w:color="auto" w:sz="4" w:space="0"/>
            </w:tcBorders>
            <w:tcW w:w="3197" w:type="dxa"/>
            <w:textDirection w:val="lrTb"/>
            <w:noWrap/>
          </w:tcPr>
          <w:p>
            <w:pP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r>
            <w:r/>
          </w:p>
        </w:tc>
      </w:tr>
      <w:tr>
        <w:trPr>
          <w:trHeight w:val="574"/>
        </w:trPr>
        <w:tc>
          <w:tcPr>
            <w:gridSpan w:val="2"/>
            <w:tcBorders>
              <w:top w:val="single" w:color="auto" w:sz="4" w:space="0"/>
              <w:left w:val="single" w:color="auto" w:sz="4" w:space="0"/>
              <w:bottom w:val="single" w:color="auto" w:sz="4" w:space="0"/>
              <w:right w:val="single" w:color="auto" w:sz="4" w:space="0"/>
            </w:tcBorders>
            <w:tcW w:w="2130" w:type="dxa"/>
            <w:textDirection w:val="lrTb"/>
            <w:noWrap/>
          </w:tcPr>
          <w:p>
            <w:pPr>
              <w:pStyle w:val="1099"/>
              <w:ind w:left="107"/>
              <w:jc w:val="center"/>
              <w:spacing w:before="76"/>
              <w:rPr>
                <w:rFonts w:hint="eastAsia"/>
                <w:b/>
                <w:bCs/>
                <w:color w:val="000000" w:themeColor="text1"/>
                <w:szCs w:val="21"/>
                <w:highlight w:val="none"/>
                <w:lang w:val="en-US"/>
                <w14:textFill>
                  <w14:solidFill>
                    <w14:schemeClr w14:val="tx1"/>
                  </w14:solidFill>
                </w14:textFill>
              </w:rPr>
            </w:pPr>
            <w:r>
              <w:rPr>
                <w:rFonts w:hint="eastAsia"/>
                <w:b/>
                <w:bCs/>
                <w:color w:val="000000" w:themeColor="text1"/>
                <w:szCs w:val="21"/>
                <w:highlight w:val="none"/>
                <w:lang w:val="en-US"/>
                <w14:textFill>
                  <w14:solidFill>
                    <w14:schemeClr w14:val="tx1"/>
                  </w14:solidFill>
                </w14:textFill>
              </w:rPr>
              <w:t xml:space="preserve">验收项目</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验收内容</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6"/>
              <w:jc w:val="center"/>
              <w:spacing w:before="76"/>
              <w:rPr>
                <w:rFonts w:hint="eastAsia"/>
                <w:b/>
                <w:bCs/>
                <w:color w:val="000000" w:themeColor="text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 xml:space="preserve">验收方式</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jc w:val="cente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验收结果</w:t>
            </w:r>
            <w:r/>
          </w:p>
        </w:tc>
      </w:tr>
      <w:tr>
        <w:trPr>
          <w:trHeight w:val="552"/>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7"/>
              <w:jc w:val="center"/>
              <w:rPr>
                <w:rFonts w:hint="eastAsia"/>
                <w:color w:val="000000" w:themeColor="text1"/>
                <w:szCs w:val="21"/>
                <w:highlight w:val="none"/>
                <w14:textFill>
                  <w14:solidFill>
                    <w14:schemeClr w14:val="tx1"/>
                  </w14:solidFill>
                </w14:textFill>
              </w:rPr>
            </w:pPr>
            <w:r>
              <w:rPr>
                <w:rFonts w:hint="eastAsia"/>
                <w:color w:val="000000" w:themeColor="text1"/>
                <w:spacing w:val="-8"/>
                <w:sz w:val="21"/>
                <w:szCs w:val="21"/>
                <w:highlight w:val="none"/>
                <w14:textFill>
                  <w14:solidFill>
                    <w14:schemeClr w14:val="tx1"/>
                  </w14:solidFill>
                </w14:textFill>
              </w:rPr>
              <w:t xml:space="preserve">公司营业执照</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成交单位信息校对</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6"/>
              <w:jc w:val="center"/>
              <w:rPr>
                <w:rFonts w:hint="eastAsia"/>
                <w:color w:val="000000" w:themeColor="text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查看、归案</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rHeight w:val="580"/>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7"/>
              <w:jc w:val="center"/>
              <w:spacing w:before="115"/>
              <w:rPr>
                <w:rFonts w:hint="eastAsia"/>
                <w:color w:val="000000" w:themeColor="text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服务相关</w:t>
            </w:r>
            <w:r>
              <w:rPr>
                <w:rFonts w:hint="eastAsia"/>
                <w:color w:val="000000" w:themeColor="text1"/>
                <w:spacing w:val="-8"/>
                <w:sz w:val="21"/>
                <w:szCs w:val="21"/>
                <w:highlight w:val="none"/>
                <w:lang w:val="en-US"/>
                <w14:textFill>
                  <w14:solidFill>
                    <w14:schemeClr w14:val="tx1"/>
                  </w14:solidFill>
                </w14:textFill>
              </w:rPr>
              <w:t xml:space="preserve">资质</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服务资质校对</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6"/>
              <w:jc w:val="center"/>
              <w:spacing w:before="115"/>
              <w:rPr>
                <w:rFonts w:hint="eastAsia"/>
                <w:color w:val="000000" w:themeColor="text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查看、归案</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rHeight w:val="591"/>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zCs w:val="21"/>
                <w:highlight w:val="none"/>
                <w:lang w:bidi="zh-CN"/>
                <w14:textFill>
                  <w14:solidFill>
                    <w14:schemeClr w14:val="tx1"/>
                  </w14:solidFill>
                </w14:textFill>
              </w:rPr>
              <w:t xml:space="preserve">产品合格证明</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zCs w:val="21"/>
                <w:highlight w:val="none"/>
                <w:lang w:bidi="zh-CN"/>
                <w14:textFill>
                  <w14:solidFill>
                    <w14:schemeClr w14:val="tx1"/>
                  </w14:solidFill>
                </w14:textFill>
              </w:rPr>
              <w:t xml:space="preserve">质量安全证明文件</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6"/>
              <w:jc w:val="center"/>
              <w:spacing w:before="115"/>
              <w:rPr>
                <w:rFonts w:hint="eastAsia"/>
                <w:color w:val="000000" w:themeColor="text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查看、归案</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rHeight w:val="508"/>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运输工具</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车辆卫生与安全状况</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现场检查送货车辆。</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仓库环境</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供应商仓库卫生与管理状况</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不定期对供应商仓库进行现场抽查。</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配送人员健康证</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从业人员健康资质</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随机抽查送货人员的健康证。</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专业人员资质</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特种作业人员资质（如适用）</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查看相关资格证书。</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送货及时性</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履约过程记录</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根据历史送货记录评估。</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rHeight w:val="486"/>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问题响应与解决</w:t>
            </w:r>
            <w:r/>
          </w:p>
        </w:tc>
        <w:tc>
          <w:tcPr>
            <w:gridSpan w:val="3"/>
            <w:tcBorders>
              <w:top w:val="single" w:color="auto" w:sz="4" w:space="0"/>
              <w:left w:val="single" w:color="auto" w:sz="4" w:space="0"/>
              <w:bottom w:val="single" w:color="auto" w:sz="4" w:space="0"/>
              <w:right w:val="single" w:color="auto" w:sz="4" w:space="0"/>
            </w:tcBorders>
            <w:tcW w:w="2130" w:type="dxa"/>
            <w:vAlign w:val="center"/>
            <w:textDirection w:val="lrTb"/>
            <w:noWrap/>
          </w:tcPr>
          <w:p>
            <w:pPr>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履约过程记录</w:t>
            </w:r>
            <w:r/>
          </w:p>
        </w:tc>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spacing w:line="17" w:lineRule="atLeast"/>
              <w:widowControl/>
              <w:rPr>
                <w:rFonts w:hint="eastAsia"/>
                <w:color w:val="000000" w:themeColor="text1"/>
                <w:szCs w:val="21"/>
                <w:highlight w:val="none"/>
                <w14:textFill>
                  <w14:solidFill>
                    <w14:schemeClr w14:val="tx1"/>
                  </w14:solidFill>
                </w14:textFill>
              </w:rPr>
            </w:pPr>
            <w:r>
              <w:rPr>
                <w:rFonts w:ascii="宋体" w:cs="宋体"/>
                <w:color w:val="000000" w:themeColor="text1"/>
                <w:spacing w:val="-8"/>
                <w:szCs w:val="21"/>
                <w:highlight w:val="none"/>
                <w:lang w:bidi="zh-CN"/>
                <w14:textFill>
                  <w14:solidFill>
                    <w14:schemeClr w14:val="tx1"/>
                  </w14:solidFill>
                </w14:textFill>
              </w:rPr>
              <w:t xml:space="preserve">根据沟通记录评估。</w:t>
            </w:r>
            <w:r/>
          </w:p>
        </w:tc>
        <w:tc>
          <w:tcPr>
            <w:tcBorders>
              <w:top w:val="single" w:color="auto" w:sz="4" w:space="0"/>
              <w:left w:val="single" w:color="auto" w:sz="4" w:space="0"/>
              <w:bottom w:val="single" w:color="auto" w:sz="4" w:space="0"/>
              <w:right w:val="single" w:color="auto" w:sz="4" w:space="0"/>
            </w:tcBorders>
            <w:tcW w:w="2132" w:type="dxa"/>
            <w:textDirection w:val="lrTb"/>
            <w:noWrap/>
          </w:tcPr>
          <w:p>
            <w:pPr>
              <w:rPr>
                <w:rFonts w:hint="eastAsia"/>
                <w:color w:val="000000" w:themeColor="text1"/>
                <w:szCs w:val="21"/>
                <w:highlight w:val="none"/>
                <w14:textFill>
                  <w14:solidFill>
                    <w14:schemeClr w14:val="tx1"/>
                  </w14:solidFill>
                </w14:textFill>
              </w:rPr>
            </w:pPr>
            <w:r>
              <w:rPr>
                <w:rFonts w:hint="eastAsia" w:ascii="宋体" w:cs="宋体"/>
                <w:color w:val="000000" w:themeColor="text1"/>
                <w:szCs w:val="21"/>
                <w:highlight w:val="none"/>
                <w:shd w:val="clear" w:color="auto" w:fill="ffffff"/>
                <w14:textFill>
                  <w14:solidFill>
                    <w14:schemeClr w14:val="tx1"/>
                  </w14:solidFill>
                </w14:textFill>
              </w:rPr>
              <w:t xml:space="preserve">□合格 □不合格</w:t>
            </w:r>
            <w:r/>
          </w:p>
        </w:tc>
      </w:tr>
      <w:tr>
        <w:trPr>
          <w:trHeight w:val="476"/>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7"/>
              <w:jc w:val="cente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14:textFill>
                  <w14:solidFill>
                    <w14:schemeClr w14:val="tx1"/>
                  </w14:solidFill>
                </w14:textFill>
              </w:rPr>
              <w:t xml:space="preserve">验收意见</w:t>
            </w:r>
            <w:r/>
          </w:p>
        </w:tc>
        <w:tc>
          <w:tcPr>
            <w:gridSpan w:val="6"/>
            <w:tcBorders>
              <w:top w:val="single" w:color="auto" w:sz="4" w:space="0"/>
              <w:left w:val="single" w:color="auto" w:sz="4" w:space="0"/>
              <w:bottom w:val="single" w:color="auto" w:sz="4" w:space="0"/>
              <w:right w:val="single" w:color="auto" w:sz="4" w:space="0"/>
            </w:tcBorders>
            <w:tcW w:w="6392" w:type="dxa"/>
            <w:vAlign w:val="center"/>
            <w:textDirection w:val="lrTb"/>
            <w:noWrap/>
          </w:tcPr>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tc>
      </w:tr>
      <w:tr>
        <w:trPr>
          <w:trHeight w:val="562"/>
        </w:trPr>
        <w:tc>
          <w:tcPr>
            <w:gridSpan w:val="2"/>
            <w:tcBorders>
              <w:top w:val="single" w:color="auto" w:sz="4" w:space="0"/>
              <w:left w:val="single" w:color="auto" w:sz="4" w:space="0"/>
              <w:bottom w:val="single" w:color="auto" w:sz="4" w:space="0"/>
              <w:right w:val="single" w:color="auto" w:sz="4" w:space="0"/>
            </w:tcBorders>
            <w:tcW w:w="2130" w:type="dxa"/>
            <w:vAlign w:val="center"/>
            <w:textDirection w:val="lrTb"/>
            <w:noWrap/>
          </w:tcPr>
          <w:p>
            <w:pPr>
              <w:pStyle w:val="1099"/>
              <w:ind w:left="107"/>
              <w:jc w:val="center"/>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14:textFill>
                  <w14:solidFill>
                    <w14:schemeClr w14:val="tx1"/>
                  </w14:solidFill>
                </w14:textFill>
              </w:rPr>
              <w:t xml:space="preserve">验收结论</w:t>
            </w:r>
            <w:r/>
          </w:p>
        </w:tc>
        <w:tc>
          <w:tcPr>
            <w:gridSpan w:val="6"/>
            <w:tcBorders>
              <w:top w:val="single" w:color="auto" w:sz="4" w:space="0"/>
              <w:left w:val="single" w:color="auto" w:sz="4" w:space="0"/>
              <w:bottom w:val="single" w:color="auto" w:sz="4" w:space="0"/>
              <w:right w:val="single" w:color="auto" w:sz="4" w:space="0"/>
            </w:tcBorders>
            <w:tcW w:w="6392" w:type="dxa"/>
            <w:vAlign w:val="center"/>
            <w:textDirection w:val="lrTb"/>
            <w:noWrap/>
          </w:tcPr>
          <w:p>
            <w:pPr>
              <w:rPr>
                <w:rFonts w:hint="eastAsia"/>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3"/>
        <w:ind w:firstLine="840"/>
        <w:spacing w:line="360" w:lineRule="auto"/>
        <w:rPr>
          <w:rFonts w:hint="eastAsia" w:ascii="宋体" w:cs="宋体"/>
          <w:color w:val="000000" w:themeColor="text1"/>
          <w:szCs w:val="21"/>
          <w:highlight w:val="none"/>
          <w:lang w:val="zh-CN"/>
          <w14:textFill>
            <w14:solidFill>
              <w14:schemeClr w14:val="tx1"/>
            </w14:solidFill>
          </w14:textFill>
        </w:rPr>
      </w:pPr>
      <w:r>
        <w:rPr>
          <w:rFonts w:cs="Microsoft New Tai Lue"/>
          <w:color w:val="000000" w:themeColor="text1"/>
          <w:highlight w:val="none"/>
          <w14:textFill>
            <w14:solidFill>
              <w14:schemeClr w14:val="tx1"/>
            </w14:solidFill>
          </w14:textFill>
        </w:rPr>
        <w:br w:type="page" w:clear="all"/>
      </w:r>
      <w:r/>
    </w:p>
    <w:p>
      <w:pPr>
        <w:pStyle w:val="870"/>
        <w:ind w:firstLine="569"/>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采购需求</w:t>
      </w:r>
      <w:bookmarkEnd w:id="256"/>
      <w:r/>
      <w:bookmarkEnd w:id="257"/>
      <w:r/>
      <w:r/>
    </w:p>
    <w:p>
      <w:pPr>
        <w:ind w:firstLine="420"/>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一、基本概况：</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江苏省残疾人文化体育指导中心（以下简称中心）位于江苏省南京市江北新区泰山街道花旗村护国路88号，为江苏省残疾人联合会下属事业单位，食堂服务对象为运动员（国家及省队）和工作人员。本次采购主要为单位服务对象提供冷冻海鲜类、蔬菜、水果、面点、豆制品、鲜活水产和禽类、猪牛羊等肉类、大米、面粉、食用油、辅料及其他类食品等配送服务（具体供货数量以运动员训练人数和时间为准）。</w:t>
      </w:r>
      <w:r/>
    </w:p>
    <w:p>
      <w:pPr>
        <w:ind w:firstLine="420"/>
        <w:spacing w:line="360" w:lineRule="auto"/>
        <w:rPr>
          <w:rFonts w:hint="eastAsia" w:ascii="宋体" w:cs="宋体"/>
          <w:b/>
          <w:bCs/>
          <w:color w:val="000000" w:themeColor="text1"/>
          <w:szCs w:val="21"/>
          <w:highlight w:val="none"/>
          <w:lang w:val="zh-CN"/>
          <w14:textFill>
            <w14:solidFill>
              <w14:schemeClr w14:val="tx1"/>
            </w14:solidFill>
          </w14:textFill>
        </w:rPr>
      </w:pPr>
      <w:r/>
      <w:bookmarkStart w:id="259" w:name="_Toc19047_WPSOffice_Level2"/>
      <w:r/>
      <w:r/>
    </w:p>
    <w:p>
      <w:pPr>
        <w:ind w:firstLine="420"/>
        <w:spacing w:line="360" w:lineRule="auto"/>
        <w:rPr>
          <w:rFonts w:hint="eastAsia" w:ascii="宋体" w:cs="宋体"/>
          <w:b/>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二、项目要求：</w:t>
      </w:r>
      <w:bookmarkEnd w:id="259"/>
      <w:r/>
      <w:r/>
    </w:p>
    <w:p>
      <w:pPr>
        <w:ind w:firstLine="422"/>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（一）配送任务</w:t>
      </w:r>
      <w:r>
        <w:rPr>
          <w:rFonts w:hint="eastAsia" w:ascii="宋体" w:cs="宋体"/>
          <w:color w:val="000000" w:themeColor="text1"/>
          <w:szCs w:val="21"/>
          <w:highlight w:val="none"/>
          <w:lang w:val="zh-CN"/>
          <w14:textFill>
            <w14:solidFill>
              <w14:schemeClr w14:val="tx1"/>
            </w14:solidFill>
          </w14:textFill>
        </w:rPr>
        <w:t xml:space="preserve">：供应商负责采购人指定食堂的食材配送。</w:t>
      </w:r>
      <w:r/>
    </w:p>
    <w:p>
      <w:pPr>
        <w:ind w:firstLine="422"/>
        <w:spacing w:line="360" w:lineRule="auto"/>
        <w:rPr>
          <w:rFonts w:hint="eastAsia" w:ascii="宋体" w:cs="宋体"/>
          <w:color w:val="000000" w:themeColor="text1"/>
          <w:szCs w:val="21"/>
          <w:highlight w:val="none"/>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（二）配送范围</w:t>
      </w:r>
      <w:r>
        <w:rPr>
          <w:rFonts w:hint="eastAsia" w:ascii="宋体" w:cs="宋体"/>
          <w:color w:val="000000" w:themeColor="text1"/>
          <w:szCs w:val="21"/>
          <w:highlight w:val="none"/>
          <w:lang w:val="zh-CN"/>
          <w14:textFill>
            <w14:solidFill>
              <w14:schemeClr w14:val="tx1"/>
            </w14:solidFill>
          </w14:textFill>
        </w:rPr>
        <w:t xml:space="preserve">：</w:t>
      </w:r>
      <w:r>
        <w:rPr>
          <w:rFonts w:hint="eastAsia" w:ascii="宋体" w:cs="宋体"/>
          <w:bCs/>
          <w:color w:val="000000" w:themeColor="text1"/>
          <w:szCs w:val="21"/>
          <w:highlight w:val="none"/>
          <w:lang w:val="zh-CN"/>
          <w14:textFill>
            <w14:solidFill>
              <w14:schemeClr w14:val="tx1"/>
            </w14:solidFill>
          </w14:textFill>
        </w:rPr>
        <w:t xml:space="preserve">江苏省残疾人文化体育指导中心</w:t>
      </w:r>
      <w:r>
        <w:rPr>
          <w:rFonts w:hint="eastAsia" w:ascii="宋体" w:cs="宋体"/>
          <w:color w:val="000000" w:themeColor="text1"/>
          <w:szCs w:val="21"/>
          <w:highlight w:val="none"/>
          <w:lang w:val="zh-CN"/>
          <w14:textFill>
            <w14:solidFill>
              <w14:schemeClr w14:val="tx1"/>
            </w14:solidFill>
          </w14:textFill>
        </w:rPr>
        <w:t xml:space="preserve">食堂。</w:t>
      </w:r>
      <w:r/>
    </w:p>
    <w:p>
      <w:pPr>
        <w:ind w:firstLine="422"/>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
          <w:bCs/>
          <w:color w:val="000000" w:themeColor="text1"/>
          <w:szCs w:val="21"/>
          <w:highlight w:val="none"/>
          <w:lang w:val="zh-CN"/>
          <w14:textFill>
            <w14:solidFill>
              <w14:schemeClr w14:val="tx1"/>
            </w14:solidFill>
          </w14:textFill>
        </w:rPr>
        <w:t xml:space="preserve">（三）配送品种</w:t>
      </w:r>
      <w:r>
        <w:rPr>
          <w:rFonts w:hint="eastAsia" w:ascii="宋体" w:cs="宋体"/>
          <w:color w:val="000000" w:themeColor="text1"/>
          <w:szCs w:val="21"/>
          <w:highlight w:val="none"/>
          <w:lang w:val="zh-CN"/>
          <w14:textFill>
            <w14:solidFill>
              <w14:schemeClr w14:val="tx1"/>
            </w14:solidFill>
          </w14:textFill>
        </w:rPr>
        <w:t xml:space="preserve">：</w:t>
      </w:r>
      <w:r/>
    </w:p>
    <w:p>
      <w:pPr>
        <w:ind w:firstLine="420"/>
        <w:spacing w:line="360" w:lineRule="auto"/>
        <w:tabs>
          <w:tab w:val="left" w:pos="6510" w:leader="none"/>
        </w:tabs>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采购包一：蔬菜、水果、家禽、鲜活水产、牛奶等类采购项目--因中心地理位置偏远，运送成本较高，此类别的货物也需要每天配送，保证新鲜且鲜活，水产需根据需要辅助宰杀。</w:t>
      </w:r>
      <w:r/>
    </w:p>
    <w:p>
      <w:pPr>
        <w:spacing w:line="360" w:lineRule="auto"/>
        <w:tabs>
          <w:tab w:val="left" w:pos="6510" w:leader="none"/>
        </w:tabs>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 xml:space="preserve">计划采购内容：</w:t>
      </w:r>
      <w:r/>
    </w:p>
    <w:tbl>
      <w:tblPr>
        <w:tblStyle w:val="8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643"/>
        <w:gridCol w:w="2769"/>
        <w:gridCol w:w="1643"/>
        <w:gridCol w:w="2777"/>
      </w:tblGrid>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品名</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计量单位</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鸡蛋</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90"/>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鸡</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鹅</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母鸡</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鸽子</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只</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鸡脯肉</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干冻</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鸡腿</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干冻</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鸡中翅</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干冻</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鸭子</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鸭腿</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干冻</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掌中宝</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干冻</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无骨鸭掌</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干冻</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应季水果</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应季蔬菜</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面条类</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原味干果类</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567"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牛奶类</w:t>
            </w:r>
            <w:r/>
          </w:p>
        </w:tc>
        <w:tc>
          <w:tcPr>
            <w:tcBorders>
              <w:top w:val="single" w:color="000000" w:sz="4" w:space="0"/>
              <w:left w:val="single" w:color="000000" w:sz="4" w:space="0"/>
              <w:bottom w:val="single" w:color="000000" w:sz="4" w:space="0"/>
              <w:right w:val="single" w:color="000000" w:sz="4" w:space="0"/>
            </w:tcBorders>
            <w:tcW w:w="930"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w:t>
            </w:r>
            <w:r/>
          </w:p>
        </w:tc>
        <w:tc>
          <w:tcPr>
            <w:tcBorders>
              <w:top w:val="single" w:color="000000" w:sz="4" w:space="0"/>
              <w:left w:val="single" w:color="000000" w:sz="4" w:space="0"/>
              <w:bottom w:val="single" w:color="000000" w:sz="4" w:space="0"/>
              <w:right w:val="single" w:color="000000" w:sz="4" w:space="0"/>
            </w:tcBorders>
            <w:tcW w:w="1572" w:type="pct"/>
            <w:vAlign w:val="center"/>
            <w:textDirection w:val="lrTb"/>
            <w:noWrap/>
          </w:tcPr>
          <w:p>
            <w:pPr>
              <w:jc w:val="center"/>
              <w:widowControl/>
              <w:rPr>
                <w:rFonts w:hint="eastAsia" w:ascii="宋体" w:cs="宋体"/>
                <w:color w:val="000000" w:themeColor="text1"/>
                <w:sz w:val="24"/>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箱/瓶</w:t>
            </w:r>
            <w:r/>
          </w:p>
        </w:tc>
      </w:tr>
    </w:tbl>
    <w:p>
      <w:pPr>
        <w:spacing w:line="440" w:lineRule="exact"/>
        <w:rPr>
          <w:rFonts w:hint="eastAsia" w:ascii="宋体" w:cs="宋体"/>
          <w:b/>
          <w:color w:val="000000" w:themeColor="text1"/>
          <w:sz w:val="22"/>
          <w:szCs w:val="22"/>
          <w:highlight w:val="none"/>
          <w14:textFill>
            <w14:solidFill>
              <w14:schemeClr w14:val="tx1"/>
            </w14:solidFill>
          </w14:textFill>
        </w:rPr>
        <w:outlineLvl w:val="0"/>
      </w:pPr>
      <w:r>
        <w:rPr>
          <w:rFonts w:hint="eastAsia" w:ascii="宋体" w:cs="宋体"/>
          <w:b/>
          <w:color w:val="000000" w:themeColor="text1"/>
          <w:sz w:val="22"/>
          <w:szCs w:val="22"/>
          <w:highlight w:val="none"/>
          <w14:textFill>
            <w14:solidFill>
              <w14:schemeClr w14:val="tx1"/>
            </w14:solidFill>
          </w14:textFill>
        </w:rPr>
        <w:t xml:space="preserve">采购数量明细：蔬菜、水果、家禽、鲜活水产、牛奶等类（以当天实际采购需求为准）。</w:t>
      </w:r>
      <w:r/>
    </w:p>
    <w:p>
      <w:pPr>
        <w:rPr>
          <w:rFonts w:hint="eastAsia" w:ascii="宋体" w:cs="宋体"/>
          <w:b/>
          <w:color w:val="000000" w:themeColor="text1"/>
          <w:sz w:val="22"/>
          <w:szCs w:val="22"/>
          <w:highlight w:val="none"/>
          <w14:textFill>
            <w14:solidFill>
              <w14:schemeClr w14:val="tx1"/>
            </w14:solidFill>
          </w14:textFill>
        </w:rPr>
      </w:pPr>
      <w:r>
        <w:rPr>
          <w:rFonts w:hint="eastAsia" w:ascii="宋体" w:cs="宋体"/>
          <w:b/>
          <w:color w:val="000000" w:themeColor="text1"/>
          <w:sz w:val="22"/>
          <w:szCs w:val="22"/>
          <w:highlight w:val="none"/>
          <w14:textFill>
            <w14:solidFill>
              <w14:schemeClr w14:val="tx1"/>
            </w14:solidFill>
          </w14:textFill>
        </w:rPr>
        <w:t xml:space="preserve">采购品种：以江苏省残疾人文化体育指导中心采购实时清单为准。</w:t>
      </w:r>
      <w:r/>
    </w:p>
    <w:p>
      <w:pPr>
        <w:ind w:firstLine="420"/>
        <w:spacing w:line="360" w:lineRule="auto"/>
        <w:tabs>
          <w:tab w:val="left" w:pos="6510" w:leader="none"/>
        </w:tabs>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r>
      <w:r/>
    </w:p>
    <w:p>
      <w:pPr>
        <w:ind w:firstLine="420"/>
        <w:spacing w:line="360" w:lineRule="auto"/>
        <w:rPr>
          <w:rFonts w:hint="eastAsia" w:ascii="宋体" w:cs="宋体"/>
          <w:b/>
          <w:bCs w:val="0"/>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采购包二：猪牛羊肉等类采购项目--严格按照反兴奋剂要求采购，猪、牛、羊肉类通过反兴奋剂检测（克伦特罗、莱克多巴胺和沙丁胺醇），并提供检测报告，结合中心实际需要，成片配送并辅助分割。</w:t>
      </w:r>
      <w:r>
        <w:rPr>
          <w:rFonts w:hint="eastAsia" w:ascii="宋体" w:cs="宋体"/>
          <w:b/>
          <w:bCs w:val="0"/>
          <w:color w:val="000000" w:themeColor="text1"/>
          <w:szCs w:val="21"/>
          <w:highlight w:val="none"/>
          <w:lang w:val="zh-CN"/>
          <w14:textFill>
            <w14:solidFill>
              <w14:schemeClr w14:val="tx1"/>
            </w14:solidFill>
          </w14:textFill>
        </w:rPr>
        <w:t xml:space="preserve">在进行片状肉分割过程中，应严格控制损耗。成片肉切片损耗率（含解冻损耗、修整损耗、切片损耗）不得超过</w:t>
      </w:r>
      <w:r>
        <w:rPr>
          <w:rFonts w:hint="eastAsia" w:ascii="宋体" w:cs="宋体"/>
          <w:b/>
          <w:bCs w:val="0"/>
          <w:color w:val="000000" w:themeColor="text1"/>
          <w:szCs w:val="21"/>
          <w:highlight w:val="none"/>
          <w:u w:val="single"/>
          <w:lang w:val="en-US" w:eastAsia="zh-CN"/>
          <w14:textFill>
            <w14:solidFill>
              <w14:schemeClr w14:val="tx1"/>
            </w14:solidFill>
          </w14:textFill>
        </w:rPr>
        <w:t xml:space="preserve"> 2 </w:t>
      </w:r>
      <w:r>
        <w:rPr>
          <w:rFonts w:hint="eastAsia" w:ascii="宋体" w:cs="宋体"/>
          <w:b/>
          <w:bCs w:val="0"/>
          <w:color w:val="000000" w:themeColor="text1"/>
          <w:szCs w:val="21"/>
          <w:highlight w:val="none"/>
          <w:u w:val="single"/>
          <w:lang w:val="zh-CN"/>
          <w14:textFill>
            <w14:solidFill>
              <w14:schemeClr w14:val="tx1"/>
            </w14:solidFill>
          </w14:textFill>
        </w:rPr>
        <w:t xml:space="preserve">%</w:t>
      </w:r>
      <w:r>
        <w:rPr>
          <w:rFonts w:hint="eastAsia" w:ascii="宋体" w:cs="宋体"/>
          <w:b/>
          <w:bCs w:val="0"/>
          <w:color w:val="000000" w:themeColor="text1"/>
          <w:szCs w:val="21"/>
          <w:highlight w:val="none"/>
          <w:lang w:val="zh-CN"/>
          <w14:textFill>
            <w14:solidFill>
              <w14:schemeClr w14:val="tx1"/>
            </w14:solidFill>
          </w14:textFill>
        </w:rPr>
        <w:t xml:space="preserve">。</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r>
      <w:r/>
    </w:p>
    <w:p>
      <w:pPr>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计划采购内容：</w:t>
      </w:r>
      <w:r/>
    </w:p>
    <w:tbl>
      <w:tblPr>
        <w:tblStyle w:val="8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3584"/>
        <w:gridCol w:w="3206"/>
        <w:gridCol w:w="1023"/>
      </w:tblGrid>
      <w:tr>
        <w:trPr>
          <w:trHeight w:val="31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品名</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单位</w:t>
            </w:r>
            <w:r/>
          </w:p>
        </w:tc>
      </w:tr>
      <w:tr>
        <w:trPr>
          <w:trHeight w:val="31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猪肉</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新鲜，片进</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牛肉</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新鲜，片进</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羊肉</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新鲜，片进</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牛肉卷</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与所进牛肉同一批次</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羊肉卷</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与所进羊肉同一批次</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bl>
    <w:p>
      <w:pPr>
        <w:spacing w:line="440" w:lineRule="exact"/>
        <w:rPr>
          <w:rFonts w:hint="eastAsia" w:ascii="宋体" w:cs="宋体"/>
          <w:b/>
          <w:color w:val="000000" w:themeColor="text1"/>
          <w:szCs w:val="21"/>
          <w:highlight w:val="none"/>
          <w14:textFill>
            <w14:solidFill>
              <w14:schemeClr w14:val="tx1"/>
            </w14:solidFill>
          </w14:textFill>
        </w:rPr>
        <w:outlineLvl w:val="0"/>
      </w:pPr>
      <w:r>
        <w:rPr>
          <w:rFonts w:hint="eastAsia" w:ascii="宋体" w:cs="宋体"/>
          <w:b/>
          <w:color w:val="000000" w:themeColor="text1"/>
          <w:szCs w:val="21"/>
          <w:highlight w:val="none"/>
          <w14:textFill>
            <w14:solidFill>
              <w14:schemeClr w14:val="tx1"/>
            </w14:solidFill>
          </w14:textFill>
        </w:rPr>
        <w:t xml:space="preserve">采购数量明细：猪牛羊肉等类（以当天实际采购需求为准）。</w:t>
      </w:r>
      <w:r/>
    </w:p>
    <w:p>
      <w:pPr>
        <w:rPr>
          <w:rFonts w:hint="eastAsia" w:ascii="宋体" w:cs="宋体"/>
          <w:bCs/>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14:textFill>
            <w14:solidFill>
              <w14:schemeClr w14:val="tx1"/>
            </w14:solidFill>
          </w14:textFill>
        </w:rPr>
        <w:t xml:space="preserve">采购品种：以江苏省残疾人文化体育指导中心采购实时清单为准。</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采购包三：冷冻海鲜等类采购项目--中心目前有20平方米的冻库，适合存放一些冷冻海鲜。</w:t>
      </w:r>
      <w:r/>
    </w:p>
    <w:p>
      <w:pPr>
        <w:spacing w:line="360" w:lineRule="auto"/>
        <w:rPr>
          <w:rFonts w:hint="eastAsia" w:ascii="宋体" w:cs="宋体"/>
          <w:bCs/>
          <w:color w:val="000000" w:themeColor="text1"/>
          <w:szCs w:val="21"/>
          <w:highlight w:val="none"/>
          <w14:textFill>
            <w14:solidFill>
              <w14:schemeClr w14:val="tx1"/>
            </w14:solidFill>
          </w14:textFill>
        </w:rPr>
      </w:pPr>
      <w:r>
        <w:rPr>
          <w:rFonts w:hint="eastAsia" w:ascii="宋体" w:cs="宋体"/>
          <w:bCs/>
          <w:color w:val="000000" w:themeColor="text1"/>
          <w:szCs w:val="21"/>
          <w:highlight w:val="none"/>
          <w14:textFill>
            <w14:solidFill>
              <w14:schemeClr w14:val="tx1"/>
            </w14:solidFill>
          </w14:textFill>
        </w:rPr>
        <w:t xml:space="preserve">计划采购内容：</w:t>
      </w:r>
      <w:r/>
    </w:p>
    <w:tbl>
      <w:tblPr>
        <w:tblStyle w:val="83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3584"/>
        <w:gridCol w:w="3206"/>
        <w:gridCol w:w="1023"/>
      </w:tblGrid>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品名</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规格</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Style w:val="1133"/>
                <w:color w:val="000000" w:themeColor="text1"/>
                <w:highlight w:val="none"/>
                <w14:textFill>
                  <w14:solidFill>
                    <w14:schemeClr w14:val="tx1"/>
                  </w14:solidFill>
                </w14:textFill>
              </w:rPr>
            </w:pPr>
            <w:r>
              <w:rPr>
                <w:rStyle w:val="1133"/>
                <w:color w:val="000000" w:themeColor="text1"/>
                <w:highlight w:val="none"/>
                <w14:textFill>
                  <w14:solidFill>
                    <w14:schemeClr w14:val="tx1"/>
                  </w14:solidFill>
                </w14:textFill>
              </w:rPr>
              <w:t xml:space="preserve">单位</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鱿鱼须</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鱿鱼圈</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带鱼段（大）</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鲳鳊鱼2.5两</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虾仁</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小黄鱼</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冻鱿鱼</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半壳扇贝</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1斤8个头，冷冻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花蛤肉</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袋装，冷冻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北极贝</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袋装，冷冻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八爪鱼</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墨鱼仔</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毛贝肉</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汉虾</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风火轮鱿鱼花</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蓝口贝</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牛角花</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18</w:t>
            </w:r>
            <w:r/>
          </w:p>
        </w:tc>
        <w:tc>
          <w:tcPr>
            <w:tcBorders>
              <w:top w:val="single" w:color="000000" w:sz="4" w:space="0"/>
              <w:left w:val="single" w:color="000000" w:sz="4" w:space="0"/>
              <w:bottom w:val="non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熟冻八爪鱼</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non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章鱼须</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r>
        <w:trPr>
          <w:trHeight w:val="392"/>
        </w:trPr>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4296"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去沙蛏子肉</w:t>
            </w:r>
            <w:r/>
          </w:p>
        </w:tc>
        <w:tc>
          <w:tcPr>
            <w:tcBorders>
              <w:top w:val="single" w:color="000000" w:sz="4" w:space="0"/>
              <w:left w:val="single" w:color="000000" w:sz="4" w:space="0"/>
              <w:bottom w:val="single" w:color="000000" w:sz="4" w:space="0"/>
              <w:right w:val="single" w:color="000000" w:sz="4" w:space="0"/>
            </w:tcBorders>
            <w:tcW w:w="3837"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箱装，冷冻</w:t>
            </w:r>
            <w:r/>
          </w:p>
        </w:tc>
        <w:tc>
          <w:tcPr>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widowControl/>
              <w:rPr>
                <w:rFonts w:hint="eastAsia" w:ascii="宋体" w:cs="宋体"/>
                <w:color w:val="000000" w:themeColor="text1"/>
                <w:spacing w:val="-1"/>
                <w:sz w:val="28"/>
                <w:szCs w:val="28"/>
                <w:highlight w:val="none"/>
                <w14:textFill>
                  <w14:solidFill>
                    <w14:schemeClr w14:val="tx1"/>
                  </w14:solidFill>
                </w14:textFill>
              </w:rPr>
            </w:pPr>
            <w:r>
              <w:rPr>
                <w:rFonts w:hint="eastAsia" w:ascii="宋体" w:cs="宋体"/>
                <w:color w:val="000000" w:themeColor="text1"/>
                <w:sz w:val="24"/>
                <w:highlight w:val="none"/>
                <w14:textFill>
                  <w14:solidFill>
                    <w14:schemeClr w14:val="tx1"/>
                  </w14:solidFill>
                </w14:textFill>
              </w:rPr>
              <w:t xml:space="preserve">斤</w:t>
            </w:r>
            <w:r/>
          </w:p>
        </w:tc>
      </w:tr>
    </w:tbl>
    <w:p>
      <w:pPr>
        <w:spacing w:line="440" w:lineRule="exact"/>
        <w:rPr>
          <w:rFonts w:hint="eastAsia" w:ascii="宋体" w:cs="宋体"/>
          <w:b/>
          <w:color w:val="000000" w:themeColor="text1"/>
          <w:szCs w:val="21"/>
          <w:highlight w:val="none"/>
          <w14:textFill>
            <w14:solidFill>
              <w14:schemeClr w14:val="tx1"/>
            </w14:solidFill>
          </w14:textFill>
        </w:rPr>
        <w:outlineLvl w:val="0"/>
      </w:pPr>
      <w:r>
        <w:rPr>
          <w:rFonts w:hint="eastAsia" w:ascii="宋体" w:cs="宋体"/>
          <w:b/>
          <w:color w:val="000000" w:themeColor="text1"/>
          <w:szCs w:val="21"/>
          <w:highlight w:val="none"/>
          <w14:textFill>
            <w14:solidFill>
              <w14:schemeClr w14:val="tx1"/>
            </w14:solidFill>
          </w14:textFill>
        </w:rPr>
        <w:t xml:space="preserve">采购数量明细：冷冻海鲜等类（以当天实际采购需求为准）。</w:t>
      </w:r>
      <w:r/>
    </w:p>
    <w:p>
      <w:pPr>
        <w:rPr>
          <w:rFonts w:hint="eastAsia" w:ascii="宋体" w:cs="宋体"/>
          <w:b/>
          <w:color w:val="000000" w:themeColor="text1"/>
          <w:szCs w:val="21"/>
          <w:highlight w:val="none"/>
          <w14:textFill>
            <w14:solidFill>
              <w14:schemeClr w14:val="tx1"/>
            </w14:solidFill>
          </w14:textFill>
        </w:rPr>
      </w:pPr>
      <w:r>
        <w:rPr>
          <w:rFonts w:hint="eastAsia" w:ascii="宋体" w:cs="宋体"/>
          <w:b/>
          <w:color w:val="000000" w:themeColor="text1"/>
          <w:szCs w:val="21"/>
          <w:highlight w:val="none"/>
          <w14:textFill>
            <w14:solidFill>
              <w14:schemeClr w14:val="tx1"/>
            </w14:solidFill>
          </w14:textFill>
        </w:rPr>
        <w:t xml:space="preserve">采购品种：以江苏省残疾人文化体育指导中心采购实时清单为准。</w:t>
      </w:r>
      <w:r/>
    </w:p>
    <w:p>
      <w:pPr>
        <w:ind w:firstLine="420"/>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采购包四：调味品、干货、米油等类采购项目。运动队的调味品反兴奋剂工作要求高，不可食用的范围为：胡椒、花椒、麻椒、桂皮、甘草、丁香（香料）、良姜、草寇、白芷、附子、乌头、肉桂、八角、月桂叶、带“秘制”字样的、带中药成分的调味料。</w:t>
      </w:r>
      <w:r/>
    </w:p>
    <w:p>
      <w:pPr>
        <w:spacing w:line="360" w:lineRule="auto"/>
        <w:rPr>
          <w:rFonts w:hint="eastAsia" w:ascii="宋体" w:cs="宋体"/>
          <w:bCs/>
          <w:color w:val="000000" w:themeColor="text1"/>
          <w:szCs w:val="21"/>
          <w:highlight w:val="none"/>
          <w:lang w:val="zh-CN"/>
          <w14:textFill>
            <w14:solidFill>
              <w14:schemeClr w14:val="tx1"/>
            </w14:solidFill>
          </w14:textFill>
        </w:rPr>
      </w:pPr>
      <w:r>
        <w:rPr>
          <w:rFonts w:hint="eastAsia" w:ascii="宋体" w:cs="宋体"/>
          <w:bCs/>
          <w:color w:val="000000" w:themeColor="text1"/>
          <w:szCs w:val="21"/>
          <w:highlight w:val="none"/>
          <w:lang w:val="zh-CN"/>
          <w14:textFill>
            <w14:solidFill>
              <w14:schemeClr w14:val="tx1"/>
            </w14:solidFill>
          </w14:textFill>
        </w:rPr>
        <w:t xml:space="preserve">计划采购内容：</w:t>
      </w:r>
      <w:r/>
    </w:p>
    <w:tbl>
      <w:tblPr>
        <w:tblStyle w:val="83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84"/>
        <w:gridCol w:w="4459"/>
        <w:gridCol w:w="2002"/>
        <w:gridCol w:w="1186"/>
      </w:tblGrid>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Style w:val="1133"/>
                <w:color w:val="000000" w:themeColor="text1"/>
                <w:sz w:val="24"/>
                <w:szCs w:val="24"/>
                <w:highlight w:val="none"/>
                <w14:textFill>
                  <w14:solidFill>
                    <w14:schemeClr w14:val="tx1"/>
                  </w14:solidFill>
                </w14:textFill>
              </w:rPr>
            </w:pPr>
            <w:r>
              <w:rPr>
                <w:rStyle w:val="1133"/>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Style w:val="1133"/>
                <w:color w:val="000000" w:themeColor="text1"/>
                <w:sz w:val="24"/>
                <w:szCs w:val="24"/>
                <w:highlight w:val="none"/>
                <w14:textFill>
                  <w14:solidFill>
                    <w14:schemeClr w14:val="tx1"/>
                  </w14:solidFill>
                </w14:textFill>
              </w:rPr>
            </w:pPr>
            <w:r>
              <w:rPr>
                <w:rStyle w:val="1133"/>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none" w:color="000000" w:sz="4" w:space="0"/>
              <w:right w:val="single" w:color="000000" w:sz="4" w:space="0"/>
            </w:tcBorders>
            <w:tcW w:w="1133" w:type="pct"/>
            <w:vAlign w:val="center"/>
            <w:textDirection w:val="lrTb"/>
            <w:noWrap/>
          </w:tcPr>
          <w:p>
            <w:pPr>
              <w:jc w:val="center"/>
              <w:widowControl/>
              <w:rPr>
                <w:rStyle w:val="1133"/>
                <w:color w:val="000000" w:themeColor="text1"/>
                <w:sz w:val="24"/>
                <w:szCs w:val="24"/>
                <w:highlight w:val="none"/>
                <w14:textFill>
                  <w14:solidFill>
                    <w14:schemeClr w14:val="tx1"/>
                  </w14:solidFill>
                </w14:textFill>
              </w:rPr>
            </w:pPr>
            <w:r>
              <w:rPr>
                <w:rStyle w:val="1133"/>
                <w:color w:val="000000" w:themeColor="text1"/>
                <w:sz w:val="24"/>
                <w:szCs w:val="24"/>
                <w:highlight w:val="none"/>
                <w14:textFill>
                  <w14:solidFill>
                    <w14:schemeClr w14:val="tx1"/>
                  </w14:solidFill>
                </w14:textFill>
              </w:rPr>
              <w:t xml:space="preserve">规格</w:t>
            </w:r>
            <w:r/>
          </w:p>
        </w:tc>
        <w:tc>
          <w:tcPr>
            <w:tcBorders>
              <w:top w:val="single" w:color="000000" w:sz="4" w:space="0"/>
              <w:left w:val="single" w:color="000000" w:sz="4" w:space="0"/>
              <w:bottom w:val="none" w:color="000000" w:sz="4" w:space="0"/>
              <w:right w:val="single" w:color="000000" w:sz="4" w:space="0"/>
            </w:tcBorders>
            <w:tcW w:w="671" w:type="pct"/>
            <w:vAlign w:val="center"/>
            <w:textDirection w:val="lrTb"/>
            <w:noWrap/>
          </w:tcPr>
          <w:p>
            <w:pPr>
              <w:jc w:val="center"/>
              <w:widowControl/>
              <w:rPr>
                <w:rStyle w:val="1133"/>
                <w:color w:val="000000" w:themeColor="text1"/>
                <w:sz w:val="24"/>
                <w:szCs w:val="24"/>
                <w:highlight w:val="none"/>
                <w14:textFill>
                  <w14:solidFill>
                    <w14:schemeClr w14:val="tx1"/>
                  </w14:solidFill>
                </w14:textFill>
              </w:rPr>
            </w:pPr>
            <w:r>
              <w:rPr>
                <w:rStyle w:val="1133"/>
                <w:color w:val="000000" w:themeColor="text1"/>
                <w:sz w:val="24"/>
                <w:szCs w:val="24"/>
                <w:highlight w:val="none"/>
                <w14:textFill>
                  <w14:solidFill>
                    <w14:schemeClr w14:val="tx1"/>
                  </w14:solidFill>
                </w14:textFill>
              </w:rPr>
              <w:t xml:space="preserve">单位</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三和四美什锦菜</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375g*20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三和四美宝塔菜</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375g*20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三和四美麻油红方</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500g*12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恒顺白醋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500ml*12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镇江恒顺香醋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500ml*12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太太乐三鲜鸡精</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1kg*10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坛坛香剁椒酱</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1.15kg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红油瓣酱</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镇江恒顺白醋</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500ml*12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中盐</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500g*40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金龙鱼芝麻油</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400ml*12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恒顺葱姜料酒</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1.75L</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海天金标生抽</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1.9L*6</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莲花味精</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2kg*10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家乐番茄沙司</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3.25KG*6</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鼎丰南乳汁</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560g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无籽辣椒段</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旺丰牌郫县豆瓣酱</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8KG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田大妈鱼酸菜</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400g*40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20</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海天蒸鱼豉油</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1.6L</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前皇面包糠</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750g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袋</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百香顺酸汤汁</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1.9Kg*4</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百年辣椒酱</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1.6Kg*6</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天车香辣酱</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450g*12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吃的爽白野山椒</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1.2kg*6</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家湘味酱椒（青、红）</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1.1KG*8</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家乐鸡汁</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黄灯笼辣酱</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瓶</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十月丰湘味酱椒</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1.1kg*8</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老板菜</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千里香榨菜丝</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贩道天妇罗粉</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700g*20</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百味佳香脆炸粉</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1KG*12</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箱</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大米</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10kg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面粉</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25kg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36</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大豆油</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10L</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37</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菜籽油</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5L</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38</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小米</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2.5kg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39</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生粉</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25kg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40</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盐</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500g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r>
        <w:trPr>
          <w:trHeight w:val="312"/>
        </w:trPr>
        <w:tc>
          <w:tcPr>
            <w:tcBorders>
              <w:top w:val="single" w:color="000000" w:sz="4" w:space="0"/>
              <w:left w:val="single" w:color="000000" w:sz="4" w:space="0"/>
              <w:bottom w:val="single" w:color="000000" w:sz="4" w:space="0"/>
              <w:right w:val="single" w:color="000000" w:sz="4" w:space="0"/>
            </w:tcBorders>
            <w:tcW w:w="670"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41</w:t>
            </w:r>
            <w:r/>
          </w:p>
        </w:tc>
        <w:tc>
          <w:tcPr>
            <w:tcBorders>
              <w:top w:val="single" w:color="000000" w:sz="4" w:space="0"/>
              <w:left w:val="single" w:color="000000" w:sz="4" w:space="0"/>
              <w:bottom w:val="single" w:color="000000" w:sz="4" w:space="0"/>
              <w:right w:val="single" w:color="000000" w:sz="4" w:space="0"/>
            </w:tcBorders>
            <w:tcW w:w="252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白糖</w:t>
            </w:r>
            <w:r/>
          </w:p>
        </w:tc>
        <w:tc>
          <w:tcPr>
            <w:tcBorders>
              <w:top w:val="single" w:color="000000" w:sz="4" w:space="0"/>
              <w:left w:val="single" w:color="000000" w:sz="4" w:space="0"/>
              <w:bottom w:val="single" w:color="000000" w:sz="4" w:space="0"/>
              <w:right w:val="single" w:color="000000" w:sz="4" w:space="0"/>
            </w:tcBorders>
            <w:tcW w:w="1133"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50kg</w:t>
            </w:r>
            <w:r/>
          </w:p>
        </w:tc>
        <w:tc>
          <w:tcPr>
            <w:tcBorders>
              <w:top w:val="single" w:color="000000" w:sz="4" w:space="0"/>
              <w:left w:val="single" w:color="000000" w:sz="4" w:space="0"/>
              <w:bottom w:val="single" w:color="000000" w:sz="4" w:space="0"/>
              <w:right w:val="single" w:color="000000" w:sz="4" w:space="0"/>
            </w:tcBorders>
            <w:tcW w:w="671" w:type="pct"/>
            <w:vAlign w:val="center"/>
            <w:textDirection w:val="lrTb"/>
            <w:noWrap/>
          </w:tcPr>
          <w:p>
            <w:pPr>
              <w:jc w:val="center"/>
              <w:widowControl/>
              <w:rPr>
                <w:rFonts w:hint="eastAsia" w:ascii="宋体" w:cs="宋体"/>
                <w:color w:val="000000" w:themeColor="text1"/>
                <w:sz w:val="24"/>
                <w:szCs w:val="24"/>
                <w:highlight w:val="none"/>
                <w14:textFill>
                  <w14:solidFill>
                    <w14:schemeClr w14:val="tx1"/>
                  </w14:solidFill>
                </w14:textFill>
              </w:rPr>
            </w:pPr>
            <w:r>
              <w:rPr>
                <w:rFonts w:hint="eastAsia" w:ascii="宋体" w:cs="宋体"/>
                <w:color w:val="000000" w:themeColor="text1"/>
                <w:sz w:val="24"/>
                <w:szCs w:val="24"/>
                <w:highlight w:val="none"/>
                <w14:textFill>
                  <w14:solidFill>
                    <w14:schemeClr w14:val="tx1"/>
                  </w14:solidFill>
                </w14:textFill>
              </w:rPr>
              <w:t xml:space="preserve">斤</w:t>
            </w:r>
            <w:r/>
          </w:p>
        </w:tc>
      </w:tr>
    </w:tbl>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bookmarkEnd w:id="258"/>
      <w:r/>
      <w:r/>
    </w:p>
    <w:p>
      <w:pPr>
        <w:pStyle w:val="870"/>
        <w:rPr>
          <w:rFonts w:ascii="Microsoft New Tai Lue" w:hAnsi="Microsoft New Tai Lue" w:cs="Microsoft New Tai Lue"/>
          <w:color w:val="000000" w:themeColor="text1"/>
          <w:highlight w:val="none"/>
          <w14:textFill>
            <w14:solidFill>
              <w14:schemeClr w14:val="tx1"/>
            </w14:solidFill>
          </w14:textFill>
        </w:rPr>
      </w:pPr>
      <w:r/>
      <w:bookmarkStart w:id="260" w:name="_Toc91836565"/>
      <w:r/>
      <w:bookmarkStart w:id="261" w:name="_Toc107246273"/>
      <w:r>
        <w:rPr>
          <w:rFonts w:ascii="Microsoft New Tai Lue" w:hAnsi="Microsoft New Tai Lue" w:cs="Microsoft New Tai Lue"/>
          <w:color w:val="000000" w:themeColor="text1"/>
          <w:highlight w:val="none"/>
          <w14:textFill>
            <w14:solidFill>
              <w14:schemeClr w14:val="tx1"/>
            </w14:solidFill>
          </w14:textFill>
        </w:rPr>
        <w:t xml:space="preserve">第五章 评标方法与评标标准</w:t>
      </w:r>
      <w:r/>
    </w:p>
    <w:p>
      <w:pPr>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评委会将对确定为实质性响应招标文件要求的投标文件进行评价和比较，评标</w:t>
      </w:r>
      <w:r/>
    </w:p>
    <w:p>
      <w:pPr>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采用综合评分法。</w:t>
      </w:r>
      <w:r/>
    </w:p>
    <w:p>
      <w:pPr>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本项目采用综合评分法确定中标候选人。评标委员会将按下列评分办法和标准进行评分，总分值为100分。</w:t>
      </w:r>
      <w:r/>
    </w:p>
    <w:p>
      <w:pPr>
        <w:ind w:firstLine="48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sz w:val="24"/>
          <w:highlight w:val="none"/>
          <w14:textFill>
            <w14:solidFill>
              <w14:schemeClr w14:val="tx1"/>
            </w14:solidFill>
          </w14:textFill>
        </w:rPr>
        <w:t xml:space="preserve">评分办法：</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：蔬菜、水果、家禽、鲜水产、牛奶等类</w:t>
      </w:r>
      <w:r/>
    </w:p>
    <w:tbl>
      <w:tblPr>
        <w:tblStyle w:val="839"/>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88"/>
        <w:gridCol w:w="6805"/>
        <w:gridCol w:w="755"/>
      </w:tblGrid>
      <w:tr>
        <w:trPr>
          <w:trHeight w:val="284"/>
          <w:tblHeader/>
        </w:trPr>
        <w:tc>
          <w:tcPr>
            <w:tcBorders>
              <w:top w:val="single" w:color="auto" w:sz="4" w:space="0"/>
              <w:left w:val="single" w:color="auto" w:sz="4" w:space="0"/>
              <w:bottom w:val="single" w:color="auto" w:sz="4" w:space="0"/>
              <w:right w:val="single" w:color="auto" w:sz="4" w:space="0"/>
            </w:tcBorders>
            <w:tcW w:w="64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88"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5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分值</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价格分</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满足招标文件要求且投标价格最低的报价为评标基准价，其价格分为满分。其他投标人的价格分统一按照下列公式计算：投标报价得分=(评标基准价／有效投标报价)×价格分值，小数点保留2位。</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企业实力（18分）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具有质量管理体系证书得1分；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具有环境管理体系证书得1分；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具有职业健康安全管理体系证书得2分；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具有食品安全管理体系证书得2分；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
                <w:color w:val="000000" w:themeColor="text1"/>
                <w:szCs w:val="22"/>
                <w:highlight w:val="none"/>
                <w14:textFill>
                  <w14:solidFill>
                    <w14:schemeClr w14:val="tx1"/>
                  </w14:solidFill>
                </w14:textFill>
              </w:rPr>
              <w:t xml:space="preserve">说明：以上证书须在有效期内，并提供相关证书复印件</w:t>
            </w:r>
            <w:r>
              <w:rPr>
                <w:rFonts w:hint="eastAsia" w:ascii="宋体" w:cs="微软雅黑"/>
                <w:b/>
                <w:color w:val="000000" w:themeColor="text1"/>
                <w:szCs w:val="22"/>
                <w:highlight w:val="none"/>
                <w:lang w:val="en-US" w:eastAsia="zh-CN"/>
                <w14:textFill>
                  <w14:solidFill>
                    <w14:schemeClr w14:val="tx1"/>
                  </w14:solidFill>
                </w14:textFill>
              </w:rPr>
              <w:t xml:space="preserve">及</w:t>
            </w:r>
            <w:r>
              <w:rPr>
                <w:rFonts w:hint="eastAsia" w:ascii="宋体" w:cs="微软雅黑"/>
                <w:b/>
                <w:color w:val="000000" w:themeColor="text1"/>
                <w:szCs w:val="22"/>
                <w:highlight w:val="none"/>
                <w14:textFill>
                  <w14:solidFill>
                    <w14:schemeClr w14:val="tx1"/>
                  </w14:solidFill>
                </w14:textFill>
              </w:rPr>
              <w:t xml:space="preserve">官网认证截图，否则不得分。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6分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rPr>
                <w:rFonts w:hint="eastAsia" w:ascii="宋体" w:cs="微软雅黑"/>
                <w:bCs/>
                <w:color w:val="000000" w:themeColor="text1"/>
                <w:szCs w:val="22"/>
                <w:highlight w:val="none"/>
                <w:lang w:eastAsia="zh-CN"/>
                <w14:textFill>
                  <w14:solidFill>
                    <w14:schemeClr w14:val="tx1"/>
                  </w14:solidFill>
                </w14:textFill>
              </w:rPr>
            </w:pPr>
            <w:r>
              <w:rPr>
                <w:rFonts w:hint="eastAsia" w:ascii="宋体" w:eastAsia="宋体" w:cs="宋体"/>
                <w:bCs/>
                <w:color w:val="000000" w:themeColor="text1"/>
                <w:sz w:val="21"/>
                <w:szCs w:val="21"/>
                <w:highlight w:val="none"/>
                <w14:textFill>
                  <w14:solidFill>
                    <w14:schemeClr w14:val="tx1"/>
                  </w14:solidFill>
                </w14:textFill>
              </w:rPr>
              <w:t xml:space="preserve">根据</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宋体"/>
                <w:bCs/>
                <w:color w:val="000000" w:themeColor="text1"/>
                <w:sz w:val="21"/>
                <w:szCs w:val="21"/>
                <w:highlight w:val="none"/>
                <w14:textFill>
                  <w14:solidFill>
                    <w14:schemeClr w14:val="tx1"/>
                  </w14:solidFill>
                </w14:textFill>
              </w:rPr>
              <w:t xml:space="preserve">拟投入本项目运输车辆进行打分，</w:t>
            </w:r>
            <w:r>
              <w:rPr>
                <w:rFonts w:hint="eastAsia" w:ascii="宋体" w:cs="微软雅黑"/>
                <w:bCs/>
                <w:color w:val="000000" w:themeColor="text1"/>
                <w:szCs w:val="22"/>
                <w:highlight w:val="none"/>
                <w:lang w:eastAsia="zh-CN"/>
                <w14:textFill>
                  <w14:solidFill>
                    <w14:schemeClr w14:val="tx1"/>
                  </w14:solidFill>
                </w14:textFill>
              </w:rPr>
              <w:t xml:space="preserve">在</w:t>
            </w:r>
            <w:r>
              <w:rPr>
                <w:rFonts w:hint="eastAsia" w:ascii="宋体" w:cs="微软雅黑"/>
                <w:bCs/>
                <w:color w:val="000000" w:themeColor="text1"/>
                <w:szCs w:val="22"/>
                <w:highlight w:val="none"/>
                <w14:textFill>
                  <w14:solidFill>
                    <w14:schemeClr w14:val="tx1"/>
                  </w14:solidFill>
                </w14:textFill>
              </w:rPr>
              <w:t xml:space="preserve">满足采购需求基础上，</w:t>
            </w:r>
            <w:r>
              <w:rPr>
                <w:rFonts w:hint="eastAsia" w:ascii="宋体" w:cs="微软雅黑"/>
                <w:bCs/>
                <w:color w:val="000000" w:themeColor="text1"/>
                <w:szCs w:val="22"/>
                <w:highlight w:val="none"/>
                <w:lang w:val="en-US" w:eastAsia="zh-CN"/>
                <w14:textFill>
                  <w14:solidFill>
                    <w14:schemeClr w14:val="tx1"/>
                  </w14:solidFill>
                </w14:textFill>
              </w:rPr>
              <w:t xml:space="preserve">每</w:t>
            </w:r>
            <w:r>
              <w:rPr>
                <w:rFonts w:hint="eastAsia" w:ascii="宋体" w:cs="微软雅黑"/>
                <w:bCs/>
                <w:color w:val="000000" w:themeColor="text1"/>
                <w:szCs w:val="22"/>
                <w:highlight w:val="none"/>
                <w14:textFill>
                  <w14:solidFill>
                    <w14:schemeClr w14:val="tx1"/>
                  </w14:solidFill>
                </w14:textFill>
              </w:rPr>
              <w:t xml:space="preserve">增加1辆得1分，本项最多得2分</w:t>
            </w:r>
            <w:r>
              <w:rPr>
                <w:rFonts w:hint="eastAsia" w:ascii="宋体" w:cs="微软雅黑"/>
                <w:bCs/>
                <w:color w:val="000000" w:themeColor="text1"/>
                <w:szCs w:val="22"/>
                <w:highlight w:val="none"/>
                <w:lang w:eastAsia="zh-CN"/>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（1）若为自有车辆，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和</w:t>
            </w:r>
            <w:r>
              <w:rPr>
                <w:rFonts w:hint="eastAsia" w:ascii="宋体" w:cs="微软雅黑"/>
                <w:bCs/>
                <w:color w:val="000000" w:themeColor="text1"/>
                <w:szCs w:val="22"/>
                <w:highlight w:val="none"/>
                <w:lang w:eastAsia="zh-CN"/>
                <w14:textFill>
                  <w14:solidFill>
                    <w14:schemeClr w14:val="tx1"/>
                  </w14:solidFill>
                </w14:textFill>
              </w:rPr>
              <w:t xml:space="preserve">车辆保单</w:t>
            </w:r>
            <w:r>
              <w:rPr>
                <w:rFonts w:hint="eastAsia" w:ascii="宋体" w:eastAsia="宋体" w:cs="微软雅黑"/>
                <w:bCs/>
                <w:color w:val="000000" w:themeColor="text1"/>
                <w:szCs w:val="22"/>
                <w:highlight w:val="none"/>
                <w:lang w:eastAsia="zh-CN"/>
                <w14:textFill>
                  <w14:solidFill>
                    <w14:schemeClr w14:val="tx1"/>
                  </w14:solidFill>
                </w14:textFill>
              </w:rPr>
              <w:t xml:space="preserve">复印件；若</w:t>
            </w:r>
            <w:r>
              <w:rPr>
                <w:rFonts w:hint="eastAsia" w:ascii="宋体" w:eastAsia="宋体" w:cs="微软雅黑"/>
                <w:bCs/>
                <w:color w:val="000000" w:themeColor="text1"/>
                <w:szCs w:val="22"/>
                <w:highlight w:val="none"/>
                <w14:textFill>
                  <w14:solidFill>
                    <w14:schemeClr w14:val="tx1"/>
                  </w14:solidFill>
                </w14:textFill>
              </w:rPr>
              <w:t xml:space="preserve">为租赁车辆，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w:t>
            </w:r>
            <w:r>
              <w:rPr>
                <w:rFonts w:hint="eastAsia" w:ascii="宋体" w:eastAsia="宋体" w:cs="微软雅黑"/>
                <w:bCs/>
                <w:color w:val="000000" w:themeColor="text1"/>
                <w:szCs w:val="22"/>
                <w:highlight w:val="none"/>
                <w14:textFill>
                  <w14:solidFill>
                    <w14:schemeClr w14:val="tx1"/>
                  </w14:solidFill>
                </w14:textFill>
              </w:rPr>
              <w:t xml:space="preserve">租赁合同</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及租赁发票复印件</w:t>
            </w:r>
            <w:r>
              <w:rPr>
                <w:rFonts w:hint="eastAsia" w:ascii="宋体" w:eastAsia="宋体" w:cs="微软雅黑"/>
                <w:bCs/>
                <w:color w:val="000000" w:themeColor="text1"/>
                <w:szCs w:val="22"/>
                <w:highlight w:val="none"/>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2</w:t>
            </w: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微软雅黑"/>
                <w:bCs/>
                <w:color w:val="000000" w:themeColor="text1"/>
                <w:szCs w:val="22"/>
                <w:highlight w:val="none"/>
                <w14:textFill>
                  <w14:solidFill>
                    <w14:schemeClr w14:val="tx1"/>
                  </w14:solidFill>
                </w14:textFill>
              </w:rPr>
              <w:t xml:space="preserve">同时需提供对应车辆车身正面、侧面、车尾照片，否则不予认可；</w:t>
            </w:r>
            <w:r/>
          </w:p>
          <w:p>
            <w:pPr>
              <w:spacing w:line="360" w:lineRule="auto"/>
              <w:rPr>
                <w:rFonts w:hint="eastAsia" w:ascii="宋体" w:cs="微软雅黑"/>
                <w:b/>
                <w:color w:val="000000" w:themeColor="text1"/>
                <w:szCs w:val="22"/>
                <w:highlight w:val="none"/>
                <w14:textFill>
                  <w14:solidFill>
                    <w14:schemeClr w14:val="tx1"/>
                  </w14:solidFill>
                </w14:textFill>
              </w:rPr>
            </w:pPr>
            <w:r>
              <w:rPr>
                <w:rFonts w:hint="eastAsia" w:asci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cs="宋体"/>
                <w:b/>
                <w:bCs w:val="0"/>
                <w:color w:val="000000" w:themeColor="text1"/>
                <w:szCs w:val="21"/>
                <w:highlight w:val="none"/>
                <w14:textFill>
                  <w14:solidFill>
                    <w14:schemeClr w14:val="tx1"/>
                  </w14:solidFill>
                </w14:textFill>
              </w:rPr>
              <w:t xml:space="preserve">：未按要求提供上述材料的，本项不得分。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投标人近三年以来（2023年1月1日至今）与</w:t>
            </w:r>
            <w:r>
              <w:rPr>
                <w:rFonts w:hint="eastAsia" w:ascii="宋体" w:cs="微软雅黑"/>
                <w:bCs/>
                <w:color w:val="000000" w:themeColor="text1"/>
                <w:szCs w:val="22"/>
                <w:highlight w:val="none"/>
                <w:lang w:val="en-US" w:eastAsia="zh-CN"/>
                <w14:textFill>
                  <w14:solidFill>
                    <w14:schemeClr w14:val="tx1"/>
                  </w14:solidFill>
                </w14:textFill>
              </w:rPr>
              <w:t xml:space="preserve">本采购包</w:t>
            </w:r>
            <w:r>
              <w:rPr>
                <w:rFonts w:hint="eastAsia" w:ascii="宋体" w:cs="微软雅黑"/>
                <w:bCs/>
                <w:color w:val="000000" w:themeColor="text1"/>
                <w:szCs w:val="22"/>
                <w:highlight w:val="none"/>
                <w14:textFill>
                  <w14:solidFill>
                    <w14:schemeClr w14:val="tx1"/>
                  </w14:solidFill>
                </w14:textFill>
              </w:rPr>
              <w:t xml:space="preserve">类似相关业绩，每提供一份得2分，满分10分</w:t>
            </w:r>
            <w:r>
              <w:rPr>
                <w:rFonts w:hint="eastAsia" w:ascii="宋体" w:cs="微软雅黑"/>
                <w:b/>
                <w:color w:val="000000" w:themeColor="text1"/>
                <w:szCs w:val="22"/>
                <w:highlight w:val="none"/>
                <w14:textFill>
                  <w14:solidFill>
                    <w14:schemeClr w14:val="tx1"/>
                  </w14:solidFill>
                </w14:textFill>
              </w:rPr>
              <w:t xml:space="preserve">（提供合同复印件，以合同签订时间为准，</w:t>
            </w:r>
            <w:r>
              <w:rPr>
                <w:rFonts w:hint="eastAsia"/>
                <w:b/>
                <w:bCs/>
                <w:color w:val="000000" w:themeColor="text1"/>
                <w:highlight w:val="none"/>
                <w14:textFill>
                  <w14:solidFill>
                    <w14:schemeClr w14:val="tx1"/>
                  </w14:solidFill>
                </w14:textFill>
              </w:rPr>
              <w:t xml:space="preserve">合同</w:t>
            </w:r>
            <w:r>
              <w:rPr>
                <w:rFonts w:hint="eastAsia"/>
                <w:b/>
                <w:bCs/>
                <w:color w:val="000000" w:themeColor="text1"/>
                <w:highlight w:val="none"/>
                <w:lang w:val="en-US" w:eastAsia="zh-CN"/>
                <w14:textFill>
                  <w14:solidFill>
                    <w14:schemeClr w14:val="tx1"/>
                  </w14:solidFill>
                </w14:textFill>
              </w:rPr>
              <w:t xml:space="preserve">须同时包含如下关键信息：</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服务内容</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甲乙双方签章</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3</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签订</w:t>
            </w:r>
            <w:r>
              <w:rPr>
                <w:rFonts w:hint="eastAsia"/>
                <w:b/>
                <w:bCs/>
                <w:color w:val="000000" w:themeColor="text1"/>
                <w:highlight w:val="none"/>
                <w:lang w:val="en-US" w:eastAsia="zh-CN"/>
                <w14:textFill>
                  <w14:solidFill>
                    <w14:schemeClr w14:val="tx1"/>
                  </w14:solidFill>
                </w14:textFill>
              </w:rPr>
              <w:t xml:space="preserve">时间</w:t>
            </w:r>
            <w:r>
              <w:rPr>
                <w:rFonts w:hint="eastAsia"/>
                <w:b/>
                <w:bCs/>
                <w:color w:val="000000" w:themeColor="text1"/>
                <w:highlight w:val="none"/>
                <w:lang w:eastAsia="zh-CN"/>
                <w14:textFill>
                  <w14:solidFill>
                    <w14:schemeClr w14:val="tx1"/>
                  </w14:solidFill>
                </w14:textFill>
              </w:rPr>
              <w:t xml:space="preserve">，</w:t>
            </w:r>
            <w:r>
              <w:rPr>
                <w:rFonts w:hint="eastAsia" w:ascii="宋体" w:cs="微软雅黑"/>
                <w:b/>
                <w:color w:val="000000" w:themeColor="text1"/>
                <w:szCs w:val="22"/>
                <w:highlight w:val="none"/>
                <w14:textFill>
                  <w14:solidFill>
                    <w14:schemeClr w14:val="tx1"/>
                  </w14:solidFill>
                </w14:textFill>
              </w:rPr>
              <w:t xml:space="preserve">相同</w:t>
            </w:r>
            <w:r>
              <w:rPr>
                <w:rFonts w:hint="eastAsia" w:ascii="宋体" w:cs="微软雅黑"/>
                <w:b/>
                <w:color w:val="000000" w:themeColor="text1"/>
                <w:szCs w:val="22"/>
                <w:highlight w:val="none"/>
                <w:lang w:val="en-US" w:eastAsia="zh-CN"/>
                <w14:textFill>
                  <w14:solidFill>
                    <w14:schemeClr w14:val="tx1"/>
                  </w14:solidFill>
                </w14:textFill>
              </w:rPr>
              <w:t xml:space="preserve">服务单位</w:t>
            </w:r>
            <w:r>
              <w:rPr>
                <w:rFonts w:hint="eastAsia" w:ascii="宋体" w:cs="微软雅黑"/>
                <w:b/>
                <w:color w:val="000000" w:themeColor="text1"/>
                <w:szCs w:val="22"/>
                <w:highlight w:val="none"/>
                <w14:textFill>
                  <w14:solidFill>
                    <w14:schemeClr w14:val="tx1"/>
                  </w14:solidFill>
                </w14:textFill>
              </w:rPr>
              <w:t xml:space="preserve">的不同时间段的多份合同，视同一个有效合同，原件备查）</w:t>
            </w:r>
            <w:r>
              <w:rPr>
                <w:rFonts w:hint="eastAsia" w:ascii="宋体" w:cs="微软雅黑"/>
                <w:bCs/>
                <w:color w:val="000000" w:themeColor="text1"/>
                <w:szCs w:val="22"/>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10分</w:t>
            </w:r>
            <w:r/>
          </w:p>
        </w:tc>
      </w:tr>
      <w:tr>
        <w:trPr>
          <w:trHeight w:val="820"/>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人员配置（8分）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根据招标文件中的相关要求，对响应文件人员配置的合理性、科学性进行评审。</w:t>
            </w:r>
            <w:r/>
          </w:p>
          <w:p>
            <w:pPr>
              <w:numPr>
                <w:ilvl w:val="0"/>
                <w:numId w:val="2"/>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岗位人员配备完整、分工明确、资质过硬、经验丰富，得8分；</w:t>
            </w:r>
            <w:r/>
          </w:p>
          <w:p>
            <w:pPr>
              <w:numPr>
                <w:ilvl w:val="0"/>
                <w:numId w:val="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岗位人员配备完整、分工较为明确、资质经验一般，得6分；</w:t>
            </w:r>
            <w:r/>
          </w:p>
          <w:p>
            <w:pPr>
              <w:numPr>
                <w:ilvl w:val="0"/>
                <w:numId w:val="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配备较为完整，分工基本明确，具有一定的资质经验，得4分；</w:t>
            </w:r>
            <w:r/>
          </w:p>
          <w:p>
            <w:pPr>
              <w:numPr>
                <w:ilvl w:val="0"/>
                <w:numId w:val="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配备方案零碎、分工混乱的得2分；</w:t>
            </w:r>
            <w:r/>
          </w:p>
          <w:p>
            <w:pPr>
              <w:numPr>
                <w:ilvl w:val="0"/>
                <w:numId w:val="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服务方案</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根据投标人针对本项目提供的组织制度健全、岗位职责、质量考核办法三项内容进行综合评分。</w:t>
            </w:r>
            <w:r/>
          </w:p>
          <w:p>
            <w:pPr>
              <w:numPr>
                <w:ilvl w:val="0"/>
                <w:numId w:val="3"/>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内容完整合理，可实施性强，得8分；</w:t>
            </w:r>
            <w:r/>
          </w:p>
          <w:p>
            <w:pPr>
              <w:numPr>
                <w:ilvl w:val="0"/>
                <w:numId w:val="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内容完整，可实施性较强，得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内容不全面，可实施性弱，得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配送计划和保障措施进行综合评分。</w:t>
            </w:r>
            <w:r/>
          </w:p>
          <w:p>
            <w:pPr>
              <w:numPr>
                <w:ilvl w:val="0"/>
                <w:numId w:val="4"/>
              </w:num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配送计划和保障措施合理有效</w:t>
            </w:r>
            <w:r>
              <w:rPr>
                <w:rFonts w:hint="eastAsia" w:ascii="宋体" w:cs="微软雅黑"/>
                <w:bCs/>
                <w:color w:val="000000" w:themeColor="text1"/>
                <w:szCs w:val="22"/>
                <w:highlight w:val="none"/>
                <w14:textFill>
                  <w14:solidFill>
                    <w14:schemeClr w14:val="tx1"/>
                  </w14:solidFill>
                </w14:textFill>
              </w:rPr>
              <w:t xml:space="preserve">得8</w:t>
            </w:r>
            <w:r>
              <w:rPr>
                <w:rFonts w:hint="eastAsia" w:ascii="宋体" w:cs="微软雅黑"/>
                <w:bCs/>
                <w:color w:val="000000" w:themeColor="text1"/>
                <w:szCs w:val="22"/>
                <w:highlight w:val="none"/>
                <w:lang w:val="zh-CN"/>
                <w14:textFill>
                  <w14:solidFill>
                    <w14:schemeClr w14:val="tx1"/>
                  </w14:solidFill>
                </w14:textFill>
              </w:rPr>
              <w:t xml:space="preserve">分；</w:t>
            </w:r>
            <w:r/>
          </w:p>
          <w:p>
            <w:pPr>
              <w:numPr>
                <w:ilvl w:val="0"/>
                <w:numId w:val="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较</w:t>
            </w:r>
            <w:r>
              <w:rPr>
                <w:rFonts w:hint="eastAsia" w:ascii="宋体" w:cs="微软雅黑"/>
                <w:bCs/>
                <w:color w:val="000000" w:themeColor="text1"/>
                <w:szCs w:val="22"/>
                <w:highlight w:val="none"/>
                <w:lang w:val="zh-CN"/>
                <w14:textFill>
                  <w14:solidFill>
                    <w14:schemeClr w14:val="tx1"/>
                  </w14:solidFill>
                </w14:textFill>
              </w:rPr>
              <w:t xml:space="preserve">合理有效</w:t>
            </w:r>
            <w:r>
              <w:rPr>
                <w:rFonts w:hint="eastAsia" w:ascii="宋体" w:cs="微软雅黑"/>
                <w:bCs/>
                <w:color w:val="000000" w:themeColor="text1"/>
                <w:szCs w:val="22"/>
                <w:highlight w:val="none"/>
                <w14:textFill>
                  <w14:solidFill>
                    <w14:schemeClr w14:val="tx1"/>
                  </w14:solidFill>
                </w14:textFill>
              </w:rPr>
              <w:t xml:space="preserve">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尚可得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供应服务方案（包括但不限于仓储面积、冷藏设施、车辆等）进行综合评分。</w:t>
            </w:r>
            <w:r/>
          </w:p>
          <w:p>
            <w:pPr>
              <w:numPr>
                <w:ilvl w:val="0"/>
                <w:numId w:val="5"/>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方案完整合理得8分；</w:t>
            </w:r>
            <w:r/>
          </w:p>
          <w:p>
            <w:pPr>
              <w:numPr>
                <w:ilvl w:val="0"/>
                <w:numId w:val="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方案较完整合理得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方案一般得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投标人应详细说明如何保证食材配送的质量的保证措施，包括检验措施、应急预案等。</w:t>
            </w:r>
            <w:r/>
          </w:p>
          <w:p>
            <w:pPr>
              <w:numPr>
                <w:ilvl w:val="0"/>
                <w:numId w:val="6"/>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食材配送质量保证措施及应急预案完整详细得8分；</w:t>
            </w:r>
            <w:r/>
          </w:p>
          <w:p>
            <w:pPr>
              <w:numPr>
                <w:ilvl w:val="0"/>
                <w:numId w:val="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食材配送质量保证措施及应急预案较完整详细得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食材配送质量保证措施及应急预案尚可得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食材配送质量保证措施及应急预案零碎的得1分；</w:t>
            </w:r>
            <w:r/>
          </w:p>
          <w:p>
            <w:pPr>
              <w:numPr>
                <w:ilvl w:val="0"/>
                <w:numId w:val="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其他或无方案不得分。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根据响应文件中提供的售后服务内容与措施进行综合评分。</w:t>
            </w:r>
            <w:r/>
          </w:p>
          <w:p>
            <w:pPr>
              <w:numPr>
                <w:ilvl w:val="0"/>
                <w:numId w:val="7"/>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内容全面，针对性强，措施可行的得8分；</w:t>
            </w:r>
            <w:r/>
          </w:p>
          <w:p>
            <w:pPr>
              <w:numPr>
                <w:ilvl w:val="0"/>
                <w:numId w:val="7"/>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内容比较全面，针对性比较强，措施比较可行的得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7"/>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内容一般，针对性一般，措施一般的得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7"/>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569"/>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承诺</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numPr>
                <w:ilvl w:val="0"/>
                <w:numId w:val="8"/>
              </w:num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投标人承诺在履行本项目的全部过程中，因存在质量问题或因质量原因发生的食品安全事故，投标人主要负责人和相关主管人员到现场指导、处理，做好安抚工作和善后处理</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2、投标人承诺在履行本项目的全部过程中，凡出现因配送运输引发的安全事故，投标人承担全部法律责任和赔偿所有经济损失</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3、投标人承诺履行本项目的全部过程中，严格遵守采购人单位的各项规章制度，不与采购人单位或人员发生各种不文明行为，遇纠纷应协商解决</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4、投标人承诺对食品质量问题在30分钟内响应，2小时以内到现场解决问题</w:t>
            </w:r>
            <w:r>
              <w:rPr>
                <w:rFonts w:hint="eastAsia" w:ascii="宋体" w:cs="宋体"/>
                <w:color w:val="000000" w:themeColor="text1"/>
                <w:highlight w:val="none"/>
                <w:lang w:val="zh-CN"/>
                <w14:textFill>
                  <w14:solidFill>
                    <w14:schemeClr w14:val="tx1"/>
                  </w14:solidFill>
                </w14:textFill>
              </w:rPr>
              <w:t xml:space="preserve">（或优于以上时间要求，提供承诺书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4分</w:t>
            </w:r>
            <w:r/>
          </w:p>
        </w:tc>
      </w:tr>
    </w:tbl>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w:t>
      </w:r>
      <w:r>
        <w:rPr>
          <w:color w:val="000000" w:themeColor="text1"/>
          <w:highlight w:val="none"/>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：猪牛羊肉等类</w:t>
      </w:r>
      <w:r/>
    </w:p>
    <w:tbl>
      <w:tblPr>
        <w:tblStyle w:val="839"/>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88"/>
        <w:gridCol w:w="6805"/>
        <w:gridCol w:w="755"/>
      </w:tblGrid>
      <w:tr>
        <w:trPr>
          <w:trHeight w:val="284"/>
          <w:tblHeader/>
        </w:trPr>
        <w:tc>
          <w:tcPr>
            <w:tcBorders>
              <w:top w:val="single" w:color="auto" w:sz="4" w:space="0"/>
              <w:left w:val="single" w:color="auto" w:sz="4" w:space="0"/>
              <w:bottom w:val="single" w:color="auto" w:sz="4" w:space="0"/>
              <w:right w:val="single" w:color="auto" w:sz="4" w:space="0"/>
            </w:tcBorders>
            <w:tcW w:w="64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88"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5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分值</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价格分</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满足招标文件要求且投标价格最低的报价为评标基准价，其价格分为满分。其他投标人的价格分统一按照下列公式计算：投标报价得分=(评标基准价／有效投标报价)×价格分值，小数点保留2位。</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企业实力（18分）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具有质量管理体系证书得1分；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具有环境管理体系证书得1分；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具有职业健康安全管理体系证书得2分；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具有食品安全管理体系证书得2分；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
                <w:color w:val="000000" w:themeColor="text1"/>
                <w:szCs w:val="22"/>
                <w:highlight w:val="none"/>
                <w14:textFill>
                  <w14:solidFill>
                    <w14:schemeClr w14:val="tx1"/>
                  </w14:solidFill>
                </w14:textFill>
              </w:rPr>
              <w:t xml:space="preserve">说明：以上证书须在有效期内，并提供相关证书复印件</w:t>
            </w:r>
            <w:r>
              <w:rPr>
                <w:rFonts w:hint="eastAsia" w:ascii="宋体" w:cs="微软雅黑"/>
                <w:b/>
                <w:color w:val="000000" w:themeColor="text1"/>
                <w:szCs w:val="22"/>
                <w:highlight w:val="none"/>
                <w:lang w:val="en-US" w:eastAsia="zh-CN"/>
                <w14:textFill>
                  <w14:solidFill>
                    <w14:schemeClr w14:val="tx1"/>
                  </w14:solidFill>
                </w14:textFill>
              </w:rPr>
              <w:t xml:space="preserve">及</w:t>
            </w:r>
            <w:r>
              <w:rPr>
                <w:rFonts w:hint="eastAsia" w:ascii="宋体" w:cs="微软雅黑"/>
                <w:b/>
                <w:color w:val="000000" w:themeColor="text1"/>
                <w:szCs w:val="22"/>
                <w:highlight w:val="none"/>
                <w14:textFill>
                  <w14:solidFill>
                    <w14:schemeClr w14:val="tx1"/>
                  </w14:solidFill>
                </w14:textFill>
              </w:rPr>
              <w:t xml:space="preserve">官网认证截图，否则不得分。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6分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rPr>
                <w:rFonts w:hint="eastAsia" w:ascii="宋体" w:cs="微软雅黑"/>
                <w:bCs/>
                <w:color w:val="000000" w:themeColor="text1"/>
                <w:szCs w:val="22"/>
                <w:highlight w:val="none"/>
                <w:lang w:eastAsia="zh-CN"/>
                <w14:textFill>
                  <w14:solidFill>
                    <w14:schemeClr w14:val="tx1"/>
                  </w14:solidFill>
                </w14:textFill>
              </w:rPr>
            </w:pPr>
            <w:r>
              <w:rPr>
                <w:rFonts w:hint="eastAsia" w:ascii="宋体" w:eastAsia="宋体" w:cs="宋体"/>
                <w:bCs/>
                <w:color w:val="000000" w:themeColor="text1"/>
                <w:sz w:val="21"/>
                <w:szCs w:val="21"/>
                <w:highlight w:val="none"/>
                <w14:textFill>
                  <w14:solidFill>
                    <w14:schemeClr w14:val="tx1"/>
                  </w14:solidFill>
                </w14:textFill>
              </w:rPr>
              <w:t xml:space="preserve">根据</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宋体"/>
                <w:bCs/>
                <w:color w:val="000000" w:themeColor="text1"/>
                <w:sz w:val="21"/>
                <w:szCs w:val="21"/>
                <w:highlight w:val="none"/>
                <w14:textFill>
                  <w14:solidFill>
                    <w14:schemeClr w14:val="tx1"/>
                  </w14:solidFill>
                </w14:textFill>
              </w:rPr>
              <w:t xml:space="preserve">拟投入本项目运输车辆进行打分，</w:t>
            </w:r>
            <w:r>
              <w:rPr>
                <w:rFonts w:hint="eastAsia" w:ascii="宋体" w:cs="微软雅黑"/>
                <w:bCs/>
                <w:color w:val="000000" w:themeColor="text1"/>
                <w:szCs w:val="22"/>
                <w:highlight w:val="none"/>
                <w:lang w:eastAsia="zh-CN"/>
                <w14:textFill>
                  <w14:solidFill>
                    <w14:schemeClr w14:val="tx1"/>
                  </w14:solidFill>
                </w14:textFill>
              </w:rPr>
              <w:t xml:space="preserve">在</w:t>
            </w:r>
            <w:r>
              <w:rPr>
                <w:rFonts w:hint="eastAsia" w:ascii="宋体" w:cs="微软雅黑"/>
                <w:bCs/>
                <w:color w:val="000000" w:themeColor="text1"/>
                <w:szCs w:val="22"/>
                <w:highlight w:val="none"/>
                <w14:textFill>
                  <w14:solidFill>
                    <w14:schemeClr w14:val="tx1"/>
                  </w14:solidFill>
                </w14:textFill>
              </w:rPr>
              <w:t xml:space="preserve">满足采购需求基础上，</w:t>
            </w:r>
            <w:r>
              <w:rPr>
                <w:rFonts w:hint="eastAsia" w:ascii="宋体" w:cs="微软雅黑"/>
                <w:bCs/>
                <w:color w:val="000000" w:themeColor="text1"/>
                <w:szCs w:val="22"/>
                <w:highlight w:val="none"/>
                <w:lang w:val="en-US" w:eastAsia="zh-CN"/>
                <w14:textFill>
                  <w14:solidFill>
                    <w14:schemeClr w14:val="tx1"/>
                  </w14:solidFill>
                </w14:textFill>
              </w:rPr>
              <w:t xml:space="preserve">每</w:t>
            </w:r>
            <w:r>
              <w:rPr>
                <w:rFonts w:hint="eastAsia" w:ascii="宋体" w:cs="微软雅黑"/>
                <w:bCs/>
                <w:color w:val="000000" w:themeColor="text1"/>
                <w:szCs w:val="22"/>
                <w:highlight w:val="none"/>
                <w14:textFill>
                  <w14:solidFill>
                    <w14:schemeClr w14:val="tx1"/>
                  </w14:solidFill>
                </w14:textFill>
              </w:rPr>
              <w:t xml:space="preserve">增加1辆得1分，本项最多得2分</w:t>
            </w:r>
            <w:r>
              <w:rPr>
                <w:rFonts w:hint="eastAsia" w:ascii="宋体" w:cs="微软雅黑"/>
                <w:bCs/>
                <w:color w:val="000000" w:themeColor="text1"/>
                <w:szCs w:val="22"/>
                <w:highlight w:val="none"/>
                <w:lang w:eastAsia="zh-CN"/>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（1）若为自有车辆，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和</w:t>
            </w:r>
            <w:r>
              <w:rPr>
                <w:rFonts w:hint="eastAsia" w:ascii="宋体" w:cs="微软雅黑"/>
                <w:bCs/>
                <w:color w:val="000000" w:themeColor="text1"/>
                <w:szCs w:val="22"/>
                <w:highlight w:val="none"/>
                <w:lang w:eastAsia="zh-CN"/>
                <w14:textFill>
                  <w14:solidFill>
                    <w14:schemeClr w14:val="tx1"/>
                  </w14:solidFill>
                </w14:textFill>
              </w:rPr>
              <w:t xml:space="preserve">车辆保单</w:t>
            </w:r>
            <w:r>
              <w:rPr>
                <w:rFonts w:hint="eastAsia" w:ascii="宋体" w:eastAsia="宋体" w:cs="微软雅黑"/>
                <w:bCs/>
                <w:color w:val="000000" w:themeColor="text1"/>
                <w:szCs w:val="22"/>
                <w:highlight w:val="none"/>
                <w:lang w:eastAsia="zh-CN"/>
                <w14:textFill>
                  <w14:solidFill>
                    <w14:schemeClr w14:val="tx1"/>
                  </w14:solidFill>
                </w14:textFill>
              </w:rPr>
              <w:t xml:space="preserve">复印件；若</w:t>
            </w:r>
            <w:r>
              <w:rPr>
                <w:rFonts w:hint="eastAsia" w:ascii="宋体" w:eastAsia="宋体" w:cs="微软雅黑"/>
                <w:bCs/>
                <w:color w:val="000000" w:themeColor="text1"/>
                <w:szCs w:val="22"/>
                <w:highlight w:val="none"/>
                <w14:textFill>
                  <w14:solidFill>
                    <w14:schemeClr w14:val="tx1"/>
                  </w14:solidFill>
                </w14:textFill>
              </w:rPr>
              <w:t xml:space="preserve">为租赁车辆，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w:t>
            </w:r>
            <w:r>
              <w:rPr>
                <w:rFonts w:hint="eastAsia" w:ascii="宋体" w:eastAsia="宋体" w:cs="微软雅黑"/>
                <w:bCs/>
                <w:color w:val="000000" w:themeColor="text1"/>
                <w:szCs w:val="22"/>
                <w:highlight w:val="none"/>
                <w14:textFill>
                  <w14:solidFill>
                    <w14:schemeClr w14:val="tx1"/>
                  </w14:solidFill>
                </w14:textFill>
              </w:rPr>
              <w:t xml:space="preserve">租赁合同</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及租赁发票复印件</w:t>
            </w:r>
            <w:r>
              <w:rPr>
                <w:rFonts w:hint="eastAsia" w:ascii="宋体" w:eastAsia="宋体" w:cs="微软雅黑"/>
                <w:bCs/>
                <w:color w:val="000000" w:themeColor="text1"/>
                <w:szCs w:val="22"/>
                <w:highlight w:val="none"/>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2</w:t>
            </w: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微软雅黑"/>
                <w:bCs/>
                <w:color w:val="000000" w:themeColor="text1"/>
                <w:szCs w:val="22"/>
                <w:highlight w:val="none"/>
                <w14:textFill>
                  <w14:solidFill>
                    <w14:schemeClr w14:val="tx1"/>
                  </w14:solidFill>
                </w14:textFill>
              </w:rPr>
              <w:t xml:space="preserve">同时需提供对应车辆车身正面、侧面、车尾照片，否则不予认可；</w:t>
            </w:r>
            <w:r/>
          </w:p>
          <w:p>
            <w:pP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cs="宋体"/>
                <w:b/>
                <w:bCs w:val="0"/>
                <w:color w:val="000000" w:themeColor="text1"/>
                <w:szCs w:val="21"/>
                <w:highlight w:val="none"/>
                <w14:textFill>
                  <w14:solidFill>
                    <w14:schemeClr w14:val="tx1"/>
                  </w14:solidFill>
                </w14:textFill>
              </w:rPr>
              <w:t xml:space="preserve">：未按要求提供上述材料的，本项不得分。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投标人近三年以来（2023年1月1日至今）与</w:t>
            </w:r>
            <w:r>
              <w:rPr>
                <w:rFonts w:hint="eastAsia" w:ascii="宋体" w:cs="微软雅黑"/>
                <w:bCs/>
                <w:color w:val="000000" w:themeColor="text1"/>
                <w:szCs w:val="22"/>
                <w:highlight w:val="none"/>
                <w:lang w:val="en-US" w:eastAsia="zh-CN"/>
                <w14:textFill>
                  <w14:solidFill>
                    <w14:schemeClr w14:val="tx1"/>
                  </w14:solidFill>
                </w14:textFill>
              </w:rPr>
              <w:t xml:space="preserve">本采购包</w:t>
            </w:r>
            <w:r>
              <w:rPr>
                <w:rFonts w:hint="eastAsia" w:ascii="宋体" w:cs="微软雅黑"/>
                <w:bCs/>
                <w:color w:val="000000" w:themeColor="text1"/>
                <w:szCs w:val="22"/>
                <w:highlight w:val="none"/>
                <w14:textFill>
                  <w14:solidFill>
                    <w14:schemeClr w14:val="tx1"/>
                  </w14:solidFill>
                </w14:textFill>
              </w:rPr>
              <w:t xml:space="preserve">类似相关业绩，每提供一份得2分，满分10分</w:t>
            </w:r>
            <w:r>
              <w:rPr>
                <w:rFonts w:hint="eastAsia" w:ascii="宋体" w:cs="微软雅黑"/>
                <w:b/>
                <w:color w:val="000000" w:themeColor="text1"/>
                <w:szCs w:val="22"/>
                <w:highlight w:val="none"/>
                <w14:textFill>
                  <w14:solidFill>
                    <w14:schemeClr w14:val="tx1"/>
                  </w14:solidFill>
                </w14:textFill>
              </w:rPr>
              <w:t xml:space="preserve">（提供合同复印件，以合同签订时间为准，</w:t>
            </w:r>
            <w:r>
              <w:rPr>
                <w:rFonts w:hint="eastAsia"/>
                <w:b/>
                <w:bCs/>
                <w:color w:val="000000" w:themeColor="text1"/>
                <w:highlight w:val="none"/>
                <w14:textFill>
                  <w14:solidFill>
                    <w14:schemeClr w14:val="tx1"/>
                  </w14:solidFill>
                </w14:textFill>
              </w:rPr>
              <w:t xml:space="preserve">合同</w:t>
            </w:r>
            <w:r>
              <w:rPr>
                <w:rFonts w:hint="eastAsia"/>
                <w:b/>
                <w:bCs/>
                <w:color w:val="000000" w:themeColor="text1"/>
                <w:highlight w:val="none"/>
                <w:lang w:val="en-US" w:eastAsia="zh-CN"/>
                <w14:textFill>
                  <w14:solidFill>
                    <w14:schemeClr w14:val="tx1"/>
                  </w14:solidFill>
                </w14:textFill>
              </w:rPr>
              <w:t xml:space="preserve">须同时包含如下关键信息：</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服务内容</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甲乙双方签章</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3</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签订</w:t>
            </w:r>
            <w:r>
              <w:rPr>
                <w:rFonts w:hint="eastAsia"/>
                <w:b/>
                <w:bCs/>
                <w:color w:val="000000" w:themeColor="text1"/>
                <w:highlight w:val="none"/>
                <w:lang w:val="en-US" w:eastAsia="zh-CN"/>
                <w14:textFill>
                  <w14:solidFill>
                    <w14:schemeClr w14:val="tx1"/>
                  </w14:solidFill>
                </w14:textFill>
              </w:rPr>
              <w:t xml:space="preserve">时间</w:t>
            </w:r>
            <w:r>
              <w:rPr>
                <w:rFonts w:hint="eastAsia"/>
                <w:b/>
                <w:bCs/>
                <w:color w:val="000000" w:themeColor="text1"/>
                <w:highlight w:val="none"/>
                <w:lang w:eastAsia="zh-CN"/>
                <w14:textFill>
                  <w14:solidFill>
                    <w14:schemeClr w14:val="tx1"/>
                  </w14:solidFill>
                </w14:textFill>
              </w:rPr>
              <w:t xml:space="preserve">，</w:t>
            </w:r>
            <w:r>
              <w:rPr>
                <w:rFonts w:hint="eastAsia" w:ascii="宋体" w:cs="微软雅黑"/>
                <w:b/>
                <w:color w:val="000000" w:themeColor="text1"/>
                <w:szCs w:val="22"/>
                <w:highlight w:val="none"/>
                <w14:textFill>
                  <w14:solidFill>
                    <w14:schemeClr w14:val="tx1"/>
                  </w14:solidFill>
                </w14:textFill>
              </w:rPr>
              <w:t xml:space="preserve">相同</w:t>
            </w:r>
            <w:r>
              <w:rPr>
                <w:rFonts w:hint="eastAsia" w:ascii="宋体" w:cs="微软雅黑"/>
                <w:b/>
                <w:color w:val="000000" w:themeColor="text1"/>
                <w:szCs w:val="22"/>
                <w:highlight w:val="none"/>
                <w:lang w:val="en-US" w:eastAsia="zh-CN"/>
                <w14:textFill>
                  <w14:solidFill>
                    <w14:schemeClr w14:val="tx1"/>
                  </w14:solidFill>
                </w14:textFill>
              </w:rPr>
              <w:t xml:space="preserve">服务单位</w:t>
            </w:r>
            <w:r>
              <w:rPr>
                <w:rFonts w:hint="eastAsia" w:ascii="宋体" w:cs="微软雅黑"/>
                <w:b/>
                <w:color w:val="000000" w:themeColor="text1"/>
                <w:szCs w:val="22"/>
                <w:highlight w:val="none"/>
                <w14:textFill>
                  <w14:solidFill>
                    <w14:schemeClr w14:val="tx1"/>
                  </w14:solidFill>
                </w14:textFill>
              </w:rPr>
              <w:t xml:space="preserve">的不同时间段的多份合同，视同一个有效合同，原件备查）</w:t>
            </w:r>
            <w:r>
              <w:rPr>
                <w:rFonts w:hint="eastAsia" w:ascii="宋体" w:cs="微软雅黑"/>
                <w:bCs/>
                <w:color w:val="000000" w:themeColor="text1"/>
                <w:szCs w:val="22"/>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10分</w:t>
            </w:r>
            <w:r/>
          </w:p>
        </w:tc>
      </w:tr>
      <w:tr>
        <w:trPr>
          <w:trHeight w:val="1590"/>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人员配置（</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根据招标文件中的相关要求，对响应文件人员配置的合理性、科学性进行评审。</w:t>
            </w:r>
            <w:r/>
          </w:p>
          <w:p>
            <w:pPr>
              <w:numPr>
                <w:ilvl w:val="0"/>
                <w:numId w:val="9"/>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岗位人员配备完整、分工明确、资质过硬、经验丰富，得</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岗位人员配备完整、分工较为明确、资质经验一般，得</w:t>
            </w:r>
            <w:r>
              <w:rPr>
                <w:rFonts w:ascii="宋体" w:cs="微软雅黑"/>
                <w:bCs/>
                <w:color w:val="000000" w:themeColor="text1"/>
                <w:szCs w:val="22"/>
                <w:highlight w:val="none"/>
                <w14:textFill>
                  <w14:solidFill>
                    <w14:schemeClr w14:val="tx1"/>
                  </w14:solidFill>
                </w14:textFill>
              </w:rPr>
              <w:t xml:space="preserve">5</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配备较为完整，分工基本明确，具有一定的资质经验，得</w:t>
            </w:r>
            <w:r>
              <w:rPr>
                <w:rFonts w:ascii="宋体" w:cs="微软雅黑"/>
                <w:bCs/>
                <w:color w:val="000000" w:themeColor="text1"/>
                <w:szCs w:val="22"/>
                <w:highlight w:val="none"/>
                <w14:textFill>
                  <w14:solidFill>
                    <w14:schemeClr w14:val="tx1"/>
                  </w14:solidFill>
                </w14:textFill>
              </w:rPr>
              <w:t xml:space="preserve">3</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配备方案零碎、分工混乱的得</w:t>
            </w:r>
            <w:r>
              <w:rPr>
                <w:rFonts w:ascii="宋体" w:cs="微软雅黑"/>
                <w:bCs/>
                <w:color w:val="000000" w:themeColor="text1"/>
                <w:szCs w:val="22"/>
                <w:highlight w:val="none"/>
                <w14:textFill>
                  <w14:solidFill>
                    <w14:schemeClr w14:val="tx1"/>
                  </w14:solidFill>
                </w14:textFill>
              </w:rPr>
              <w:t xml:space="preserve">1</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rPr>
                <w:rFonts w:hint="eastAsia" w:ascii="宋体" w:cs="微软雅黑"/>
                <w:bCs/>
                <w:color w:val="000000" w:themeColor="text1"/>
                <w:highlight w:val="none"/>
                <w14:textFill>
                  <w14:solidFill>
                    <w14:schemeClr w14:val="tx1"/>
                  </w14:solidFill>
                </w14:textFill>
              </w:rPr>
            </w:pP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服务方案</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w:t>
            </w:r>
            <w:r>
              <w:rPr>
                <w:rFonts w:ascii="宋体" w:cs="微软雅黑"/>
                <w:bCs/>
                <w:color w:val="000000" w:themeColor="text1"/>
                <w:szCs w:val="22"/>
                <w:highlight w:val="none"/>
                <w14:textFill>
                  <w14:solidFill>
                    <w14:schemeClr w14:val="tx1"/>
                  </w14:solidFill>
                </w14:textFill>
              </w:rPr>
              <w:t xml:space="preserve">1</w:t>
            </w:r>
            <w:r>
              <w:rPr>
                <w:rFonts w:hint="eastAsia" w:ascii="宋体" w:cs="微软雅黑"/>
                <w:bCs/>
                <w:color w:val="000000" w:themeColor="text1"/>
                <w:szCs w:val="22"/>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根据投标人针对本项目提供的组织制度健全、岗位职责、质量考核办法三项内容进行综合评分。</w:t>
            </w:r>
            <w:r/>
          </w:p>
          <w:p>
            <w:pPr>
              <w:numPr>
                <w:ilvl w:val="0"/>
                <w:numId w:val="10"/>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内容完整合理，可实施性强，得</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0"/>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内容完整，可实施性较强，得</w:t>
            </w:r>
            <w:r>
              <w:rPr>
                <w:rFonts w:ascii="宋体" w:cs="微软雅黑"/>
                <w:bCs/>
                <w:color w:val="000000" w:themeColor="text1"/>
                <w:szCs w:val="22"/>
                <w:highlight w:val="none"/>
                <w14:textFill>
                  <w14:solidFill>
                    <w14:schemeClr w14:val="tx1"/>
                  </w14:solidFill>
                </w14:textFill>
              </w:rPr>
              <w:t xml:space="preserve">5</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0"/>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内容不全面，可实施性弱，得</w:t>
            </w:r>
            <w:r>
              <w:rPr>
                <w:rFonts w:ascii="宋体" w:cs="微软雅黑"/>
                <w:bCs/>
                <w:color w:val="000000" w:themeColor="text1"/>
                <w:szCs w:val="22"/>
                <w:highlight w:val="none"/>
                <w14:textFill>
                  <w14:solidFill>
                    <w14:schemeClr w14:val="tx1"/>
                  </w14:solidFill>
                </w14:textFill>
              </w:rPr>
              <w:t xml:space="preserve">3</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0"/>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highlight w:val="none"/>
                <w14:textFill>
                  <w14:solidFill>
                    <w14:schemeClr w14:val="tx1"/>
                  </w14:solidFill>
                </w14:textFill>
              </w:rPr>
            </w:pP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配送计划和保障措施进行综合评分。</w:t>
            </w:r>
            <w:r/>
          </w:p>
          <w:p>
            <w:pPr>
              <w:numPr>
                <w:ilvl w:val="0"/>
                <w:numId w:val="11"/>
              </w:num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配送计划和保障措施合理有效</w:t>
            </w:r>
            <w:r>
              <w:rPr>
                <w:rFonts w:hint="eastAsia" w:ascii="宋体" w:cs="微软雅黑"/>
                <w:bCs/>
                <w:color w:val="000000" w:themeColor="text1"/>
                <w:szCs w:val="22"/>
                <w:highlight w:val="none"/>
                <w14:textFill>
                  <w14:solidFill>
                    <w14:schemeClr w14:val="tx1"/>
                  </w14:solidFill>
                </w14:textFill>
              </w:rPr>
              <w:t xml:space="preserve">得</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lang w:val="zh-CN"/>
                <w14:textFill>
                  <w14:solidFill>
                    <w14:schemeClr w14:val="tx1"/>
                  </w14:solidFill>
                </w14:textFill>
              </w:rPr>
              <w:t xml:space="preserve">分；</w:t>
            </w:r>
            <w:r/>
          </w:p>
          <w:p>
            <w:pPr>
              <w:numPr>
                <w:ilvl w:val="0"/>
                <w:numId w:val="1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较</w:t>
            </w:r>
            <w:r>
              <w:rPr>
                <w:rFonts w:hint="eastAsia" w:ascii="宋体" w:cs="微软雅黑"/>
                <w:bCs/>
                <w:color w:val="000000" w:themeColor="text1"/>
                <w:szCs w:val="22"/>
                <w:highlight w:val="none"/>
                <w:lang w:val="zh-CN"/>
                <w14:textFill>
                  <w14:solidFill>
                    <w14:schemeClr w14:val="tx1"/>
                  </w14:solidFill>
                </w14:textFill>
              </w:rPr>
              <w:t xml:space="preserve">合理有效</w:t>
            </w:r>
            <w:r>
              <w:rPr>
                <w:rFonts w:hint="eastAsia" w:ascii="宋体" w:cs="微软雅黑"/>
                <w:bCs/>
                <w:color w:val="000000" w:themeColor="text1"/>
                <w:szCs w:val="22"/>
                <w:highlight w:val="none"/>
                <w14:textFill>
                  <w14:solidFill>
                    <w14:schemeClr w14:val="tx1"/>
                  </w14:solidFill>
                </w14:textFill>
              </w:rPr>
              <w:t xml:space="preserve">得</w:t>
            </w:r>
            <w:r>
              <w:rPr>
                <w:rFonts w:ascii="宋体" w:cs="微软雅黑"/>
                <w:bCs/>
                <w:color w:val="000000" w:themeColor="text1"/>
                <w:szCs w:val="22"/>
                <w:highlight w:val="none"/>
                <w14:textFill>
                  <w14:solidFill>
                    <w14:schemeClr w14:val="tx1"/>
                  </w14:solidFill>
                </w14:textFill>
              </w:rPr>
              <w:t xml:space="preserve">5</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尚可得</w:t>
            </w:r>
            <w:r>
              <w:rPr>
                <w:rFonts w:ascii="宋体" w:cs="微软雅黑"/>
                <w:bCs/>
                <w:color w:val="000000" w:themeColor="text1"/>
                <w:szCs w:val="22"/>
                <w:highlight w:val="none"/>
                <w14:textFill>
                  <w14:solidFill>
                    <w14:schemeClr w14:val="tx1"/>
                  </w14:solidFill>
                </w14:textFill>
              </w:rPr>
              <w:t xml:space="preserve">3</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ascii="宋体" w:cs="微软雅黑"/>
                <w:bCs/>
                <w:color w:val="000000" w:themeColor="text1"/>
                <w:szCs w:val="21"/>
                <w:highlight w:val="none"/>
                <w14:textFill>
                  <w14:solidFill>
                    <w14:schemeClr w14:val="tx1"/>
                  </w14:solidFill>
                </w14:textFill>
              </w:rPr>
              <w:t xml:space="preserve">7</w:t>
            </w:r>
            <w:r>
              <w:rPr>
                <w:rFonts w:hint="eastAsia" w:ascii="宋体" w:cs="微软雅黑"/>
                <w:bCs/>
                <w:color w:val="000000" w:themeColor="text1"/>
                <w:szCs w:val="21"/>
                <w:highlight w:val="none"/>
                <w14:textFill>
                  <w14:solidFill>
                    <w14:schemeClr w14:val="tx1"/>
                  </w14:solidFill>
                </w14:textFill>
              </w:rPr>
              <w:t xml:space="preserve">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供应服务方案（包括但不限于仓储面积、冷藏设施、车辆等）进行综合评分。</w:t>
            </w:r>
            <w:r/>
          </w:p>
          <w:p>
            <w:pPr>
              <w:numPr>
                <w:ilvl w:val="0"/>
                <w:numId w:val="12"/>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方案完整合理得</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方案较完整合理得</w:t>
            </w:r>
            <w:r>
              <w:rPr>
                <w:rFonts w:ascii="宋体" w:cs="微软雅黑"/>
                <w:bCs/>
                <w:color w:val="000000" w:themeColor="text1"/>
                <w:szCs w:val="22"/>
                <w:highlight w:val="none"/>
                <w14:textFill>
                  <w14:solidFill>
                    <w14:schemeClr w14:val="tx1"/>
                  </w14:solidFill>
                </w14:textFill>
              </w:rPr>
              <w:t xml:space="preserve">5</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方案一般得</w:t>
            </w:r>
            <w:r>
              <w:rPr>
                <w:rFonts w:ascii="宋体" w:cs="微软雅黑"/>
                <w:bCs/>
                <w:color w:val="000000" w:themeColor="text1"/>
                <w:szCs w:val="22"/>
                <w:highlight w:val="none"/>
                <w14:textFill>
                  <w14:solidFill>
                    <w14:schemeClr w14:val="tx1"/>
                  </w14:solidFill>
                </w14:textFill>
              </w:rPr>
              <w:t xml:space="preserve">3</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ascii="宋体" w:cs="微软雅黑"/>
                <w:bCs/>
                <w:color w:val="000000" w:themeColor="text1"/>
                <w:szCs w:val="21"/>
                <w:highlight w:val="none"/>
                <w14:textFill>
                  <w14:solidFill>
                    <w14:schemeClr w14:val="tx1"/>
                  </w14:solidFill>
                </w14:textFill>
              </w:rPr>
              <w:t xml:space="preserve">7</w:t>
            </w:r>
            <w:r>
              <w:rPr>
                <w:rFonts w:hint="eastAsia" w:ascii="宋体" w:cs="微软雅黑"/>
                <w:bCs/>
                <w:color w:val="000000" w:themeColor="text1"/>
                <w:szCs w:val="21"/>
                <w:highlight w:val="none"/>
                <w14:textFill>
                  <w14:solidFill>
                    <w14:schemeClr w14:val="tx1"/>
                  </w14:solidFill>
                </w14:textFill>
              </w:rPr>
              <w:t xml:space="preserve">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投标人应详细说明如何保证食材配送的质量的保证措施，包括检验措施、应急预案等。</w:t>
            </w:r>
            <w:r/>
          </w:p>
          <w:p>
            <w:pPr>
              <w:numPr>
                <w:ilvl w:val="0"/>
                <w:numId w:val="13"/>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食材配送质量保证措施及应急预案完整详细得</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食材配送质量保证措施及应急预案较完整详细得</w:t>
            </w:r>
            <w:r>
              <w:rPr>
                <w:rFonts w:ascii="宋体" w:cs="微软雅黑"/>
                <w:bCs/>
                <w:color w:val="000000" w:themeColor="text1"/>
                <w:szCs w:val="22"/>
                <w:highlight w:val="none"/>
                <w14:textFill>
                  <w14:solidFill>
                    <w14:schemeClr w14:val="tx1"/>
                  </w14:solidFill>
                </w14:textFill>
              </w:rPr>
              <w:t xml:space="preserve">5</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食材配送质量保证措施及应急预案尚可得</w:t>
            </w:r>
            <w:r>
              <w:rPr>
                <w:rFonts w:ascii="宋体" w:cs="微软雅黑"/>
                <w:bCs/>
                <w:color w:val="000000" w:themeColor="text1"/>
                <w:szCs w:val="22"/>
                <w:highlight w:val="none"/>
                <w14:textFill>
                  <w14:solidFill>
                    <w14:schemeClr w14:val="tx1"/>
                  </w14:solidFill>
                </w14:textFill>
              </w:rPr>
              <w:t xml:space="preserve">3</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食材配送质量保证措施及应急预案零碎的得1分；</w:t>
            </w:r>
            <w:r/>
          </w:p>
          <w:p>
            <w:pPr>
              <w:numPr>
                <w:ilvl w:val="0"/>
                <w:numId w:val="1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其他或无方案不得分。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ascii="宋体" w:cs="微软雅黑"/>
                <w:bCs/>
                <w:color w:val="000000" w:themeColor="text1"/>
                <w:szCs w:val="21"/>
                <w:highlight w:val="none"/>
                <w14:textFill>
                  <w14:solidFill>
                    <w14:schemeClr w14:val="tx1"/>
                  </w14:solidFill>
                </w14:textFill>
              </w:rPr>
              <w:t xml:space="preserve">7</w:t>
            </w:r>
            <w:r>
              <w:rPr>
                <w:rFonts w:hint="eastAsia" w:ascii="宋体" w:cs="微软雅黑"/>
                <w:bCs/>
                <w:color w:val="000000" w:themeColor="text1"/>
                <w:szCs w:val="21"/>
                <w:highlight w:val="none"/>
                <w14:textFill>
                  <w14:solidFill>
                    <w14:schemeClr w14:val="tx1"/>
                  </w14:solidFill>
                </w14:textFill>
              </w:rPr>
              <w:t xml:space="preserve">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根据响应文件中提供的售后服务内容与措施进行综合评分。</w:t>
            </w:r>
            <w:r/>
          </w:p>
          <w:p>
            <w:pPr>
              <w:numPr>
                <w:ilvl w:val="0"/>
                <w:numId w:val="14"/>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内容全面，针对性强，措施可行的得</w:t>
            </w:r>
            <w:r>
              <w:rPr>
                <w:rFonts w:ascii="宋体" w:cs="微软雅黑"/>
                <w:bCs/>
                <w:color w:val="000000" w:themeColor="text1"/>
                <w:szCs w:val="22"/>
                <w:highlight w:val="none"/>
                <w14:textFill>
                  <w14:solidFill>
                    <w14:schemeClr w14:val="tx1"/>
                  </w14:solidFill>
                </w14:textFill>
              </w:rPr>
              <w:t xml:space="preserve">7</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4"/>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内容比较全面，针对性比较强，措施比较可行的得</w:t>
            </w:r>
            <w:r>
              <w:rPr>
                <w:rFonts w:ascii="宋体" w:cs="微软雅黑"/>
                <w:bCs/>
                <w:color w:val="000000" w:themeColor="text1"/>
                <w:szCs w:val="22"/>
                <w:highlight w:val="none"/>
                <w14:textFill>
                  <w14:solidFill>
                    <w14:schemeClr w14:val="tx1"/>
                  </w14:solidFill>
                </w14:textFill>
              </w:rPr>
              <w:t xml:space="preserve">5</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4"/>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内容一般，针对性一般，措施一般的得</w:t>
            </w:r>
            <w:r>
              <w:rPr>
                <w:rFonts w:ascii="宋体" w:cs="微软雅黑"/>
                <w:bCs/>
                <w:color w:val="000000" w:themeColor="text1"/>
                <w:szCs w:val="22"/>
                <w:highlight w:val="none"/>
                <w14:textFill>
                  <w14:solidFill>
                    <w14:schemeClr w14:val="tx1"/>
                  </w14:solidFill>
                </w14:textFill>
              </w:rPr>
              <w:t xml:space="preserve">3</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4"/>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ascii="宋体" w:cs="微软雅黑"/>
                <w:bCs/>
                <w:color w:val="000000" w:themeColor="text1"/>
                <w:szCs w:val="21"/>
                <w:highlight w:val="none"/>
                <w14:textFill>
                  <w14:solidFill>
                    <w14:schemeClr w14:val="tx1"/>
                  </w14:solidFill>
                </w14:textFill>
              </w:rPr>
              <w:t xml:space="preserve">7</w:t>
            </w:r>
            <w:r>
              <w:rPr>
                <w:rFonts w:hint="eastAsia" w:ascii="宋体" w:cs="微软雅黑"/>
                <w:bCs/>
                <w:color w:val="000000" w:themeColor="text1"/>
                <w:szCs w:val="21"/>
                <w:highlight w:val="none"/>
                <w14:textFill>
                  <w14:solidFill>
                    <w14:schemeClr w14:val="tx1"/>
                  </w14:solidFill>
                </w14:textFill>
              </w:rPr>
              <w:t xml:space="preserve">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兴奋剂检测：猪、牛、羊肉类需通过国家体育总局反兴奋剂检测（克伦特罗、莱克多巴胺和沙丁胺醇），提供国家体育总局反兴奋剂中心出具的检测报告，每能体现猪肉、牛肉、羊肉中一种肉类的可得2分，最高得6分</w:t>
            </w:r>
            <w:r>
              <w:rPr>
                <w:rFonts w:hint="eastAsia" w:ascii="宋体" w:cs="微软雅黑"/>
                <w:b/>
                <w:color w:val="000000" w:themeColor="text1"/>
                <w:szCs w:val="22"/>
                <w:highlight w:val="none"/>
                <w14:textFill>
                  <w14:solidFill>
                    <w14:schemeClr w14:val="tx1"/>
                  </w14:solidFill>
                </w14:textFill>
              </w:rPr>
              <w:t xml:space="preserve">（提供检测报告复印件，否则不得分）。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6分</w:t>
            </w:r>
            <w:r/>
          </w:p>
        </w:tc>
      </w:tr>
      <w:tr>
        <w:trPr>
          <w:trHeight w:val="4458"/>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承诺</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rPr>
                <w:rFonts w:hint="eastAsia" w:ascii="宋体" w:cs="宋体"/>
                <w:color w:val="000000" w:themeColor="text1"/>
                <w:highlight w:val="none"/>
                <w14:textFill>
                  <w14:solidFill>
                    <w14:schemeClr w14:val="tx1"/>
                  </w14:solidFill>
                </w14:textFill>
              </w:rPr>
            </w:pPr>
            <w:r>
              <w:rPr>
                <w:rFonts w:ascii="宋体" w:cs="宋体"/>
                <w:color w:val="000000" w:themeColor="text1"/>
                <w:highlight w:val="none"/>
                <w14:textFill>
                  <w14:solidFill>
                    <w14:schemeClr w14:val="tx1"/>
                  </w14:solidFill>
                </w14:textFill>
              </w:rPr>
              <w:t xml:space="preserve">1、</w:t>
            </w:r>
            <w:r>
              <w:rPr>
                <w:rFonts w:hint="eastAsia" w:ascii="宋体" w:cs="宋体"/>
                <w:color w:val="000000" w:themeColor="text1"/>
                <w:highlight w:val="none"/>
                <w14:textFill>
                  <w14:solidFill>
                    <w14:schemeClr w14:val="tx1"/>
                  </w14:solidFill>
                </w14:textFill>
              </w:rPr>
              <w:t xml:space="preserve">投标人承诺在履行本项目的全部过程中，因存在质量问题或因质量原因发生的食品安全事故，投标人主要负责人和相关主管人员到现场指导、处理，做好安抚工作和善后处理</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2、投标人承诺在履行本项目的全部过程中，凡出现因配送运输引发的安全事故，投标人承担全部法律责任和赔偿所有经济损失</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3、投标人承诺履行本项目的全部过程中，严格遵守采购人单位的各项规章制度，不与采购人单位或人员发生各种不文明行为，遇纠纷应协商解决</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4、投标人承诺对食品质量问题在30分钟内响应，2小时以内到现场解决问题</w:t>
            </w:r>
            <w:r>
              <w:rPr>
                <w:rFonts w:hint="eastAsia" w:ascii="宋体" w:cs="宋体"/>
                <w:color w:val="000000" w:themeColor="text1"/>
                <w:highlight w:val="none"/>
                <w:lang w:val="zh-CN"/>
                <w14:textFill>
                  <w14:solidFill>
                    <w14:schemeClr w14:val="tx1"/>
                  </w14:solidFill>
                </w14:textFill>
              </w:rPr>
              <w:t xml:space="preserve">（或优于以上时间要求，提供承诺书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4分</w:t>
            </w:r>
            <w:r/>
          </w:p>
        </w:tc>
      </w:tr>
    </w:tbl>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：冷冻海鲜等类</w:t>
      </w:r>
      <w:r/>
    </w:p>
    <w:tbl>
      <w:tblPr>
        <w:tblStyle w:val="839"/>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88"/>
        <w:gridCol w:w="6805"/>
        <w:gridCol w:w="755"/>
      </w:tblGrid>
      <w:tr>
        <w:trPr>
          <w:trHeight w:val="284"/>
          <w:tblHeader/>
        </w:trPr>
        <w:tc>
          <w:tcPr>
            <w:tcBorders>
              <w:top w:val="single" w:color="auto" w:sz="4" w:space="0"/>
              <w:left w:val="single" w:color="auto" w:sz="4" w:space="0"/>
              <w:bottom w:val="single" w:color="auto" w:sz="4" w:space="0"/>
              <w:right w:val="single" w:color="auto" w:sz="4" w:space="0"/>
            </w:tcBorders>
            <w:tcW w:w="64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88"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5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分值</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价格分</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满足招标文件要求且投标价格最低的报价为评标基准价，其价格分为满分。其他投标人的价格分统一按照下列公式计算：投标报价得分=(评标基准价／有效投标报价)×价格分值，小数点保留2位。</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企业实力（18分）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具有质量管理体系证书得1分；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具有环境管理体系证书得1分；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具有职业健康安全管理体系证书得2分；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具有食品安全管理体系证书得2分；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
                <w:color w:val="000000" w:themeColor="text1"/>
                <w:szCs w:val="22"/>
                <w:highlight w:val="none"/>
                <w14:textFill>
                  <w14:solidFill>
                    <w14:schemeClr w14:val="tx1"/>
                  </w14:solidFill>
                </w14:textFill>
              </w:rPr>
              <w:t xml:space="preserve">说明：以上证书须在有效期内，并提供相关证书复印件</w:t>
            </w:r>
            <w:r>
              <w:rPr>
                <w:rFonts w:hint="eastAsia" w:ascii="宋体" w:cs="微软雅黑"/>
                <w:b/>
                <w:color w:val="000000" w:themeColor="text1"/>
                <w:szCs w:val="22"/>
                <w:highlight w:val="none"/>
                <w:lang w:val="en-US" w:eastAsia="zh-CN"/>
                <w14:textFill>
                  <w14:solidFill>
                    <w14:schemeClr w14:val="tx1"/>
                  </w14:solidFill>
                </w14:textFill>
              </w:rPr>
              <w:t xml:space="preserve">及</w:t>
            </w:r>
            <w:r>
              <w:rPr>
                <w:rFonts w:hint="eastAsia" w:ascii="宋体" w:cs="微软雅黑"/>
                <w:b/>
                <w:color w:val="000000" w:themeColor="text1"/>
                <w:szCs w:val="22"/>
                <w:highlight w:val="none"/>
                <w14:textFill>
                  <w14:solidFill>
                    <w14:schemeClr w14:val="tx1"/>
                  </w14:solidFill>
                </w14:textFill>
              </w:rPr>
              <w:t xml:space="preserve">官网认证截图，否则不得分。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6分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rPr>
                <w:rFonts w:hint="eastAsia" w:ascii="宋体" w:cs="微软雅黑"/>
                <w:bCs/>
                <w:color w:val="000000" w:themeColor="text1"/>
                <w:szCs w:val="22"/>
                <w:highlight w:val="none"/>
                <w:lang w:eastAsia="zh-CN"/>
                <w14:textFill>
                  <w14:solidFill>
                    <w14:schemeClr w14:val="tx1"/>
                  </w14:solidFill>
                </w14:textFill>
              </w:rPr>
            </w:pPr>
            <w:r>
              <w:rPr>
                <w:rFonts w:hint="eastAsia" w:ascii="宋体" w:eastAsia="宋体" w:cs="宋体"/>
                <w:bCs/>
                <w:color w:val="000000" w:themeColor="text1"/>
                <w:sz w:val="21"/>
                <w:szCs w:val="21"/>
                <w:highlight w:val="none"/>
                <w14:textFill>
                  <w14:solidFill>
                    <w14:schemeClr w14:val="tx1"/>
                  </w14:solidFill>
                </w14:textFill>
              </w:rPr>
              <w:t xml:space="preserve">根据</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宋体"/>
                <w:bCs/>
                <w:color w:val="000000" w:themeColor="text1"/>
                <w:sz w:val="21"/>
                <w:szCs w:val="21"/>
                <w:highlight w:val="none"/>
                <w14:textFill>
                  <w14:solidFill>
                    <w14:schemeClr w14:val="tx1"/>
                  </w14:solidFill>
                </w14:textFill>
              </w:rPr>
              <w:t xml:space="preserve">拟投入本项目运输车辆进行打分，</w:t>
            </w:r>
            <w:r>
              <w:rPr>
                <w:rFonts w:hint="eastAsia" w:ascii="宋体" w:cs="微软雅黑"/>
                <w:bCs/>
                <w:color w:val="000000" w:themeColor="text1"/>
                <w:szCs w:val="22"/>
                <w:highlight w:val="none"/>
                <w:lang w:eastAsia="zh-CN"/>
                <w14:textFill>
                  <w14:solidFill>
                    <w14:schemeClr w14:val="tx1"/>
                  </w14:solidFill>
                </w14:textFill>
              </w:rPr>
              <w:t xml:space="preserve">在</w:t>
            </w:r>
            <w:r>
              <w:rPr>
                <w:rFonts w:hint="eastAsia" w:ascii="宋体" w:cs="微软雅黑"/>
                <w:bCs/>
                <w:color w:val="000000" w:themeColor="text1"/>
                <w:szCs w:val="22"/>
                <w:highlight w:val="none"/>
                <w14:textFill>
                  <w14:solidFill>
                    <w14:schemeClr w14:val="tx1"/>
                  </w14:solidFill>
                </w14:textFill>
              </w:rPr>
              <w:t xml:space="preserve">满足采购需求基础上，</w:t>
            </w:r>
            <w:r>
              <w:rPr>
                <w:rFonts w:hint="eastAsia" w:ascii="宋体" w:cs="微软雅黑"/>
                <w:bCs/>
                <w:color w:val="000000" w:themeColor="text1"/>
                <w:szCs w:val="22"/>
                <w:highlight w:val="none"/>
                <w:lang w:val="en-US" w:eastAsia="zh-CN"/>
                <w14:textFill>
                  <w14:solidFill>
                    <w14:schemeClr w14:val="tx1"/>
                  </w14:solidFill>
                </w14:textFill>
              </w:rPr>
              <w:t xml:space="preserve">每</w:t>
            </w:r>
            <w:r>
              <w:rPr>
                <w:rFonts w:hint="eastAsia" w:ascii="宋体" w:cs="微软雅黑"/>
                <w:bCs/>
                <w:color w:val="000000" w:themeColor="text1"/>
                <w:szCs w:val="22"/>
                <w:highlight w:val="none"/>
                <w14:textFill>
                  <w14:solidFill>
                    <w14:schemeClr w14:val="tx1"/>
                  </w14:solidFill>
                </w14:textFill>
              </w:rPr>
              <w:t xml:space="preserve">增加1辆得1分，本项最多得2分</w:t>
            </w:r>
            <w:r>
              <w:rPr>
                <w:rFonts w:hint="eastAsia" w:ascii="宋体" w:cs="微软雅黑"/>
                <w:bCs/>
                <w:color w:val="000000" w:themeColor="text1"/>
                <w:szCs w:val="22"/>
                <w:highlight w:val="none"/>
                <w:lang w:eastAsia="zh-CN"/>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（1）若为自有车辆，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和</w:t>
            </w:r>
            <w:r>
              <w:rPr>
                <w:rFonts w:hint="eastAsia" w:ascii="宋体" w:cs="微软雅黑"/>
                <w:bCs/>
                <w:color w:val="000000" w:themeColor="text1"/>
                <w:szCs w:val="22"/>
                <w:highlight w:val="none"/>
                <w:lang w:eastAsia="zh-CN"/>
                <w14:textFill>
                  <w14:solidFill>
                    <w14:schemeClr w14:val="tx1"/>
                  </w14:solidFill>
                </w14:textFill>
              </w:rPr>
              <w:t xml:space="preserve">车辆保单</w:t>
            </w:r>
            <w:r>
              <w:rPr>
                <w:rFonts w:hint="eastAsia" w:ascii="宋体" w:eastAsia="宋体" w:cs="微软雅黑"/>
                <w:bCs/>
                <w:color w:val="000000" w:themeColor="text1"/>
                <w:szCs w:val="22"/>
                <w:highlight w:val="none"/>
                <w:lang w:eastAsia="zh-CN"/>
                <w14:textFill>
                  <w14:solidFill>
                    <w14:schemeClr w14:val="tx1"/>
                  </w14:solidFill>
                </w14:textFill>
              </w:rPr>
              <w:t xml:space="preserve">复印件；若</w:t>
            </w:r>
            <w:r>
              <w:rPr>
                <w:rFonts w:hint="eastAsia" w:ascii="宋体" w:eastAsia="宋体" w:cs="微软雅黑"/>
                <w:bCs/>
                <w:color w:val="000000" w:themeColor="text1"/>
                <w:szCs w:val="22"/>
                <w:highlight w:val="none"/>
                <w14:textFill>
                  <w14:solidFill>
                    <w14:schemeClr w14:val="tx1"/>
                  </w14:solidFill>
                </w14:textFill>
              </w:rPr>
              <w:t xml:space="preserve">为租赁车辆，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w:t>
            </w:r>
            <w:r>
              <w:rPr>
                <w:rFonts w:hint="eastAsia" w:ascii="宋体" w:eastAsia="宋体" w:cs="微软雅黑"/>
                <w:bCs/>
                <w:color w:val="000000" w:themeColor="text1"/>
                <w:szCs w:val="22"/>
                <w:highlight w:val="none"/>
                <w14:textFill>
                  <w14:solidFill>
                    <w14:schemeClr w14:val="tx1"/>
                  </w14:solidFill>
                </w14:textFill>
              </w:rPr>
              <w:t xml:space="preserve">租赁合同</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及租赁发票复印件</w:t>
            </w:r>
            <w:r>
              <w:rPr>
                <w:rFonts w:hint="eastAsia" w:ascii="宋体" w:eastAsia="宋体" w:cs="微软雅黑"/>
                <w:bCs/>
                <w:color w:val="000000" w:themeColor="text1"/>
                <w:szCs w:val="22"/>
                <w:highlight w:val="none"/>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2</w:t>
            </w: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微软雅黑"/>
                <w:bCs/>
                <w:color w:val="000000" w:themeColor="text1"/>
                <w:szCs w:val="22"/>
                <w:highlight w:val="none"/>
                <w14:textFill>
                  <w14:solidFill>
                    <w14:schemeClr w14:val="tx1"/>
                  </w14:solidFill>
                </w14:textFill>
              </w:rPr>
              <w:t xml:space="preserve">同时需提供对应车辆车身正面、侧面、车尾照片，否则不予认可；</w:t>
            </w:r>
            <w:r/>
          </w:p>
          <w:p>
            <w:pP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cs="宋体"/>
                <w:b/>
                <w:bCs w:val="0"/>
                <w:color w:val="000000" w:themeColor="text1"/>
                <w:szCs w:val="21"/>
                <w:highlight w:val="none"/>
                <w14:textFill>
                  <w14:solidFill>
                    <w14:schemeClr w14:val="tx1"/>
                  </w14:solidFill>
                </w14:textFill>
              </w:rPr>
              <w:t xml:space="preserve">：未按要求提供上述材料的，本项不得分。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投标人近三年以来（2023年1月1日至今）与</w:t>
            </w:r>
            <w:r>
              <w:rPr>
                <w:rFonts w:hint="eastAsia" w:ascii="宋体" w:cs="微软雅黑"/>
                <w:bCs/>
                <w:color w:val="000000" w:themeColor="text1"/>
                <w:szCs w:val="22"/>
                <w:highlight w:val="none"/>
                <w:lang w:val="en-US" w:eastAsia="zh-CN"/>
                <w14:textFill>
                  <w14:solidFill>
                    <w14:schemeClr w14:val="tx1"/>
                  </w14:solidFill>
                </w14:textFill>
              </w:rPr>
              <w:t xml:space="preserve">本采购包</w:t>
            </w:r>
            <w:r>
              <w:rPr>
                <w:rFonts w:hint="eastAsia" w:ascii="宋体" w:cs="微软雅黑"/>
                <w:bCs/>
                <w:color w:val="000000" w:themeColor="text1"/>
                <w:szCs w:val="22"/>
                <w:highlight w:val="none"/>
                <w14:textFill>
                  <w14:solidFill>
                    <w14:schemeClr w14:val="tx1"/>
                  </w14:solidFill>
                </w14:textFill>
              </w:rPr>
              <w:t xml:space="preserve">类似相关业绩，每提供一份得2分，满分10分</w:t>
            </w:r>
            <w:r>
              <w:rPr>
                <w:rFonts w:hint="eastAsia" w:ascii="宋体" w:cs="微软雅黑"/>
                <w:b/>
                <w:color w:val="000000" w:themeColor="text1"/>
                <w:szCs w:val="22"/>
                <w:highlight w:val="none"/>
                <w14:textFill>
                  <w14:solidFill>
                    <w14:schemeClr w14:val="tx1"/>
                  </w14:solidFill>
                </w14:textFill>
              </w:rPr>
              <w:t xml:space="preserve">（提供合同复印件，以合同签订时间为准，</w:t>
            </w:r>
            <w:r>
              <w:rPr>
                <w:rFonts w:hint="eastAsia"/>
                <w:b/>
                <w:bCs/>
                <w:color w:val="000000" w:themeColor="text1"/>
                <w:highlight w:val="none"/>
                <w14:textFill>
                  <w14:solidFill>
                    <w14:schemeClr w14:val="tx1"/>
                  </w14:solidFill>
                </w14:textFill>
              </w:rPr>
              <w:t xml:space="preserve">合同</w:t>
            </w:r>
            <w:r>
              <w:rPr>
                <w:rFonts w:hint="eastAsia"/>
                <w:b/>
                <w:bCs/>
                <w:color w:val="000000" w:themeColor="text1"/>
                <w:highlight w:val="none"/>
                <w:lang w:val="en-US" w:eastAsia="zh-CN"/>
                <w14:textFill>
                  <w14:solidFill>
                    <w14:schemeClr w14:val="tx1"/>
                  </w14:solidFill>
                </w14:textFill>
              </w:rPr>
              <w:t xml:space="preserve">须同时包含如下关键信息：</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服务内容</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甲乙双方签章</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3</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签订</w:t>
            </w:r>
            <w:r>
              <w:rPr>
                <w:rFonts w:hint="eastAsia"/>
                <w:b/>
                <w:bCs/>
                <w:color w:val="000000" w:themeColor="text1"/>
                <w:highlight w:val="none"/>
                <w:lang w:val="en-US" w:eastAsia="zh-CN"/>
                <w14:textFill>
                  <w14:solidFill>
                    <w14:schemeClr w14:val="tx1"/>
                  </w14:solidFill>
                </w14:textFill>
              </w:rPr>
              <w:t xml:space="preserve">时间</w:t>
            </w:r>
            <w:r>
              <w:rPr>
                <w:rFonts w:hint="eastAsia"/>
                <w:b/>
                <w:bCs/>
                <w:color w:val="000000" w:themeColor="text1"/>
                <w:highlight w:val="none"/>
                <w:lang w:eastAsia="zh-CN"/>
                <w14:textFill>
                  <w14:solidFill>
                    <w14:schemeClr w14:val="tx1"/>
                  </w14:solidFill>
                </w14:textFill>
              </w:rPr>
              <w:t xml:space="preserve">，</w:t>
            </w:r>
            <w:r>
              <w:rPr>
                <w:rFonts w:hint="eastAsia" w:ascii="宋体" w:cs="微软雅黑"/>
                <w:b/>
                <w:color w:val="000000" w:themeColor="text1"/>
                <w:szCs w:val="22"/>
                <w:highlight w:val="none"/>
                <w14:textFill>
                  <w14:solidFill>
                    <w14:schemeClr w14:val="tx1"/>
                  </w14:solidFill>
                </w14:textFill>
              </w:rPr>
              <w:t xml:space="preserve">相同</w:t>
            </w:r>
            <w:r>
              <w:rPr>
                <w:rFonts w:hint="eastAsia" w:ascii="宋体" w:cs="微软雅黑"/>
                <w:b/>
                <w:color w:val="000000" w:themeColor="text1"/>
                <w:szCs w:val="22"/>
                <w:highlight w:val="none"/>
                <w:lang w:val="en-US" w:eastAsia="zh-CN"/>
                <w14:textFill>
                  <w14:solidFill>
                    <w14:schemeClr w14:val="tx1"/>
                  </w14:solidFill>
                </w14:textFill>
              </w:rPr>
              <w:t xml:space="preserve">服务单位</w:t>
            </w:r>
            <w:r>
              <w:rPr>
                <w:rFonts w:hint="eastAsia" w:ascii="宋体" w:cs="微软雅黑"/>
                <w:b/>
                <w:color w:val="000000" w:themeColor="text1"/>
                <w:szCs w:val="22"/>
                <w:highlight w:val="none"/>
                <w14:textFill>
                  <w14:solidFill>
                    <w14:schemeClr w14:val="tx1"/>
                  </w14:solidFill>
                </w14:textFill>
              </w:rPr>
              <w:t xml:space="preserve">的不同时间段的多份合同，视同一个有效合同，原件备查）</w:t>
            </w:r>
            <w:r>
              <w:rPr>
                <w:rFonts w:hint="eastAsia" w:ascii="宋体" w:cs="微软雅黑"/>
                <w:bCs/>
                <w:color w:val="000000" w:themeColor="text1"/>
                <w:szCs w:val="22"/>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10分</w:t>
            </w:r>
            <w:r/>
          </w:p>
        </w:tc>
      </w:tr>
      <w:tr>
        <w:trPr>
          <w:trHeight w:val="1590"/>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人员配置（8分）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根据招标文件中的相关要求，对响应文件人员配置的合理性、科学性进行评审。</w:t>
            </w:r>
            <w:r/>
          </w:p>
          <w:p>
            <w:pPr>
              <w:numPr>
                <w:ilvl w:val="0"/>
                <w:numId w:val="15"/>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岗位人员配备完整、分工明确、资质过硬、经验丰富，得8分；</w:t>
            </w:r>
            <w:r/>
          </w:p>
          <w:p>
            <w:pPr>
              <w:numPr>
                <w:ilvl w:val="0"/>
                <w:numId w:val="1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岗位人员配备完整、分工较为明确、资质经验一般，得6分；</w:t>
            </w:r>
            <w:r/>
          </w:p>
          <w:p>
            <w:pPr>
              <w:numPr>
                <w:ilvl w:val="0"/>
                <w:numId w:val="1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配备较为完整，分工基本明确，具有一定的资质经验，得4分；</w:t>
            </w:r>
            <w:r/>
          </w:p>
          <w:p>
            <w:pPr>
              <w:numPr>
                <w:ilvl w:val="0"/>
                <w:numId w:val="1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配备方案零碎、分工混乱的得2分；</w:t>
            </w:r>
            <w:r/>
          </w:p>
          <w:p>
            <w:pPr>
              <w:numPr>
                <w:ilvl w:val="0"/>
                <w:numId w:val="15"/>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服务方案</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根据投标人针对本项目提供的组织制度健全、岗位职责、质量考核办法三项内容进行综合评分。</w:t>
            </w:r>
            <w:r/>
          </w:p>
          <w:p>
            <w:pPr>
              <w:numPr>
                <w:ilvl w:val="0"/>
                <w:numId w:val="16"/>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内容完整合理，可实施性强，得8分；</w:t>
            </w:r>
            <w:r/>
          </w:p>
          <w:p>
            <w:pPr>
              <w:numPr>
                <w:ilvl w:val="0"/>
                <w:numId w:val="1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内容完整，可实施性较强，得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内容不全面，可实施性弱，得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6"/>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配送计划和保障措施进行综合评分。</w:t>
            </w:r>
            <w:r/>
          </w:p>
          <w:p>
            <w:pPr>
              <w:numPr>
                <w:ilvl w:val="0"/>
                <w:numId w:val="17"/>
              </w:num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配送计划和保障措施合理有效</w:t>
            </w:r>
            <w:r>
              <w:rPr>
                <w:rFonts w:hint="eastAsia" w:ascii="宋体" w:cs="微软雅黑"/>
                <w:bCs/>
                <w:color w:val="000000" w:themeColor="text1"/>
                <w:szCs w:val="22"/>
                <w:highlight w:val="none"/>
                <w14:textFill>
                  <w14:solidFill>
                    <w14:schemeClr w14:val="tx1"/>
                  </w14:solidFill>
                </w14:textFill>
              </w:rPr>
              <w:t xml:space="preserve">得8</w:t>
            </w:r>
            <w:r>
              <w:rPr>
                <w:rFonts w:hint="eastAsia" w:ascii="宋体" w:cs="微软雅黑"/>
                <w:bCs/>
                <w:color w:val="000000" w:themeColor="text1"/>
                <w:szCs w:val="22"/>
                <w:highlight w:val="none"/>
                <w:lang w:val="zh-CN"/>
                <w14:textFill>
                  <w14:solidFill>
                    <w14:schemeClr w14:val="tx1"/>
                  </w14:solidFill>
                </w14:textFill>
              </w:rPr>
              <w:t xml:space="preserve">分；</w:t>
            </w:r>
            <w:r/>
          </w:p>
          <w:p>
            <w:pPr>
              <w:numPr>
                <w:ilvl w:val="0"/>
                <w:numId w:val="17"/>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较</w:t>
            </w:r>
            <w:r>
              <w:rPr>
                <w:rFonts w:hint="eastAsia" w:ascii="宋体" w:cs="微软雅黑"/>
                <w:bCs/>
                <w:color w:val="000000" w:themeColor="text1"/>
                <w:szCs w:val="22"/>
                <w:highlight w:val="none"/>
                <w:lang w:val="zh-CN"/>
                <w14:textFill>
                  <w14:solidFill>
                    <w14:schemeClr w14:val="tx1"/>
                  </w14:solidFill>
                </w14:textFill>
              </w:rPr>
              <w:t xml:space="preserve">合理有效</w:t>
            </w:r>
            <w:r>
              <w:rPr>
                <w:rFonts w:hint="eastAsia" w:ascii="宋体" w:cs="微软雅黑"/>
                <w:bCs/>
                <w:color w:val="000000" w:themeColor="text1"/>
                <w:szCs w:val="22"/>
                <w:highlight w:val="none"/>
                <w14:textFill>
                  <w14:solidFill>
                    <w14:schemeClr w14:val="tx1"/>
                  </w14:solidFill>
                </w14:textFill>
              </w:rPr>
              <w:t xml:space="preserve">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7"/>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尚可得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7"/>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供应服务方案（包括但不限于仓储面积、冷藏设施、车辆等）进行综合评分。</w:t>
            </w:r>
            <w:r/>
          </w:p>
          <w:p>
            <w:pPr>
              <w:numPr>
                <w:ilvl w:val="0"/>
                <w:numId w:val="18"/>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方案完整合理得8分；</w:t>
            </w:r>
            <w:r/>
          </w:p>
          <w:p>
            <w:pPr>
              <w:numPr>
                <w:ilvl w:val="0"/>
                <w:numId w:val="18"/>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方案较完整合理得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8"/>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方案一般得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8"/>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投标人应详细说明如何保证食材配送的质量的保证措施。</w:t>
            </w:r>
            <w:r/>
          </w:p>
          <w:p>
            <w:pPr>
              <w:numPr>
                <w:ilvl w:val="0"/>
                <w:numId w:val="1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包括检验措施、应急预案等，食材配送质量保证措施及应急预案完整详细得8分；</w:t>
            </w:r>
            <w:r/>
          </w:p>
          <w:p>
            <w:pPr>
              <w:numPr>
                <w:ilvl w:val="0"/>
                <w:numId w:val="1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食材配送质量保证措施及应急预案较完整详细得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食材配送质量保证措施及应急预案尚可得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1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食材配送质量保证措施及应急预案零碎的得1分；</w:t>
            </w:r>
            <w:r/>
          </w:p>
          <w:p>
            <w:pPr>
              <w:numPr>
                <w:ilvl w:val="0"/>
                <w:numId w:val="19"/>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其他或无方案不得分。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根据响应文件中提供的售后服务内容与措施进行综合评分。</w:t>
            </w:r>
            <w:r/>
          </w:p>
          <w:p>
            <w:pPr>
              <w:numPr>
                <w:ilvl w:val="0"/>
                <w:numId w:val="20"/>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内容全面，针对性强，措施可行的得8分；</w:t>
            </w:r>
            <w:r/>
          </w:p>
          <w:p>
            <w:pPr>
              <w:numPr>
                <w:ilvl w:val="0"/>
                <w:numId w:val="20"/>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内容比较全面，针对性比较强，措施比较可行的得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0"/>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内容一般，针对性一般，措施一般的得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0"/>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311"/>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承诺</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1、投标人承诺在履行本项目的全部过程中，因存在质量问题或因质量原因发生的食品安全事故，投标人主要负责人和相关主管人员到现场指导、处理，做好安抚工作和善后处理</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2、投标人承诺在履行本项目的全部过程中，凡出现因配送运输引发的安全事故，投标人承担全部法律责任和赔偿所有经济损失</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3、投标人承诺履行本项目的全部过程中，严格遵守采购人单位的各项规章制度，不与采购人单位或人员发生各种不文明行为，遇纠纷应协商解决</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4、投标人承诺对食品质量问题在30分钟内响应，2小时以内到现场解决问题</w:t>
            </w:r>
            <w:r>
              <w:rPr>
                <w:rFonts w:hint="eastAsia" w:ascii="宋体" w:cs="宋体"/>
                <w:color w:val="000000" w:themeColor="text1"/>
                <w:highlight w:val="none"/>
                <w:lang w:val="zh-CN"/>
                <w14:textFill>
                  <w14:solidFill>
                    <w14:schemeClr w14:val="tx1"/>
                  </w14:solidFill>
                </w14:textFill>
              </w:rPr>
              <w:t xml:space="preserve">（或优于以上时间要求，提供承诺书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4分</w:t>
            </w:r>
            <w:r/>
          </w:p>
        </w:tc>
      </w:tr>
    </w:tbl>
    <w:p>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采购包4：调味品、干货、米油等类</w:t>
      </w:r>
      <w:r/>
    </w:p>
    <w:tbl>
      <w:tblPr>
        <w:tblStyle w:val="839"/>
        <w:tblW w:w="92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88"/>
        <w:gridCol w:w="6805"/>
        <w:gridCol w:w="755"/>
      </w:tblGrid>
      <w:tr>
        <w:trPr>
          <w:trHeight w:val="284"/>
          <w:tblHeader/>
        </w:trPr>
        <w:tc>
          <w:tcPr>
            <w:tcBorders>
              <w:top w:val="single" w:color="auto" w:sz="4" w:space="0"/>
              <w:left w:val="single" w:color="auto" w:sz="4" w:space="0"/>
              <w:bottom w:val="single" w:color="auto" w:sz="4" w:space="0"/>
              <w:right w:val="single" w:color="auto" w:sz="4" w:space="0"/>
            </w:tcBorders>
            <w:tcW w:w="64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088"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55" w:type="dxa"/>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分值</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价格分</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满足招标文件要求且投标价格最低的报价为评标基准价，其价格分为满分。其他投标人的价格分统一按照下列公式计算：投标报价得分=(评标基准价／有效投标报价)×价格分值，小数点保留2位。</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30分</w:t>
            </w:r>
            <w:r/>
          </w:p>
        </w:tc>
      </w:tr>
      <w:tr>
        <w:trPr>
          <w:trHeight w:val="284"/>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企业实力（18分）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具有质量管理体系证书得1分；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具有环境管理体系证书得1分；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具有职业健康安全管理体系证书得2分；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具有食品安全管理体系证书得2分；</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
                <w:color w:val="000000" w:themeColor="text1"/>
                <w:szCs w:val="22"/>
                <w:highlight w:val="none"/>
                <w14:textFill>
                  <w14:solidFill>
                    <w14:schemeClr w14:val="tx1"/>
                  </w14:solidFill>
                </w14:textFill>
              </w:rPr>
              <w:t xml:space="preserve">说明：以上证书须在有效期内，并提供相关证书复印件</w:t>
            </w:r>
            <w:r>
              <w:rPr>
                <w:rFonts w:hint="eastAsia" w:ascii="宋体" w:cs="微软雅黑"/>
                <w:b/>
                <w:color w:val="000000" w:themeColor="text1"/>
                <w:szCs w:val="22"/>
                <w:highlight w:val="none"/>
                <w:lang w:val="en-US" w:eastAsia="zh-CN"/>
                <w14:textFill>
                  <w14:solidFill>
                    <w14:schemeClr w14:val="tx1"/>
                  </w14:solidFill>
                </w14:textFill>
              </w:rPr>
              <w:t xml:space="preserve">及</w:t>
            </w:r>
            <w:r>
              <w:rPr>
                <w:rFonts w:hint="eastAsia" w:ascii="宋体" w:cs="微软雅黑"/>
                <w:b/>
                <w:color w:val="000000" w:themeColor="text1"/>
                <w:szCs w:val="22"/>
                <w:highlight w:val="none"/>
                <w14:textFill>
                  <w14:solidFill>
                    <w14:schemeClr w14:val="tx1"/>
                  </w14:solidFill>
                </w14:textFill>
              </w:rPr>
              <w:t xml:space="preserve">官网认证截图，否则不得分。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widowControl/>
              <w:rPr>
                <w:rFonts w:hint="eastAsia" w:ascii="宋体" w:cs="微软雅黑"/>
                <w:bCs/>
                <w:color w:val="000000" w:themeColor="text1"/>
                <w:position w:val="-10"/>
                <w:sz w:val="24"/>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6分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rPr>
                <w:rFonts w:hint="eastAsia" w:ascii="宋体" w:cs="微软雅黑"/>
                <w:bCs/>
                <w:color w:val="000000" w:themeColor="text1"/>
                <w:szCs w:val="22"/>
                <w:highlight w:val="none"/>
                <w:lang w:eastAsia="zh-CN"/>
                <w14:textFill>
                  <w14:solidFill>
                    <w14:schemeClr w14:val="tx1"/>
                  </w14:solidFill>
                </w14:textFill>
              </w:rPr>
            </w:pPr>
            <w:r>
              <w:rPr>
                <w:rFonts w:hint="eastAsia" w:ascii="宋体" w:eastAsia="宋体" w:cs="宋体"/>
                <w:bCs/>
                <w:color w:val="000000" w:themeColor="text1"/>
                <w:sz w:val="21"/>
                <w:szCs w:val="21"/>
                <w:highlight w:val="none"/>
                <w14:textFill>
                  <w14:solidFill>
                    <w14:schemeClr w14:val="tx1"/>
                  </w14:solidFill>
                </w14:textFill>
              </w:rPr>
              <w:t xml:space="preserve">根据</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宋体"/>
                <w:bCs/>
                <w:color w:val="000000" w:themeColor="text1"/>
                <w:sz w:val="21"/>
                <w:szCs w:val="21"/>
                <w:highlight w:val="none"/>
                <w14:textFill>
                  <w14:solidFill>
                    <w14:schemeClr w14:val="tx1"/>
                  </w14:solidFill>
                </w14:textFill>
              </w:rPr>
              <w:t xml:space="preserve">拟投入本项目运输车辆进行打分，</w:t>
            </w:r>
            <w:r>
              <w:rPr>
                <w:rFonts w:hint="eastAsia" w:ascii="宋体" w:cs="微软雅黑"/>
                <w:bCs/>
                <w:color w:val="000000" w:themeColor="text1"/>
                <w:szCs w:val="22"/>
                <w:highlight w:val="none"/>
                <w:lang w:eastAsia="zh-CN"/>
                <w14:textFill>
                  <w14:solidFill>
                    <w14:schemeClr w14:val="tx1"/>
                  </w14:solidFill>
                </w14:textFill>
              </w:rPr>
              <w:t xml:space="preserve">在</w:t>
            </w:r>
            <w:r>
              <w:rPr>
                <w:rFonts w:hint="eastAsia" w:ascii="宋体" w:cs="微软雅黑"/>
                <w:bCs/>
                <w:color w:val="000000" w:themeColor="text1"/>
                <w:szCs w:val="22"/>
                <w:highlight w:val="none"/>
                <w14:textFill>
                  <w14:solidFill>
                    <w14:schemeClr w14:val="tx1"/>
                  </w14:solidFill>
                </w14:textFill>
              </w:rPr>
              <w:t xml:space="preserve">满足采购需求基础上，</w:t>
            </w:r>
            <w:r>
              <w:rPr>
                <w:rFonts w:hint="eastAsia" w:ascii="宋体" w:cs="微软雅黑"/>
                <w:bCs/>
                <w:color w:val="000000" w:themeColor="text1"/>
                <w:szCs w:val="22"/>
                <w:highlight w:val="none"/>
                <w:lang w:val="en-US" w:eastAsia="zh-CN"/>
                <w14:textFill>
                  <w14:solidFill>
                    <w14:schemeClr w14:val="tx1"/>
                  </w14:solidFill>
                </w14:textFill>
              </w:rPr>
              <w:t xml:space="preserve">每</w:t>
            </w:r>
            <w:r>
              <w:rPr>
                <w:rFonts w:hint="eastAsia" w:ascii="宋体" w:cs="微软雅黑"/>
                <w:bCs/>
                <w:color w:val="000000" w:themeColor="text1"/>
                <w:szCs w:val="22"/>
                <w:highlight w:val="none"/>
                <w14:textFill>
                  <w14:solidFill>
                    <w14:schemeClr w14:val="tx1"/>
                  </w14:solidFill>
                </w14:textFill>
              </w:rPr>
              <w:t xml:space="preserve">增加1辆得1分，本项最多得2分</w:t>
            </w:r>
            <w:r>
              <w:rPr>
                <w:rFonts w:hint="eastAsia" w:ascii="宋体" w:cs="微软雅黑"/>
                <w:bCs/>
                <w:color w:val="000000" w:themeColor="text1"/>
                <w:szCs w:val="22"/>
                <w:highlight w:val="none"/>
                <w:lang w:eastAsia="zh-CN"/>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（1）若为自有车辆，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和</w:t>
            </w:r>
            <w:r>
              <w:rPr>
                <w:rFonts w:hint="eastAsia" w:ascii="宋体" w:cs="微软雅黑"/>
                <w:bCs/>
                <w:color w:val="000000" w:themeColor="text1"/>
                <w:szCs w:val="22"/>
                <w:highlight w:val="none"/>
                <w:lang w:eastAsia="zh-CN"/>
                <w14:textFill>
                  <w14:solidFill>
                    <w14:schemeClr w14:val="tx1"/>
                  </w14:solidFill>
                </w14:textFill>
              </w:rPr>
              <w:t xml:space="preserve">车辆保单</w:t>
            </w:r>
            <w:r>
              <w:rPr>
                <w:rFonts w:hint="eastAsia" w:ascii="宋体" w:eastAsia="宋体" w:cs="微软雅黑"/>
                <w:bCs/>
                <w:color w:val="000000" w:themeColor="text1"/>
                <w:szCs w:val="22"/>
                <w:highlight w:val="none"/>
                <w:lang w:eastAsia="zh-CN"/>
                <w14:textFill>
                  <w14:solidFill>
                    <w14:schemeClr w14:val="tx1"/>
                  </w14:solidFill>
                </w14:textFill>
              </w:rPr>
              <w:t xml:space="preserve">复印件；若</w:t>
            </w:r>
            <w:r>
              <w:rPr>
                <w:rFonts w:hint="eastAsia" w:ascii="宋体" w:eastAsia="宋体" w:cs="微软雅黑"/>
                <w:bCs/>
                <w:color w:val="000000" w:themeColor="text1"/>
                <w:szCs w:val="22"/>
                <w:highlight w:val="none"/>
                <w14:textFill>
                  <w14:solidFill>
                    <w14:schemeClr w14:val="tx1"/>
                  </w14:solidFill>
                </w14:textFill>
              </w:rPr>
              <w:t xml:space="preserve">为租赁车辆，</w:t>
            </w:r>
            <w:r>
              <w:rPr>
                <w:rFonts w:hint="eastAsia" w:ascii="宋体" w:eastAsia="宋体" w:cs="微软雅黑"/>
                <w:bCs/>
                <w:color w:val="000000" w:themeColor="text1"/>
                <w:szCs w:val="22"/>
                <w:highlight w:val="none"/>
                <w:lang w:eastAsia="zh-CN"/>
                <w14:textFill>
                  <w14:solidFill>
                    <w14:schemeClr w14:val="tx1"/>
                  </w14:solidFill>
                </w14:textFill>
              </w:rPr>
              <w:t xml:space="preserve">响应文件</w:t>
            </w:r>
            <w:r>
              <w:rPr>
                <w:rFonts w:hint="eastAsia" w:ascii="宋体" w:eastAsia="宋体" w:cs="微软雅黑"/>
                <w:bCs/>
                <w:color w:val="000000" w:themeColor="text1"/>
                <w:szCs w:val="22"/>
                <w:highlight w:val="none"/>
                <w14:textFill>
                  <w14:solidFill>
                    <w14:schemeClr w14:val="tx1"/>
                  </w14:solidFill>
                </w14:textFill>
              </w:rPr>
              <w:t xml:space="preserve">中必须提供车辆的行驶证</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w:t>
            </w:r>
            <w:r>
              <w:rPr>
                <w:rFonts w:hint="eastAsia" w:ascii="宋体" w:eastAsia="宋体" w:cs="微软雅黑"/>
                <w:bCs/>
                <w:color w:val="000000" w:themeColor="text1"/>
                <w:szCs w:val="22"/>
                <w:highlight w:val="none"/>
                <w14:textFill>
                  <w14:solidFill>
                    <w14:schemeClr w14:val="tx1"/>
                  </w14:solidFill>
                </w14:textFill>
              </w:rPr>
              <w:t xml:space="preserve">租赁合同</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及租赁发票复印件</w:t>
            </w:r>
            <w:r>
              <w:rPr>
                <w:rFonts w:hint="eastAsia" w:ascii="宋体" w:eastAsia="宋体" w:cs="微软雅黑"/>
                <w:bCs/>
                <w:color w:val="000000" w:themeColor="text1"/>
                <w:szCs w:val="22"/>
                <w:highlight w:val="none"/>
                <w14:textFill>
                  <w14:solidFill>
                    <w14:schemeClr w14:val="tx1"/>
                  </w14:solidFill>
                </w14:textFill>
              </w:rPr>
              <w:t xml:space="preserve">；</w:t>
            </w:r>
            <w:r/>
          </w:p>
          <w:p>
            <w:pPr>
              <w:spacing w:line="360" w:lineRule="auto"/>
              <w:rPr>
                <w:rFonts w:hint="eastAsia" w:ascii="宋体" w:eastAsia="宋体" w:cs="微软雅黑"/>
                <w:bCs/>
                <w:color w:val="000000" w:themeColor="text1"/>
                <w:szCs w:val="22"/>
                <w:highlight w:val="none"/>
                <w14:textFill>
                  <w14:solidFill>
                    <w14:schemeClr w14:val="tx1"/>
                  </w14:solidFill>
                </w14:textFill>
              </w:rPr>
            </w:pP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微软雅黑"/>
                <w:bCs/>
                <w:color w:val="000000" w:themeColor="text1"/>
                <w:szCs w:val="22"/>
                <w:highlight w:val="none"/>
                <w:lang w:val="en-US" w:eastAsia="zh-CN"/>
                <w14:textFill>
                  <w14:solidFill>
                    <w14:schemeClr w14:val="tx1"/>
                  </w14:solidFill>
                </w14:textFill>
              </w:rPr>
              <w:t xml:space="preserve">2</w:t>
            </w:r>
            <w:r>
              <w:rPr>
                <w:rFonts w:hint="eastAsia" w:ascii="宋体" w:eastAsia="宋体" w:cs="微软雅黑"/>
                <w:bCs/>
                <w:color w:val="000000" w:themeColor="text1"/>
                <w:szCs w:val="22"/>
                <w:highlight w:val="none"/>
                <w14:textFill>
                  <w14:solidFill>
                    <w14:schemeClr w14:val="tx1"/>
                  </w14:solidFill>
                </w14:textFill>
              </w:rPr>
              <w:t xml:space="preserve">）</w:t>
            </w:r>
            <w:r>
              <w:rPr>
                <w:rFonts w:hint="eastAsia" w:ascii="宋体" w:eastAsia="宋体" w:cs="宋体"/>
                <w:bCs/>
                <w:color w:val="000000" w:themeColor="text1"/>
                <w:sz w:val="21"/>
                <w:szCs w:val="21"/>
                <w:highlight w:val="none"/>
                <w:lang w:val="en-US" w:eastAsia="zh-CN"/>
                <w14:textFill>
                  <w14:solidFill>
                    <w14:schemeClr w14:val="tx1"/>
                  </w14:solidFill>
                </w14:textFill>
              </w:rPr>
              <w:t xml:space="preserve">投标人</w:t>
            </w:r>
            <w:r>
              <w:rPr>
                <w:rFonts w:hint="eastAsia" w:ascii="宋体" w:eastAsia="宋体" w:cs="微软雅黑"/>
                <w:bCs/>
                <w:color w:val="000000" w:themeColor="text1"/>
                <w:szCs w:val="22"/>
                <w:highlight w:val="none"/>
                <w14:textFill>
                  <w14:solidFill>
                    <w14:schemeClr w14:val="tx1"/>
                  </w14:solidFill>
                </w14:textFill>
              </w:rPr>
              <w:t xml:space="preserve">同时需提供对应车辆车身正面、侧面、车尾照片，否则不予认可；</w:t>
            </w:r>
            <w:r/>
          </w:p>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宋体"/>
                <w:b/>
                <w:bCs w:val="0"/>
                <w:color w:val="000000" w:themeColor="text1"/>
                <w:szCs w:val="21"/>
                <w:highlight w:val="none"/>
                <w:lang w:val="en-US" w:eastAsia="zh-CN"/>
                <w14:textFill>
                  <w14:solidFill>
                    <w14:schemeClr w14:val="tx1"/>
                  </w14:solidFill>
                </w14:textFill>
              </w:rPr>
              <w:t xml:space="preserve">说明</w:t>
            </w:r>
            <w:r>
              <w:rPr>
                <w:rFonts w:hint="eastAsia" w:ascii="宋体" w:cs="宋体"/>
                <w:b/>
                <w:bCs w:val="0"/>
                <w:color w:val="000000" w:themeColor="text1"/>
                <w:szCs w:val="21"/>
                <w:highlight w:val="none"/>
                <w14:textFill>
                  <w14:solidFill>
                    <w14:schemeClr w14:val="tx1"/>
                  </w14:solidFill>
                </w14:textFill>
              </w:rPr>
              <w:t xml:space="preserve">：未按要求提供上述材料的，本项不得分。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2分</w:t>
            </w:r>
            <w:r/>
          </w:p>
        </w:tc>
      </w:tr>
      <w:tr>
        <w:trPr>
          <w:trHeight w:val="90"/>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投标人近三年以来（2023年1月1日至今）与</w:t>
            </w:r>
            <w:r>
              <w:rPr>
                <w:rFonts w:hint="eastAsia" w:ascii="宋体" w:cs="微软雅黑"/>
                <w:bCs/>
                <w:color w:val="000000" w:themeColor="text1"/>
                <w:szCs w:val="22"/>
                <w:highlight w:val="none"/>
                <w:lang w:val="en-US" w:eastAsia="zh-CN"/>
                <w14:textFill>
                  <w14:solidFill>
                    <w14:schemeClr w14:val="tx1"/>
                  </w14:solidFill>
                </w14:textFill>
              </w:rPr>
              <w:t xml:space="preserve">本采购包</w:t>
            </w:r>
            <w:r>
              <w:rPr>
                <w:rFonts w:hint="eastAsia" w:ascii="宋体" w:cs="微软雅黑"/>
                <w:bCs/>
                <w:color w:val="000000" w:themeColor="text1"/>
                <w:szCs w:val="22"/>
                <w:highlight w:val="none"/>
                <w14:textFill>
                  <w14:solidFill>
                    <w14:schemeClr w14:val="tx1"/>
                  </w14:solidFill>
                </w14:textFill>
              </w:rPr>
              <w:t xml:space="preserve">类似相关业绩，每提供一份得2分，满分10分</w:t>
            </w:r>
            <w:r>
              <w:rPr>
                <w:rFonts w:hint="eastAsia" w:ascii="宋体" w:cs="微软雅黑"/>
                <w:b/>
                <w:color w:val="000000" w:themeColor="text1"/>
                <w:szCs w:val="22"/>
                <w:highlight w:val="none"/>
                <w14:textFill>
                  <w14:solidFill>
                    <w14:schemeClr w14:val="tx1"/>
                  </w14:solidFill>
                </w14:textFill>
              </w:rPr>
              <w:t xml:space="preserve">（提供合同复印件，以合同签订时间为准，</w:t>
            </w:r>
            <w:r>
              <w:rPr>
                <w:rFonts w:hint="eastAsia"/>
                <w:b/>
                <w:bCs/>
                <w:color w:val="000000" w:themeColor="text1"/>
                <w:highlight w:val="none"/>
                <w14:textFill>
                  <w14:solidFill>
                    <w14:schemeClr w14:val="tx1"/>
                  </w14:solidFill>
                </w14:textFill>
              </w:rPr>
              <w:t xml:space="preserve">合同</w:t>
            </w:r>
            <w:r>
              <w:rPr>
                <w:rFonts w:hint="eastAsia"/>
                <w:b/>
                <w:bCs/>
                <w:color w:val="000000" w:themeColor="text1"/>
                <w:highlight w:val="none"/>
                <w:lang w:val="en-US" w:eastAsia="zh-CN"/>
                <w14:textFill>
                  <w14:solidFill>
                    <w14:schemeClr w14:val="tx1"/>
                  </w14:solidFill>
                </w14:textFill>
              </w:rPr>
              <w:t xml:space="preserve">须同时包含如下关键信息：</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1</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服务内容</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甲乙双方签章</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3</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签订</w:t>
            </w:r>
            <w:r>
              <w:rPr>
                <w:rFonts w:hint="eastAsia"/>
                <w:b/>
                <w:bCs/>
                <w:color w:val="000000" w:themeColor="text1"/>
                <w:highlight w:val="none"/>
                <w:lang w:val="en-US" w:eastAsia="zh-CN"/>
                <w14:textFill>
                  <w14:solidFill>
                    <w14:schemeClr w14:val="tx1"/>
                  </w14:solidFill>
                </w14:textFill>
              </w:rPr>
              <w:t xml:space="preserve">时间</w:t>
            </w:r>
            <w:r>
              <w:rPr>
                <w:rFonts w:hint="eastAsia"/>
                <w:b/>
                <w:bCs/>
                <w:color w:val="000000" w:themeColor="text1"/>
                <w:highlight w:val="none"/>
                <w:lang w:eastAsia="zh-CN"/>
                <w14:textFill>
                  <w14:solidFill>
                    <w14:schemeClr w14:val="tx1"/>
                  </w14:solidFill>
                </w14:textFill>
              </w:rPr>
              <w:t xml:space="preserve">，</w:t>
            </w:r>
            <w:r>
              <w:rPr>
                <w:rFonts w:hint="eastAsia" w:ascii="宋体" w:cs="微软雅黑"/>
                <w:b/>
                <w:color w:val="000000" w:themeColor="text1"/>
                <w:szCs w:val="22"/>
                <w:highlight w:val="none"/>
                <w14:textFill>
                  <w14:solidFill>
                    <w14:schemeClr w14:val="tx1"/>
                  </w14:solidFill>
                </w14:textFill>
              </w:rPr>
              <w:t xml:space="preserve">相同</w:t>
            </w:r>
            <w:r>
              <w:rPr>
                <w:rFonts w:hint="eastAsia" w:ascii="宋体" w:cs="微软雅黑"/>
                <w:b/>
                <w:color w:val="000000" w:themeColor="text1"/>
                <w:szCs w:val="22"/>
                <w:highlight w:val="none"/>
                <w:lang w:val="en-US" w:eastAsia="zh-CN"/>
                <w14:textFill>
                  <w14:solidFill>
                    <w14:schemeClr w14:val="tx1"/>
                  </w14:solidFill>
                </w14:textFill>
              </w:rPr>
              <w:t xml:space="preserve">服务单位</w:t>
            </w:r>
            <w:r>
              <w:rPr>
                <w:rFonts w:hint="eastAsia" w:ascii="宋体" w:cs="微软雅黑"/>
                <w:b/>
                <w:color w:val="000000" w:themeColor="text1"/>
                <w:szCs w:val="22"/>
                <w:highlight w:val="none"/>
                <w14:textFill>
                  <w14:solidFill>
                    <w14:schemeClr w14:val="tx1"/>
                  </w14:solidFill>
                </w14:textFill>
              </w:rPr>
              <w:t xml:space="preserve">的不同时间段的多份合同，视同一个有效合同，原件备查）</w:t>
            </w:r>
            <w:r>
              <w:rPr>
                <w:rFonts w:hint="eastAsia" w:ascii="宋体" w:cs="微软雅黑"/>
                <w:bCs/>
                <w:color w:val="000000" w:themeColor="text1"/>
                <w:szCs w:val="22"/>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10分</w:t>
            </w:r>
            <w:r/>
          </w:p>
        </w:tc>
      </w:tr>
      <w:tr>
        <w:trPr>
          <w:trHeight w:val="1590"/>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人员配置（8分）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根据招标文件中的相关要求，对响应文件人员配置的合理性、科学性进行评审。</w:t>
            </w:r>
            <w:r/>
          </w:p>
          <w:p>
            <w:pPr>
              <w:numPr>
                <w:ilvl w:val="0"/>
                <w:numId w:val="21"/>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岗位人员配备完整、分工明确、资质过硬、经验丰富，得8分；</w:t>
            </w:r>
            <w:r/>
          </w:p>
          <w:p>
            <w:pPr>
              <w:numPr>
                <w:ilvl w:val="0"/>
                <w:numId w:val="2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岗位人员配备完整、分工较为明确、资质经验一般，得6分；</w:t>
            </w:r>
            <w:r/>
          </w:p>
          <w:p>
            <w:pPr>
              <w:numPr>
                <w:ilvl w:val="0"/>
                <w:numId w:val="2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配备较为完整，分工基本明确，具有一定的资质经验，得4分；</w:t>
            </w:r>
            <w:r/>
          </w:p>
          <w:p>
            <w:pPr>
              <w:numPr>
                <w:ilvl w:val="0"/>
                <w:numId w:val="2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配备方案零碎、分工混乱的得2分；</w:t>
            </w:r>
            <w:r/>
          </w:p>
          <w:p>
            <w:pPr>
              <w:numPr>
                <w:ilvl w:val="0"/>
                <w:numId w:val="21"/>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restart"/>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088" w:type="dxa"/>
            <w:vAlign w:val="center"/>
            <w:vMerge w:val="restart"/>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服务方案</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（40分）</w:t>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根据投标人针对本项目提供的组织制度健全、岗位职责、质量考核办法三项内容进行综合评分。</w:t>
            </w:r>
            <w:r/>
          </w:p>
          <w:p>
            <w:pPr>
              <w:numPr>
                <w:ilvl w:val="0"/>
                <w:numId w:val="22"/>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内容完整合理，可实施性强，得8分；</w:t>
            </w:r>
            <w:r/>
          </w:p>
          <w:p>
            <w:pPr>
              <w:numPr>
                <w:ilvl w:val="0"/>
                <w:numId w:val="2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内容完整，可实施性较强，得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内容不全面，可实施性弱，得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2"/>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vAlign w:val="center"/>
            <w:textDirection w:val="lrTb"/>
            <w:noWrap/>
          </w:tcPr>
          <w:p>
            <w:p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配送计划和保障措施进行综合评分。配送计划和保障措施合理有效</w:t>
            </w:r>
            <w:r>
              <w:rPr>
                <w:rFonts w:hint="eastAsia" w:ascii="宋体" w:cs="微软雅黑"/>
                <w:bCs/>
                <w:color w:val="000000" w:themeColor="text1"/>
                <w:szCs w:val="22"/>
                <w:highlight w:val="none"/>
                <w14:textFill>
                  <w14:solidFill>
                    <w14:schemeClr w14:val="tx1"/>
                  </w14:solidFill>
                </w14:textFill>
              </w:rPr>
              <w:t xml:space="preserve">得8</w:t>
            </w:r>
            <w:r>
              <w:rPr>
                <w:rFonts w:hint="eastAsia" w:ascii="宋体" w:cs="微软雅黑"/>
                <w:bCs/>
                <w:color w:val="000000" w:themeColor="text1"/>
                <w:szCs w:val="22"/>
                <w:highlight w:val="none"/>
                <w:lang w:val="zh-CN"/>
                <w14:textFill>
                  <w14:solidFill>
                    <w14:schemeClr w14:val="tx1"/>
                  </w14:solidFill>
                </w14:textFill>
              </w:rPr>
              <w:t xml:space="preserve">分，配送计划和保障措施</w:t>
            </w:r>
            <w:r>
              <w:rPr>
                <w:rFonts w:hint="eastAsia" w:ascii="宋体" w:cs="微软雅黑"/>
                <w:bCs/>
                <w:color w:val="000000" w:themeColor="text1"/>
                <w:szCs w:val="22"/>
                <w:highlight w:val="none"/>
                <w14:textFill>
                  <w14:solidFill>
                    <w14:schemeClr w14:val="tx1"/>
                  </w14:solidFill>
                </w14:textFill>
              </w:rPr>
              <w:t xml:space="preserve">较</w:t>
            </w:r>
            <w:r>
              <w:rPr>
                <w:rFonts w:hint="eastAsia" w:ascii="宋体" w:cs="微软雅黑"/>
                <w:bCs/>
                <w:color w:val="000000" w:themeColor="text1"/>
                <w:szCs w:val="22"/>
                <w:highlight w:val="none"/>
                <w:lang w:val="zh-CN"/>
                <w14:textFill>
                  <w14:solidFill>
                    <w14:schemeClr w14:val="tx1"/>
                  </w14:solidFill>
                </w14:textFill>
              </w:rPr>
              <w:t xml:space="preserve">合理有效</w:t>
            </w:r>
            <w:r>
              <w:rPr>
                <w:rFonts w:hint="eastAsia" w:ascii="宋体" w:cs="微软雅黑"/>
                <w:bCs/>
                <w:color w:val="000000" w:themeColor="text1"/>
                <w:szCs w:val="22"/>
                <w:highlight w:val="none"/>
                <w14:textFill>
                  <w14:solidFill>
                    <w14:schemeClr w14:val="tx1"/>
                  </w14:solidFill>
                </w14:textFill>
              </w:rPr>
              <w:t xml:space="preserve">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rPr>
                <w:rFonts w:hint="eastAsia" w:ascii="宋体" w:cs="微软雅黑"/>
                <w:bCs/>
                <w:color w:val="000000" w:themeColor="text1"/>
                <w:szCs w:val="22"/>
                <w:highlight w:val="none"/>
                <w:lang w:val="zh-CN"/>
                <w14:textFill>
                  <w14:solidFill>
                    <w14:schemeClr w14:val="tx1"/>
                  </w14:solidFill>
                </w14:textFill>
              </w:rPr>
              <w:t xml:space="preserve">配送计划和保障措施</w:t>
            </w:r>
            <w:r>
              <w:rPr>
                <w:rFonts w:hint="eastAsia" w:ascii="宋体" w:cs="微软雅黑"/>
                <w:bCs/>
                <w:color w:val="000000" w:themeColor="text1"/>
                <w:szCs w:val="22"/>
                <w:highlight w:val="none"/>
                <w14:textFill>
                  <w14:solidFill>
                    <w14:schemeClr w14:val="tx1"/>
                  </w14:solidFill>
                </w14:textFill>
              </w:rPr>
              <w:t xml:space="preserve">尚可得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lang w:val="zh-CN"/>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根据投标人针对本项目提供的</w:t>
            </w: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供应服务方案（包括但不限于仓储面积、冷藏设施、车辆等）进行综合评分。</w:t>
            </w:r>
            <w:r/>
          </w:p>
          <w:p>
            <w:pPr>
              <w:numPr>
                <w:ilvl w:val="0"/>
                <w:numId w:val="23"/>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方案完整合理得8分；</w:t>
            </w:r>
            <w:r/>
          </w:p>
          <w:p>
            <w:pPr>
              <w:numPr>
                <w:ilvl w:val="0"/>
                <w:numId w:val="2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方案较完整合理得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lang w:val="zh-CN"/>
                <w14:textFill>
                  <w14:solidFill>
                    <w14:schemeClr w14:val="tx1"/>
                  </w14:solidFill>
                </w14:textFill>
              </w:rPr>
              <w:t xml:space="preserve">仓储运输</w:t>
            </w:r>
            <w:r>
              <w:rPr>
                <w:rFonts w:hint="eastAsia" w:ascii="宋体" w:cs="微软雅黑"/>
                <w:bCs/>
                <w:color w:val="000000" w:themeColor="text1"/>
                <w:szCs w:val="22"/>
                <w:highlight w:val="none"/>
                <w14:textFill>
                  <w14:solidFill>
                    <w14:schemeClr w14:val="tx1"/>
                  </w14:solidFill>
                </w14:textFill>
              </w:rPr>
              <w:t xml:space="preserve">和</w:t>
            </w:r>
            <w:r>
              <w:rPr>
                <w:rFonts w:hint="eastAsia" w:ascii="宋体" w:cs="微软雅黑"/>
                <w:bCs/>
                <w:color w:val="000000" w:themeColor="text1"/>
                <w:szCs w:val="22"/>
                <w:highlight w:val="none"/>
                <w:lang w:val="zh-CN"/>
                <w14:textFill>
                  <w14:solidFill>
                    <w14:schemeClr w14:val="tx1"/>
                  </w14:solidFill>
                </w14:textFill>
              </w:rPr>
              <w:t xml:space="preserve">供应服务</w:t>
            </w:r>
            <w:r>
              <w:rPr>
                <w:rFonts w:hint="eastAsia" w:ascii="宋体" w:cs="微软雅黑"/>
                <w:bCs/>
                <w:color w:val="000000" w:themeColor="text1"/>
                <w:szCs w:val="22"/>
                <w:highlight w:val="none"/>
                <w14:textFill>
                  <w14:solidFill>
                    <w14:schemeClr w14:val="tx1"/>
                  </w14:solidFill>
                </w14:textFill>
              </w:rPr>
              <w:t xml:space="preserve">方案一般得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3"/>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没有不得分。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投标人应详细说明如何保证食材配送的质量的保证措施，包括检验措施、应急预案等。</w:t>
            </w:r>
            <w:r/>
          </w:p>
          <w:p>
            <w:pPr>
              <w:numPr>
                <w:ilvl w:val="0"/>
                <w:numId w:val="24"/>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食材配送质量保证措施及应急预案完整详细得8分；</w:t>
            </w:r>
            <w:r/>
          </w:p>
          <w:p>
            <w:pPr>
              <w:numPr>
                <w:ilvl w:val="0"/>
                <w:numId w:val="2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食材配送质量保证措施及应急预案较完整详细得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食材配送质量保证措施及应急预案尚可得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食材配送质量保证措施及应急预案零碎的得1分；</w:t>
            </w:r>
            <w:r/>
          </w:p>
          <w:p>
            <w:pPr>
              <w:numPr>
                <w:ilvl w:val="0"/>
                <w:numId w:val="24"/>
              </w:numP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其他或无方案不得分。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8"/>
        </w:trPr>
        <w:tc>
          <w:tcPr>
            <w:tcBorders>
              <w:top w:val="single" w:color="auto" w:sz="4" w:space="0"/>
              <w:left w:val="single" w:color="auto" w:sz="4" w:space="0"/>
              <w:bottom w:val="single" w:color="auto" w:sz="4" w:space="0"/>
              <w:right w:val="single" w:color="auto" w:sz="4" w:space="0"/>
            </w:tcBorders>
            <w:tcW w:w="645"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88" w:type="dxa"/>
            <w:vAlign w:val="center"/>
            <w:vMerge w:val="continue"/>
            <w:textDirection w:val="lrTb"/>
            <w:noWrap/>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根据响应文件中提供的售后服务内容与措施进行综合评分。</w:t>
            </w:r>
            <w:r/>
          </w:p>
          <w:p>
            <w:pPr>
              <w:numPr>
                <w:ilvl w:val="0"/>
                <w:numId w:val="25"/>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内容全面，针对性强，措施可行的得8分；</w:t>
            </w:r>
            <w:r/>
          </w:p>
          <w:p>
            <w:pPr>
              <w:numPr>
                <w:ilvl w:val="0"/>
                <w:numId w:val="25"/>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内容比较全面，针对性比较强，措施比较可行的得</w:t>
            </w:r>
            <w:r>
              <w:rPr>
                <w:rFonts w:ascii="宋体" w:cs="微软雅黑"/>
                <w:bCs/>
                <w:color w:val="000000" w:themeColor="text1"/>
                <w:szCs w:val="22"/>
                <w:highlight w:val="none"/>
                <w14:textFill>
                  <w14:solidFill>
                    <w14:schemeClr w14:val="tx1"/>
                  </w14:solidFill>
                </w14:textFill>
              </w:rPr>
              <w:t xml:space="preserve">6</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5"/>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内容一般，针对性一般，措施一般的得</w:t>
            </w:r>
            <w:r>
              <w:rPr>
                <w:rFonts w:ascii="宋体" w:cs="微软雅黑"/>
                <w:bCs/>
                <w:color w:val="000000" w:themeColor="text1"/>
                <w:szCs w:val="22"/>
                <w:highlight w:val="none"/>
                <w14:textFill>
                  <w14:solidFill>
                    <w14:schemeClr w14:val="tx1"/>
                  </w14:solidFill>
                </w14:textFill>
              </w:rPr>
              <w:t xml:space="preserve">4</w:t>
            </w:r>
            <w:r>
              <w:rPr>
                <w:rFonts w:hint="eastAsia" w:ascii="宋体" w:cs="微软雅黑"/>
                <w:bCs/>
                <w:color w:val="000000" w:themeColor="text1"/>
                <w:szCs w:val="22"/>
                <w:highlight w:val="none"/>
                <w14:textFill>
                  <w14:solidFill>
                    <w14:schemeClr w14:val="tx1"/>
                  </w14:solidFill>
                </w14:textFill>
              </w:rPr>
              <w:t xml:space="preserve">分；</w:t>
            </w:r>
            <w:r/>
          </w:p>
          <w:p>
            <w:pPr>
              <w:numPr>
                <w:ilvl w:val="0"/>
                <w:numId w:val="25"/>
              </w:numPr>
              <w:spacing w:line="360" w:lineRule="auto"/>
              <w:widowControl/>
              <w:rPr>
                <w:rFonts w:hint="eastAsia" w:ascii="宋体" w:cs="微软雅黑"/>
                <w:bCs/>
                <w:color w:val="000000" w:themeColor="text1"/>
                <w:szCs w:val="22"/>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其他不得分。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8分</w:t>
            </w:r>
            <w:r/>
          </w:p>
        </w:tc>
      </w:tr>
      <w:tr>
        <w:trPr>
          <w:trHeight w:val="4452"/>
        </w:trPr>
        <w:tc>
          <w:tcPr>
            <w:tcBorders>
              <w:top w:val="single" w:color="auto" w:sz="4" w:space="0"/>
              <w:left w:val="single" w:color="auto" w:sz="4" w:space="0"/>
              <w:bottom w:val="single" w:color="auto" w:sz="4" w:space="0"/>
              <w:right w:val="single" w:color="auto" w:sz="4" w:space="0"/>
            </w:tcBorders>
            <w:tcW w:w="645" w:type="dxa"/>
            <w:vAlign w:val="center"/>
            <w:textDirection w:val="lrTb"/>
            <w:noWrap/>
          </w:tcPr>
          <w:p>
            <w:pPr>
              <w:ind w:right="105"/>
              <w:jc w:val="right"/>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088" w:type="dxa"/>
            <w:vAlign w:val="center"/>
            <w:textDirection w:val="lrTb"/>
            <w:noWrap/>
          </w:tcPr>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承诺</w:t>
            </w:r>
            <w:r/>
          </w:p>
          <w:p>
            <w:pPr>
              <w:jc w:val="center"/>
              <w:spacing w:line="360" w:lineRule="auto"/>
              <w:widowControl/>
              <w:rPr>
                <w:rFonts w:hint="eastAsia" w:ascii="宋体" w:cs="微软雅黑"/>
                <w:bCs/>
                <w:color w:val="000000" w:themeColor="text1"/>
                <w:highlight w:val="none"/>
                <w14:textFill>
                  <w14:solidFill>
                    <w14:schemeClr w14:val="tx1"/>
                  </w14:solidFill>
                </w14:textFill>
              </w:rPr>
            </w:pPr>
            <w:r>
              <w:rPr>
                <w:rFonts w:hint="eastAsia" w:ascii="宋体" w:cs="微软雅黑"/>
                <w:bCs/>
                <w:color w:val="000000" w:themeColor="text1"/>
                <w:szCs w:val="22"/>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6805" w:type="dxa"/>
            <w:textDirection w:val="lrTb"/>
            <w:noWrap/>
          </w:tcPr>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1</w:t>
            </w:r>
            <w:r>
              <w:rPr>
                <w:rFonts w:ascii="宋体" w:cs="宋体"/>
                <w:color w:val="000000" w:themeColor="text1"/>
                <w:highlight w:val="none"/>
                <w14:textFill>
                  <w14:solidFill>
                    <w14:schemeClr w14:val="tx1"/>
                  </w14:solidFill>
                </w14:textFill>
              </w:rPr>
              <w:t xml:space="preserve">、</w:t>
            </w:r>
            <w:r>
              <w:rPr>
                <w:rFonts w:hint="eastAsia" w:ascii="宋体" w:cs="宋体"/>
                <w:color w:val="000000" w:themeColor="text1"/>
                <w:highlight w:val="none"/>
                <w14:textFill>
                  <w14:solidFill>
                    <w14:schemeClr w14:val="tx1"/>
                  </w14:solidFill>
                </w14:textFill>
              </w:rPr>
              <w:t xml:space="preserve">投标人承诺在履行本项目的全部过程中，因存在质量问题或因质量原因发生的食品安全事故，投标人主要负责人和相关主管人员到现场指导、处理，做好安抚工作和善后处理</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2、投标人承诺在履行本项目的全部过程中，凡出现因配送运输引发的安全事故，投标人承担全部法律责任和赔偿所有经济损失</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3、投标人承诺履行本项目的全部过程中，严格遵守采购人单位的各项规章制度，不与采购人单位或人员发生各种不文明行为，遇纠纷应协商解决</w:t>
            </w:r>
            <w:r>
              <w:rPr>
                <w:rFonts w:hint="eastAsia" w:ascii="宋体" w:cs="宋体"/>
                <w:color w:val="000000" w:themeColor="text1"/>
                <w:highlight w:val="none"/>
                <w:lang w:val="zh-CN"/>
                <w14:textFill>
                  <w14:solidFill>
                    <w14:schemeClr w14:val="tx1"/>
                  </w14:solidFill>
                </w14:textFill>
              </w:rPr>
              <w:t xml:space="preserve">（提供承诺书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p>
            <w:pPr>
              <w:spacing w:line="360" w:lineRule="auto"/>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4、投标人承诺对食品质量问题在30分钟内响应，2小时以内到现场解决问题</w:t>
            </w:r>
            <w:r>
              <w:rPr>
                <w:rFonts w:hint="eastAsia" w:ascii="宋体" w:cs="宋体"/>
                <w:color w:val="000000" w:themeColor="text1"/>
                <w:highlight w:val="none"/>
                <w:lang w:val="zh-CN"/>
                <w14:textFill>
                  <w14:solidFill>
                    <w14:schemeClr w14:val="tx1"/>
                  </w14:solidFill>
                </w14:textFill>
              </w:rPr>
              <w:t xml:space="preserve">（或优于以上时间要求，提供承诺书</w:t>
            </w:r>
            <w:r>
              <w:rPr>
                <w:rFonts w:hint="eastAsia" w:ascii="宋体" w:cs="宋体"/>
                <w:color w:val="000000" w:themeColor="text1"/>
                <w:highlight w:val="none"/>
                <w14:textFill>
                  <w14:solidFill>
                    <w14:schemeClr w14:val="tx1"/>
                  </w14:solidFill>
                </w14:textFill>
              </w:rPr>
              <w:t xml:space="preserve">加盖公章</w:t>
            </w:r>
            <w:r>
              <w:rPr>
                <w:rFonts w:hint="eastAsia" w:ascii="宋体" w:cs="宋体"/>
                <w:color w:val="000000" w:themeColor="text1"/>
                <w:highlight w:val="none"/>
                <w:lang w:val="zh-CN"/>
                <w14:textFill>
                  <w14:solidFill>
                    <w14:schemeClr w14:val="tx1"/>
                  </w14:solidFill>
                </w14:textFill>
              </w:rPr>
              <w:t xml:space="preserve">）得</w:t>
            </w:r>
            <w:r>
              <w:rPr>
                <w:rFonts w:hint="eastAsia" w:ascii="宋体" w:cs="宋体"/>
                <w:color w:val="000000" w:themeColor="text1"/>
                <w:highlight w:val="none"/>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755" w:type="dxa"/>
            <w:vAlign w:val="center"/>
            <w:textDirection w:val="lrTb"/>
            <w:noWrap/>
          </w:tcPr>
          <w:p>
            <w:pPr>
              <w:jc w:val="center"/>
              <w:spacing w:line="360" w:lineRule="auto"/>
              <w:rPr>
                <w:rFonts w:hint="eastAsia" w:ascii="宋体" w:cs="微软雅黑"/>
                <w:bCs/>
                <w:color w:val="000000" w:themeColor="text1"/>
                <w:szCs w:val="21"/>
                <w:highlight w:val="none"/>
                <w14:textFill>
                  <w14:solidFill>
                    <w14:schemeClr w14:val="tx1"/>
                  </w14:solidFill>
                </w14:textFill>
              </w:rPr>
            </w:pPr>
            <w:r>
              <w:rPr>
                <w:rFonts w:hint="eastAsia" w:ascii="宋体" w:cs="微软雅黑"/>
                <w:bCs/>
                <w:color w:val="000000" w:themeColor="text1"/>
                <w:szCs w:val="21"/>
                <w:highlight w:val="none"/>
                <w14:textFill>
                  <w14:solidFill>
                    <w14:schemeClr w14:val="tx1"/>
                  </w14:solidFill>
                </w14:textFill>
              </w:rPr>
              <w:t xml:space="preserve">4分</w:t>
            </w:r>
            <w:r/>
          </w:p>
        </w:tc>
      </w:tr>
    </w:tbl>
    <w:p>
      <w:pPr>
        <w:pStyle w:val="850"/>
        <w:ind w:left="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楷体_GB2312" w:eastAsia="楷体_GB2312"/>
          <w:b/>
          <w:color w:val="000000" w:themeColor="text1"/>
          <w:position w:val="-10"/>
          <w:sz w:val="28"/>
          <w:szCs w:val="28"/>
          <w:highlight w:val="none"/>
          <w14:textFill>
            <w14:solidFill>
              <w14:schemeClr w14:val="tx1"/>
            </w14:solidFill>
          </w14:textFill>
        </w:rPr>
      </w:pPr>
      <w:r>
        <w:rPr>
          <w:rFonts w:ascii="楷体_GB2312" w:eastAsia="楷体_GB2312"/>
          <w:b/>
          <w:color w:val="000000" w:themeColor="text1"/>
          <w:position w:val="-10"/>
          <w:sz w:val="28"/>
          <w:szCs w:val="28"/>
          <w:highlight w:val="none"/>
          <w14:textFill>
            <w14:solidFill>
              <w14:schemeClr w14:val="tx1"/>
            </w14:solidFill>
          </w14:textFill>
        </w:rPr>
      </w:r>
      <w:r/>
    </w:p>
    <w:p>
      <w:pPr>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br w:type="page" w:clear="all"/>
      </w:r>
      <w:r/>
    </w:p>
    <w:p>
      <w:pPr>
        <w:spacing w:line="360" w:lineRule="auto"/>
        <w:rPr>
          <w:rFonts w:ascii="Microsoft New Tai Lue" w:hAnsi="Microsoft New Tai Lue" w:cs="Microsoft New Tai Lue"/>
          <w:b/>
          <w:bCs/>
          <w:color w:val="000000" w:themeColor="text1"/>
          <w:szCs w:val="21"/>
          <w:highlight w:val="none"/>
          <w14:textFill>
            <w14:solidFill>
              <w14:schemeClr w14:val="tx1"/>
            </w14:solidFill>
          </w14:textFill>
        </w:rPr>
      </w:pP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注：</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落实政府采购政策的价格调整：符合第二章《</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对于未预留份额专门面向中小企业采购的采购项目，以及预留份额项目中的非预留部分采购包，对小微企业报价给予</w:t>
      </w:r>
      <w:r>
        <w:rPr>
          <w:rFonts w:hint="eastAsia" w:ascii="Microsoft New Tai Lue" w:hAnsi="Microsoft New Tai Lue" w:cs="Microsoft New Tai Lue"/>
          <w:color w:val="000000" w:themeColor="text1"/>
          <w:szCs w:val="21"/>
          <w:highlight w:val="none"/>
          <w:u w:val="single"/>
          <w14:textFill>
            <w14:solidFill>
              <w14:schemeClr w14:val="tx1"/>
            </w14:solidFill>
          </w14:textFill>
        </w:rPr>
        <w:t xml:space="preserve">10%</w:t>
      </w:r>
      <w:r>
        <w:rPr>
          <w:rFonts w:ascii="Microsoft New Tai Lue" w:hAnsi="Microsoft New Tai Lue" w:cs="Microsoft New Tai Lue"/>
          <w:color w:val="000000" w:themeColor="text1"/>
          <w:szCs w:val="21"/>
          <w:highlight w:val="none"/>
          <w14:textFill>
            <w14:solidFill>
              <w14:schemeClr w14:val="tx1"/>
            </w14:solidFill>
          </w14:textFill>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2、</w:t>
      </w:r>
      <w:r>
        <w:rPr>
          <w:rFonts w:ascii="Microsoft New Tai Lue" w:hAnsi="Microsoft New Tai Lue" w:cs="Microsoft New Tai Lue"/>
          <w:color w:val="000000" w:themeColor="text1"/>
          <w:szCs w:val="21"/>
          <w:highlight w:val="none"/>
          <w14:textFill>
            <w14:solidFill>
              <w14:schemeClr w14:val="tx1"/>
            </w14:solidFill>
          </w14:textFill>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40%以上的联合体或者大中型企业的报价给予2%的扣除，用扣除后的价格参加评审。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3</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4、</w:t>
      </w:r>
      <w:r>
        <w:rPr>
          <w:rFonts w:ascii="Microsoft New Tai Lue" w:hAnsi="Microsoft New Tai Lue" w:cs="Microsoft New Tai Lue"/>
          <w:color w:val="000000" w:themeColor="text1"/>
          <w:szCs w:val="21"/>
          <w:highlight w:val="none"/>
          <w14:textFill>
            <w14:solidFill>
              <w14:schemeClr w14:val="tx1"/>
            </w14:solidFill>
          </w14:textFill>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5、</w:t>
      </w:r>
      <w:r>
        <w:rPr>
          <w:rFonts w:ascii="Microsoft New Tai Lue" w:hAnsi="Microsoft New Tai Lue" w:cs="Microsoft New Tai Lue"/>
          <w:color w:val="000000" w:themeColor="text1"/>
          <w:szCs w:val="21"/>
          <w:highlight w:val="none"/>
          <w14:textFill>
            <w14:solidFill>
              <w14:schemeClr w14:val="tx1"/>
            </w14:solidFill>
          </w14:textFill>
        </w:rPr>
        <w:t xml:space="preserve">中小企业参加政府采购活动，应当按照</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招标文件</w:t>
      </w:r>
      <w:r>
        <w:rPr>
          <w:rFonts w:ascii="Microsoft New Tai Lue" w:hAnsi="Microsoft New Tai Lue" w:cs="Microsoft New Tai Lue"/>
          <w:color w:val="000000" w:themeColor="text1"/>
          <w:szCs w:val="21"/>
          <w:highlight w:val="none"/>
          <w14:textFill>
            <w14:solidFill>
              <w14:schemeClr w14:val="tx1"/>
            </w14:solidFill>
          </w14:textFill>
        </w:rPr>
        <w:t xml:space="preserve">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6</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7、</w:t>
      </w:r>
      <w:r>
        <w:rPr>
          <w:rFonts w:ascii="Microsoft New Tai Lue" w:hAnsi="Microsoft New Tai Lue" w:cs="Microsoft New Tai Lue"/>
          <w:color w:val="000000" w:themeColor="text1"/>
          <w:szCs w:val="21"/>
          <w:highlight w:val="none"/>
          <w14:textFill>
            <w14:solidFill>
              <w14:schemeClr w14:val="tx1"/>
            </w14:solidFill>
          </w14:textFill>
        </w:rPr>
        <w:t xml:space="preserve">残疾人福利性单位按</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招标文件</w:t>
      </w:r>
      <w:r>
        <w:rPr>
          <w:rFonts w:ascii="Microsoft New Tai Lue" w:hAnsi="Microsoft New Tai Lue" w:cs="Microsoft New Tai Lue"/>
          <w:color w:val="000000" w:themeColor="text1"/>
          <w:szCs w:val="21"/>
          <w:highlight w:val="none"/>
          <w14:textFill>
            <w14:solidFill>
              <w14:schemeClr w14:val="tx1"/>
            </w14:solidFill>
          </w14:textFill>
        </w:rPr>
        <w:t xml:space="preserve">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8、</w:t>
      </w:r>
      <w:r>
        <w:rPr>
          <w:rFonts w:ascii="Microsoft New Tai Lue" w:hAnsi="Microsoft New Tai Lue" w:cs="Microsoft New Tai Lue"/>
          <w:color w:val="000000" w:themeColor="text1"/>
          <w:szCs w:val="21"/>
          <w:highlight w:val="none"/>
          <w14:textFill>
            <w14:solidFill>
              <w14:schemeClr w14:val="tx1"/>
            </w14:solidFill>
          </w14:textFill>
        </w:rPr>
        <w:t xml:space="preserve">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Cs w:val="21"/>
          <w:highlight w:val="none"/>
          <w14:textFill>
            <w14:solidFill>
              <w14:schemeClr w14:val="tx1"/>
            </w14:solidFill>
          </w14:textFill>
        </w:rPr>
        <w:t xml:space="preserve">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9</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_/__</w:t>
      </w:r>
      <w:r>
        <w:rPr>
          <w:rFonts w:ascii="Microsoft New Tai Lue" w:hAnsi="Microsoft New Tai Lue" w:cs="Microsoft New Tai Lue"/>
          <w:color w:val="000000" w:themeColor="text1"/>
          <w:szCs w:val="21"/>
          <w:highlight w:val="none"/>
          <w14:textFill>
            <w14:solidFill>
              <w14:schemeClr w14:val="tx1"/>
            </w14:solidFill>
          </w14:textFill>
        </w:rPr>
        <w:t xml:space="preserve">。</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14:textFill>
            <w14:solidFill>
              <w14:schemeClr w14:val="tx1"/>
            </w14:solidFill>
          </w14:textFill>
        </w:rPr>
        <w:t xml:space="preserve">1</w:t>
      </w:r>
      <w:r>
        <w:rPr>
          <w:rFonts w:ascii="Microsoft New Tai Lue" w:hAnsi="Microsoft New Tai Lue" w:cs="Microsoft New Tai Lue"/>
          <w:color w:val="000000" w:themeColor="text1"/>
          <w:szCs w:val="21"/>
          <w:highlight w:val="none"/>
          <w14:textFill>
            <w14:solidFill>
              <w14:schemeClr w14:val="tx1"/>
            </w14:solidFill>
          </w14:textFill>
        </w:rPr>
        <w:t xml:space="preserve">0</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/_</w:t>
      </w:r>
      <w:r>
        <w:rPr>
          <w:rFonts w:ascii="Microsoft New Tai Lue" w:hAnsi="Microsoft New Tai Lue" w:cs="Microsoft New Tai Lue"/>
          <w:color w:val="000000" w:themeColor="text1"/>
          <w:szCs w:val="21"/>
          <w:highlight w:val="none"/>
          <w14:textFill>
            <w14:solidFill>
              <w14:schemeClr w14:val="tx1"/>
            </w14:solidFill>
          </w14:textFill>
        </w:rPr>
        <w:t xml:space="preserve">_。</w:t>
      </w:r>
      <w:r/>
    </w:p>
    <w:p>
      <w:pPr>
        <w:pStyle w:val="870"/>
        <w:ind w:firstLine="569"/>
        <w:rPr>
          <w:rFonts w:hint="eastAsia" w:ascii="宋体" w:hAnsi="宋体" w:eastAsia="宋体" w:cs="宋体"/>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rPr>
          <w:rFonts w:hint="eastAsia" w:ascii="宋体" w:hAnsi="宋体" w:eastAsia="宋体" w:cs="宋体"/>
          <w:color w:val="000000" w:themeColor="text1"/>
          <w:highlight w:val="none"/>
          <w14:textFill>
            <w14:solidFill>
              <w14:schemeClr w14:val="tx1"/>
            </w14:solidFill>
          </w14:textFill>
        </w:rPr>
        <w:t xml:space="preserve">第六章</w:t>
      </w:r>
      <w:bookmarkEnd w:id="260"/>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投标文件格式</w:t>
      </w:r>
      <w:bookmarkEnd w:id="261"/>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1</w:t>
      </w:r>
      <w:r>
        <w:rPr>
          <w:rFonts w:hint="eastAsia" w:ascii="Microsoft New Tai Lue" w:hAnsi="Microsoft New Tai Lue" w:cs="Microsoft New Tai Lue"/>
          <w:b/>
          <w:bCs/>
          <w:color w:val="000000" w:themeColor="text1"/>
          <w:highlight w:val="none"/>
          <w14:textFill>
            <w14:solidFill>
              <w14:schemeClr w14:val="tx1"/>
            </w14:solidFill>
          </w14:textFill>
        </w:rPr>
        <w:t xml:space="preserve">、</w:t>
      </w:r>
      <w:r>
        <w:rPr>
          <w:rFonts w:ascii="Microsoft New Tai Lue" w:hAnsi="Microsoft New Tai Lue" w:cs="Microsoft New Tai Lue"/>
          <w:b/>
          <w:bCs/>
          <w:color w:val="000000" w:themeColor="text1"/>
          <w:highlight w:val="none"/>
          <w14:textFill>
            <w14:solidFill>
              <w14:schemeClr w14:val="tx1"/>
            </w14:solidFill>
          </w14:textFill>
        </w:rPr>
        <w:t xml:space="preserve">请</w:t>
      </w:r>
      <w:r>
        <w:rPr>
          <w:rFonts w:hint="eastAsia" w:ascii="Microsoft New Tai Lue" w:hAnsi="Microsoft New Tai Lue" w:cs="Microsoft New Tai Lue"/>
          <w:b/>
          <w:bCs/>
          <w:color w:val="000000" w:themeColor="text1"/>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按照以下文件的要求格式、内容，顺序制作投标文件，并请编制目录及页码，否则可能将影响对投标文件的评价。</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Microsoft New Tai Lue" w:hAnsi="Microsoft New Tai Lue" w:cs="Microsoft New Tai Lue"/>
          <w:b/>
          <w:bCs/>
          <w:color w:val="000000" w:themeColor="text1"/>
          <w:highlight w:val="none"/>
          <w14:textFill>
            <w14:solidFill>
              <w14:schemeClr w14:val="tx1"/>
            </w14:solidFill>
          </w14:textFill>
        </w:rPr>
        <w:t xml:space="preserve">2、提交多个采购包的投标人，需要按照采购包分别准备响应文件，否则将视为无效响应文件。</w:t>
      </w:r>
      <w:r/>
    </w:p>
    <w:p>
      <w:pPr>
        <w:jc w:val="left"/>
        <w:spacing w:before="100" w:after="100" w:line="360" w:lineRule="auto"/>
        <w:rPr>
          <w:rFonts w:ascii="Microsoft New Tai Lue" w:hAnsi="Microsoft New Tai Lue" w:cs="Microsoft New Tai Lue"/>
          <w:color w:val="000000" w:themeColor="text1"/>
          <w:sz w:val="24"/>
          <w:highlight w:val="none"/>
          <w14:textFill>
            <w14:solidFill>
              <w14:schemeClr w14:val="tx1"/>
            </w14:solidFill>
          </w14:textFill>
        </w:rPr>
      </w:pPr>
      <w:r/>
      <w:bookmarkStart w:id="262" w:name="_Toc96347900"/>
      <w:r>
        <w:rPr>
          <w:rFonts w:hint="eastAsia" w:ascii="宋体" w:hAnsi="宋体" w:eastAsia="宋体" w:cs="宋体"/>
          <w:color w:val="000000" w:themeColor="text1"/>
          <w:sz w:val="24"/>
          <w:highlight w:val="none"/>
          <w14:textFill>
            <w14:solidFill>
              <w14:schemeClr w14:val="tx1"/>
            </w14:solidFill>
          </w14:textFill>
        </w:rPr>
        <w:br w:type="page" w:clear="all"/>
      </w:r>
      <w:bookmarkEnd w:id="262"/>
      <w:r>
        <w:rPr>
          <w:rFonts w:ascii="Microsoft New Tai Lue" w:hAnsi="Microsoft New Tai Lue" w:cs="Microsoft New Tai Lue"/>
          <w:b/>
          <w:color w:val="000000" w:themeColor="text1"/>
          <w:sz w:val="40"/>
          <w:szCs w:val="60"/>
          <w:highlight w:val="none"/>
          <w14:textFill>
            <w14:solidFill>
              <w14:schemeClr w14:val="tx1"/>
            </w14:solidFill>
          </w14:textFill>
        </w:rPr>
        <w:t xml:space="preserve">附件</w:t>
      </w:r>
      <w:r/>
    </w:p>
    <w:p>
      <w:pPr>
        <w:jc w:val="center"/>
        <w:spacing w:before="100" w:after="100" w:line="360" w:lineRule="auto"/>
        <w:rPr>
          <w:rFonts w:ascii="Microsoft New Tai Lue" w:hAnsi="Microsoft New Tai Lue" w:cs="Microsoft New Tai Lue"/>
          <w:b/>
          <w:color w:val="000000" w:themeColor="text1"/>
          <w:sz w:val="60"/>
          <w:szCs w:val="60"/>
          <w:highlight w:val="none"/>
          <w14:textFill>
            <w14:solidFill>
              <w14:schemeClr w14:val="tx1"/>
            </w14:solidFill>
          </w14:textFill>
        </w:rPr>
      </w:pPr>
      <w:r>
        <w:rPr>
          <w:rFonts w:hint="eastAsia" w:ascii="Microsoft New Tai Lue" w:hAnsi="Microsoft New Tai Lue" w:cs="Microsoft New Tai Lue"/>
          <w:b/>
          <w:color w:val="000000" w:themeColor="text1"/>
          <w:sz w:val="60"/>
          <w:szCs w:val="60"/>
          <w:highlight w:val="none"/>
          <w14:textFill>
            <w14:solidFill>
              <w14:schemeClr w14:val="tx1"/>
            </w14:solidFill>
          </w14:textFill>
        </w:rPr>
        <w:t xml:space="preserve">江苏省残疾人文化体育指导中心2026年食堂（货物）配送</w:t>
      </w:r>
      <w:r/>
    </w:p>
    <w:p>
      <w:pPr>
        <w:jc w:val="center"/>
        <w:spacing w:line="400" w:lineRule="atLeast"/>
        <w:rPr>
          <w:rFonts w:ascii="Microsoft New Tai Lue" w:hAnsi="Microsoft New Tai Lue" w:cs="Microsoft New Tai Lue"/>
          <w:b/>
          <w:color w:val="000000" w:themeColor="text1"/>
          <w:sz w:val="72"/>
          <w:szCs w:val="84"/>
          <w:highlight w:val="none"/>
          <w14:textFill>
            <w14:solidFill>
              <w14:schemeClr w14:val="tx1"/>
            </w14:solidFill>
          </w14:textFill>
        </w:rPr>
      </w:pPr>
      <w:r>
        <w:rPr>
          <w:rFonts w:ascii="Microsoft New Tai Lue" w:hAnsi="Microsoft New Tai Lue" w:cs="Microsoft New Tai Lue"/>
          <w:b/>
          <w:color w:val="000000" w:themeColor="text1"/>
          <w:sz w:val="72"/>
          <w:szCs w:val="84"/>
          <w:highlight w:val="none"/>
          <w14:textFill>
            <w14:solidFill>
              <w14:schemeClr w14:val="tx1"/>
            </w14:solidFill>
          </w14:textFill>
        </w:rPr>
      </w:r>
      <w:r/>
    </w:p>
    <w:p>
      <w:pPr>
        <w:pStyle w:val="853"/>
        <w:jc w:val="center"/>
        <w:rPr>
          <w:rFonts w:ascii="Microsoft New Tai Lue" w:hAnsi="Microsoft New Tai Lue" w:cs="Microsoft New Tai Lue"/>
          <w:b/>
          <w:color w:val="000000" w:themeColor="text1"/>
          <w:sz w:val="84"/>
          <w:szCs w:val="84"/>
          <w:highlight w:val="none"/>
          <w14:textFill>
            <w14:solidFill>
              <w14:schemeClr w14:val="tx1"/>
            </w14:solidFill>
          </w14:textFill>
        </w:rPr>
      </w:pPr>
      <w:r/>
      <w:bookmarkStart w:id="263" w:name="_Toc100905255"/>
      <w:r>
        <w:rPr>
          <w:rFonts w:ascii="Microsoft New Tai Lue" w:hAnsi="Microsoft New Tai Lue" w:cs="Microsoft New Tai Lue"/>
          <w:b/>
          <w:color w:val="000000" w:themeColor="text1"/>
          <w:sz w:val="84"/>
          <w:szCs w:val="84"/>
          <w:highlight w:val="none"/>
          <w14:textFill>
            <w14:solidFill>
              <w14:schemeClr w14:val="tx1"/>
            </w14:solidFill>
          </w14:textFill>
        </w:rPr>
        <w:t xml:space="preserve">投 标 文 件</w:t>
      </w:r>
      <w:bookmarkEnd w:id="263"/>
      <w:r/>
      <w:r/>
    </w:p>
    <w:p>
      <w:pPr>
        <w:ind w:right="640"/>
        <w:jc w:val="center"/>
        <w:spacing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right="640"/>
        <w:jc w:val="center"/>
        <w:spacing w:line="360" w:lineRule="auto"/>
        <w:rPr>
          <w:rFonts w:hint="eastAsia" w:ascii="Microsoft New Tai Lue" w:hAnsi="Microsoft New Tai Lue" w:eastAsia="宋体" w:cs="Microsoft New Tai Lue"/>
          <w:b/>
          <w:color w:val="000000" w:themeColor="text1"/>
          <w:sz w:val="44"/>
          <w:szCs w:val="44"/>
          <w:highlight w:val="none"/>
          <w:lang w:eastAsia="zh-CN"/>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t xml:space="preserve">项目编号：</w:t>
      </w:r>
      <w:r>
        <w:rPr>
          <w:rFonts w:hint="eastAsia" w:ascii="Microsoft New Tai Lue" w:hAnsi="Microsoft New Tai Lue" w:cs="Microsoft New Tai Lue"/>
          <w:b/>
          <w:color w:val="000000" w:themeColor="text1"/>
          <w:sz w:val="44"/>
          <w:szCs w:val="44"/>
          <w:highlight w:val="none"/>
          <w:lang w:eastAsia="zh-CN"/>
          <w14:textFill>
            <w14:solidFill>
              <w14:schemeClr w14:val="tx1"/>
            </w14:solidFill>
          </w14:textFill>
        </w:rPr>
        <w:t xml:space="preserve">JSZC-320000-JITC-G2026-0089</w:t>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sz w:val="28"/>
          <w:szCs w:val="28"/>
          <w:highlight w:val="none"/>
          <w14:textFill>
            <w14:solidFill>
              <w14:schemeClr w14:val="tx1"/>
            </w14:solidFill>
          </w14:textFill>
        </w:rPr>
      </w:r>
      <w:r/>
    </w:p>
    <w:p>
      <w:pPr>
        <w:pStyle w:val="853"/>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24"/>
          <w:highlight w:val="none"/>
          <w14:textFill>
            <w14:solidFill>
              <w14:schemeClr w14:val="tx1"/>
            </w14:solidFill>
          </w14:textFill>
        </w:rPr>
        <w:t xml:space="preserve">投标人</w:t>
      </w:r>
      <w:r>
        <w:rPr>
          <w:rFonts w:ascii="Microsoft New Tai Lue" w:hAnsi="Microsoft New Tai Lue" w:cs="Microsoft New Tai Lue"/>
          <w:b/>
          <w:color w:val="000000" w:themeColor="text1"/>
          <w:sz w:val="32"/>
          <w:szCs w:val="24"/>
          <w:highlight w:val="none"/>
          <w14:textFill>
            <w14:solidFill>
              <w14:schemeClr w14:val="tx1"/>
            </w14:solidFill>
          </w14:textFill>
        </w:rPr>
        <w:t xml:space="preserve">名称：</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p>
    <w:p>
      <w:pPr>
        <w:pStyle w:val="853"/>
        <w:jc w:val="center"/>
        <w:rPr>
          <w:rFonts w:ascii="Microsoft New Tai Lue" w:hAnsi="Microsoft New Tai Lue" w:cs="Microsoft New Tai Lue"/>
          <w:b/>
          <w:color w:val="000000" w:themeColor="text1"/>
          <w:sz w:val="32"/>
          <w:szCs w:val="32"/>
          <w:highlight w:val="none"/>
          <w:u w:val="single"/>
          <w14:textFill>
            <w14:solidFill>
              <w14:schemeClr w14:val="tx1"/>
            </w14:solidFill>
          </w14:textFill>
        </w:rPr>
      </w:pPr>
      <w:r>
        <w:rPr>
          <w:rFonts w:ascii="Microsoft New Tai Lue" w:hAnsi="Microsoft New Tai Lue" w:cs="Microsoft New Tai Lue"/>
          <w:b/>
          <w:color w:val="000000" w:themeColor="text1"/>
          <w:sz w:val="32"/>
          <w:szCs w:val="32"/>
          <w:highlight w:val="none"/>
          <w14:textFill>
            <w14:solidFill>
              <w14:schemeClr w14:val="tx1"/>
            </w14:solidFill>
          </w14:textFill>
        </w:rPr>
        <w:t xml:space="preserve">地址：_____________________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pStyle w:val="853"/>
        <w:jc w:val="center"/>
        <w:rPr>
          <w:rFonts w:ascii="Microsoft New Tai Lue" w:hAnsi="Microsoft New Tai Lue" w:cs="Microsoft New Tai Lue"/>
          <w:b/>
          <w:color w:val="000000" w:themeColor="text1"/>
          <w:sz w:val="32"/>
          <w:szCs w:val="32"/>
          <w:highlight w:val="none"/>
          <w14:textFill>
            <w14:solidFill>
              <w14:schemeClr w14:val="tx1"/>
            </w14:solidFill>
          </w14:textFill>
        </w:rPr>
      </w:pPr>
      <w:r>
        <w:rPr>
          <w:rFonts w:hint="eastAsia" w:ascii="Microsoft New Tai Lue" w:hAnsi="Microsoft New Tai Lue" w:cs="Microsoft New Tai Lue"/>
          <w:b/>
          <w:color w:val="000000" w:themeColor="text1"/>
          <w:sz w:val="32"/>
          <w:szCs w:val="32"/>
          <w:highlight w:val="none"/>
          <w14:textFill>
            <w14:solidFill>
              <w14:schemeClr w14:val="tx1"/>
            </w14:solidFill>
          </w14:textFill>
        </w:rPr>
        <w:t xml:space="preserve">联系人及联系方式：</w:t>
      </w:r>
      <w:r>
        <w:rPr>
          <w:rFonts w:ascii="Microsoft New Tai Lue" w:hAnsi="Microsoft New Tai Lue" w:cs="Microsoft New Tai Lue"/>
          <w:b/>
          <w:color w:val="000000" w:themeColor="text1"/>
          <w:sz w:val="32"/>
          <w:szCs w:val="32"/>
          <w:highlight w:val="none"/>
          <w14:textFill>
            <w14:solidFill>
              <w14:schemeClr w14:val="tx1"/>
            </w14:solidFill>
          </w14:textFill>
        </w:rPr>
        <w:t xml:space="preserve">_____________________</w:t>
      </w:r>
      <w:r>
        <w:rPr>
          <w:rFonts w:ascii="Microsoft New Tai Lue" w:hAnsi="Microsoft New Tai Lue" w:cs="Microsoft New Tai Lue"/>
          <w:b/>
          <w:color w:val="000000" w:themeColor="text1"/>
          <w:sz w:val="32"/>
          <w:szCs w:val="32"/>
          <w:highlight w:val="none"/>
          <w:u w:val="single"/>
          <w14:textFill>
            <w14:solidFill>
              <w14:schemeClr w14:val="tx1"/>
            </w14:solidFill>
          </w14:textFill>
        </w:rPr>
        <w:t xml:space="preserve">   </w:t>
      </w:r>
      <w:r/>
    </w:p>
    <w:p>
      <w:pPr>
        <w:jc w:val="cente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二O   年  月  日</w:t>
      </w:r>
      <w:r/>
    </w:p>
    <w:p>
      <w:pPr>
        <w:rPr>
          <w:rFonts w:ascii="Microsoft New Tai Lue" w:hAnsi="Microsoft New Tai Lue" w:cs="Microsoft New Tai Lue"/>
          <w:b/>
          <w:color w:val="000000" w:themeColor="text1"/>
          <w:sz w:val="32"/>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br w:type="page" w:clear="all"/>
      </w:r>
      <w:r/>
    </w:p>
    <w:p>
      <w:pPr>
        <w:pStyle w:val="853"/>
        <w:jc w:val="center"/>
        <w:spacing w:before="156" w:line="360" w:lineRule="exact"/>
        <w:rPr>
          <w:rFonts w:ascii="Microsoft New Tai Lue" w:hAnsi="Microsoft New Tai Lue" w:cs="Microsoft New Tai Lue"/>
          <w:b/>
          <w:color w:val="000000" w:themeColor="text1"/>
          <w:sz w:val="28"/>
          <w:highlight w:val="none"/>
          <w14:textFill>
            <w14:solidFill>
              <w14:schemeClr w14:val="tx1"/>
            </w14:solidFill>
          </w14:textFill>
        </w:rPr>
      </w:pPr>
      <w:r>
        <w:rPr>
          <w:rFonts w:ascii="Microsoft New Tai Lue" w:hAnsi="Microsoft New Tai Lue" w:cs="Microsoft New Tai Lue"/>
          <w:b/>
          <w:color w:val="000000" w:themeColor="text1"/>
          <w:sz w:val="32"/>
          <w:highlight w:val="none"/>
          <w14:textFill>
            <w14:solidFill>
              <w14:schemeClr w14:val="tx1"/>
            </w14:solidFill>
          </w14:textFill>
        </w:rPr>
        <w:t xml:space="preserve">目录</w:t>
      </w:r>
      <w:r/>
    </w:p>
    <w:p>
      <w:pPr>
        <w:pStyle w:val="853"/>
        <w:spacing w:before="156" w:line="360" w:lineRule="auto"/>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一</w:t>
      </w:r>
      <w:r>
        <w:rPr>
          <w:rFonts w:ascii="Microsoft New Tai Lue" w:hAnsi="Microsoft New Tai Lue" w:cs="Microsoft New Tai Lue"/>
          <w:b/>
          <w:color w:val="000000" w:themeColor="text1"/>
          <w:highlight w:val="none"/>
          <w14:textFill>
            <w14:solidFill>
              <w14:schemeClr w14:val="tx1"/>
            </w14:solidFill>
          </w14:textFill>
        </w:rPr>
        <w:t xml:space="preserve">、</w:t>
      </w:r>
      <w:r>
        <w:rPr>
          <w:rFonts w:hint="eastAsia" w:ascii="Microsoft New Tai Lue" w:hAnsi="Microsoft New Tai Lue" w:cs="Microsoft New Tai Lue"/>
          <w:b/>
          <w:color w:val="000000" w:themeColor="text1"/>
          <w:highlight w:val="none"/>
          <w14:textFill>
            <w14:solidFill>
              <w14:schemeClr w14:val="tx1"/>
            </w14:solidFill>
          </w14:textFill>
        </w:rPr>
        <w:t xml:space="preserve">价格</w:t>
      </w:r>
      <w:r>
        <w:rPr>
          <w:rFonts w:ascii="Microsoft New Tai Lue" w:hAnsi="Microsoft New Tai Lue" w:cs="Microsoft New Tai Lue"/>
          <w:b/>
          <w:color w:val="000000" w:themeColor="text1"/>
          <w:highlight w:val="none"/>
          <w14:textFill>
            <w14:solidFill>
              <w14:schemeClr w14:val="tx1"/>
            </w14:solidFill>
          </w14:textFill>
        </w:rPr>
        <w:t xml:space="preserve">及</w:t>
      </w:r>
      <w:r>
        <w:rPr>
          <w:rFonts w:hint="eastAsia" w:ascii="Microsoft New Tai Lue" w:hAnsi="Microsoft New Tai Lue" w:cs="Microsoft New Tai Lue"/>
          <w:b/>
          <w:color w:val="000000" w:themeColor="text1"/>
          <w:highlight w:val="none"/>
          <w14:textFill>
            <w14:solidFill>
              <w14:schemeClr w14:val="tx1"/>
            </w14:solidFill>
          </w14:textFill>
        </w:rPr>
        <w:t xml:space="preserve">商务部分</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（1）投标函，格式见附件。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）法定代表人授权委托书（适用于法人/非法人），格式见附件。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（4）开标一览表，格式见附件。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（5）分项报价表，格式见附件。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（6）商务条款偏离表，格式见附件。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（7）投标人具备投标资格的证明文件（如为南京市政府采购项目，按照公告要求提供）：</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（7-2）财务报表等证明文件。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（7-4）依法缴纳税收的相关材料，格式见附件。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（7-5）依法缴纳社会保障资金的相关材料，格式见附件。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（7-8）招标文件要求的其它实质性资格资信证明文件。</w:t>
      </w:r>
      <w:r/>
    </w:p>
    <w:p>
      <w:pPr>
        <w:jc w:val="left"/>
        <w:spacing w:line="360" w:lineRule="auto"/>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rPr>
          <w:color w:val="000000" w:themeColor="text1"/>
          <w:szCs w:val="21"/>
          <w:highlight w:val="none"/>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）公章授权书（如需），格式见附件。</w:t>
      </w:r>
      <w:r/>
    </w:p>
    <w:p>
      <w:pPr>
        <w:pStyle w:val="853"/>
        <w:spacing w:before="156" w:line="360" w:lineRule="auto"/>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二</w:t>
      </w:r>
      <w:r>
        <w:rPr>
          <w:rFonts w:ascii="Microsoft New Tai Lue" w:hAnsi="Microsoft New Tai Lue" w:cs="Microsoft New Tai Lue"/>
          <w:b/>
          <w:color w:val="000000" w:themeColor="text1"/>
          <w:highlight w:val="none"/>
          <w14:textFill>
            <w14:solidFill>
              <w14:schemeClr w14:val="tx1"/>
            </w14:solidFill>
          </w14:textFill>
        </w:rPr>
        <w:t xml:space="preserve">、技术部分</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（1）技术</w:t>
      </w:r>
      <w:r>
        <w:rPr>
          <w:rFonts w:hint="eastAsia"/>
          <w:color w:val="000000" w:themeColor="text1"/>
          <w:szCs w:val="21"/>
          <w:highlight w:val="none"/>
          <w14:textFill>
            <w14:solidFill>
              <w14:schemeClr w14:val="tx1"/>
            </w14:solidFill>
          </w14:textFill>
        </w:rPr>
        <w:t xml:space="preserve">条款</w:t>
      </w:r>
      <w:r>
        <w:rPr>
          <w:color w:val="000000" w:themeColor="text1"/>
          <w:szCs w:val="21"/>
          <w:highlight w:val="none"/>
          <w14:textFill>
            <w14:solidFill>
              <w14:schemeClr w14:val="tx1"/>
            </w14:solidFill>
          </w14:textFill>
        </w:rPr>
        <w:t xml:space="preserve">偏离表</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需求响应</w:t>
      </w:r>
      <w:r>
        <w:rPr>
          <w:color w:val="000000" w:themeColor="text1"/>
          <w:szCs w:val="21"/>
          <w:highlight w:val="none"/>
          <w14:textFill>
            <w14:solidFill>
              <w14:schemeClr w14:val="tx1"/>
            </w14:solidFill>
          </w14:textFill>
        </w:rPr>
        <w:t xml:space="preserve">方案</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售后服务承诺</w:t>
      </w:r>
      <w:r>
        <w:rPr>
          <w:rFonts w:hint="eastAsia"/>
          <w:color w:val="000000" w:themeColor="text1"/>
          <w:szCs w:val="21"/>
          <w:highlight w:val="none"/>
          <w14:textFill>
            <w14:solidFill>
              <w14:schemeClr w14:val="tx1"/>
            </w14:solidFill>
          </w14:textFill>
        </w:rPr>
        <w:t xml:space="preserve">（如需）</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（4）用于本项目人员简历表</w:t>
      </w:r>
      <w:r>
        <w:rPr>
          <w:rFonts w:hint="eastAsia"/>
          <w:color w:val="000000" w:themeColor="text1"/>
          <w:szCs w:val="21"/>
          <w:highlight w:val="none"/>
          <w14:textFill>
            <w14:solidFill>
              <w14:schemeClr w14:val="tx1"/>
            </w14:solidFill>
          </w14:textFill>
        </w:rPr>
        <w:t xml:space="preserve">（如需）</w:t>
      </w:r>
      <w:r/>
    </w:p>
    <w:p>
      <w:pPr>
        <w:pStyle w:val="853"/>
        <w:spacing w:before="156" w:line="360" w:lineRule="auto"/>
        <w:rPr>
          <w:rFonts w:ascii="Microsoft New Tai Lue" w:hAnsi="Microsoft New Tai Lue" w:cs="Microsoft New Tai Lue"/>
          <w:b/>
          <w:color w:val="000000" w:themeColor="text1"/>
          <w:highlight w:val="none"/>
          <w14:textFill>
            <w14:solidFill>
              <w14:schemeClr w14:val="tx1"/>
            </w14:solidFill>
          </w14:textFill>
        </w:rPr>
      </w:pPr>
      <w:r>
        <w:rPr>
          <w:rFonts w:hint="eastAsia" w:ascii="Microsoft New Tai Lue" w:hAnsi="Microsoft New Tai Lue" w:cs="Microsoft New Tai Lue"/>
          <w:b/>
          <w:color w:val="000000" w:themeColor="text1"/>
          <w:highlight w:val="none"/>
          <w14:textFill>
            <w14:solidFill>
              <w14:schemeClr w14:val="tx1"/>
            </w14:solidFill>
          </w14:textFill>
        </w:rPr>
        <w:t xml:space="preserve">三</w:t>
      </w:r>
      <w:r>
        <w:rPr>
          <w:rFonts w:ascii="Microsoft New Tai Lue" w:hAnsi="Microsoft New Tai Lue" w:cs="Microsoft New Tai Lue"/>
          <w:b/>
          <w:color w:val="000000" w:themeColor="text1"/>
          <w:highlight w:val="none"/>
          <w14:textFill>
            <w14:solidFill>
              <w14:schemeClr w14:val="tx1"/>
            </w14:solidFill>
          </w14:textFill>
        </w:rPr>
        <w:t xml:space="preserve">、其他部分</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（1）要求</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提交的其他文件材料或证明材料</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认为需提供的其他文件或证明材料</w:t>
      </w:r>
      <w:r/>
    </w:p>
    <w:p>
      <w:pPr>
        <w:jc w:val="left"/>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（3）提供符合政府采购政策的证明材料</w:t>
      </w:r>
      <w:r/>
    </w:p>
    <w:p>
      <w:pPr>
        <w:pStyle w:val="853"/>
        <w:jc w:val="center"/>
        <w:spacing w:before="156" w:line="300" w:lineRule="exact"/>
        <w:rPr>
          <w:rFonts w:ascii="Microsoft New Tai Lue" w:hAnsi="Microsoft New Tai Lue" w:cs="Microsoft New Tai Lue"/>
          <w:color w:val="000000" w:themeColor="text1"/>
          <w:sz w:val="28"/>
          <w:szCs w:val="28"/>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r>
        <w:rPr>
          <w:rFonts w:ascii="Microsoft New Tai Lue" w:hAnsi="Microsoft New Tai Lue" w:cs="Microsoft New Tai Lue"/>
          <w:b/>
          <w:bCs/>
          <w:color w:val="000000" w:themeColor="text1"/>
          <w:sz w:val="28"/>
          <w:szCs w:val="28"/>
          <w:highlight w:val="none"/>
          <w14:textFill>
            <w14:solidFill>
              <w14:schemeClr w14:val="tx1"/>
            </w14:solidFill>
          </w14:textFill>
        </w:rPr>
        <w:t xml:space="preserve">评标索引</w:t>
      </w:r>
      <w:r/>
    </w:p>
    <w:p>
      <w:pPr>
        <w:jc w:val="center"/>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color w:val="000000" w:themeColor="text1"/>
          <w:sz w:val="24"/>
          <w:highlight w:val="none"/>
          <w14:textFill>
            <w14:solidFill>
              <w14:schemeClr w14:val="tx1"/>
            </w14:solidFill>
          </w14:textFill>
        </w:rPr>
        <w:t xml:space="preserve">（</w:t>
      </w:r>
      <w:r>
        <w:rPr>
          <w:rFonts w:hint="eastAsia" w:ascii="Microsoft New Tai Lue" w:hAnsi="Microsoft New Tai Lue" w:cs="Microsoft New Tai Lue"/>
          <w:b/>
          <w:color w:val="000000" w:themeColor="text1"/>
          <w:sz w:val="24"/>
          <w:highlight w:val="none"/>
          <w14:textFill>
            <w14:solidFill>
              <w14:schemeClr w14:val="tx1"/>
            </w14:solidFill>
          </w14:textFill>
        </w:rPr>
        <w:t xml:space="preserve">注</w:t>
      </w:r>
      <w:r>
        <w:rPr>
          <w:rFonts w:ascii="Microsoft New Tai Lue" w:hAnsi="Microsoft New Tai Lue" w:cs="Microsoft New Tai Lue"/>
          <w:b/>
          <w:color w:val="000000" w:themeColor="text1"/>
          <w:sz w:val="24"/>
          <w:highlight w:val="none"/>
          <w14:textFill>
            <w14:solidFill>
              <w14:schemeClr w14:val="tx1"/>
            </w14:solidFill>
          </w14:textFill>
        </w:rPr>
        <w:t xml:space="preserve">：此表按照</w:t>
      </w:r>
      <w:r>
        <w:rPr>
          <w:rFonts w:hint="eastAsia" w:ascii="Microsoft New Tai Lue" w:hAnsi="Microsoft New Tai Lue" w:cs="Microsoft New Tai Lue"/>
          <w:b/>
          <w:color w:val="000000" w:themeColor="text1"/>
          <w:sz w:val="24"/>
          <w:highlight w:val="none"/>
          <w14:textFill>
            <w14:solidFill>
              <w14:schemeClr w14:val="tx1"/>
            </w14:solidFill>
          </w14:textFill>
        </w:rPr>
        <w:t xml:space="preserve">招标文件</w:t>
      </w:r>
      <w:r>
        <w:rPr>
          <w:rFonts w:ascii="Microsoft New Tai Lue" w:hAnsi="Microsoft New Tai Lue" w:cs="Microsoft New Tai Lue"/>
          <w:b/>
          <w:color w:val="000000" w:themeColor="text1"/>
          <w:sz w:val="24"/>
          <w:highlight w:val="none"/>
          <w14:textFill>
            <w14:solidFill>
              <w14:schemeClr w14:val="tx1"/>
            </w14:solidFill>
          </w14:textFill>
        </w:rPr>
        <w:t xml:space="preserve">中评分办法逐项填写）</w:t>
      </w:r>
      <w:r/>
    </w:p>
    <w:p>
      <w:pPr>
        <w:pStyle w:val="8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39"/>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firstLine="0"/>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评</w:t>
            </w:r>
            <w:r>
              <w:rPr>
                <w:rFonts w:hint="eastAsia" w:ascii="Microsoft New Tai Lue" w:hAnsi="Microsoft New Tai Lue" w:eastAsia="宋体" w:cs="Microsoft New Tai Lue"/>
                <w:b/>
                <w:color w:val="000000" w:themeColor="text1"/>
                <w:sz w:val="24"/>
                <w:highlight w:val="none"/>
                <w14:textFill>
                  <w14:solidFill>
                    <w14:schemeClr w14:val="tx1"/>
                  </w14:solidFill>
                </w14:textFill>
              </w:rPr>
              <w:t xml:space="preserve">审</w:t>
            </w: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pStyle w:val="1104"/>
              <w:ind w:left="420"/>
              <w:jc w:val="center"/>
              <w:spacing w:line="265" w:lineRule="atLeast"/>
              <w:shd w:val="clear" w:color="auto" w:fill="ffffff"/>
              <w:rPr>
                <w:rFonts w:ascii="Microsoft New Tai Lue" w:hAnsi="Microsoft New Tai Lue" w:eastAsia="宋体" w:cs="Microsoft New Tai Lue"/>
                <w:b/>
                <w:color w:val="000000" w:themeColor="text1"/>
                <w:sz w:val="24"/>
                <w:highlight w:val="none"/>
                <w14:textFill>
                  <w14:solidFill>
                    <w14:schemeClr w14:val="tx1"/>
                  </w14:solidFill>
                </w14:textFill>
              </w:rPr>
            </w:pPr>
            <w:r>
              <w:rPr>
                <w:rFonts w:ascii="Microsoft New Tai Lue" w:hAnsi="Microsoft New Tai Lue" w:eastAsia="宋体" w:cs="Microsoft New Tai Lue"/>
                <w:b/>
                <w:color w:val="000000" w:themeColor="text1"/>
                <w:sz w:val="24"/>
                <w:highlight w:val="none"/>
                <w14:textFill>
                  <w14:solidFill>
                    <w14:schemeClr w14:val="tx1"/>
                  </w14:solidFill>
                </w14:textFill>
              </w:rPr>
            </w:r>
            <w:r/>
          </w:p>
        </w:tc>
      </w:tr>
    </w:tbl>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870"/>
        <w:numPr>
          <w:ilvl w:val="0"/>
          <w:numId w:val="26"/>
        </w:numPr>
        <w:spacing w:before="0" w:line="280" w:lineRule="exact"/>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264" w:name="_Toc103848582"/>
      <w:r/>
      <w:bookmarkStart w:id="265" w:name="_Toc107246274"/>
      <w:r/>
      <w:bookmarkStart w:id="266" w:name="_Toc104560897"/>
      <w:r/>
      <w:bookmarkStart w:id="267" w:name="_Toc104560893"/>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价格</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及商务部分</w:t>
      </w:r>
      <w:bookmarkEnd w:id="264"/>
      <w:r/>
      <w:bookmarkEnd w:id="265"/>
      <w:r/>
      <w:bookmarkEnd w:id="26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spacing w:before="0" w:line="280" w:lineRule="exact"/>
        <w:rPr>
          <w:rFonts w:ascii="Microsoft New Tai Lue" w:hAnsi="Microsoft New Tai Lue" w:cs="Microsoft New Tai Lue"/>
          <w:color w:val="000000" w:themeColor="text1"/>
          <w:sz w:val="28"/>
          <w:szCs w:val="24"/>
          <w:highlight w:val="none"/>
          <w14:textFill>
            <w14:solidFill>
              <w14:schemeClr w14:val="tx1"/>
            </w14:solidFill>
          </w14:textFill>
        </w:rPr>
      </w:pPr>
      <w:r/>
      <w:bookmarkStart w:id="268" w:name="_Toc107246275"/>
      <w:r>
        <w:rPr>
          <w:rFonts w:hint="eastAsia" w:ascii="Microsoft New Tai Lue" w:hAnsi="Microsoft New Tai Lue" w:cs="Microsoft New Tai Lue"/>
          <w:b w:val="0"/>
          <w:color w:val="000000" w:themeColor="text1"/>
          <w:sz w:val="24"/>
          <w:highlight w:val="none"/>
          <w14:textFill>
            <w14:solidFill>
              <w14:schemeClr w14:val="tx1"/>
            </w14:solidFill>
          </w14:textFill>
        </w:rPr>
        <w:t xml:space="preserve">（1）</w:t>
      </w:r>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投标函</w:t>
      </w:r>
      <w:bookmarkEnd w:id="267"/>
      <w:r/>
      <w:bookmarkEnd w:id="268"/>
      <w:r/>
      <w:r/>
    </w:p>
    <w:p>
      <w:pPr>
        <w:ind w:firstLine="420"/>
        <w:spacing w:before="156" w:line="360" w:lineRule="exact"/>
        <w:rPr>
          <w:color w:val="000000" w:themeColor="text1"/>
          <w:szCs w:val="21"/>
          <w:highlight w:val="none"/>
          <w14:textFill>
            <w14:solidFill>
              <w14:schemeClr w14:val="tx1"/>
            </w14:solidFill>
          </w14:textFill>
        </w:rPr>
      </w:pPr>
      <w:r/>
      <w:bookmarkStart w:id="269" w:name="_Toc103848580"/>
      <w:r/>
      <w:bookmarkStart w:id="270" w:name="_Toc96347902"/>
      <w:r>
        <w:rPr>
          <w:rFonts w:hint="eastAsia"/>
          <w:color w:val="000000" w:themeColor="text1"/>
          <w:szCs w:val="21"/>
          <w:highlight w:val="none"/>
          <w:u w:val="single"/>
          <w14:textFill>
            <w14:solidFill>
              <w14:schemeClr w14:val="tx1"/>
            </w14:solidFill>
          </w14:textFill>
        </w:rPr>
        <w:t xml:space="preserve">江苏省残疾人文化体育指导中心</w:t>
      </w:r>
      <w:r>
        <w:rPr>
          <w:rFonts w:hint="eastAsia"/>
          <w:color w:val="000000" w:themeColor="text1"/>
          <w:szCs w:val="21"/>
          <w:highlight w:val="none"/>
          <w14:textFill>
            <w14:solidFill>
              <w14:schemeClr w14:val="tx1"/>
            </w14:solidFill>
          </w14:textFill>
        </w:rPr>
        <w:t xml:space="preserve">（采购</w:t>
      </w:r>
      <w:r>
        <w:rPr>
          <w:color w:val="000000" w:themeColor="text1"/>
          <w:szCs w:val="21"/>
          <w:highlight w:val="none"/>
          <w14:textFill>
            <w14:solidFill>
              <w14:schemeClr w14:val="tx1"/>
            </w14:solidFill>
          </w14:textFill>
        </w:rPr>
        <w:t xml:space="preserve">人）：</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投标人</w:t>
      </w:r>
      <w:r>
        <w:rPr>
          <w:color w:val="000000" w:themeColor="text1"/>
          <w:szCs w:val="21"/>
          <w:highlight w:val="none"/>
          <w:u w:val="single"/>
          <w14:textFill>
            <w14:solidFill>
              <w14:schemeClr w14:val="tx1"/>
            </w14:solidFill>
          </w14:textFill>
        </w:rPr>
        <w:t xml:space="preserve">全称)   </w:t>
      </w:r>
      <w:r>
        <w:rPr>
          <w:color w:val="000000" w:themeColor="text1"/>
          <w:szCs w:val="21"/>
          <w:highlight w:val="none"/>
          <w14:textFill>
            <w14:solidFill>
              <w14:schemeClr w14:val="tx1"/>
            </w14:solidFill>
          </w14:textFill>
        </w:rPr>
        <w:t xml:space="preserve">授权</w:t>
      </w:r>
      <w:r>
        <w:rPr>
          <w:color w:val="000000" w:themeColor="text1"/>
          <w:szCs w:val="21"/>
          <w:highlight w:val="none"/>
          <w:u w:val="single"/>
          <w14:textFill>
            <w14:solidFill>
              <w14:schemeClr w14:val="tx1"/>
            </w14:solidFill>
          </w14:textFill>
        </w:rPr>
        <w:t xml:space="preserve">    （授权代表姓名）   （职位） </w:t>
      </w:r>
      <w:r>
        <w:rPr>
          <w:color w:val="000000" w:themeColor="text1"/>
          <w:szCs w:val="21"/>
          <w:highlight w:val="none"/>
          <w14:textFill>
            <w14:solidFill>
              <w14:schemeClr w14:val="tx1"/>
            </w14:solidFill>
          </w14:textFill>
        </w:rPr>
        <w:t xml:space="preserve">为全权代表，参加贵方组织的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江苏省残疾人文化体育指导中心2026年食堂（货物）配送</w:t>
      </w:r>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JSZC-320000-JITC-G2026-0089</w:t>
      </w:r>
      <w:r>
        <w:rPr>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的有关活动，并对此项目进行</w:t>
      </w:r>
      <w:r>
        <w:rPr>
          <w:rFonts w:hint="eastAsia"/>
          <w:color w:val="000000" w:themeColor="text1"/>
          <w:szCs w:val="21"/>
          <w:highlight w:val="none"/>
          <w14:textFill>
            <w14:solidFill>
              <w14:schemeClr w14:val="tx1"/>
            </w14:solidFill>
          </w14:textFill>
        </w:rPr>
        <w:t xml:space="preserve">投标</w:t>
      </w:r>
      <w:r>
        <w:rPr>
          <w:color w:val="000000" w:themeColor="text1"/>
          <w:szCs w:val="21"/>
          <w:highlight w:val="none"/>
          <w14:textFill>
            <w14:solidFill>
              <w14:schemeClr w14:val="tx1"/>
            </w14:solidFill>
          </w14:textFill>
        </w:rPr>
        <w:t xml:space="preserve">。</w:t>
      </w:r>
      <w:r/>
    </w:p>
    <w:p>
      <w:pPr>
        <w:ind w:firstLine="420"/>
        <w:jc w:val="left"/>
        <w:spacing w:before="156" w:line="3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为此：</w:t>
      </w:r>
      <w:r/>
    </w:p>
    <w:p>
      <w:pPr>
        <w:pStyle w:val="868"/>
        <w:ind w:firstLine="420"/>
        <w:jc w:val="left"/>
        <w:spacing w:after="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1、我方将按采购文件的规定履行全部责任和义务。</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eastAsia="宋体" w:cs="宋体"/>
          <w:color w:val="000000" w:themeColor="text1"/>
          <w:szCs w:val="21"/>
          <w:highlight w:val="none"/>
          <w14:textFill>
            <w14:solidFill>
              <w14:schemeClr w14:val="tx1"/>
            </w14:solidFill>
          </w14:textFill>
        </w:rPr>
        <w:t xml:space="preserve">放弃对采购文件提出质疑或争议的权利。</w:t>
      </w:r>
      <w:r/>
    </w:p>
    <w:p>
      <w:pPr>
        <w:pStyle w:val="868"/>
        <w:ind w:firstLine="420"/>
        <w:jc w:val="left"/>
        <w:spacing w:after="0" w:line="3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eastAsia="宋体" w:cs="宋体"/>
          <w:color w:val="000000" w:themeColor="text1"/>
          <w:szCs w:val="21"/>
          <w:highlight w:val="none"/>
          <w:u w:val="single"/>
          <w14:textFill>
            <w14:solidFill>
              <w14:schemeClr w14:val="tx1"/>
            </w14:solidFill>
          </w14:textFill>
        </w:rPr>
        <w:t xml:space="preserve">90日历天</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868"/>
        <w:ind w:firstLine="420"/>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与本投标有关的一切往来通讯请寄：</w:t>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地址：</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邮编：</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联系人：</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手机：</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固定电话：</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邮箱：</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投标人名称（公章）：</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p>
    <w:p>
      <w:pPr>
        <w:pStyle w:val="868"/>
        <w:ind w:firstLine="372"/>
        <w:jc w:val="left"/>
        <w:spacing w:after="0"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日期：______年</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u w:val="single"/>
          <w14:textFill>
            <w14:solidFill>
              <w14:schemeClr w14:val="tx1"/>
            </w14:solidFill>
          </w14:textFill>
        </w:rPr>
        <w:tab/>
      </w:r>
      <w:r>
        <w:rPr>
          <w:rFonts w:hint="eastAsia" w:ascii="宋体" w:hAnsi="宋体" w:eastAsia="宋体" w:cs="宋体"/>
          <w:color w:val="000000" w:themeColor="text1"/>
          <w:szCs w:val="21"/>
          <w:highlight w:val="none"/>
          <w14:textFill>
            <w14:solidFill>
              <w14:schemeClr w14:val="tx1"/>
            </w14:solidFill>
          </w14:textFill>
        </w:rPr>
        <w:t xml:space="preserve">日</w:t>
      </w:r>
      <w:r/>
    </w:p>
    <w:p>
      <w:pPr>
        <w:pStyle w:val="846"/>
        <w:spacing w:before="1"/>
        <w:rPr>
          <w:rFonts w:ascii="Microsoft New Tai Lue" w:hAnsi="Microsoft New Tai Lue" w:cs="Microsoft New Tai Lue"/>
          <w:bCs w:val="0"/>
          <w:color w:val="000000" w:themeColor="text1"/>
          <w:sz w:val="24"/>
          <w:szCs w:val="24"/>
          <w:highlight w:val="none"/>
          <w14:textFill>
            <w14:solidFill>
              <w14:schemeClr w14:val="tx1"/>
            </w14:solidFill>
          </w14:textFill>
        </w:rPr>
      </w:pPr>
      <w:r>
        <w:rPr>
          <w:bCs w:val="0"/>
          <w:color w:val="000000" w:themeColor="text1"/>
          <w:highlight w:val="none"/>
          <w14:textFill>
            <w14:solidFill>
              <w14:schemeClr w14:val="tx1"/>
            </w14:solidFill>
          </w14:textFill>
        </w:rPr>
        <w:br w:type="page" w:clear="all"/>
      </w:r>
      <w:bookmarkStart w:id="271" w:name="_Toc104560898"/>
      <w:r/>
      <w:bookmarkStart w:id="272" w:name="_Toc103848583"/>
      <w:r/>
      <w:bookmarkStart w:id="273" w:name="_Toc10724627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bookmarkEnd w:id="271"/>
      <w:r/>
      <w:bookmarkEnd w:id="27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法定代表人（非法人单位负责人）身份证明</w:t>
      </w:r>
      <w:bookmarkEnd w:id="273"/>
      <w:r/>
      <w:r/>
    </w:p>
    <w:p>
      <w:pPr>
        <w:pStyle w:val="846"/>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846"/>
        <w:ind w:left="1236" w:hanging="396"/>
        <w:tabs>
          <w:tab w:val="left" w:pos="4228" w:leader="none"/>
        </w:tabs>
        <w:rPr>
          <w:rFonts w:ascii="Microsoft New Tai Lue" w:hAnsi="Microsoft New Tai Lue" w:cs="Microsoft New Tai Lue"/>
          <w:color w:val="000000" w:themeColor="text1"/>
          <w:spacing w:val="-1"/>
          <w:highlight w:val="none"/>
          <w14:textFill>
            <w14:solidFill>
              <w14:schemeClr w14:val="tx1"/>
            </w14:solidFill>
          </w14:textFill>
        </w:rPr>
      </w:pPr>
      <w:r>
        <w:rPr>
          <w:rFonts w:ascii="Microsoft New Tai Lue" w:hAnsi="Microsoft New Tai Lue" w:cs="Microsoft New Tai Lue"/>
          <w:color w:val="000000" w:themeColor="text1"/>
          <w:spacing w:val="-1"/>
          <w:highlight w:val="none"/>
          <w14:textFill>
            <w14:solidFill>
              <w14:schemeClr w14:val="tx1"/>
            </w14:solidFill>
          </w14:textFill>
        </w:rPr>
      </w:r>
      <w:r/>
    </w:p>
    <w:p>
      <w:pPr>
        <w:pStyle w:val="846"/>
        <w:ind w:firstLine="420"/>
        <w:tabs>
          <w:tab w:val="left" w:pos="4228" w:leader="none"/>
        </w:tabs>
        <w:rPr>
          <w:rFonts w:eastAsia="Times New Roman"/>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w:t>
      </w:r>
      <w:r>
        <w:rPr>
          <w:color w:val="000000" w:themeColor="text1"/>
          <w:spacing w:val="-3"/>
          <w:highlight w:val="none"/>
          <w14:textFill>
            <w14:solidFill>
              <w14:schemeClr w14:val="tx1"/>
            </w14:solidFill>
          </w14:textFill>
        </w:rPr>
        <w:t xml:space="preserve">称</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846"/>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spacing w:val="-3"/>
          <w:highlight w:val="none"/>
          <w14:textFill>
            <w14:solidFill>
              <w14:schemeClr w14:val="tx1"/>
            </w14:solidFill>
          </w14:textFill>
        </w:rPr>
        <w:t xml:space="preserve">：</w:t>
      </w:r>
      <w:r>
        <w:rPr>
          <w:color w:val="000000" w:themeColor="text1"/>
          <w:spacing w:val="-3"/>
          <w:highlight w:val="none"/>
          <w:u w:val="single"/>
          <w14:textFill>
            <w14:solidFill>
              <w14:schemeClr w14:val="tx1"/>
            </w14:solidFill>
          </w14:textFill>
        </w:rPr>
        <w:t xml:space="preserve"> </w:t>
      </w:r>
      <w:r>
        <w:rPr>
          <w:color w:val="000000" w:themeColor="text1"/>
          <w:spacing w:val="-3"/>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spacing w:val="-3"/>
          <w:highlight w:val="none"/>
          <w14:textFill>
            <w14:solidFill>
              <w14:schemeClr w14:val="tx1"/>
            </w14:solidFill>
          </w14:textFill>
        </w:rPr>
        <w:t xml:space="preserve">龄</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 xml:space="preserve">职</w:t>
      </w:r>
      <w:r>
        <w:rPr>
          <w:color w:val="000000" w:themeColor="text1"/>
          <w:spacing w:val="-3"/>
          <w:highlight w:val="none"/>
          <w14:textFill>
            <w14:solidFill>
              <w14:schemeClr w14:val="tx1"/>
            </w14:solidFill>
          </w14:textFill>
        </w:rPr>
        <w:t xml:space="preserve">务</w:t>
      </w:r>
      <w:r>
        <w:rPr>
          <w:color w:val="000000" w:themeColor="text1"/>
          <w:highlight w:val="none"/>
          <w14:textFill>
            <w14:solidFill>
              <w14:schemeClr w14:val="tx1"/>
            </w14:solidFill>
          </w14:textFill>
        </w:rPr>
        <w:t xml:space="preserve">：</w:t>
      </w:r>
      <w:r>
        <w:rPr>
          <w:rFonts w:eastAsia="Times New Roman"/>
          <w:color w:val="000000" w:themeColor="text1"/>
          <w:highlight w:val="none"/>
          <w:u w:val="single"/>
          <w14:textFill>
            <w14:solidFill>
              <w14:schemeClr w14:val="tx1"/>
            </w14:solidFill>
          </w14:textFill>
        </w:rPr>
        <w:t xml:space="preserve"> </w:t>
      </w:r>
      <w:r>
        <w:rPr>
          <w:rFonts w:eastAsia="Times New Roman"/>
          <w:color w:val="000000" w:themeColor="text1"/>
          <w:highlight w:val="none"/>
          <w:u w:val="single"/>
          <w14:textFill>
            <w14:solidFill>
              <w14:schemeClr w14:val="tx1"/>
            </w14:solidFill>
          </w14:textFill>
        </w:rPr>
        <w:tab/>
      </w:r>
      <w:r/>
    </w:p>
    <w:p>
      <w:pPr>
        <w:pStyle w:val="846"/>
        <w:ind w:firstLine="420"/>
        <w:spacing w:before="173"/>
        <w:tabs>
          <w:tab w:val="left" w:pos="313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系</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3"/>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w:t>
      </w:r>
      <w:r>
        <w:rPr>
          <w:color w:val="000000" w:themeColor="text1"/>
          <w:highlight w:val="none"/>
          <w14:textFill>
            <w14:solidFill>
              <w14:schemeClr w14:val="tx1"/>
            </w14:solidFill>
          </w14:textFill>
        </w:rPr>
        <w:t xml:space="preserve">称</w:t>
      </w:r>
      <w:r>
        <w:rPr>
          <w:color w:val="000000" w:themeColor="text1"/>
          <w:spacing w:val="-3"/>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的</w:t>
      </w:r>
      <w:r>
        <w:rPr>
          <w:color w:val="000000" w:themeColor="text1"/>
          <w:spacing w:val="-3"/>
          <w:highlight w:val="none"/>
          <w14:textFill>
            <w14:solidFill>
              <w14:schemeClr w14:val="tx1"/>
            </w14:solidFill>
          </w14:textFill>
        </w:rPr>
        <w:t xml:space="preserve">法定</w:t>
      </w:r>
      <w:r>
        <w:rPr>
          <w:color w:val="000000" w:themeColor="text1"/>
          <w:highlight w:val="none"/>
          <w14:textFill>
            <w14:solidFill>
              <w14:schemeClr w14:val="tx1"/>
            </w14:solidFill>
          </w14:textFill>
        </w:rPr>
        <w:t xml:space="preserve">代表</w:t>
      </w:r>
      <w:r>
        <w:rPr>
          <w:color w:val="000000" w:themeColor="text1"/>
          <w:spacing w:val="-3"/>
          <w:highlight w:val="none"/>
          <w14:textFill>
            <w14:solidFill>
              <w14:schemeClr w14:val="tx1"/>
            </w14:solidFill>
          </w14:textFill>
        </w:rPr>
        <w:t xml:space="preserve">人</w:t>
      </w:r>
      <w:r>
        <w:rPr>
          <w:rFonts w:hint="eastAsia"/>
          <w:color w:val="000000" w:themeColor="text1"/>
          <w:spacing w:val="-3"/>
          <w:highlight w:val="none"/>
          <w14:textFill>
            <w14:solidFill>
              <w14:schemeClr w14:val="tx1"/>
            </w14:solidFill>
          </w14:textFill>
        </w:rPr>
        <w:t xml:space="preserve">/非法人单位负责人</w:t>
      </w:r>
      <w:r>
        <w:rPr>
          <w:color w:val="000000" w:themeColor="text1"/>
          <w:spacing w:val="-3"/>
          <w:highlight w:val="none"/>
          <w14:textFill>
            <w14:solidFill>
              <w14:schemeClr w14:val="tx1"/>
            </w14:solidFill>
          </w14:textFill>
        </w:rPr>
        <w:t xml:space="preserve">。</w:t>
      </w:r>
      <w:r/>
    </w:p>
    <w:p>
      <w:pPr>
        <w:pStyle w:val="846"/>
        <w:ind w:firstLine="420"/>
        <w:spacing w:before="1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特此证明。</w:t>
      </w:r>
      <w:r/>
    </w:p>
    <w:p>
      <w:pPr>
        <w:pStyle w:val="846"/>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846"/>
        <w:ind w:left="1260"/>
        <w:spacing w:before="10"/>
        <w:rPr>
          <w:color w:val="000000" w:themeColor="text1"/>
          <w:sz w:val="27"/>
          <w:highlight w:val="none"/>
          <w14:textFill>
            <w14:solidFill>
              <w14:schemeClr w14:val="tx1"/>
            </w14:solidFill>
          </w14:textFill>
        </w:rPr>
      </w:pPr>
      <w:r>
        <w:rPr>
          <w:color w:val="000000" w:themeColor="text1"/>
          <w:sz w:val="27"/>
          <w:highlight w:val="none"/>
          <w14:textFill>
            <w14:solidFill>
              <w14:schemeClr w14:val="tx1"/>
            </w14:solidFill>
          </w14:textFill>
        </w:rPr>
      </w:r>
      <w:r/>
    </w:p>
    <w:p>
      <w:pPr>
        <w:ind w:firstLine="372"/>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附：法定代表人</w:t>
      </w:r>
      <w:r>
        <w:rPr>
          <w:rFonts w:hint="eastAsia"/>
          <w:color w:val="000000" w:themeColor="text1"/>
          <w:highlight w:val="none"/>
          <w14:textFill>
            <w14:solidFill>
              <w14:schemeClr w14:val="tx1"/>
            </w14:solidFill>
          </w14:textFill>
        </w:rPr>
        <w:t xml:space="preserve">（非法人单位负责人）有效期内的身份证复印件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p>
      <w:pPr>
        <w:ind w:firstLine="372"/>
        <w:spacing w:line="480" w:lineRule="auto"/>
        <w:rPr>
          <w:rFonts w:hint="eastAsia" w:ascii="Microsoft New Tai Lue" w:hAnsi="Microsoft New Tai Lue" w:cs="Microsoft New Tai Lue"/>
          <w:color w:val="000000" w:themeColor="text1"/>
          <w:highlight w:val="none"/>
          <w14:textFill>
            <w14:solidFill>
              <w14:schemeClr w14:val="tx1"/>
            </w14:solidFill>
          </w14:textFill>
        </w:rPr>
      </w:pPr>
      <w:r>
        <w:rPr>
          <w:rFonts w:hint="eastAsia" w:ascii="Microsoft New Tai Lue" w:hAnsi="Microsoft New Tai Lue" w:cs="Microsoft New Tai Lue"/>
          <w:color w:val="000000" w:themeColor="text1"/>
          <w:highlight w:val="none"/>
          <w14:textFill>
            <w14:solidFill>
              <w14:schemeClr w14:val="tx1"/>
            </w14:solidFill>
          </w14:textFill>
        </w:rPr>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846"/>
              <w:jc w:val="center"/>
              <w:spacing w:line="300" w:lineRule="exact"/>
              <w:rPr>
                <w:rFonts w:hint="eastAsia" w:ascii="宋体" w:hAnsi="宋体" w:eastAsia="宋体" w:cs="宋体"/>
                <w:i/>
                <w:color w:val="000000" w:themeColor="text1"/>
                <w:sz w:val="20"/>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i/>
                <w:color w:val="000000" w:themeColor="text1"/>
                <w:sz w:val="24"/>
                <w:highlight w:val="none"/>
                <w14:textFill>
                  <w14:solidFill>
                    <w14:schemeClr w14:val="tx1"/>
                  </w14:solidFill>
                </w14:textFill>
              </w:rPr>
              <w:t xml:space="preserve">身份证反面</w:t>
            </w:r>
            <w:r/>
          </w:p>
        </w:tc>
      </w:tr>
    </w:tbl>
    <w:p>
      <w:pPr>
        <w:pStyle w:val="846"/>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846"/>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846"/>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846"/>
        <w:ind w:left="126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846"/>
        <w:ind w:left="1260"/>
        <w:spacing w:before="1"/>
        <w:rPr>
          <w:color w:val="000000" w:themeColor="text1"/>
          <w:sz w:val="22"/>
          <w:highlight w:val="none"/>
          <w14:textFill>
            <w14:solidFill>
              <w14:schemeClr w14:val="tx1"/>
            </w14:solidFill>
          </w14:textFill>
        </w:rPr>
      </w:pPr>
      <w:r>
        <w:rPr>
          <w:color w:val="000000" w:themeColor="text1"/>
          <w:sz w:val="22"/>
          <w:highlight w:val="none"/>
          <w14:textFill>
            <w14:solidFill>
              <w14:schemeClr w14:val="tx1"/>
            </w14:solidFill>
          </w14:textFill>
        </w:rPr>
      </w:r>
      <w:r/>
    </w:p>
    <w:p>
      <w:pPr>
        <w:pStyle w:val="846"/>
        <w:ind w:left="1260" w:firstLine="3060"/>
        <w:tabs>
          <w:tab w:val="left" w:pos="7977" w:leader="none"/>
        </w:tabs>
        <w:rPr>
          <w:color w:val="000000" w:themeColor="text1"/>
          <w:highlight w:val="none"/>
          <w14:textFill>
            <w14:solidFill>
              <w14:schemeClr w14:val="tx1"/>
            </w14:solidFill>
          </w14:textFill>
        </w:rPr>
      </w:pPr>
      <w:r>
        <w:rPr>
          <w:rFonts w:hint="eastAsia"/>
          <w:color w:val="000000" w:themeColor="text1"/>
          <w:spacing w:val="-3"/>
          <w:highlight w:val="none"/>
          <w14:textFill>
            <w14:solidFill>
              <w14:schemeClr w14:val="tx1"/>
            </w14:solidFill>
          </w14:textFill>
        </w:rPr>
        <w:t xml:space="preserve">投标人</w:t>
      </w:r>
      <w:r>
        <w:rPr>
          <w:color w:val="000000" w:themeColor="text1"/>
          <w:spacing w:val="-3"/>
          <w:highlight w:val="none"/>
          <w14:textFill>
            <w14:solidFill>
              <w14:schemeClr w14:val="tx1"/>
            </w14:solidFill>
          </w14:textFill>
        </w:rPr>
        <w:t xml:space="preserve">名称（公章）</w:t>
      </w:r>
      <w:r>
        <w:rPr>
          <w:color w:val="000000" w:themeColor="text1"/>
          <w:highlight w:val="none"/>
          <w14:textFill>
            <w14:solidFill>
              <w14:schemeClr w14:val="tx1"/>
            </w14:solidFill>
          </w14:textFill>
        </w:rPr>
        <w:t xml:space="preserve">：</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p>
    <w:p>
      <w:pPr>
        <w:rPr>
          <w:rFonts w:eastAsia="黑体"/>
          <w:b/>
          <w:color w:val="000000" w:themeColor="text1"/>
          <w:sz w:val="32"/>
          <w:szCs w:val="32"/>
          <w:highlight w:val="none"/>
          <w14:textFill>
            <w14:solidFill>
              <w14:schemeClr w14:val="tx1"/>
            </w14:solidFill>
          </w14:textFill>
        </w:rPr>
      </w:pPr>
      <w:r>
        <w:rPr>
          <w:color w:val="000000" w:themeColor="text1"/>
          <w:spacing w:val="-3"/>
          <w:highlight w:val="none"/>
          <w14:textFill>
            <w14:solidFill>
              <w14:schemeClr w14:val="tx1"/>
            </w14:solidFill>
          </w14:textFill>
        </w:rPr>
        <w:t xml:space="preserve">                                            </w:t>
      </w:r>
      <w:r>
        <w:rPr>
          <w:bCs/>
          <w:color w:val="000000" w:themeColor="text1"/>
          <w:highlight w:val="none"/>
          <w14:textFill>
            <w14:solidFill>
              <w14:schemeClr w14:val="tx1"/>
            </w14:solidFill>
          </w14:textFill>
        </w:rPr>
        <w:t xml:space="preserve">日期：______年</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月</w:t>
      </w:r>
      <w:r>
        <w:rPr>
          <w:bCs/>
          <w:color w:val="000000" w:themeColor="text1"/>
          <w:highlight w:val="none"/>
          <w:u w:val="single"/>
          <w14:textFill>
            <w14:solidFill>
              <w14:schemeClr w14:val="tx1"/>
            </w14:solidFill>
          </w14:textFill>
        </w:rPr>
        <w:t xml:space="preserve">    </w:t>
      </w:r>
      <w:r>
        <w:rPr>
          <w:bCs/>
          <w:color w:val="000000" w:themeColor="text1"/>
          <w:highlight w:val="none"/>
          <w14:textFill>
            <w14:solidFill>
              <w14:schemeClr w14:val="tx1"/>
            </w14:solidFill>
          </w14:textFill>
        </w:rPr>
        <w:t xml:space="preserve">日</w:t>
      </w:r>
      <w:r/>
    </w:p>
    <w:p>
      <w:pPr>
        <w:pStyle w:val="870"/>
        <w:numPr>
          <w:ilvl w:val="0"/>
          <w:numId w:val="27"/>
        </w:numPr>
        <w:spacing w:before="0"/>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br w:type="page" w:clear="all"/>
      </w:r>
      <w:bookmarkStart w:id="274" w:name="_Toc104560899"/>
      <w:r/>
      <w:bookmarkStart w:id="275" w:name="_Toc107246277"/>
      <w:r/>
      <w:bookmarkStart w:id="276" w:name="_Toc10384858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法定代表人授权委托书</w:t>
      </w:r>
      <w:bookmarkEnd w:id="274"/>
      <w:r/>
      <w:bookmarkEnd w:id="275"/>
      <w:r/>
      <w:bookmarkEnd w:id="276"/>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适用于法人/非法人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p>
    <w:p>
      <w:pPr>
        <w:numPr>
          <w:ilvl w:val="0"/>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0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本授权书声明：注册于</w:t>
      </w:r>
      <w:r>
        <w:rPr>
          <w:color w:val="000000" w:themeColor="text1"/>
          <w:szCs w:val="21"/>
          <w:highlight w:val="none"/>
          <w:u w:val="single"/>
          <w14:textFill>
            <w14:solidFill>
              <w14:schemeClr w14:val="tx1"/>
            </w14:solidFill>
          </w14:textFill>
        </w:rPr>
        <w:t xml:space="preserve">（国家或地区的名称）</w:t>
      </w:r>
      <w:r>
        <w:rPr>
          <w:color w:val="000000" w:themeColor="text1"/>
          <w:szCs w:val="21"/>
          <w:highlight w:val="none"/>
          <w14:textFill>
            <w14:solidFill>
              <w14:schemeClr w14:val="tx1"/>
            </w14:solidFill>
          </w14:textFill>
        </w:rPr>
        <w:t xml:space="preserve">的</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单位</w:t>
      </w:r>
      <w:r>
        <w:rPr>
          <w:color w:val="000000" w:themeColor="text1"/>
          <w:szCs w:val="21"/>
          <w:highlight w:val="none"/>
          <w:u w:val="single"/>
          <w14:textFill>
            <w14:solidFill>
              <w14:schemeClr w14:val="tx1"/>
            </w14:solidFill>
          </w14:textFill>
        </w:rPr>
        <w:t xml:space="preserve">名称）      </w:t>
      </w:r>
      <w:r>
        <w:rPr>
          <w:color w:val="000000" w:themeColor="text1"/>
          <w:szCs w:val="21"/>
          <w:highlight w:val="none"/>
          <w14:textFill>
            <w14:solidFill>
              <w14:schemeClr w14:val="tx1"/>
            </w14:solidFill>
          </w14:textFill>
        </w:rPr>
        <w:t xml:space="preserve">的在法定代表人（签字或盖章）处签字的</w:t>
      </w:r>
      <w:r>
        <w:rPr>
          <w:color w:val="000000" w:themeColor="text1"/>
          <w:szCs w:val="21"/>
          <w:highlight w:val="none"/>
          <w:u w:val="single"/>
          <w14:textFill>
            <w14:solidFill>
              <w14:schemeClr w14:val="tx1"/>
            </w14:solidFill>
          </w14:textFill>
        </w:rPr>
        <w:t xml:space="preserve">   （法定代表人姓名、职务）   </w:t>
      </w:r>
      <w:r>
        <w:rPr>
          <w:color w:val="000000" w:themeColor="text1"/>
          <w:szCs w:val="21"/>
          <w:highlight w:val="none"/>
          <w14:textFill>
            <w14:solidFill>
              <w14:schemeClr w14:val="tx1"/>
            </w14:solidFill>
          </w14:textFill>
        </w:rPr>
        <w:t xml:space="preserve">代表本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授权 </w:t>
      </w:r>
      <w:r>
        <w:rPr>
          <w:color w:val="000000" w:themeColor="text1"/>
          <w:szCs w:val="21"/>
          <w:highlight w:val="none"/>
          <w:u w:val="single"/>
          <w14:textFill>
            <w14:solidFill>
              <w14:schemeClr w14:val="tx1"/>
            </w14:solidFill>
          </w14:textFill>
        </w:rPr>
        <w:t xml:space="preserve">        （单位名称）      </w:t>
      </w:r>
      <w:r>
        <w:rPr>
          <w:color w:val="000000" w:themeColor="text1"/>
          <w:szCs w:val="21"/>
          <w:highlight w:val="none"/>
          <w14:textFill>
            <w14:solidFill>
              <w14:schemeClr w14:val="tx1"/>
            </w14:solidFill>
          </w14:textFill>
        </w:rPr>
        <w:t xml:space="preserve">的在授权代表（签字）处签字的</w:t>
      </w:r>
      <w:r>
        <w:rPr>
          <w:color w:val="000000" w:themeColor="text1"/>
          <w:szCs w:val="21"/>
          <w:highlight w:val="none"/>
          <w:u w:val="single"/>
          <w14:textFill>
            <w14:solidFill>
              <w14:schemeClr w14:val="tx1"/>
            </w14:solidFill>
          </w14:textFill>
        </w:rPr>
        <w:t xml:space="preserve">（授权代表的姓名、职务）（身份证号码：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的合法代理人，就</w:t>
      </w:r>
      <w:r>
        <w:rPr>
          <w:rFonts w:hint="eastAsia"/>
          <w:color w:val="000000" w:themeColor="text1"/>
          <w:szCs w:val="21"/>
          <w:highlight w:val="none"/>
          <w:u w:val="single"/>
          <w14:textFill>
            <w14:solidFill>
              <w14:schemeClr w14:val="tx1"/>
            </w14:solidFill>
          </w14:textFill>
        </w:rPr>
        <w:t xml:space="preserve">江苏省残疾人文化体育指导中心2026年食堂（货物）配送</w:t>
      </w:r>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JSZC-320000-JITC-G2026-0089</w:t>
      </w:r>
      <w:r>
        <w:rPr>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单位</w:t>
      </w:r>
      <w:r>
        <w:rPr>
          <w:color w:val="000000" w:themeColor="text1"/>
          <w:szCs w:val="21"/>
          <w:highlight w:val="none"/>
          <w14:textFill>
            <w14:solidFill>
              <w14:schemeClr w14:val="tx1"/>
            </w14:solidFill>
          </w14:textFill>
        </w:rPr>
        <w:t xml:space="preserve">承担。</w:t>
      </w:r>
      <w:r/>
    </w:p>
    <w:p>
      <w:pPr>
        <w:ind w:firstLine="420"/>
        <w:spacing w:line="30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投标人</w:t>
      </w:r>
      <w:r>
        <w:rPr>
          <w:color w:val="000000" w:themeColor="text1"/>
          <w:szCs w:val="21"/>
          <w:highlight w:val="none"/>
          <w14:textFill>
            <w14:solidFill>
              <w14:schemeClr w14:val="tx1"/>
            </w14:solidFill>
          </w14:textFill>
        </w:rPr>
        <w:t xml:space="preserve">名称（公章）：  </w:t>
      </w:r>
      <w:r>
        <w:rPr>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法定代表人（签字或盖章）： </w:t>
      </w:r>
      <w:r>
        <w:rPr>
          <w:color w:val="000000" w:themeColor="text1"/>
          <w:szCs w:val="21"/>
          <w:highlight w:val="none"/>
          <w:u w:val="single"/>
          <w14:textFill>
            <w14:solidFill>
              <w14:schemeClr w14:val="tx1"/>
            </w14:solidFill>
          </w14:textFill>
        </w:rPr>
        <w:t xml:space="preserve">                     </w:t>
      </w:r>
      <w:r/>
    </w:p>
    <w:p>
      <w:pPr>
        <w:pStyle w:val="868"/>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30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868"/>
        <w:ind w:firstLine="420"/>
        <w:spacing w:after="0" w:line="30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附：法定代表人有效期内的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pStyle w:val="846"/>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left w:val="single" w:color="auto" w:sz="4" w:space="0"/>
              <w:bottom w:val="none" w:color="000000" w:sz="4" w:space="0"/>
              <w:right w:val="single" w:color="auto" w:sz="4" w:space="0"/>
            </w:tcBorders>
            <w:tcW w:w="284" w:type="dxa"/>
            <w:textDirection w:val="lrTb"/>
            <w:noWrap/>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授权代表</w:t>
      </w:r>
      <w:r>
        <w:rPr>
          <w:rFonts w:hint="eastAsia"/>
          <w:color w:val="000000" w:themeColor="text1"/>
          <w:szCs w:val="21"/>
          <w:highlight w:val="none"/>
          <w14:textFill>
            <w14:solidFill>
              <w14:schemeClr w14:val="tx1"/>
            </w14:solidFill>
          </w14:textFill>
        </w:rPr>
        <w:t xml:space="preserve">有效期内的身份证复印件</w:t>
      </w:r>
      <w:r>
        <w:rPr>
          <w:rFonts w:ascii="Microsoft New Tai Lue" w:hAnsi="Microsoft New Tai Lue" w:cs="Microsoft New Tai Lue"/>
          <w:color w:val="000000" w:themeColor="text1"/>
          <w:highlight w:val="none"/>
          <w14:textFill>
            <w14:solidFill>
              <w14:schemeClr w14:val="tx1"/>
            </w14:solidFill>
          </w14:textFill>
        </w:rPr>
        <w:t xml:space="preserve">（正反面）</w:t>
      </w:r>
      <w:r/>
    </w:p>
    <w:tbl>
      <w:tblPr>
        <w:tblStyle w:val="8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pStyle w:val="846"/>
              <w:jc w:val="center"/>
              <w:spacing w:line="300" w:lineRule="exact"/>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left w:val="single" w:color="auto" w:sz="4" w:space="0"/>
              <w:bottom w:val="none" w:color="000000" w:sz="4" w:space="0"/>
              <w:right w:val="single" w:color="auto" w:sz="4" w:space="0"/>
            </w:tcBorders>
            <w:tcW w:w="278" w:type="dxa"/>
            <w:textDirection w:val="lrTb"/>
            <w:noWrap/>
          </w:tcPr>
          <w:p>
            <w:pPr>
              <w:jc w:val="left"/>
              <w:spacing w:line="300" w:lineRule="exac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95" w:type="dxa"/>
            <w:vAlign w:val="center"/>
            <w:textDirection w:val="lrTb"/>
            <w:noWrap/>
          </w:tcPr>
          <w:p>
            <w:pPr>
              <w:jc w:val="center"/>
              <w:spacing w:line="300" w:lineRule="exact"/>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868"/>
        <w:spacing w:line="300" w:lineRule="exac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w:t>
      </w:r>
      <w:r>
        <w:rPr>
          <w:rFonts w:hint="eastAsia" w:ascii="Times New Roman" w:hAnsi="Times New Roman"/>
          <w:b/>
          <w:bCs/>
          <w:color w:val="000000" w:themeColor="text1"/>
          <w:szCs w:val="21"/>
          <w:highlight w:val="none"/>
          <w14:textFill>
            <w14:solidFill>
              <w14:schemeClr w14:val="tx1"/>
            </w14:solidFill>
          </w14:textFill>
        </w:rPr>
        <w:t xml:space="preserve"> </w:t>
      </w:r>
      <w:r/>
    </w:p>
    <w:p>
      <w:pPr>
        <w:pStyle w:val="868"/>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1.若投标人为分公司或分支机构等无法定代表人的机构（仅当招标文件注明允许分公司或分支机构等投标时），则本投标文件各法定代表人签字处的签署人可为单位负责人。</w:t>
      </w:r>
      <w:r/>
    </w:p>
    <w:p>
      <w:pPr>
        <w:pStyle w:val="868"/>
        <w:spacing w:line="300" w:lineRule="exact"/>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77" w:name="_Toc104560895"/>
      <w:r/>
      <w:bookmarkStart w:id="278" w:name="_Toc107246279"/>
      <w:r/>
      <w:r/>
    </w:p>
    <w:p>
      <w:pPr>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79" w:name="_Toc104560900"/>
      <w:r/>
      <w:bookmarkStart w:id="280" w:name="_Toc103848585"/>
      <w:r/>
      <w:bookmarkStart w:id="281" w:name="_Toc107246278"/>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r/>
    </w:p>
    <w:p>
      <w:pPr>
        <w:pStyle w:val="870"/>
        <w:spacing w:before="0"/>
        <w:rPr>
          <w:rFonts w:ascii="Times New Roman" w:hAnsi="Times New Roman"/>
          <w:bCs w:val="0"/>
          <w:color w:val="000000" w:themeColor="text1"/>
          <w:sz w:val="21"/>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2）授权委托书</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适用于自然人</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w:t>
      </w:r>
      <w:bookmarkEnd w:id="279"/>
      <w:r/>
      <w:bookmarkEnd w:id="280"/>
      <w:r/>
      <w:bookmarkEnd w:id="281"/>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20"/>
        <w:spacing w:line="46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本授权书声明：</w:t>
      </w:r>
      <w:r>
        <w:rPr>
          <w:rFonts w:hint="eastAsia"/>
          <w:color w:val="000000" w:themeColor="text1"/>
          <w:szCs w:val="21"/>
          <w:highlight w:val="none"/>
          <w14:textFill>
            <w14:solidFill>
              <w14:schemeClr w14:val="tx1"/>
            </w14:solidFill>
          </w14:textFill>
        </w:rPr>
        <w:t xml:space="preserve">我</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姓名</w:t>
      </w:r>
      <w:r>
        <w:rPr>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 xml:space="preserve">系自然人，现授权在</w:t>
      </w:r>
      <w:r>
        <w:rPr>
          <w:color w:val="000000" w:themeColor="text1"/>
          <w:szCs w:val="21"/>
          <w:highlight w:val="none"/>
          <w14:textFill>
            <w14:solidFill>
              <w14:schemeClr w14:val="tx1"/>
            </w14:solidFill>
          </w14:textFill>
        </w:rPr>
        <w:t xml:space="preserve">授权代表（签字）处签字的</w:t>
      </w:r>
      <w:r>
        <w:rPr>
          <w:color w:val="000000" w:themeColor="text1"/>
          <w:szCs w:val="21"/>
          <w:highlight w:val="none"/>
          <w:u w:val="single"/>
          <w14:textFill>
            <w14:solidFill>
              <w14:schemeClr w14:val="tx1"/>
            </w14:solidFill>
          </w14:textFill>
        </w:rPr>
        <w:t xml:space="preserve">（授权代表的姓名）（身份证号码：             ）</w:t>
      </w:r>
      <w:r>
        <w:rPr>
          <w:color w:val="000000" w:themeColor="text1"/>
          <w:szCs w:val="21"/>
          <w:highlight w:val="none"/>
          <w14:textFill>
            <w14:solidFill>
              <w14:schemeClr w14:val="tx1"/>
            </w14:solidFill>
          </w14:textFill>
        </w:rPr>
        <w:t xml:space="preserve">为本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的合法代理人，就</w:t>
      </w:r>
      <w:r>
        <w:rPr>
          <w:rFonts w:hint="eastAsia"/>
          <w:color w:val="000000" w:themeColor="text1"/>
          <w:szCs w:val="21"/>
          <w:highlight w:val="none"/>
          <w:u w:val="single"/>
          <w14:textFill>
            <w14:solidFill>
              <w14:schemeClr w14:val="tx1"/>
            </w14:solidFill>
          </w14:textFill>
        </w:rPr>
        <w:t xml:space="preserve">江苏省残疾人文化体育指导中心2026年食堂（货物）配送</w:t>
      </w:r>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JSZC-320000-JITC-G2026-0089</w:t>
      </w:r>
      <w:r>
        <w:rPr>
          <w:color w:val="000000" w:themeColor="text1"/>
          <w:szCs w:val="21"/>
          <w:highlight w:val="none"/>
          <w:u w:val="single"/>
          <w14:textFill>
            <w14:solidFill>
              <w14:schemeClr w14:val="tx1"/>
            </w14:solidFill>
          </w14:textFill>
        </w:rPr>
        <w:t xml:space="preserve">）</w:t>
      </w:r>
      <w:r>
        <w:rPr>
          <w:color w:val="000000" w:themeColor="text1"/>
          <w:szCs w:val="21"/>
          <w:highlight w:val="none"/>
          <w14:textFill>
            <w14:solidFill>
              <w14:schemeClr w14:val="tx1"/>
            </w14:solidFill>
          </w14:textFill>
        </w:rPr>
        <w:t xml:space="preserve">，以本</w:t>
      </w:r>
      <w:r>
        <w:rPr>
          <w:rFonts w:hint="eastAsia"/>
          <w:color w:val="000000" w:themeColor="text1"/>
          <w:szCs w:val="21"/>
          <w:highlight w:val="none"/>
          <w14:textFill>
            <w14:solidFill>
              <w14:schemeClr w14:val="tx1"/>
            </w14:solidFill>
          </w14:textFill>
        </w:rPr>
        <w:t xml:space="preserve">人</w:t>
      </w:r>
      <w:r>
        <w:rPr>
          <w:color w:val="000000" w:themeColor="text1"/>
          <w:szCs w:val="21"/>
          <w:highlight w:val="none"/>
          <w14:textFill>
            <w14:solidFill>
              <w14:schemeClr w14:val="tx1"/>
            </w14:solidFill>
          </w14:textFill>
        </w:rPr>
        <w:t xml:space="preserve">名义处理一切与之相关的事务，其后果由我</w:t>
      </w:r>
      <w:r>
        <w:rPr>
          <w:rFonts w:hint="eastAsia"/>
          <w:color w:val="000000" w:themeColor="text1"/>
          <w:szCs w:val="21"/>
          <w:highlight w:val="none"/>
          <w14:textFill>
            <w14:solidFill>
              <w14:schemeClr w14:val="tx1"/>
            </w14:solidFill>
          </w14:textFill>
        </w:rPr>
        <w:t xml:space="preserve">本人</w:t>
      </w:r>
      <w:r>
        <w:rPr>
          <w:color w:val="000000" w:themeColor="text1"/>
          <w:szCs w:val="21"/>
          <w:highlight w:val="none"/>
          <w14:textFill>
            <w14:solidFill>
              <w14:schemeClr w14:val="tx1"/>
            </w14:solidFill>
          </w14:textFill>
        </w:rPr>
        <w:t xml:space="preserve">承担。</w:t>
      </w:r>
      <w:r/>
    </w:p>
    <w:p>
      <w:pPr>
        <w:ind w:firstLine="420"/>
        <w:spacing w:line="460" w:lineRule="exact"/>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代理人无转委托权，特此委托。</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自然人姓名</w:t>
      </w:r>
      <w:r>
        <w:rPr>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签字</w:t>
      </w:r>
      <w:r>
        <w:rPr>
          <w:color w:val="000000" w:themeColor="text1"/>
          <w:szCs w:val="21"/>
          <w:highlight w:val="none"/>
          <w14:textFill>
            <w14:solidFill>
              <w14:schemeClr w14:val="tx1"/>
            </w14:solidFill>
          </w14:textFill>
        </w:rPr>
        <w:t xml:space="preserve">）：  </w:t>
      </w:r>
      <w:r>
        <w:rPr>
          <w:color w:val="000000" w:themeColor="text1"/>
          <w:szCs w:val="21"/>
          <w:highlight w:val="none"/>
          <w:u w:val="single"/>
          <w14:textFill>
            <w14:solidFill>
              <w14:schemeClr w14:val="tx1"/>
            </w14:solidFill>
          </w14:textFill>
        </w:rPr>
        <w:t xml:space="preserve">                          </w:t>
      </w:r>
      <w:r/>
    </w:p>
    <w:p>
      <w:pPr>
        <w:pStyle w:val="868"/>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  </w:t>
      </w:r>
      <w:r>
        <w:rPr>
          <w:rFonts w:ascii="Times New Roman" w:hAnsi="Times New Roman"/>
          <w:color w:val="000000" w:themeColor="text1"/>
          <w:szCs w:val="21"/>
          <w:highlight w:val="none"/>
          <w:u w:val="single"/>
          <w14:textFill>
            <w14:solidFill>
              <w14:schemeClr w14:val="tx1"/>
            </w14:solidFill>
          </w14:textFill>
        </w:rPr>
        <w:t xml:space="preserve">                                 </w:t>
      </w:r>
      <w:r/>
    </w:p>
    <w:p>
      <w:pPr>
        <w:ind w:firstLine="420"/>
        <w:spacing w:line="46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 xml:space="preserve">授权代表（签字）：</w:t>
      </w:r>
      <w:r>
        <w:rPr>
          <w:color w:val="000000" w:themeColor="text1"/>
          <w:szCs w:val="21"/>
          <w:highlight w:val="none"/>
          <w:u w:val="single"/>
          <w14:textFill>
            <w14:solidFill>
              <w14:schemeClr w14:val="tx1"/>
            </w14:solidFill>
          </w14:textFill>
        </w:rPr>
        <w:t xml:space="preserve">                            </w:t>
      </w:r>
      <w:r/>
    </w:p>
    <w:p>
      <w:pPr>
        <w:pStyle w:val="868"/>
        <w:ind w:firstLine="420"/>
        <w:spacing w:after="0" w:line="460" w:lineRule="exact"/>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身份证号码：</w:t>
      </w:r>
      <w:r>
        <w:rPr>
          <w:rFonts w:ascii="Times New Roman" w:hAnsi="Times New Roman"/>
          <w:color w:val="000000" w:themeColor="text1"/>
          <w:szCs w:val="21"/>
          <w:highlight w:val="none"/>
          <w:u w:val="single"/>
          <w14:textFill>
            <w14:solidFill>
              <w14:schemeClr w14:val="tx1"/>
            </w14:solidFill>
          </w14:textFill>
        </w:rPr>
        <w:t xml:space="preserve">                                   </w:t>
      </w:r>
      <w:r/>
    </w:p>
    <w:p>
      <w:pPr>
        <w:spacing w:line="480" w:lineRule="auto"/>
        <w:rPr>
          <w:rFonts w:ascii="Microsoft New Tai Lue" w:hAnsi="Microsoft New Tai Lue" w:cs="Microsoft New Tai Lue"/>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附：</w:t>
      </w:r>
      <w:r>
        <w:rPr>
          <w:rFonts w:ascii="Microsoft New Tai Lue" w:hAnsi="Microsoft New Tai Lue" w:cs="Microsoft New Tai Lue"/>
          <w:color w:val="000000" w:themeColor="text1"/>
          <w:highlight w:val="none"/>
          <w14:textFill>
            <w14:solidFill>
              <w14:schemeClr w14:val="tx1"/>
            </w14:solidFill>
          </w14:textFill>
        </w:rPr>
        <w:t xml:space="preserve">自然人</w:t>
      </w:r>
      <w:r>
        <w:rPr>
          <w:rFonts w:hint="eastAsia"/>
          <w:color w:val="000000" w:themeColor="text1"/>
          <w:szCs w:val="21"/>
          <w:highlight w:val="none"/>
          <w14:textFill>
            <w14:solidFill>
              <w14:schemeClr w14:val="tx1"/>
            </w14:solidFill>
          </w14:textFill>
        </w:rPr>
        <w:t xml:space="preserve">有效期内的</w:t>
      </w:r>
      <w:r>
        <w:rPr>
          <w:rFonts w:ascii="Microsoft New Tai Lue" w:hAnsi="Microsoft New Tai Lue" w:cs="Microsoft New Tai Lue"/>
          <w:color w:val="000000" w:themeColor="text1"/>
          <w:highlight w:val="none"/>
          <w14:textFill>
            <w14:solidFill>
              <w14:schemeClr w14:val="tx1"/>
            </w14:solidFill>
          </w14:textFill>
        </w:rPr>
        <w:t xml:space="preserve">身份证复印件（正反面）</w:t>
      </w:r>
      <w:r/>
    </w:p>
    <w:tbl>
      <w:tblPr>
        <w:tblStyle w:val="83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pStyle w:val="846"/>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left w:val="single" w:color="auto" w:sz="4" w:space="0"/>
              <w:bottom w:val="none" w:color="000000" w:sz="4" w:space="0"/>
              <w:right w:val="single" w:color="auto" w:sz="4" w:space="0"/>
            </w:tcBorders>
            <w:tcW w:w="284" w:type="dxa"/>
            <w:textDirection w:val="lrTb"/>
            <w:noWrap/>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77" w:type="dxa"/>
            <w:vAlign w:val="center"/>
            <w:textDirection w:val="lrTb"/>
            <w:noWrap/>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868"/>
        <w:spacing w:line="360" w:lineRule="auto"/>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t xml:space="preserve">授权代表</w:t>
      </w:r>
      <w:r>
        <w:rPr>
          <w:rFonts w:hint="eastAsia" w:ascii="Times New Roman" w:hAnsi="Times New Roman"/>
          <w:color w:val="000000" w:themeColor="text1"/>
          <w:szCs w:val="21"/>
          <w:highlight w:val="none"/>
          <w14:textFill>
            <w14:solidFill>
              <w14:schemeClr w14:val="tx1"/>
            </w14:solidFill>
          </w14:textFill>
        </w:rPr>
        <w:t xml:space="preserve">有效期内的</w:t>
      </w:r>
      <w:r>
        <w:rPr>
          <w:rFonts w:ascii="Times New Roman" w:hAnsi="Times New Roman"/>
          <w:color w:val="000000" w:themeColor="text1"/>
          <w:szCs w:val="21"/>
          <w:highlight w:val="none"/>
          <w14:textFill>
            <w14:solidFill>
              <w14:schemeClr w14:val="tx1"/>
            </w14:solidFill>
          </w14:textFill>
        </w:rPr>
        <w:t xml:space="preserve">身份证复印件（正反面）</w:t>
      </w:r>
      <w:r/>
    </w:p>
    <w:tbl>
      <w:tblPr>
        <w:tblStyle w:val="8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Borders>
              <w:top w:val="single" w:color="auto" w:sz="4" w:space="0"/>
              <w:left w:val="single" w:color="auto" w:sz="4" w:space="0"/>
              <w:bottom w:val="single" w:color="auto" w:sz="4" w:space="0"/>
              <w:right w:val="single" w:color="auto" w:sz="4" w:space="0"/>
            </w:tcBorders>
            <w:tcW w:w="4678" w:type="dxa"/>
            <w:vAlign w:val="center"/>
            <w:textDirection w:val="lrTb"/>
            <w:noWrap/>
          </w:tcPr>
          <w:p>
            <w:pPr>
              <w:pStyle w:val="846"/>
              <w:jc w:val="center"/>
              <w:rPr>
                <w:i/>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身份证正面</w:t>
            </w:r>
            <w:r/>
          </w:p>
        </w:tc>
        <w:tc>
          <w:tcPr>
            <w:tcBorders>
              <w:top w:val="none" w:color="000000" w:sz="4" w:space="0"/>
              <w:left w:val="single" w:color="auto" w:sz="4" w:space="0"/>
              <w:bottom w:val="none" w:color="000000" w:sz="4" w:space="0"/>
              <w:right w:val="single" w:color="auto" w:sz="4" w:space="0"/>
            </w:tcBorders>
            <w:tcW w:w="278" w:type="dxa"/>
            <w:textDirection w:val="lrTb"/>
            <w:noWrap/>
          </w:tcPr>
          <w:p>
            <w:pPr>
              <w:jc w:val="left"/>
              <w:widowControl/>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695" w:type="dxa"/>
            <w:vAlign w:val="center"/>
            <w:textDirection w:val="lrTb"/>
            <w:noWrap/>
          </w:tcPr>
          <w:p>
            <w:pPr>
              <w:jc w:val="center"/>
              <w:widowControl/>
              <w:rPr>
                <w:color w:val="000000" w:themeColor="text1"/>
                <w:sz w:val="20"/>
                <w:highlight w:val="none"/>
                <w14:textFill>
                  <w14:solidFill>
                    <w14:schemeClr w14:val="tx1"/>
                  </w14:solidFill>
                </w14:textFill>
              </w:rPr>
            </w:pPr>
            <w:r>
              <w:rPr>
                <w:i/>
                <w:color w:val="000000" w:themeColor="text1"/>
                <w:sz w:val="24"/>
                <w:highlight w:val="none"/>
                <w14:textFill>
                  <w14:solidFill>
                    <w14:schemeClr w14:val="tx1"/>
                  </w14:solidFill>
                </w14:textFill>
              </w:rPr>
              <w:t xml:space="preserve">身份证反面</w:t>
            </w:r>
            <w:r/>
          </w:p>
        </w:tc>
      </w:tr>
    </w:tbl>
    <w:p>
      <w:pPr>
        <w:pStyle w:val="868"/>
        <w:spacing w:line="240" w:lineRule="atLeast"/>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t xml:space="preserve">注：若</w:t>
      </w:r>
      <w:r>
        <w:rPr>
          <w:rFonts w:hint="eastAsia" w:ascii="Times New Roman" w:hAnsi="Times New Roman"/>
          <w:b/>
          <w:bCs/>
          <w:color w:val="000000" w:themeColor="text1"/>
          <w:szCs w:val="21"/>
          <w:highlight w:val="none"/>
          <w14:textFill>
            <w14:solidFill>
              <w14:schemeClr w14:val="tx1"/>
            </w14:solidFill>
          </w14:textFill>
        </w:rPr>
        <w:t xml:space="preserve">投标</w:t>
      </w:r>
      <w:r>
        <w:rPr>
          <w:rFonts w:ascii="Times New Roman" w:hAnsi="Times New Roman"/>
          <w:b/>
          <w:bCs/>
          <w:color w:val="000000" w:themeColor="text1"/>
          <w:szCs w:val="21"/>
          <w:highlight w:val="none"/>
          <w14:textFill>
            <w14:solidFill>
              <w14:schemeClr w14:val="tx1"/>
            </w14:solidFill>
          </w14:textFill>
        </w:rPr>
        <w:t xml:space="preserve">文件中签字之处均为</w:t>
      </w:r>
      <w:r>
        <w:rPr>
          <w:rFonts w:hint="eastAsia" w:ascii="Times New Roman" w:hAnsi="Times New Roman"/>
          <w:b/>
          <w:bCs/>
          <w:color w:val="000000" w:themeColor="text1"/>
          <w:szCs w:val="21"/>
          <w:highlight w:val="none"/>
          <w14:textFill>
            <w14:solidFill>
              <w14:schemeClr w14:val="tx1"/>
            </w14:solidFill>
          </w14:textFill>
        </w:rPr>
        <w:t xml:space="preserve">投标自然人</w:t>
      </w:r>
      <w:r>
        <w:rPr>
          <w:rFonts w:ascii="Times New Roman" w:hAnsi="Times New Roman"/>
          <w:b/>
          <w:bCs/>
          <w:color w:val="000000" w:themeColor="text1"/>
          <w:szCs w:val="21"/>
          <w:highlight w:val="none"/>
          <w14:textFill>
            <w14:solidFill>
              <w14:schemeClr w14:val="tx1"/>
            </w14:solidFill>
          </w14:textFill>
        </w:rPr>
        <w:t xml:space="preserve">本人签署，则可不提供本《授权</w:t>
      </w:r>
      <w:r>
        <w:rPr>
          <w:rFonts w:hint="eastAsia" w:ascii="Times New Roman" w:hAnsi="Times New Roman"/>
          <w:b/>
          <w:bCs/>
          <w:color w:val="000000" w:themeColor="text1"/>
          <w:szCs w:val="21"/>
          <w:highlight w:val="none"/>
          <w14:textFill>
            <w14:solidFill>
              <w14:schemeClr w14:val="tx1"/>
            </w14:solidFill>
          </w14:textFill>
        </w:rPr>
        <w:t xml:space="preserve">委托</w:t>
      </w:r>
      <w:r>
        <w:rPr>
          <w:rFonts w:ascii="Times New Roman" w:hAnsi="Times New Roman"/>
          <w:b/>
          <w:bCs/>
          <w:color w:val="000000" w:themeColor="text1"/>
          <w:szCs w:val="21"/>
          <w:highlight w:val="none"/>
          <w14:textFill>
            <w14:solidFill>
              <w14:schemeClr w14:val="tx1"/>
            </w14:solidFill>
          </w14:textFill>
        </w:rPr>
        <w:t xml:space="preserve">书》，但须提供</w:t>
      </w:r>
      <w:r>
        <w:rPr>
          <w:rFonts w:hint="eastAsia" w:ascii="Times New Roman" w:hAnsi="Times New Roman"/>
          <w:b/>
          <w:bCs/>
          <w:color w:val="000000" w:themeColor="text1"/>
          <w:szCs w:val="21"/>
          <w:highlight w:val="none"/>
          <w14:textFill>
            <w14:solidFill>
              <w14:schemeClr w14:val="tx1"/>
            </w14:solidFill>
          </w14:textFill>
        </w:rPr>
        <w:t xml:space="preserve">自然人身份证复印件。</w:t>
      </w:r>
      <w:r/>
    </w:p>
    <w:p>
      <w:pPr>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r/>
    </w:p>
    <w:p>
      <w:pPr>
        <w:pStyle w:val="870"/>
        <w:rPr>
          <w:rFonts w:ascii="Microsoft New Tai Lue" w:hAnsi="Microsoft New Tai Lue" w:cs="Microsoft New Tai Lue"/>
          <w:color w:val="000000" w:themeColor="text1"/>
          <w:sz w:val="28"/>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（4）开标一览表</w:t>
      </w:r>
      <w:bookmarkEnd w:id="269"/>
      <w:r/>
      <w:bookmarkEnd w:id="277"/>
      <w:r/>
      <w:bookmarkEnd w:id="278"/>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项目名称：</w:t>
      </w:r>
      <w:r>
        <w:rPr>
          <w:rFonts w:hint="eastAsia" w:cs="宋体"/>
          <w:bCs/>
          <w:color w:val="000000" w:themeColor="text1"/>
          <w:sz w:val="24"/>
          <w:highlight w:val="none"/>
          <w:u w:val="single"/>
          <w14:textFill>
            <w14:solidFill>
              <w14:schemeClr w14:val="tx1"/>
            </w14:solidFill>
          </w14:textFill>
        </w:rPr>
        <w:t xml:space="preserve">江苏省残疾人文化体育指导中心2026年食堂（货物）配送</w:t>
      </w:r>
      <w:r/>
    </w:p>
    <w:p>
      <w:pPr>
        <w:spacing w:line="360" w:lineRule="auto"/>
        <w:rPr>
          <w:rFonts w:hint="eastAsia" w:eastAsia="宋体" w:cs="宋体"/>
          <w:bCs/>
          <w:color w:val="000000" w:themeColor="text1"/>
          <w:sz w:val="24"/>
          <w:highlight w:val="none"/>
          <w:lang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项目编号：</w:t>
      </w:r>
      <w:bookmarkStart w:id="282" w:name="_Toc103848581"/>
      <w:r>
        <w:rPr>
          <w:rFonts w:hint="eastAsia" w:cs="宋体"/>
          <w:bCs/>
          <w:color w:val="000000" w:themeColor="text1"/>
          <w:sz w:val="24"/>
          <w:highlight w:val="none"/>
          <w:u w:val="single"/>
          <w:lang w:eastAsia="zh-CN"/>
          <w14:textFill>
            <w14:solidFill>
              <w14:schemeClr w14:val="tx1"/>
            </w14:solidFill>
          </w14:textFill>
        </w:rPr>
        <w:t xml:space="preserve">JSZC-320000-JITC-G2026-0089</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采购包号：</w:t>
      </w:r>
      <w:r>
        <w:rPr>
          <w:rFonts w:hint="eastAsia" w:cs="宋体"/>
          <w:bCs/>
          <w:color w:val="000000" w:themeColor="text1"/>
          <w:sz w:val="24"/>
          <w:highlight w:val="none"/>
          <w:u w:val="single"/>
          <w14:textFill>
            <w14:solidFill>
              <w14:schemeClr w14:val="tx1"/>
            </w14:solidFill>
          </w14:textFill>
        </w:rPr>
        <w:t xml:space="preserve">采购包1</w:t>
      </w:r>
      <w:r/>
    </w:p>
    <w:tbl>
      <w:tblPr>
        <w:tblStyle w:val="839"/>
        <w:tblW w:w="909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6581"/>
      </w:tblGrid>
      <w:tr>
        <w:trPr>
          <w:cantSplit/>
          <w:trHeight w:val="75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优惠率报价</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u w:val="single"/>
                <w14:textFill>
                  <w14:solidFill>
                    <w14:schemeClr w14:val="tx1"/>
                  </w14:solidFill>
                </w14:textFill>
              </w:rPr>
              <w:t xml:space="preserve">  </w:t>
            </w:r>
            <w:r>
              <w:rPr>
                <w:rFonts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14:textFill>
                  <w14:solidFill>
                    <w14:schemeClr w14:val="tx1"/>
                  </w14:solidFill>
                </w14:textFill>
              </w:rPr>
              <w:t xml:space="preserve">%</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bCs/>
                <w:color w:val="000000" w:themeColor="text1"/>
                <w:highlight w:val="none"/>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供货周期</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116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所供产品制造商是否全部属于小微企业</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color w:val="000000" w:themeColor="text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是       </w:t>
            </w: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否</w:t>
            </w:r>
            <w:r/>
          </w:p>
        </w:tc>
      </w:tr>
    </w:tbl>
    <w:p>
      <w:pPr>
        <w:ind w:firstLine="420"/>
        <w:spacing w:line="36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1、采购包1：本采购包采用优惠率报价，以南京市发展和改革委员会网站（https://fgw.nanjing.gov.cn/njsfzhggwyh/?id=xxgkgknr）公布的蔬菜、水果、水产等平均价为基准价，投标人应填报供货价格优惠下浮比例，优惠率=1-折扣率，折扣率最高不得高于</w:t>
      </w:r>
      <w:r>
        <w:rPr>
          <w:rFonts w:hint="eastAsia" w:cs="宋体"/>
          <w:bCs/>
          <w:color w:val="000000" w:themeColor="text1"/>
          <w:highlight w:val="none"/>
          <w:lang w:val="en-US" w:eastAsia="zh-CN"/>
          <w14:textFill>
            <w14:solidFill>
              <w14:schemeClr w14:val="tx1"/>
            </w14:solidFill>
          </w14:textFill>
        </w:rPr>
        <w:t xml:space="preserve">100</w:t>
      </w:r>
      <w:r>
        <w:rPr>
          <w:rFonts w:hint="eastAsia" w:cs="宋体"/>
          <w:bCs/>
          <w:color w:val="000000" w:themeColor="text1"/>
          <w:highlight w:val="none"/>
          <w14:textFill>
            <w14:solidFill>
              <w14:schemeClr w14:val="tx1"/>
            </w14:solidFill>
          </w14:textFill>
        </w:rPr>
        <w:t xml:space="preserve">%（投标人投标报价不得超过上述限价比例，否则将作无效标处理）；</w:t>
      </w:r>
      <w:r/>
    </w:p>
    <w:p>
      <w:pPr>
        <w:ind w:firstLine="420"/>
        <w:spacing w:line="360" w:lineRule="auto"/>
        <w:rPr>
          <w:rFonts w:hint="eastAsia" w:cs="宋体"/>
          <w:bCs/>
          <w:color w:val="000000" w:themeColor="text1"/>
          <w:highlight w:val="none"/>
          <w14:textFill>
            <w14:solidFill>
              <w14:schemeClr w14:val="tx1"/>
            </w14:solidFill>
          </w14:textFill>
        </w:rPr>
      </w:pPr>
      <w:r>
        <w:rPr>
          <w:rFonts w:cs="宋体"/>
          <w:bCs/>
          <w:color w:val="000000" w:themeColor="text1"/>
          <w:highlight w:val="none"/>
          <w14:textFill>
            <w14:solidFill>
              <w14:schemeClr w14:val="tx1"/>
            </w14:solidFill>
          </w14:textFill>
        </w:rPr>
        <w:t xml:space="preserve">2</w:t>
      </w:r>
      <w:r>
        <w:rPr>
          <w:rFonts w:hint="eastAsia" w:cs="宋体"/>
          <w:bCs/>
          <w:color w:val="000000" w:themeColor="text1"/>
          <w:highlight w:val="none"/>
          <w14:textFill>
            <w14:solidFill>
              <w14:schemeClr w14:val="tx1"/>
            </w14:solidFill>
          </w14:textFill>
        </w:rPr>
        <w:t xml:space="preserve">、结算单价=基准价格×（1-优惠率）。此次按优惠率报价，若报价优惠率为10%，即为单价限价的9折；若报价优惠率为20%，即为单价限价的8折；以此类推。</w:t>
      </w:r>
      <w:r/>
    </w:p>
    <w:p>
      <w:pPr>
        <w:spacing w:line="360" w:lineRule="auto"/>
        <w:rPr>
          <w:rFonts w:hint="eastAsia" w:cs="宋体"/>
          <w:b/>
          <w:color w:val="000000" w:themeColor="text1"/>
          <w:highlight w:val="none"/>
          <w:u w:val="single"/>
          <w14:textFill>
            <w14:solidFill>
              <w14:schemeClr w14:val="tx1"/>
            </w14:solidFill>
          </w14:textFill>
        </w:rPr>
      </w:pPr>
      <w:r>
        <w:rPr>
          <w:rFonts w:hint="eastAsia" w:cs="宋体"/>
          <w:b/>
          <w:color w:val="000000" w:themeColor="text1"/>
          <w:highlight w:val="none"/>
          <w:u w:val="single"/>
          <w14:textFill>
            <w14:solidFill>
              <w14:schemeClr w14:val="tx1"/>
            </w14:solidFill>
          </w14:textFill>
        </w:rPr>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投标人</w:t>
      </w:r>
      <w:r>
        <w:rPr>
          <w:rFonts w:cs="宋体"/>
          <w:bCs/>
          <w:color w:val="000000" w:themeColor="text1"/>
          <w:sz w:val="24"/>
          <w:highlight w:val="none"/>
          <w14:textFill>
            <w14:solidFill>
              <w14:schemeClr w14:val="tx1"/>
            </w14:solidFill>
          </w14:textFill>
        </w:rPr>
        <w:t xml:space="preserve">（盖章）：                             法人</w:t>
      </w:r>
      <w:r>
        <w:rPr>
          <w:rFonts w:hint="eastAsia" w:cs="宋体"/>
          <w:bCs/>
          <w:color w:val="000000" w:themeColor="text1"/>
          <w:sz w:val="24"/>
          <w:highlight w:val="none"/>
          <w14:textFill>
            <w14:solidFill>
              <w14:schemeClr w14:val="tx1"/>
            </w14:solidFill>
          </w14:textFill>
        </w:rPr>
        <w:t xml:space="preserve">代表或</w:t>
      </w:r>
      <w:r>
        <w:rPr>
          <w:rFonts w:cs="宋体"/>
          <w:bCs/>
          <w:color w:val="000000" w:themeColor="text1"/>
          <w:sz w:val="24"/>
          <w:highlight w:val="none"/>
          <w14:textFill>
            <w14:solidFill>
              <w14:schemeClr w14:val="tx1"/>
            </w14:solidFill>
          </w14:textFill>
        </w:rPr>
        <w:t xml:space="preserve">授权代表（签字）：</w:t>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ascii="宋体" w:cs="宋体"/>
          <w:bCs/>
          <w:i/>
          <w:iCs/>
          <w:color w:val="000000" w:themeColor="text1"/>
          <w:sz w:val="24"/>
          <w:highlight w:val="none"/>
          <w:u w:val="single"/>
          <w14:textFill>
            <w14:solidFill>
              <w14:schemeClr w14:val="tx1"/>
            </w14:solidFill>
          </w14:textFill>
        </w:rPr>
      </w:pPr>
      <w:r>
        <w:rPr>
          <w:rFonts w:cs="宋体"/>
          <w:bCs/>
          <w:color w:val="000000" w:themeColor="text1"/>
          <w:sz w:val="24"/>
          <w:highlight w:val="none"/>
          <w14:textFill>
            <w14:solidFill>
              <w14:schemeClr w14:val="tx1"/>
            </w14:solidFill>
          </w14:textFill>
        </w:rPr>
        <w:t xml:space="preserve">年   月   日</w:t>
      </w:r>
      <w:r/>
    </w:p>
    <w:p>
      <w:pPr>
        <w:spacing w:line="360" w:lineRule="auto"/>
        <w:rPr>
          <w:color w:val="000000" w:themeColor="text1"/>
          <w:highlight w:val="none"/>
          <w14:textFill>
            <w14:solidFill>
              <w14:schemeClr w14:val="tx1"/>
            </w14:solidFill>
          </w14:textFill>
        </w:rPr>
      </w:pPr>
      <w:r>
        <w:rPr>
          <w:rFonts w:hint="eastAsia" w:ascii="宋体" w:cs="宋体"/>
          <w:bCs/>
          <w:i/>
          <w:iCs/>
          <w:color w:val="000000" w:themeColor="text1"/>
          <w:sz w:val="24"/>
          <w:highlight w:val="none"/>
          <w:u w:val="single"/>
          <w14:textFill>
            <w14:solidFill>
              <w14:schemeClr w14:val="tx1"/>
            </w14:solidFill>
          </w14:textFill>
        </w:rPr>
        <w:br w:type="page" w:clear="all"/>
      </w:r>
      <w:r/>
    </w:p>
    <w:p>
      <w:pPr>
        <w:jc w:val="cente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w:t>
      </w:r>
      <w:r>
        <w:rPr>
          <w:rFonts w:cs="宋体"/>
          <w:bCs/>
          <w:color w:val="000000" w:themeColor="text1"/>
          <w:sz w:val="24"/>
          <w:highlight w:val="none"/>
          <w14:textFill>
            <w14:solidFill>
              <w14:schemeClr w14:val="tx1"/>
            </w14:solidFill>
          </w14:textFill>
        </w:rPr>
        <w:t xml:space="preserve">2</w:t>
      </w:r>
      <w:r>
        <w:rPr>
          <w:rFonts w:hint="eastAsia" w:cs="宋体"/>
          <w:bCs/>
          <w:color w:val="000000" w:themeColor="text1"/>
          <w:sz w:val="24"/>
          <w:highlight w:val="none"/>
          <w14:textFill>
            <w14:solidFill>
              <w14:schemeClr w14:val="tx1"/>
            </w14:solidFill>
          </w14:textFill>
        </w:rPr>
        <w:t xml:space="preserve">报价一览表</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项目名称：</w:t>
      </w:r>
      <w:r>
        <w:rPr>
          <w:rFonts w:hint="eastAsia" w:cs="宋体"/>
          <w:bCs/>
          <w:color w:val="000000" w:themeColor="text1"/>
          <w:sz w:val="24"/>
          <w:highlight w:val="none"/>
          <w:u w:val="single"/>
          <w14:textFill>
            <w14:solidFill>
              <w14:schemeClr w14:val="tx1"/>
            </w14:solidFill>
          </w14:textFill>
        </w:rPr>
        <w:t xml:space="preserve">江苏省残疾人文化体育指导中心2026年食堂（货物）配送项目</w:t>
      </w:r>
      <w:r/>
    </w:p>
    <w:p>
      <w:pPr>
        <w:spacing w:line="360" w:lineRule="auto"/>
        <w:rPr>
          <w:rFonts w:hint="eastAsia" w:eastAsia="宋体" w:cs="宋体"/>
          <w:bCs/>
          <w:color w:val="000000" w:themeColor="text1"/>
          <w:sz w:val="24"/>
          <w:highlight w:val="none"/>
          <w:lang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项目编号</w:t>
      </w:r>
      <w:r>
        <w:rPr>
          <w:rFonts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u w:val="single"/>
          <w14:textFill>
            <w14:solidFill>
              <w14:schemeClr w14:val="tx1"/>
            </w14:solidFill>
          </w14:textFill>
        </w:rPr>
        <w:t xml:space="preserve"> </w:t>
      </w:r>
      <w:r>
        <w:rPr>
          <w:rFonts w:hint="eastAsia" w:cs="宋体"/>
          <w:bCs/>
          <w:color w:val="000000" w:themeColor="text1"/>
          <w:sz w:val="24"/>
          <w:highlight w:val="none"/>
          <w:u w:val="single"/>
          <w:lang w:eastAsia="zh-CN"/>
          <w14:textFill>
            <w14:solidFill>
              <w14:schemeClr w14:val="tx1"/>
            </w14:solidFill>
          </w14:textFill>
        </w:rPr>
        <w:t xml:space="preserve">JSZC-320000-JITC-G2026-0089</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采购包号：</w:t>
      </w:r>
      <w:r>
        <w:rPr>
          <w:rFonts w:hint="eastAsia" w:cs="宋体"/>
          <w:bCs/>
          <w:color w:val="000000" w:themeColor="text1"/>
          <w:sz w:val="24"/>
          <w:highlight w:val="none"/>
          <w:u w:val="single"/>
          <w14:textFill>
            <w14:solidFill>
              <w14:schemeClr w14:val="tx1"/>
            </w14:solidFill>
          </w14:textFill>
        </w:rPr>
        <w:t xml:space="preserve">采购包</w:t>
      </w:r>
      <w:r>
        <w:rPr>
          <w:rFonts w:cs="宋体"/>
          <w:bCs/>
          <w:color w:val="000000" w:themeColor="text1"/>
          <w:sz w:val="24"/>
          <w:highlight w:val="none"/>
          <w:u w:val="single"/>
          <w14:textFill>
            <w14:solidFill>
              <w14:schemeClr w14:val="tx1"/>
            </w14:solidFill>
          </w14:textFill>
        </w:rPr>
        <w:t xml:space="preserve">2</w:t>
      </w:r>
      <w:r/>
    </w:p>
    <w:tbl>
      <w:tblPr>
        <w:tblStyle w:val="839"/>
        <w:tblW w:w="909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6581"/>
      </w:tblGrid>
      <w:tr>
        <w:trPr>
          <w:cantSplit/>
          <w:trHeight w:val="75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优惠率报价</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u w:val="single"/>
                <w14:textFill>
                  <w14:solidFill>
                    <w14:schemeClr w14:val="tx1"/>
                  </w14:solidFill>
                </w14:textFill>
              </w:rPr>
              <w:t xml:space="preserve">  </w:t>
            </w:r>
            <w:r>
              <w:rPr>
                <w:rFonts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14:textFill>
                  <w14:solidFill>
                    <w14:schemeClr w14:val="tx1"/>
                  </w14:solidFill>
                </w14:textFill>
              </w:rPr>
              <w:t xml:space="preserve">%</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bCs/>
                <w:color w:val="000000" w:themeColor="text1"/>
                <w:highlight w:val="none"/>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供货周期</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116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所供产品制造商是否全部属于小微企业</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color w:val="000000" w:themeColor="text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是       </w:t>
            </w: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否</w:t>
            </w:r>
            <w:r/>
          </w:p>
        </w:tc>
      </w:tr>
    </w:tbl>
    <w:p>
      <w:pPr>
        <w:ind w:firstLine="420"/>
        <w:spacing w:line="36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1、采购包2采用优惠率报价，以南京市发展和改革委员会网站（https://fgw.nanjing.gov.cn/njsfzhggwyh/?id=xxgkgknr）发布的平均价为基准价，投标人应填报供货价格比例，最高不得高于100%（投标人投标报价不得超过上述限价比例，否则将作无效标处理）；</w:t>
      </w:r>
      <w:r/>
    </w:p>
    <w:p>
      <w:pPr>
        <w:ind w:firstLine="420"/>
        <w:spacing w:line="360" w:lineRule="auto"/>
        <w:rPr>
          <w:rFonts w:hint="eastAsia" w:cs="宋体"/>
          <w:bCs/>
          <w:color w:val="000000" w:themeColor="text1"/>
          <w:highlight w:val="none"/>
          <w14:textFill>
            <w14:solidFill>
              <w14:schemeClr w14:val="tx1"/>
            </w14:solidFill>
          </w14:textFill>
        </w:rPr>
      </w:pPr>
      <w:r>
        <w:rPr>
          <w:rFonts w:cs="宋体"/>
          <w:bCs/>
          <w:color w:val="000000" w:themeColor="text1"/>
          <w:highlight w:val="none"/>
          <w14:textFill>
            <w14:solidFill>
              <w14:schemeClr w14:val="tx1"/>
            </w14:solidFill>
          </w14:textFill>
        </w:rPr>
        <w:t xml:space="preserve">2</w:t>
      </w:r>
      <w:r>
        <w:rPr>
          <w:rFonts w:hint="eastAsia" w:cs="宋体"/>
          <w:bCs/>
          <w:color w:val="000000" w:themeColor="text1"/>
          <w:highlight w:val="none"/>
          <w14:textFill>
            <w14:solidFill>
              <w14:schemeClr w14:val="tx1"/>
            </w14:solidFill>
          </w14:textFill>
        </w:rPr>
        <w:t xml:space="preserve">、结算单价=基准价格×（1-优惠率）。此次按优惠率报价，若报价优惠率为10%，即为单价限价的9折；若报价优惠率为20%，即为单价限价的8折；以此类推。</w:t>
      </w:r>
      <w:r/>
    </w:p>
    <w:p>
      <w:pPr>
        <w:spacing w:line="360" w:lineRule="auto"/>
        <w:rPr>
          <w:rFonts w:hint="eastAsia" w:cs="宋体"/>
          <w:b/>
          <w:color w:val="000000" w:themeColor="text1"/>
          <w:highlight w:val="none"/>
          <w:u w:val="single"/>
          <w14:textFill>
            <w14:solidFill>
              <w14:schemeClr w14:val="tx1"/>
            </w14:solidFill>
          </w14:textFill>
        </w:rPr>
      </w:pPr>
      <w:r>
        <w:rPr>
          <w:rFonts w:hint="eastAsia" w:cs="宋体"/>
          <w:b/>
          <w:color w:val="000000" w:themeColor="text1"/>
          <w:highlight w:val="none"/>
          <w:u w:val="single"/>
          <w14:textFill>
            <w14:solidFill>
              <w14:schemeClr w14:val="tx1"/>
            </w14:solidFill>
          </w14:textFill>
        </w:rPr>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投标人</w:t>
      </w:r>
      <w:r>
        <w:rPr>
          <w:rFonts w:cs="宋体"/>
          <w:bCs/>
          <w:color w:val="000000" w:themeColor="text1"/>
          <w:sz w:val="24"/>
          <w:highlight w:val="none"/>
          <w14:textFill>
            <w14:solidFill>
              <w14:schemeClr w14:val="tx1"/>
            </w14:solidFill>
          </w14:textFill>
        </w:rPr>
        <w:t xml:space="preserve">（盖章）：                             法人</w:t>
      </w:r>
      <w:r>
        <w:rPr>
          <w:rFonts w:hint="eastAsia" w:cs="宋体"/>
          <w:bCs/>
          <w:color w:val="000000" w:themeColor="text1"/>
          <w:sz w:val="24"/>
          <w:highlight w:val="none"/>
          <w14:textFill>
            <w14:solidFill>
              <w14:schemeClr w14:val="tx1"/>
            </w14:solidFill>
          </w14:textFill>
        </w:rPr>
        <w:t xml:space="preserve">代表或</w:t>
      </w:r>
      <w:r>
        <w:rPr>
          <w:rFonts w:cs="宋体"/>
          <w:bCs/>
          <w:color w:val="000000" w:themeColor="text1"/>
          <w:sz w:val="24"/>
          <w:highlight w:val="none"/>
          <w14:textFill>
            <w14:solidFill>
              <w14:schemeClr w14:val="tx1"/>
            </w14:solidFill>
          </w14:textFill>
        </w:rPr>
        <w:t xml:space="preserve">授权代表（签字）：</w:t>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ascii="宋体" w:cs="宋体"/>
          <w:bCs/>
          <w:i/>
          <w:iCs/>
          <w:color w:val="000000" w:themeColor="text1"/>
          <w:sz w:val="24"/>
          <w:highlight w:val="none"/>
          <w:u w:val="single"/>
          <w14:textFill>
            <w14:solidFill>
              <w14:schemeClr w14:val="tx1"/>
            </w14:solidFill>
          </w14:textFill>
        </w:rPr>
      </w:pPr>
      <w:r>
        <w:rPr>
          <w:rFonts w:cs="宋体"/>
          <w:bCs/>
          <w:color w:val="000000" w:themeColor="text1"/>
          <w:sz w:val="24"/>
          <w:highlight w:val="none"/>
          <w14:textFill>
            <w14:solidFill>
              <w14:schemeClr w14:val="tx1"/>
            </w14:solidFill>
          </w14:textFill>
        </w:rPr>
        <w:t xml:space="preserve">年   月   日</w:t>
      </w:r>
      <w:r/>
    </w:p>
    <w:p>
      <w:pPr>
        <w:spacing w:line="360" w:lineRule="auto"/>
        <w:rPr>
          <w:color w:val="000000" w:themeColor="text1"/>
          <w:highlight w:val="none"/>
          <w14:textFill>
            <w14:solidFill>
              <w14:schemeClr w14:val="tx1"/>
            </w14:solidFill>
          </w14:textFill>
        </w:rPr>
      </w:pPr>
      <w:r>
        <w:rPr>
          <w:rFonts w:hint="eastAsia" w:ascii="宋体" w:cs="宋体"/>
          <w:bCs/>
          <w:i/>
          <w:iCs/>
          <w:color w:val="000000" w:themeColor="text1"/>
          <w:sz w:val="24"/>
          <w:highlight w:val="none"/>
          <w:u w:val="single"/>
          <w14:textFill>
            <w14:solidFill>
              <w14:schemeClr w14:val="tx1"/>
            </w14:solidFill>
          </w14:textFill>
        </w:rPr>
        <w:br w:type="page" w:clear="all"/>
      </w:r>
      <w:r/>
    </w:p>
    <w:p>
      <w:pPr>
        <w:jc w:val="cente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w:t>
      </w:r>
      <w:r>
        <w:rPr>
          <w:rFonts w:cs="宋体"/>
          <w:bCs/>
          <w:color w:val="000000" w:themeColor="text1"/>
          <w:sz w:val="24"/>
          <w:highlight w:val="none"/>
          <w14:textFill>
            <w14:solidFill>
              <w14:schemeClr w14:val="tx1"/>
            </w14:solidFill>
          </w14:textFill>
        </w:rPr>
        <w:t xml:space="preserve">3</w:t>
      </w:r>
      <w:r>
        <w:rPr>
          <w:rFonts w:hint="eastAsia" w:cs="宋体"/>
          <w:bCs/>
          <w:color w:val="000000" w:themeColor="text1"/>
          <w:sz w:val="24"/>
          <w:highlight w:val="none"/>
          <w14:textFill>
            <w14:solidFill>
              <w14:schemeClr w14:val="tx1"/>
            </w14:solidFill>
          </w14:textFill>
        </w:rPr>
        <w:t xml:space="preserve">报价一览表</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项目名称：</w:t>
      </w:r>
      <w:r>
        <w:rPr>
          <w:rFonts w:hint="eastAsia" w:cs="宋体"/>
          <w:bCs/>
          <w:color w:val="000000" w:themeColor="text1"/>
          <w:sz w:val="24"/>
          <w:highlight w:val="none"/>
          <w:u w:val="single"/>
          <w14:textFill>
            <w14:solidFill>
              <w14:schemeClr w14:val="tx1"/>
            </w14:solidFill>
          </w14:textFill>
        </w:rPr>
        <w:t xml:space="preserve">江苏省残疾人文化体育指导中心2026年食堂（货物）配送项目</w:t>
      </w:r>
      <w:r/>
    </w:p>
    <w:p>
      <w:pPr>
        <w:spacing w:line="360" w:lineRule="auto"/>
        <w:rPr>
          <w:rFonts w:hint="eastAsia" w:eastAsia="宋体" w:cs="宋体"/>
          <w:bCs/>
          <w:color w:val="000000" w:themeColor="text1"/>
          <w:sz w:val="24"/>
          <w:highlight w:val="none"/>
          <w:lang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项目编号</w:t>
      </w:r>
      <w:r>
        <w:rPr>
          <w:rFonts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u w:val="single"/>
          <w14:textFill>
            <w14:solidFill>
              <w14:schemeClr w14:val="tx1"/>
            </w14:solidFill>
          </w14:textFill>
        </w:rPr>
        <w:t xml:space="preserve"> </w:t>
      </w:r>
      <w:r>
        <w:rPr>
          <w:rFonts w:hint="eastAsia" w:cs="宋体"/>
          <w:bCs/>
          <w:color w:val="000000" w:themeColor="text1"/>
          <w:sz w:val="24"/>
          <w:highlight w:val="none"/>
          <w:u w:val="single"/>
          <w:lang w:eastAsia="zh-CN"/>
          <w14:textFill>
            <w14:solidFill>
              <w14:schemeClr w14:val="tx1"/>
            </w14:solidFill>
          </w14:textFill>
        </w:rPr>
        <w:t xml:space="preserve">JSZC-320000-JITC-G2026-0089</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采购包号：</w:t>
      </w:r>
      <w:r>
        <w:rPr>
          <w:rFonts w:hint="eastAsia" w:cs="宋体"/>
          <w:bCs/>
          <w:color w:val="000000" w:themeColor="text1"/>
          <w:sz w:val="24"/>
          <w:highlight w:val="none"/>
          <w:u w:val="single"/>
          <w14:textFill>
            <w14:solidFill>
              <w14:schemeClr w14:val="tx1"/>
            </w14:solidFill>
          </w14:textFill>
        </w:rPr>
        <w:t xml:space="preserve">采购包</w:t>
      </w:r>
      <w:r>
        <w:rPr>
          <w:rFonts w:cs="宋体"/>
          <w:bCs/>
          <w:color w:val="000000" w:themeColor="text1"/>
          <w:sz w:val="24"/>
          <w:highlight w:val="none"/>
          <w:u w:val="single"/>
          <w14:textFill>
            <w14:solidFill>
              <w14:schemeClr w14:val="tx1"/>
            </w14:solidFill>
          </w14:textFill>
        </w:rPr>
        <w:t xml:space="preserve">3</w:t>
      </w:r>
      <w:r/>
    </w:p>
    <w:tbl>
      <w:tblPr>
        <w:tblStyle w:val="839"/>
        <w:tblW w:w="909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6581"/>
      </w:tblGrid>
      <w:tr>
        <w:trPr>
          <w:cantSplit/>
          <w:trHeight w:val="75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优惠率报价</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u w:val="single"/>
                <w14:textFill>
                  <w14:solidFill>
                    <w14:schemeClr w14:val="tx1"/>
                  </w14:solidFill>
                </w14:textFill>
              </w:rPr>
              <w:t xml:space="preserve">  </w:t>
            </w:r>
            <w:r>
              <w:rPr>
                <w:rFonts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14:textFill>
                  <w14:solidFill>
                    <w14:schemeClr w14:val="tx1"/>
                  </w14:solidFill>
                </w14:textFill>
              </w:rPr>
              <w:t xml:space="preserve">%</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bCs/>
                <w:color w:val="000000" w:themeColor="text1"/>
                <w:highlight w:val="none"/>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供货周期</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116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所供产品制造商是否全部属于小微企业</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color w:val="000000" w:themeColor="text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是       </w:t>
            </w: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否</w:t>
            </w:r>
            <w:r/>
          </w:p>
        </w:tc>
      </w:tr>
    </w:tbl>
    <w:p>
      <w:pPr>
        <w:ind w:firstLine="420"/>
        <w:spacing w:line="36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1、采购包3采用优惠率报价，以采购人指定的采购市场（苏果超市）挂牌价格（非折扣价）为基准，投标人应填报供货价格比例，最高不得高于100%（投标人投标报价不得超过上述限价比例，否则将作无效标处理）；</w:t>
      </w:r>
      <w:r/>
    </w:p>
    <w:p>
      <w:pPr>
        <w:ind w:firstLine="420"/>
        <w:spacing w:line="360" w:lineRule="auto"/>
        <w:rPr>
          <w:rFonts w:hint="eastAsia" w:cs="宋体"/>
          <w:bCs/>
          <w:color w:val="000000" w:themeColor="text1"/>
          <w:highlight w:val="none"/>
          <w14:textFill>
            <w14:solidFill>
              <w14:schemeClr w14:val="tx1"/>
            </w14:solidFill>
          </w14:textFill>
        </w:rPr>
      </w:pPr>
      <w:r>
        <w:rPr>
          <w:rFonts w:cs="宋体"/>
          <w:bCs/>
          <w:color w:val="000000" w:themeColor="text1"/>
          <w:highlight w:val="none"/>
          <w14:textFill>
            <w14:solidFill>
              <w14:schemeClr w14:val="tx1"/>
            </w14:solidFill>
          </w14:textFill>
        </w:rPr>
        <w:t xml:space="preserve">2</w:t>
      </w:r>
      <w:r>
        <w:rPr>
          <w:rFonts w:hint="eastAsia" w:cs="宋体"/>
          <w:bCs/>
          <w:color w:val="000000" w:themeColor="text1"/>
          <w:highlight w:val="none"/>
          <w14:textFill>
            <w14:solidFill>
              <w14:schemeClr w14:val="tx1"/>
            </w14:solidFill>
          </w14:textFill>
        </w:rPr>
        <w:t xml:space="preserve">、结算单价=基准价格×（1-优惠率）。此次按优惠率报价，若报价优惠率为10%，即为单价限价的9折；若报价优惠率为20%，即为单价限价的8折；以此类推。</w:t>
      </w:r>
      <w:r/>
    </w:p>
    <w:p>
      <w:pPr>
        <w:ind w:firstLine="420"/>
        <w:spacing w:line="36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r>
      <w:r/>
    </w:p>
    <w:p>
      <w:pPr>
        <w:ind w:firstLine="420"/>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投标人</w:t>
      </w:r>
      <w:r>
        <w:rPr>
          <w:rFonts w:cs="宋体"/>
          <w:bCs/>
          <w:color w:val="000000" w:themeColor="text1"/>
          <w:sz w:val="24"/>
          <w:highlight w:val="none"/>
          <w14:textFill>
            <w14:solidFill>
              <w14:schemeClr w14:val="tx1"/>
            </w14:solidFill>
          </w14:textFill>
        </w:rPr>
        <w:t xml:space="preserve">（盖章）：                             法人</w:t>
      </w:r>
      <w:r>
        <w:rPr>
          <w:rFonts w:hint="eastAsia" w:cs="宋体"/>
          <w:bCs/>
          <w:color w:val="000000" w:themeColor="text1"/>
          <w:sz w:val="24"/>
          <w:highlight w:val="none"/>
          <w14:textFill>
            <w14:solidFill>
              <w14:schemeClr w14:val="tx1"/>
            </w14:solidFill>
          </w14:textFill>
        </w:rPr>
        <w:t xml:space="preserve">代表或</w:t>
      </w:r>
      <w:r>
        <w:rPr>
          <w:rFonts w:cs="宋体"/>
          <w:bCs/>
          <w:color w:val="000000" w:themeColor="text1"/>
          <w:sz w:val="24"/>
          <w:highlight w:val="none"/>
          <w14:textFill>
            <w14:solidFill>
              <w14:schemeClr w14:val="tx1"/>
            </w14:solidFill>
          </w14:textFill>
        </w:rPr>
        <w:t xml:space="preserve">授权代表（签字）：</w:t>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ascii="宋体" w:cs="宋体"/>
          <w:bCs/>
          <w:i/>
          <w:iCs/>
          <w:color w:val="000000" w:themeColor="text1"/>
          <w:sz w:val="24"/>
          <w:highlight w:val="none"/>
          <w:u w:val="single"/>
          <w14:textFill>
            <w14:solidFill>
              <w14:schemeClr w14:val="tx1"/>
            </w14:solidFill>
          </w14:textFill>
        </w:rPr>
      </w:pPr>
      <w:r>
        <w:rPr>
          <w:rFonts w:cs="宋体"/>
          <w:bCs/>
          <w:color w:val="000000" w:themeColor="text1"/>
          <w:sz w:val="24"/>
          <w:highlight w:val="none"/>
          <w14:textFill>
            <w14:solidFill>
              <w14:schemeClr w14:val="tx1"/>
            </w14:solidFill>
          </w14:textFill>
        </w:rPr>
        <w:t xml:space="preserve">年   月   日</w:t>
      </w:r>
      <w:r/>
    </w:p>
    <w:p>
      <w:pPr>
        <w:spacing w:line="360" w:lineRule="auto"/>
        <w:rPr>
          <w:rFonts w:hint="eastAsia" w:ascii="宋体" w:cs="宋体"/>
          <w:bCs/>
          <w:color w:val="000000" w:themeColor="text1"/>
          <w:sz w:val="32"/>
          <w:szCs w:val="32"/>
          <w:highlight w:val="none"/>
          <w14:textFill>
            <w14:solidFill>
              <w14:schemeClr w14:val="tx1"/>
            </w14:solidFill>
          </w14:textFill>
        </w:rPr>
      </w:pPr>
      <w:r>
        <w:rPr>
          <w:rFonts w:hint="eastAsia" w:ascii="宋体" w:cs="宋体"/>
          <w:bCs/>
          <w:i/>
          <w:iCs/>
          <w:color w:val="000000" w:themeColor="text1"/>
          <w:sz w:val="24"/>
          <w:highlight w:val="none"/>
          <w:u w:val="single"/>
          <w14:textFill>
            <w14:solidFill>
              <w14:schemeClr w14:val="tx1"/>
            </w14:solidFill>
          </w14:textFill>
        </w:rPr>
        <w:br w:type="page" w:clear="all"/>
      </w:r>
      <w:r/>
    </w:p>
    <w:p>
      <w:pPr>
        <w:jc w:val="cente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w:t>
      </w:r>
      <w:r>
        <w:rPr>
          <w:rFonts w:cs="宋体"/>
          <w:bCs/>
          <w:color w:val="000000" w:themeColor="text1"/>
          <w:sz w:val="24"/>
          <w:highlight w:val="none"/>
          <w14:textFill>
            <w14:solidFill>
              <w14:schemeClr w14:val="tx1"/>
            </w14:solidFill>
          </w14:textFill>
        </w:rPr>
        <w:t xml:space="preserve">4</w:t>
      </w:r>
      <w:r>
        <w:rPr>
          <w:rFonts w:hint="eastAsia" w:cs="宋体"/>
          <w:bCs/>
          <w:color w:val="000000" w:themeColor="text1"/>
          <w:sz w:val="24"/>
          <w:highlight w:val="none"/>
          <w14:textFill>
            <w14:solidFill>
              <w14:schemeClr w14:val="tx1"/>
            </w14:solidFill>
          </w14:textFill>
        </w:rPr>
        <w:t xml:space="preserve">报价一览表</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项目名称：</w:t>
      </w:r>
      <w:r>
        <w:rPr>
          <w:rFonts w:hint="eastAsia" w:cs="宋体"/>
          <w:bCs/>
          <w:color w:val="000000" w:themeColor="text1"/>
          <w:sz w:val="24"/>
          <w:highlight w:val="none"/>
          <w:u w:val="single"/>
          <w14:textFill>
            <w14:solidFill>
              <w14:schemeClr w14:val="tx1"/>
            </w14:solidFill>
          </w14:textFill>
        </w:rPr>
        <w:t xml:space="preserve">江苏省残疾人文化体育指导中心2026年食堂（货物）配送项目</w:t>
      </w:r>
      <w:r/>
    </w:p>
    <w:p>
      <w:pPr>
        <w:spacing w:line="360" w:lineRule="auto"/>
        <w:rPr>
          <w:rFonts w:hint="eastAsia" w:eastAsia="宋体" w:cs="宋体"/>
          <w:bCs/>
          <w:color w:val="000000" w:themeColor="text1"/>
          <w:sz w:val="24"/>
          <w:highlight w:val="none"/>
          <w:lang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项目编号</w:t>
      </w:r>
      <w:r>
        <w:rPr>
          <w:rFonts w:cs="宋体"/>
          <w:bCs/>
          <w:color w:val="000000" w:themeColor="text1"/>
          <w:sz w:val="24"/>
          <w:highlight w:val="none"/>
          <w14:textFill>
            <w14:solidFill>
              <w14:schemeClr w14:val="tx1"/>
            </w14:solidFill>
          </w14:textFill>
        </w:rPr>
        <w:t xml:space="preserve">：</w:t>
      </w:r>
      <w:r>
        <w:rPr>
          <w:rFonts w:hint="eastAsia" w:cs="宋体"/>
          <w:bCs/>
          <w:color w:val="000000" w:themeColor="text1"/>
          <w:sz w:val="24"/>
          <w:highlight w:val="none"/>
          <w:u w:val="single"/>
          <w14:textFill>
            <w14:solidFill>
              <w14:schemeClr w14:val="tx1"/>
            </w14:solidFill>
          </w14:textFill>
        </w:rPr>
        <w:t xml:space="preserve"> </w:t>
      </w:r>
      <w:r>
        <w:rPr>
          <w:rFonts w:hint="eastAsia" w:cs="宋体"/>
          <w:bCs/>
          <w:color w:val="000000" w:themeColor="text1"/>
          <w:sz w:val="24"/>
          <w:highlight w:val="none"/>
          <w:u w:val="single"/>
          <w:lang w:eastAsia="zh-CN"/>
          <w14:textFill>
            <w14:solidFill>
              <w14:schemeClr w14:val="tx1"/>
            </w14:solidFill>
          </w14:textFill>
        </w:rPr>
        <w:t xml:space="preserve">JSZC-320000-JITC-G2026-0089</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采购包号：</w:t>
      </w:r>
      <w:r>
        <w:rPr>
          <w:rFonts w:hint="eastAsia" w:cs="宋体"/>
          <w:bCs/>
          <w:color w:val="000000" w:themeColor="text1"/>
          <w:sz w:val="24"/>
          <w:highlight w:val="none"/>
          <w:u w:val="single"/>
          <w14:textFill>
            <w14:solidFill>
              <w14:schemeClr w14:val="tx1"/>
            </w14:solidFill>
          </w14:textFill>
        </w:rPr>
        <w:t xml:space="preserve">采购包</w:t>
      </w:r>
      <w:r>
        <w:rPr>
          <w:rFonts w:cs="宋体"/>
          <w:bCs/>
          <w:color w:val="000000" w:themeColor="text1"/>
          <w:sz w:val="24"/>
          <w:highlight w:val="none"/>
          <w:u w:val="single"/>
          <w14:textFill>
            <w14:solidFill>
              <w14:schemeClr w14:val="tx1"/>
            </w14:solidFill>
          </w14:textFill>
        </w:rPr>
        <w:t xml:space="preserve">4</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r>
      <w:r/>
    </w:p>
    <w:tbl>
      <w:tblPr>
        <w:tblStyle w:val="839"/>
        <w:tblW w:w="9096"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6581"/>
      </w:tblGrid>
      <w:tr>
        <w:trPr>
          <w:cantSplit/>
          <w:trHeight w:val="75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color w:val="000000" w:themeColor="text1"/>
                <w:sz w:val="24"/>
                <w:highlight w:val="none"/>
                <w:lang w:val="zh-CN"/>
                <w14:textFill>
                  <w14:solidFill>
                    <w14:schemeClr w14:val="tx1"/>
                  </w14:solidFill>
                </w14:textFill>
              </w:rPr>
              <w:t xml:space="preserve">优惠率报价</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u w:val="single"/>
                <w14:textFill>
                  <w14:solidFill>
                    <w14:schemeClr w14:val="tx1"/>
                  </w14:solidFill>
                </w14:textFill>
              </w:rPr>
              <w:t xml:space="preserve">  </w:t>
            </w:r>
            <w:r>
              <w:rPr>
                <w:rFonts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u w:val="single"/>
                <w14:textFill>
                  <w14:solidFill>
                    <w14:schemeClr w14:val="tx1"/>
                  </w14:solidFill>
                </w14:textFill>
              </w:rPr>
              <w:t xml:space="preserve"> </w:t>
            </w:r>
            <w:r>
              <w:rPr>
                <w:rFonts w:hint="eastAsia" w:ascii="宋体" w:cs="宋体"/>
                <w:bCs/>
                <w:color w:val="000000" w:themeColor="text1"/>
                <w:highlight w:val="none"/>
                <w14:textFill>
                  <w14:solidFill>
                    <w14:schemeClr w14:val="tx1"/>
                  </w14:solidFill>
                </w14:textFill>
              </w:rPr>
              <w:t xml:space="preserve">%</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付款方式</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791"/>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bCs/>
                <w:color w:val="000000" w:themeColor="text1"/>
                <w:highlight w:val="none"/>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供货周期</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rFonts w:hint="eastAsia" w:ascii="宋体" w:cs="宋体"/>
                <w:color w:val="000000" w:themeColor="text1"/>
                <w:highlight w:val="none"/>
                <w14:textFill>
                  <w14:solidFill>
                    <w14:schemeClr w14:val="tx1"/>
                  </w14:solidFill>
                </w14:textFill>
              </w:rPr>
            </w:pPr>
            <w:r>
              <w:rPr>
                <w:rFonts w:hint="eastAsia" w:ascii="宋体" w:cs="宋体"/>
                <w:color w:val="000000" w:themeColor="text1"/>
                <w:highlight w:val="none"/>
                <w14:textFill>
                  <w14:solidFill>
                    <w14:schemeClr w14:val="tx1"/>
                  </w14:solidFill>
                </w14:textFill>
              </w:rPr>
              <w:t xml:space="preserve">响应招标文件要求</w:t>
            </w:r>
            <w:r/>
          </w:p>
        </w:tc>
      </w:tr>
      <w:tr>
        <w:trPr>
          <w:cantSplit/>
          <w:trHeight w:val="1162"/>
        </w:trPr>
        <w:tc>
          <w:tcPr>
            <w:tcBorders>
              <w:top w:val="single" w:color="auto" w:sz="4" w:space="0"/>
              <w:left w:val="single" w:color="auto" w:sz="4" w:space="0"/>
              <w:bottom w:val="single" w:color="auto" w:sz="4" w:space="0"/>
              <w:right w:val="single" w:color="auto" w:sz="4" w:space="0"/>
            </w:tcBorders>
            <w:tcW w:w="2515" w:type="dxa"/>
            <w:vAlign w:val="center"/>
            <w:textDirection w:val="lrTb"/>
            <w:noWrap/>
          </w:tcPr>
          <w:p>
            <w:pPr>
              <w:jc w:val="center"/>
              <w:spacing w:line="360" w:lineRule="auto"/>
              <w:widowControl/>
              <w:rPr>
                <w:rFonts w:hint="eastAsia" w:ascii="宋体" w:cs="宋体"/>
                <w:color w:val="000000" w:themeColor="text1"/>
                <w:sz w:val="24"/>
                <w:highlight w:val="none"/>
                <w:lang w:val="zh-CN"/>
                <w14:textFill>
                  <w14:solidFill>
                    <w14:schemeClr w14:val="tx1"/>
                  </w14:solidFill>
                </w14:textFill>
              </w:rPr>
            </w:pPr>
            <w:r>
              <w:rPr>
                <w:rFonts w:hint="eastAsia" w:ascii="宋体" w:cs="宋体"/>
                <w:bCs/>
                <w:color w:val="000000" w:themeColor="text1"/>
                <w:highlight w:val="none"/>
                <w14:textFill>
                  <w14:solidFill>
                    <w14:schemeClr w14:val="tx1"/>
                  </w14:solidFill>
                </w14:textFill>
              </w:rPr>
              <w:t xml:space="preserve">所供产品制造商是否全部属于小微企业</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tcPr>
          <w:p>
            <w:pPr>
              <w:jc w:val="center"/>
              <w:spacing w:line="360" w:lineRule="auto"/>
              <w:widowControl/>
              <w:rPr>
                <w:color w:val="000000" w:themeColor="text1"/>
                <w:highlight w:val="none"/>
                <w14:textFill>
                  <w14:solidFill>
                    <w14:schemeClr w14:val="tx1"/>
                  </w14:solidFill>
                </w14:textFill>
              </w:rPr>
            </w:pP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是       </w:t>
            </w:r>
            <w:r>
              <w:rPr>
                <w:rFonts w:hint="eastAsia" w:ascii="宋体" w:cs="宋体"/>
                <w:color w:val="000000" w:themeColor="text1"/>
                <w:szCs w:val="21"/>
                <w:highlight w:val="none"/>
                <w14:textFill>
                  <w14:solidFill>
                    <w14:schemeClr w14:val="tx1"/>
                  </w14:solidFill>
                </w14:textFill>
              </w:rPr>
              <w:t xml:space="preserve">□</w:t>
            </w:r>
            <w:r>
              <w:rPr>
                <w:rFonts w:hint="eastAsia" w:ascii="宋体" w:cs="宋体"/>
                <w:bCs/>
                <w:color w:val="000000" w:themeColor="text1"/>
                <w:highlight w:val="none"/>
                <w14:textFill>
                  <w14:solidFill>
                    <w14:schemeClr w14:val="tx1"/>
                  </w14:solidFill>
                </w14:textFill>
              </w:rPr>
              <w:t xml:space="preserve">否</w:t>
            </w:r>
            <w:r/>
          </w:p>
        </w:tc>
      </w:tr>
    </w:tbl>
    <w:p>
      <w:pPr>
        <w:ind w:firstLine="420"/>
        <w:spacing w:line="36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1、采购包4采用优惠率报价，以采购人指定的采购市场（苏果超市）挂牌价格（非折扣价）为基准，投标人应填报供货价格比例，最高不得高于100%（投标人投标报价不得超过上述限价比例，否则将作无效标处理）；</w:t>
      </w:r>
      <w:r/>
    </w:p>
    <w:p>
      <w:pPr>
        <w:ind w:firstLine="420"/>
        <w:spacing w:line="360" w:lineRule="auto"/>
        <w:rPr>
          <w:rFonts w:hint="eastAsia" w:cs="宋体"/>
          <w:bCs/>
          <w:color w:val="000000" w:themeColor="text1"/>
          <w:highlight w:val="none"/>
          <w14:textFill>
            <w14:solidFill>
              <w14:schemeClr w14:val="tx1"/>
            </w14:solidFill>
          </w14:textFill>
        </w:rPr>
      </w:pPr>
      <w:r>
        <w:rPr>
          <w:rFonts w:cs="宋体"/>
          <w:bCs/>
          <w:color w:val="000000" w:themeColor="text1"/>
          <w:highlight w:val="none"/>
          <w14:textFill>
            <w14:solidFill>
              <w14:schemeClr w14:val="tx1"/>
            </w14:solidFill>
          </w14:textFill>
        </w:rPr>
        <w:t xml:space="preserve">2</w:t>
      </w:r>
      <w:r>
        <w:rPr>
          <w:rFonts w:hint="eastAsia" w:cs="宋体"/>
          <w:bCs/>
          <w:color w:val="000000" w:themeColor="text1"/>
          <w:highlight w:val="none"/>
          <w14:textFill>
            <w14:solidFill>
              <w14:schemeClr w14:val="tx1"/>
            </w14:solidFill>
          </w14:textFill>
        </w:rPr>
        <w:t xml:space="preserve">、结算单价=基准价格×（1-优惠率）。此次按优惠率报价，若报价优惠率为10%，即为单价限价的9折；若报价优惠率为20%，即为单价限价的8折；以此类推。</w:t>
      </w:r>
      <w:r/>
    </w:p>
    <w:p>
      <w:pPr>
        <w:ind w:firstLine="420"/>
        <w:spacing w:line="360" w:lineRule="auto"/>
        <w:rPr>
          <w:rFonts w:hint="eastAsia" w:cs="宋体"/>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r>
      <w:r/>
    </w:p>
    <w:p>
      <w:pPr>
        <w:spacing w:line="360" w:lineRule="auto"/>
        <w:rPr>
          <w:rFonts w:hint="eastAsia" w:cs="宋体"/>
          <w:b/>
          <w:color w:val="000000" w:themeColor="text1"/>
          <w:highlight w:val="none"/>
          <w:u w:val="single"/>
          <w14:textFill>
            <w14:solidFill>
              <w14:schemeClr w14:val="tx1"/>
            </w14:solidFill>
          </w14:textFill>
        </w:rPr>
      </w:pPr>
      <w:r>
        <w:rPr>
          <w:rFonts w:hint="eastAsia" w:cs="宋体"/>
          <w:b/>
          <w:color w:val="000000" w:themeColor="text1"/>
          <w:highlight w:val="none"/>
          <w:u w:val="single"/>
          <w14:textFill>
            <w14:solidFill>
              <w14:schemeClr w14:val="tx1"/>
            </w14:solidFill>
          </w14:textFill>
        </w:rPr>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cs="宋体"/>
          <w:bCs/>
          <w:color w:val="000000" w:themeColor="text1"/>
          <w:sz w:val="24"/>
          <w:highlight w:val="none"/>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投标人</w:t>
      </w:r>
      <w:r>
        <w:rPr>
          <w:rFonts w:cs="宋体"/>
          <w:bCs/>
          <w:color w:val="000000" w:themeColor="text1"/>
          <w:sz w:val="24"/>
          <w:highlight w:val="none"/>
          <w14:textFill>
            <w14:solidFill>
              <w14:schemeClr w14:val="tx1"/>
            </w14:solidFill>
          </w14:textFill>
        </w:rPr>
        <w:t xml:space="preserve">（盖章）：                             法人</w:t>
      </w:r>
      <w:r>
        <w:rPr>
          <w:rFonts w:hint="eastAsia" w:cs="宋体"/>
          <w:bCs/>
          <w:color w:val="000000" w:themeColor="text1"/>
          <w:sz w:val="24"/>
          <w:highlight w:val="none"/>
          <w14:textFill>
            <w14:solidFill>
              <w14:schemeClr w14:val="tx1"/>
            </w14:solidFill>
          </w14:textFill>
        </w:rPr>
        <w:t xml:space="preserve">代表或</w:t>
      </w:r>
      <w:r>
        <w:rPr>
          <w:rFonts w:cs="宋体"/>
          <w:bCs/>
          <w:color w:val="000000" w:themeColor="text1"/>
          <w:sz w:val="24"/>
          <w:highlight w:val="none"/>
          <w14:textFill>
            <w14:solidFill>
              <w14:schemeClr w14:val="tx1"/>
            </w14:solidFill>
          </w14:textFill>
        </w:rPr>
        <w:t xml:space="preserve">授权代表（签字）：</w:t>
      </w:r>
      <w:r/>
    </w:p>
    <w:p>
      <w:pPr>
        <w:spacing w:line="360" w:lineRule="auto"/>
        <w:rPr>
          <w:rFonts w:hint="eastAsia" w:cs="宋体"/>
          <w:bCs/>
          <w:color w:val="000000" w:themeColor="text1"/>
          <w:sz w:val="24"/>
          <w:highlight w:val="none"/>
          <w14:textFill>
            <w14:solidFill>
              <w14:schemeClr w14:val="tx1"/>
            </w14:solidFill>
          </w14:textFill>
        </w:rPr>
      </w:pPr>
      <w:r>
        <w:rPr>
          <w:rFonts w:cs="宋体"/>
          <w:bCs/>
          <w:color w:val="000000" w:themeColor="text1"/>
          <w:sz w:val="24"/>
          <w:highlight w:val="none"/>
          <w14:textFill>
            <w14:solidFill>
              <w14:schemeClr w14:val="tx1"/>
            </w14:solidFill>
          </w14:textFill>
        </w:rPr>
        <w:t xml:space="preserve">                                           </w:t>
      </w:r>
      <w:r/>
    </w:p>
    <w:p>
      <w:pPr>
        <w:spacing w:line="360" w:lineRule="auto"/>
        <w:rPr>
          <w:rFonts w:hint="eastAsia" w:ascii="宋体" w:cs="宋体"/>
          <w:bCs/>
          <w:i/>
          <w:iCs/>
          <w:color w:val="000000" w:themeColor="text1"/>
          <w:sz w:val="24"/>
          <w:highlight w:val="none"/>
          <w:u w:val="single"/>
          <w14:textFill>
            <w14:solidFill>
              <w14:schemeClr w14:val="tx1"/>
            </w14:solidFill>
          </w14:textFill>
        </w:rPr>
      </w:pPr>
      <w:r>
        <w:rPr>
          <w:rFonts w:cs="宋体"/>
          <w:bCs/>
          <w:color w:val="000000" w:themeColor="text1"/>
          <w:sz w:val="24"/>
          <w:highlight w:val="none"/>
          <w14:textFill>
            <w14:solidFill>
              <w14:schemeClr w14:val="tx1"/>
            </w14:solidFill>
          </w14:textFill>
        </w:rPr>
        <w:t xml:space="preserve">年   月   日</w:t>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right="420" w:firstLine="4533"/>
        <w:spacing w:line="360" w:lineRule="auto"/>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firstLine="480"/>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bookmarkStart w:id="283" w:name="_Toc104560896"/>
      <w:r>
        <w:rPr>
          <w:rFonts w:ascii="Microsoft New Tai Lue" w:hAnsi="Microsoft New Tai Lue" w:cs="Microsoft New Tai Lue"/>
          <w:color w:val="000000" w:themeColor="text1"/>
          <w:sz w:val="24"/>
          <w:highlight w:val="none"/>
          <w14:textFill>
            <w14:solidFill>
              <w14:schemeClr w14:val="tx1"/>
            </w14:solidFill>
          </w14:textFill>
        </w:rPr>
        <w:br w:type="page" w:clear="all"/>
      </w:r>
      <w:bookmarkEnd w:id="282"/>
      <w:r/>
      <w:bookmarkEnd w:id="283"/>
      <w:r/>
      <w:r/>
    </w:p>
    <w:p>
      <w:pPr>
        <w:pStyle w:val="870"/>
        <w:spacing w:before="0"/>
        <w:rPr>
          <w:rFonts w:ascii="Microsoft New Tai Lue" w:hAnsi="Microsoft New Tai Lue" w:cs="Microsoft New Tai Lue"/>
          <w:color w:val="000000" w:themeColor="text1"/>
          <w:sz w:val="24"/>
          <w:szCs w:val="24"/>
          <w:highlight w:val="none"/>
          <w14:textFill>
            <w14:solidFill>
              <w14:schemeClr w14:val="tx1"/>
            </w14:solidFill>
          </w14:textFill>
        </w:rPr>
      </w:pPr>
      <w:r/>
      <w:bookmarkStart w:id="284" w:name="_Toc104560901"/>
      <w:r/>
      <w:bookmarkStart w:id="285" w:name="_Toc103848586"/>
      <w:r/>
      <w:bookmarkStart w:id="286" w:name="_Toc107246281"/>
      <w:r/>
      <w:bookmarkStart w:id="287" w:name="_Toc102117319"/>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5</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）商务条款偏离表</w:t>
      </w:r>
      <w:bookmarkEnd w:id="284"/>
      <w:r/>
      <w:bookmarkEnd w:id="285"/>
      <w:r/>
      <w:bookmarkEnd w:id="286"/>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bookmarkStart w:id="288" w:name="_Hlk114086989"/>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项目名称：</w:t>
      </w:r>
      <w:r>
        <w:rPr>
          <w:rFonts w:hint="eastAsia" w:ascii="Microsoft New Tai Lue" w:hAnsi="Microsoft New Tai Lue" w:cs="Microsoft New Tai Lue"/>
          <w:color w:val="000000" w:themeColor="text1"/>
          <w:szCs w:val="21"/>
          <w:highlight w:val="none"/>
          <w:u w:val="single"/>
          <w14:textFill>
            <w14:solidFill>
              <w14:schemeClr w14:val="tx1"/>
            </w14:solidFill>
          </w14:textFill>
        </w:rPr>
        <w:t xml:space="preserve">江苏省残疾人文化体育指导中心2026年食堂（货物）配送</w:t>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rPr>
          <w:rFonts w:ascii="Microsoft New Tai Lue" w:hAnsi="Microsoft New Tai Lue" w:cs="Microsoft New Tai Lue"/>
          <w:color w:val="000000" w:themeColor="text1"/>
          <w:sz w:val="21"/>
          <w:szCs w:val="21"/>
          <w:highlight w:val="none"/>
          <w14:textFill>
            <w14:solidFill>
              <w14:schemeClr w14:val="tx1"/>
            </w14:solidFill>
          </w14:textFill>
        </w:rPr>
        <w:tab/>
      </w:r>
      <w:r/>
    </w:p>
    <w:p>
      <w:pPr>
        <w:pStyle w:val="1106"/>
        <w:rPr>
          <w:rFonts w:hint="eastAsia" w:ascii="Microsoft New Tai Lue" w:hAnsi="Microsoft New Tai Lue" w:eastAsia="宋体" w:cs="Microsoft New Tai Lue"/>
          <w:color w:val="000000" w:themeColor="text1"/>
          <w:sz w:val="21"/>
          <w:szCs w:val="21"/>
          <w:highlight w:val="none"/>
          <w:u w:val="single"/>
          <w:lang w:eastAsia="zh-CN"/>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Cs w:val="21"/>
          <w:highlight w:val="none"/>
          <w:u w:val="single"/>
          <w:lang w:eastAsia="zh-CN"/>
          <w14:textFill>
            <w14:solidFill>
              <w14:schemeClr w14:val="tx1"/>
            </w14:solidFill>
          </w14:textFill>
        </w:rPr>
        <w:t xml:space="preserve">JSZC-320000-JITC-G2026-0089</w:t>
      </w:r>
      <w:bookmarkEnd w:id="288"/>
      <w:r/>
      <w:r/>
    </w:p>
    <w:p>
      <w:pPr>
        <w:pStyle w:val="1106"/>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r>
      <w:r/>
    </w:p>
    <w:tbl>
      <w:tblPr>
        <w:tblStyle w:val="83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招标文件</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招标文件</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的商务条款</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spacing w:line="480"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是否</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偏离</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偏离</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说明</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备注</w:t>
            </w:r>
            <w:r/>
          </w:p>
        </w:tc>
      </w:tr>
      <w:tr>
        <w:trPr>
          <w:jc w:val="center"/>
          <w:trHeight w:val="570"/>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1"/>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14"/>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2"/>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07"/>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868"/>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68"/>
        <w:spacing w:line="360" w:lineRule="exact"/>
        <w:rPr>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4. 如投标人将此表空白，视为投标人无任何偏离。</w:t>
      </w:r>
      <w:r/>
    </w:p>
    <w:p>
      <w:pPr>
        <w:pStyle w:val="1106"/>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Calibri" w:hAnsi="Calibri"/>
          <w:b/>
          <w:color w:val="000000" w:themeColor="text1"/>
          <w:sz w:val="21"/>
          <w:szCs w:val="24"/>
          <w:highlight w:val="none"/>
          <w14:textFill>
            <w14:solidFill>
              <w14:schemeClr w14:val="tx1"/>
            </w14:solidFill>
          </w14:textFill>
        </w:rPr>
        <w:t xml:space="preserve">5. 如采购需求中明确要求提供证明材料的条款，须按照要求提供相关证明材料附后</w:t>
      </w:r>
      <w:r/>
    </w:p>
    <w:p>
      <w:pPr>
        <w:spacing w:line="360" w:lineRule="auto"/>
        <w:rPr>
          <w:rFonts w:ascii="Microsoft New Tai Lue" w:hAnsi="Microsoft New Tai Lue" w:cs="Microsoft New Tai Lue"/>
          <w:color w:val="000000" w:themeColor="text1"/>
          <w:sz w:val="22"/>
          <w:szCs w:val="22"/>
          <w:highlight w:val="none"/>
          <w14:textFill>
            <w14:solidFill>
              <w14:schemeClr w14:val="tx1"/>
            </w14:solidFill>
          </w14:textFill>
        </w:rPr>
      </w:pPr>
      <w:r/>
      <w:bookmarkStart w:id="289" w:name="_Toc104560902"/>
      <w:r/>
      <w:bookmarkStart w:id="290" w:name="_Toc103848587"/>
      <w:r/>
      <w:r/>
    </w:p>
    <w:p>
      <w:pPr>
        <w:ind w:right="420" w:firstLine="3780"/>
        <w:spacing w:line="360" w:lineRule="auto"/>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投标人</w:t>
      </w:r>
      <w:r>
        <w:rPr>
          <w:color w:val="000000" w:themeColor="text1"/>
          <w:highlight w:val="none"/>
          <w14:textFill>
            <w14:solidFill>
              <w14:schemeClr w14:val="tx1"/>
            </w14:solidFill>
          </w14:textFill>
        </w:rPr>
        <w:t xml:space="preserve">名称（公章）：</w:t>
      </w:r>
      <w:r>
        <w:rPr>
          <w:color w:val="000000" w:themeColor="text1"/>
          <w:highlight w:val="none"/>
          <w:u w:val="single"/>
          <w14:textFill>
            <w14:solidFill>
              <w14:schemeClr w14:val="tx1"/>
            </w14:solidFill>
          </w14:textFill>
        </w:rPr>
        <w:t xml:space="preserve">                 </w:t>
      </w:r>
      <w:r/>
    </w:p>
    <w:p>
      <w:pPr>
        <w:ind w:firstLine="3780"/>
        <w:jc w:val="left"/>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法定代表人</w:t>
      </w:r>
      <w:r/>
    </w:p>
    <w:p>
      <w:pPr>
        <w:ind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422"/>
        <w:jc w:val="left"/>
        <w:spacing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ab/>
      </w:r>
      <w:r>
        <w:rPr>
          <w:rFonts w:ascii="Microsoft New Tai Lue" w:hAnsi="Microsoft New Tai Lue" w:cs="Microsoft New Tai Lue"/>
          <w:b/>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日期：</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年</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月</w:t>
      </w:r>
      <w:r>
        <w:rPr>
          <w:rFonts w:ascii="Microsoft New Tai Lue" w:hAnsi="Microsoft New Tai Lue" w:cs="Microsoft New Tai Lue"/>
          <w:color w:val="000000" w:themeColor="text1"/>
          <w:highlight w:val="none"/>
          <w:u w:val="single"/>
          <w14:textFill>
            <w14:solidFill>
              <w14:schemeClr w14:val="tx1"/>
            </w14:solidFill>
          </w14:textFill>
        </w:rPr>
        <w:t xml:space="preserve">     </w:t>
      </w:r>
      <w:r>
        <w:rPr>
          <w:rFonts w:ascii="Microsoft New Tai Lue" w:hAnsi="Microsoft New Tai Lue" w:cs="Microsoft New Tai Lue"/>
          <w:color w:val="000000" w:themeColor="text1"/>
          <w:highlight w:val="none"/>
          <w14:textFill>
            <w14:solidFill>
              <w14:schemeClr w14:val="tx1"/>
            </w14:solidFill>
          </w14:textFill>
        </w:rPr>
        <w:t xml:space="preserve">日</w:t>
      </w:r>
      <w:bookmarkEnd w:id="289"/>
      <w:r/>
      <w:bookmarkEnd w:id="290"/>
      <w:r/>
      <w:r/>
    </w:p>
    <w:p>
      <w:pPr>
        <w:pStyle w:val="870"/>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291" w:name="_Toc107246283"/>
      <w:r/>
      <w:bookmarkStart w:id="292" w:name="_Toc103848588"/>
      <w:r/>
      <w:bookmarkStart w:id="293" w:name="_Toc104560903"/>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lang w:val="en-US" w:eastAsia="zh-CN"/>
          <w14:textFill>
            <w14:solidFill>
              <w14:schemeClr w14:val="tx1"/>
            </w14:solidFill>
          </w14:textFill>
        </w:rPr>
        <w:t xml:space="preserve">6</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）投标人具备投标资格的证明文件</w:t>
      </w:r>
      <w:r/>
    </w:p>
    <w:p>
      <w:pPr>
        <w:pStyle w:val="870"/>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-1-1）营业执照复印件</w:t>
      </w:r>
      <w:bookmarkEnd w:id="287"/>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或自然人的身份证明复印件</w:t>
      </w:r>
      <w:bookmarkEnd w:id="291"/>
      <w:r/>
      <w:bookmarkEnd w:id="292"/>
      <w:r/>
      <w:bookmarkEnd w:id="293"/>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bookmarkStart w:id="294" w:name="_Hlk33717720"/>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提供营业执照副本（或具有同等法律效力的证照）复印件。复印件应能清晰显示</w:t>
      </w:r>
      <w:r>
        <w:rPr>
          <w:rFonts w:hint="eastAsia" w:ascii="Microsoft New Tai Lue" w:hAnsi="Microsoft New Tai Lue" w:cs="Microsoft New Tai Lue"/>
          <w:b/>
          <w:bCs/>
          <w:color w:val="000000" w:themeColor="text1"/>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名称。</w:t>
      </w:r>
      <w:bookmarkEnd w:id="294"/>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870"/>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295" w:name="_Toc103848589"/>
      <w:r/>
      <w:bookmarkStart w:id="296" w:name="_Toc102117320"/>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297" w:name="_Toc104560904"/>
      <w:r/>
      <w:bookmarkStart w:id="298" w:name="_Toc107246284"/>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-1-2）工商变更登记文件（如需）</w:t>
      </w:r>
      <w:bookmarkEnd w:id="295"/>
      <w:r/>
      <w:bookmarkEnd w:id="296"/>
      <w:r/>
      <w:bookmarkEnd w:id="297"/>
      <w:r/>
      <w:bookmarkEnd w:id="298"/>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注：如</w:t>
      </w:r>
      <w:r>
        <w:rPr>
          <w:rFonts w:hint="eastAsia" w:ascii="Microsoft New Tai Lue" w:hAnsi="Microsoft New Tai Lue" w:cs="Microsoft New Tai Lue"/>
          <w:b/>
          <w:bCs/>
          <w:color w:val="000000" w:themeColor="text1"/>
          <w:sz w:val="22"/>
          <w:szCs w:val="22"/>
          <w:highlight w:val="none"/>
          <w14:textFill>
            <w14:solidFill>
              <w14:schemeClr w14:val="tx1"/>
            </w14:solidFill>
          </w14:textFill>
        </w:rPr>
        <w:t xml:space="preserve">投标人</w:t>
      </w:r>
      <w:r>
        <w:rPr>
          <w:rFonts w:ascii="Microsoft New Tai Lue" w:hAnsi="Microsoft New Tai Lue" w:cs="Microsoft New Tai Lue"/>
          <w:b/>
          <w:bCs/>
          <w:color w:val="000000" w:themeColor="text1"/>
          <w:highlight w:val="none"/>
          <w14:textFill>
            <w14:solidFill>
              <w14:schemeClr w14:val="tx1"/>
            </w14:solidFill>
          </w14:textFill>
        </w:rPr>
        <w:t xml:space="preserve">在</w:t>
      </w:r>
      <w:r>
        <w:rPr>
          <w:rFonts w:hint="eastAsia" w:ascii="Microsoft New Tai Lue" w:hAnsi="Microsoft New Tai Lue" w:cs="Microsoft New Tai Lue"/>
          <w:b/>
          <w:bCs/>
          <w:color w:val="000000" w:themeColor="text1"/>
          <w:highlight w:val="none"/>
          <w14:textFill>
            <w14:solidFill>
              <w14:schemeClr w14:val="tx1"/>
            </w14:solidFill>
          </w14:textFill>
        </w:rPr>
        <w:t xml:space="preserve">招标文件</w:t>
      </w:r>
      <w:r>
        <w:rPr>
          <w:rFonts w:ascii="Microsoft New Tai Lue" w:hAnsi="Microsoft New Tai Lue" w:cs="Microsoft New Tai Lue"/>
          <w:b/>
          <w:bCs/>
          <w:color w:val="000000" w:themeColor="text1"/>
          <w:highlight w:val="none"/>
          <w14:textFill>
            <w14:solidFill>
              <w14:schemeClr w14:val="tx1"/>
            </w14:solidFill>
          </w14:textFill>
        </w:rPr>
        <w:t xml:space="preserve">资质、业绩等要求的时间期限内发生了单位名称等变更的，提供相关工商变更登记文件的复印件。如无，则可不提供。</w:t>
      </w:r>
      <w:r/>
    </w:p>
    <w:p>
      <w:pPr>
        <w:pStyle w:val="870"/>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299" w:name="_Toc107246285"/>
      <w:r/>
      <w:bookmarkStart w:id="300" w:name="_Toc103848590"/>
      <w:r/>
      <w:bookmarkStart w:id="301" w:name="_Toc102117321"/>
      <w:r/>
      <w:bookmarkStart w:id="302" w:name="_Toc104560905"/>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-2）财务报表</w:t>
      </w:r>
      <w:bookmarkEnd w:id="299"/>
      <w:r/>
      <w:bookmarkEnd w:id="300"/>
      <w:r/>
      <w:bookmarkEnd w:id="301"/>
      <w:r/>
      <w:bookmarkEnd w:id="302"/>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等证明文件</w:t>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2024或2025（如有）年度财务报表复印件（如为新成立的公司，应提供公司成立之后的财务报表）或投标截止时间前3个月内，由其基本开户银行出具的资信证明或财政部门认可的政府采购专业担保机构出具的投标担保函</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870"/>
        <w:jc w:val="left"/>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03" w:name="_Toc102117322"/>
      <w:r/>
      <w:bookmarkStart w:id="304" w:name="_Toc104560908"/>
      <w:r/>
      <w:bookmarkStart w:id="305" w:name="_Toc103848593"/>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06" w:name="_Toc10724628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-3）具有履行合同所必需的设备和专业技术能力的相关证明材料或承诺函（提供承诺函原件）</w:t>
      </w:r>
      <w:bookmarkEnd w:id="303"/>
      <w:r/>
      <w:bookmarkEnd w:id="304"/>
      <w:r/>
      <w:bookmarkEnd w:id="305"/>
      <w:r/>
      <w:bookmarkEnd w:id="306"/>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14:textFill>
            <w14:solidFill>
              <w14:schemeClr w14:val="tx1"/>
            </w14:solidFill>
          </w14:textFill>
        </w:rPr>
      </w:pPr>
      <w:r>
        <w:rPr>
          <w:rFonts w:ascii="Microsoft New Tai Lue" w:hAnsi="Microsoft New Tai Lue" w:cs="Microsoft New Tai Lue"/>
          <w:b/>
          <w:color w:val="000000" w:themeColor="text1"/>
          <w:sz w:val="44"/>
          <w:szCs w:val="44"/>
          <w:highlight w:val="none"/>
          <w14:textFill>
            <w14:solidFill>
              <w14:schemeClr w14:val="tx1"/>
            </w14:solidFill>
          </w14:textFill>
        </w:rPr>
      </w:r>
      <w:r/>
    </w:p>
    <w:p>
      <w:pPr>
        <w:ind w:firstLine="480"/>
        <w:jc w:val="center"/>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我单位郑重承诺：我单位具备履行本项采购合同所必需的设备和专业技术能力</w:t>
      </w:r>
      <w:r>
        <w:rPr>
          <w:rFonts w:hint="eastAsia" w:ascii="Microsoft New Tai Lue" w:hAnsi="Microsoft New Tai Lue" w:cs="Microsoft New Tai Lue"/>
          <w:color w:val="000000" w:themeColor="text1"/>
          <w:highlight w:val="none"/>
          <w14:textFill>
            <w14:solidFill>
              <w14:schemeClr w14:val="tx1"/>
            </w14:solidFill>
          </w14:textFill>
        </w:rPr>
        <w:t xml:space="preserve">。</w:t>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ind w:firstLine="480"/>
        <w:jc w:val="left"/>
        <w:spacing w:before="120" w:after="120" w:line="360"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pStyle w:val="8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ab/>
      </w:r>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名称（公章）：______________________</w:t>
      </w:r>
      <w:r/>
    </w:p>
    <w:p>
      <w:pPr>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276"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w:t>
      </w:r>
      <w:r/>
    </w:p>
    <w:p>
      <w:pPr>
        <w:ind w:firstLine="3780"/>
        <w:spacing w:line="276"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780"/>
        <w:spacing w:line="276"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276" w:lineRule="auto"/>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ascii="Microsoft New Tai Lue" w:hAnsi="Microsoft New Tai Lue" w:cs="Microsoft New Tai Lue"/>
          <w:b/>
          <w:color w:val="000000" w:themeColor="text1"/>
          <w:sz w:val="24"/>
          <w:highlight w:val="none"/>
          <w14:textFill>
            <w14:solidFill>
              <w14:schemeClr w14:val="tx1"/>
            </w14:solidFill>
          </w14:textFill>
        </w:rPr>
      </w:pPr>
      <w:r>
        <w:rPr>
          <w:rFonts w:ascii="Microsoft New Tai Lue" w:hAnsi="Microsoft New Tai Lue" w:cs="Microsoft New Tai Lue"/>
          <w:b/>
          <w:color w:val="000000" w:themeColor="text1"/>
          <w:sz w:val="24"/>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870"/>
        <w:spacing w:line="240" w:lineRule="atLeast"/>
        <w:rPr>
          <w:rFonts w:ascii="Microsoft New Tai Lue" w:hAnsi="Microsoft New Tai Lue" w:eastAsia="黑体" w:cs="Microsoft New Tai Lue"/>
          <w:b w:val="0"/>
          <w:color w:val="000000" w:themeColor="text1"/>
          <w:highlight w:val="none"/>
          <w14:textFill>
            <w14:solidFill>
              <w14:schemeClr w14:val="tx1"/>
            </w14:solidFill>
          </w14:textFill>
        </w:rPr>
      </w:pPr>
      <w:r/>
      <w:bookmarkStart w:id="307" w:name="_Toc102117323"/>
      <w:r/>
      <w:bookmarkStart w:id="308" w:name="_Toc103848591"/>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09" w:name="_Toc107246287"/>
      <w:r/>
      <w:bookmarkStart w:id="310" w:name="_Toc104560906"/>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-4）依法缴纳税收的相关材料</w:t>
      </w:r>
      <w:bookmarkEnd w:id="307"/>
      <w:r/>
      <w:bookmarkEnd w:id="308"/>
      <w:r/>
      <w:bookmarkEnd w:id="309"/>
      <w:r/>
      <w:bookmarkEnd w:id="310"/>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根据招标公告的要求提供本次采购活动前6个月内（即2025年9月（含）至今），至少1个月缴纳税收的凭证复印件，依法享受免缴、缓缴的，提供证明材料复印件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870"/>
        <w:spacing w:line="240" w:lineRule="atLeast"/>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 w:val="0"/>
          <w:color w:val="000000" w:themeColor="text1"/>
          <w:sz w:val="24"/>
          <w:highlight w:val="none"/>
          <w14:textFill>
            <w14:solidFill>
              <w14:schemeClr w14:val="tx1"/>
            </w14:solidFill>
          </w14:textFill>
        </w:rPr>
        <w:br w:type="page" w:clear="all"/>
      </w:r>
      <w:bookmarkStart w:id="311" w:name="_Toc102117324"/>
      <w:r/>
      <w:bookmarkStart w:id="312" w:name="_Toc104560907"/>
      <w:r/>
      <w:bookmarkStart w:id="313" w:name="_Toc103848592"/>
      <w:r/>
      <w:bookmarkStart w:id="314" w:name="_Toc107246288"/>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-5）依法缴纳社会保障资金的相关材料</w:t>
      </w:r>
      <w:bookmarkEnd w:id="311"/>
      <w:r/>
      <w:bookmarkEnd w:id="312"/>
      <w:r/>
      <w:bookmarkEnd w:id="313"/>
      <w:r/>
      <w:bookmarkEnd w:id="314"/>
      <w:r/>
      <w:r/>
    </w:p>
    <w:p>
      <w:pPr>
        <w:jc w:val="left"/>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w:t>
      </w: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根据招标公告的要求提供本次采购活动前6个月内（即2025年9月（含）至今），至少1个月缴纳社会保险的凭证复印件，依法享受免缴、缓缴的，提供证明材料复印件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pStyle w:val="870"/>
        <w:spacing w:line="240" w:lineRule="atLeast"/>
        <w:rPr>
          <w:rFonts w:ascii="Microsoft New Tai Lue" w:hAnsi="Microsoft New Tai Lue" w:cs="Microsoft New Tai Lue"/>
          <w:b w:val="0"/>
          <w:color w:val="000000" w:themeColor="text1"/>
          <w:sz w:val="24"/>
          <w:highlight w:val="none"/>
          <w14:textFill>
            <w14:solidFill>
              <w14:schemeClr w14:val="tx1"/>
            </w14:solidFill>
          </w14:textFill>
        </w:rPr>
      </w:pPr>
      <w:r>
        <w:rPr>
          <w:rFonts w:ascii="Microsoft New Tai Lue" w:hAnsi="Microsoft New Tai Lue" w:cs="Microsoft New Tai Lue"/>
          <w:b w:val="0"/>
          <w:bCs w:val="0"/>
          <w:color w:val="000000" w:themeColor="text1"/>
          <w:highlight w:val="none"/>
          <w14:textFill>
            <w14:solidFill>
              <w14:schemeClr w14:val="tx1"/>
            </w14:solidFill>
          </w14:textFill>
        </w:rPr>
        <w:br w:type="page" w:clear="all"/>
      </w:r>
      <w:bookmarkStart w:id="315" w:name="_Toc107246289"/>
      <w:r/>
      <w:bookmarkStart w:id="316" w:name="_Toc104560909"/>
      <w:r/>
      <w:bookmarkStart w:id="317" w:name="_Toc103848594"/>
      <w:r/>
      <w:bookmarkStart w:id="318" w:name="_Toc102117325"/>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-6）没有重大违法记录的书面声明</w:t>
      </w:r>
      <w:bookmarkEnd w:id="315"/>
      <w:r/>
      <w:bookmarkEnd w:id="316"/>
      <w:r/>
      <w:bookmarkEnd w:id="317"/>
      <w:r/>
      <w:bookmarkEnd w:id="318"/>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rPr>
          <w:rFonts w:ascii="Microsoft New Tai Lue" w:hAnsi="Microsoft New Tai Lue" w:cs="Microsoft New Tai Lue"/>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jc w:val="center"/>
        <w:spacing w:line="360" w:lineRule="auto"/>
        <w:rPr>
          <w:rFonts w:ascii="Microsoft New Tai Lue" w:hAnsi="Microsoft New Tai Lue" w:cs="Microsoft New Tai Lue"/>
          <w:bCs/>
          <w:color w:val="000000" w:themeColor="text1"/>
          <w:sz w:val="44"/>
          <w:szCs w:val="44"/>
          <w:highlight w:val="none"/>
          <w14:textFill>
            <w14:solidFill>
              <w14:schemeClr w14:val="tx1"/>
            </w14:solidFill>
          </w14:textFill>
        </w:rPr>
      </w:pPr>
      <w:r>
        <w:rPr>
          <w:rFonts w:ascii="Microsoft New Tai Lue" w:hAnsi="Microsoft New Tai Lue" w:cs="Microsoft New Tai Lue"/>
          <w:bCs/>
          <w:color w:val="000000" w:themeColor="text1"/>
          <w:sz w:val="44"/>
          <w:szCs w:val="44"/>
          <w:highlight w:val="none"/>
          <w14:textFill>
            <w14:solidFill>
              <w14:schemeClr w14:val="tx1"/>
            </w14:solidFill>
          </w14:textFill>
        </w:rPr>
        <w:t xml:space="preserve">声  明</w:t>
      </w:r>
      <w:r/>
    </w:p>
    <w:p>
      <w:pPr>
        <w:rPr>
          <w:rFonts w:ascii="Microsoft New Tai Lue" w:hAnsi="Microsoft New Tai Lue" w:eastAsia="楷体_GB2312" w:cs="Microsoft New Tai Lue"/>
          <w:color w:val="000000" w:themeColor="text1"/>
          <w:sz w:val="28"/>
          <w:szCs w:val="28"/>
          <w:highlight w:val="none"/>
          <w14:textFill>
            <w14:solidFill>
              <w14:schemeClr w14:val="tx1"/>
            </w14:solidFill>
          </w14:textFill>
        </w:rPr>
      </w:pPr>
      <w:r>
        <w:rPr>
          <w:rFonts w:ascii="Microsoft New Tai Lue" w:hAnsi="Microsoft New Tai Lue" w:eastAsia="楷体_GB2312" w:cs="Microsoft New Tai Lue"/>
          <w:color w:val="000000" w:themeColor="text1"/>
          <w:sz w:val="28"/>
          <w:szCs w:val="28"/>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ab/>
      </w:r>
      <w:r>
        <w:rPr>
          <w:rFonts w:ascii="Microsoft New Tai Lue" w:hAnsi="Microsoft New Tai Lue" w:cs="Microsoft New Tai Lue"/>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spacing w:line="360" w:lineRule="auto"/>
        <w:rPr>
          <w:rFonts w:hint="eastAsia" w:cs="宋体"/>
          <w:b/>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备注：</w:t>
      </w:r>
      <w:r/>
    </w:p>
    <w:p>
      <w:pPr>
        <w:spacing w:line="360" w:lineRule="auto"/>
        <w:rPr>
          <w:rFonts w:hint="eastAsia" w:cs="宋体"/>
          <w:b/>
          <w:bCs/>
          <w:color w:val="000000" w:themeColor="text1"/>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hint="eastAsia"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0"/>
        <w:spacing w:line="240" w:lineRule="atLeast"/>
        <w:rPr>
          <w:rFonts w:ascii="Times New Roman" w:hAnsi="Times New Roman"/>
          <w:b w:val="0"/>
          <w:color w:val="000000" w:themeColor="text1"/>
          <w:sz w:val="24"/>
          <w:szCs w:val="24"/>
          <w:highlight w:val="none"/>
          <w14:textFill>
            <w14:solidFill>
              <w14:schemeClr w14:val="tx1"/>
            </w14:solidFill>
          </w14:textFill>
        </w:rPr>
      </w:pPr>
      <w:r>
        <w:rPr>
          <w:rFonts w:eastAsia="黑体"/>
          <w:b w:val="0"/>
          <w:color w:val="000000" w:themeColor="text1"/>
          <w:highlight w:val="none"/>
          <w14:textFill>
            <w14:solidFill>
              <w14:schemeClr w14:val="tx1"/>
            </w14:solidFill>
          </w14:textFill>
        </w:rPr>
        <w:br w:type="page" w:clear="all"/>
      </w:r>
      <w:bookmarkStart w:id="319" w:name="_Toc107246290"/>
      <w:r/>
      <w:bookmarkStart w:id="320" w:name="_Toc104560910"/>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7</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）承诺函</w:t>
      </w:r>
      <w:bookmarkEnd w:id="319"/>
      <w:r/>
      <w:bookmarkEnd w:id="320"/>
      <w:r/>
      <w:r/>
    </w:p>
    <w:p>
      <w:pPr>
        <w:pStyle w:val="1106"/>
        <w:spacing w:line="48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（一）本单位郑重承诺满足以下要求：</w:t>
      </w:r>
      <w:r/>
    </w:p>
    <w:p>
      <w:pPr>
        <w:pStyle w:val="1106"/>
        <w:spacing w:line="48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106"/>
        <w:spacing w:line="48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106"/>
        <w:spacing w:line="48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（二）本单位郑重承诺，我单位无以下不良信用记录情形：</w:t>
      </w:r>
      <w:r/>
    </w:p>
    <w:p>
      <w:pPr>
        <w:pStyle w:val="1106"/>
        <w:spacing w:line="480" w:lineRule="auto"/>
        <w:rPr>
          <w:rFonts w:hint="eastAsia"/>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1.</w:t>
      </w:r>
      <w:r>
        <w:rPr>
          <w:rFonts w:hint="eastAsia"/>
          <w:color w:val="000000" w:themeColor="text1"/>
          <w:sz w:val="21"/>
          <w:szCs w:val="21"/>
          <w:highlight w:val="none"/>
          <w14:textFill>
            <w14:solidFill>
              <w14:schemeClr w14:val="tx1"/>
            </w14:solidFill>
          </w14:textFill>
        </w:rPr>
        <w:t xml:space="preserve">被人民法院列入失信被执行人；</w:t>
      </w:r>
      <w:r/>
    </w:p>
    <w:p>
      <w:pPr>
        <w:pStyle w:val="1106"/>
        <w:spacing w:line="480" w:lineRule="auto"/>
        <w:rPr>
          <w:rFonts w:hint="eastAsia"/>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2.</w:t>
      </w:r>
      <w:r>
        <w:rPr>
          <w:rFonts w:hint="eastAsia"/>
          <w:color w:val="000000" w:themeColor="text1"/>
          <w:sz w:val="21"/>
          <w:szCs w:val="21"/>
          <w:highlight w:val="none"/>
          <w14:textFill>
            <w14:solidFill>
              <w14:schemeClr w14:val="tx1"/>
            </w14:solidFill>
          </w14:textFill>
        </w:rPr>
        <w:t xml:space="preserve">被税务部门列入重大税收违法失信主体；</w:t>
      </w:r>
      <w:r/>
    </w:p>
    <w:p>
      <w:pPr>
        <w:pStyle w:val="1106"/>
        <w:spacing w:line="480" w:lineRule="auto"/>
        <w:rPr>
          <w:rFonts w:hint="eastAsia"/>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3.</w:t>
      </w:r>
      <w:r>
        <w:rPr>
          <w:rFonts w:hint="eastAsia"/>
          <w:color w:val="000000" w:themeColor="text1"/>
          <w:sz w:val="21"/>
          <w:szCs w:val="21"/>
          <w:highlight w:val="none"/>
          <w14:textFill>
            <w14:solidFill>
              <w14:schemeClr w14:val="tx1"/>
            </w14:solidFill>
          </w14:textFill>
        </w:rPr>
        <w:t xml:space="preserve">被政府采购监管部门列入政府采购严重违法失信行为记录名单；</w:t>
      </w:r>
      <w:r/>
    </w:p>
    <w:p>
      <w:pPr>
        <w:pStyle w:val="1106"/>
        <w:spacing w:line="480" w:lineRule="auto"/>
        <w:rPr>
          <w:rFonts w:hint="eastAsia"/>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4.</w:t>
      </w:r>
      <w:r>
        <w:rPr>
          <w:rFonts w:hint="eastAsia"/>
          <w:color w:val="000000" w:themeColor="text1"/>
          <w:sz w:val="21"/>
          <w:szCs w:val="21"/>
          <w:highlight w:val="none"/>
          <w14:textFill>
            <w14:solidFill>
              <w14:schemeClr w14:val="tx1"/>
            </w14:solidFill>
          </w14:textFill>
        </w:rPr>
        <w:t xml:space="preserve">不符合《政府采购法》第二十二条规定的条件。</w:t>
      </w:r>
      <w:r/>
    </w:p>
    <w:p>
      <w:pPr>
        <w:pStyle w:val="1106"/>
        <w:spacing w:line="48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106"/>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106"/>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pStyle w:val="1106"/>
        <w:rPr>
          <w:rFonts w:ascii="Times New Roman" w:hAnsi="Times New Roman" w:eastAsia="等线"/>
          <w:color w:val="000000" w:themeColor="text1"/>
          <w:highlight w:val="none"/>
          <w14:textFill>
            <w14:solidFill>
              <w14:schemeClr w14:val="tx1"/>
            </w14:solidFill>
          </w14:textFill>
        </w:rPr>
      </w:pPr>
      <w:r>
        <w:rPr>
          <w:rFonts w:ascii="Times New Roman" w:hAnsi="Times New Roman" w:eastAsia="等线"/>
          <w:color w:val="000000" w:themeColor="text1"/>
          <w:highlight w:val="none"/>
          <w14:textFill>
            <w14:solidFill>
              <w14:schemeClr w14:val="tx1"/>
            </w14:solidFill>
          </w14:textFill>
        </w:rPr>
      </w:r>
      <w:r/>
    </w:p>
    <w:p>
      <w:pPr>
        <w:ind w:firstLine="399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bookmarkStart w:id="321" w:name="_Toc102117326"/>
      <w:r/>
      <w:bookmarkStart w:id="322" w:name="_Toc103848596"/>
      <w:r>
        <w:rPr>
          <w:rFonts w:hint="eastAsia" w:ascii="Microsoft New Tai Lue" w:hAnsi="Microsoft New Tai Lue" w:cs="Microsoft New Tai Lue"/>
          <w:bCs/>
          <w:color w:val="000000" w:themeColor="text1"/>
          <w:highlight w:val="none"/>
          <w14:textFill>
            <w14:solidFill>
              <w14:schemeClr w14:val="tx1"/>
            </w14:solidFill>
          </w14:textFill>
        </w:rPr>
        <w:t xml:space="preserve">投标人</w:t>
      </w:r>
      <w:r>
        <w:rPr>
          <w:rFonts w:ascii="Microsoft New Tai Lue" w:hAnsi="Microsoft New Tai Lue" w:cs="Microsoft New Tai Lue"/>
          <w:bCs/>
          <w:color w:val="000000" w:themeColor="text1"/>
          <w:highlight w:val="none"/>
          <w14:textFill>
            <w14:solidFill>
              <w14:schemeClr w14:val="tx1"/>
            </w14:solidFill>
          </w14:textFill>
        </w:rPr>
        <w:t xml:space="preserve">名称（公章）：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法定代表人</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或其授权代表（签字或盖章）：</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u w:val="single"/>
          <w14:textFill>
            <w14:solidFill>
              <w14:schemeClr w14:val="tx1"/>
            </w14:solidFill>
          </w14:textFill>
        </w:rPr>
        <w:tab/>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p>
    <w:p>
      <w:pPr>
        <w:ind w:firstLine="3990"/>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szCs w:val="21"/>
          <w:highlight w:val="none"/>
          <w:u w:val="single"/>
          <w14:textFill>
            <w14:solidFill>
              <w14:schemeClr w14:val="tx1"/>
            </w14:solidFill>
          </w14:textFill>
        </w:rPr>
      </w:r>
      <w:r/>
    </w:p>
    <w:p>
      <w:pPr>
        <w:spacing w:line="360"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bCs/>
          <w:color w:val="000000" w:themeColor="text1"/>
          <w:highlight w:val="none"/>
          <w14:textFill>
            <w14:solidFill>
              <w14:schemeClr w14:val="tx1"/>
            </w14:solidFill>
          </w14:textFill>
        </w:rPr>
        <w:t xml:space="preserve">                                      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pStyle w:val="870"/>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23" w:name="_Toc107246291"/>
      <w:r/>
      <w:bookmarkStart w:id="324" w:name="_Toc10456091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6</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-8）</w:t>
      </w:r>
      <w:bookmarkEnd w:id="321"/>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招标文件</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要求的其它实质性资格资信证明文件</w:t>
      </w:r>
      <w:bookmarkEnd w:id="323"/>
      <w:r/>
      <w:bookmarkEnd w:id="324"/>
      <w:r/>
      <w:r/>
    </w:p>
    <w:p>
      <w:pPr>
        <w:spacing w:line="360" w:lineRule="auto"/>
        <w:rPr>
          <w:rFonts w:ascii="Microsoft New Tai Lue" w:hAnsi="Microsoft New Tai Lue" w:cs="Microsoft New Tai Lue"/>
          <w:b/>
          <w:bCs/>
          <w:color w:val="000000" w:themeColor="text1"/>
          <w:highlight w:val="none"/>
          <w14:textFill>
            <w14:solidFill>
              <w14:schemeClr w14:val="tx1"/>
            </w14:solidFill>
          </w14:textFill>
        </w:rPr>
      </w:pPr>
      <w:r/>
      <w:bookmarkStart w:id="325" w:name="_Toc107246292"/>
      <w:r>
        <w:rPr>
          <w:rFonts w:hint="eastAsia" w:ascii="Microsoft New Tai Lue" w:hAnsi="Microsoft New Tai Lue" w:cs="Microsoft New Tai Lue"/>
          <w:b/>
          <w:bCs/>
          <w:color w:val="000000" w:themeColor="text1"/>
          <w:highlight w:val="none"/>
          <w14:textFill>
            <w14:solidFill>
              <w14:schemeClr w14:val="tx1"/>
            </w14:solidFill>
          </w14:textFill>
        </w:rPr>
        <w:t xml:space="preserve">（1）若投标人为食品销售企业，须提供行业主管部门颁发的《食品经营许可证》复印件（仅供应食用农产品及预包装食品的，可提供仅销售预包装食品经营者备案复印件）；</w:t>
      </w:r>
      <w:r/>
    </w:p>
    <w:p>
      <w:pPr>
        <w:spacing w:line="360" w:lineRule="auto"/>
        <w:rPr>
          <w:rFonts w:ascii="Microsoft New Tai Lue" w:hAnsi="Microsoft New Tai Lue" w:cs="Microsoft New Tai Lue"/>
          <w:color w:val="000000" w:themeColor="text1"/>
          <w:sz w:val="24"/>
          <w:highlight w:val="none"/>
          <w14:textFill>
            <w14:solidFill>
              <w14:schemeClr w14:val="tx1"/>
            </w14:solidFill>
          </w14:textFill>
        </w:rPr>
      </w:pPr>
      <w:r>
        <w:rPr>
          <w:rFonts w:hint="eastAsia" w:ascii="Microsoft New Tai Lue" w:hAnsi="Microsoft New Tai Lue" w:cs="Microsoft New Tai Lue"/>
          <w:b/>
          <w:bCs/>
          <w:color w:val="000000" w:themeColor="text1"/>
          <w:highlight w:val="none"/>
          <w14:textFill>
            <w14:solidFill>
              <w14:schemeClr w14:val="tx1"/>
            </w14:solidFill>
          </w14:textFill>
        </w:rPr>
        <w:t xml:space="preserve">（2）若投标人为食品生产企业，须提供行业主管部门颁发的《食品生产许可证》复印件。</w:t>
      </w:r>
      <w:r>
        <w:rPr>
          <w:rFonts w:ascii="Microsoft New Tai Lue" w:hAnsi="Microsoft New Tai Lue" w:cs="Microsoft New Tai Lue"/>
          <w:color w:val="000000" w:themeColor="text1"/>
          <w:sz w:val="24"/>
          <w:highlight w:val="none"/>
          <w14:textFill>
            <w14:solidFill>
              <w14:schemeClr w14:val="tx1"/>
            </w14:solidFill>
          </w14:textFill>
        </w:rPr>
        <w:br w:type="page" w:clear="all"/>
      </w:r>
      <w:bookmarkEnd w:id="325"/>
      <w:r/>
      <w:bookmarkStart w:id="326" w:name="_Toc107246293"/>
      <w:r/>
      <w:bookmarkStart w:id="327" w:name="_Toc104560912"/>
      <w:r/>
      <w:bookmarkEnd w:id="322"/>
      <w:r/>
      <w:bookmarkEnd w:id="326"/>
      <w:r/>
      <w:bookmarkEnd w:id="327"/>
      <w:r/>
      <w:r/>
    </w:p>
    <w:p>
      <w:pPr>
        <w:pStyle w:val="870"/>
        <w:rPr>
          <w:rFonts w:ascii="Microsoft New Tai Lue" w:hAnsi="Microsoft New Tai Lue" w:cs="Microsoft New Tai Lue"/>
          <w:b w:val="0"/>
          <w:color w:val="000000" w:themeColor="text1"/>
          <w:sz w:val="24"/>
          <w:szCs w:val="24"/>
          <w:highlight w:val="none"/>
          <w14:textFill>
            <w14:solidFill>
              <w14:schemeClr w14:val="tx1"/>
            </w14:solidFill>
          </w14:textFill>
        </w:rPr>
      </w:pPr>
      <w:r/>
      <w:bookmarkStart w:id="328" w:name="_Toc107246296"/>
      <w:r/>
      <w:bookmarkStart w:id="329" w:name="_Toc102117330"/>
      <w:r/>
      <w:bookmarkStart w:id="330" w:name="_Toc104560915"/>
      <w:r/>
      <w:bookmarkStart w:id="331" w:name="_Toc103848598"/>
      <w:r>
        <w:rPr>
          <w:rFonts w:ascii="Microsoft New Tai Lue" w:hAnsi="Microsoft New Tai Lue" w:cs="Microsoft New Tai Lue"/>
          <w:color w:val="000000" w:themeColor="text1"/>
          <w:sz w:val="24"/>
          <w:szCs w:val="24"/>
          <w:highlight w:val="none"/>
          <w14:textFill>
            <w14:solidFill>
              <w14:schemeClr w14:val="tx1"/>
            </w14:solidFill>
          </w14:textFill>
        </w:rPr>
        <w:t xml:space="preserve">（</w:t>
      </w:r>
      <w:r>
        <w:rPr>
          <w:rFonts w:hint="eastAsia" w:ascii="Microsoft New Tai Lue" w:hAnsi="Microsoft New Tai Lue" w:cs="Microsoft New Tai Lue"/>
          <w:color w:val="000000" w:themeColor="text1"/>
          <w:sz w:val="24"/>
          <w:szCs w:val="24"/>
          <w:highlight w:val="none"/>
          <w14:textFill>
            <w14:solidFill>
              <w14:schemeClr w14:val="tx1"/>
            </w14:solidFill>
          </w14:textFill>
        </w:rPr>
        <w:t xml:space="preserve">7</w:t>
      </w:r>
      <w:r>
        <w:rPr>
          <w:rFonts w:ascii="Microsoft New Tai Lue" w:hAnsi="Microsoft New Tai Lue" w:cs="Microsoft New Tai Lue"/>
          <w:color w:val="000000" w:themeColor="text1"/>
          <w:sz w:val="24"/>
          <w:szCs w:val="24"/>
          <w:highlight w:val="none"/>
          <w14:textFill>
            <w14:solidFill>
              <w14:schemeClr w14:val="tx1"/>
            </w14:solidFill>
          </w14:textFill>
        </w:rPr>
        <w:t xml:space="preserve">）公章授权书（如需）</w:t>
      </w:r>
      <w:bookmarkEnd w:id="328"/>
      <w:r/>
      <w:bookmarkEnd w:id="329"/>
      <w:r/>
      <w:bookmarkEnd w:id="330"/>
      <w:r/>
      <w:bookmarkEnd w:id="331"/>
      <w:r/>
      <w:r/>
    </w:p>
    <w:p>
      <w:pPr>
        <w:pStyle w:val="1106"/>
        <w:ind w:firstLine="0"/>
        <w:rPr>
          <w:rFonts w:ascii="Microsoft New Tai Lue" w:hAnsi="Microsoft New Tai Lue" w:cs="Microsoft New Tai Lue"/>
          <w:b/>
          <w:color w:val="000000" w:themeColor="text1"/>
          <w:sz w:val="21"/>
          <w:szCs w:val="21"/>
          <w:highlight w:val="none"/>
          <w14:textFill>
            <w14:solidFill>
              <w14:schemeClr w14:val="tx1"/>
            </w14:solidFill>
          </w14:textFill>
        </w:rPr>
      </w:pPr>
      <w:r>
        <w:rPr>
          <w:rFonts w:ascii="Microsoft New Tai Lue" w:hAnsi="Microsoft New Tai Lue" w:cs="Microsoft New Tai Lue"/>
          <w:b/>
          <w:color w:val="000000" w:themeColor="text1"/>
          <w:sz w:val="21"/>
          <w:szCs w:val="21"/>
          <w:highlight w:val="none"/>
          <w14:textFill>
            <w14:solidFill>
              <w14:schemeClr w14:val="tx1"/>
            </w14:solidFill>
          </w14:textFill>
        </w:rPr>
      </w:r>
      <w:r/>
    </w:p>
    <w:p>
      <w:pPr>
        <w:pStyle w:val="1106"/>
        <w:ind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______________________（采购人）</w:t>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w:t>
      </w:r>
      <w:r>
        <w:rPr>
          <w:rFonts w:hint="eastAsia" w:ascii="Microsoft New Tai Lue" w:hAnsi="Microsoft New Tai Lue" w:cs="Microsoft New Tai Lue"/>
          <w:color w:val="000000" w:themeColor="text1"/>
          <w:sz w:val="21"/>
          <w:szCs w:val="21"/>
          <w:highlight w:val="none"/>
          <w:u w:val="singl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名称)</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______，中华人民共和国合法企业，法定地址：____________________。在参与_</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 xml:space="preserve">江苏省残疾人文化体育指导中心2026年食堂（货物）配送</w:t>
      </w:r>
      <w:r>
        <w:rPr>
          <w:color w:val="000000" w:themeColor="text1"/>
          <w:szCs w:val="21"/>
          <w:highlight w:val="none"/>
          <w:u w:val="single"/>
          <w14:textFill>
            <w14:solidFill>
              <w14:schemeClr w14:val="tx1"/>
            </w14:solidFill>
          </w14:textFill>
        </w:rPr>
        <w:t xml:space="preserve">（项目名称</w:t>
      </w:r>
      <w:r>
        <w:rPr>
          <w:rFonts w:hint="eastAsia"/>
          <w:color w:val="000000" w:themeColor="text1"/>
          <w:szCs w:val="21"/>
          <w:highlight w:val="none"/>
          <w:u w:val="single"/>
          <w14:textFill>
            <w14:solidFill>
              <w14:schemeClr w14:val="tx1"/>
            </w14:solidFill>
          </w14:textFill>
        </w:rPr>
        <w:t xml:space="preserve">）（</w:t>
      </w:r>
      <w:r>
        <w:rPr>
          <w:color w:val="000000" w:themeColor="text1"/>
          <w:szCs w:val="21"/>
          <w:highlight w:val="none"/>
          <w:u w:val="single"/>
          <w14:textFill>
            <w14:solidFill>
              <w14:schemeClr w14:val="tx1"/>
            </w14:solidFill>
          </w14:textFill>
        </w:rPr>
        <w:t xml:space="preserve">项目编号</w:t>
      </w:r>
      <w:r>
        <w:rPr>
          <w:rFonts w:hint="eastAsia"/>
          <w:color w:val="000000" w:themeColor="text1"/>
          <w:szCs w:val="21"/>
          <w:highlight w:val="none"/>
          <w:u w:val="single"/>
          <w14:textFill>
            <w14:solidFill>
              <w14:schemeClr w14:val="tx1"/>
            </w14:solidFill>
          </w14:textFill>
        </w:rPr>
        <w:t xml:space="preserve">：</w:t>
      </w:r>
      <w:r>
        <w:rPr>
          <w:rFonts w:hint="eastAsia"/>
          <w:color w:val="000000" w:themeColor="text1"/>
          <w:szCs w:val="21"/>
          <w:highlight w:val="none"/>
          <w:u w:val="single"/>
          <w:lang w:eastAsia="zh-CN"/>
          <w14:textFill>
            <w14:solidFill>
              <w14:schemeClr w14:val="tx1"/>
            </w14:solidFill>
          </w14:textFill>
        </w:rPr>
        <w:t xml:space="preserve">JSZC-320000-JITC-G2026-0089</w:t>
      </w:r>
      <w:r>
        <w:rPr>
          <w:color w:val="000000" w:themeColor="text1"/>
          <w:szCs w:val="21"/>
          <w:highlight w:val="none"/>
          <w:u w:val="singl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协商活动中，我单位授权</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（样式附后）在此次活动中代为公章使用。</w:t>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（其他形式的印章名称）     </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签署的所有文件、协议不因授权的撤销而失效。</w:t>
      </w:r>
      <w:r/>
    </w:p>
    <w:p>
      <w:pPr>
        <w:pStyle w:val="1106"/>
        <w:ind w:right="840" w:firstLine="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ind w:right="840" w:firstLine="19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其他形式的印章名称：______________</w:t>
      </w:r>
      <w:r/>
    </w:p>
    <w:p>
      <w:pPr>
        <w:pStyle w:val="1106"/>
        <w:ind w:right="420" w:firstLine="19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4" name="文本框 2"/>
                <wp:cNvGraphicFramePr/>
                <a:graphic xmlns:a="http://schemas.openxmlformats.org/drawingml/2006/main">
                  <a:graphicData uri="http://schemas.microsoft.com/office/word/2010/wordprocessingShape">
                    <wps:wsp>
                      <wps:cNvPr id="0" name=""/>
                      <wps:cNvSpPr/>
                      <wps:spPr bwMode="auto">
                        <a:xfrm>
                          <a:off x="0" y="0"/>
                          <a:ext cx="2295525" cy="2261235"/>
                        </a:xfrm>
                        <a:prstGeom prst="rect">
                          <a:avLst/>
                        </a:prstGeom>
                        <a:solidFill>
                          <a:srgbClr val="FFFFFF"/>
                        </a:solidFill>
                        <a:ln w="9525" cap="flat" cmpd="sng">
                          <a:solidFill>
                            <a:srgbClr val="000000"/>
                          </a:solidFill>
                          <a:prstDash val="solid"/>
                          <a:miter/>
                        </a:ln>
                      </wps:spPr>
                      <wps:txbx>
                        <w:txbxContent>
                          <w:p>
                            <w:r/>
                            <w:r/>
                          </w:p>
                        </w:txbxContent>
                      </wps:txbx>
                      <wps:bodyPr vert="horz" wrap="square" lIns="91440" tIns="45720" rIns="91440" bIns="45720" anchor="t" anchorCtr="0" upright="1">
                        <a:noAutofit/>
                      </wps:bodyPr>
                    </wps:wsp>
                  </a:graphicData>
                </a:graphic>
              </wp:anchor>
            </w:drawing>
          </mc:Choice>
          <mc:Fallback>
            <w:pict>
              <v:shape id="shape 3" o:spid="_x0000_s3" o:spt="1" type="#_x0000_t1" style="position:absolute;z-index:251662336;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v:stroke dashstyle="solid"/>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highlight w:val="none"/>
          <w14:textFill>
            <w14:solidFill>
              <w14:schemeClr w14:val="tx1"/>
            </w14:solidFill>
          </w14:textFill>
        </w:rPr>
        <w:t xml:space="preserve">印章样式：</w:t>
      </w:r>
      <w:r/>
    </w:p>
    <w:p>
      <w:pPr>
        <w:pStyle w:val="1106"/>
        <w:ind w:right="420" w:firstLine="481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ind w:right="420" w:firstLine="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ind w:right="420" w:firstLine="3150"/>
        <w:jc w:val="left"/>
        <w:spacing w:line="276" w:lineRule="auto"/>
        <w:rPr>
          <w:rFonts w:ascii="Microsoft New Tai Lue" w:hAnsi="Microsoft New Tai Lue" w:cs="Microsoft New Tai Lue"/>
          <w:color w:val="000000" w:themeColor="text1"/>
          <w:sz w:val="21"/>
          <w:szCs w:val="21"/>
          <w:highlight w:val="none"/>
          <w:u w:val="singl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名称（公章）：</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p>
      <w:pPr>
        <w:pStyle w:val="1106"/>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               </w:t>
      </w:r>
      <w:r/>
    </w:p>
    <w:p>
      <w:pPr>
        <w:pStyle w:val="1106"/>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w:t>
      </w:r>
      <w:r/>
    </w:p>
    <w:p>
      <w:pPr>
        <w:pStyle w:val="1106"/>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或其授权代表（签字或盖章）：_________________</w:t>
      </w:r>
      <w:r/>
    </w:p>
    <w:p>
      <w:pPr>
        <w:pStyle w:val="1106"/>
        <w:ind w:right="420" w:firstLine="3150"/>
        <w:jc w:val="left"/>
        <w:spacing w:line="276"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jc w:val="left"/>
        <w:spacing w:line="276" w:lineRule="auto"/>
        <w:rPr>
          <w:rFonts w:ascii="Microsoft New Tai Lue" w:hAnsi="Microsoft New Tai Lue" w:cs="Microsoft New Tai Lue"/>
          <w:bCs/>
          <w:color w:val="000000" w:themeColor="text1"/>
          <w:highlight w:val="none"/>
          <w14:textFill>
            <w14:solidFill>
              <w14:schemeClr w14:val="tx1"/>
            </w14:solidFill>
          </w14:textFill>
        </w:rPr>
      </w:pPr>
      <w:r>
        <w:rPr>
          <w:rFonts w:ascii="Microsoft New Tai Lue" w:hAnsi="Microsoft New Tai Lue" w:cs="Microsoft New Tai Lue"/>
          <w:color w:val="000000" w:themeColor="text1"/>
          <w:spacing w:val="-3"/>
          <w:highlight w:val="non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日期：______年</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月</w:t>
      </w:r>
      <w:r>
        <w:rPr>
          <w:rFonts w:ascii="Microsoft New Tai Lue" w:hAnsi="Microsoft New Tai Lue" w:cs="Microsoft New Tai Lue"/>
          <w:bCs/>
          <w:color w:val="000000" w:themeColor="text1"/>
          <w:highlight w:val="none"/>
          <w:u w:val="single"/>
          <w14:textFill>
            <w14:solidFill>
              <w14:schemeClr w14:val="tx1"/>
            </w14:solidFill>
          </w14:textFill>
        </w:rPr>
        <w:t xml:space="preserve">    </w:t>
      </w:r>
      <w:r>
        <w:rPr>
          <w:rFonts w:ascii="Microsoft New Tai Lue" w:hAnsi="Microsoft New Tai Lue" w:cs="Microsoft New Tai Lue"/>
          <w:bCs/>
          <w:color w:val="000000" w:themeColor="text1"/>
          <w:highlight w:val="none"/>
          <w14:textFill>
            <w14:solidFill>
              <w14:schemeClr w14:val="tx1"/>
            </w14:solidFill>
          </w14:textFill>
        </w:rPr>
        <w:t xml:space="preserve">日</w:t>
      </w:r>
      <w:r/>
    </w:p>
    <w:p>
      <w:pPr>
        <w:jc w:val="left"/>
        <w:spacing w:line="276" w:lineRule="auto"/>
        <w:rPr>
          <w:rFonts w:ascii="Microsoft New Tai Lue" w:hAnsi="Microsoft New Tai Lue" w:eastAsia="黑体" w:cs="Microsoft New Tai Lue"/>
          <w:b/>
          <w:color w:val="000000" w:themeColor="text1"/>
          <w:sz w:val="32"/>
          <w:szCs w:val="32"/>
          <w:highlight w:val="none"/>
          <w14:textFill>
            <w14:solidFill>
              <w14:schemeClr w14:val="tx1"/>
            </w14:solidFill>
          </w14:textFill>
        </w:rPr>
      </w:pPr>
      <w:r>
        <w:rPr>
          <w:rFonts w:ascii="Microsoft New Tai Lue" w:hAnsi="Microsoft New Tai Lue" w:eastAsia="黑体" w:cs="Microsoft New Tai Lue"/>
          <w:b/>
          <w:color w:val="000000" w:themeColor="text1"/>
          <w:sz w:val="32"/>
          <w:szCs w:val="32"/>
          <w:highlight w:val="none"/>
          <w14:textFill>
            <w14:solidFill>
              <w14:schemeClr w14:val="tx1"/>
            </w14:solidFill>
          </w14:textFill>
        </w:rPr>
      </w:r>
      <w:r/>
    </w:p>
    <w:p>
      <w:pPr>
        <w:pStyle w:val="870"/>
        <w:rPr>
          <w:rFonts w:ascii="Microsoft New Tai Lue" w:hAnsi="Microsoft New Tai Lue" w:cs="Microsoft New Tai Lue"/>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32" w:name="_Toc103848599"/>
      <w:r/>
      <w:bookmarkStart w:id="333" w:name="_Toc107246299"/>
      <w:r/>
      <w:bookmarkStart w:id="334" w:name="_Toc104560916"/>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二</w:t>
      </w:r>
      <w:r>
        <w:rPr>
          <w:rFonts w:ascii="Microsoft New Tai Lue" w:hAnsi="Microsoft New Tai Lue" w:cs="Microsoft New Tai Lue"/>
          <w:color w:val="000000" w:themeColor="text1"/>
          <w:sz w:val="28"/>
          <w:szCs w:val="24"/>
          <w:highlight w:val="none"/>
          <w14:textFill>
            <w14:solidFill>
              <w14:schemeClr w14:val="tx1"/>
            </w14:solidFill>
          </w14:textFill>
        </w:rPr>
        <w:t xml:space="preserve">、技术部分</w:t>
      </w:r>
      <w:bookmarkEnd w:id="332"/>
      <w:r/>
      <w:bookmarkEnd w:id="333"/>
      <w:r/>
      <w:bookmarkEnd w:id="334"/>
      <w:r/>
      <w:r/>
    </w:p>
    <w:p>
      <w:pPr>
        <w:pStyle w:val="870"/>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bookmarkStart w:id="335" w:name="_Toc103848601"/>
      <w:r/>
      <w:bookmarkStart w:id="336" w:name="_Toc104560918"/>
      <w:r/>
      <w:bookmarkStart w:id="337" w:name="_Toc107246301"/>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（1）技术</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条款</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偏离表</w:t>
      </w:r>
      <w:bookmarkEnd w:id="335"/>
      <w:r/>
      <w:bookmarkEnd w:id="336"/>
      <w:r/>
      <w:bookmarkEnd w:id="337"/>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项目名称：江苏省残疾人文化体育指导中心2026年食堂（货物）配送</w:t>
      </w:r>
      <w:r>
        <w:rPr>
          <w:rFonts w:hint="eastAsia" w:ascii="Microsoft New Tai Lue" w:hAnsi="Microsoft New Tai Lue" w:cs="Microsoft New Tai Lue"/>
          <w:color w:val="000000" w:themeColor="text1"/>
          <w:sz w:val="21"/>
          <w:szCs w:val="21"/>
          <w:highlight w:val="none"/>
          <w14:textFill>
            <w14:solidFill>
              <w14:schemeClr w14:val="tx1"/>
            </w14:solidFill>
          </w14:textFill>
        </w:rPr>
        <w:tab/>
      </w:r>
      <w:r>
        <w:rPr>
          <w:rFonts w:hint="eastAsia" w:ascii="Microsoft New Tai Lue" w:hAnsi="Microsoft New Tai Lue" w:cs="Microsoft New Tai Lue"/>
          <w:color w:val="000000" w:themeColor="text1"/>
          <w:sz w:val="21"/>
          <w:szCs w:val="21"/>
          <w:highlight w:val="none"/>
          <w14:textFill>
            <w14:solidFill>
              <w14:schemeClr w14:val="tx1"/>
            </w14:solidFill>
          </w14:textFill>
        </w:rPr>
        <w:tab/>
      </w:r>
      <w:r>
        <w:rPr>
          <w:rFonts w:hint="eastAsia" w:ascii="Microsoft New Tai Lue" w:hAnsi="Microsoft New Tai Lue" w:cs="Microsoft New Tai Lue"/>
          <w:color w:val="000000" w:themeColor="text1"/>
          <w:sz w:val="21"/>
          <w:szCs w:val="21"/>
          <w:highlight w:val="none"/>
          <w14:textFill>
            <w14:solidFill>
              <w14:schemeClr w14:val="tx1"/>
            </w14:solidFill>
          </w14:textFill>
        </w:rPr>
        <w:tab/>
      </w:r>
      <w:r>
        <w:rPr>
          <w:rFonts w:hint="eastAsia" w:ascii="Microsoft New Tai Lue" w:hAnsi="Microsoft New Tai Lue" w:cs="Microsoft New Tai Lue"/>
          <w:color w:val="000000" w:themeColor="text1"/>
          <w:sz w:val="21"/>
          <w:szCs w:val="21"/>
          <w:highlight w:val="none"/>
          <w14:textFill>
            <w14:solidFill>
              <w14:schemeClr w14:val="tx1"/>
            </w14:solidFill>
          </w14:textFill>
        </w:rPr>
        <w:tab/>
      </w:r>
      <w:r/>
    </w:p>
    <w:p>
      <w:pPr>
        <w:pStyle w:val="1106"/>
        <w:rPr>
          <w:rFonts w:hint="eastAsia" w:ascii="Microsoft New Tai Lue" w:hAnsi="Microsoft New Tai Lue" w:eastAsia="宋体" w:cs="Microsoft New Tai Lue"/>
          <w:color w:val="000000" w:themeColor="text1"/>
          <w:sz w:val="21"/>
          <w:szCs w:val="21"/>
          <w:highlight w:val="none"/>
          <w:lang w:eastAsia="zh-CN"/>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项目编号：</w:t>
      </w:r>
      <w:r>
        <w:rPr>
          <w:rFonts w:hint="eastAsia" w:ascii="Microsoft New Tai Lue" w:hAnsi="Microsoft New Tai Lue" w:cs="Microsoft New Tai Lue"/>
          <w:color w:val="000000" w:themeColor="text1"/>
          <w:sz w:val="21"/>
          <w:szCs w:val="21"/>
          <w:highlight w:val="none"/>
          <w:lang w:eastAsia="zh-CN"/>
          <w14:textFill>
            <w14:solidFill>
              <w14:schemeClr w14:val="tx1"/>
            </w14:solidFill>
          </w14:textFill>
        </w:rPr>
        <w:t xml:space="preserve">JSZC-320000-JITC-G2026-0089</w:t>
      </w:r>
      <w:r/>
    </w:p>
    <w:tbl>
      <w:tblPr>
        <w:tblStyle w:val="839"/>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招标文件</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条目号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招标文件</w:t>
            </w:r>
            <w:r>
              <w:rPr>
                <w:rFonts w:ascii="Microsoft New Tai Lue" w:hAnsi="Microsoft New Tai Lue" w:cs="Microsoft New Tai Lue"/>
                <w:color w:val="000000" w:themeColor="text1"/>
                <w:sz w:val="21"/>
                <w:szCs w:val="21"/>
                <w:highlight w:val="none"/>
                <w14:textFill>
                  <w14:solidFill>
                    <w14:schemeClr w14:val="tx1"/>
                  </w14:solidFill>
                </w14:textFill>
              </w:rPr>
              <w:t xml:space="preserve">的</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技术</w:t>
            </w:r>
            <w:r>
              <w:rPr>
                <w:rFonts w:ascii="Microsoft New Tai Lue" w:hAnsi="Microsoft New Tai Lue" w:cs="Microsoft New Tai Lue"/>
                <w:color w:val="000000" w:themeColor="text1"/>
                <w:sz w:val="21"/>
                <w:szCs w:val="21"/>
                <w:highlight w:val="none"/>
                <w14:textFill>
                  <w14:solidFill>
                    <w14:schemeClr w14:val="tx1"/>
                  </w14:solidFill>
                </w14:textFill>
              </w:rPr>
              <w:t xml:space="preserve">条款</w:t>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spacing w:line="480" w:lineRule="auto"/>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是否</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偏离</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偏离</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说明</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备注</w:t>
            </w:r>
            <w:r/>
          </w:p>
        </w:tc>
      </w:tr>
      <w:tr>
        <w:trPr>
          <w:jc w:val="center"/>
          <w:trHeight w:val="570"/>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1"/>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90"/>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14"/>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682"/>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Height w:val="707"/>
        </w:trPr>
        <w:tc>
          <w:tcPr>
            <w:tcBorders>
              <w:top w:val="single" w:color="auto" w:sz="4" w:space="0"/>
              <w:left w:val="single" w:color="auto" w:sz="4" w:space="0"/>
              <w:bottom w:val="single" w:color="auto" w:sz="4" w:space="0"/>
              <w:right w:val="single" w:color="auto" w:sz="4" w:space="0"/>
            </w:tcBorders>
            <w:tcW w:w="653"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868"/>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ascii="Times New Roman" w:hAnsi="Times New Roman"/>
          <w:b/>
          <w:bCs/>
          <w:color w:val="000000" w:themeColor="text1"/>
          <w:highlight w:val="none"/>
          <w14:textFill>
            <w14:solidFill>
              <w14:schemeClr w14:val="tx1"/>
            </w14:solidFill>
          </w14:textFill>
        </w:rPr>
        <w:t xml:space="preserve">注：</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ascii="Times New Roman" w:hAnsi="Times New Roman"/>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868"/>
        <w:spacing w:line="360" w:lineRule="exact"/>
        <w:rPr>
          <w:rFonts w:ascii="Times New Roman" w:hAnsi="Times New Roman"/>
          <w:b/>
          <w:bCs/>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4. 如投标人将此表空白，视为投标人无任何偏离。</w:t>
      </w:r>
      <w:r/>
    </w:p>
    <w:p>
      <w:pPr>
        <w:pStyle w:val="1106"/>
        <w:ind w:firstLine="0"/>
        <w:rPr>
          <w:rFonts w:ascii="Calibri" w:hAnsi="Calibri"/>
          <w:b/>
          <w:color w:val="000000" w:themeColor="text1"/>
          <w:sz w:val="21"/>
          <w:szCs w:val="24"/>
          <w:highlight w:val="none"/>
          <w14:textFill>
            <w14:solidFill>
              <w14:schemeClr w14:val="tx1"/>
            </w14:solidFill>
          </w14:textFill>
        </w:rPr>
      </w:pPr>
      <w:r>
        <w:rPr>
          <w:rFonts w:hint="eastAsia" w:ascii="Calibri" w:hAnsi="Calibri"/>
          <w:b/>
          <w:color w:val="000000" w:themeColor="text1"/>
          <w:sz w:val="21"/>
          <w:szCs w:val="24"/>
          <w:highlight w:val="none"/>
          <w14:textFill>
            <w14:solidFill>
              <w14:schemeClr w14:val="tx1"/>
            </w14:solidFill>
          </w14:textFill>
        </w:rPr>
        <w:t xml:space="preserve">5. 如采购需求中明确要求提供证明材料的条款，须按照要求提供相关证明材料附后</w:t>
      </w:r>
      <w:r/>
    </w:p>
    <w:p>
      <w:pPr>
        <w:pStyle w:val="1106"/>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名称(公章)：____________</w:t>
      </w:r>
      <w:r/>
    </w:p>
    <w:p>
      <w:pPr>
        <w:pStyle w:val="1106"/>
        <w:ind w:right="420" w:firstLine="378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w:t>
      </w:r>
      <w:r/>
    </w:p>
    <w:p>
      <w:pPr>
        <w:pStyle w:val="1106"/>
        <w:ind w:right="420" w:firstLine="378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w:t>
      </w:r>
      <w:r/>
    </w:p>
    <w:p>
      <w:pPr>
        <w:pStyle w:val="1106"/>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日期：______年____月____日</w:t>
      </w:r>
      <w:r/>
    </w:p>
    <w:p>
      <w:pPr>
        <w:rPr>
          <w:rFonts w:hint="eastAsia"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br w:type="page" w:clear="all"/>
      </w:r>
      <w:r/>
    </w:p>
    <w:p>
      <w:pPr>
        <w:pStyle w:val="870"/>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（2）需求响应方案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格式自拟。</w:t>
      </w:r>
      <w:r/>
    </w:p>
    <w:p>
      <w:pPr>
        <w:pStyle w:val="870"/>
        <w:spacing w:before="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Start w:id="338" w:name="_Toc104560919"/>
      <w:r/>
      <w:bookmarkStart w:id="339" w:name="_Toc103848602"/>
      <w:r/>
      <w:bookmarkStart w:id="340" w:name="_Toc107246302"/>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投标人</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售后服务承诺</w:t>
      </w:r>
      <w:bookmarkEnd w:id="338"/>
      <w:r/>
      <w:bookmarkEnd w:id="339"/>
      <w:r/>
      <w:bookmarkEnd w:id="340"/>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0"/>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br w:type="page" w:clear="all"/>
      </w:r>
      <w:bookmarkStart w:id="341" w:name="_Toc107246303"/>
      <w:r/>
      <w:bookmarkStart w:id="342" w:name="_Toc103848603"/>
      <w:r/>
      <w:bookmarkStart w:id="343" w:name="_Toc104560920"/>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（4）用于本项目人员简历表</w:t>
      </w:r>
      <w:bookmarkEnd w:id="341"/>
      <w:r/>
      <w:bookmarkEnd w:id="342"/>
      <w:r/>
      <w:bookmarkEnd w:id="343"/>
      <w:r/>
      <w:r/>
    </w:p>
    <w:p>
      <w:pPr>
        <w:pStyle w:val="1106"/>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职务</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职称</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毕业学校、专业</w:t>
            </w:r>
            <w:r/>
          </w:p>
        </w:tc>
        <w:tc>
          <w:tcPr>
            <w:gridSpan w:val="3"/>
            <w:tcBorders>
              <w:top w:val="single" w:color="auto" w:sz="4" w:space="0"/>
              <w:left w:val="single" w:color="auto" w:sz="4" w:space="0"/>
              <w:bottom w:val="single" w:color="auto" w:sz="4" w:space="0"/>
              <w:right w:val="single" w:color="auto" w:sz="4" w:space="0"/>
            </w:tcBorders>
            <w:tcW w:w="5808"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身份证号</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拟在本项目任职</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执业资格证书号</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gridSpan w:val="4"/>
            <w:tcBorders>
              <w:top w:val="single" w:color="auto" w:sz="4" w:space="0"/>
              <w:left w:val="single" w:color="auto" w:sz="4" w:space="0"/>
              <w:bottom w:val="single" w:color="auto" w:sz="4" w:space="0"/>
              <w:right w:val="single" w:color="auto" w:sz="4" w:space="0"/>
            </w:tcBorders>
            <w:tcW w:w="8304"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近____年承担项目情况</w:t>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时间</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类似项目名称</w:t>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担任职务</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ind w:firstLine="0"/>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项目单位名称及电话</w:t>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249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6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tcPr>
          <w:p>
            <w:pPr>
              <w:pStyle w:val="1106"/>
              <w:jc w:val="center"/>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tc>
      </w:tr>
    </w:tbl>
    <w:p>
      <w:pPr>
        <w:pStyle w:val="1106"/>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投标人</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名称</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公章</w:t>
      </w:r>
      <w:r>
        <w:rPr>
          <w:rFonts w:hint="eastAsia" w:ascii="Microsoft New Tai Lue" w:hAnsi="Microsoft New Tai Lue" w:cs="Microsoft New Tai Lue"/>
          <w:color w:val="000000" w:themeColor="text1"/>
          <w:sz w:val="21"/>
          <w:szCs w:val="21"/>
          <w:highlight w:val="none"/>
          <w14:textFill>
            <w14:solidFill>
              <w14:schemeClr w14:val="tx1"/>
            </w14:solidFill>
          </w14:textFill>
        </w:rPr>
        <w:t xml:space="preserve">）</w:t>
      </w:r>
      <w:r>
        <w:rPr>
          <w:rFonts w:ascii="Microsoft New Tai Lue" w:hAnsi="Microsoft New Tai Lue" w:cs="Microsoft New Tai Lue"/>
          <w:color w:val="000000" w:themeColor="text1"/>
          <w:sz w:val="21"/>
          <w:szCs w:val="21"/>
          <w:highlight w:val="none"/>
          <w14:textFill>
            <w14:solidFill>
              <w14:schemeClr w14:val="tx1"/>
            </w14:solidFill>
          </w14:textFill>
        </w:rPr>
        <w:t xml:space="preserve">：____________</w:t>
      </w:r>
      <w:r>
        <w:rPr>
          <w:rFonts w:ascii="Microsoft New Tai Lue" w:hAnsi="Microsoft New Tai Lue" w:cs="Microsoft New Tai Lue"/>
          <w:color w:val="000000" w:themeColor="text1"/>
          <w:sz w:val="21"/>
          <w:szCs w:val="21"/>
          <w:highlight w:val="none"/>
          <w:u w:val="single"/>
          <w14:textFill>
            <w14:solidFill>
              <w14:schemeClr w14:val="tx1"/>
            </w14:solidFill>
          </w14:textFill>
        </w:rPr>
        <w:t xml:space="preserve">                </w:t>
      </w:r>
      <w:r/>
    </w:p>
    <w:p>
      <w:pPr>
        <w:pStyle w:val="1106"/>
        <w:ind w:right="420" w:firstLine="378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法定代表人（单位负责人）</w:t>
      </w:r>
      <w:r/>
    </w:p>
    <w:p>
      <w:pPr>
        <w:pStyle w:val="1106"/>
        <w:ind w:right="420" w:firstLine="3780"/>
        <w:jc w:val="left"/>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或其授权代表（签字或盖章）</w:t>
      </w:r>
      <w:r/>
    </w:p>
    <w:p>
      <w:pPr>
        <w:pStyle w:val="1106"/>
        <w:ind w:firstLine="3780"/>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日期：______年____月____日</w:t>
      </w:r>
      <w:r/>
    </w:p>
    <w:p>
      <w:pPr>
        <w:pStyle w:val="870"/>
        <w:spacing w:before="0"/>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br w:type="page" w:clear="all"/>
      </w:r>
      <w:bookmarkEnd w:id="270"/>
      <w:r/>
      <w:bookmarkStart w:id="344" w:name="_Toc104560922"/>
      <w:r/>
      <w:bookmarkStart w:id="345" w:name="_Toc103848605"/>
      <w:r/>
      <w:bookmarkStart w:id="346" w:name="_Toc107246305"/>
      <w:r/>
      <w:bookmarkStart w:id="347" w:name="_Toc100905289"/>
      <w:r/>
      <w:bookmarkStart w:id="348" w:name="_Toc96347904"/>
      <w:r>
        <w:rPr>
          <w:rFonts w:hint="eastAsia" w:ascii="Microsoft New Tai Lue" w:hAnsi="Microsoft New Tai Lue" w:cs="Microsoft New Tai Lue"/>
          <w:color w:val="000000" w:themeColor="text1"/>
          <w:sz w:val="28"/>
          <w:szCs w:val="24"/>
          <w:highlight w:val="none"/>
          <w14:textFill>
            <w14:solidFill>
              <w14:schemeClr w14:val="tx1"/>
            </w14:solidFill>
          </w14:textFill>
        </w:rPr>
        <w:t xml:space="preserve">三</w:t>
      </w:r>
      <w:r>
        <w:rPr>
          <w:rFonts w:ascii="Microsoft New Tai Lue" w:hAnsi="Microsoft New Tai Lue" w:cs="Microsoft New Tai Lue"/>
          <w:color w:val="000000" w:themeColor="text1"/>
          <w:sz w:val="28"/>
          <w:szCs w:val="24"/>
          <w:highlight w:val="none"/>
          <w14:textFill>
            <w14:solidFill>
              <w14:schemeClr w14:val="tx1"/>
            </w14:solidFill>
          </w14:textFill>
        </w:rPr>
        <w:t xml:space="preserve">、其他部分</w:t>
      </w:r>
      <w:bookmarkEnd w:id="344"/>
      <w:r/>
      <w:bookmarkEnd w:id="345"/>
      <w:r/>
      <w:bookmarkEnd w:id="346"/>
      <w:r/>
      <w:r/>
    </w:p>
    <w:p>
      <w:pPr>
        <w:pStyle w:val="1144"/>
        <w:ind w:firstLine="0"/>
        <w:jc w:val="center"/>
        <w:spacing w:before="0" w:after="0"/>
        <w:rPr>
          <w:rFonts w:hint="eastAsia" w:ascii="宋体" w:cs="宋体"/>
          <w:color w:val="000000" w:themeColor="text1"/>
          <w:szCs w:val="21"/>
          <w:highlight w:val="none"/>
          <w14:textFill>
            <w14:solidFill>
              <w14:schemeClr w14:val="tx1"/>
            </w14:solidFill>
          </w14:textFill>
        </w:rPr>
      </w:pPr>
      <w:r/>
      <w:bookmarkStart w:id="349" w:name="_Toc100905295"/>
      <w:r/>
      <w:bookmarkStart w:id="350" w:name="_Toc104560924"/>
      <w:r/>
      <w:bookmarkStart w:id="351" w:name="_Toc103848607"/>
      <w:r/>
      <w:bookmarkStart w:id="352" w:name="_Toc107246307"/>
      <w:r/>
      <w:bookmarkStart w:id="353" w:name="_Toc107246306"/>
      <w:r/>
      <w:bookmarkStart w:id="354" w:name="_Toc104560923"/>
      <w:r/>
      <w:bookmarkStart w:id="355" w:name="_Toc103848606"/>
      <w:r>
        <w:rPr>
          <w:rFonts w:ascii="宋体" w:cs="Microsoft New Tai Lue"/>
          <w:color w:val="000000" w:themeColor="text1"/>
          <w:highlight w:val="none"/>
          <w14:textFill>
            <w14:solidFill>
              <w14:schemeClr w14:val="tx1"/>
            </w14:solidFill>
          </w14:textFill>
        </w:rPr>
        <w:t xml:space="preserve">（1）</w:t>
      </w:r>
      <w:r>
        <w:rPr>
          <w:rFonts w:hint="eastAsia" w:ascii="宋体" w:cs="宋体"/>
          <w:color w:val="000000" w:themeColor="text1"/>
          <w:szCs w:val="21"/>
          <w:highlight w:val="none"/>
          <w14:textFill>
            <w14:solidFill>
              <w14:schemeClr w14:val="tx1"/>
            </w14:solidFill>
          </w14:textFill>
        </w:rPr>
        <w:t xml:space="preserve">评分相关资料</w:t>
      </w:r>
      <w:r/>
    </w:p>
    <w:p>
      <w:pPr>
        <w:pStyle w:val="1144"/>
        <w:ind w:firstLine="420"/>
        <w:spacing w:before="0" w:after="0"/>
        <w:rPr>
          <w:rFonts w:hint="eastAsia" w:ascii="宋体" w:cs="宋体"/>
          <w:b w:val="0"/>
          <w:bCs/>
          <w:color w:val="000000" w:themeColor="text1"/>
          <w:sz w:val="21"/>
          <w:szCs w:val="21"/>
          <w:highlight w:val="none"/>
          <w14:textFill>
            <w14:solidFill>
              <w14:schemeClr w14:val="tx1"/>
            </w14:solidFill>
          </w14:textFill>
        </w:rPr>
      </w:pPr>
      <w:r>
        <w:rPr>
          <w:rFonts w:hint="eastAsia" w:ascii="宋体" w:cs="宋体"/>
          <w:b w:val="0"/>
          <w:bCs/>
          <w:color w:val="000000" w:themeColor="text1"/>
          <w:sz w:val="21"/>
          <w:szCs w:val="21"/>
          <w:highlight w:val="none"/>
          <w14:textFill>
            <w14:solidFill>
              <w14:schemeClr w14:val="tx1"/>
            </w14:solidFill>
          </w14:textFill>
        </w:rPr>
        <w:t xml:space="preserve">评分要求详见评分办法，评分相关资料应在本节集中有序放置，便于评委评审。相关内容评分资料较多的，可参考下表填写汇总表。</w:t>
      </w:r>
      <w:r/>
    </w:p>
    <w:p>
      <w:pPr>
        <w:pStyle w:val="1113"/>
        <w:numPr>
          <w:ilvl w:val="0"/>
          <w:numId w:val="28"/>
        </w:numPr>
        <w:ind w:left="567"/>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业绩</w:t>
      </w:r>
      <w:r/>
    </w:p>
    <w:tbl>
      <w:tblPr>
        <w:tblStyle w:val="839"/>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5"/>
        <w:gridCol w:w="2795"/>
        <w:gridCol w:w="1770"/>
        <w:gridCol w:w="1325"/>
        <w:gridCol w:w="1315"/>
        <w:gridCol w:w="777"/>
      </w:tblGrid>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委托人名称</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签约时间</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备注</w:t>
            </w:r>
            <w:r/>
          </w:p>
        </w:tc>
      </w:tr>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r>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r>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r>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r>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r>
      <w:tr>
        <w:trPr>
          <w:jc w:val="center"/>
          <w:trHeight w:val="510"/>
        </w:trPr>
        <w:tc>
          <w:tcPr>
            <w:tcBorders>
              <w:top w:val="single" w:color="auto" w:sz="4" w:space="0"/>
              <w:left w:val="single" w:color="auto" w:sz="4" w:space="0"/>
              <w:bottom w:val="single" w:color="auto" w:sz="4" w:space="0"/>
              <w:right w:val="single" w:color="auto" w:sz="4" w:space="0"/>
            </w:tcBorders>
            <w:tcW w:w="1415" w:type="dxa"/>
            <w:vAlign w:val="center"/>
            <w:textDirection w:val="lrTb"/>
            <w:noWrap/>
          </w:tcPr>
          <w:p>
            <w:pPr>
              <w:jc w:val="cente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9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hint="eastAsia" w:ascii="宋体"/>
                <w:bCs/>
                <w:color w:val="000000" w:themeColor="text1"/>
                <w:position w:val="-10"/>
                <w:szCs w:val="21"/>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tcPr>
          <w:p>
            <w:pPr>
              <w:spacing w:line="360" w:lineRule="auto"/>
              <w:rPr>
                <w:rFonts w:ascii="宋体"/>
                <w:bCs/>
                <w:color w:val="000000" w:themeColor="text1"/>
                <w:position w:val="-10"/>
                <w:szCs w:val="21"/>
                <w:highlight w:val="none"/>
                <w14:textFill>
                  <w14:solidFill>
                    <w14:schemeClr w14:val="tx1"/>
                  </w14:solidFill>
                </w14:textFill>
              </w:rPr>
            </w:pPr>
            <w:r>
              <w:rPr>
                <w:rFonts w:ascii="宋体"/>
                <w:bCs/>
                <w:color w:val="000000" w:themeColor="text1"/>
                <w:position w:val="-10"/>
                <w:szCs w:val="21"/>
                <w:highlight w:val="none"/>
                <w14:textFill>
                  <w14:solidFill>
                    <w14:schemeClr w14:val="tx1"/>
                  </w14:solidFill>
                </w14:textFill>
              </w:rPr>
            </w:r>
            <w:r/>
          </w:p>
        </w:tc>
      </w:tr>
    </w:tbl>
    <w:p>
      <w:pPr>
        <w:ind w:firstLine="420"/>
        <w:jc w:val="left"/>
        <w:spacing w:line="360" w:lineRule="auto"/>
        <w:rPr>
          <w:rFonts w:hint="eastAsia" w:ascii="宋体" w:cs="宋体"/>
          <w:b/>
          <w:color w:val="000000" w:themeColor="text1"/>
          <w:position w:val="-10"/>
          <w:szCs w:val="21"/>
          <w:highlight w:val="none"/>
          <w14:textFill>
            <w14:solidFill>
              <w14:schemeClr w14:val="tx1"/>
            </w14:solidFill>
          </w14:textFill>
        </w:rPr>
      </w:pPr>
      <w:r>
        <w:rPr>
          <w:rFonts w:hint="eastAsia" w:ascii="宋体" w:cs="宋体"/>
          <w:b/>
          <w:color w:val="000000" w:themeColor="text1"/>
          <w:position w:val="-10"/>
          <w:szCs w:val="21"/>
          <w:highlight w:val="none"/>
          <w14:textFill>
            <w14:solidFill>
              <w14:schemeClr w14:val="tx1"/>
            </w14:solidFill>
          </w14:textFill>
        </w:rPr>
        <w:t xml:space="preserve">说明：本表后应按评分要求提供证明材料，否则不得分。</w:t>
      </w:r>
      <w:r/>
    </w:p>
    <w:p>
      <w:pPr>
        <w:pStyle w:val="1143"/>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13"/>
        <w:numPr>
          <w:ilvl w:val="0"/>
          <w:numId w:val="28"/>
        </w:numPr>
        <w:ind w:left="567"/>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证书</w:t>
      </w:r>
      <w:r/>
    </w:p>
    <w:p>
      <w:pPr>
        <w:pStyle w:val="1113"/>
        <w:ind w:left="567"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……请在此提供相关证书……</w:t>
      </w:r>
      <w:r/>
    </w:p>
    <w:p>
      <w:pPr>
        <w:pStyle w:val="1113"/>
        <w:ind w:left="567"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r>
      <w:r/>
    </w:p>
    <w:p>
      <w:pPr>
        <w:pStyle w:val="1113"/>
        <w:numPr>
          <w:ilvl w:val="0"/>
          <w:numId w:val="28"/>
        </w:numPr>
        <w:ind w:left="567"/>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车辆（采购包1及采购包4至少有1辆运输车辆，采购包2及采购包3至少有1辆冷藏车辆）</w:t>
      </w:r>
      <w:r/>
    </w:p>
    <w:p>
      <w:pPr>
        <w:pStyle w:val="1113"/>
        <w:ind w:left="567"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……请在此提供相关车辆情况……</w:t>
      </w:r>
      <w:r/>
    </w:p>
    <w:p>
      <w:pPr>
        <w:pStyle w:val="1113"/>
        <w:ind w:left="567"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r>
      <w:r/>
    </w:p>
    <w:p>
      <w:pPr>
        <w:pStyle w:val="1113"/>
        <w:numPr>
          <w:ilvl w:val="0"/>
          <w:numId w:val="28"/>
        </w:numPr>
        <w:ind w:left="567"/>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人员</w:t>
      </w:r>
      <w:r/>
    </w:p>
    <w:tbl>
      <w:tblPr>
        <w:tblStyle w:val="839"/>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1235"/>
        <w:gridCol w:w="1235"/>
        <w:gridCol w:w="1236"/>
        <w:gridCol w:w="1235"/>
        <w:gridCol w:w="1235"/>
        <w:gridCol w:w="1236"/>
      </w:tblGrid>
      <w:tr>
        <w:trPr>
          <w:jc w:val="center"/>
          <w:trHeight w:val="310"/>
        </w:trPr>
        <w:tc>
          <w:tcPr>
            <w:tcBorders>
              <w:top w:val="single" w:color="auto" w:sz="4" w:space="0"/>
              <w:left w:val="single" w:color="auto" w:sz="4" w:space="0"/>
              <w:bottom w:val="single" w:color="auto" w:sz="4" w:space="0"/>
              <w:right w:val="single" w:color="auto" w:sz="4" w:space="0"/>
            </w:tcBorders>
            <w:tcW w:w="1235"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性别</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年龄</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健康状况</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tcPr>
          <w:p>
            <w:pPr>
              <w:jc w:val="center"/>
              <w:spacing w:line="360" w:lineRule="auto"/>
              <w:rPr>
                <w:rFonts w:hint="eastAsia" w:ascii="宋体" w:cs="宋体"/>
                <w:b/>
                <w:color w:val="000000" w:themeColor="text1"/>
                <w:szCs w:val="21"/>
                <w:highlight w:val="none"/>
                <w:lang w:val="zh-CN"/>
                <w14:textFill>
                  <w14:solidFill>
                    <w14:schemeClr w14:val="tx1"/>
                  </w14:solidFill>
                </w14:textFill>
              </w:rPr>
            </w:pPr>
            <w:r>
              <w:rPr>
                <w:rFonts w:hint="eastAsia" w:ascii="宋体" w:cs="宋体"/>
                <w:b/>
                <w:color w:val="000000" w:themeColor="text1"/>
                <w:szCs w:val="21"/>
                <w:highlight w:val="none"/>
                <w:lang w:val="zh-CN"/>
                <w14:textFill>
                  <w14:solidFill>
                    <w14:schemeClr w14:val="tx1"/>
                  </w14:solidFill>
                </w14:textFill>
              </w:rPr>
              <w:t xml:space="preserve">备注</w:t>
            </w:r>
            <w:r/>
          </w:p>
        </w:tc>
      </w:tr>
      <w:tr>
        <w:trPr>
          <w:jc w:val="center"/>
          <w:trHeight w:val="341"/>
        </w:trPr>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6"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6"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r>
      <w:tr>
        <w:trPr>
          <w:jc w:val="center"/>
          <w:trHeight w:val="341"/>
        </w:trPr>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6"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6"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r>
      <w:tr>
        <w:trPr>
          <w:jc w:val="center"/>
          <w:trHeight w:val="341"/>
        </w:trPr>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6"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5"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36" w:type="dxa"/>
            <w:textDirection w:val="lrTb"/>
            <w:noWrap/>
          </w:tcPr>
          <w:p>
            <w:pPr>
              <w:spacing w:line="360" w:lineRule="auto"/>
              <w:rPr>
                <w:rFonts w:hint="eastAsia" w:ascii="宋体" w:cs="宋体"/>
                <w:color w:val="000000" w:themeColor="text1"/>
                <w:szCs w:val="21"/>
                <w:highlight w:val="none"/>
                <w:lang w:val="zh-CN"/>
                <w14:textFill>
                  <w14:solidFill>
                    <w14:schemeClr w14:val="tx1"/>
                  </w14:solidFill>
                </w14:textFill>
              </w:rPr>
            </w:pPr>
            <w:r>
              <w:rPr>
                <w:rFonts w:hint="eastAsia" w:ascii="宋体" w:cs="宋体"/>
                <w:color w:val="000000" w:themeColor="text1"/>
                <w:szCs w:val="21"/>
                <w:highlight w:val="none"/>
                <w:lang w:val="zh-CN"/>
                <w14:textFill>
                  <w14:solidFill>
                    <w14:schemeClr w14:val="tx1"/>
                  </w14:solidFill>
                </w14:textFill>
              </w:rPr>
            </w:r>
            <w:r/>
          </w:p>
        </w:tc>
      </w:tr>
    </w:tbl>
    <w:p>
      <w:pPr>
        <w:ind w:firstLine="42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
          <w:color w:val="000000" w:themeColor="text1"/>
          <w:position w:val="-10"/>
          <w:szCs w:val="21"/>
          <w:highlight w:val="none"/>
          <w14:textFill>
            <w14:solidFill>
              <w14:schemeClr w14:val="tx1"/>
            </w14:solidFill>
          </w14:textFill>
        </w:rPr>
        <w:t xml:space="preserve">说明：本表后应按评分要求提供证明材料，否则不得分。</w:t>
      </w:r>
      <w:r/>
    </w:p>
    <w:p>
      <w:pPr>
        <w:pStyle w:val="1113"/>
        <w:ind w:left="142"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r>
      <w:r/>
    </w:p>
    <w:p>
      <w:pPr>
        <w:pStyle w:val="1113"/>
        <w:numPr>
          <w:ilvl w:val="0"/>
          <w:numId w:val="28"/>
        </w:numPr>
        <w:ind w:left="142"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承诺函</w:t>
      </w:r>
      <w:r/>
    </w:p>
    <w:p>
      <w:pPr>
        <w:pStyle w:val="1113"/>
        <w:ind w:left="142"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……请在按评分办法在此提供相关承诺函，承诺函格式自拟……</w:t>
      </w:r>
      <w:r/>
    </w:p>
    <w:p>
      <w:pPr>
        <w:pStyle w:val="1113"/>
        <w:ind w:left="142"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r>
      <w:r/>
    </w:p>
    <w:p>
      <w:pPr>
        <w:pStyle w:val="1113"/>
        <w:numPr>
          <w:ilvl w:val="0"/>
          <w:numId w:val="28"/>
        </w:numPr>
        <w:ind w:left="142" w:firstLine="0"/>
        <w:jc w:val="left"/>
        <w:spacing w:line="360" w:lineRule="auto"/>
        <w:rPr>
          <w:rFonts w:hint="eastAsia" w:ascii="宋体" w:cs="宋体"/>
          <w:bCs/>
          <w:color w:val="000000" w:themeColor="text1"/>
          <w:position w:val="-10"/>
          <w:szCs w:val="21"/>
          <w:highlight w:val="none"/>
          <w14:textFill>
            <w14:solidFill>
              <w14:schemeClr w14:val="tx1"/>
            </w14:solidFill>
          </w14:textFill>
        </w:rPr>
      </w:pPr>
      <w:r>
        <w:rPr>
          <w:rFonts w:hint="eastAsia" w:ascii="宋体" w:cs="宋体"/>
          <w:bCs/>
          <w:color w:val="000000" w:themeColor="text1"/>
          <w:position w:val="-10"/>
          <w:szCs w:val="21"/>
          <w:highlight w:val="none"/>
          <w14:textFill>
            <w14:solidFill>
              <w14:schemeClr w14:val="tx1"/>
            </w14:solidFill>
          </w14:textFill>
        </w:rPr>
        <w:t xml:space="preserve">其它与评分相关的内容由投标人自行提供（如有）。</w:t>
      </w:r>
      <w:r/>
    </w:p>
    <w:p>
      <w:pPr>
        <w:pStyle w:val="1144"/>
        <w:ind w:firstLine="0"/>
        <w:spacing w:before="0" w:after="0"/>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r>
      <w:r/>
    </w:p>
    <w:p>
      <w:pPr>
        <w:pStyle w:val="1144"/>
        <w:ind w:firstLine="0"/>
        <w:spacing w:before="0" w:after="0"/>
        <w:rPr>
          <w:rFonts w:hint="eastAsia" w:ascii="宋体" w:cs="宋体"/>
          <w:color w:val="000000" w:themeColor="text1"/>
          <w:sz w:val="21"/>
          <w:szCs w:val="21"/>
          <w:highlight w:val="none"/>
          <w14:textFill>
            <w14:solidFill>
              <w14:schemeClr w14:val="tx1"/>
            </w14:solidFill>
          </w14:textFill>
        </w:rPr>
      </w:pPr>
      <w:r>
        <w:rPr>
          <w:rFonts w:hint="eastAsia" w:ascii="宋体" w:cs="宋体"/>
          <w:color w:val="000000" w:themeColor="text1"/>
          <w:sz w:val="21"/>
          <w:szCs w:val="21"/>
          <w:highlight w:val="none"/>
          <w14:textFill>
            <w14:solidFill>
              <w14:schemeClr w14:val="tx1"/>
            </w14:solidFill>
          </w14:textFill>
        </w:rPr>
        <w:t xml:space="preserve">说明：除上述内容外，其它与评分相关的内容由投标人自行提供（如有）。与服务方案相关的内容，可放置于前款《需求响应方案》中陈述</w:t>
      </w:r>
      <w:r/>
    </w:p>
    <w:p>
      <w:pPr>
        <w:pStyle w:val="846"/>
        <w:spacing w:line="360" w:lineRule="auto"/>
        <w:rPr>
          <w:rFonts w:hint="eastAsia" w:ascii="宋体"/>
          <w:color w:val="000000" w:themeColor="text1"/>
          <w:szCs w:val="21"/>
          <w:highlight w:val="none"/>
          <w14:textFill>
            <w14:solidFill>
              <w14:schemeClr w14:val="tx1"/>
            </w14:solidFill>
          </w14:textFill>
        </w:rPr>
      </w:pPr>
      <w:r>
        <w:rPr>
          <w:rFonts w:hint="eastAsia" w:ascii="宋体"/>
          <w:color w:val="000000" w:themeColor="text1"/>
          <w:szCs w:val="21"/>
          <w:highlight w:val="none"/>
          <w14:textFill>
            <w14:solidFill>
              <w14:schemeClr w14:val="tx1"/>
            </w14:solidFill>
          </w14:textFill>
        </w:rPr>
      </w:r>
      <w:r/>
    </w:p>
    <w:p>
      <w:pPr>
        <w:pStyle w:val="8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70"/>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（2）</w:t>
      </w:r>
      <w:r>
        <w:rPr>
          <w:rFonts w:hint="eastAsia" w:ascii="Microsoft New Tai Lue" w:hAnsi="Microsoft New Tai Lue" w:cs="Microsoft New Tai Lue"/>
          <w:bCs w:val="0"/>
          <w:color w:val="000000" w:themeColor="text1"/>
          <w:sz w:val="24"/>
          <w:szCs w:val="24"/>
          <w:highlight w:val="none"/>
          <w14:textFill>
            <w14:solidFill>
              <w14:schemeClr w14:val="tx1"/>
            </w14:solidFill>
          </w14:textFill>
        </w:rPr>
        <w:t xml:space="preserve">投标人</w:t>
      </w: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认为需提供的其他</w:t>
      </w:r>
      <w:bookmarkEnd w:id="349"/>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文件或证明材料</w:t>
      </w:r>
      <w:bookmarkEnd w:id="350"/>
      <w:r/>
      <w:bookmarkEnd w:id="351"/>
      <w:r/>
      <w:bookmarkEnd w:id="352"/>
      <w:r/>
      <w:r/>
    </w:p>
    <w:p>
      <w:pPr>
        <w:pStyle w:val="869"/>
        <w:ind w:left="1483" w:hanging="643"/>
        <w:jc w:val="center"/>
        <w:spacing w:before="0" w:beforeAutospacing="0" w:after="60" w:afterAutospacing="0" w:line="360" w:lineRule="auto"/>
        <w:widowControl w:val="off"/>
        <w:rPr>
          <w:rFonts w:cs="Microsoft New Tai Lue"/>
          <w:color w:val="000000" w:themeColor="text1"/>
          <w:highlight w:val="none"/>
          <w14:textFill>
            <w14:solidFill>
              <w14:schemeClr w14:val="tx1"/>
            </w14:solidFill>
          </w14:textFill>
        </w:rPr>
        <w:outlineLvl w:val="0"/>
      </w:pPr>
      <w:r>
        <w:rPr>
          <w:rFonts w:hint="eastAsia" w:cs="宋体"/>
          <w:b/>
          <w:bCs/>
          <w:color w:val="000000" w:themeColor="text1"/>
          <w:sz w:val="32"/>
          <w:szCs w:val="32"/>
          <w:highlight w:val="none"/>
          <w14:textFill>
            <w14:solidFill>
              <w14:schemeClr w14:val="tx1"/>
            </w14:solidFill>
          </w14:textFill>
        </w:rPr>
        <w:t xml:space="preserve">产品质量和服务承诺书</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致： _______________</w:t>
      </w:r>
      <w:r/>
    </w:p>
    <w:p>
      <w:pPr>
        <w:ind w:firstLine="420"/>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根据___________________采购项目招标文件的要求，我方对该项目作出如下产品质量承诺：</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1、产品标准：</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1.1我方承诺供应之所有相关产品符合《中华人民共和国农产品质量安全法》及地方的相关法律法规要求，承担食品安全的第一责任，是质优、无污染、无变质，符合食品卫生要求的产品；</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1.2我方供货时提交相关质量合格证明、批次检测报告等相关材料，保证有检疫章和检验单；</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1.3我方所供货物各项技术指标保证完全符合国家有关质量检测、环保标准及产品出厂标准；</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1.4我方所供货物未添加任何国际奥委会规定的禁用物质，如盐酸克伦特罗、沙丁胺醇、莱克多巴胺等物质。能委托权威机构对禁用物质进行检测。</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2、供货承诺：</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2.1我方承诺每日供货肉类及蔬菜等均为新鲜产品。</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2.2包装：承诺清洁、干燥、牢固、无污染、无异味、无霉变现象，标志：每件包装承诺产地、品种、净含量、生产单位及地址和生产日期和保质期等。</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2.3所提供的食材和管理配送必须符合《中华人民共和国反兴奋剂条例》、《反兴奋剂管理办法》、《体育运动中兴奋剂管制通则》对食材的相关规定。</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3、质量问题处理：</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3.1我方承诺产品符合贵单位要求，产品绝不出现兴奋剂相关及其他的药物残留。</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3.2我方承诺产品送到后，如出现质量问题，我方无条件包退包换，如因质量问题或供应造成采购人损失，投标人须承担赔偿责任，并且采购人就此有权单方终止合同。</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3.3我方承诺如因我方所供产品质量或品质问题造成食品安全事故、人员身体不适、身体伤害及经济损失，由投标人立即派主要负责人和相关主管人员到现场指导、妥善处理，做好安抚工作和善后事宜，并</w:t>
      </w:r>
      <w:r>
        <w:rPr>
          <w:rFonts w:hint="eastAsia" w:ascii="微软雅黑" w:hAnsi="微软雅黑" w:cs="微软雅黑"/>
          <w:color w:val="000000" w:themeColor="text1"/>
          <w:szCs w:val="21"/>
          <w:highlight w:val="none"/>
          <w:lang w:val="en-US" w:eastAsia="zh-CN"/>
          <w14:textFill>
            <w14:solidFill>
              <w14:schemeClr w14:val="tx1"/>
            </w14:solidFill>
          </w14:textFill>
        </w:rPr>
        <w:t xml:space="preserve">赔偿</w:t>
      </w:r>
      <w:r>
        <w:rPr>
          <w:rFonts w:hint="eastAsia" w:ascii="微软雅黑" w:hAnsi="微软雅黑" w:cs="微软雅黑"/>
          <w:color w:val="000000" w:themeColor="text1"/>
          <w:szCs w:val="21"/>
          <w:highlight w:val="none"/>
          <w14:textFill>
            <w14:solidFill>
              <w14:schemeClr w14:val="tx1"/>
            </w14:solidFill>
          </w14:textFill>
        </w:rPr>
        <w:t xml:space="preserve">由此</w:t>
      </w:r>
      <w:r>
        <w:rPr>
          <w:rFonts w:hint="eastAsia" w:ascii="微软雅黑" w:hAnsi="微软雅黑" w:cs="微软雅黑"/>
          <w:color w:val="000000" w:themeColor="text1"/>
          <w:szCs w:val="21"/>
          <w:highlight w:val="none"/>
          <w:lang w:val="en-US" w:eastAsia="zh-CN"/>
          <w14:textFill>
            <w14:solidFill>
              <w14:schemeClr w14:val="tx1"/>
            </w14:solidFill>
          </w14:textFill>
        </w:rPr>
        <w:t xml:space="preserve">造成</w:t>
      </w:r>
      <w:r>
        <w:rPr>
          <w:rFonts w:hint="eastAsia" w:ascii="微软雅黑" w:hAnsi="微软雅黑" w:cs="微软雅黑"/>
          <w:color w:val="000000" w:themeColor="text1"/>
          <w:szCs w:val="21"/>
          <w:highlight w:val="none"/>
          <w14:textFill>
            <w14:solidFill>
              <w14:schemeClr w14:val="tx1"/>
            </w14:solidFill>
          </w14:textFill>
        </w:rPr>
        <w:t xml:space="preserve">的一切</w:t>
      </w:r>
      <w:r>
        <w:rPr>
          <w:rFonts w:hint="eastAsia" w:ascii="微软雅黑" w:hAnsi="微软雅黑" w:cs="微软雅黑"/>
          <w:color w:val="000000" w:themeColor="text1"/>
          <w:szCs w:val="21"/>
          <w:highlight w:val="none"/>
          <w:lang w:val="en-US" w:eastAsia="zh-CN"/>
          <w14:textFill>
            <w14:solidFill>
              <w14:schemeClr w14:val="tx1"/>
            </w14:solidFill>
          </w14:textFill>
        </w:rPr>
        <w:t xml:space="preserve">直接和间接</w:t>
      </w:r>
      <w:r>
        <w:rPr>
          <w:rFonts w:hint="eastAsia" w:ascii="微软雅黑" w:hAnsi="微软雅黑" w:cs="微软雅黑"/>
          <w:color w:val="000000" w:themeColor="text1"/>
          <w:szCs w:val="21"/>
          <w:highlight w:val="none"/>
          <w14:textFill>
            <w14:solidFill>
              <w14:schemeClr w14:val="tx1"/>
            </w14:solidFill>
          </w14:textFill>
        </w:rPr>
        <w:t xml:space="preserve">损失。</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3</w:t>
      </w:r>
      <w:r>
        <w:rPr>
          <w:rFonts w:ascii="微软雅黑" w:hAnsi="微软雅黑" w:cs="微软雅黑"/>
          <w:color w:val="000000" w:themeColor="text1"/>
          <w:szCs w:val="21"/>
          <w:highlight w:val="none"/>
          <w14:textFill>
            <w14:solidFill>
              <w14:schemeClr w14:val="tx1"/>
            </w14:solidFill>
          </w14:textFill>
        </w:rPr>
        <w:t xml:space="preserve">.4</w:t>
      </w:r>
      <w:r>
        <w:rPr>
          <w:rFonts w:hint="eastAsia" w:ascii="微软雅黑" w:hAnsi="微软雅黑" w:cs="微软雅黑"/>
          <w:color w:val="000000" w:themeColor="text1"/>
          <w:szCs w:val="21"/>
          <w:highlight w:val="none"/>
          <w14:textFill>
            <w14:solidFill>
              <w14:schemeClr w14:val="tx1"/>
            </w14:solidFill>
          </w14:textFill>
        </w:rPr>
        <w:t xml:space="preserve">我方承诺在履行本项目的全部过程中，凡出现因配送运输引发的安全事故，我方承担全部法律责任和赔偿所有经济损失。</w:t>
      </w:r>
      <w:r/>
    </w:p>
    <w:p>
      <w:pPr>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3</w:t>
      </w:r>
      <w:r>
        <w:rPr>
          <w:rFonts w:ascii="微软雅黑" w:hAnsi="微软雅黑" w:cs="微软雅黑"/>
          <w:color w:val="000000" w:themeColor="text1"/>
          <w:szCs w:val="21"/>
          <w:highlight w:val="none"/>
          <w14:textFill>
            <w14:solidFill>
              <w14:schemeClr w14:val="tx1"/>
            </w14:solidFill>
          </w14:textFill>
        </w:rPr>
        <w:t xml:space="preserve">.5</w:t>
      </w:r>
      <w:r>
        <w:rPr>
          <w:rFonts w:hint="eastAsia" w:ascii="微软雅黑" w:hAnsi="微软雅黑" w:cs="微软雅黑"/>
          <w:color w:val="000000" w:themeColor="text1"/>
          <w:szCs w:val="21"/>
          <w:highlight w:val="none"/>
          <w14:textFill>
            <w14:solidFill>
              <w14:schemeClr w14:val="tx1"/>
            </w14:solidFill>
          </w14:textFill>
        </w:rPr>
        <w:t xml:space="preserve">我方承诺履行本项目的全部过程中，将严格遵守采购人单位的各项规章制度，不与采购人单位或人员发生各种不文明行为，遇纠纷应协商解决。</w:t>
      </w:r>
      <w:r/>
    </w:p>
    <w:p>
      <w:pPr>
        <w:jc w:val="left"/>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4、食品质量问题：我方承诺对食品质量问题在</w:t>
      </w:r>
      <w:r>
        <w:rPr>
          <w:rFonts w:ascii="微软雅黑" w:hAnsi="微软雅黑" w:cs="微软雅黑"/>
          <w:color w:val="000000" w:themeColor="text1"/>
          <w:szCs w:val="21"/>
          <w:highlight w:val="none"/>
          <w:u w:val="single"/>
          <w14:textFill>
            <w14:solidFill>
              <w14:schemeClr w14:val="tx1"/>
            </w14:solidFill>
          </w14:textFill>
        </w:rPr>
        <w:t xml:space="preserve">   </w:t>
      </w:r>
      <w:r>
        <w:rPr>
          <w:rFonts w:hint="eastAsia" w:ascii="微软雅黑" w:hAnsi="微软雅黑" w:cs="微软雅黑"/>
          <w:color w:val="000000" w:themeColor="text1"/>
          <w:szCs w:val="21"/>
          <w:highlight w:val="none"/>
          <w14:textFill>
            <w14:solidFill>
              <w14:schemeClr w14:val="tx1"/>
            </w14:solidFill>
          </w14:textFill>
        </w:rPr>
        <w:t xml:space="preserve">分钟内响应，</w:t>
      </w:r>
      <w:r>
        <w:rPr>
          <w:rFonts w:ascii="微软雅黑" w:hAnsi="微软雅黑" w:cs="微软雅黑"/>
          <w:color w:val="000000" w:themeColor="text1"/>
          <w:szCs w:val="21"/>
          <w:highlight w:val="none"/>
          <w14:textFill>
            <w14:solidFill>
              <w14:schemeClr w14:val="tx1"/>
            </w14:solidFill>
          </w14:textFill>
        </w:rPr>
        <w:t xml:space="preserve">   </w:t>
      </w:r>
      <w:r>
        <w:rPr>
          <w:rFonts w:hint="eastAsia" w:ascii="微软雅黑" w:hAnsi="微软雅黑" w:cs="微软雅黑"/>
          <w:color w:val="000000" w:themeColor="text1"/>
          <w:szCs w:val="21"/>
          <w:highlight w:val="none"/>
          <w14:textFill>
            <w14:solidFill>
              <w14:schemeClr w14:val="tx1"/>
            </w14:solidFill>
          </w14:textFill>
        </w:rPr>
        <w:t xml:space="preserve">小时以内到现场解决问题</w:t>
      </w:r>
      <w:r/>
    </w:p>
    <w:p>
      <w:pPr>
        <w:jc w:val="left"/>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ascii="微软雅黑" w:hAnsi="微软雅黑" w:cs="微软雅黑"/>
          <w:color w:val="000000" w:themeColor="text1"/>
          <w:szCs w:val="21"/>
          <w:highlight w:val="none"/>
          <w14:textFill>
            <w14:solidFill>
              <w14:schemeClr w14:val="tx1"/>
            </w14:solidFill>
          </w14:textFill>
        </w:rPr>
        <w:t xml:space="preserve">5</w:t>
      </w:r>
      <w:r>
        <w:rPr>
          <w:rFonts w:hint="eastAsia" w:ascii="微软雅黑" w:hAnsi="微软雅黑" w:cs="微软雅黑"/>
          <w:color w:val="000000" w:themeColor="text1"/>
          <w:szCs w:val="21"/>
          <w:highlight w:val="none"/>
          <w14:textFill>
            <w14:solidFill>
              <w14:schemeClr w14:val="tx1"/>
            </w14:solidFill>
          </w14:textFill>
        </w:rPr>
        <w:t xml:space="preserve">、投诉处理：我方承诺如接到采购人员及其转述的投诉，我方授权代表保证在</w:t>
      </w:r>
      <w:r>
        <w:rPr>
          <w:rFonts w:hint="eastAsia" w:ascii="微软雅黑" w:hAnsi="微软雅黑" w:cs="微软雅黑"/>
          <w:color w:val="000000" w:themeColor="text1"/>
          <w:szCs w:val="21"/>
          <w:highlight w:val="none"/>
          <w:u w:val="single"/>
          <w14:textFill>
            <w14:solidFill>
              <w14:schemeClr w14:val="tx1"/>
            </w14:solidFill>
          </w14:textFill>
        </w:rPr>
        <w:t xml:space="preserve">     </w:t>
      </w:r>
      <w:r>
        <w:rPr>
          <w:rFonts w:hint="eastAsia" w:ascii="微软雅黑" w:hAnsi="微软雅黑" w:cs="微软雅黑"/>
          <w:color w:val="000000" w:themeColor="text1"/>
          <w:szCs w:val="21"/>
          <w:highlight w:val="none"/>
          <w14:textFill>
            <w14:solidFill>
              <w14:schemeClr w14:val="tx1"/>
            </w14:solidFill>
          </w14:textFill>
        </w:rPr>
        <w:t xml:space="preserve">分钟内响应，</w:t>
      </w:r>
      <w:r>
        <w:rPr>
          <w:rFonts w:hint="eastAsia" w:ascii="微软雅黑" w:hAnsi="微软雅黑" w:cs="微软雅黑"/>
          <w:color w:val="000000" w:themeColor="text1"/>
          <w:szCs w:val="21"/>
          <w:highlight w:val="none"/>
          <w14:textFill>
            <w14:solidFill>
              <w14:schemeClr w14:val="tx1"/>
            </w14:solidFill>
          </w14:textFill>
        </w:rPr>
        <w:t xml:space="preserve">在</w:t>
      </w:r>
      <w:r>
        <w:rPr>
          <w:rFonts w:hint="eastAsia" w:ascii="微软雅黑" w:hAnsi="微软雅黑" w:cs="微软雅黑"/>
          <w:color w:val="000000" w:themeColor="text1"/>
          <w:szCs w:val="21"/>
          <w:highlight w:val="none"/>
          <w:u w:val="single"/>
          <w14:textFill>
            <w14:solidFill>
              <w14:schemeClr w14:val="tx1"/>
            </w14:solidFill>
          </w14:textFill>
        </w:rPr>
        <w:t xml:space="preserve">         </w:t>
      </w:r>
      <w:r>
        <w:rPr>
          <w:rFonts w:hint="eastAsia" w:ascii="微软雅黑" w:hAnsi="微软雅黑" w:cs="微软雅黑"/>
          <w:color w:val="000000" w:themeColor="text1"/>
          <w:szCs w:val="21"/>
          <w:highlight w:val="none"/>
          <w14:textFill>
            <w14:solidFill>
              <w14:schemeClr w14:val="tx1"/>
            </w14:solidFill>
          </w14:textFill>
        </w:rPr>
        <w:t xml:space="preserve">小时内到现场察看，主动协商，妥善解决，直到采购人满意为止。</w:t>
      </w:r>
      <w:r/>
    </w:p>
    <w:p>
      <w:pPr>
        <w:jc w:val="left"/>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ascii="微软雅黑" w:hAnsi="微软雅黑" w:cs="微软雅黑"/>
          <w:color w:val="000000" w:themeColor="text1"/>
          <w:szCs w:val="21"/>
          <w:highlight w:val="none"/>
          <w14:textFill>
            <w14:solidFill>
              <w14:schemeClr w14:val="tx1"/>
            </w14:solidFill>
          </w14:textFill>
        </w:rPr>
        <w:t xml:space="preserve">6</w:t>
      </w:r>
      <w:r>
        <w:rPr>
          <w:rFonts w:hint="eastAsia" w:ascii="微软雅黑" w:hAnsi="微软雅黑" w:cs="微软雅黑"/>
          <w:color w:val="000000" w:themeColor="text1"/>
          <w:szCs w:val="21"/>
          <w:highlight w:val="none"/>
          <w14:textFill>
            <w14:solidFill>
              <w14:schemeClr w14:val="tx1"/>
            </w14:solidFill>
          </w14:textFill>
        </w:rPr>
        <w:t xml:space="preserve">、本项目负责人及售后服务联系人：</w:t>
      </w:r>
      <w:r/>
    </w:p>
    <w:p>
      <w:pPr>
        <w:jc w:val="left"/>
        <w:spacing w:line="360" w:lineRule="auto"/>
        <w:rPr>
          <w:rFonts w:hint="eastAsia" w:ascii="微软雅黑" w:hAnsi="微软雅黑" w:cs="微软雅黑"/>
          <w:color w:val="000000" w:themeColor="text1"/>
          <w:szCs w:val="21"/>
          <w:highlight w:val="none"/>
          <w:lang w:val="zh-CN"/>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负责人________,   售后服务联系人：______</w:t>
      </w:r>
      <w:r/>
    </w:p>
    <w:p>
      <w:pPr>
        <w:jc w:val="right"/>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lang w:val="zh-CN"/>
          <w14:textFill>
            <w14:solidFill>
              <w14:schemeClr w14:val="tx1"/>
            </w14:solidFill>
          </w14:textFill>
        </w:rPr>
        <w:t xml:space="preserve">投标人名称（公章）： </w:t>
      </w:r>
      <w:r/>
    </w:p>
    <w:p>
      <w:pPr>
        <w:jc w:val="right"/>
        <w:spacing w:line="360" w:lineRule="auto"/>
        <w:rPr>
          <w:rFonts w:hint="eastAsia" w:ascii="微软雅黑" w:hAnsi="微软雅黑" w:cs="微软雅黑"/>
          <w:color w:val="000000" w:themeColor="text1"/>
          <w:szCs w:val="21"/>
          <w:highlight w:val="none"/>
          <w14:textFill>
            <w14:solidFill>
              <w14:schemeClr w14:val="tx1"/>
            </w14:solidFill>
          </w14:textFill>
        </w:rPr>
      </w:pPr>
      <w:r>
        <w:rPr>
          <w:rFonts w:hint="eastAsia" w:ascii="微软雅黑" w:hAnsi="微软雅黑" w:cs="微软雅黑"/>
          <w:color w:val="000000" w:themeColor="text1"/>
          <w:szCs w:val="21"/>
          <w:highlight w:val="none"/>
          <w14:textFill>
            <w14:solidFill>
              <w14:schemeClr w14:val="tx1"/>
            </w14:solidFill>
          </w14:textFill>
        </w:rPr>
        <w:t xml:space="preserve">法定代表人或授权代表人：（签字或盖章）</w:t>
      </w:r>
      <w:r/>
    </w:p>
    <w:p>
      <w:pPr>
        <w:pStyle w:val="1143"/>
        <w:ind w:left="4200" w:firstLine="420"/>
        <w:rPr>
          <w:color w:val="000000" w:themeColor="text1"/>
          <w:highlight w:val="none"/>
          <w14:textFill>
            <w14:solidFill>
              <w14:schemeClr w14:val="tx1"/>
            </w14:solidFill>
          </w14:textFill>
        </w:rPr>
      </w:pPr>
      <w:r>
        <w:rPr>
          <w:rFonts w:hint="eastAsia" w:ascii="微软雅黑" w:hAnsi="微软雅黑" w:cs="微软雅黑"/>
          <w:color w:val="000000" w:themeColor="text1"/>
          <w:szCs w:val="21"/>
          <w:highlight w:val="none"/>
          <w:lang w:val="zh-CN"/>
          <w14:textFill>
            <w14:solidFill>
              <w14:schemeClr w14:val="tx1"/>
            </w14:solidFill>
          </w14:textFill>
        </w:rPr>
        <w:t xml:space="preserve">日期：   年  月   日</w:t>
      </w:r>
      <w:r/>
    </w:p>
    <w:p>
      <w:pPr>
        <w:jc w:val="left"/>
        <w:widowControl/>
        <w:rPr>
          <w:rFonts w:hint="eastAsia" w:ascii="宋体" w:cs="Microsoft New Tai Lue"/>
          <w:b/>
          <w:color w:val="000000" w:themeColor="text1"/>
          <w:sz w:val="24"/>
          <w:highlight w:val="none"/>
          <w14:textFill>
            <w14:solidFill>
              <w14:schemeClr w14:val="tx1"/>
            </w14:solidFill>
          </w14:textFill>
        </w:rPr>
      </w:pPr>
      <w:r>
        <w:rPr>
          <w:rFonts w:ascii="宋体" w:cs="Microsoft New Tai Lue"/>
          <w:bCs/>
          <w:color w:val="000000" w:themeColor="text1"/>
          <w:sz w:val="24"/>
          <w:highlight w:val="none"/>
          <w14:textFill>
            <w14:solidFill>
              <w14:schemeClr w14:val="tx1"/>
            </w14:solidFill>
          </w14:textFill>
        </w:rPr>
        <w:br w:type="page" w:clear="all"/>
      </w:r>
      <w:r/>
    </w:p>
    <w:p>
      <w:pPr>
        <w:pStyle w:val="870"/>
        <w:spacing w:before="0"/>
        <w:rPr>
          <w:rFonts w:ascii="Microsoft New Tai Lue" w:hAnsi="Microsoft New Tai Lue" w:cs="Microsoft New Tai Lue"/>
          <w:bCs w:val="0"/>
          <w:color w:val="000000" w:themeColor="text1"/>
          <w:sz w:val="24"/>
          <w:szCs w:val="24"/>
          <w:highlight w:val="none"/>
          <w14:textFill>
            <w14:solidFill>
              <w14:schemeClr w14:val="tx1"/>
            </w14:solidFill>
          </w14:textFill>
        </w:rPr>
      </w:pPr>
      <w:r>
        <w:rPr>
          <w:rFonts w:ascii="Microsoft New Tai Lue" w:hAnsi="Microsoft New Tai Lue" w:cs="Microsoft New Tai Lue"/>
          <w:bCs w:val="0"/>
          <w:color w:val="000000" w:themeColor="text1"/>
          <w:sz w:val="24"/>
          <w:szCs w:val="24"/>
          <w:highlight w:val="none"/>
          <w14:textFill>
            <w14:solidFill>
              <w14:schemeClr w14:val="tx1"/>
            </w14:solidFill>
          </w14:textFill>
        </w:rPr>
        <w:t xml:space="preserve">（3）提供符合政府采购政策的证明材料</w:t>
      </w:r>
      <w:bookmarkEnd w:id="347"/>
      <w:r/>
      <w:bookmarkEnd w:id="353"/>
      <w:r/>
      <w:bookmarkEnd w:id="354"/>
      <w:r/>
      <w:bookmarkEnd w:id="355"/>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t xml:space="preserve">（请根据本项目</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采购项目类型</w:t>
      </w:r>
      <w:r>
        <w:rPr>
          <w:rFonts w:hint="eastAsia" w:ascii="Microsoft New Tai Lue" w:hAnsi="Microsoft New Tai Lue" w:cs="Microsoft New Tai Lue"/>
          <w:bCs/>
          <w:color w:val="000000" w:themeColor="text1"/>
          <w:highlight w:val="none"/>
          <w14:textFill>
            <w14:solidFill>
              <w14:schemeClr w14:val="tx1"/>
            </w14:solidFill>
          </w14:textFill>
        </w:rPr>
        <w:t xml:space="preserve">”</w:t>
      </w:r>
      <w:r>
        <w:rPr>
          <w:rFonts w:ascii="Microsoft New Tai Lue" w:hAnsi="Microsoft New Tai Lue" w:cs="Microsoft New Tai Lue"/>
          <w:color w:val="000000" w:themeColor="text1"/>
          <w:highlight w:val="none"/>
          <w14:textFill>
            <w14:solidFill>
              <w14:schemeClr w14:val="tx1"/>
            </w14:solidFill>
          </w14:textFill>
        </w:rPr>
        <w:t xml:space="preserve">选择合适的中小企业声明函，不适用的可以不提交）</w:t>
      </w:r>
      <w:r/>
    </w:p>
    <w:p>
      <w:pPr>
        <w:ind w:right="-20"/>
        <w:jc w:val="center"/>
        <w:spacing w:line="360" w:lineRule="auto"/>
        <w:rPr>
          <w:rFonts w:ascii="Microsoft New Tai Lue" w:hAnsi="Microsoft New Tai Lue" w:cs="Microsoft New Tai Lue"/>
          <w:color w:val="000000" w:themeColor="text1"/>
          <w:spacing w:val="2"/>
          <w:position w:val="-3"/>
          <w:szCs w:val="21"/>
          <w:highlight w:val="none"/>
          <w14:textFill>
            <w14:solidFill>
              <w14:schemeClr w14:val="tx1"/>
            </w14:solidFill>
          </w14:textFill>
        </w:rPr>
      </w:pPr>
      <w:r>
        <w:rPr>
          <w:rFonts w:ascii="Microsoft New Tai Lue" w:hAnsi="Microsoft New Tai Lue" w:cs="Microsoft New Tai Lue"/>
          <w:color w:val="000000" w:themeColor="text1"/>
          <w:spacing w:val="2"/>
          <w:position w:val="-3"/>
          <w:szCs w:val="21"/>
          <w:highlight w:val="none"/>
          <w14:textFill>
            <w14:solidFill>
              <w14:schemeClr w14:val="tx1"/>
            </w14:solidFill>
          </w14:textFill>
        </w:rPr>
      </w:r>
      <w:r/>
    </w:p>
    <w:p>
      <w:pPr>
        <w:pStyle w:val="1106"/>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t xml:space="preserve">中小企业声明函（</w:t>
      </w:r>
      <w:r>
        <w:rPr>
          <w:rFonts w:hint="eastAsia" w:ascii="Microsoft New Tai Lue" w:hAnsi="Microsoft New Tai Lue" w:cs="Microsoft New Tai Lue"/>
          <w:b/>
          <w:color w:val="000000" w:themeColor="text1"/>
          <w:sz w:val="24"/>
          <w:szCs w:val="24"/>
          <w:highlight w:val="none"/>
          <w14:textFill>
            <w14:solidFill>
              <w14:schemeClr w14:val="tx1"/>
            </w14:solidFill>
          </w14:textFill>
        </w:rPr>
        <w:t xml:space="preserve">服务</w:t>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江苏省残疾人文化体育指导中心</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的</w:t>
      </w:r>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江苏省残疾人文化体育指导中心2026年食堂（货物）配送</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1.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零售业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 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w:t>
      </w: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2. </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（标的名称）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，属于</w:t>
      </w:r>
      <w:r>
        <w:rPr>
          <w:rFonts w:hint="eastAsia" w:ascii="Microsoft New Tai Lue" w:hAnsi="Microsoft New Tai Lue" w:cs="Microsoft New Tai Lue"/>
          <w:iCs/>
          <w:color w:val="000000" w:themeColor="text1"/>
          <w:position w:val="-2"/>
          <w:szCs w:val="21"/>
          <w:highlight w:val="none"/>
          <w:u w:val="single"/>
          <w14:textFill>
            <w14:solidFill>
              <w14:schemeClr w14:val="tx1"/>
            </w14:solidFill>
          </w14:textFill>
        </w:rPr>
        <w:t xml:space="preserve">零售业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行业；制造商</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（或工程</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承建</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服务</w:t>
      </w:r>
      <w:r>
        <w:rPr>
          <w:rFonts w:ascii="Microsoft New Tai Lue" w:hAnsi="Microsoft New Tai Lue" w:cs="Microsoft New Tai Lue"/>
          <w:color w:val="000000" w:themeColor="text1"/>
          <w:spacing w:val="3"/>
          <w:szCs w:val="21"/>
          <w:highlight w:val="none"/>
          <w14:textFill>
            <w14:solidFill>
              <w14:schemeClr w14:val="tx1"/>
            </w14:solidFill>
          </w14:textFill>
        </w:rPr>
        <w:t xml:space="preserve">承接</w:t>
      </w:r>
      <w:r>
        <w:rPr>
          <w:rFonts w:hint="eastAsia" w:ascii="Microsoft New Tai Lue" w:hAnsi="Microsoft New Tai Lue" w:cs="Microsoft New Tai Lue"/>
          <w:color w:val="000000" w:themeColor="text1"/>
          <w:spacing w:val="3"/>
          <w:szCs w:val="21"/>
          <w:highlight w:val="none"/>
          <w14:textFill>
            <w14:solidFill>
              <w14:schemeClr w14:val="tx1"/>
            </w14:solidFill>
          </w14:textFill>
        </w:rPr>
        <w:t xml:space="preserve">企业</w:t>
      </w:r>
      <w:r>
        <w:rPr>
          <w:rFonts w:hint="eastAsia" w:ascii="Microsoft New Tai Lue" w:hAnsi="Microsoft New Tai Lue" w:cs="Microsoft New Tai Lue"/>
          <w:color w:val="000000" w:themeColor="text1"/>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为</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（企业名称）</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人，营业收入为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万元，资产总额为</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ab/>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万元，属于</w:t>
      </w:r>
      <w:r>
        <w:rPr>
          <w:rFonts w:ascii="Microsoft New Tai Lue" w:hAnsi="Microsoft New Tai Lue" w:cs="Microsoft New Tai Lue"/>
          <w:i/>
          <w:color w:val="000000" w:themeColor="text1"/>
          <w:position w:val="-2"/>
          <w:szCs w:val="21"/>
          <w:highlight w:val="none"/>
          <w:u w:val="single"/>
          <w14:textFill>
            <w14:solidFill>
              <w14:schemeClr w14:val="tx1"/>
            </w14:solidFill>
          </w14:textFill>
        </w:rPr>
        <w:t xml:space="preserve">（中型企业、小型企业、微型企业）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80"/>
        <w:spacing w:line="360" w:lineRule="auto"/>
        <w:rPr>
          <w:rFonts w:ascii="Microsoft New Tai Lue" w:hAnsi="Microsoft New Tai Lue" w:cs="Microsoft New Tai Lue"/>
          <w:color w:val="000000" w:themeColor="text1"/>
          <w:szCs w:val="21"/>
          <w:highlight w:val="none"/>
          <w:u w:val="single"/>
          <w14:textFill>
            <w14:solidFill>
              <w14:schemeClr w14:val="tx1"/>
            </w14:solidFill>
          </w14:textFill>
        </w:rPr>
      </w:pP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企</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业</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名称</w:t>
      </w:r>
      <w:r>
        <w:rPr>
          <w:rFonts w:ascii="Microsoft New Tai Lue" w:hAnsi="Microsoft New Tai Lue" w:cs="Microsoft New Tai Lue"/>
          <w:color w:val="000000" w:themeColor="text1"/>
          <w:spacing w:val="3"/>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盖章</w:t>
      </w:r>
      <w:r>
        <w:rPr>
          <w:rFonts w:ascii="Microsoft New Tai Lue" w:hAnsi="Microsoft New Tai Lue" w:cs="Microsoft New Tai Lue"/>
          <w:color w:val="000000" w:themeColor="text1"/>
          <w:spacing w:val="-158"/>
          <w:position w:val="-2"/>
          <w:szCs w:val="21"/>
          <w:highlight w:val="none"/>
          <w14:textFill>
            <w14:solidFill>
              <w14:schemeClr w14:val="tx1"/>
            </w14:solidFill>
          </w14:textFill>
        </w:rPr>
        <w:t xml:space="preserve">）</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  ： </w:t>
      </w:r>
      <w:r>
        <w:rPr>
          <w:rFonts w:ascii="Microsoft New Tai Lue" w:hAnsi="Microsoft New Tai Lue" w:cs="Microsoft New Tai Lue"/>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日期：</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年</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月</w:t>
      </w:r>
      <w:r>
        <w:rPr>
          <w:rFonts w:ascii="Microsoft New Tai Lue" w:hAnsi="Microsoft New Tai Lue" w:cs="Microsoft New Tai Lue"/>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ind w:right="-20"/>
        <w:spacing w:line="360" w:lineRule="auto"/>
        <w:rPr>
          <w:rFonts w:ascii="Microsoft New Tai Lue" w:hAnsi="Microsoft New Tai Lue" w:cs="Microsoft New Tai Lue"/>
          <w:color w:val="000000" w:themeColor="text1"/>
          <w:position w:val="-2"/>
          <w:szCs w:val="21"/>
          <w:highlight w:val="none"/>
          <w14:textFill>
            <w14:solidFill>
              <w14:schemeClr w14:val="tx1"/>
            </w14:solidFill>
          </w14:textFill>
        </w:rPr>
      </w:pPr>
      <w:r>
        <w:rPr>
          <w:rFonts w:ascii="Microsoft New Tai Lue" w:hAnsi="Microsoft New Tai Lue" w:cs="Microsoft New Tai Lue"/>
          <w:color w:val="000000" w:themeColor="text1"/>
          <w:position w:val="-2"/>
          <w:szCs w:val="21"/>
          <w:highlight w:val="none"/>
          <w:vertAlign w:val="superscript"/>
          <w14:textFill>
            <w14:solidFill>
              <w14:schemeClr w14:val="tx1"/>
            </w14:solidFill>
          </w14:textFill>
        </w:rPr>
        <w:t xml:space="preserve">1</w:t>
      </w:r>
      <w:r>
        <w:rPr>
          <w:rFonts w:ascii="Microsoft New Tai Lue" w:hAnsi="Microsoft New Tai Lue" w:cs="Microsoft New Tai Lue"/>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注：</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t xml:space="preserve">1.</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 本项目中小微企业划分标准为：</w:t>
      </w:r>
      <w:r>
        <w:rPr>
          <w:rFonts w:hint="eastAsia" w:ascii="Microsoft New Tai Lue" w:hAnsi="Microsoft New Tai Lue" w:cs="Microsoft New Tai Lue"/>
          <w:b/>
          <w:color w:val="000000" w:themeColor="text1"/>
          <w:szCs w:val="21"/>
          <w:highlight w:val="none"/>
          <w:u w:val="singl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2．</w:t>
      </w:r>
      <w:r>
        <w:rPr>
          <w:rFonts w:ascii="Microsoft New Tai Lue" w:hAnsi="Microsoft New Tai Lue" w:cs="Microsoft New Tai Lue"/>
          <w:b/>
          <w:color w:val="000000" w:themeColor="text1"/>
          <w:szCs w:val="21"/>
          <w:highlight w:val="none"/>
          <w14:textFill>
            <w14:solidFill>
              <w14:schemeClr w14:val="tx1"/>
            </w14:solidFill>
          </w14:textFill>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color w:val="000000" w:themeColor="text1"/>
          <w:szCs w:val="21"/>
          <w:highlight w:val="none"/>
          <w14:textFill>
            <w14:solidFill>
              <w14:schemeClr w14:val="tx1"/>
            </w14:solidFill>
          </w14:textFill>
        </w:rPr>
      </w:pPr>
      <w:r>
        <w:rPr>
          <w:rFonts w:ascii="Microsoft New Tai Lue" w:hAnsi="Microsoft New Tai Lue" w:cs="Microsoft New Tai Lue"/>
          <w:b/>
          <w:color w:val="000000" w:themeColor="text1"/>
          <w:szCs w:val="21"/>
          <w:highlight w:val="none"/>
          <w14:textFill>
            <w14:solidFill>
              <w14:schemeClr w14:val="tx1"/>
            </w14:solidFill>
          </w14:textFill>
        </w:rPr>
      </w:r>
      <w:r/>
    </w:p>
    <w:p>
      <w:pPr>
        <w:rPr>
          <w:rFonts w:ascii="Microsoft New Tai Lue" w:hAnsi="Microsoft New Tai Lue" w:cs="Microsoft New Tai Lue"/>
          <w:color w:val="000000" w:themeColor="text1"/>
          <w:szCs w:val="24"/>
          <w:highlight w:val="none"/>
          <w14:textFill>
            <w14:solidFill>
              <w14:schemeClr w14:val="tx1"/>
            </w14:solidFill>
          </w14:textFill>
        </w:rPr>
      </w:pPr>
      <w:r>
        <w:rPr>
          <w:rFonts w:ascii="Microsoft New Tai Lue" w:hAnsi="Microsoft New Tai Lue" w:cs="Microsoft New Tai Lue"/>
          <w:color w:val="000000" w:themeColor="text1"/>
          <w:szCs w:val="24"/>
          <w:highlight w:val="none"/>
          <w14:textFill>
            <w14:solidFill>
              <w14:schemeClr w14:val="tx1"/>
            </w14:solidFill>
          </w14:textFill>
        </w:rPr>
        <w:br w:type="page" w:clear="all"/>
      </w:r>
      <w:r/>
    </w:p>
    <w:p>
      <w:pPr>
        <w:pStyle w:val="850"/>
        <w:ind w:left="0"/>
        <w:jc w:val="center"/>
        <w:rPr>
          <w:rFonts w:ascii="Microsoft New Tai Lue" w:hAnsi="Microsoft New Tai Lue" w:cs="Microsoft New Tai Lue"/>
          <w:b w:val="0"/>
          <w:color w:val="000000" w:themeColor="text1"/>
          <w:szCs w:val="24"/>
          <w:highlight w:val="none"/>
          <w14:textFill>
            <w14:solidFill>
              <w14:schemeClr w14:val="tx1"/>
            </w14:solidFill>
          </w14:textFill>
        </w:rPr>
      </w:pPr>
      <w:r>
        <w:rPr>
          <w:rFonts w:ascii="Microsoft New Tai Lue" w:hAnsi="Microsoft New Tai Lue" w:cs="Microsoft New Tai Lue"/>
          <w:color w:val="000000" w:themeColor="text1"/>
          <w:szCs w:val="24"/>
          <w:highlight w:val="none"/>
          <w14:textFill>
            <w14:solidFill>
              <w14:schemeClr w14:val="tx1"/>
            </w14:solidFill>
          </w14:textFill>
        </w:rPr>
        <w:t xml:space="preserve">监狱企业证明</w:t>
      </w:r>
      <w:r/>
    </w:p>
    <w:p>
      <w:pPr>
        <w:pStyle w:val="1106"/>
        <w:jc w:val="center"/>
        <w:spacing w:line="276" w:lineRule="auto"/>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106"/>
        <w:rPr>
          <w:rFonts w:ascii="Microsoft New Tai Lue" w:hAnsi="Microsoft New Tai Lue" w:cs="Microsoft New Tai Lue"/>
          <w:color w:val="000000" w:themeColor="text1"/>
          <w:highlight w:val="none"/>
          <w14:textFill>
            <w14:solidFill>
              <w14:schemeClr w14:val="tx1"/>
            </w14:solidFill>
          </w14:textFill>
        </w:rPr>
      </w:pPr>
      <w:r>
        <w:rPr>
          <w:rFonts w:ascii="Microsoft New Tai Lue" w:hAnsi="Microsoft New Tai Lue" w:cs="Microsoft New Tai Lue"/>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6"/>
        <w:ind w:firstLine="198"/>
        <w:jc w:val="center"/>
        <w:rPr>
          <w:rFonts w:ascii="Microsoft New Tai Lue" w:hAnsi="Microsoft New Tai Lue" w:cs="Microsoft New Tai Lue"/>
          <w:b/>
          <w:color w:val="000000" w:themeColor="text1"/>
          <w:sz w:val="24"/>
          <w:szCs w:val="24"/>
          <w:highlight w:val="none"/>
          <w14:textFill>
            <w14:solidFill>
              <w14:schemeClr w14:val="tx1"/>
            </w14:solidFill>
          </w14:textFill>
        </w:rPr>
      </w:pPr>
      <w:r>
        <w:rPr>
          <w:rFonts w:ascii="Microsoft New Tai Lue" w:hAnsi="Microsoft New Tai Lue" w:cs="Microsoft New Tai Lue"/>
          <w:b/>
          <w:color w:val="000000" w:themeColor="text1"/>
          <w:sz w:val="24"/>
          <w:szCs w:val="24"/>
          <w:highlight w:val="none"/>
          <w14:textFill>
            <w14:solidFill>
              <w14:schemeClr w14:val="tx1"/>
            </w14:solidFill>
          </w14:textFill>
        </w:rPr>
        <w:br w:type="page" w:clear="all"/>
      </w:r>
      <w:r>
        <w:rPr>
          <w:rFonts w:ascii="Microsoft New Tai Lue" w:hAnsi="Microsoft New Tai Lue" w:cs="Microsoft New Tai Lue"/>
          <w:b/>
          <w:color w:val="000000" w:themeColor="text1"/>
          <w:sz w:val="24"/>
          <w:szCs w:val="24"/>
          <w:highlight w:val="none"/>
          <w14:textFill>
            <w14:solidFill>
              <w14:schemeClr w14:val="tx1"/>
            </w14:solidFill>
          </w14:textFill>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pPr>
      <w:r>
        <w:rPr>
          <w:rFonts w:ascii="Microsoft New Tai Lue" w:hAnsi="Microsoft New Tai Lue" w:eastAsia="仿宋_GB2312" w:cs="Microsoft New Tai Lue"/>
          <w:b/>
          <w:color w:val="000000" w:themeColor="text1"/>
          <w:spacing w:val="6"/>
          <w:sz w:val="30"/>
          <w:szCs w:val="30"/>
          <w:highlight w:val="none"/>
          <w14:textFill>
            <w14:solidFill>
              <w14:schemeClr w14:val="tx1"/>
            </w14:solidFill>
          </w14:textFill>
        </w:rPr>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r>
      <w:r/>
    </w:p>
    <w:p>
      <w:pPr>
        <w:pStyle w:val="1106"/>
        <w:ind w:firstLine="3769"/>
        <w:rPr>
          <w:rFonts w:ascii="Microsoft New Tai Lue" w:hAnsi="Microsoft New Tai Lue" w:cs="Microsoft New Tai Lue"/>
          <w:color w:val="000000" w:themeColor="text1"/>
          <w:sz w:val="21"/>
          <w:szCs w:val="21"/>
          <w:highlight w:val="none"/>
          <w14:textFill>
            <w14:solidFill>
              <w14:schemeClr w14:val="tx1"/>
            </w14:solidFill>
          </w14:textFill>
        </w:rPr>
      </w:pPr>
      <w:r>
        <w:rPr>
          <w:rFonts w:ascii="Microsoft New Tai Lue" w:hAnsi="Microsoft New Tai Lue" w:cs="Microsoft New Tai Lue"/>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日期：</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14:textFill>
            <w14:solidFill>
              <w14:schemeClr w14:val="tx1"/>
            </w14:solidFill>
          </w14:textFill>
        </w:rPr>
        <w:t xml:space="preserve">年</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月</w:t>
      </w:r>
      <w:r>
        <w:rPr>
          <w:rFonts w:ascii="Microsoft New Tai Lue" w:hAnsi="Microsoft New Tai Lue" w:cs="Microsoft New Tai Lue"/>
          <w:bCs/>
          <w:color w:val="000000" w:themeColor="text1"/>
          <w:szCs w:val="21"/>
          <w:highlight w:val="none"/>
          <w:u w:val="single"/>
          <w14:textFill>
            <w14:solidFill>
              <w14:schemeClr w14:val="tx1"/>
            </w14:solidFill>
          </w14:textFill>
        </w:rPr>
        <w:t xml:space="preserve">   </w:t>
      </w:r>
      <w:r>
        <w:rPr>
          <w:rFonts w:ascii="Microsoft New Tai Lue" w:hAnsi="Microsoft New Tai Lue" w:cs="Microsoft New Tai Lue"/>
          <w:bCs/>
          <w:color w:val="000000" w:themeColor="text1"/>
          <w:szCs w:val="21"/>
          <w:highlight w:val="none"/>
          <w:u w:val="single"/>
          <w14:textFill>
            <w14:solidFill>
              <w14:schemeClr w14:val="tx1"/>
            </w14:solidFill>
          </w14:textFill>
        </w:rPr>
        <w:tab/>
      </w:r>
      <w:r>
        <w:rPr>
          <w:rFonts w:ascii="Microsoft New Tai Lue" w:hAnsi="Microsoft New Tai Lue" w:cs="Microsoft New Tai Lue"/>
          <w:bCs/>
          <w:color w:val="000000" w:themeColor="text1"/>
          <w:szCs w:val="21"/>
          <w:highlight w:val="none"/>
          <w14:textFill>
            <w14:solidFill>
              <w14:schemeClr w14:val="tx1"/>
            </w14:solidFill>
          </w14:textFill>
        </w:rPr>
        <w:t xml:space="preserve">日</w:t>
      </w:r>
      <w:bookmarkEnd w:id="348"/>
      <w:r/>
      <w:r/>
    </w:p>
    <w:p>
      <w:pPr>
        <w:pStyle w:val="1106"/>
        <w:ind w:firstLine="164"/>
        <w:jc w:val="center"/>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t xml:space="preserve"> </w:t>
      </w:r>
      <w:r/>
    </w:p>
    <w:p>
      <w:pPr>
        <w:ind w:right="420" w:firstLine="3780"/>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ascii="Microsoft New Tai Lue" w:hAnsi="Microsoft New Tai Lue" w:cs="Microsoft New Tai Lue"/>
          <w:color w:val="000000" w:themeColor="text1"/>
          <w:szCs w:val="21"/>
          <w:highlight w:val="none"/>
          <w14:textFill>
            <w14:solidFill>
              <w14:schemeClr w14:val="tx1"/>
            </w14:solidFill>
          </w14:textFill>
        </w:rPr>
      </w:r>
      <w:r/>
    </w:p>
    <w:p>
      <w:pPr>
        <w:pStyle w:val="1106"/>
        <w:ind w:left="0" w:firstLine="0"/>
        <w:jc w:val="both"/>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MS Mincho">
    <w:panose1 w:val="02020603050405090304"/>
  </w:font>
  <w:font w:name="楷体_GB2312">
    <w:panose1 w:val="02010609060101010101"/>
  </w:font>
  <w:font w:name="Courier New">
    <w:panose1 w:val="02070309020205020404"/>
  </w:font>
  <w:font w:name="微软雅黑">
    <w:panose1 w:val="020B0503020204020204"/>
  </w:font>
  <w:font w:name="Calibri">
    <w:panose1 w:val="020F05020202040302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a:effectLst/>
                    </wps:spPr>
                    <wps:txbx>
                      <w:txbxContent>
                        <w:p>
                          <w:pPr>
                            <w:pStyle w:val="858"/>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76"/>
      </w:rPr>
      <w:framePr w:wrap="around" w:vAnchor="text" w:hAnchor="margin" w:xAlign="center" w:y="1"/>
    </w:pPr>
    <w:r>
      <w:rPr>
        <w:rStyle w:val="876"/>
      </w:rPr>
      <w:fldChar w:fldCharType="begin"/>
    </w:r>
    <w:r>
      <w:rPr>
        <w:rStyle w:val="876"/>
      </w:rPr>
      <w:instrText xml:space="preserve">PAGE  </w:instrText>
    </w:r>
    <w:r>
      <w:fldChar w:fldCharType="separate"/>
    </w:r>
    <w:r>
      <w:rPr>
        <w:rStyle w:val="876"/>
      </w:rPr>
      <w:t xml:space="preserve">19</w:t>
    </w:r>
    <w:r>
      <w:fldChar w:fldCharType="end"/>
    </w:r>
    <w:r/>
  </w:p>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858"/>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5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9817944"/>
      <w:rPr/>
    </w:sdtPr>
    <w:sdtContent>
      <w:p>
        <w:pPr>
          <w:pStyle w:val="858"/>
          <w:jc w:val="center"/>
        </w:pPr>
        <w:r>
          <w:fldChar w:fldCharType="begin"/>
        </w:r>
        <w:r>
          <w:instrText xml:space="preserve">PAGE   \* MERGEFORMAT</w:instrText>
        </w:r>
        <w:r>
          <w:fldChar w:fldCharType="separate"/>
        </w:r>
        <w:r>
          <w:rPr>
            <w:lang w:val="zh-CN"/>
          </w:rPr>
          <w:t xml:space="preserve">10</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59"/>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江苏省残疾人文化体育指导中心2026年食堂（货物）配送项目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tabs>
          <w:tab w:val="left" w:pos="0" w:leader="none"/>
        </w:tabs>
      </w:pPr>
    </w:lvl>
    <w:lvl w:ilvl="1">
      <w:start w:val="1"/>
      <w:numFmt w:val="decimal"/>
      <w:isLgl w:val="false"/>
      <w:suff w:val="tab"/>
      <w:lvlText w:val="%2."/>
      <w:lvlJc w:val="left"/>
      <w:pPr>
        <w:ind w:left="1440" w:hanging="360"/>
        <w:tabs>
          <w:tab w:val="left" w:pos="0" w:leader="none"/>
        </w:tabs>
      </w:pPr>
    </w:lvl>
    <w:lvl w:ilvl="2">
      <w:start w:val="1"/>
      <w:numFmt w:val="decimal"/>
      <w:isLgl w:val="false"/>
      <w:suff w:val="tab"/>
      <w:lvlText w:val="%3."/>
      <w:lvlJc w:val="left"/>
      <w:pPr>
        <w:ind w:left="2160" w:hanging="360"/>
        <w:tabs>
          <w:tab w:val="left" w:pos="0" w:leader="none"/>
        </w:tabs>
      </w:pPr>
    </w:lvl>
    <w:lvl w:ilvl="3">
      <w:start w:val="1"/>
      <w:numFmt w:val="decimal"/>
      <w:isLgl w:val="false"/>
      <w:suff w:val="tab"/>
      <w:lvlText w:val="%4."/>
      <w:lvlJc w:val="left"/>
      <w:pPr>
        <w:ind w:left="2880" w:hanging="360"/>
        <w:tabs>
          <w:tab w:val="left" w:pos="0" w:leader="none"/>
        </w:tabs>
      </w:pPr>
    </w:lvl>
    <w:lvl w:ilvl="4">
      <w:start w:val="1"/>
      <w:numFmt w:val="decimal"/>
      <w:isLgl w:val="false"/>
      <w:suff w:val="tab"/>
      <w:lvlText w:val="%5."/>
      <w:lvlJc w:val="left"/>
      <w:pPr>
        <w:ind w:left="3600" w:hanging="360"/>
        <w:tabs>
          <w:tab w:val="left" w:pos="0" w:leader="none"/>
        </w:tabs>
      </w:pPr>
    </w:lvl>
    <w:lvl w:ilvl="5">
      <w:start w:val="1"/>
      <w:numFmt w:val="decimal"/>
      <w:isLgl w:val="false"/>
      <w:suff w:val="tab"/>
      <w:lvlText w:val="%6."/>
      <w:lvlJc w:val="left"/>
      <w:pPr>
        <w:ind w:left="4320" w:hanging="360"/>
        <w:tabs>
          <w:tab w:val="left" w:pos="0" w:leader="none"/>
        </w:tabs>
      </w:pPr>
    </w:lvl>
    <w:lvl w:ilvl="6">
      <w:start w:val="1"/>
      <w:numFmt w:val="decimal"/>
      <w:isLgl w:val="false"/>
      <w:suff w:val="tab"/>
      <w:lvlText w:val="%7."/>
      <w:lvlJc w:val="left"/>
      <w:pPr>
        <w:ind w:left="5040" w:hanging="360"/>
        <w:tabs>
          <w:tab w:val="left" w:pos="0" w:leader="none"/>
        </w:tabs>
      </w:pPr>
    </w:lvl>
    <w:lvl w:ilvl="7">
      <w:start w:val="1"/>
      <w:numFmt w:val="decimal"/>
      <w:isLgl w:val="false"/>
      <w:suff w:val="tab"/>
      <w:lvlText w:val="%8."/>
      <w:lvlJc w:val="left"/>
      <w:pPr>
        <w:ind w:left="5760" w:hanging="360"/>
        <w:tabs>
          <w:tab w:val="left" w:pos="0" w:leader="none"/>
        </w:tabs>
      </w:pPr>
    </w:lvl>
    <w:lvl w:ilvl="8">
      <w:start w:val="1"/>
      <w:numFmt w:val="decimal"/>
      <w:isLgl w:val="false"/>
      <w:suff w:val="tab"/>
      <w:lvlText w:val="%9."/>
      <w:lvlJc w:val="left"/>
      <w:pPr>
        <w:ind w:left="6480" w:hanging="360"/>
        <w:tabs>
          <w:tab w:val="left" w:pos="0" w:leader="none"/>
        </w:tabs>
      </w:pPr>
    </w:lvl>
  </w:abstractNum>
  <w:abstractNum w:abstractNumId="8">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tabs>
          <w:tab w:val="left" w:pos="0" w:leader="none"/>
        </w:tabs>
      </w:p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1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1、"/>
      <w:lvlJc w:val="left"/>
      <w:pPr>
        <w:ind w:left="600" w:hanging="600"/>
        <w:tabs>
          <w:tab w:val="left" w:pos="0" w:leader="none"/>
        </w:tabs>
      </w:pPr>
      <w:rPr>
        <w:rFonts w:hint="default"/>
      </w:r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26">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9"/>
  </w:num>
  <w:num w:numId="3">
    <w:abstractNumId w:val="26"/>
  </w:num>
  <w:num w:numId="4">
    <w:abstractNumId w:val="19"/>
  </w:num>
  <w:num w:numId="5">
    <w:abstractNumId w:val="27"/>
  </w:num>
  <w:num w:numId="6">
    <w:abstractNumId w:val="20"/>
  </w:num>
  <w:num w:numId="7">
    <w:abstractNumId w:val="11"/>
  </w:num>
  <w:num w:numId="8">
    <w:abstractNumId w:val="7"/>
  </w:num>
  <w:num w:numId="9">
    <w:abstractNumId w:val="0"/>
  </w:num>
  <w:num w:numId="10">
    <w:abstractNumId w:val="13"/>
  </w:num>
  <w:num w:numId="11">
    <w:abstractNumId w:val="4"/>
  </w:num>
  <w:num w:numId="12">
    <w:abstractNumId w:val="2"/>
  </w:num>
  <w:num w:numId="13">
    <w:abstractNumId w:val="15"/>
  </w:num>
  <w:num w:numId="14">
    <w:abstractNumId w:val="24"/>
  </w:num>
  <w:num w:numId="15">
    <w:abstractNumId w:val="8"/>
  </w:num>
  <w:num w:numId="16">
    <w:abstractNumId w:val="5"/>
  </w:num>
  <w:num w:numId="17">
    <w:abstractNumId w:val="22"/>
  </w:num>
  <w:num w:numId="18">
    <w:abstractNumId w:val="18"/>
  </w:num>
  <w:num w:numId="19">
    <w:abstractNumId w:val="3"/>
  </w:num>
  <w:num w:numId="20">
    <w:abstractNumId w:val="16"/>
  </w:num>
  <w:num w:numId="21">
    <w:abstractNumId w:val="21"/>
  </w:num>
  <w:num w:numId="22">
    <w:abstractNumId w:val="17"/>
  </w:num>
  <w:num w:numId="23">
    <w:abstractNumId w:val="23"/>
  </w:num>
  <w:num w:numId="24">
    <w:abstractNumId w:val="1"/>
  </w:num>
  <w:num w:numId="25">
    <w:abstractNumId w:val="10"/>
  </w:num>
  <w:num w:numId="26">
    <w:abstractNumId w:val="25"/>
  </w:num>
  <w:num w:numId="27">
    <w:abstractNumId w:val="14"/>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name w:val="Heading 1"/>
    <w:basedOn w:val="828"/>
    <w:next w:val="828"/>
    <w:link w:val="1064"/>
    <w:uiPriority w:val="0"/>
    <w:qFormat/>
    <w:pPr>
      <w:ind w:left="100" w:right="100"/>
      <w:keepLines/>
      <w:keepNext/>
      <w:spacing w:before="120" w:after="120"/>
      <w:outlineLvl w:val="0"/>
    </w:pPr>
    <w:rPr>
      <w:b/>
      <w:bCs/>
      <w:szCs w:val="44"/>
    </w:rPr>
  </w:style>
  <w:style w:type="paragraph" w:styleId="830">
    <w:name w:val="Heading 2"/>
    <w:basedOn w:val="828"/>
    <w:next w:val="828"/>
    <w:link w:val="882"/>
    <w:uiPriority w:val="0"/>
    <w:qFormat/>
    <w:pPr>
      <w:keepLines/>
      <w:keepNext/>
      <w:spacing w:before="260" w:after="260" w:line="416" w:lineRule="auto"/>
      <w:outlineLvl w:val="1"/>
    </w:pPr>
    <w:rPr>
      <w:rFonts w:ascii="等线 Light" w:hAnsi="等线 Light" w:eastAsia="等线 Light"/>
      <w:b/>
      <w:bCs/>
      <w:sz w:val="32"/>
      <w:szCs w:val="32"/>
    </w:rPr>
  </w:style>
  <w:style w:type="paragraph" w:styleId="831">
    <w:name w:val="Heading 3"/>
    <w:basedOn w:val="828"/>
    <w:next w:val="828"/>
    <w:link w:val="881"/>
    <w:uiPriority w:val="9"/>
    <w:qFormat/>
    <w:pPr>
      <w:keepLines/>
      <w:keepNext/>
      <w:spacing w:before="260" w:after="260" w:line="416" w:lineRule="auto"/>
      <w:outlineLvl w:val="2"/>
    </w:pPr>
    <w:rPr>
      <w:b/>
      <w:bCs/>
      <w:sz w:val="32"/>
      <w:szCs w:val="32"/>
    </w:rPr>
  </w:style>
  <w:style w:type="paragraph" w:styleId="832">
    <w:name w:val="Heading 4"/>
    <w:basedOn w:val="828"/>
    <w:next w:val="828"/>
    <w:link w:val="932"/>
    <w:uiPriority w:val="0"/>
    <w:qFormat/>
    <w:pPr>
      <w:keepLines/>
      <w:keepNext/>
      <w:spacing w:before="280" w:after="290" w:line="376" w:lineRule="auto"/>
      <w:outlineLvl w:val="3"/>
    </w:pPr>
    <w:rPr>
      <w:rFonts w:ascii="等线 Light" w:hAnsi="等线 Light" w:eastAsia="等线 Light"/>
      <w:b/>
      <w:bCs/>
      <w:sz w:val="28"/>
      <w:szCs w:val="28"/>
    </w:rPr>
  </w:style>
  <w:style w:type="paragraph" w:styleId="833">
    <w:name w:val="Heading 5"/>
    <w:basedOn w:val="828"/>
    <w:next w:val="828"/>
    <w:link w:val="940"/>
    <w:uiPriority w:val="9"/>
    <w:unhideWhenUsed/>
    <w:qFormat/>
    <w:pPr>
      <w:keepLines/>
      <w:keepNext/>
      <w:spacing w:before="320" w:after="200"/>
      <w:outlineLvl w:val="4"/>
    </w:pPr>
    <w:rPr>
      <w:rFonts w:ascii="Arial" w:hAnsi="Arial" w:eastAsia="Arial" w:cs="Arial"/>
      <w:b/>
      <w:bCs/>
      <w:sz w:val="24"/>
    </w:rPr>
  </w:style>
  <w:style w:type="paragraph" w:styleId="834">
    <w:name w:val="Heading 6"/>
    <w:basedOn w:val="828"/>
    <w:next w:val="828"/>
    <w:link w:val="1065"/>
    <w:uiPriority w:val="0"/>
    <w:qFormat/>
    <w:pPr>
      <w:keepLines/>
      <w:keepNext/>
      <w:spacing w:before="240" w:after="64" w:line="320" w:lineRule="auto"/>
      <w:outlineLvl w:val="5"/>
    </w:pPr>
    <w:rPr>
      <w:rFonts w:ascii="等线 Light" w:hAnsi="等线 Light" w:eastAsia="等线 Light"/>
      <w:b/>
      <w:bCs/>
      <w:sz w:val="24"/>
    </w:rPr>
  </w:style>
  <w:style w:type="paragraph" w:styleId="835">
    <w:name w:val="Heading 7"/>
    <w:basedOn w:val="828"/>
    <w:next w:val="828"/>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1066"/>
    <w:uiPriority w:val="0"/>
    <w:qFormat/>
    <w:pPr>
      <w:keepLines/>
      <w:keepNext/>
      <w:spacing w:before="240" w:after="64" w:line="320" w:lineRule="auto"/>
      <w:outlineLvl w:val="7"/>
    </w:pPr>
    <w:rPr>
      <w:rFonts w:ascii="等线 Light" w:hAnsi="等线 Light" w:eastAsia="等线 Light"/>
      <w:sz w:val="24"/>
    </w:rPr>
  </w:style>
  <w:style w:type="paragraph" w:styleId="837">
    <w:name w:val="Heading 9"/>
    <w:basedOn w:val="828"/>
    <w:next w:val="828"/>
    <w:link w:val="944"/>
    <w:uiPriority w:val="9"/>
    <w:unhideWhenUsed/>
    <w:qFormat/>
    <w:pPr>
      <w:keepLines/>
      <w:keepNext/>
      <w:spacing w:before="320" w:after="200"/>
      <w:outlineLvl w:val="8"/>
    </w:pPr>
    <w:rPr>
      <w:rFonts w:ascii="Arial" w:hAnsi="Arial" w:eastAsia="Arial" w:cs="Arial"/>
      <w:i/>
      <w:iCs/>
      <w:szCs w:val="21"/>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List 3"/>
    <w:basedOn w:val="828"/>
    <w:uiPriority w:val="0"/>
    <w:qFormat/>
    <w:pPr>
      <w:contextualSpacing/>
      <w:ind w:left="100" w:hanging="200"/>
      <w:jc w:val="left"/>
      <w:widowControl/>
    </w:pPr>
    <w:rPr>
      <w:sz w:val="20"/>
      <w:szCs w:val="20"/>
    </w:rPr>
  </w:style>
  <w:style w:type="paragraph" w:styleId="841">
    <w:name w:val="toc 7"/>
    <w:basedOn w:val="828"/>
    <w:next w:val="828"/>
    <w:uiPriority w:val="39"/>
    <w:unhideWhenUsed/>
    <w:qFormat/>
    <w:pPr>
      <w:ind w:left="1701"/>
      <w:spacing w:after="57"/>
    </w:pPr>
  </w:style>
  <w:style w:type="paragraph" w:styleId="842">
    <w:name w:val="Normal Indent"/>
    <w:basedOn w:val="828"/>
    <w:link w:val="1068"/>
    <w:uiPriority w:val="99"/>
    <w:qFormat/>
    <w:pPr>
      <w:ind w:firstLine="420"/>
    </w:pPr>
    <w:rPr>
      <w:szCs w:val="20"/>
    </w:rPr>
  </w:style>
  <w:style w:type="paragraph" w:styleId="843">
    <w:name w:val="Caption"/>
    <w:basedOn w:val="828"/>
    <w:next w:val="828"/>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44">
    <w:name w:val="Document Map"/>
    <w:basedOn w:val="828"/>
    <w:link w:val="1069"/>
    <w:uiPriority w:val="0"/>
    <w:qFormat/>
    <w:pPr>
      <w:shd w:val="clear" w:color="auto" w:fill="000080"/>
    </w:pPr>
  </w:style>
  <w:style w:type="paragraph" w:styleId="845">
    <w:name w:val="annotation text"/>
    <w:basedOn w:val="828"/>
    <w:link w:val="1070"/>
    <w:uiPriority w:val="0"/>
    <w:qFormat/>
    <w:pPr>
      <w:jc w:val="left"/>
    </w:pPr>
  </w:style>
  <w:style w:type="paragraph" w:styleId="846">
    <w:name w:val="Body Text"/>
    <w:basedOn w:val="828"/>
    <w:link w:val="1071"/>
    <w:uiPriority w:val="1"/>
    <w:qFormat/>
    <w:pPr>
      <w:spacing w:after="120"/>
    </w:pPr>
  </w:style>
  <w:style w:type="paragraph" w:styleId="847">
    <w:name w:val="Body Text Indent"/>
    <w:basedOn w:val="828"/>
    <w:next w:val="848"/>
    <w:uiPriority w:val="0"/>
    <w:qFormat/>
    <w:pPr>
      <w:ind w:left="420"/>
      <w:spacing w:after="120"/>
    </w:pPr>
  </w:style>
  <w:style w:type="paragraph" w:styleId="848">
    <w:name w:val="envelope return"/>
    <w:basedOn w:val="828"/>
    <w:uiPriority w:val="0"/>
    <w:qFormat/>
    <w:rPr>
      <w:rFonts w:ascii="Arial" w:hAnsi="Arial"/>
    </w:rPr>
  </w:style>
  <w:style w:type="paragraph" w:styleId="849">
    <w:name w:val="Block Text"/>
    <w:basedOn w:val="828"/>
    <w:next w:val="828"/>
    <w:uiPriority w:val="0"/>
    <w:qFormat/>
    <w:pPr>
      <w:ind w:left="700" w:right="700"/>
      <w:spacing w:after="120"/>
    </w:pPr>
    <w:rPr>
      <w:rFonts w:eastAsia="微软雅黑"/>
      <w:szCs w:val="22"/>
    </w:rPr>
  </w:style>
  <w:style w:type="paragraph" w:styleId="850">
    <w:name w:val="index 4"/>
    <w:basedOn w:val="828"/>
    <w:next w:val="828"/>
    <w:uiPriority w:val="99"/>
    <w:unhideWhenUsed/>
    <w:qFormat/>
    <w:pPr>
      <w:ind w:left="600"/>
    </w:pPr>
    <w:rPr>
      <w:rFonts w:ascii="宋体"/>
      <w:b/>
      <w:position w:val="-10"/>
      <w:sz w:val="24"/>
      <w:szCs w:val="20"/>
    </w:rPr>
  </w:style>
  <w:style w:type="paragraph" w:styleId="851">
    <w:name w:val="toc 5"/>
    <w:basedOn w:val="828"/>
    <w:next w:val="828"/>
    <w:uiPriority w:val="39"/>
    <w:unhideWhenUsed/>
    <w:qFormat/>
    <w:pPr>
      <w:ind w:left="1134"/>
      <w:spacing w:after="57"/>
    </w:pPr>
  </w:style>
  <w:style w:type="paragraph" w:styleId="852">
    <w:name w:val="toc 3"/>
    <w:basedOn w:val="828"/>
    <w:next w:val="828"/>
    <w:uiPriority w:val="39"/>
    <w:unhideWhenUsed/>
    <w:qFormat/>
    <w:pPr>
      <w:ind w:left="567"/>
      <w:spacing w:after="57"/>
    </w:pPr>
  </w:style>
  <w:style w:type="paragraph" w:styleId="853">
    <w:name w:val="Plain Text"/>
    <w:basedOn w:val="828"/>
    <w:link w:val="1074"/>
    <w:uiPriority w:val="0"/>
    <w:qFormat/>
    <w:rPr>
      <w:rFonts w:ascii="宋体" w:hAnsi="Courier New" w:cs="Courier New"/>
      <w:szCs w:val="21"/>
    </w:rPr>
  </w:style>
  <w:style w:type="paragraph" w:styleId="854">
    <w:name w:val="toc 8"/>
    <w:basedOn w:val="828"/>
    <w:next w:val="828"/>
    <w:uiPriority w:val="39"/>
    <w:unhideWhenUsed/>
    <w:qFormat/>
    <w:pPr>
      <w:ind w:left="1984"/>
      <w:spacing w:after="57"/>
    </w:pPr>
  </w:style>
  <w:style w:type="paragraph" w:styleId="855">
    <w:name w:val="Date"/>
    <w:basedOn w:val="828"/>
    <w:next w:val="828"/>
    <w:link w:val="1076"/>
    <w:uiPriority w:val="0"/>
    <w:qFormat/>
    <w:rPr>
      <w:sz w:val="24"/>
      <w:szCs w:val="20"/>
    </w:rPr>
  </w:style>
  <w:style w:type="paragraph" w:styleId="856">
    <w:name w:val="endnote text"/>
    <w:basedOn w:val="828"/>
    <w:link w:val="1061"/>
    <w:uiPriority w:val="99"/>
    <w:semiHidden/>
    <w:unhideWhenUsed/>
    <w:qFormat/>
    <w:rPr>
      <w:sz w:val="20"/>
    </w:rPr>
  </w:style>
  <w:style w:type="paragraph" w:styleId="857">
    <w:name w:val="Balloon Text"/>
    <w:basedOn w:val="828"/>
    <w:link w:val="1077"/>
    <w:uiPriority w:val="0"/>
    <w:qFormat/>
    <w:rPr>
      <w:sz w:val="18"/>
      <w:szCs w:val="18"/>
    </w:rPr>
  </w:style>
  <w:style w:type="paragraph" w:styleId="858">
    <w:name w:val="Footer"/>
    <w:basedOn w:val="828"/>
    <w:link w:val="1078"/>
    <w:uiPriority w:val="99"/>
    <w:qFormat/>
    <w:pPr>
      <w:jc w:val="left"/>
      <w:tabs>
        <w:tab w:val="center" w:pos="4153" w:leader="none"/>
        <w:tab w:val="right" w:pos="8306" w:leader="none"/>
      </w:tabs>
    </w:pPr>
    <w:rPr>
      <w:sz w:val="18"/>
      <w:szCs w:val="18"/>
    </w:rPr>
  </w:style>
  <w:style w:type="paragraph" w:styleId="859">
    <w:name w:val="Header"/>
    <w:basedOn w:val="828"/>
    <w:link w:val="1079"/>
    <w:uiPriority w:val="99"/>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28"/>
    <w:next w:val="828"/>
    <w:uiPriority w:val="39"/>
    <w:unhideWhenUsed/>
    <w:qFormat/>
    <w:pPr>
      <w:spacing w:after="57"/>
    </w:pPr>
  </w:style>
  <w:style w:type="paragraph" w:styleId="861">
    <w:name w:val="toc 4"/>
    <w:basedOn w:val="828"/>
    <w:next w:val="828"/>
    <w:uiPriority w:val="39"/>
    <w:unhideWhenUsed/>
    <w:qFormat/>
    <w:pPr>
      <w:ind w:left="850"/>
      <w:spacing w:after="57"/>
    </w:pPr>
  </w:style>
  <w:style w:type="paragraph" w:styleId="862">
    <w:name w:val="Subtitle"/>
    <w:basedOn w:val="828"/>
    <w:next w:val="828"/>
    <w:link w:val="946"/>
    <w:uiPriority w:val="11"/>
    <w:qFormat/>
    <w:pPr>
      <w:spacing w:before="200" w:after="200"/>
    </w:pPr>
    <w:rPr>
      <w:sz w:val="24"/>
    </w:rPr>
  </w:style>
  <w:style w:type="paragraph" w:styleId="863">
    <w:name w:val="footnote text"/>
    <w:basedOn w:val="828"/>
    <w:link w:val="1060"/>
    <w:uiPriority w:val="99"/>
    <w:semiHidden/>
    <w:unhideWhenUsed/>
    <w:qFormat/>
    <w:pPr>
      <w:spacing w:after="40"/>
    </w:pPr>
    <w:rPr>
      <w:sz w:val="18"/>
    </w:rPr>
  </w:style>
  <w:style w:type="paragraph" w:styleId="864">
    <w:name w:val="toc 6"/>
    <w:basedOn w:val="828"/>
    <w:next w:val="828"/>
    <w:uiPriority w:val="39"/>
    <w:unhideWhenUsed/>
    <w:qFormat/>
    <w:pPr>
      <w:ind w:left="1417"/>
      <w:spacing w:after="57"/>
    </w:pPr>
  </w:style>
  <w:style w:type="paragraph" w:styleId="865">
    <w:name w:val="table of figures"/>
    <w:basedOn w:val="828"/>
    <w:next w:val="828"/>
    <w:uiPriority w:val="99"/>
    <w:unhideWhenUsed/>
    <w:qFormat/>
  </w:style>
  <w:style w:type="paragraph" w:styleId="866">
    <w:name w:val="toc 2"/>
    <w:basedOn w:val="828"/>
    <w:next w:val="828"/>
    <w:uiPriority w:val="99"/>
    <w:semiHidden/>
    <w:qFormat/>
    <w:pPr>
      <w:ind w:left="420"/>
    </w:pPr>
    <w:rPr>
      <w:rFonts w:eastAsia="楷体_GB2312"/>
      <w:sz w:val="26"/>
      <w:szCs w:val="26"/>
    </w:rPr>
  </w:style>
  <w:style w:type="paragraph" w:styleId="867">
    <w:name w:val="toc 9"/>
    <w:basedOn w:val="828"/>
    <w:next w:val="828"/>
    <w:uiPriority w:val="39"/>
    <w:unhideWhenUsed/>
    <w:qFormat/>
    <w:pPr>
      <w:ind w:left="2268"/>
      <w:spacing w:after="57"/>
    </w:pPr>
  </w:style>
  <w:style w:type="paragraph" w:styleId="868">
    <w:name w:val="Body Text 2"/>
    <w:basedOn w:val="828"/>
    <w:link w:val="1085"/>
    <w:uiPriority w:val="0"/>
    <w:qFormat/>
    <w:pPr>
      <w:spacing w:after="120" w:line="480" w:lineRule="auto"/>
    </w:pPr>
    <w:rPr>
      <w:rFonts w:ascii="Calibri" w:hAnsi="Calibri"/>
    </w:rPr>
  </w:style>
  <w:style w:type="paragraph" w:styleId="869">
    <w:name w:val="Normal (Web)"/>
    <w:basedOn w:val="828"/>
    <w:uiPriority w:val="99"/>
    <w:qFormat/>
    <w:pPr>
      <w:jc w:val="left"/>
      <w:spacing w:before="100" w:beforeAutospacing="1" w:after="100" w:afterAutospacing="1"/>
      <w:widowControl/>
    </w:pPr>
    <w:rPr>
      <w:sz w:val="24"/>
    </w:rPr>
  </w:style>
  <w:style w:type="paragraph" w:styleId="870">
    <w:name w:val="Title"/>
    <w:basedOn w:val="828"/>
    <w:next w:val="828"/>
    <w:link w:val="1086"/>
    <w:uiPriority w:val="0"/>
    <w:qFormat/>
    <w:pPr>
      <w:jc w:val="center"/>
      <w:spacing w:before="240" w:after="60" w:line="360" w:lineRule="auto"/>
      <w:outlineLvl w:val="0"/>
    </w:pPr>
    <w:rPr>
      <w:rFonts w:ascii="等线 Light" w:hAnsi="等线 Light"/>
      <w:b/>
      <w:bCs/>
      <w:sz w:val="32"/>
      <w:szCs w:val="32"/>
    </w:rPr>
  </w:style>
  <w:style w:type="paragraph" w:styleId="871">
    <w:name w:val="annotation subject"/>
    <w:basedOn w:val="845"/>
    <w:next w:val="845"/>
    <w:link w:val="1087"/>
    <w:uiPriority w:val="0"/>
    <w:qFormat/>
    <w:rPr>
      <w:b/>
      <w:bCs/>
    </w:rPr>
  </w:style>
  <w:style w:type="paragraph" w:styleId="872">
    <w:name w:val="Body Text First Indent"/>
    <w:basedOn w:val="846"/>
    <w:uiPriority w:val="0"/>
    <w:qFormat/>
    <w:pPr>
      <w:ind w:firstLine="420"/>
      <w:spacing w:line="360" w:lineRule="auto"/>
    </w:pPr>
    <w:rPr>
      <w:szCs w:val="21"/>
    </w:rPr>
  </w:style>
  <w:style w:type="table" w:styleId="873">
    <w:name w:val="Table Grid"/>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4">
    <w:name w:val="Strong"/>
    <w:uiPriority w:val="0"/>
    <w:qFormat/>
    <w:rPr>
      <w:b/>
      <w:bCs/>
    </w:rPr>
  </w:style>
  <w:style w:type="character" w:styleId="875">
    <w:name w:val="endnote reference"/>
    <w:basedOn w:val="838"/>
    <w:uiPriority w:val="99"/>
    <w:semiHidden/>
    <w:unhideWhenUsed/>
    <w:qFormat/>
    <w:rPr>
      <w:vertAlign w:val="superscript"/>
    </w:rPr>
  </w:style>
  <w:style w:type="character" w:styleId="876">
    <w:name w:val="page number"/>
    <w:uiPriority w:val="0"/>
    <w:qFormat/>
  </w:style>
  <w:style w:type="character" w:styleId="877">
    <w:name w:val="Emphasis"/>
    <w:uiPriority w:val="0"/>
    <w:qFormat/>
    <w:rPr>
      <w:i/>
      <w:iCs/>
    </w:rPr>
  </w:style>
  <w:style w:type="character" w:styleId="878">
    <w:name w:val="Hyperlink"/>
    <w:uiPriority w:val="99"/>
    <w:qFormat/>
    <w:rPr>
      <w:color w:val="auto"/>
      <w:u w:val="none"/>
    </w:rPr>
  </w:style>
  <w:style w:type="character" w:styleId="879">
    <w:name w:val="annotation reference"/>
    <w:uiPriority w:val="0"/>
    <w:qFormat/>
    <w:rPr>
      <w:sz w:val="21"/>
      <w:szCs w:val="21"/>
    </w:rPr>
  </w:style>
  <w:style w:type="character" w:styleId="880">
    <w:name w:val="footnote reference"/>
    <w:basedOn w:val="838"/>
    <w:uiPriority w:val="99"/>
    <w:unhideWhenUsed/>
    <w:qFormat/>
    <w:rPr>
      <w:vertAlign w:val="superscript"/>
    </w:rPr>
  </w:style>
  <w:style w:type="character" w:styleId="881" w:customStyle="1">
    <w:name w:val="标题 3 字符"/>
    <w:link w:val="831"/>
    <w:uiPriority w:val="9"/>
    <w:qFormat/>
    <w:rPr>
      <w:rFonts w:eastAsia="宋体"/>
      <w:b/>
      <w:bCs/>
      <w:sz w:val="32"/>
      <w:szCs w:val="32"/>
      <w:lang w:val="en-US" w:eastAsia="zh-CN" w:bidi="ar-SA"/>
    </w:rPr>
  </w:style>
  <w:style w:type="character" w:styleId="882" w:customStyle="1">
    <w:name w:val="标题 2 字符"/>
    <w:link w:val="830"/>
    <w:uiPriority w:val="0"/>
    <w:semiHidden/>
    <w:qFormat/>
    <w:rPr>
      <w:rFonts w:ascii="等线 Light" w:hAnsi="等线 Light" w:eastAsia="等线 Light" w:cs="Times New Roman"/>
      <w:b/>
      <w:bCs/>
      <w:sz w:val="32"/>
      <w:szCs w:val="32"/>
    </w:rPr>
  </w:style>
  <w:style w:type="table" w:styleId="883"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904" w:customStyle="1">
    <w:name w:val="Heading 5 Char"/>
    <w:basedOn w:val="838"/>
    <w:uiPriority w:val="9"/>
    <w:qFormat/>
    <w:rPr>
      <w:rFonts w:ascii="Arial" w:hAnsi="Arial" w:eastAsia="Arial" w:cs="Arial"/>
      <w:b/>
      <w:bCs/>
      <w:sz w:val="24"/>
      <w:szCs w:val="24"/>
    </w:rPr>
  </w:style>
  <w:style w:type="character" w:styleId="905" w:customStyle="1">
    <w:name w:val="Heading 7 Char"/>
    <w:basedOn w:val="838"/>
    <w:uiPriority w:val="9"/>
    <w:qFormat/>
    <w:rPr>
      <w:rFonts w:ascii="Arial" w:hAnsi="Arial" w:eastAsia="Arial" w:cs="Arial"/>
      <w:b/>
      <w:bCs/>
      <w:i/>
      <w:iCs/>
      <w:sz w:val="22"/>
      <w:szCs w:val="22"/>
    </w:rPr>
  </w:style>
  <w:style w:type="character" w:styleId="906" w:customStyle="1">
    <w:name w:val="Heading 9 Char"/>
    <w:basedOn w:val="838"/>
    <w:uiPriority w:val="9"/>
    <w:qFormat/>
    <w:rPr>
      <w:rFonts w:ascii="Arial" w:hAnsi="Arial" w:eastAsia="Arial" w:cs="Arial"/>
      <w:i/>
      <w:iCs/>
      <w:sz w:val="21"/>
      <w:szCs w:val="21"/>
    </w:rPr>
  </w:style>
  <w:style w:type="character" w:styleId="907" w:customStyle="1">
    <w:name w:val="Subtitle Char"/>
    <w:basedOn w:val="838"/>
    <w:uiPriority w:val="11"/>
    <w:qFormat/>
    <w:rPr>
      <w:sz w:val="24"/>
      <w:szCs w:val="24"/>
    </w:rPr>
  </w:style>
  <w:style w:type="character" w:styleId="908" w:customStyle="1">
    <w:name w:val="Quote Char"/>
    <w:uiPriority w:val="29"/>
    <w:qFormat/>
    <w:rPr>
      <w:i/>
    </w:rPr>
  </w:style>
  <w:style w:type="character" w:styleId="909" w:customStyle="1">
    <w:name w:val="Intense Quote Char"/>
    <w:uiPriority w:val="30"/>
    <w:qFormat/>
    <w:rPr>
      <w:i/>
    </w:rPr>
  </w:style>
  <w:style w:type="table" w:styleId="910" w:customStyle="1">
    <w:name w:val="无格式表格 1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网格表 6 彩色1"/>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网格表 7 彩色1"/>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清单表 1 浅色1"/>
    <w:basedOn w:val="8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清单表 5 深色1"/>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8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清单表 7 彩色1"/>
    <w:basedOn w:val="8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9" w:customStyle="1">
    <w:name w:val="Footnote Text Char"/>
    <w:uiPriority w:val="99"/>
    <w:qFormat/>
    <w:rPr>
      <w:sz w:val="18"/>
    </w:rPr>
  </w:style>
  <w:style w:type="character" w:styleId="930" w:customStyle="1">
    <w:name w:val="Endnote Text Char"/>
    <w:uiPriority w:val="99"/>
    <w:qFormat/>
    <w:rPr>
      <w:sz w:val="20"/>
    </w:rPr>
  </w:style>
  <w:style w:type="paragraph" w:styleId="931" w:customStyle="1">
    <w:name w:val="TOC 标题1"/>
    <w:uiPriority w:val="39"/>
    <w:unhideWhenUsed/>
    <w:qFormat/>
    <w:rPr>
      <w:rFonts w:hint="default" w:ascii="Times New Roman" w:hAnsi="Times New Roman" w:eastAsia="宋体" w:cs="Times New Roman"/>
      <w:lang w:val="en-US" w:eastAsia="zh-CN" w:bidi="ar-SA"/>
    </w:rPr>
  </w:style>
  <w:style w:type="character" w:styleId="932" w:customStyle="1">
    <w:name w:val="标题 4 字符"/>
    <w:link w:val="832"/>
    <w:uiPriority w:val="0"/>
    <w:semiHidden/>
    <w:qFormat/>
    <w:rPr>
      <w:rFonts w:ascii="等线 Light" w:hAnsi="等线 Light" w:eastAsia="等线 Light" w:cs="Times New Roman"/>
      <w:b/>
      <w:bCs/>
      <w:sz w:val="28"/>
      <w:szCs w:val="28"/>
    </w:rPr>
  </w:style>
  <w:style w:type="paragraph" w:styleId="933" w:customStyle="1">
    <w:name w:val="首行缩进"/>
    <w:basedOn w:val="828"/>
    <w:uiPriority w:val="0"/>
    <w:qFormat/>
    <w:pPr>
      <w:spacing w:line="360" w:lineRule="auto"/>
    </w:pPr>
  </w:style>
  <w:style w:type="paragraph" w:styleId="934" w:customStyle="1">
    <w:name w:val="正文文本1"/>
    <w:basedOn w:val="935"/>
    <w:next w:val="828"/>
    <w:uiPriority w:val="0"/>
    <w:qFormat/>
    <w:pPr>
      <w:spacing w:after="120"/>
    </w:pPr>
    <w:rPr>
      <w:sz w:val="28"/>
    </w:rPr>
  </w:style>
  <w:style w:type="paragraph" w:styleId="935" w:customStyle="1">
    <w:name w:val="正文1"/>
    <w:uiPriority w:val="0"/>
    <w:qFormat/>
    <w:pPr>
      <w:jc w:val="both"/>
      <w:widowControl w:val="off"/>
    </w:pPr>
    <w:rPr>
      <w:rFonts w:hint="default" w:ascii="Calibri" w:hAnsi="Calibri" w:eastAsia="宋体" w:cs="Times New Roman"/>
      <w:sz w:val="21"/>
      <w:szCs w:val="22"/>
      <w:lang w:val="en-US" w:eastAsia="zh-CN" w:bidi="ar-SA"/>
    </w:rPr>
  </w:style>
  <w:style w:type="character" w:styleId="936" w:customStyle="1">
    <w:name w:val="Heading 1 Char"/>
    <w:basedOn w:val="838"/>
    <w:uiPriority w:val="9"/>
    <w:qFormat/>
    <w:rPr>
      <w:rFonts w:ascii="Arial" w:hAnsi="Arial" w:eastAsia="Arial" w:cs="Arial"/>
      <w:sz w:val="40"/>
      <w:szCs w:val="40"/>
    </w:rPr>
  </w:style>
  <w:style w:type="character" w:styleId="937" w:customStyle="1">
    <w:name w:val="Heading 2 Char"/>
    <w:basedOn w:val="838"/>
    <w:uiPriority w:val="9"/>
    <w:qFormat/>
    <w:rPr>
      <w:rFonts w:ascii="Arial" w:hAnsi="Arial" w:eastAsia="Arial" w:cs="Arial"/>
      <w:sz w:val="34"/>
    </w:rPr>
  </w:style>
  <w:style w:type="character" w:styleId="938" w:customStyle="1">
    <w:name w:val="Heading 3 Char"/>
    <w:basedOn w:val="838"/>
    <w:uiPriority w:val="9"/>
    <w:qFormat/>
    <w:rPr>
      <w:rFonts w:ascii="Arial" w:hAnsi="Arial" w:eastAsia="Arial" w:cs="Arial"/>
      <w:sz w:val="30"/>
      <w:szCs w:val="30"/>
    </w:rPr>
  </w:style>
  <w:style w:type="character" w:styleId="939" w:customStyle="1">
    <w:name w:val="Heading 4 Char"/>
    <w:basedOn w:val="838"/>
    <w:uiPriority w:val="9"/>
    <w:qFormat/>
    <w:rPr>
      <w:rFonts w:ascii="Arial" w:hAnsi="Arial" w:eastAsia="Arial" w:cs="Arial"/>
      <w:b/>
      <w:bCs/>
      <w:sz w:val="26"/>
      <w:szCs w:val="26"/>
    </w:rPr>
  </w:style>
  <w:style w:type="character" w:styleId="940" w:customStyle="1">
    <w:name w:val="标题 5 字符"/>
    <w:basedOn w:val="838"/>
    <w:link w:val="833"/>
    <w:uiPriority w:val="9"/>
    <w:qFormat/>
    <w:rPr>
      <w:rFonts w:ascii="Arial" w:hAnsi="Arial" w:eastAsia="Arial" w:cs="Arial"/>
      <w:b/>
      <w:bCs/>
      <w:sz w:val="24"/>
      <w:szCs w:val="24"/>
    </w:rPr>
  </w:style>
  <w:style w:type="character" w:styleId="941" w:customStyle="1">
    <w:name w:val="Heading 6 Char"/>
    <w:basedOn w:val="838"/>
    <w:uiPriority w:val="9"/>
    <w:qFormat/>
    <w:rPr>
      <w:rFonts w:ascii="Arial" w:hAnsi="Arial" w:eastAsia="Arial" w:cs="Arial"/>
      <w:b/>
      <w:bCs/>
      <w:sz w:val="22"/>
      <w:szCs w:val="22"/>
    </w:rPr>
  </w:style>
  <w:style w:type="character" w:styleId="942" w:customStyle="1">
    <w:name w:val="标题 7 字符"/>
    <w:basedOn w:val="838"/>
    <w:link w:val="835"/>
    <w:uiPriority w:val="9"/>
    <w:qFormat/>
    <w:rPr>
      <w:rFonts w:ascii="Arial" w:hAnsi="Arial" w:eastAsia="Arial" w:cs="Arial"/>
      <w:b/>
      <w:bCs/>
      <w:i/>
      <w:iCs/>
      <w:sz w:val="22"/>
      <w:szCs w:val="22"/>
    </w:rPr>
  </w:style>
  <w:style w:type="character" w:styleId="943" w:customStyle="1">
    <w:name w:val="Heading 8 Char"/>
    <w:basedOn w:val="838"/>
    <w:uiPriority w:val="9"/>
    <w:qFormat/>
    <w:rPr>
      <w:rFonts w:ascii="Arial" w:hAnsi="Arial" w:eastAsia="Arial" w:cs="Arial"/>
      <w:i/>
      <w:iCs/>
      <w:sz w:val="22"/>
      <w:szCs w:val="22"/>
    </w:rPr>
  </w:style>
  <w:style w:type="character" w:styleId="944" w:customStyle="1">
    <w:name w:val="标题 9 字符"/>
    <w:basedOn w:val="838"/>
    <w:link w:val="837"/>
    <w:uiPriority w:val="9"/>
    <w:qFormat/>
    <w:rPr>
      <w:rFonts w:ascii="Arial" w:hAnsi="Arial" w:eastAsia="Arial" w:cs="Arial"/>
      <w:i/>
      <w:iCs/>
      <w:sz w:val="21"/>
      <w:szCs w:val="21"/>
    </w:rPr>
  </w:style>
  <w:style w:type="character" w:styleId="945" w:customStyle="1">
    <w:name w:val="Title Char"/>
    <w:basedOn w:val="838"/>
    <w:uiPriority w:val="10"/>
    <w:qFormat/>
    <w:rPr>
      <w:sz w:val="48"/>
      <w:szCs w:val="48"/>
    </w:rPr>
  </w:style>
  <w:style w:type="character" w:styleId="946" w:customStyle="1">
    <w:name w:val="副标题 字符"/>
    <w:basedOn w:val="838"/>
    <w:link w:val="862"/>
    <w:uiPriority w:val="11"/>
    <w:qFormat/>
    <w:rPr>
      <w:sz w:val="24"/>
      <w:szCs w:val="24"/>
    </w:rPr>
  </w:style>
  <w:style w:type="paragraph" w:styleId="947">
    <w:name w:val="Quote"/>
    <w:basedOn w:val="828"/>
    <w:next w:val="828"/>
    <w:link w:val="948"/>
    <w:uiPriority w:val="29"/>
    <w:qFormat/>
    <w:pPr>
      <w:ind w:left="720" w:right="720"/>
    </w:pPr>
    <w:rPr>
      <w:i/>
    </w:rPr>
  </w:style>
  <w:style w:type="character" w:styleId="948" w:customStyle="1">
    <w:name w:val="引用 字符"/>
    <w:link w:val="947"/>
    <w:uiPriority w:val="29"/>
    <w:qFormat/>
    <w:rPr>
      <w:i/>
    </w:rPr>
  </w:style>
  <w:style w:type="paragraph" w:styleId="949">
    <w:name w:val="Intense Quote"/>
    <w:basedOn w:val="828"/>
    <w:next w:val="828"/>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basedOn w:val="838"/>
    <w:uiPriority w:val="99"/>
    <w:qFormat/>
  </w:style>
  <w:style w:type="character" w:styleId="952" w:customStyle="1">
    <w:name w:val="Footer Char"/>
    <w:basedOn w:val="838"/>
    <w:uiPriority w:val="99"/>
    <w:qFormat/>
  </w:style>
  <w:style w:type="character" w:styleId="953" w:customStyle="1">
    <w:name w:val="Caption Char"/>
    <w:uiPriority w:val="99"/>
    <w:qFormat/>
  </w:style>
  <w:style w:type="table" w:styleId="954"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5" w:customStyle="1">
    <w:name w:val="Grid Table 1 Light - Accent 1"/>
    <w:basedOn w:val="83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basedOn w:val="83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 Accent 1"/>
    <w:basedOn w:val="83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3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Grid Table 3 - Accent 1"/>
    <w:basedOn w:val="83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basedOn w:val="83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4 - Accent 1"/>
    <w:basedOn w:val="83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4" w:customStyle="1">
    <w:name w:val="Grid Table 4 - Accent 2"/>
    <w:basedOn w:val="8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5" w:customStyle="1">
    <w:name w:val="Grid Table 4 - Accent 3"/>
    <w:basedOn w:val="8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6" w:customStyle="1">
    <w:name w:val="Grid Table 4 - Accent 4"/>
    <w:basedOn w:val="8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7" w:customStyle="1">
    <w:name w:val="Grid Table 4 - Accent 5"/>
    <w:basedOn w:val="83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8" w:customStyle="1">
    <w:name w:val="Grid Table 4 - Accent 6"/>
    <w:basedOn w:val="8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9"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0"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1"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2"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3"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4"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5" w:customStyle="1">
    <w:name w:val="Grid Table 6 Colorful - Accent 1"/>
    <w:basedOn w:val="83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6" w:customStyle="1">
    <w:name w:val="Grid Table 6 Colorful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7" w:customStyle="1">
    <w:name w:val="Grid Table 6 Colorful - Accent 3"/>
    <w:basedOn w:val="83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8" w:customStyle="1">
    <w:name w:val="Grid Table 6 Colorful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9" w:customStyle="1">
    <w:name w:val="Grid Table 6 Colorful - Accent 5"/>
    <w:basedOn w:val="83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0" w:customStyle="1">
    <w:name w:val="Grid Table 6 Colorful - Accent 6"/>
    <w:basedOn w:val="8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1" w:customStyle="1">
    <w:name w:val="Grid Table 7 Colorful - Accent 1"/>
    <w:basedOn w:val="83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basedOn w:val="83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basedOn w:val="83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basedOn w:val="83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basedOn w:val="83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basedOn w:val="8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7" w:customStyle="1">
    <w:name w:val="List Table 1 Light - Accent 1"/>
    <w:basedOn w:val="83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3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3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3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3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3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List Table 2 - Accent 1"/>
    <w:basedOn w:val="83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4" w:customStyle="1">
    <w:name w:val="List Table 2 - Accent 2"/>
    <w:basedOn w:val="8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5" w:customStyle="1">
    <w:name w:val="List Table 2 - Accent 3"/>
    <w:basedOn w:val="8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6" w:customStyle="1">
    <w:name w:val="List Table 2 - Accent 4"/>
    <w:basedOn w:val="8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7" w:customStyle="1">
    <w:name w:val="List Table 2 - Accent 5"/>
    <w:basedOn w:val="83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8" w:customStyle="1">
    <w:name w:val="List Table 2 - Accent 6"/>
    <w:basedOn w:val="8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9" w:customStyle="1">
    <w:name w:val="List Table 3 - Accent 1"/>
    <w:basedOn w:val="83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3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1" w:customStyle="1">
    <w:name w:val="List Table 3 - Accent 3"/>
    <w:basedOn w:val="8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2" w:customStyle="1">
    <w:name w:val="List Table 3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3" w:customStyle="1">
    <w:name w:val="List Table 3 - Accent 5"/>
    <w:basedOn w:val="83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4" w:customStyle="1">
    <w:name w:val="List Table 3 - Accent 6"/>
    <w:basedOn w:val="8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5" w:customStyle="1">
    <w:name w:val="List Table 4 - Accent 1"/>
    <w:basedOn w:val="83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6" w:customStyle="1">
    <w:name w:val="List Table 4 - Accent 2"/>
    <w:basedOn w:val="8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7" w:customStyle="1">
    <w:name w:val="List Table 4 - Accent 3"/>
    <w:basedOn w:val="83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8" w:customStyle="1">
    <w:name w:val="List Table 4 - Accent 4"/>
    <w:basedOn w:val="8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9" w:customStyle="1">
    <w:name w:val="List Table 4 - Accent 5"/>
    <w:basedOn w:val="83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0" w:customStyle="1">
    <w:name w:val="List Table 4 - Accent 6"/>
    <w:basedOn w:val="8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1" w:customStyle="1">
    <w:name w:val="List Table 5 Dark - Accent 1"/>
    <w:basedOn w:val="83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2"/>
    <w:basedOn w:val="8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3"/>
    <w:basedOn w:val="8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4"/>
    <w:basedOn w:val="8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5"/>
    <w:basedOn w:val="83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6"/>
    <w:basedOn w:val="8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6 Colorful - Accent 1"/>
    <w:basedOn w:val="83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8" w:customStyle="1">
    <w:name w:val="List Table 6 Colorful - Accent 2"/>
    <w:basedOn w:val="83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9" w:customStyle="1">
    <w:name w:val="List Table 6 Colorful - Accent 3"/>
    <w:basedOn w:val="83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30" w:customStyle="1">
    <w:name w:val="List Table 6 Colorful - Accent 4"/>
    <w:basedOn w:val="83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1" w:customStyle="1">
    <w:name w:val="List Table 6 Colorful - Accent 5"/>
    <w:basedOn w:val="83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2" w:customStyle="1">
    <w:name w:val="List Table 6 Colorful - Accent 6"/>
    <w:basedOn w:val="83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3" w:customStyle="1">
    <w:name w:val="List Table 7 Colorful - Accent 1"/>
    <w:basedOn w:val="83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3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3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3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3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3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1" w:customStyle="1">
    <w:name w:val="Lined - Accent 2"/>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Lined - Accent 3"/>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Lined - Accent 4"/>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Lined - Accent 5"/>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5" w:customStyle="1">
    <w:name w:val="Lined - Accent 6"/>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3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8" w:customStyle="1">
    <w:name w:val="Bordered &amp; Lined - Accent 2"/>
    <w:basedOn w:val="8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Bordered &amp; Lined - Accent 3"/>
    <w:basedOn w:val="8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Bordered &amp; Lined - Accent 4"/>
    <w:basedOn w:val="8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Bordered &amp; Lined - Accent 5"/>
    <w:basedOn w:val="83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2" w:customStyle="1">
    <w:name w:val="Bordered &amp; Lined - Accent 6"/>
    <w:basedOn w:val="8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3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5" w:customStyle="1">
    <w:name w:val="Bordered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6" w:customStyle="1">
    <w:name w:val="Bordered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7" w:customStyle="1">
    <w:name w:val="Bordered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8" w:customStyle="1">
    <w:name w:val="Bordered - Accent 5"/>
    <w:basedOn w:val="83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9" w:customStyle="1">
    <w:name w:val="Bordered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0" w:customStyle="1">
    <w:name w:val="脚注文本 字符"/>
    <w:link w:val="863"/>
    <w:uiPriority w:val="99"/>
    <w:qFormat/>
    <w:rPr>
      <w:sz w:val="18"/>
    </w:rPr>
  </w:style>
  <w:style w:type="character" w:styleId="1061" w:customStyle="1">
    <w:name w:val="尾注文本 字符"/>
    <w:link w:val="856"/>
    <w:uiPriority w:val="99"/>
    <w:qFormat/>
    <w:rPr>
      <w:sz w:val="20"/>
    </w:rPr>
  </w:style>
  <w:style w:type="paragraph" w:styleId="1062" w:customStyle="1">
    <w:name w:val="TOC 标题111"/>
    <w:uiPriority w:val="39"/>
    <w:unhideWhenUsed/>
    <w:qFormat/>
    <w:rPr>
      <w:rFonts w:hint="default" w:ascii="Times New Roman" w:hAnsi="Times New Roman" w:eastAsia="宋体" w:cs="Times New Roman"/>
      <w:lang w:val="en-US" w:eastAsia="zh-CN" w:bidi="ar-SA"/>
    </w:rPr>
  </w:style>
  <w:style w:type="paragraph" w:styleId="1063" w:customStyle="1">
    <w:name w:val="正文文本11"/>
    <w:basedOn w:val="828"/>
    <w:uiPriority w:val="99"/>
    <w:qFormat/>
    <w:rPr>
      <w:rFonts w:ascii="楷体_GB2312" w:hAnsi="宋体" w:eastAsia="楷体_GB2312"/>
      <w:sz w:val="28"/>
      <w:szCs w:val="28"/>
    </w:rPr>
  </w:style>
  <w:style w:type="character" w:styleId="1064" w:customStyle="1">
    <w:name w:val="标题 1 字符"/>
    <w:link w:val="829"/>
    <w:uiPriority w:val="0"/>
    <w:qFormat/>
    <w:rPr>
      <w:b/>
      <w:bCs/>
      <w:sz w:val="21"/>
      <w:szCs w:val="44"/>
    </w:rPr>
  </w:style>
  <w:style w:type="character" w:styleId="1065" w:customStyle="1">
    <w:name w:val="标题 6 字符"/>
    <w:link w:val="834"/>
    <w:uiPriority w:val="0"/>
    <w:qFormat/>
    <w:rPr>
      <w:rFonts w:ascii="等线 Light" w:hAnsi="等线 Light" w:eastAsia="等线 Light" w:cs="Times New Roman"/>
      <w:b/>
      <w:bCs/>
      <w:sz w:val="24"/>
      <w:szCs w:val="24"/>
    </w:rPr>
  </w:style>
  <w:style w:type="character" w:styleId="1066" w:customStyle="1">
    <w:name w:val="标题 8 字符"/>
    <w:link w:val="836"/>
    <w:uiPriority w:val="0"/>
    <w:semiHidden/>
    <w:qFormat/>
    <w:rPr>
      <w:rFonts w:ascii="等线 Light" w:hAnsi="等线 Light" w:eastAsia="等线 Light" w:cs="Times New Roman"/>
      <w:sz w:val="24"/>
      <w:szCs w:val="24"/>
    </w:rPr>
  </w:style>
  <w:style w:type="paragraph" w:styleId="1067" w:customStyle="1">
    <w:name w:val="目录 71"/>
    <w:basedOn w:val="828"/>
    <w:next w:val="828"/>
    <w:uiPriority w:val="39"/>
    <w:unhideWhenUsed/>
    <w:qFormat/>
    <w:pPr>
      <w:ind w:left="2520"/>
    </w:pPr>
    <w:rPr>
      <w:rFonts w:ascii="等线" w:hAnsi="等线" w:eastAsia="等线"/>
      <w:szCs w:val="22"/>
    </w:rPr>
  </w:style>
  <w:style w:type="character" w:styleId="1068" w:customStyle="1">
    <w:name w:val="正文缩进 字符"/>
    <w:link w:val="842"/>
    <w:uiPriority w:val="0"/>
    <w:qFormat/>
    <w:rPr>
      <w:sz w:val="21"/>
    </w:rPr>
  </w:style>
  <w:style w:type="character" w:styleId="1069" w:customStyle="1">
    <w:name w:val="文档结构图 字符"/>
    <w:link w:val="844"/>
    <w:uiPriority w:val="0"/>
    <w:qFormat/>
    <w:rPr>
      <w:sz w:val="21"/>
      <w:szCs w:val="24"/>
      <w:shd w:val="clear" w:color="auto" w:fill="000080"/>
    </w:rPr>
  </w:style>
  <w:style w:type="character" w:styleId="1070" w:customStyle="1">
    <w:name w:val="批注文字 字符"/>
    <w:link w:val="845"/>
    <w:uiPriority w:val="0"/>
    <w:qFormat/>
    <w:rPr>
      <w:sz w:val="21"/>
      <w:szCs w:val="24"/>
    </w:rPr>
  </w:style>
  <w:style w:type="character" w:styleId="1071" w:customStyle="1">
    <w:name w:val="正文文本 字符"/>
    <w:link w:val="846"/>
    <w:uiPriority w:val="1"/>
    <w:qFormat/>
    <w:rPr>
      <w:sz w:val="21"/>
      <w:szCs w:val="24"/>
    </w:rPr>
  </w:style>
  <w:style w:type="paragraph" w:styleId="1072" w:customStyle="1">
    <w:name w:val="目录 51"/>
    <w:basedOn w:val="828"/>
    <w:next w:val="828"/>
    <w:uiPriority w:val="39"/>
    <w:unhideWhenUsed/>
    <w:qFormat/>
    <w:pPr>
      <w:ind w:left="1680"/>
    </w:pPr>
    <w:rPr>
      <w:rFonts w:ascii="等线" w:hAnsi="等线" w:eastAsia="等线"/>
      <w:szCs w:val="22"/>
    </w:rPr>
  </w:style>
  <w:style w:type="paragraph" w:styleId="1073" w:customStyle="1">
    <w:name w:val="目录 31"/>
    <w:basedOn w:val="828"/>
    <w:next w:val="828"/>
    <w:uiPriority w:val="39"/>
    <w:unhideWhenUsed/>
    <w:qFormat/>
    <w:pPr>
      <w:ind w:left="440"/>
      <w:jc w:val="left"/>
      <w:spacing w:after="100" w:line="259" w:lineRule="auto"/>
      <w:widowControl/>
    </w:pPr>
    <w:rPr>
      <w:rFonts w:ascii="等线" w:hAnsi="等线" w:eastAsia="等线"/>
      <w:sz w:val="22"/>
      <w:szCs w:val="22"/>
    </w:rPr>
  </w:style>
  <w:style w:type="character" w:styleId="1074" w:customStyle="1">
    <w:name w:val="纯文本 字符"/>
    <w:link w:val="853"/>
    <w:uiPriority w:val="0"/>
    <w:qFormat/>
    <w:rPr>
      <w:rFonts w:ascii="宋体" w:hAnsi="Courier New" w:cs="Courier New"/>
      <w:sz w:val="21"/>
      <w:szCs w:val="21"/>
    </w:rPr>
  </w:style>
  <w:style w:type="paragraph" w:styleId="1075" w:customStyle="1">
    <w:name w:val="目录 81"/>
    <w:basedOn w:val="828"/>
    <w:next w:val="828"/>
    <w:uiPriority w:val="39"/>
    <w:unhideWhenUsed/>
    <w:qFormat/>
    <w:pPr>
      <w:ind w:left="2940"/>
    </w:pPr>
    <w:rPr>
      <w:rFonts w:ascii="等线" w:hAnsi="等线" w:eastAsia="等线"/>
      <w:szCs w:val="22"/>
    </w:rPr>
  </w:style>
  <w:style w:type="character" w:styleId="1076" w:customStyle="1">
    <w:name w:val="日期 字符"/>
    <w:link w:val="855"/>
    <w:uiPriority w:val="0"/>
    <w:qFormat/>
    <w:rPr>
      <w:sz w:val="24"/>
    </w:rPr>
  </w:style>
  <w:style w:type="character" w:styleId="1077" w:customStyle="1">
    <w:name w:val="批注框文本 字符"/>
    <w:link w:val="857"/>
    <w:uiPriority w:val="0"/>
    <w:qFormat/>
    <w:rPr>
      <w:sz w:val="18"/>
      <w:szCs w:val="18"/>
    </w:rPr>
  </w:style>
  <w:style w:type="character" w:styleId="1078" w:customStyle="1">
    <w:name w:val="页脚 字符"/>
    <w:link w:val="858"/>
    <w:uiPriority w:val="99"/>
    <w:qFormat/>
    <w:rPr>
      <w:sz w:val="18"/>
      <w:szCs w:val="18"/>
    </w:rPr>
  </w:style>
  <w:style w:type="character" w:styleId="1079" w:customStyle="1">
    <w:name w:val="页眉 字符"/>
    <w:link w:val="859"/>
    <w:uiPriority w:val="99"/>
    <w:qFormat/>
    <w:rPr>
      <w:sz w:val="18"/>
      <w:szCs w:val="18"/>
    </w:rPr>
  </w:style>
  <w:style w:type="paragraph" w:styleId="1080" w:customStyle="1">
    <w:name w:val="目录 11"/>
    <w:basedOn w:val="828"/>
    <w:next w:val="828"/>
    <w:uiPriority w:val="39"/>
    <w:qFormat/>
    <w:rPr>
      <w:rFonts w:ascii="仿宋_GB2312" w:eastAsia="仿宋_GB2312"/>
      <w:sz w:val="24"/>
    </w:rPr>
  </w:style>
  <w:style w:type="paragraph" w:styleId="1081" w:customStyle="1">
    <w:name w:val="目录 41"/>
    <w:basedOn w:val="828"/>
    <w:next w:val="828"/>
    <w:uiPriority w:val="39"/>
    <w:unhideWhenUsed/>
    <w:qFormat/>
    <w:pPr>
      <w:ind w:left="1260"/>
    </w:pPr>
    <w:rPr>
      <w:rFonts w:ascii="等线" w:hAnsi="等线" w:eastAsia="等线"/>
      <w:szCs w:val="22"/>
    </w:rPr>
  </w:style>
  <w:style w:type="paragraph" w:styleId="1082" w:customStyle="1">
    <w:name w:val="目录 61"/>
    <w:basedOn w:val="828"/>
    <w:next w:val="828"/>
    <w:uiPriority w:val="39"/>
    <w:unhideWhenUsed/>
    <w:qFormat/>
    <w:pPr>
      <w:ind w:left="2100"/>
    </w:pPr>
    <w:rPr>
      <w:rFonts w:ascii="等线" w:hAnsi="等线" w:eastAsia="等线"/>
      <w:szCs w:val="22"/>
    </w:rPr>
  </w:style>
  <w:style w:type="paragraph" w:styleId="1083" w:customStyle="1">
    <w:name w:val="目录 21"/>
    <w:basedOn w:val="828"/>
    <w:next w:val="828"/>
    <w:uiPriority w:val="39"/>
    <w:unhideWhenUsed/>
    <w:qFormat/>
    <w:pPr>
      <w:ind w:left="220"/>
      <w:jc w:val="left"/>
      <w:spacing w:after="100" w:line="259" w:lineRule="auto"/>
      <w:widowControl/>
    </w:pPr>
    <w:rPr>
      <w:rFonts w:ascii="等线" w:hAnsi="等线" w:eastAsia="等线"/>
      <w:sz w:val="22"/>
      <w:szCs w:val="22"/>
    </w:rPr>
  </w:style>
  <w:style w:type="paragraph" w:styleId="1084" w:customStyle="1">
    <w:name w:val="目录 91"/>
    <w:basedOn w:val="828"/>
    <w:next w:val="828"/>
    <w:uiPriority w:val="39"/>
    <w:unhideWhenUsed/>
    <w:qFormat/>
    <w:pPr>
      <w:ind w:left="3360"/>
    </w:pPr>
    <w:rPr>
      <w:rFonts w:ascii="等线" w:hAnsi="等线" w:eastAsia="等线"/>
      <w:szCs w:val="22"/>
    </w:rPr>
  </w:style>
  <w:style w:type="character" w:styleId="1085" w:customStyle="1">
    <w:name w:val="正文文本 2 字符"/>
    <w:link w:val="868"/>
    <w:uiPriority w:val="0"/>
    <w:qFormat/>
    <w:rPr>
      <w:rFonts w:ascii="Calibri" w:hAnsi="Calibri"/>
      <w:sz w:val="21"/>
      <w:szCs w:val="24"/>
    </w:rPr>
  </w:style>
  <w:style w:type="character" w:styleId="1086" w:customStyle="1">
    <w:name w:val="标题 字符"/>
    <w:link w:val="870"/>
    <w:uiPriority w:val="0"/>
    <w:qFormat/>
    <w:rPr>
      <w:rFonts w:ascii="等线 Light" w:hAnsi="等线 Light" w:eastAsia="宋体" w:cs="Times New Roman"/>
      <w:b/>
      <w:bCs/>
      <w:sz w:val="32"/>
      <w:szCs w:val="32"/>
    </w:rPr>
  </w:style>
  <w:style w:type="character" w:styleId="1087" w:customStyle="1">
    <w:name w:val="批注主题 字符"/>
    <w:link w:val="871"/>
    <w:uiPriority w:val="0"/>
    <w:qFormat/>
    <w:rPr>
      <w:b/>
      <w:bCs/>
      <w:sz w:val="21"/>
      <w:szCs w:val="24"/>
    </w:rPr>
  </w:style>
  <w:style w:type="character" w:styleId="1088" w:customStyle="1">
    <w:name w:val="p0 Char"/>
    <w:link w:val="1089"/>
    <w:uiPriority w:val="0"/>
    <w:qFormat/>
    <w:rPr>
      <w:rFonts w:eastAsia="宋体"/>
      <w:sz w:val="21"/>
      <w:szCs w:val="21"/>
      <w:lang w:val="en-US" w:eastAsia="zh-CN" w:bidi="ar-SA"/>
    </w:rPr>
  </w:style>
  <w:style w:type="paragraph" w:styleId="1089" w:customStyle="1">
    <w:name w:val="p0"/>
    <w:basedOn w:val="828"/>
    <w:link w:val="1088"/>
    <w:uiPriority w:val="0"/>
    <w:qFormat/>
    <w:pPr>
      <w:widowControl/>
    </w:pPr>
    <w:rPr>
      <w:szCs w:val="21"/>
    </w:rPr>
  </w:style>
  <w:style w:type="character" w:styleId="1090" w:customStyle="1">
    <w:name w:val="标题 2 Char Char Char"/>
    <w:uiPriority w:val="0"/>
    <w:qFormat/>
    <w:rPr>
      <w:rFonts w:ascii="Arial" w:hAnsi="Arial" w:eastAsia="黑体"/>
      <w:b/>
      <w:bCs/>
      <w:sz w:val="32"/>
      <w:szCs w:val="32"/>
      <w:lang w:val="en-US" w:eastAsia="zh-CN" w:bidi="ar-SA"/>
    </w:rPr>
  </w:style>
  <w:style w:type="character" w:styleId="1091" w:customStyle="1">
    <w:name w:val="NormalCharacter"/>
    <w:uiPriority w:val="0"/>
    <w:semiHidden/>
    <w:qFormat/>
  </w:style>
  <w:style w:type="paragraph" w:styleId="1092" w:customStyle="1">
    <w:name w:val="标题 21"/>
    <w:basedOn w:val="828"/>
    <w:next w:val="828"/>
    <w:uiPriority w:val="0"/>
    <w:qFormat/>
    <w:pPr>
      <w:jc w:val="center"/>
      <w:keepNext/>
      <w:widowControl/>
    </w:pPr>
    <w:rPr>
      <w:rFonts w:ascii="楷体_GB2312" w:eastAsia="楷体_GB2312"/>
      <w:sz w:val="18"/>
      <w:szCs w:val="20"/>
    </w:rPr>
  </w:style>
  <w:style w:type="paragraph" w:styleId="1093" w:customStyle="1">
    <w:name w:val="TOC 标题11"/>
    <w:basedOn w:val="829"/>
    <w:next w:val="82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94">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样式1"/>
    <w:basedOn w:val="829"/>
    <w:link w:val="1096"/>
    <w:uiPriority w:val="0"/>
    <w:qFormat/>
    <w:pPr>
      <w:ind w:left="210" w:right="210"/>
    </w:pPr>
  </w:style>
  <w:style w:type="character" w:styleId="1096" w:customStyle="1">
    <w:name w:val="样式1 字符"/>
    <w:link w:val="1095"/>
    <w:uiPriority w:val="0"/>
    <w:qFormat/>
  </w:style>
  <w:style w:type="paragraph" w:styleId="1097" w:customStyle="1">
    <w:name w:val="标题 211"/>
    <w:basedOn w:val="82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98" w:customStyle="1">
    <w:name w:val="列出段落1"/>
    <w:basedOn w:val="828"/>
    <w:uiPriority w:val="1"/>
    <w:qFormat/>
    <w:pPr>
      <w:ind w:left="400" w:firstLine="420"/>
      <w:jc w:val="left"/>
    </w:pPr>
    <w:rPr>
      <w:rFonts w:ascii="宋体" w:hAnsi="宋体" w:cs="宋体"/>
      <w:sz w:val="22"/>
      <w:szCs w:val="22"/>
      <w:lang w:val="zh-CN" w:bidi="zh-CN"/>
    </w:rPr>
  </w:style>
  <w:style w:type="paragraph" w:styleId="1099" w:customStyle="1">
    <w:name w:val="Table Paragraph"/>
    <w:basedOn w:val="828"/>
    <w:uiPriority w:val="1"/>
    <w:qFormat/>
    <w:pPr>
      <w:jc w:val="left"/>
    </w:pPr>
    <w:rPr>
      <w:rFonts w:ascii="宋体" w:hAnsi="宋体" w:cs="宋体"/>
      <w:sz w:val="22"/>
      <w:szCs w:val="22"/>
      <w:lang w:val="zh-CN" w:bidi="zh-CN"/>
    </w:rPr>
  </w:style>
  <w:style w:type="character" w:styleId="1100" w:customStyle="1">
    <w:name w:val="ask-title2"/>
    <w:uiPriority w:val="0"/>
    <w:qFormat/>
  </w:style>
  <w:style w:type="paragraph" w:styleId="1101" w:customStyle="1">
    <w:name w:val="列出段落2"/>
    <w:basedOn w:val="828"/>
    <w:uiPriority w:val="99"/>
    <w:unhideWhenUsed/>
    <w:qFormat/>
    <w:pPr>
      <w:ind w:firstLine="420"/>
      <w:jc w:val="left"/>
    </w:pPr>
    <w:rPr>
      <w:rFonts w:ascii="宋体"/>
      <w:sz w:val="20"/>
      <w:szCs w:val="20"/>
    </w:rPr>
  </w:style>
  <w:style w:type="paragraph" w:styleId="1102" w:customStyle="1">
    <w:name w:val="纯文本1"/>
    <w:basedOn w:val="828"/>
    <w:uiPriority w:val="0"/>
    <w:qFormat/>
    <w:rPr>
      <w:rFonts w:ascii="宋体" w:hAnsi="Courier New"/>
      <w:sz w:val="20"/>
      <w:szCs w:val="21"/>
    </w:rPr>
  </w:style>
  <w:style w:type="character" w:styleId="1103" w:customStyle="1">
    <w:name w:val="纯文本 Char2"/>
    <w:uiPriority w:val="0"/>
    <w:qFormat/>
    <w:rPr>
      <w:rFonts w:ascii="宋体" w:hAnsi="Courier New"/>
      <w:sz w:val="21"/>
    </w:rPr>
  </w:style>
  <w:style w:type="paragraph" w:styleId="1104" w:customStyle="1">
    <w:name w:val="列出段落11"/>
    <w:basedOn w:val="828"/>
    <w:uiPriority w:val="0"/>
    <w:qFormat/>
    <w:pPr>
      <w:ind w:firstLine="420"/>
      <w:spacing w:line="0" w:lineRule="atLeast"/>
    </w:pPr>
    <w:rPr>
      <w:rFonts w:eastAsia="微软雅黑"/>
      <w:sz w:val="20"/>
      <w:szCs w:val="20"/>
    </w:rPr>
  </w:style>
  <w:style w:type="character" w:styleId="1105" w:customStyle="1">
    <w:name w:val="纯文本 Char"/>
    <w:link w:val="1106"/>
    <w:uiPriority w:val="0"/>
    <w:qFormat/>
    <w:rPr>
      <w:rFonts w:ascii="宋体" w:hAnsi="Courier New"/>
    </w:rPr>
  </w:style>
  <w:style w:type="paragraph" w:styleId="1106" w:customStyle="1">
    <w:name w:val="纯文本2"/>
    <w:basedOn w:val="828"/>
    <w:link w:val="1105"/>
    <w:uiPriority w:val="0"/>
    <w:qFormat/>
    <w:pPr>
      <w:ind w:firstLine="200"/>
      <w:spacing w:line="360" w:lineRule="auto"/>
    </w:pPr>
    <w:rPr>
      <w:rFonts w:ascii="宋体" w:hAnsi="Courier New"/>
      <w:sz w:val="20"/>
      <w:szCs w:val="20"/>
    </w:rPr>
  </w:style>
  <w:style w:type="character" w:styleId="1107" w:customStyle="1">
    <w:name w:val="页脚 Char"/>
    <w:uiPriority w:val="0"/>
    <w:qFormat/>
    <w:rPr>
      <w:sz w:val="18"/>
      <w:szCs w:val="18"/>
    </w:rPr>
  </w:style>
  <w:style w:type="paragraph" w:styleId="1108" w:customStyle="1">
    <w:name w:val="_Style 83"/>
    <w:basedOn w:val="828"/>
    <w:next w:val="1098"/>
    <w:uiPriority w:val="99"/>
    <w:qFormat/>
    <w:pPr>
      <w:ind w:firstLine="420"/>
    </w:pPr>
  </w:style>
  <w:style w:type="character" w:styleId="1109">
    <w:name w:val="Placeholder Text"/>
    <w:basedOn w:val="838"/>
    <w:uiPriority w:val="99"/>
    <w:unhideWhenUsed/>
    <w:qFormat/>
    <w:rPr>
      <w:color w:val="808080"/>
    </w:rPr>
  </w:style>
  <w:style w:type="paragraph" w:styleId="1110" w:customStyle="1">
    <w:name w:val="pf0"/>
    <w:basedOn w:val="828"/>
    <w:uiPriority w:val="0"/>
    <w:qFormat/>
    <w:pPr>
      <w:jc w:val="left"/>
      <w:spacing w:before="100" w:beforeAutospacing="1" w:after="100" w:afterAutospacing="1"/>
      <w:widowControl/>
    </w:pPr>
    <w:rPr>
      <w:rFonts w:ascii="宋体" w:hAnsi="宋体" w:cs="宋体"/>
      <w:sz w:val="24"/>
    </w:rPr>
  </w:style>
  <w:style w:type="character" w:styleId="1111" w:customStyle="1">
    <w:name w:val="cf01"/>
    <w:basedOn w:val="838"/>
    <w:uiPriority w:val="0"/>
    <w:qFormat/>
    <w:rPr>
      <w:rFonts w:hint="eastAsia" w:ascii="Microsoft YaHei UI" w:hAnsi="Microsoft YaHei UI" w:eastAsia="Microsoft YaHei UI"/>
      <w:sz w:val="18"/>
      <w:szCs w:val="18"/>
    </w:rPr>
  </w:style>
  <w:style w:type="character" w:styleId="1112" w:customStyle="1">
    <w:name w:val="cf11"/>
    <w:basedOn w:val="838"/>
    <w:uiPriority w:val="0"/>
    <w:qFormat/>
    <w:rPr>
      <w:rFonts w:hint="eastAsia" w:ascii="Microsoft YaHei UI" w:hAnsi="Microsoft YaHei UI" w:eastAsia="Microsoft YaHei UI"/>
      <w:sz w:val="18"/>
      <w:szCs w:val="18"/>
    </w:rPr>
  </w:style>
  <w:style w:type="paragraph" w:styleId="1113">
    <w:name w:val="List Paragraph"/>
    <w:basedOn w:val="828"/>
    <w:uiPriority w:val="1"/>
    <w:qFormat/>
    <w:pPr>
      <w:ind w:firstLine="420"/>
    </w:pPr>
  </w:style>
  <w:style w:type="paragraph" w:styleId="1114" w:customStyle="1">
    <w:name w:val="标题1，章节第一层"/>
    <w:basedOn w:val="828"/>
    <w:next w:val="828"/>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15" w:customStyle="1">
    <w:name w:val="标准文本"/>
    <w:basedOn w:val="828"/>
    <w:uiPriority w:val="0"/>
    <w:qFormat/>
    <w:pPr>
      <w:ind w:firstLine="480"/>
      <w:spacing w:line="360" w:lineRule="auto"/>
    </w:pPr>
    <w:rPr>
      <w:rFonts w:ascii="Calibri" w:hAnsi="Calibri" w:eastAsia="Calibri" w:cs="宋体"/>
      <w:sz w:val="24"/>
      <w:lang w:val="zh-CN"/>
    </w:rPr>
  </w:style>
  <w:style w:type="character" w:styleId="1116" w:customStyle="1">
    <w:name w:val="标准文本 Char Char"/>
    <w:uiPriority w:val="0"/>
    <w:qFormat/>
    <w:rPr>
      <w:rFonts w:eastAsia="宋体" w:cs="宋体"/>
      <w:sz w:val="24"/>
      <w:szCs w:val="24"/>
      <w:lang w:val="en-US" w:eastAsia="zh-CN" w:bidi="ar-SA"/>
    </w:rPr>
  </w:style>
  <w:style w:type="character" w:styleId="1117" w:customStyle="1">
    <w:name w:val="标准小四 Char Char"/>
    <w:uiPriority w:val="0"/>
    <w:qFormat/>
    <w:rPr>
      <w:rFonts w:ascii="Arial" w:hAnsi="Arial" w:eastAsia="宋体"/>
      <w:sz w:val="24"/>
      <w:szCs w:val="21"/>
      <w:lang w:val="en-US" w:eastAsia="zh-CN" w:bidi="ar-SA"/>
    </w:rPr>
  </w:style>
  <w:style w:type="character" w:styleId="1118" w:customStyle="1">
    <w:name w:val="标准文本 Char"/>
    <w:uiPriority w:val="0"/>
    <w:qFormat/>
    <w:rPr>
      <w:rFonts w:eastAsia="宋体" w:cs="宋体"/>
      <w:sz w:val="24"/>
      <w:szCs w:val="24"/>
      <w:lang w:val="en-US" w:eastAsia="zh-CN" w:bidi="ar-SA"/>
    </w:rPr>
  </w:style>
  <w:style w:type="character" w:styleId="1119" w:customStyle="1">
    <w:name w:val="未处理的提及1"/>
    <w:basedOn w:val="838"/>
    <w:uiPriority w:val="99"/>
    <w:semiHidden/>
    <w:unhideWhenUsed/>
    <w:qFormat/>
    <w:rPr>
      <w:color w:val="605e5c"/>
      <w:shd w:val="clear" w:color="auto" w:fill="e1dfdd"/>
    </w:rPr>
  </w:style>
  <w:style w:type="paragraph" w:styleId="1120" w:customStyle="1">
    <w:name w:val="列出段落3"/>
    <w:basedOn w:val="828"/>
    <w:uiPriority w:val="99"/>
    <w:qFormat/>
    <w:pPr>
      <w:ind w:firstLine="420"/>
    </w:pPr>
  </w:style>
  <w:style w:type="paragraph" w:styleId="1121"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122"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23" w:customStyle="1">
    <w:name w:val="font41"/>
    <w:basedOn w:val="838"/>
    <w:uiPriority w:val="0"/>
    <w:qFormat/>
    <w:rPr>
      <w:rFonts w:hint="default" w:ascii="方正仿宋_GBK" w:hAnsi="方正仿宋_GBK" w:eastAsia="方正仿宋_GBK" w:cs="方正仿宋_GBK"/>
      <w:b/>
      <w:bCs/>
      <w:color w:val="000000"/>
      <w:sz w:val="22"/>
      <w:szCs w:val="22"/>
      <w:u w:val="none"/>
    </w:rPr>
  </w:style>
  <w:style w:type="character" w:styleId="1124" w:customStyle="1">
    <w:name w:val="font31"/>
    <w:basedOn w:val="838"/>
    <w:uiPriority w:val="0"/>
    <w:qFormat/>
    <w:rPr>
      <w:rFonts w:hint="default" w:ascii="方正仿宋_GBK" w:hAnsi="方正仿宋_GBK" w:eastAsia="方正仿宋_GBK" w:cs="方正仿宋_GBK"/>
      <w:color w:val="000000"/>
      <w:sz w:val="22"/>
      <w:szCs w:val="22"/>
      <w:u w:val="none"/>
    </w:rPr>
  </w:style>
  <w:style w:type="character" w:styleId="1125" w:customStyle="1">
    <w:name w:val="不明显参考1"/>
    <w:uiPriority w:val="31"/>
    <w:qFormat/>
    <w:rPr>
      <w:smallCaps/>
    </w:rPr>
  </w:style>
  <w:style w:type="paragraph" w:styleId="1126"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127" w:customStyle="1">
    <w:name w:val="默认段落字体11"/>
    <w:uiPriority w:val="1"/>
    <w:unhideWhenUsed/>
    <w:qFormat/>
  </w:style>
  <w:style w:type="paragraph" w:styleId="112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129"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3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131"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32" w:customStyle="1">
    <w:name w:val="列表段落1"/>
    <w:basedOn w:val="828"/>
    <w:uiPriority w:val="99"/>
    <w:qFormat/>
    <w:pPr>
      <w:ind w:firstLine="420"/>
    </w:pPr>
  </w:style>
  <w:style w:type="character" w:styleId="1133" w:customStyle="1">
    <w:name w:val="font21"/>
    <w:basedOn w:val="838"/>
    <w:uiPriority w:val="0"/>
    <w:qFormat/>
    <w:rPr>
      <w:rFonts w:hint="eastAsia" w:ascii="等线" w:hAnsi="等线" w:eastAsia="等线" w:cs="等线"/>
      <w:color w:val="000000"/>
      <w:sz w:val="21"/>
      <w:szCs w:val="21"/>
      <w:u w:val="none"/>
    </w:rPr>
  </w:style>
  <w:style w:type="character" w:styleId="1134" w:customStyle="1">
    <w:name w:val="font11"/>
    <w:basedOn w:val="838"/>
    <w:uiPriority w:val="0"/>
    <w:qFormat/>
    <w:rPr>
      <w:rFonts w:hint="eastAsia" w:ascii="宋体" w:hAnsi="宋体" w:eastAsia="宋体" w:cs="宋体"/>
      <w:color w:val="000000"/>
      <w:sz w:val="21"/>
      <w:szCs w:val="21"/>
      <w:u w:val="none"/>
    </w:rPr>
  </w:style>
  <w:style w:type="paragraph" w:styleId="1135" w:customStyle="1">
    <w:name w:val="null3"/>
    <w:hidden/>
    <w:uiPriority w:val="0"/>
    <w:qFormat/>
    <w:rPr>
      <w:rFonts w:hint="eastAsia" w:asciiTheme="minorHAnsi" w:hAnsiTheme="minorHAnsi" w:eastAsiaTheme="minorEastAsia" w:cstheme="minorBidi"/>
      <w:lang w:val="en-US" w:eastAsia="zh-CN" w:bidi="ar-SA"/>
    </w:rPr>
  </w:style>
  <w:style w:type="character" w:styleId="1136" w:customStyle="1">
    <w:name w:val="font51"/>
    <w:basedOn w:val="838"/>
    <w:uiPriority w:val="0"/>
    <w:qFormat/>
    <w:rPr>
      <w:rFonts w:hint="eastAsia" w:ascii="宋体" w:hAnsi="宋体" w:eastAsia="宋体" w:cs="宋体"/>
      <w:color w:val="000000"/>
      <w:sz w:val="21"/>
      <w:szCs w:val="21"/>
      <w:u w:val="none"/>
    </w:rPr>
  </w:style>
  <w:style w:type="character" w:styleId="1137" w:customStyle="1">
    <w:name w:val="font61"/>
    <w:basedOn w:val="838"/>
    <w:uiPriority w:val="0"/>
    <w:qFormat/>
    <w:rPr>
      <w:rFonts w:hint="default" w:ascii="Times New Roman" w:hAnsi="Times New Roman" w:cs="Times New Roman"/>
      <w:color w:val="000000"/>
      <w:sz w:val="21"/>
      <w:szCs w:val="21"/>
      <w:u w:val="none"/>
    </w:rPr>
  </w:style>
  <w:style w:type="character" w:styleId="1138" w:customStyle="1">
    <w:name w:val="font91"/>
    <w:basedOn w:val="838"/>
    <w:uiPriority w:val="0"/>
    <w:qFormat/>
    <w:rPr>
      <w:rFonts w:ascii="微软雅黑" w:hAnsi="微软雅黑" w:eastAsia="微软雅黑" w:cs="微软雅黑"/>
      <w:color w:val="000000"/>
      <w:sz w:val="24"/>
      <w:szCs w:val="24"/>
      <w:u w:val="none"/>
    </w:rPr>
  </w:style>
  <w:style w:type="character" w:styleId="1139" w:customStyle="1">
    <w:name w:val="font81"/>
    <w:basedOn w:val="838"/>
    <w:uiPriority w:val="0"/>
    <w:qFormat/>
    <w:rPr>
      <w:rFonts w:ascii="微软雅黑" w:hAnsi="微软雅黑" w:eastAsia="微软雅黑" w:cs="微软雅黑"/>
      <w:color w:val="000000"/>
      <w:sz w:val="24"/>
      <w:szCs w:val="24"/>
      <w:u w:val="none"/>
    </w:rPr>
  </w:style>
  <w:style w:type="paragraph" w:styleId="114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141"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142" w:customStyle="1">
    <w:name w:val="font01"/>
    <w:basedOn w:val="838"/>
    <w:uiPriority w:val="0"/>
    <w:qFormat/>
    <w:rPr>
      <w:rFonts w:hint="eastAsia" w:ascii="宋体" w:hAnsi="宋体" w:eastAsia="宋体" w:cs="宋体"/>
      <w:color w:val="000000"/>
      <w:sz w:val="24"/>
      <w:szCs w:val="24"/>
      <w:u w:val="none"/>
    </w:rPr>
  </w:style>
  <w:style w:type="paragraph" w:styleId="1143" w:customStyle="1">
    <w:name w:val="无间隔1"/>
    <w:basedOn w:val="828"/>
    <w:next w:val="828"/>
    <w:uiPriority w:val="0"/>
    <w:qFormat/>
    <w:pPr>
      <w:jc w:val="center"/>
    </w:pPr>
    <w:rPr>
      <w:szCs w:val="32"/>
    </w:rPr>
  </w:style>
  <w:style w:type="paragraph" w:styleId="1144" w:customStyle="1">
    <w:name w:val="普通正文"/>
    <w:basedOn w:val="828"/>
    <w:uiPriority w:val="0"/>
    <w:qFormat/>
    <w:pPr>
      <w:ind w:firstLine="480"/>
      <w:jc w:val="left"/>
      <w:spacing w:before="120" w:after="120" w:line="360" w:lineRule="auto"/>
    </w:pPr>
    <w:rPr>
      <w:rFonts w:ascii="Arial" w:hAnsi="Arial"/>
      <w:b/>
      <w:position w:val="-10"/>
      <w:sz w:val="24"/>
    </w:rPr>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a4acc093-f395-42b1-a03b-53ee95feafc7}"/>
        <w:description w:val=""/>
        <w:category>
          <w:name w:val="常规"/>
          <w:gallery w:val="placeholder"/>
        </w:category>
        <w:types>
          <w:type w:val="bbPlcHdr"/>
        </w:types>
        <w:behaviors>
          <w:behavior w:val="content"/>
        </w:behaviors>
        <w:guid w:val="{A4ACC093-F395-42B1-A03B-53EE95FEAFC7}"/>
      </w:docPartPr>
      <w:docPartBody>
        <w:p>
          <w:pPr>
            <w:pStyle w:val="1811"/>
            <w:rPr>
              <w:rFonts w:hint="eastAsia"/>
            </w:rPr>
          </w:pPr>
          <w:r>
            <w:rPr>
              <w:rStyle w:val="1812"/>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94" w:default="1">
    <w:name w:val="Normal"/>
    <w:uiPriority w:val="0"/>
    <w:qFormat/>
    <w:rPr>
      <w:rFonts w:hint="default" w:asciiTheme="minorHAnsi" w:hAnsiTheme="minorHAnsi" w:eastAsiaTheme="minorEastAsia" w:cstheme="minorBidi"/>
      <w:lang w:val="en-US" w:eastAsia="zh-CN" w:bidi="ar-SA"/>
    </w:rPr>
  </w:style>
  <w:style w:type="paragraph" w:styleId="1595">
    <w:name w:val="Heading 1"/>
    <w:link w:val="1663"/>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96">
    <w:name w:val="Heading 2"/>
    <w:link w:val="1664"/>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97">
    <w:name w:val="Heading 3"/>
    <w:link w:val="1665"/>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98">
    <w:name w:val="Heading 4"/>
    <w:link w:val="1666"/>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99">
    <w:name w:val="Heading 5"/>
    <w:link w:val="1667"/>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600">
    <w:name w:val="Heading 6"/>
    <w:link w:val="1668"/>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601">
    <w:name w:val="Heading 7"/>
    <w:link w:val="1669"/>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602">
    <w:name w:val="Heading 8"/>
    <w:link w:val="1670"/>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603">
    <w:name w:val="Heading 9"/>
    <w:link w:val="1671"/>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604" w:default="1">
    <w:name w:val="Default Paragraph Font"/>
    <w:uiPriority w:val="1"/>
    <w:semiHidden/>
    <w:unhideWhenUsed/>
    <w:qFormat/>
  </w:style>
  <w:style w:type="table" w:styleId="1605" w:default="1">
    <w:name w:val="Normal Table"/>
    <w:uiPriority w:val="99"/>
    <w:semiHidden/>
    <w:unhideWhenUsed/>
    <w:qFormat/>
    <w:tblPr>
      <w:tblCellMar>
        <w:left w:w="108" w:type="dxa"/>
        <w:top w:w="0" w:type="dxa"/>
        <w:right w:w="108" w:type="dxa"/>
        <w:bottom w:w="0" w:type="dxa"/>
      </w:tblCellMar>
    </w:tblPr>
  </w:style>
  <w:style w:type="character" w:styleId="1606" w:customStyle="1">
    <w:name w:val="Heading 1 Char"/>
    <w:basedOn w:val="1604"/>
    <w:uiPriority w:val="9"/>
    <w:qFormat/>
    <w:rPr>
      <w:rFonts w:ascii="Arial" w:hAnsi="Arial" w:eastAsia="Arial" w:cs="Arial"/>
      <w:sz w:val="40"/>
      <w:szCs w:val="40"/>
    </w:rPr>
  </w:style>
  <w:style w:type="character" w:styleId="1607" w:customStyle="1">
    <w:name w:val="Heading 2 Char"/>
    <w:basedOn w:val="1604"/>
    <w:uiPriority w:val="9"/>
    <w:qFormat/>
    <w:rPr>
      <w:rFonts w:ascii="Arial" w:hAnsi="Arial" w:eastAsia="Arial" w:cs="Arial"/>
      <w:sz w:val="34"/>
    </w:rPr>
  </w:style>
  <w:style w:type="character" w:styleId="1608" w:customStyle="1">
    <w:name w:val="Heading 3 Char"/>
    <w:basedOn w:val="1604"/>
    <w:uiPriority w:val="9"/>
    <w:qFormat/>
    <w:rPr>
      <w:rFonts w:ascii="Arial" w:hAnsi="Arial" w:eastAsia="Arial" w:cs="Arial"/>
      <w:sz w:val="30"/>
      <w:szCs w:val="30"/>
    </w:rPr>
  </w:style>
  <w:style w:type="character" w:styleId="1609" w:customStyle="1">
    <w:name w:val="Heading 4 Char"/>
    <w:basedOn w:val="1604"/>
    <w:uiPriority w:val="9"/>
    <w:qFormat/>
    <w:rPr>
      <w:rFonts w:ascii="Arial" w:hAnsi="Arial" w:eastAsia="Arial" w:cs="Arial"/>
      <w:b/>
      <w:bCs/>
      <w:sz w:val="26"/>
      <w:szCs w:val="26"/>
    </w:rPr>
  </w:style>
  <w:style w:type="character" w:styleId="1610" w:customStyle="1">
    <w:name w:val="Heading 5 Char"/>
    <w:basedOn w:val="1604"/>
    <w:uiPriority w:val="9"/>
    <w:qFormat/>
    <w:rPr>
      <w:rFonts w:ascii="Arial" w:hAnsi="Arial" w:eastAsia="Arial" w:cs="Arial"/>
      <w:b/>
      <w:bCs/>
      <w:sz w:val="24"/>
      <w:szCs w:val="24"/>
    </w:rPr>
  </w:style>
  <w:style w:type="character" w:styleId="1611" w:customStyle="1">
    <w:name w:val="Heading 6 Char"/>
    <w:basedOn w:val="1604"/>
    <w:uiPriority w:val="9"/>
    <w:qFormat/>
    <w:rPr>
      <w:rFonts w:ascii="Arial" w:hAnsi="Arial" w:eastAsia="Arial" w:cs="Arial"/>
      <w:b/>
      <w:bCs/>
      <w:sz w:val="22"/>
      <w:szCs w:val="22"/>
    </w:rPr>
  </w:style>
  <w:style w:type="character" w:styleId="1612" w:customStyle="1">
    <w:name w:val="Heading 7 Char"/>
    <w:basedOn w:val="1604"/>
    <w:uiPriority w:val="9"/>
    <w:qFormat/>
    <w:rPr>
      <w:rFonts w:ascii="Arial" w:hAnsi="Arial" w:eastAsia="Arial" w:cs="Arial"/>
      <w:b/>
      <w:bCs/>
      <w:i/>
      <w:iCs/>
      <w:sz w:val="22"/>
      <w:szCs w:val="22"/>
    </w:rPr>
  </w:style>
  <w:style w:type="character" w:styleId="1613" w:customStyle="1">
    <w:name w:val="Heading 8 Char"/>
    <w:basedOn w:val="1604"/>
    <w:uiPriority w:val="9"/>
    <w:qFormat/>
    <w:rPr>
      <w:rFonts w:ascii="Arial" w:hAnsi="Arial" w:eastAsia="Arial" w:cs="Arial"/>
      <w:i/>
      <w:iCs/>
      <w:sz w:val="22"/>
      <w:szCs w:val="22"/>
    </w:rPr>
  </w:style>
  <w:style w:type="character" w:styleId="1614" w:customStyle="1">
    <w:name w:val="Heading 9 Char"/>
    <w:basedOn w:val="1604"/>
    <w:uiPriority w:val="9"/>
    <w:qFormat/>
    <w:rPr>
      <w:rFonts w:ascii="Arial" w:hAnsi="Arial" w:eastAsia="Arial" w:cs="Arial"/>
      <w:i/>
      <w:iCs/>
      <w:sz w:val="21"/>
      <w:szCs w:val="21"/>
    </w:rPr>
  </w:style>
  <w:style w:type="character" w:styleId="1615" w:customStyle="1">
    <w:name w:val="Title Char"/>
    <w:basedOn w:val="1604"/>
    <w:uiPriority w:val="10"/>
    <w:qFormat/>
    <w:rPr>
      <w:sz w:val="48"/>
      <w:szCs w:val="48"/>
    </w:rPr>
  </w:style>
  <w:style w:type="character" w:styleId="1616" w:customStyle="1">
    <w:name w:val="Subtitle Char"/>
    <w:basedOn w:val="1604"/>
    <w:uiPriority w:val="11"/>
    <w:qFormat/>
    <w:rPr>
      <w:sz w:val="24"/>
      <w:szCs w:val="24"/>
    </w:rPr>
  </w:style>
  <w:style w:type="character" w:styleId="1617" w:customStyle="1">
    <w:name w:val="Quote Char"/>
    <w:uiPriority w:val="29"/>
    <w:qFormat/>
    <w:rPr>
      <w:i/>
    </w:rPr>
  </w:style>
  <w:style w:type="character" w:styleId="1618" w:customStyle="1">
    <w:name w:val="Intense Quote Char"/>
    <w:uiPriority w:val="30"/>
    <w:qFormat/>
    <w:rPr>
      <w:i/>
    </w:rPr>
  </w:style>
  <w:style w:type="character" w:styleId="1619" w:customStyle="1">
    <w:name w:val="Header Char"/>
    <w:basedOn w:val="1604"/>
    <w:uiPriority w:val="99"/>
    <w:qFormat/>
  </w:style>
  <w:style w:type="character" w:styleId="1620" w:customStyle="1">
    <w:name w:val="Footer Char"/>
    <w:basedOn w:val="1604"/>
    <w:uiPriority w:val="99"/>
    <w:qFormat/>
  </w:style>
  <w:style w:type="character" w:styleId="1621" w:customStyle="1">
    <w:name w:val="Caption Char"/>
    <w:uiPriority w:val="99"/>
    <w:qFormat/>
  </w:style>
  <w:style w:type="table" w:styleId="1622" w:customStyle="1">
    <w:name w:val="Plain Table 1"/>
    <w:basedOn w:val="16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3" w:customStyle="1">
    <w:name w:val="Plain Table 2"/>
    <w:basedOn w:val="16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24" w:customStyle="1">
    <w:name w:val="Plain Table 3"/>
    <w:basedOn w:val="16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25" w:customStyle="1">
    <w:name w:val="Plain Table 4"/>
    <w:basedOn w:val="16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26" w:customStyle="1">
    <w:name w:val="Plain Table 5"/>
    <w:basedOn w:val="16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27" w:customStyle="1">
    <w:name w:val="Grid Table 1 Light"/>
    <w:basedOn w:val="16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28" w:customStyle="1">
    <w:name w:val="Grid Table 2"/>
    <w:basedOn w:val="16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29" w:customStyle="1">
    <w:name w:val="Grid Table 3"/>
    <w:basedOn w:val="16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0" w:customStyle="1">
    <w:name w:val="Grid Table 4"/>
    <w:basedOn w:val="16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31" w:customStyle="1">
    <w:name w:val="Grid Table 5 Dark"/>
    <w:basedOn w:val="16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32" w:customStyle="1">
    <w:name w:val="Grid Table 6 Colorful"/>
    <w:basedOn w:val="16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33" w:customStyle="1">
    <w:name w:val="Grid Table 7 Colorful"/>
    <w:basedOn w:val="16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4" w:customStyle="1">
    <w:name w:val="List Table 1 Light"/>
    <w:basedOn w:val="16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5" w:customStyle="1">
    <w:name w:val="List Table 2"/>
    <w:basedOn w:val="16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36" w:customStyle="1">
    <w:name w:val="List Table 3"/>
    <w:basedOn w:val="16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7" w:customStyle="1">
    <w:name w:val="List Table 4"/>
    <w:basedOn w:val="16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8" w:customStyle="1">
    <w:name w:val="List Table 5 Dark"/>
    <w:basedOn w:val="16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9" w:customStyle="1">
    <w:name w:val="List Table 6 Colorful"/>
    <w:basedOn w:val="16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40" w:customStyle="1">
    <w:name w:val="List Table 7 Colorful"/>
    <w:basedOn w:val="16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41" w:customStyle="1">
    <w:name w:val="Footnote Text Char"/>
    <w:uiPriority w:val="99"/>
    <w:qFormat/>
    <w:rPr>
      <w:sz w:val="18"/>
    </w:rPr>
  </w:style>
  <w:style w:type="character" w:styleId="1642" w:customStyle="1">
    <w:name w:val="Endnote Text Char"/>
    <w:uiPriority w:val="99"/>
    <w:qFormat/>
    <w:rPr>
      <w:sz w:val="20"/>
    </w:rPr>
  </w:style>
  <w:style w:type="paragraph" w:styleId="1643" w:customStyle="1">
    <w:name w:val="TOC Heading"/>
    <w:uiPriority w:val="39"/>
    <w:unhideWhenUsed/>
    <w:qFormat/>
    <w:rPr>
      <w:rFonts w:hint="default" w:asciiTheme="minorHAnsi" w:hAnsiTheme="minorHAnsi" w:eastAsiaTheme="minorEastAsia" w:cstheme="minorBidi"/>
    </w:rPr>
  </w:style>
  <w:style w:type="table" w:styleId="1644" w:customStyle="1">
    <w:name w:val="无格式表格 11"/>
    <w:basedOn w:val="16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customStyle="1">
    <w:name w:val="无格式表格 21"/>
    <w:basedOn w:val="16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customStyle="1">
    <w:name w:val="无格式表格 31"/>
    <w:basedOn w:val="16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customStyle="1">
    <w:name w:val="无格式表格 41"/>
    <w:basedOn w:val="16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customStyle="1">
    <w:name w:val="无格式表格 51"/>
    <w:basedOn w:val="160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9" w:customStyle="1">
    <w:name w:val="网格表 1 浅色1"/>
    <w:basedOn w:val="16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0" w:customStyle="1">
    <w:name w:val="网格表 21"/>
    <w:basedOn w:val="16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51" w:customStyle="1">
    <w:name w:val="网格表 31"/>
    <w:basedOn w:val="16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52" w:customStyle="1">
    <w:name w:val="网格表 41"/>
    <w:basedOn w:val="16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53" w:customStyle="1">
    <w:name w:val="网格表 5 深色1"/>
    <w:basedOn w:val="16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54" w:customStyle="1">
    <w:name w:val="网格表 6 彩色1"/>
    <w:basedOn w:val="16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55" w:customStyle="1">
    <w:name w:val="网格表 7 彩色1"/>
    <w:basedOn w:val="16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56" w:customStyle="1">
    <w:name w:val="清单表 1 浅色1"/>
    <w:basedOn w:val="160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57" w:customStyle="1">
    <w:name w:val="清单表 21"/>
    <w:basedOn w:val="16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658" w:customStyle="1">
    <w:name w:val="清单表 31"/>
    <w:basedOn w:val="16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9" w:customStyle="1">
    <w:name w:val="清单表 41"/>
    <w:basedOn w:val="16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60" w:customStyle="1">
    <w:name w:val="清单表 5 深色1"/>
    <w:basedOn w:val="16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61" w:customStyle="1">
    <w:name w:val="清单表 6 彩色1"/>
    <w:basedOn w:val="160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62" w:customStyle="1">
    <w:name w:val="清单表 7 彩色1"/>
    <w:basedOn w:val="160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663" w:customStyle="1">
    <w:name w:val="标题 1 字符"/>
    <w:basedOn w:val="1604"/>
    <w:link w:val="1595"/>
    <w:uiPriority w:val="9"/>
    <w:qFormat/>
    <w:rPr>
      <w:rFonts w:ascii="Arial" w:hAnsi="Arial" w:eastAsia="Arial" w:cs="Arial"/>
      <w:sz w:val="40"/>
      <w:szCs w:val="40"/>
    </w:rPr>
  </w:style>
  <w:style w:type="character" w:styleId="1664" w:customStyle="1">
    <w:name w:val="标题 2 字符"/>
    <w:basedOn w:val="1604"/>
    <w:link w:val="1596"/>
    <w:uiPriority w:val="9"/>
    <w:qFormat/>
    <w:rPr>
      <w:rFonts w:ascii="Arial" w:hAnsi="Arial" w:eastAsia="Arial" w:cs="Arial"/>
      <w:sz w:val="34"/>
    </w:rPr>
  </w:style>
  <w:style w:type="character" w:styleId="1665" w:customStyle="1">
    <w:name w:val="标题 3 字符"/>
    <w:basedOn w:val="1604"/>
    <w:link w:val="1597"/>
    <w:uiPriority w:val="9"/>
    <w:qFormat/>
    <w:rPr>
      <w:rFonts w:ascii="Arial" w:hAnsi="Arial" w:eastAsia="Arial" w:cs="Arial"/>
      <w:sz w:val="30"/>
      <w:szCs w:val="30"/>
    </w:rPr>
  </w:style>
  <w:style w:type="character" w:styleId="1666" w:customStyle="1">
    <w:name w:val="标题 4 字符"/>
    <w:basedOn w:val="1604"/>
    <w:link w:val="1598"/>
    <w:uiPriority w:val="9"/>
    <w:qFormat/>
    <w:rPr>
      <w:rFonts w:ascii="Arial" w:hAnsi="Arial" w:eastAsia="Arial" w:cs="Arial"/>
      <w:b/>
      <w:bCs/>
      <w:sz w:val="26"/>
      <w:szCs w:val="26"/>
    </w:rPr>
  </w:style>
  <w:style w:type="character" w:styleId="1667" w:customStyle="1">
    <w:name w:val="标题 5 字符"/>
    <w:basedOn w:val="1604"/>
    <w:link w:val="1599"/>
    <w:uiPriority w:val="9"/>
    <w:qFormat/>
    <w:rPr>
      <w:rFonts w:ascii="Arial" w:hAnsi="Arial" w:eastAsia="Arial" w:cs="Arial"/>
      <w:b/>
      <w:bCs/>
      <w:sz w:val="24"/>
      <w:szCs w:val="24"/>
    </w:rPr>
  </w:style>
  <w:style w:type="character" w:styleId="1668" w:customStyle="1">
    <w:name w:val="标题 6 字符"/>
    <w:basedOn w:val="1604"/>
    <w:link w:val="1600"/>
    <w:uiPriority w:val="9"/>
    <w:qFormat/>
    <w:rPr>
      <w:rFonts w:ascii="Arial" w:hAnsi="Arial" w:eastAsia="Arial" w:cs="Arial"/>
      <w:b/>
      <w:bCs/>
      <w:sz w:val="22"/>
      <w:szCs w:val="22"/>
    </w:rPr>
  </w:style>
  <w:style w:type="character" w:styleId="1669" w:customStyle="1">
    <w:name w:val="标题 7 字符"/>
    <w:basedOn w:val="1604"/>
    <w:link w:val="1601"/>
    <w:uiPriority w:val="9"/>
    <w:qFormat/>
    <w:rPr>
      <w:rFonts w:ascii="Arial" w:hAnsi="Arial" w:eastAsia="Arial" w:cs="Arial"/>
      <w:b/>
      <w:bCs/>
      <w:i/>
      <w:iCs/>
      <w:sz w:val="22"/>
      <w:szCs w:val="22"/>
    </w:rPr>
  </w:style>
  <w:style w:type="character" w:styleId="1670" w:customStyle="1">
    <w:name w:val="标题 8 字符"/>
    <w:basedOn w:val="1604"/>
    <w:link w:val="1602"/>
    <w:uiPriority w:val="9"/>
    <w:qFormat/>
    <w:rPr>
      <w:rFonts w:ascii="Arial" w:hAnsi="Arial" w:eastAsia="Arial" w:cs="Arial"/>
      <w:i/>
      <w:iCs/>
      <w:sz w:val="22"/>
      <w:szCs w:val="22"/>
    </w:rPr>
  </w:style>
  <w:style w:type="character" w:styleId="1671" w:customStyle="1">
    <w:name w:val="标题 9 字符"/>
    <w:basedOn w:val="1604"/>
    <w:link w:val="1603"/>
    <w:uiPriority w:val="9"/>
    <w:qFormat/>
    <w:rPr>
      <w:rFonts w:ascii="Arial" w:hAnsi="Arial" w:eastAsia="Arial" w:cs="Arial"/>
      <w:i/>
      <w:iCs/>
      <w:sz w:val="21"/>
      <w:szCs w:val="21"/>
    </w:rPr>
  </w:style>
  <w:style w:type="paragraph" w:styleId="1672">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73">
    <w:name w:val="No Spacing"/>
    <w:uiPriority w:val="1"/>
    <w:qFormat/>
    <w:rPr>
      <w:rFonts w:hint="default" w:asciiTheme="minorHAnsi" w:hAnsiTheme="minorHAnsi" w:eastAsiaTheme="minorEastAsia" w:cstheme="minorBidi"/>
      <w:lang w:val="en-US" w:eastAsia="zh-CN" w:bidi="ar-SA"/>
    </w:rPr>
  </w:style>
  <w:style w:type="paragraph" w:styleId="1674">
    <w:name w:val="Title"/>
    <w:link w:val="1675"/>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75" w:customStyle="1">
    <w:name w:val="标题 字符"/>
    <w:basedOn w:val="1604"/>
    <w:link w:val="1674"/>
    <w:uiPriority w:val="10"/>
    <w:qFormat/>
    <w:rPr>
      <w:sz w:val="48"/>
      <w:szCs w:val="48"/>
    </w:rPr>
  </w:style>
  <w:style w:type="paragraph" w:styleId="1676">
    <w:name w:val="Subtitle"/>
    <w:link w:val="1677"/>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77" w:customStyle="1">
    <w:name w:val="副标题 字符"/>
    <w:basedOn w:val="1604"/>
    <w:link w:val="1676"/>
    <w:uiPriority w:val="11"/>
    <w:qFormat/>
    <w:rPr>
      <w:sz w:val="24"/>
      <w:szCs w:val="24"/>
    </w:rPr>
  </w:style>
  <w:style w:type="paragraph" w:styleId="1678">
    <w:name w:val="Quote"/>
    <w:link w:val="1679"/>
    <w:uiPriority w:val="29"/>
    <w:qFormat/>
    <w:pPr>
      <w:ind w:left="720" w:right="720"/>
    </w:pPr>
    <w:rPr>
      <w:rFonts w:hint="default" w:asciiTheme="minorHAnsi" w:hAnsiTheme="minorHAnsi" w:eastAsiaTheme="minorEastAsia" w:cstheme="minorBidi"/>
      <w:i/>
      <w:lang w:val="en-US" w:eastAsia="zh-CN" w:bidi="ar-SA"/>
    </w:rPr>
  </w:style>
  <w:style w:type="character" w:styleId="1679" w:customStyle="1">
    <w:name w:val="引用 字符"/>
    <w:link w:val="1678"/>
    <w:uiPriority w:val="29"/>
    <w:qFormat/>
    <w:rPr>
      <w:i/>
    </w:rPr>
  </w:style>
  <w:style w:type="paragraph" w:styleId="1680">
    <w:name w:val="Intense Quote"/>
    <w:link w:val="16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81" w:customStyle="1">
    <w:name w:val="明显引用 字符"/>
    <w:link w:val="1680"/>
    <w:uiPriority w:val="30"/>
    <w:qFormat/>
    <w:rPr>
      <w:i/>
    </w:rPr>
  </w:style>
  <w:style w:type="paragraph" w:styleId="1682">
    <w:name w:val="Header"/>
    <w:link w:val="1683"/>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83" w:customStyle="1">
    <w:name w:val="页眉 字符"/>
    <w:basedOn w:val="1604"/>
    <w:link w:val="1682"/>
    <w:uiPriority w:val="99"/>
    <w:qFormat/>
  </w:style>
  <w:style w:type="paragraph" w:styleId="1684">
    <w:name w:val="Footer"/>
    <w:link w:val="1686"/>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85">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86" w:customStyle="1">
    <w:name w:val="页脚 字符"/>
    <w:link w:val="1684"/>
    <w:uiPriority w:val="99"/>
    <w:qFormat/>
  </w:style>
  <w:style w:type="table" w:styleId="16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89"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90"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91"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92"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93"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94"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95"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96"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97"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98"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99"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00"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01"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2"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3"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4"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5"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6"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7"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708"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709"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710"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711"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712"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7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7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7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7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7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7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719"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720"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721"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722"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723"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24"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725"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726"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27"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728"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29"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730"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731"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732"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733"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734"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735"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736"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737"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738"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739"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740"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741"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742"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743"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44"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745"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746"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747"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748"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749"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750"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751"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752"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753"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754"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755"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6"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7"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8"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9"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0"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1"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762"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763"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764"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765"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766"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767"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768"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769"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770"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771"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72"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1"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82"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83"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84"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85"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86"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88"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89"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90"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91"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92"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93"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94">
    <w:name w:val="Hyperlink"/>
    <w:uiPriority w:val="99"/>
    <w:unhideWhenUsed/>
    <w:qFormat/>
    <w:rPr>
      <w:color w:val="0563c1" w:themeColor="hyperlink"/>
      <w:u w:val="single"/>
      <w14:textFill>
        <w14:solidFill>
          <w14:schemeClr w14:val="hlink"/>
        </w14:solidFill>
      </w14:textFill>
    </w:rPr>
  </w:style>
  <w:style w:type="paragraph" w:styleId="1795">
    <w:name w:val="footnote text"/>
    <w:link w:val="1796"/>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96" w:customStyle="1">
    <w:name w:val="脚注文本 字符"/>
    <w:link w:val="1795"/>
    <w:uiPriority w:val="99"/>
    <w:qFormat/>
    <w:rPr>
      <w:sz w:val="18"/>
    </w:rPr>
  </w:style>
  <w:style w:type="character" w:styleId="1797">
    <w:name w:val="footnote reference"/>
    <w:basedOn w:val="1604"/>
    <w:uiPriority w:val="99"/>
    <w:unhideWhenUsed/>
    <w:qFormat/>
    <w:rPr>
      <w:vertAlign w:val="superscript"/>
    </w:rPr>
  </w:style>
  <w:style w:type="paragraph" w:styleId="1798">
    <w:name w:val="endnote text"/>
    <w:link w:val="1799"/>
    <w:uiPriority w:val="99"/>
    <w:semiHidden/>
    <w:unhideWhenUsed/>
    <w:qFormat/>
    <w:rPr>
      <w:rFonts w:hint="default" w:asciiTheme="minorHAnsi" w:hAnsiTheme="minorHAnsi" w:eastAsiaTheme="minorEastAsia" w:cstheme="minorBidi"/>
      <w:lang w:val="en-US" w:eastAsia="zh-CN" w:bidi="ar-SA"/>
    </w:rPr>
  </w:style>
  <w:style w:type="character" w:styleId="1799" w:customStyle="1">
    <w:name w:val="尾注文本 字符"/>
    <w:link w:val="1798"/>
    <w:uiPriority w:val="99"/>
    <w:qFormat/>
    <w:rPr>
      <w:sz w:val="20"/>
    </w:rPr>
  </w:style>
  <w:style w:type="character" w:styleId="1800">
    <w:name w:val="endnote reference"/>
    <w:basedOn w:val="1604"/>
    <w:uiPriority w:val="99"/>
    <w:semiHidden/>
    <w:unhideWhenUsed/>
    <w:qFormat/>
    <w:rPr>
      <w:vertAlign w:val="superscript"/>
    </w:rPr>
  </w:style>
  <w:style w:type="paragraph" w:styleId="1801">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802">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803">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804">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805">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806">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807">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808">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809">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810">
    <w:name w:val="table of figures"/>
    <w:uiPriority w:val="99"/>
    <w:unhideWhenUsed/>
    <w:qFormat/>
    <w:rPr>
      <w:rFonts w:hint="default" w:asciiTheme="minorHAnsi" w:hAnsiTheme="minorHAnsi" w:eastAsiaTheme="minorEastAsia" w:cstheme="minorBidi"/>
      <w:lang w:val="en-US" w:eastAsia="zh-CN" w:bidi="ar-SA"/>
    </w:rPr>
  </w:style>
  <w:style w:type="paragraph" w:styleId="1811"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812">
    <w:name w:val="Placeholder Text"/>
    <w:basedOn w:val="1604"/>
    <w:uiPriority w:val="99"/>
    <w:unhideWhenUsed/>
    <w:qFormat/>
    <w:rPr>
      <w:color w:val="808080"/>
    </w:rPr>
  </w:style>
  <w:style w:type="numbering" w:styleId="181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14</cp:revision>
  <dcterms:created xsi:type="dcterms:W3CDTF">2025-02-12T09:51:00Z</dcterms:created>
  <dcterms:modified xsi:type="dcterms:W3CDTF">2026-04-20T07:27:37Z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34790463B75E481AB0734DA98FA4E550_13</vt:lpwstr>
  </property>
  <property fmtid="{D5CDD505-2E9C-101B-9397-08002B2CF9AE}" pid="4" name="KSOTemplateDocerSaveRecord">
    <vt:lpwstr>eyJoZGlkIjoiMWYxYmUwODIzYzk0M2QzOTM3M2I1MzA0NjYxZWNjMTciLCJ1c2VySWQiOiI3MDY5OTM5NjQifQ==</vt:lpwstr>
  </property>
</Properties>
</file>