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000000"/>
          <w:sz w:val="52"/>
          <w:szCs w:val="52"/>
          <w:lang w:val="zh-CN"/>
        </w:rPr>
      </w:pPr>
      <w:r>
        <w:rPr>
          <w:rFonts w:ascii="宋体" w:hAnsi="宋体" w:cs="宋体"/>
          <w:b/>
          <w:bCs/>
          <w:color w:val="000000"/>
          <w:sz w:val="52"/>
          <w:szCs w:val="52"/>
          <w:lang w:val="zh-CN"/>
        </w:rPr>
      </w:r>
      <w:r/>
    </w:p>
    <w:p>
      <w:pPr>
        <w:jc w:val="center"/>
        <w:spacing w:line="360" w:lineRule="auto"/>
        <w:rPr>
          <w:rFonts w:ascii="宋体" w:hAnsi="宋体" w:cs="宋体"/>
          <w:b/>
          <w:bCs/>
          <w:color w:val="000000"/>
          <w:sz w:val="84"/>
          <w:szCs w:val="84"/>
          <w:lang w:val="zh-CN"/>
        </w:rPr>
      </w:pPr>
      <w:r>
        <w:rPr>
          <w:rFonts w:hint="eastAsia" w:ascii="宋体" w:hAnsi="宋体" w:cs="宋体"/>
          <w:b/>
          <w:bCs/>
          <w:color w:val="000000"/>
          <w:sz w:val="84"/>
          <w:szCs w:val="84"/>
          <w:lang w:val="zh-CN"/>
        </w:rPr>
        <w:t xml:space="preserve">苏州市</w:t>
      </w:r>
      <w:r>
        <w:rPr>
          <w:rFonts w:hint="eastAsia" w:ascii="宋体" w:hAnsi="宋体" w:cs="宋体"/>
          <w:b/>
          <w:bCs/>
          <w:color w:val="000000"/>
          <w:sz w:val="84"/>
          <w:szCs w:val="84"/>
        </w:rPr>
        <w:t xml:space="preserve">吴江区</w:t>
      </w:r>
      <w:r>
        <w:rPr>
          <w:rFonts w:hint="eastAsia" w:ascii="宋体" w:hAnsi="宋体" w:cs="宋体"/>
          <w:b/>
          <w:bCs/>
          <w:color w:val="000000"/>
          <w:sz w:val="84"/>
          <w:szCs w:val="84"/>
          <w:lang w:val="zh-CN"/>
        </w:rPr>
        <w:t xml:space="preserve">政府采购</w:t>
      </w:r>
      <w:r/>
    </w:p>
    <w:p>
      <w:pPr>
        <w:jc w:val="center"/>
        <w:spacing w:line="360" w:lineRule="auto"/>
        <w:rPr>
          <w:rFonts w:ascii="宋体" w:hAnsi="宋体" w:cs="宋体"/>
          <w:b/>
          <w:bCs/>
          <w:color w:val="000000"/>
          <w:sz w:val="52"/>
          <w:szCs w:val="52"/>
          <w:lang w:val="zh-CN"/>
        </w:rPr>
      </w:pPr>
      <w:r>
        <w:rPr>
          <w:rFonts w:hint="eastAsia" w:ascii="宋体" w:hAnsi="宋体" w:cs="宋体"/>
          <w:b/>
          <w:bCs/>
          <w:color w:val="000000"/>
          <w:sz w:val="52"/>
          <w:szCs w:val="52"/>
        </w:rPr>
        <w:t xml:space="preserve">公开</w:t>
      </w:r>
      <w:r>
        <w:rPr>
          <w:rFonts w:hint="eastAsia" w:ascii="宋体" w:hAnsi="宋体" w:cs="宋体"/>
          <w:b/>
          <w:bCs/>
          <w:color w:val="000000"/>
          <w:sz w:val="52"/>
          <w:szCs w:val="52"/>
          <w:lang w:val="zh-CN"/>
        </w:rPr>
        <w:t xml:space="preserve">招标文件</w:t>
      </w:r>
      <w:r/>
    </w:p>
    <w:p>
      <w:pPr>
        <w:pStyle w:val="906"/>
        <w:ind w:left="2766" w:hanging="1506"/>
        <w:spacing w:beforeAutospacing="0" w:afterAutospacing="0" w:line="360" w:lineRule="auto"/>
        <w:widowControl/>
        <w:rPr>
          <w:rStyle w:val="909"/>
          <w:rFonts w:ascii="宋体" w:hAnsi="宋体" w:cs="宋体"/>
          <w:color w:val="000000"/>
          <w:sz w:val="30"/>
          <w:szCs w:val="30"/>
        </w:rPr>
      </w:pPr>
      <w:r>
        <w:rPr>
          <w:rFonts w:ascii="宋体" w:hAnsi="宋体" w:cs="宋体"/>
          <w:color w:val="000000"/>
          <w:sz w:val="30"/>
          <w:szCs w:val="30"/>
        </w:rPr>
      </w:r>
      <w:r/>
    </w:p>
    <w:p>
      <w:pPr>
        <w:pStyle w:val="906"/>
        <w:ind w:left="2766" w:hanging="1506"/>
        <w:jc w:val="center"/>
        <w:spacing w:beforeAutospacing="0" w:afterAutospacing="0" w:line="360" w:lineRule="auto"/>
        <w:widowControl/>
        <w:rPr>
          <w:rStyle w:val="909"/>
          <w:rFonts w:ascii="宋体" w:hAnsi="宋体" w:cs="宋体"/>
          <w:color w:val="000000"/>
          <w:sz w:val="30"/>
          <w:szCs w:val="30"/>
        </w:rPr>
      </w:pPr>
      <w:r>
        <w:rPr>
          <w:rFonts w:ascii="宋体" w:hAnsi="宋体" w:cs="宋体"/>
          <w:color w:val="000000"/>
          <w:sz w:val="30"/>
          <w:szCs w:val="30"/>
        </w:rPr>
      </w:r>
      <w:r/>
    </w:p>
    <w:p>
      <w:pPr>
        <w:pStyle w:val="906"/>
        <w:ind w:left="2766" w:hanging="1506"/>
        <w:spacing w:beforeAutospacing="0" w:afterAutospacing="0" w:line="360" w:lineRule="auto"/>
        <w:widowControl/>
        <w:rPr>
          <w:rStyle w:val="909"/>
          <w:rFonts w:ascii="宋体" w:hAnsi="宋体" w:cs="宋体"/>
          <w:color w:val="000000"/>
          <w:sz w:val="30"/>
          <w:szCs w:val="30"/>
        </w:rPr>
      </w:pPr>
      <w:r>
        <w:rPr>
          <w:rFonts w:ascii="宋体" w:hAnsi="宋体" w:cs="宋体"/>
          <w:color w:val="000000"/>
          <w:sz w:val="30"/>
          <w:szCs w:val="30"/>
        </w:rPr>
      </w:r>
      <w:r/>
    </w:p>
    <w:p>
      <w:pPr>
        <w:pStyle w:val="906"/>
        <w:ind w:left="2766" w:hanging="1506"/>
        <w:spacing w:beforeAutospacing="0" w:afterAutospacing="0" w:line="360" w:lineRule="auto"/>
        <w:widowControl/>
        <w:rPr>
          <w:rStyle w:val="909"/>
          <w:rFonts w:ascii="宋体" w:hAnsi="宋体" w:cs="宋体"/>
          <w:color w:val="000000"/>
          <w:sz w:val="30"/>
          <w:szCs w:val="30"/>
        </w:rPr>
      </w:pPr>
      <w:r>
        <w:rPr>
          <w:rFonts w:ascii="宋体" w:hAnsi="宋体" w:cs="宋体"/>
          <w:color w:val="000000"/>
          <w:sz w:val="30"/>
          <w:szCs w:val="30"/>
        </w:rPr>
      </w:r>
      <w:r/>
    </w:p>
    <w:p>
      <w:pPr>
        <w:pStyle w:val="906"/>
        <w:ind w:left="1259" w:firstLine="753"/>
        <w:spacing w:beforeAutospacing="0" w:afterAutospacing="0" w:line="360" w:lineRule="auto"/>
        <w:widowControl/>
        <w:rPr>
          <w:rStyle w:val="909"/>
          <w:rFonts w:ascii="宋体" w:hAnsi="宋体" w:cs="宋体"/>
          <w:color w:val="000000"/>
          <w:sz w:val="30"/>
          <w:szCs w:val="30"/>
        </w:rPr>
      </w:pPr>
      <w:r>
        <w:rPr>
          <w:rStyle w:val="909"/>
          <w:rFonts w:hint="eastAsia" w:ascii="宋体" w:hAnsi="宋体" w:cs="宋体"/>
          <w:color w:val="000000"/>
          <w:sz w:val="30"/>
          <w:szCs w:val="30"/>
        </w:rPr>
        <w:t xml:space="preserve">招标编号：</w:t>
      </w:r>
      <w:r>
        <w:rPr>
          <w:rFonts w:hint="eastAsia" w:ascii="宋体" w:hAnsi="宋体" w:cs="宋体"/>
          <w:color w:val="000000"/>
          <w:sz w:val="30"/>
          <w:szCs w:val="30"/>
          <w:lang w:val="zh-CN"/>
        </w:rPr>
        <w:t xml:space="preserve">JSZC-320509-ZZHL-G2026-0016号</w:t>
      </w:r>
      <w:r/>
    </w:p>
    <w:p>
      <w:pPr>
        <w:pStyle w:val="906"/>
        <w:ind w:left="1259" w:firstLine="753"/>
        <w:spacing w:beforeAutospacing="0" w:afterAutospacing="0" w:line="360" w:lineRule="auto"/>
        <w:widowControl/>
        <w:rPr>
          <w:rStyle w:val="909"/>
          <w:rFonts w:ascii="宋体" w:hAnsi="宋体" w:cs="宋体"/>
          <w:color w:val="000000"/>
          <w:sz w:val="30"/>
          <w:szCs w:val="30"/>
        </w:rPr>
      </w:pPr>
      <w:r>
        <w:rPr>
          <w:rStyle w:val="909"/>
          <w:rFonts w:hint="eastAsia" w:ascii="宋体" w:hAnsi="宋体" w:cs="宋体"/>
          <w:color w:val="000000"/>
          <w:sz w:val="30"/>
          <w:szCs w:val="30"/>
        </w:rPr>
        <w:t xml:space="preserve">项目名称：</w:t>
      </w:r>
      <w:r>
        <w:rPr>
          <w:rFonts w:hint="eastAsia" w:ascii="宋体" w:hAnsi="宋体" w:cs="宋体"/>
          <w:color w:val="000000"/>
          <w:sz w:val="30"/>
          <w:szCs w:val="30"/>
          <w:lang w:val="zh-CN"/>
        </w:rPr>
        <w:t xml:space="preserve">水中异味物质自动监测站建设</w:t>
      </w:r>
      <w:r/>
    </w:p>
    <w:p>
      <w:pPr>
        <w:pStyle w:val="906"/>
        <w:ind w:left="1259" w:firstLine="753"/>
        <w:spacing w:beforeAutospacing="0" w:afterAutospacing="0" w:line="360" w:lineRule="auto"/>
        <w:widowControl/>
        <w:rPr>
          <w:rFonts w:ascii="宋体" w:hAnsi="宋体" w:cs="宋体"/>
          <w:color w:val="000000"/>
        </w:rPr>
      </w:pPr>
      <w:r>
        <w:rPr>
          <w:rStyle w:val="909"/>
          <w:rFonts w:hint="eastAsia" w:ascii="宋体" w:hAnsi="宋体" w:cs="宋体"/>
          <w:color w:val="000000"/>
          <w:sz w:val="30"/>
          <w:szCs w:val="30"/>
        </w:rPr>
        <w:t xml:space="preserve">招 标 人：</w:t>
      </w:r>
      <w:r>
        <w:rPr>
          <w:rFonts w:hint="eastAsia" w:ascii="宋体" w:hAnsi="宋体" w:cs="宋体"/>
          <w:color w:val="000000"/>
          <w:sz w:val="30"/>
          <w:szCs w:val="30"/>
          <w:lang w:val="zh-CN"/>
        </w:rPr>
        <w:t xml:space="preserve">苏州市吴江生态环境局</w:t>
      </w:r>
      <w:r/>
    </w:p>
    <w:p>
      <w:pPr>
        <w:pStyle w:val="906"/>
        <w:ind w:left="1259" w:firstLine="753"/>
        <w:spacing w:beforeAutospacing="0" w:afterAutospacing="0" w:line="360" w:lineRule="auto"/>
        <w:widowControl/>
        <w:rPr>
          <w:rFonts w:ascii="宋体" w:hAnsi="宋体" w:cs="宋体"/>
          <w:color w:val="000000"/>
        </w:rPr>
      </w:pPr>
      <w:r>
        <w:rPr>
          <w:rStyle w:val="909"/>
          <w:rFonts w:hint="eastAsia" w:ascii="宋体" w:hAnsi="宋体" w:cs="宋体"/>
          <w:color w:val="000000"/>
          <w:sz w:val="30"/>
          <w:szCs w:val="30"/>
        </w:rPr>
        <w:t xml:space="preserve">采购类别：</w:t>
      </w:r>
      <w:r>
        <w:rPr>
          <w:rFonts w:hint="eastAsia" w:ascii="宋体" w:hAnsi="宋体" w:cs="宋体"/>
          <w:color w:val="000000"/>
          <w:sz w:val="30"/>
          <w:szCs w:val="30"/>
        </w:rPr>
        <w:t xml:space="preserve">货物</w:t>
      </w:r>
      <w:r>
        <w:rPr>
          <w:rFonts w:hint="eastAsia" w:ascii="宋体" w:hAnsi="宋体" w:cs="宋体"/>
          <w:color w:val="000000"/>
          <w:sz w:val="30"/>
          <w:szCs w:val="30"/>
          <w:lang w:val="zh-CN"/>
        </w:rPr>
        <w:t xml:space="preserve">类</w:t>
      </w:r>
      <w:r/>
    </w:p>
    <w:p>
      <w:pPr>
        <w:pStyle w:val="906"/>
        <w:jc w:val="center"/>
        <w:spacing w:beforeAutospacing="0" w:afterAutospacing="0" w:line="360" w:lineRule="auto"/>
        <w:widowControl/>
        <w:rPr>
          <w:rFonts w:ascii="宋体" w:hAnsi="宋体" w:cs="宋体"/>
          <w:color w:val="000000"/>
        </w:rPr>
      </w:pPr>
      <w:r>
        <w:rPr>
          <w:rFonts w:hint="eastAsia" w:ascii="宋体" w:hAnsi="宋体" w:cs="宋体"/>
          <w:color w:val="000000"/>
        </w:rPr>
        <w:t xml:space="preserve"> </w:t>
      </w:r>
      <w:r/>
    </w:p>
    <w:p>
      <w:pPr>
        <w:pStyle w:val="906"/>
        <w:jc w:val="center"/>
        <w:spacing w:beforeAutospacing="0" w:afterAutospacing="0" w:line="360" w:lineRule="auto"/>
        <w:widowControl/>
        <w:rPr>
          <w:rFonts w:ascii="宋体" w:hAnsi="宋体" w:cs="宋体"/>
          <w:color w:val="000000"/>
        </w:rPr>
      </w:pPr>
      <w:r>
        <w:rPr>
          <w:rFonts w:ascii="宋体" w:hAnsi="宋体" w:cs="宋体"/>
          <w:color w:val="000000"/>
        </w:rPr>
      </w:r>
      <w:r/>
    </w:p>
    <w:p>
      <w:pPr>
        <w:pStyle w:val="906"/>
        <w:jc w:val="center"/>
        <w:spacing w:beforeAutospacing="0" w:afterAutospacing="0" w:line="360" w:lineRule="auto"/>
        <w:widowControl/>
        <w:rPr>
          <w:rFonts w:ascii="宋体" w:hAnsi="宋体" w:cs="宋体"/>
          <w:color w:val="000000"/>
        </w:rPr>
      </w:pPr>
      <w:r>
        <w:rPr>
          <w:rFonts w:ascii="宋体" w:hAnsi="宋体" w:cs="宋体"/>
          <w:color w:val="000000"/>
        </w:rPr>
      </w:r>
      <w:r/>
    </w:p>
    <w:p>
      <w:pPr>
        <w:pStyle w:val="906"/>
        <w:jc w:val="center"/>
        <w:spacing w:beforeAutospacing="0" w:afterAutospacing="0" w:line="360" w:lineRule="auto"/>
        <w:widowControl/>
        <w:rPr>
          <w:rFonts w:ascii="宋体" w:hAnsi="宋体" w:cs="宋体"/>
          <w:color w:val="000000"/>
        </w:rPr>
      </w:pPr>
      <w:r>
        <w:rPr>
          <w:rFonts w:ascii="Arial" w:hAnsi="Arial" w:cs="Arial"/>
          <w:color w:val="000000"/>
          <w:sz w:val="30"/>
          <w:szCs w:val="30"/>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2" o:title=""/>
              </v:shape>
            </w:pict>
          </mc:Fallback>
        </mc:AlternateContent>
      </w:r>
      <w:r/>
    </w:p>
    <w:p>
      <w:pPr>
        <w:pStyle w:val="906"/>
        <w:jc w:val="center"/>
        <w:spacing w:beforeAutospacing="0" w:afterAutospacing="0" w:line="360" w:lineRule="auto"/>
        <w:widowControl/>
        <w:rPr>
          <w:rFonts w:ascii="宋体" w:hAnsi="宋体" w:cs="宋体"/>
          <w:color w:val="000000"/>
        </w:rPr>
      </w:pPr>
      <w:r>
        <w:rPr>
          <w:rFonts w:ascii="宋体" w:hAnsi="宋体" w:cs="宋体"/>
          <w:color w:val="000000"/>
        </w:rPr>
      </w:r>
      <w:r/>
    </w:p>
    <w:p>
      <w:pPr>
        <w:pStyle w:val="906"/>
        <w:jc w:val="center"/>
        <w:spacing w:beforeAutospacing="0" w:afterAutospacing="0" w:line="360" w:lineRule="auto"/>
        <w:widowControl/>
        <w:rPr>
          <w:rStyle w:val="909"/>
          <w:rFonts w:ascii="宋体" w:hAnsi="宋体" w:cs="宋体"/>
          <w:color w:val="000000"/>
          <w:sz w:val="28"/>
          <w:szCs w:val="28"/>
        </w:rPr>
      </w:pPr>
      <w:r>
        <w:rPr>
          <w:rFonts w:hint="eastAsia" w:ascii="宋体" w:hAnsi="宋体" w:cs="宋体"/>
          <w:color w:val="000000"/>
          <w:sz w:val="30"/>
          <w:szCs w:val="30"/>
          <w:lang w:val="zh-CN"/>
        </w:rPr>
        <w:t xml:space="preserve">中招互连项目管理（苏州）有限公司</w:t>
      </w:r>
      <w:r/>
    </w:p>
    <w:p>
      <w:pPr>
        <w:jc w:val="center"/>
        <w:rPr>
          <w:rFonts w:ascii="宋体" w:hAnsi="宋体" w:cs="宋体"/>
          <w:color w:val="000000"/>
          <w:sz w:val="30"/>
          <w:szCs w:val="30"/>
        </w:rPr>
      </w:pPr>
      <w:r/>
      <w:bookmarkStart w:id="0" w:name="XTSCRQ_1"/>
      <w:r>
        <w:rPr>
          <w:rFonts w:hint="eastAsia" w:ascii="宋体" w:hAnsi="宋体" w:cs="宋体"/>
          <w:color w:val="000000"/>
          <w:sz w:val="30"/>
          <w:szCs w:val="30"/>
        </w:rPr>
        <w:t xml:space="preserve">二○二六年</w:t>
      </w:r>
      <w:bookmarkEnd w:id="0"/>
      <w:r>
        <w:rPr>
          <w:rFonts w:hint="eastAsia" w:ascii="宋体" w:hAnsi="宋体" w:cs="宋体"/>
          <w:color w:val="000000"/>
          <w:sz w:val="30"/>
          <w:szCs w:val="30"/>
        </w:rPr>
        <w:t xml:space="preserve">四月</w:t>
      </w:r>
      <w:r/>
    </w:p>
    <w:p>
      <w:pPr>
        <w:pStyle w:val="902"/>
        <w:jc w:val="center"/>
        <w:pageBreakBefore/>
        <w:spacing w:line="360" w:lineRule="auto"/>
        <w:tabs>
          <w:tab w:val="right" w:pos="8302" w:leader="dot"/>
        </w:tabs>
        <w:rPr>
          <w:rStyle w:val="909"/>
          <w:rFonts w:ascii="宋体" w:hAnsi="宋体" w:cs="宋体"/>
          <w:bCs/>
          <w:color w:val="000000"/>
          <w:sz w:val="32"/>
          <w:szCs w:val="32"/>
        </w:rPr>
      </w:pPr>
      <w:r>
        <w:rPr>
          <w:rStyle w:val="909"/>
          <w:rFonts w:hint="eastAsia" w:ascii="宋体" w:hAnsi="宋体" w:cs="宋体"/>
          <w:bCs/>
          <w:color w:val="000000"/>
          <w:sz w:val="32"/>
          <w:szCs w:val="32"/>
        </w:rPr>
        <w:t xml:space="preserve">前附表</w:t>
      </w:r>
      <w:r/>
    </w:p>
    <w:p>
      <w:pPr>
        <w:ind w:firstLine="420"/>
        <w:spacing w:line="360" w:lineRule="auto"/>
        <w:rPr>
          <w:rFonts w:ascii="宋体" w:hAnsi="宋体" w:cs="宋体"/>
          <w:b/>
          <w:color w:val="000000"/>
          <w:sz w:val="44"/>
        </w:rPr>
      </w:pPr>
      <w:r>
        <w:rPr>
          <w:rFonts w:hint="eastAsia" w:ascii="宋体" w:hAnsi="宋体" w:cs="宋体"/>
          <w:color w:val="000000"/>
          <w:szCs w:val="21"/>
        </w:rPr>
        <w:t xml:space="preserve">尊敬的投标单位：欢迎参加本项目的投标。为了保证投标顺利进行，请在制作投标文件之前，仔细阅读本招标文件的各项条款，并严格按要求制作和递交投标文件。谢谢合作！</w:t>
      </w:r>
      <w:r/>
    </w:p>
    <w:tbl>
      <w:tblPr>
        <w:tblStyle w:val="703"/>
        <w:tblW w:w="9956"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710"/>
        <w:gridCol w:w="7542"/>
      </w:tblGrid>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内      容</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JSZC-320509-ZZHL-G2026-0016</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rPr>
              <w:t xml:space="preserve">水中异味物质自动监测站建设（具体范围及要求详见招标文件第四章）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rPr>
              <w:t xml:space="preserve">90天（日历日）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897"/>
              <w:spacing w:line="360" w:lineRule="auto"/>
              <w:rPr>
                <w:rStyle w:val="910"/>
                <w:rFonts w:ascii="宋体" w:hAnsi="宋体" w:cs="宋体"/>
                <w:bCs w:val="0"/>
                <w:color w:val="000000"/>
                <w:spacing w:val="0"/>
                <w:sz w:val="21"/>
                <w:szCs w:val="21"/>
              </w:rPr>
            </w:pPr>
            <w:r>
              <w:rPr>
                <w:rStyle w:val="910"/>
                <w:rFonts w:ascii="Wingdings" w:hAnsi="Wingdings" w:eastAsia="Wingdings" w:cs="Wingdings"/>
                <w:bCs w:val="0"/>
                <w:color w:val="000000"/>
                <w:spacing w:val="0"/>
                <w:sz w:val="21"/>
                <w:szCs w:val="21"/>
              </w:rPr>
              <w:t xml:space="preserve"></w:t>
            </w:r>
            <w:r>
              <w:rPr>
                <w:rStyle w:val="910"/>
                <w:rFonts w:hint="eastAsia" w:ascii="宋体" w:hAnsi="宋体" w:cs="宋体"/>
                <w:bCs w:val="0"/>
                <w:color w:val="000000"/>
                <w:spacing w:val="0"/>
                <w:sz w:val="21"/>
                <w:szCs w:val="21"/>
              </w:rPr>
              <w:t xml:space="preserve">不需提交，招标文件中有关投标保证金的规定均不适用。</w:t>
            </w:r>
            <w:r/>
          </w:p>
          <w:p>
            <w:pPr>
              <w:pStyle w:val="897"/>
              <w:spacing w:line="360" w:lineRule="auto"/>
              <w:rPr>
                <w:rFonts w:ascii="宋体" w:hAnsi="宋体" w:cs="宋体"/>
                <w:color w:val="000000"/>
                <w:spacing w:val="0"/>
                <w:sz w:val="18"/>
                <w:szCs w:val="18"/>
              </w:rPr>
            </w:pPr>
            <w:r>
              <w:rPr>
                <w:rStyle w:val="910"/>
                <w:rFonts w:hint="eastAsia" w:ascii="宋体" w:hAnsi="宋体" w:cs="宋体"/>
                <w:bCs w:val="0"/>
                <w:color w:val="000000"/>
                <w:spacing w:val="0"/>
                <w:sz w:val="21"/>
                <w:szCs w:val="21"/>
              </w:rPr>
              <w:t xml:space="preserve">投标（响应）人应在投标（响应）文件中提交《投标（响应）保证承诺书》（详见附件），否则为无效投标。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93"/>
              <w:jc w:val="center"/>
              <w:spacing w:after="0" w:line="360" w:lineRule="auto"/>
              <w:rPr>
                <w:rFonts w:ascii="宋体" w:hAnsi="宋体" w:cs="宋体"/>
                <w:color w:val="000000"/>
                <w:sz w:val="21"/>
              </w:rPr>
            </w:pPr>
            <w:r>
              <w:rPr>
                <w:rFonts w:hint="eastAsia" w:ascii="宋体" w:hAnsi="宋体" w:cs="宋体"/>
                <w:color w:val="000000"/>
                <w:sz w:val="21"/>
              </w:rPr>
              <w:t xml:space="preserve">招标代理机构</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中招互连项目管理（苏州）有限公司</w:t>
            </w:r>
            <w:r/>
          </w:p>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地址：苏州市吴江区松陵街道鲈乡南路2255号4楼</w:t>
            </w:r>
            <w:r/>
          </w:p>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邮编：215200</w:t>
            </w:r>
            <w:r/>
          </w:p>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电话：0512-63800001</w:t>
            </w:r>
            <w:r/>
          </w:p>
          <w:p>
            <w:pPr>
              <w:jc w:val="left"/>
              <w:spacing w:line="360" w:lineRule="auto"/>
              <w:rPr>
                <w:rFonts w:ascii="宋体" w:hAnsi="宋体" w:cs="宋体"/>
                <w:color w:val="000000"/>
              </w:rPr>
            </w:pPr>
            <w:r>
              <w:rPr>
                <w:rFonts w:hint="eastAsia" w:ascii="宋体" w:hAnsi="宋体" w:cs="宋体"/>
                <w:color w:val="000000"/>
                <w:szCs w:val="21"/>
                <w:lang w:val="zh-CN"/>
              </w:rPr>
              <w:t xml:space="preserve">联系人：王琤、王雪娇、</w:t>
            </w:r>
            <w:r>
              <w:rPr>
                <w:rFonts w:hint="eastAsia" w:ascii="宋体" w:hAnsi="宋体" w:cs="宋体"/>
                <w:color w:val="000000"/>
                <w:szCs w:val="21"/>
              </w:rPr>
              <w:t xml:space="preserve">丁飞</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widowControl/>
              <w:rPr>
                <w:rFonts w:ascii="宋体" w:hAnsi="宋体" w:cs="宋体"/>
                <w:color w:val="000000"/>
                <w:szCs w:val="21"/>
                <w:shd w:val="clear" w:color="auto" w:fill="ffffff"/>
                <w:lang w:val="zh-CN"/>
              </w:rPr>
            </w:pPr>
            <w:r>
              <w:rPr>
                <w:rFonts w:hint="eastAsia" w:ascii="宋体" w:hAnsi="宋体" w:cs="宋体"/>
                <w:color w:val="000000"/>
                <w:szCs w:val="21"/>
                <w:shd w:val="clear" w:color="auto" w:fill="ffffff"/>
              </w:rPr>
              <w:t xml:space="preserve">招标人</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苏州市吴江生态环境局</w:t>
            </w:r>
            <w:r/>
          </w:p>
          <w:p>
            <w:pPr>
              <w:jc w:val="left"/>
              <w:spacing w:line="360" w:lineRule="auto"/>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地址：江苏省苏州市吴江区松陵镇体育路501号</w:t>
            </w:r>
            <w:r/>
          </w:p>
          <w:p>
            <w:pPr>
              <w:jc w:val="left"/>
              <w:spacing w:line="360" w:lineRule="auto"/>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联系人：王建滨</w:t>
            </w:r>
            <w:r/>
          </w:p>
          <w:p>
            <w:pPr>
              <w:jc w:val="left"/>
              <w:spacing w:line="360" w:lineRule="auto"/>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联系电话：</w:t>
            </w:r>
            <w:r>
              <w:rPr>
                <w:rFonts w:hint="eastAsia" w:ascii="宋体" w:hAnsi="宋体" w:cs="宋体"/>
                <w:bCs/>
                <w:color w:val="000000"/>
                <w:szCs w:val="21"/>
              </w:rPr>
              <w:t xml:space="preserve">0512-63938033</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投标文件组成</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详见招标文件第二章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获取招标文件</w:t>
            </w:r>
            <w:r/>
          </w:p>
          <w:p>
            <w:pPr>
              <w:jc w:val="center"/>
              <w:spacing w:line="360" w:lineRule="auto"/>
              <w:rPr>
                <w:rFonts w:ascii="宋体" w:hAnsi="宋体" w:cs="宋体"/>
                <w:color w:val="000000"/>
              </w:rPr>
            </w:pPr>
            <w:r>
              <w:rPr>
                <w:rFonts w:hint="eastAsia" w:ascii="宋体" w:hAnsi="宋体" w:cs="宋体"/>
                <w:color w:val="000000"/>
                <w:szCs w:val="21"/>
              </w:rPr>
              <w:t xml:space="preserve">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szCs w:val="21"/>
              </w:rPr>
              <w:t xml:space="preserve">自公告发布之日起5个工作日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投标文件网上</w:t>
            </w:r>
            <w:r/>
          </w:p>
          <w:p>
            <w:pPr>
              <w:jc w:val="center"/>
              <w:spacing w:line="360" w:lineRule="auto"/>
              <w:rPr>
                <w:rFonts w:ascii="宋体" w:hAnsi="宋体" w:cs="宋体"/>
                <w:color w:val="000000"/>
                <w:szCs w:val="21"/>
              </w:rPr>
            </w:pPr>
            <w:r>
              <w:rPr>
                <w:rFonts w:hint="eastAsia" w:ascii="宋体" w:hAnsi="宋体" w:cs="宋体"/>
                <w:color w:val="000000"/>
                <w:szCs w:val="21"/>
              </w:rPr>
              <w:t xml:space="preserve">提交截止时间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2026年5月6日13：30（北京时间）</w:t>
            </w:r>
            <w:r/>
          </w:p>
          <w:p>
            <w:pPr>
              <w:pStyle w:val="894"/>
              <w:ind w:firstLine="0"/>
              <w:rPr>
                <w:rFonts w:ascii="宋体" w:hAnsi="宋体" w:cs="宋体"/>
                <w:color w:val="000000"/>
                <w:sz w:val="21"/>
                <w:szCs w:val="21"/>
              </w:rPr>
            </w:pPr>
            <w:r>
              <w:rPr>
                <w:rFonts w:hint="eastAsia" w:ascii="宋体" w:hAnsi="宋体" w:cs="宋体"/>
                <w:color w:val="000000"/>
                <w:sz w:val="21"/>
                <w:szCs w:val="21"/>
              </w:rPr>
              <w:t xml:space="preserve">投标文件必须在截止时间前完成提交（上传），逾期提交（上传）的投标文件恕不接受。</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开标时间</w:t>
            </w:r>
            <w:r/>
          </w:p>
          <w:p>
            <w:pPr>
              <w:jc w:val="center"/>
              <w:spacing w:line="360" w:lineRule="auto"/>
              <w:rPr>
                <w:rFonts w:ascii="宋体" w:hAnsi="宋体" w:cs="宋体"/>
                <w:color w:val="000000"/>
              </w:rPr>
            </w:pPr>
            <w:r>
              <w:rPr>
                <w:rFonts w:hint="eastAsia" w:ascii="宋体" w:hAnsi="宋体" w:cs="宋体"/>
                <w:color w:val="000000"/>
                <w:szCs w:val="21"/>
              </w:rPr>
              <w:t xml:space="preserve">开标地点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2026年5月6日13：30（北京时间）</w:t>
            </w:r>
            <w:r/>
          </w:p>
          <w:p>
            <w:pPr>
              <w:jc w:val="left"/>
              <w:spacing w:line="360" w:lineRule="auto"/>
              <w:rPr>
                <w:rFonts w:ascii="宋体" w:hAnsi="宋体" w:cs="宋体"/>
                <w:color w:val="000000"/>
                <w:szCs w:val="21"/>
              </w:rPr>
            </w:pPr>
            <w:r>
              <w:rPr>
                <w:rFonts w:hint="eastAsia" w:ascii="宋体" w:hAnsi="宋体" w:cs="宋体"/>
                <w:color w:val="000000"/>
                <w:szCs w:val="21"/>
              </w:rPr>
              <w:t xml:space="preserve">“苏采云”系统（网址：http://jszfcg.jsczt.cn/）</w:t>
            </w:r>
            <w:r/>
          </w:p>
          <w:p>
            <w:pPr>
              <w:jc w:val="left"/>
              <w:spacing w:line="360" w:lineRule="auto"/>
              <w:rPr>
                <w:rFonts w:ascii="宋体" w:hAnsi="宋体" w:cs="宋体"/>
                <w:color w:val="000000"/>
              </w:rPr>
            </w:pPr>
            <w:r>
              <w:rPr>
                <w:rFonts w:hint="eastAsia" w:ascii="宋体" w:hAnsi="宋体" w:cs="宋体"/>
                <w:b/>
                <w:color w:val="000000"/>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评标时间</w:t>
            </w:r>
            <w:r/>
          </w:p>
          <w:p>
            <w:pPr>
              <w:jc w:val="center"/>
              <w:spacing w:line="360" w:lineRule="auto"/>
              <w:rPr>
                <w:rFonts w:ascii="宋体" w:hAnsi="宋体" w:cs="宋体"/>
                <w:color w:val="000000"/>
                <w:szCs w:val="20"/>
              </w:rPr>
            </w:pPr>
            <w:r>
              <w:rPr>
                <w:rFonts w:hint="eastAsia" w:ascii="宋体" w:hAnsi="宋体" w:cs="宋体"/>
                <w:color w:val="000000"/>
                <w:szCs w:val="21"/>
              </w:rPr>
              <w:t xml:space="preserve">评标地点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2026年5月6日13：30（北京时间）</w:t>
            </w:r>
            <w:r/>
          </w:p>
          <w:p>
            <w:pPr>
              <w:jc w:val="left"/>
              <w:spacing w:line="360" w:lineRule="auto"/>
              <w:rPr>
                <w:rFonts w:ascii="宋体" w:hAnsi="宋体" w:cs="宋体"/>
                <w:color w:val="000000"/>
              </w:rPr>
            </w:pPr>
            <w:r>
              <w:rPr>
                <w:rFonts w:hint="eastAsia" w:ascii="宋体" w:hAnsi="宋体" w:cs="宋体"/>
                <w:color w:val="000000"/>
                <w:szCs w:val="21"/>
              </w:rPr>
              <w:t xml:space="preserve">苏州市公共资源交易中心吴江分中心（吴江区松陵镇开平路998号3楼）</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投标文件份数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本项目采用电子投标文件，投标人按照招标文件要求制作上传电子投标文件，投标人无需提供纸质投标文件。</w:t>
            </w:r>
            <w:r/>
          </w:p>
          <w:p>
            <w:pPr>
              <w:spacing w:line="360" w:lineRule="auto"/>
              <w:rPr>
                <w:rFonts w:ascii="宋体" w:hAnsi="宋体" w:cs="宋体"/>
                <w:color w:val="000000"/>
              </w:rPr>
            </w:pPr>
            <w:r>
              <w:rPr>
                <w:rFonts w:hint="eastAsia" w:ascii="宋体" w:hAnsi="宋体" w:cs="宋体"/>
                <w:color w:val="000000"/>
              </w:rPr>
              <w:t xml:space="preserve">中标后5个工作日内，中标人向招标代理机构提供与电子投标文件内容一致的纸质投标文件两份。</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Cs w:val="21"/>
              </w:rPr>
              <w:t xml:space="preserve">13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Cs w:val="21"/>
              </w:rPr>
              <w:t xml:space="preserve">投标报价本位币</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szCs w:val="21"/>
              </w:rPr>
              <w:t xml:space="preserve">人民币</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Cs w:val="21"/>
              </w:rPr>
              <w:t xml:space="preserve">14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Cs w:val="21"/>
              </w:rPr>
              <w:t xml:space="preserve">履约保证金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不收取。</w:t>
            </w:r>
            <w:r/>
          </w:p>
          <w:p>
            <w:pPr>
              <w:jc w:val="left"/>
              <w:spacing w:line="360" w:lineRule="auto"/>
              <w:rPr>
                <w:rFonts w:ascii="宋体" w:hAnsi="宋体" w:cs="宋体"/>
                <w:color w:val="000000"/>
              </w:rPr>
            </w:pPr>
            <w:r>
              <w:rPr>
                <w:rFonts w:hint="eastAsia" w:ascii="宋体" w:hAnsi="宋体" w:cs="宋体"/>
                <w:color w:val="000000"/>
              </w:rPr>
              <w:t xml:space="preserve">按照《江苏省财政厅国家金融监管总局江苏监管局江苏省地方金融监督管理局关于在全省政府采购领域推行电子履约保函（保险）的通知》和相关法律法规规定，招标人如向中标（成交）供应商收取履约保证金的，供应商可以以履约保函（保险）的形式代替提供履约保证金。</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Cs w:val="21"/>
              </w:rPr>
              <w:t xml:space="preserve">15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Cs w:val="21"/>
              </w:rPr>
              <w:t xml:space="preserve">中标通知书</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911"/>
              <w:ind w:firstLine="0"/>
              <w:spacing w:line="360" w:lineRule="auto"/>
              <w:rPr>
                <w:rFonts w:ascii="宋体" w:hAnsi="宋体" w:cs="宋体"/>
                <w:color w:val="000000"/>
                <w:szCs w:val="21"/>
              </w:rPr>
            </w:pPr>
            <w:r>
              <w:rPr>
                <w:rFonts w:hint="eastAsia" w:ascii="宋体" w:hAnsi="宋体" w:cs="宋体"/>
                <w:color w:val="000000"/>
                <w:szCs w:val="21"/>
              </w:rPr>
              <w:t xml:space="preserve">确定出中标人后，招标代理机构在法定时间内向中标人发出中标通知书。中标通知书将成为合同的组成部分。</w:t>
            </w:r>
            <w:r/>
          </w:p>
          <w:p>
            <w:pPr>
              <w:pStyle w:val="911"/>
              <w:ind w:firstLine="0"/>
              <w:spacing w:line="360" w:lineRule="auto"/>
              <w:rPr>
                <w:rFonts w:ascii="宋体" w:hAnsi="宋体" w:cs="宋体"/>
                <w:color w:val="000000"/>
              </w:rPr>
            </w:pPr>
            <w:r>
              <w:rPr>
                <w:rFonts w:hint="eastAsia" w:ascii="宋体" w:hAnsi="宋体" w:cs="宋体"/>
                <w:b/>
                <w:color w:val="000000"/>
                <w:szCs w:val="21"/>
              </w:rPr>
              <w:t xml:space="preserve">请中标人在中标结果公告届满之日起30日内，使用CA证书登录“苏采云”系统及时下载中标通知书。</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中标服务费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由中标人在领取中标通知书时按如下计算方式计算后付清：</w:t>
            </w:r>
            <w:r/>
          </w:p>
          <w:p>
            <w:pPr>
              <w:spacing w:line="360" w:lineRule="auto"/>
              <w:rPr>
                <w:rFonts w:ascii="宋体" w:hAnsi="宋体" w:cs="宋体"/>
                <w:color w:val="000000"/>
              </w:rPr>
            </w:pPr>
            <w:r>
              <w:rPr>
                <w:rFonts w:hint="eastAsia" w:ascii="宋体" w:hAnsi="宋体" w:cs="宋体"/>
                <w:color w:val="000000"/>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color w:val="000000"/>
              </w:rPr>
            </w:pPr>
            <w:r>
              <w:rPr>
                <w:rFonts w:hint="eastAsia" w:ascii="宋体" w:hAnsi="宋体" w:cs="宋体"/>
                <w:color w:val="000000"/>
              </w:rPr>
              <w:t xml:space="preserve">例：如预算金额为650万元，则代理服务费＝【（100万元以下部分×1.5%）＋（500万元－100万元部分）×1.1%-（650万元－500万元部分）】。如按上述方法计算的金额低于人民币3500元整的，则按人民币3500元整计收。</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评分标准</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按招标文件。</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评标方法</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综合评分法。</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相关账号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中标服务费交纳账号： </w:t>
            </w:r>
            <w:r/>
          </w:p>
          <w:p>
            <w:pPr>
              <w:spacing w:line="360" w:lineRule="auto"/>
              <w:rPr>
                <w:rFonts w:ascii="宋体" w:hAnsi="宋体" w:cs="宋体"/>
                <w:bCs/>
                <w:color w:val="000000"/>
              </w:rPr>
            </w:pPr>
            <w:r>
              <w:rPr>
                <w:rFonts w:hint="eastAsia" w:ascii="宋体" w:hAnsi="宋体" w:cs="宋体"/>
                <w:color w:val="000000"/>
              </w:rPr>
              <w:t xml:space="preserve">账户名：</w:t>
            </w:r>
            <w:r>
              <w:rPr>
                <w:rFonts w:hint="eastAsia" w:ascii="宋体" w:hAnsi="宋体" w:cs="宋体"/>
                <w:bCs/>
                <w:color w:val="000000"/>
              </w:rPr>
              <w:t xml:space="preserve">中招互连项目管理（苏州）有限公司</w:t>
            </w:r>
            <w:r/>
          </w:p>
          <w:p>
            <w:pPr>
              <w:spacing w:line="360" w:lineRule="auto"/>
              <w:rPr>
                <w:rFonts w:ascii="宋体" w:hAnsi="宋体" w:cs="宋体"/>
                <w:color w:val="000000"/>
              </w:rPr>
            </w:pPr>
            <w:r>
              <w:rPr>
                <w:rFonts w:hint="eastAsia" w:ascii="宋体" w:hAnsi="宋体" w:cs="宋体"/>
                <w:color w:val="000000"/>
              </w:rPr>
              <w:t xml:space="preserve">开户行：招商银行股份有限公司苏州时代广场支行</w:t>
            </w:r>
            <w:r/>
          </w:p>
          <w:p>
            <w:pPr>
              <w:jc w:val="left"/>
              <w:spacing w:line="360" w:lineRule="auto"/>
              <w:rPr>
                <w:rFonts w:ascii="宋体" w:hAnsi="宋体" w:cs="宋体"/>
                <w:color w:val="000000"/>
                <w:szCs w:val="21"/>
                <w:lang w:val="zh-CN"/>
              </w:rPr>
            </w:pPr>
            <w:r>
              <w:rPr>
                <w:rFonts w:hint="eastAsia" w:ascii="宋体" w:hAnsi="宋体" w:cs="宋体"/>
                <w:color w:val="000000"/>
              </w:rPr>
              <w:t xml:space="preserve">账　号：512918085210002</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20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905"/>
              <w:ind w:firstLine="0"/>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导致无效</w:t>
            </w:r>
            <w:r/>
          </w:p>
          <w:p>
            <w:pPr>
              <w:jc w:val="center"/>
              <w:spacing w:line="360" w:lineRule="auto"/>
              <w:rPr>
                <w:rFonts w:ascii="宋体" w:hAnsi="宋体" w:cs="宋体"/>
                <w:color w:val="000000"/>
              </w:rPr>
            </w:pPr>
            <w:r>
              <w:rPr>
                <w:rFonts w:hint="eastAsia" w:ascii="宋体" w:hAnsi="宋体" w:cs="宋体"/>
                <w:color w:val="000000"/>
                <w:szCs w:val="21"/>
              </w:rPr>
              <w:t xml:space="preserve">投标因素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b/>
                <w:color w:val="000000"/>
                <w:szCs w:val="21"/>
              </w:rPr>
            </w:pPr>
            <w:r>
              <w:rPr>
                <w:rFonts w:hint="eastAsia" w:ascii="宋体" w:hAnsi="宋体" w:cs="宋体"/>
                <w:b/>
                <w:color w:val="000000"/>
                <w:szCs w:val="21"/>
              </w:rPr>
              <w:t xml:space="preserve">投标人存在下列情况之一的，投标无效：</w:t>
            </w:r>
            <w:r/>
          </w:p>
          <w:p>
            <w:pPr>
              <w:jc w:val="left"/>
              <w:spacing w:line="360" w:lineRule="auto"/>
              <w:rPr>
                <w:rFonts w:ascii="宋体" w:hAnsi="宋体" w:cs="宋体"/>
                <w:color w:val="000000"/>
                <w:lang w:val="zh-CN"/>
              </w:rPr>
            </w:pPr>
            <w:r>
              <w:rPr>
                <w:rFonts w:hint="eastAsia" w:ascii="宋体" w:hAnsi="宋体" w:cs="宋体"/>
                <w:color w:val="000000"/>
              </w:rPr>
              <w:t xml:space="preserve">1.</w:t>
            </w:r>
            <w:r>
              <w:rPr>
                <w:rFonts w:hint="eastAsia" w:ascii="宋体" w:hAnsi="宋体" w:cs="宋体"/>
                <w:color w:val="000000"/>
                <w:lang w:val="zh-CN"/>
              </w:rPr>
              <w:t xml:space="preserve">投标文件未按招标文件要求签署、盖章的；</w:t>
            </w:r>
            <w:r/>
          </w:p>
          <w:p>
            <w:pPr>
              <w:jc w:val="left"/>
              <w:spacing w:line="360" w:lineRule="auto"/>
              <w:rPr>
                <w:rFonts w:ascii="宋体" w:hAnsi="宋体" w:cs="宋体"/>
                <w:color w:val="000000"/>
                <w:lang w:val="zh-CN"/>
              </w:rPr>
            </w:pPr>
            <w:r>
              <w:rPr>
                <w:rFonts w:hint="eastAsia" w:ascii="宋体" w:hAnsi="宋体" w:cs="宋体"/>
                <w:color w:val="000000"/>
              </w:rPr>
              <w:t xml:space="preserve">2.</w:t>
            </w:r>
            <w:r>
              <w:rPr>
                <w:rFonts w:hint="eastAsia" w:ascii="宋体" w:hAnsi="宋体" w:cs="宋体"/>
                <w:color w:val="000000"/>
                <w:lang w:val="zh-CN"/>
              </w:rPr>
              <w:t xml:space="preserve">不具备招标文件中规定的资格要求的；</w:t>
            </w:r>
            <w:r/>
          </w:p>
          <w:p>
            <w:pPr>
              <w:jc w:val="left"/>
              <w:spacing w:line="360" w:lineRule="auto"/>
              <w:rPr>
                <w:rFonts w:ascii="宋体" w:hAnsi="宋体" w:cs="宋体"/>
                <w:color w:val="000000"/>
                <w:lang w:val="zh-CN"/>
              </w:rPr>
            </w:pPr>
            <w:r>
              <w:rPr>
                <w:rFonts w:hint="eastAsia" w:ascii="宋体" w:hAnsi="宋体" w:cs="宋体"/>
                <w:color w:val="000000"/>
              </w:rPr>
              <w:t xml:space="preserve">3.</w:t>
            </w:r>
            <w:r>
              <w:rPr>
                <w:rFonts w:hint="eastAsia" w:ascii="宋体" w:hAnsi="宋体" w:cs="宋体"/>
                <w:color w:val="000000"/>
                <w:lang w:val="zh-CN"/>
              </w:rPr>
              <w:t xml:space="preserve">报价超过招标文件中规定的预算金额（总预算和单项预算）或者最高限价的；</w:t>
            </w:r>
            <w:r/>
          </w:p>
          <w:p>
            <w:pPr>
              <w:jc w:val="left"/>
              <w:spacing w:line="360" w:lineRule="auto"/>
              <w:rPr>
                <w:rFonts w:ascii="宋体" w:hAnsi="宋体" w:cs="宋体"/>
                <w:color w:val="000000"/>
                <w:lang w:val="zh-CN"/>
              </w:rPr>
            </w:pPr>
            <w:r>
              <w:rPr>
                <w:rFonts w:hint="eastAsia" w:ascii="宋体" w:hAnsi="宋体" w:cs="宋体"/>
                <w:color w:val="000000"/>
              </w:rPr>
              <w:t xml:space="preserve">4.</w:t>
            </w:r>
            <w:r>
              <w:rPr>
                <w:rFonts w:hint="eastAsia" w:ascii="宋体" w:hAnsi="宋体" w:cs="宋体"/>
                <w:color w:val="000000"/>
                <w:lang w:val="zh-CN"/>
              </w:rPr>
              <w:t xml:space="preserve">投标文件含有招标人不能接受的附加条件的；</w:t>
            </w:r>
            <w:r/>
          </w:p>
          <w:p>
            <w:pPr>
              <w:jc w:val="left"/>
              <w:spacing w:line="360" w:lineRule="auto"/>
              <w:rPr>
                <w:rFonts w:ascii="宋体" w:hAnsi="宋体" w:cs="宋体"/>
                <w:color w:val="000000"/>
              </w:rPr>
            </w:pPr>
            <w:r>
              <w:rPr>
                <w:rFonts w:hint="eastAsia" w:ascii="宋体" w:hAnsi="宋体" w:cs="宋体"/>
                <w:color w:val="000000"/>
              </w:rPr>
              <w:t xml:space="preserve">5.不同投标（响应）文件制作机器码一致的；</w:t>
            </w:r>
            <w:r/>
          </w:p>
          <w:p>
            <w:pPr>
              <w:jc w:val="left"/>
              <w:spacing w:line="360" w:lineRule="auto"/>
              <w:rPr>
                <w:rFonts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法律、法规和招标文件规定的其他无效情形。</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21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出现下列情形之一的，为废标：</w:t>
            </w:r>
            <w:r/>
          </w:p>
          <w:p>
            <w:pPr>
              <w:jc w:val="left"/>
              <w:spacing w:line="360" w:lineRule="auto"/>
              <w:rPr>
                <w:rFonts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符合专业条件的供应商或者对招标文件作实质响应的供应商不足三家的；</w:t>
            </w:r>
            <w:r/>
          </w:p>
          <w:p>
            <w:pPr>
              <w:jc w:val="left"/>
              <w:spacing w:line="360" w:lineRule="auto"/>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出现影响采购公正的违法、违规行为的；</w:t>
            </w:r>
            <w:r/>
          </w:p>
          <w:p>
            <w:pPr>
              <w:jc w:val="left"/>
              <w:spacing w:line="360" w:lineRule="auto"/>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投标人的报价均超过了采购预算（总预算和单项预算）</w:t>
            </w:r>
            <w:r>
              <w:rPr>
                <w:rFonts w:hint="eastAsia" w:ascii="宋体" w:hAnsi="宋体" w:cs="宋体"/>
                <w:color w:val="000000"/>
                <w:lang w:val="zh-CN"/>
              </w:rPr>
              <w:t xml:space="preserve">或者最高限价的</w:t>
            </w:r>
            <w:r>
              <w:rPr>
                <w:rFonts w:hint="eastAsia" w:ascii="宋体" w:hAnsi="宋体" w:cs="宋体"/>
                <w:color w:val="000000"/>
                <w:szCs w:val="21"/>
                <w:lang w:val="zh-CN"/>
              </w:rPr>
              <w:t xml:space="preserve">，招标人不能支付的； </w:t>
            </w:r>
            <w:r/>
          </w:p>
          <w:p>
            <w:pPr>
              <w:jc w:val="left"/>
              <w:spacing w:line="360" w:lineRule="auto"/>
              <w:rPr>
                <w:rFonts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因重大变故，采购任务取消的。</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22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是否接受联合体投标</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不接受</w:t>
            </w:r>
            <w:r/>
          </w:p>
        </w:tc>
      </w:tr>
    </w:tbl>
    <w:p>
      <w:pPr>
        <w:pStyle w:val="906"/>
        <w:spacing w:beforeAutospacing="0" w:afterAutospacing="0" w:line="360" w:lineRule="auto"/>
        <w:widowControl/>
        <w:rPr>
          <w:rFonts w:ascii="宋体" w:hAnsi="宋体" w:cs="宋体"/>
          <w:color w:val="000000"/>
        </w:rPr>
      </w:pPr>
      <w:r>
        <w:rPr>
          <w:rFonts w:ascii="宋体" w:hAnsi="宋体" w:cs="宋体"/>
          <w:color w:val="000000"/>
        </w:rPr>
      </w:r>
      <w:r/>
    </w:p>
    <w:p>
      <w:pPr>
        <w:pStyle w:val="906"/>
        <w:spacing w:beforeAutospacing="0" w:afterAutospacing="0" w:line="360" w:lineRule="auto"/>
        <w:widowControl/>
        <w:rPr>
          <w:rFonts w:ascii="宋体" w:hAnsi="宋体" w:cs="宋体"/>
          <w:color w:val="000000"/>
        </w:rPr>
      </w:pPr>
      <w:r>
        <w:rPr>
          <w:rFonts w:ascii="宋体" w:hAnsi="宋体" w:cs="宋体"/>
          <w:color w:val="000000"/>
        </w:rPr>
      </w:r>
      <w:r/>
    </w:p>
    <w:p>
      <w:pPr>
        <w:pStyle w:val="906"/>
        <w:spacing w:beforeAutospacing="0" w:afterAutospacing="0" w:line="360" w:lineRule="auto"/>
        <w:widowControl/>
        <w:rPr>
          <w:rFonts w:ascii="宋体" w:hAnsi="宋体" w:cs="宋体"/>
          <w:color w:val="000000"/>
        </w:rPr>
      </w:pPr>
      <w:r>
        <w:rPr>
          <w:rFonts w:ascii="宋体" w:hAnsi="宋体" w:cs="宋体"/>
          <w:color w:val="000000"/>
        </w:rPr>
      </w:r>
      <w:r/>
    </w:p>
    <w:p>
      <w:pPr>
        <w:pStyle w:val="906"/>
        <w:spacing w:beforeAutospacing="0" w:afterAutospacing="0" w:line="360" w:lineRule="auto"/>
        <w:widowControl/>
        <w:rPr>
          <w:rFonts w:ascii="宋体" w:hAnsi="宋体" w:cs="宋体"/>
          <w:color w:val="000000"/>
        </w:rPr>
      </w:pPr>
      <w:r>
        <w:rPr>
          <w:rFonts w:ascii="宋体" w:hAnsi="宋体" w:cs="宋体"/>
          <w:color w:val="000000"/>
        </w:rPr>
      </w:r>
      <w:r/>
    </w:p>
    <w:p>
      <w:pPr>
        <w:pStyle w:val="906"/>
        <w:spacing w:beforeAutospacing="0" w:afterAutospacing="0" w:line="360" w:lineRule="auto"/>
        <w:widowControl/>
        <w:rPr>
          <w:rFonts w:ascii="宋体" w:hAnsi="宋体" w:cs="宋体"/>
          <w:color w:val="000000"/>
        </w:rPr>
      </w:pPr>
      <w:r>
        <w:rPr>
          <w:rFonts w:ascii="宋体" w:hAnsi="宋体" w:cs="宋体"/>
          <w:color w:val="000000"/>
        </w:rPr>
      </w:r>
      <w:r/>
    </w:p>
    <w:p>
      <w:pPr>
        <w:pStyle w:val="906"/>
        <w:spacing w:beforeAutospacing="0" w:afterAutospacing="0" w:line="360" w:lineRule="auto"/>
        <w:widowControl/>
        <w:rPr>
          <w:rFonts w:ascii="宋体" w:hAnsi="宋体" w:cs="宋体"/>
          <w:color w:val="000000"/>
        </w:rPr>
      </w:pPr>
      <w:r>
        <w:rPr>
          <w:rFonts w:ascii="宋体" w:hAnsi="宋体" w:cs="宋体"/>
          <w:color w:val="000000"/>
        </w:rPr>
      </w:r>
      <w:r/>
    </w:p>
    <w:p>
      <w:pPr>
        <w:jc w:val="center"/>
        <w:pageBreakBefore/>
        <w:spacing w:line="360" w:lineRule="auto"/>
        <w:tabs>
          <w:tab w:val="left" w:pos="315" w:leader="none"/>
          <w:tab w:val="center" w:pos="4153" w:leader="none"/>
        </w:tabs>
        <w:rPr>
          <w:rFonts w:ascii="宋体" w:hAnsi="宋体" w:cs="宋体"/>
          <w:b/>
          <w:color w:val="000000"/>
          <w:sz w:val="52"/>
          <w:szCs w:val="52"/>
        </w:rPr>
      </w:pPr>
      <w:r>
        <w:rPr>
          <w:rFonts w:hint="eastAsia" w:ascii="宋体" w:hAnsi="宋体" w:cs="宋体"/>
          <w:b/>
          <w:color w:val="000000"/>
          <w:sz w:val="52"/>
          <w:szCs w:val="52"/>
        </w:rPr>
        <w:t xml:space="preserve">目    录</w:t>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hint="eastAsia" w:ascii="宋体" w:hAnsi="宋体" w:eastAsia="宋体" w:cs="宋体"/>
          <w:color w:val="000000"/>
          <w:sz w:val="36"/>
          <w:szCs w:val="24"/>
        </w:rPr>
        <w:t xml:space="preserve">第一章  投标邀请函</w:t>
      </w:r>
      <w:r/>
    </w:p>
    <w:p>
      <w:pPr>
        <w:pStyle w:val="902"/>
        <w:ind w:firstLine="360"/>
        <w:spacing w:line="360" w:lineRule="auto"/>
        <w:tabs>
          <w:tab w:val="right" w:pos="8302" w:leader="dot"/>
        </w:tabs>
        <w:rPr>
          <w:rFonts w:ascii="宋体" w:hAnsi="宋体" w:eastAsia="宋体" w:cs="宋体"/>
          <w:color w:val="000000"/>
          <w:sz w:val="36"/>
          <w:szCs w:val="24"/>
        </w:rPr>
      </w:pPr>
      <w:r>
        <w:rPr>
          <w:rFonts w:hint="eastAsia" w:ascii="宋体" w:hAnsi="宋体" w:eastAsia="宋体" w:cs="宋体"/>
          <w:color w:val="000000"/>
          <w:sz w:val="36"/>
          <w:szCs w:val="24"/>
        </w:rPr>
        <w:t xml:space="preserve">第二章  投标人须知</w:t>
      </w:r>
      <w:r/>
    </w:p>
    <w:p>
      <w:pPr>
        <w:pStyle w:val="902"/>
        <w:ind w:firstLine="360"/>
        <w:spacing w:line="360" w:lineRule="auto"/>
        <w:tabs>
          <w:tab w:val="right" w:pos="8302" w:leader="dot"/>
        </w:tabs>
        <w:rPr>
          <w:rFonts w:ascii="宋体" w:hAnsi="宋体" w:eastAsia="宋体" w:cs="宋体"/>
          <w:color w:val="000000"/>
          <w:sz w:val="36"/>
          <w:szCs w:val="24"/>
        </w:rPr>
      </w:pPr>
      <w:r>
        <w:rPr>
          <w:rFonts w:hint="eastAsia" w:ascii="宋体" w:hAnsi="宋体" w:eastAsia="宋体" w:cs="宋体"/>
          <w:color w:val="000000"/>
          <w:sz w:val="36"/>
          <w:szCs w:val="24"/>
        </w:rPr>
        <w:t xml:space="preserve">第三章  投标文件格式</w:t>
      </w:r>
      <w:r/>
    </w:p>
    <w:p>
      <w:pPr>
        <w:pStyle w:val="902"/>
        <w:ind w:firstLine="360"/>
        <w:spacing w:line="360" w:lineRule="auto"/>
        <w:tabs>
          <w:tab w:val="right" w:pos="8302" w:leader="dot"/>
        </w:tabs>
        <w:rPr>
          <w:rFonts w:ascii="宋体" w:hAnsi="宋体" w:eastAsia="宋体" w:cs="宋体"/>
          <w:color w:val="000000"/>
          <w:sz w:val="36"/>
          <w:szCs w:val="24"/>
        </w:rPr>
      </w:pPr>
      <w:r>
        <w:rPr>
          <w:rFonts w:hint="eastAsia" w:ascii="宋体" w:hAnsi="宋体" w:eastAsia="宋体" w:cs="宋体"/>
          <w:color w:val="000000"/>
          <w:sz w:val="36"/>
          <w:szCs w:val="24"/>
        </w:rPr>
        <w:t xml:space="preserve">第四章  招标书</w:t>
      </w:r>
      <w:r/>
    </w:p>
    <w:p>
      <w:pPr>
        <w:pStyle w:val="902"/>
        <w:ind w:firstLine="360"/>
        <w:spacing w:line="360" w:lineRule="auto"/>
        <w:tabs>
          <w:tab w:val="right" w:pos="8302" w:leader="dot"/>
        </w:tabs>
        <w:rPr>
          <w:rFonts w:ascii="宋体" w:hAnsi="宋体" w:eastAsia="宋体" w:cs="宋体"/>
          <w:color w:val="000000"/>
          <w:sz w:val="36"/>
          <w:szCs w:val="24"/>
        </w:rPr>
      </w:pPr>
      <w:r>
        <w:rPr>
          <w:rFonts w:hint="eastAsia" w:ascii="宋体" w:hAnsi="宋体" w:eastAsia="宋体" w:cs="宋体"/>
          <w:color w:val="000000"/>
          <w:sz w:val="36"/>
          <w:szCs w:val="24"/>
        </w:rPr>
        <w:t xml:space="preserve">第五章  合同文本</w:t>
      </w:r>
      <w:r/>
    </w:p>
    <w:p>
      <w:pPr>
        <w:pStyle w:val="902"/>
        <w:ind w:firstLine="360"/>
        <w:spacing w:line="360" w:lineRule="auto"/>
        <w:tabs>
          <w:tab w:val="right" w:pos="8302" w:leader="dot"/>
        </w:tabs>
        <w:rPr>
          <w:rFonts w:ascii="宋体" w:hAnsi="宋体" w:eastAsia="宋体" w:cs="宋体"/>
          <w:color w:val="000000"/>
          <w:sz w:val="36"/>
          <w:szCs w:val="24"/>
        </w:rPr>
      </w:pPr>
      <w:r>
        <w:rPr>
          <w:rFonts w:hint="eastAsia" w:ascii="宋体" w:hAnsi="宋体" w:eastAsia="宋体" w:cs="宋体"/>
          <w:color w:val="000000"/>
          <w:sz w:val="36"/>
          <w:szCs w:val="24"/>
        </w:rPr>
        <w:t xml:space="preserve">第六章  评标办法及评分标准</w:t>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spacing w:line="360" w:lineRule="auto"/>
        <w:tabs>
          <w:tab w:val="right" w:pos="8302" w:leader="dot"/>
        </w:tabs>
        <w:rPr>
          <w:rFonts w:ascii="宋体" w:hAnsi="宋体" w:eastAsia="宋体" w:cs="宋体"/>
          <w:color w:val="000000"/>
          <w:sz w:val="36"/>
          <w:szCs w:val="24"/>
        </w:rPr>
      </w:pPr>
      <w:r>
        <w:rPr>
          <w:rFonts w:ascii="宋体" w:hAnsi="宋体" w:eastAsia="宋体" w:cs="宋体"/>
          <w:color w:val="000000"/>
          <w:sz w:val="36"/>
          <w:szCs w:val="24"/>
        </w:rPr>
      </w:r>
      <w:r/>
    </w:p>
    <w:p>
      <w:pPr>
        <w:pStyle w:val="902"/>
        <w:ind w:firstLine="360"/>
        <w:jc w:val="center"/>
        <w:spacing w:line="360" w:lineRule="auto"/>
        <w:tabs>
          <w:tab w:val="right" w:pos="8302" w:leader="dot"/>
        </w:tabs>
        <w:rPr>
          <w:rStyle w:val="909"/>
          <w:rFonts w:ascii="宋体" w:hAnsi="宋体" w:cs="宋体"/>
          <w:color w:val="000000"/>
          <w:sz w:val="36"/>
          <w:szCs w:val="36"/>
        </w:rPr>
      </w:pPr>
      <w:r>
        <w:rPr>
          <w:rStyle w:val="909"/>
          <w:rFonts w:hint="eastAsia" w:ascii="宋体" w:hAnsi="宋体" w:cs="宋体"/>
          <w:color w:val="000000"/>
          <w:sz w:val="36"/>
          <w:szCs w:val="36"/>
        </w:rPr>
        <w:t xml:space="preserve">第一章投标邀请函</w:t>
      </w:r>
      <w:r/>
    </w:p>
    <w:p>
      <w:pPr>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000000"/>
          <w:szCs w:val="21"/>
        </w:rPr>
        <w:t xml:space="preserve">项目概况</w:t>
      </w:r>
      <w:r/>
    </w:p>
    <w:p>
      <w:pPr>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rPr>
        <w:t xml:space="preserve">水中异味物质自动监测站建设</w:t>
      </w:r>
      <w:r>
        <w:rPr>
          <w:rFonts w:hint="eastAsia" w:ascii="宋体" w:hAnsi="宋体" w:cs="宋体"/>
          <w:color w:val="000000"/>
          <w:szCs w:val="21"/>
        </w:rPr>
        <w:t xml:space="preserve">招标项目的潜在投标人应在</w:t>
      </w:r>
      <w:r>
        <w:rPr>
          <w:rFonts w:hint="eastAsia" w:ascii="宋体" w:hAnsi="宋体" w:cs="宋体"/>
          <w:bCs/>
          <w:color w:val="000000"/>
          <w:szCs w:val="21"/>
          <w:u w:val="single"/>
        </w:rPr>
        <w:t xml:space="preserve">苏采云系统</w:t>
      </w:r>
      <w:r>
        <w:rPr>
          <w:rFonts w:hint="eastAsia" w:ascii="宋体" w:hAnsi="宋体" w:cs="宋体"/>
          <w:color w:val="000000"/>
          <w:szCs w:val="21"/>
        </w:rPr>
        <w:t xml:space="preserve">获取招标文件，并于</w:t>
      </w:r>
      <w:r>
        <w:rPr>
          <w:rFonts w:hint="eastAsia" w:ascii="宋体" w:hAnsi="宋体" w:cs="宋体"/>
          <w:color w:val="000000"/>
          <w:szCs w:val="21"/>
          <w:u w:val="single"/>
        </w:rPr>
        <w:t xml:space="preserve">2026年5月6日13点30分</w:t>
      </w:r>
      <w:r>
        <w:rPr>
          <w:rFonts w:hint="eastAsia" w:ascii="宋体" w:hAnsi="宋体" w:cs="宋体"/>
          <w:bCs/>
          <w:color w:val="000000"/>
          <w:szCs w:val="21"/>
        </w:rPr>
        <w:t xml:space="preserve">（北京时间）前递交投标文件</w:t>
      </w:r>
      <w:r>
        <w:rPr>
          <w:rFonts w:hint="eastAsia" w:ascii="宋体" w:hAnsi="宋体" w:cs="宋体"/>
          <w:color w:val="000000"/>
          <w:szCs w:val="21"/>
        </w:rPr>
        <w:t xml:space="preserve">。</w:t>
      </w:r>
      <w:r/>
    </w:p>
    <w:p>
      <w:pPr>
        <w:ind w:firstLine="422"/>
        <w:spacing w:line="360" w:lineRule="auto"/>
        <w:rPr>
          <w:rFonts w:ascii="宋体" w:hAnsi="宋体" w:cs="宋体"/>
          <w:b/>
          <w:color w:val="000000"/>
          <w:szCs w:val="21"/>
        </w:rPr>
      </w:pPr>
      <w:r/>
      <w:bookmarkStart w:id="2" w:name="_Toc35393621"/>
      <w:r/>
      <w:bookmarkStart w:id="3" w:name="_Toc35393790"/>
      <w:r/>
      <w:bookmarkStart w:id="4" w:name="_Toc28359002"/>
      <w:r/>
      <w:bookmarkStart w:id="5" w:name="_Toc28359079"/>
      <w:r/>
      <w:bookmarkStart w:id="6" w:name="_Hlk24379207"/>
      <w:r>
        <w:rPr>
          <w:rFonts w:hint="eastAsia" w:ascii="宋体" w:hAnsi="宋体" w:cs="宋体"/>
          <w:b/>
          <w:color w:val="000000"/>
          <w:szCs w:val="21"/>
        </w:rPr>
        <w:t xml:space="preserve">一、项目基本情况</w:t>
      </w:r>
      <w:bookmarkEnd w:id="2"/>
      <w:r/>
      <w:bookmarkEnd w:id="3"/>
      <w:r/>
      <w:bookmarkEnd w:id="4"/>
      <w:r/>
      <w:bookmarkEnd w:id="5"/>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招标编号：JSZC-320509-ZZHL-G2026-0016号</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项目名称：</w:t>
      </w:r>
      <w:bookmarkEnd w:id="6"/>
      <w:r>
        <w:rPr>
          <w:rFonts w:hint="eastAsia" w:ascii="宋体" w:hAnsi="宋体" w:cs="宋体"/>
          <w:color w:val="000000"/>
          <w:szCs w:val="21"/>
          <w:lang w:val="zh-CN"/>
        </w:rPr>
        <w:t xml:space="preserve">水中异味物质自动监测站建设</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预算金额：</w:t>
      </w:r>
      <w:r>
        <w:rPr>
          <w:rFonts w:hint="eastAsia"/>
          <w:color w:val="000000"/>
          <w:szCs w:val="21"/>
        </w:rPr>
        <w:t xml:space="preserve">人民币柒佰捌拾叁万元整（￥：7830000.00）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最高限价：人民币柒佰捌拾叁万元整（</w:t>
      </w:r>
      <w:r>
        <w:rPr>
          <w:rFonts w:hint="eastAsia"/>
          <w:color w:val="000000"/>
          <w:szCs w:val="21"/>
        </w:rPr>
        <w:t xml:space="preserve">￥：7830000.00）</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采购需求：</w:t>
      </w:r>
      <w:r>
        <w:rPr>
          <w:rFonts w:hint="eastAsia" w:ascii="宋体" w:hAnsi="宋体" w:cs="宋体"/>
          <w:color w:val="000000"/>
          <w:szCs w:val="21"/>
        </w:rPr>
        <w:t xml:space="preserve">在庙港水源地和太浦闸（庙港大桥）分别增设1座异味物质自动站，在庙港水源地建设1座11参数（水温、电导率、浊度、溶解氧、pH值、叶绿素a、藻密度、高锰酸盐指数、氨氮、总磷、总氮）及水文浮船站，</w:t>
      </w:r>
      <w:r>
        <w:rPr>
          <w:rFonts w:hint="eastAsia" w:ascii="宋体" w:hAnsi="宋体" w:cs="宋体"/>
          <w:b/>
          <w:bCs/>
          <w:color w:val="000000"/>
          <w:szCs w:val="21"/>
        </w:rPr>
        <w:t xml:space="preserve">核心产品为水中异味化合物在线分析仪</w:t>
      </w:r>
      <w:r>
        <w:rPr>
          <w:rFonts w:hint="eastAsia" w:ascii="宋体" w:hAnsi="宋体" w:cs="宋体"/>
          <w:color w:val="000000"/>
          <w:szCs w:val="21"/>
        </w:rPr>
        <w:t xml:space="preserve">。具体详见招标要求。</w:t>
      </w:r>
      <w:bookmarkStart w:id="7" w:name="_Toc35393622"/>
      <w:r/>
      <w:bookmarkStart w:id="8" w:name="_Toc35393791"/>
      <w:r/>
      <w:bookmarkStart w:id="9" w:name="_Toc28359080"/>
      <w:r/>
      <w:bookmarkStart w:id="10" w:name="_Toc28359003"/>
      <w:r/>
      <w:r/>
    </w:p>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合同</w:t>
      </w:r>
      <w:r>
        <w:rPr>
          <w:rFonts w:hint="eastAsia" w:ascii="宋体" w:hAnsi="宋体" w:cs="宋体"/>
          <w:color w:val="000000"/>
          <w:szCs w:val="21"/>
        </w:rPr>
        <w:t xml:space="preserve">履约期限</w:t>
      </w:r>
      <w:r>
        <w:rPr>
          <w:rFonts w:hint="eastAsia" w:ascii="宋体" w:hAnsi="宋体" w:cs="宋体"/>
          <w:color w:val="000000"/>
          <w:szCs w:val="21"/>
          <w:lang w:val="zh-CN"/>
        </w:rPr>
        <w:t xml:space="preserve">：</w:t>
      </w:r>
      <w:r>
        <w:rPr>
          <w:rFonts w:hint="eastAsia" w:ascii="宋体" w:hAnsi="宋体" w:cs="宋体"/>
          <w:color w:val="000000"/>
          <w:szCs w:val="21"/>
        </w:rPr>
        <w:t xml:space="preserve">合同签订后2个月内安装调试完成。</w:t>
      </w:r>
      <w:r/>
    </w:p>
    <w:p>
      <w:pPr>
        <w:ind w:firstLine="420"/>
        <w:jc w:val="left"/>
        <w:spacing w:line="360" w:lineRule="auto"/>
        <w:rPr>
          <w:rFonts w:ascii="宋体" w:hAnsi="宋体" w:cs="宋体"/>
          <w:color w:val="000000"/>
          <w:szCs w:val="21"/>
        </w:rPr>
      </w:pPr>
      <w:r>
        <w:rPr>
          <w:rFonts w:hint="eastAsia" w:ascii="宋体" w:hAnsi="宋体"/>
          <w:szCs w:val="21"/>
        </w:rPr>
        <w:t xml:space="preserve">联合体及转包、分包：本项目不接受联合体投标，不得转包、分包本项目</w:t>
      </w:r>
      <w:r>
        <w:rPr>
          <w:rFonts w:hint="eastAsia" w:ascii="宋体" w:hAnsi="宋体" w:cs="宋体"/>
          <w:color w:val="000000"/>
          <w:szCs w:val="21"/>
        </w:rPr>
        <w:t xml:space="preserve">。</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二、申请人的资格要求：</w:t>
      </w:r>
      <w:bookmarkEnd w:id="7"/>
      <w:r/>
      <w:bookmarkEnd w:id="8"/>
      <w:r/>
      <w:bookmarkEnd w:id="9"/>
      <w:r/>
      <w:bookmarkEnd w:id="10"/>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1.满足《中华人民共和国政府采购法》第二十二条规定：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1.1具有独立承担民事责任的能力；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1.2具有良好的商业信誉和健全的财务会计制度；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1.3具有履行合同所必需的设备和专业技术能力；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1.4有依法缴纳税收和社会保障资金的良好记录；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1.5参加政府采购活动前三年内，在经营活动中没有重大违法记录；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1.6法律、行政法规规定的其他条件。</w:t>
      </w:r>
      <w:r/>
    </w:p>
    <w:p>
      <w:pPr>
        <w:ind w:firstLine="420"/>
        <w:spacing w:line="360" w:lineRule="auto"/>
        <w:rPr>
          <w:rFonts w:ascii="宋体" w:hAnsi="宋体" w:cs="宋体"/>
          <w:color w:val="000000"/>
          <w:szCs w:val="21"/>
        </w:rPr>
      </w:pPr>
      <w:r/>
      <w:bookmarkStart w:id="11" w:name="_Toc28359004"/>
      <w:r/>
      <w:bookmarkStart w:id="12" w:name="_Toc28359081"/>
      <w:r>
        <w:rPr>
          <w:rFonts w:hint="eastAsia" w:ascii="宋体" w:hAnsi="宋体" w:cs="宋体"/>
          <w:color w:val="000000"/>
          <w:szCs w:val="21"/>
        </w:rPr>
        <w:t xml:space="preserve">2.落实政府采购政策需满足的资格要求：</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本项目专门面向中小微企业采购,承接服务的供应商应为中小微企业、监狱企业、残疾人福利性单位。所属行业为</w:t>
      </w:r>
      <w:r>
        <w:rPr>
          <w:rFonts w:hint="eastAsia" w:ascii="宋体" w:hAnsi="宋体" w:cs="宋体"/>
          <w:b/>
          <w:color w:val="000000"/>
        </w:rPr>
        <w:t xml:space="preserve">工业</w:t>
      </w:r>
      <w:r>
        <w:rPr>
          <w:rFonts w:hint="eastAsia" w:ascii="宋体" w:hAnsi="宋体" w:cs="宋体"/>
          <w:b/>
          <w:bCs/>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3.本项目的特定资格要求：</w:t>
      </w:r>
      <w:bookmarkStart w:id="13" w:name="_Toc35393792"/>
      <w:r/>
      <w:bookmarkStart w:id="14" w:name="_Toc35393623"/>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3.1未被列入失信被执行人、重大税收违法案件当事人名单、政府采购严重失信行为记录名单；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3.3为采购项目提供整体设计、规范编制或者项目管理、监理、检测等服务的供应商，不得再参加该采购项目的其他采购活动；</w:t>
      </w:r>
      <w:r/>
    </w:p>
    <w:p>
      <w:pPr>
        <w:ind w:firstLine="420"/>
        <w:spacing w:line="360" w:lineRule="auto"/>
        <w:rPr>
          <w:rFonts w:ascii="宋体" w:hAnsi="宋体" w:cs="宋体"/>
          <w:color w:val="000000"/>
        </w:rPr>
      </w:pPr>
      <w:r>
        <w:rPr>
          <w:rFonts w:hint="eastAsia" w:ascii="宋体" w:hAnsi="宋体" w:cs="宋体"/>
          <w:color w:val="000000"/>
          <w:szCs w:val="21"/>
        </w:rPr>
        <w:t xml:space="preserve">3.4其他特定资格要求：</w:t>
      </w:r>
      <w:r>
        <w:rPr>
          <w:rFonts w:hint="eastAsia" w:ascii="宋体" w:hAnsi="宋体" w:cs="宋体"/>
          <w:color w:val="000000"/>
        </w:rPr>
        <w:t xml:space="preserve">无。</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三、</w:t>
      </w:r>
      <w:bookmarkEnd w:id="11"/>
      <w:r/>
      <w:bookmarkEnd w:id="12"/>
      <w:r/>
      <w:bookmarkEnd w:id="13"/>
      <w:r/>
      <w:bookmarkEnd w:id="14"/>
      <w:r>
        <w:rPr>
          <w:rFonts w:hint="eastAsia" w:ascii="宋体" w:hAnsi="宋体" w:cs="宋体"/>
          <w:b/>
          <w:color w:val="000000"/>
          <w:szCs w:val="21"/>
        </w:rPr>
        <w:t xml:space="preserve">招标文件的获取</w:t>
      </w:r>
      <w:r/>
    </w:p>
    <w:p>
      <w:pPr>
        <w:ind w:firstLine="420"/>
        <w:spacing w:line="360" w:lineRule="auto"/>
        <w:rPr>
          <w:rFonts w:ascii="宋体" w:hAnsi="宋体" w:cs="宋体"/>
          <w:color w:val="000000"/>
          <w:szCs w:val="21"/>
          <w:shd w:val="clear" w:color="auto" w:fill="ffffff"/>
        </w:rPr>
      </w:pPr>
      <w:r/>
      <w:bookmarkStart w:id="15" w:name="_Toc28359082"/>
      <w:r/>
      <w:bookmarkStart w:id="16" w:name="_Toc28359005"/>
      <w:r/>
      <w:bookmarkStart w:id="17" w:name="_Toc35393793"/>
      <w:r/>
      <w:bookmarkStart w:id="18" w:name="_Toc35393624"/>
      <w:r>
        <w:rPr>
          <w:rFonts w:hint="eastAsia" w:ascii="宋体" w:hAnsi="宋体" w:cs="宋体"/>
          <w:color w:val="000000"/>
          <w:szCs w:val="21"/>
          <w:shd w:val="clear" w:color="auto" w:fill="ffffff"/>
        </w:rPr>
        <w:t xml:space="preserve">1.时间：自公告发布之日起5个工作日</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2.地点：</w:t>
      </w:r>
      <w:r>
        <w:rPr>
          <w:rFonts w:hint="eastAsia" w:ascii="宋体" w:hAnsi="宋体" w:cs="宋体"/>
          <w:color w:val="000000"/>
          <w:szCs w:val="21"/>
        </w:rPr>
        <w:t xml:space="preserve">苏采云系统自行下载</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3.方式：</w:t>
      </w:r>
      <w:r/>
    </w:p>
    <w:p>
      <w:pPr>
        <w:pStyle w:val="891"/>
        <w:spacing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3.1CA证书办理</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Cs w:val="21"/>
        </w:rPr>
        <w:t xml:space="preserve">苏州现场办理地址：苏州市姑苏区平泷路251号政务服务中心4楼公共交易中心窗口，咨询电话：0512-69820834</w:t>
      </w:r>
      <w:r>
        <w:rPr>
          <w:rFonts w:hint="eastAsia" w:ascii="宋体" w:hAnsi="宋体" w:cs="宋体"/>
          <w:color w:val="000000"/>
          <w:szCs w:val="21"/>
          <w:shd w:val="clear" w:color="auto" w:fill="ffffff"/>
        </w:rPr>
        <w:t xml:space="preserve">。</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3.2参与采购活动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3.3电子投标准备</w:t>
      </w:r>
      <w:r/>
    </w:p>
    <w:p>
      <w:pPr>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szCs w:val="21"/>
        </w:rPr>
        <w:t xml:space="preserve">（具体详见《苏采云系统供应商操作手册》，网址链接https://czju.suzhou.gov.cn/zfcg/html/content/20231220161910031.shtml）。</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4.售价：免费。</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四、提交电子投标文件</w:t>
      </w:r>
      <w:bookmarkEnd w:id="15"/>
      <w:r/>
      <w:bookmarkEnd w:id="16"/>
      <w:r>
        <w:rPr>
          <w:rFonts w:hint="eastAsia" w:ascii="宋体" w:hAnsi="宋体" w:cs="宋体"/>
          <w:b/>
          <w:color w:val="000000"/>
          <w:szCs w:val="21"/>
        </w:rPr>
        <w:t xml:space="preserve">截止时间、开标时间和地点</w:t>
      </w:r>
      <w:bookmarkEnd w:id="17"/>
      <w:r/>
      <w:bookmarkEnd w:id="18"/>
      <w:r/>
      <w:r/>
    </w:p>
    <w:p>
      <w:pPr>
        <w:pStyle w:val="891"/>
        <w:spacing w:line="360" w:lineRule="auto"/>
        <w:rPr>
          <w:rFonts w:ascii="宋体" w:hAnsi="宋体" w:eastAsia="宋体" w:cs="宋体"/>
          <w:color w:val="000000"/>
          <w:sz w:val="21"/>
          <w:szCs w:val="21"/>
        </w:rPr>
      </w:pPr>
      <w:r/>
      <w:bookmarkStart w:id="19" w:name="_Toc35393625"/>
      <w:r/>
      <w:bookmarkStart w:id="20" w:name="_Toc28359007"/>
      <w:r/>
      <w:bookmarkStart w:id="21" w:name="_Toc28359084"/>
      <w:r/>
      <w:bookmarkStart w:id="22" w:name="_Toc35393794"/>
      <w:r>
        <w:rPr>
          <w:rFonts w:hint="eastAsia" w:ascii="宋体" w:hAnsi="宋体" w:eastAsia="宋体" w:cs="宋体"/>
          <w:color w:val="000000"/>
          <w:sz w:val="21"/>
          <w:szCs w:val="21"/>
        </w:rPr>
        <w:t xml:space="preserve">1.提交投标文件截止时间：2026年5月6日13：30（北京时间）；</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2.开标时间：2026年5月6日13：30（北京时间）；</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3.开标地点：“苏采云”系统（网址：http://jszfcg.jsczt.cn/）</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五、公告期限</w:t>
      </w:r>
      <w:bookmarkEnd w:id="19"/>
      <w:r/>
      <w:bookmarkEnd w:id="20"/>
      <w:r/>
      <w:bookmarkEnd w:id="21"/>
      <w:r/>
      <w:bookmarkEnd w:id="22"/>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六、其他补充事宜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1.本公告有关信息将同时在苏州市政府采购网、江苏省政府采购网上发布，敬请留意！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000000"/>
          <w:szCs w:val="21"/>
        </w:rPr>
      </w:pPr>
      <w:r/>
      <w:bookmarkStart w:id="23" w:name="_Toc28359008"/>
      <w:r/>
      <w:bookmarkStart w:id="24" w:name="_Toc35393796"/>
      <w:r/>
      <w:bookmarkStart w:id="25" w:name="_Toc35393627"/>
      <w:r/>
      <w:bookmarkStart w:id="26" w:name="_Toc28359085"/>
      <w:r>
        <w:rPr>
          <w:rFonts w:hint="eastAsia" w:ascii="宋体" w:hAnsi="宋体" w:cs="宋体"/>
          <w:b/>
          <w:color w:val="000000"/>
          <w:szCs w:val="21"/>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000000"/>
          <w:szCs w:val="21"/>
        </w:rPr>
      </w:pPr>
      <w:r/>
      <w:bookmarkStart w:id="27" w:name="_Toc35393617"/>
      <w:r/>
      <w:bookmarkStart w:id="28" w:name="_Toc28359075"/>
      <w:r/>
      <w:bookmarkStart w:id="29" w:name="_Toc28358998"/>
      <w:r/>
      <w:bookmarkStart w:id="30" w:name="_Toc35393786"/>
      <w:r>
        <w:rPr>
          <w:rFonts w:hint="eastAsia" w:ascii="宋体" w:hAnsi="宋体" w:cs="宋体"/>
          <w:color w:val="000000"/>
          <w:szCs w:val="21"/>
        </w:rPr>
        <w:t xml:space="preserve">1.招标人信息</w:t>
      </w:r>
      <w:bookmarkEnd w:id="27"/>
      <w:r/>
      <w:bookmarkEnd w:id="28"/>
      <w:r/>
      <w:bookmarkEnd w:id="29"/>
      <w:r/>
      <w:bookmarkEnd w:id="30"/>
      <w:r/>
      <w:r/>
    </w:p>
    <w:p>
      <w:pPr>
        <w:ind w:firstLine="420"/>
        <w:jc w:val="left"/>
        <w:spacing w:line="360" w:lineRule="auto"/>
        <w:widowControl/>
        <w:rPr>
          <w:rFonts w:ascii="宋体" w:hAnsi="宋体" w:cs="宋体"/>
          <w:color w:val="000000"/>
          <w:szCs w:val="21"/>
          <w:shd w:val="clear" w:color="auto" w:fill="ffffff"/>
        </w:rPr>
      </w:pPr>
      <w:r/>
      <w:bookmarkStart w:id="31" w:name="_Toc28359000"/>
      <w:r/>
      <w:bookmarkStart w:id="32" w:name="_Toc35393619"/>
      <w:r/>
      <w:bookmarkStart w:id="33" w:name="_Toc35393788"/>
      <w:r/>
      <w:bookmarkStart w:id="34" w:name="_Toc28359077"/>
      <w:r>
        <w:rPr>
          <w:rFonts w:hint="eastAsia" w:ascii="宋体" w:hAnsi="宋体" w:cs="宋体"/>
          <w:color w:val="000000"/>
          <w:szCs w:val="21"/>
          <w:shd w:val="clear" w:color="auto" w:fill="ffffff"/>
        </w:rPr>
        <w:t xml:space="preserve">名    称：苏州市吴江生态环境局</w:t>
      </w:r>
      <w:r/>
    </w:p>
    <w:p>
      <w:pPr>
        <w:ind w:firstLine="420"/>
        <w:jc w:val="left"/>
        <w:spacing w:line="360" w:lineRule="auto"/>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地    址：江苏省苏州市吴江区松陵镇体育路501号</w:t>
      </w:r>
      <w:r/>
    </w:p>
    <w:p>
      <w:pPr>
        <w:ind w:firstLine="420"/>
        <w:jc w:val="left"/>
        <w:spacing w:line="360" w:lineRule="auto"/>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联 系 人：王建滨</w:t>
      </w:r>
      <w:r/>
    </w:p>
    <w:p>
      <w:pPr>
        <w:ind w:firstLine="420"/>
        <w:jc w:val="left"/>
        <w:spacing w:line="360" w:lineRule="auto"/>
        <w:widowControl/>
        <w:rPr>
          <w:rFonts w:ascii="宋体" w:hAnsi="宋体" w:cs="宋体"/>
          <w:bCs/>
          <w:color w:val="000000"/>
          <w:szCs w:val="21"/>
        </w:rPr>
      </w:pPr>
      <w:r>
        <w:rPr>
          <w:rFonts w:hint="eastAsia" w:ascii="宋体" w:hAnsi="宋体" w:cs="宋体"/>
          <w:color w:val="000000"/>
          <w:szCs w:val="21"/>
          <w:shd w:val="clear" w:color="auto" w:fill="ffffff"/>
        </w:rPr>
        <w:t xml:space="preserve">联系电话：</w:t>
      </w:r>
      <w:r>
        <w:rPr>
          <w:rFonts w:hint="eastAsia" w:ascii="宋体" w:hAnsi="宋体" w:cs="宋体"/>
          <w:bCs/>
          <w:color w:val="000000"/>
          <w:szCs w:val="21"/>
        </w:rPr>
        <w:t xml:space="preserve">0512-63938033</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2.代理机构联系方式</w:t>
      </w:r>
      <w:bookmarkEnd w:id="31"/>
      <w:r/>
      <w:bookmarkEnd w:id="32"/>
      <w:r/>
      <w:bookmarkEnd w:id="33"/>
      <w:r/>
      <w:bookmarkEnd w:id="34"/>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名    称</w:t>
      </w:r>
      <w:bookmarkStart w:id="35" w:name="XTDLJG_2"/>
      <w:r>
        <w:rPr>
          <w:rFonts w:hint="eastAsia" w:ascii="宋体" w:hAnsi="宋体" w:cs="宋体"/>
          <w:color w:val="000000"/>
          <w:szCs w:val="21"/>
        </w:rPr>
        <w:t xml:space="preserve">：</w:t>
      </w:r>
      <w:bookmarkEnd w:id="35"/>
      <w:r>
        <w:rPr>
          <w:rFonts w:hint="eastAsia" w:ascii="宋体" w:hAnsi="宋体" w:cs="宋体"/>
          <w:color w:val="000000"/>
          <w:szCs w:val="21"/>
        </w:rPr>
        <w:t xml:space="preserve">中招互连项目管理（苏州）有限公司</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地    址：苏州市吴江区松陵街道鲈乡南路2255号4楼</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联 系 人：王琤、王雪娇、丁飞</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联系电话：</w:t>
      </w:r>
      <w:bookmarkStart w:id="36" w:name="OLE_LINK1"/>
      <w:r>
        <w:rPr>
          <w:rFonts w:hint="eastAsia" w:ascii="宋体" w:hAnsi="宋体" w:cs="宋体"/>
          <w:color w:val="000000"/>
          <w:szCs w:val="21"/>
        </w:rPr>
        <w:t xml:space="preserve">0512-63800001</w:t>
      </w:r>
      <w:bookmarkEnd w:id="36"/>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3.项目联系方式</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联 系 人：丁飞</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联系电话：</w:t>
      </w:r>
      <w:bookmarkEnd w:id="1"/>
      <w:r>
        <w:rPr>
          <w:rFonts w:hint="eastAsia" w:ascii="宋体" w:hAnsi="宋体" w:cs="宋体"/>
          <w:color w:val="000000"/>
          <w:szCs w:val="21"/>
        </w:rPr>
        <w:t xml:space="preserve">0512-63800001</w:t>
      </w:r>
      <w:r/>
    </w:p>
    <w:p>
      <w:pPr>
        <w:pStyle w:val="902"/>
        <w:jc w:val="center"/>
        <w:pageBreakBefore/>
        <w:spacing w:line="360" w:lineRule="auto"/>
        <w:tabs>
          <w:tab w:val="right" w:pos="8302" w:leader="dot"/>
        </w:tabs>
        <w:rPr>
          <w:rStyle w:val="909"/>
          <w:rFonts w:ascii="宋体" w:hAnsi="宋体" w:cs="宋体"/>
          <w:color w:val="000000"/>
          <w:sz w:val="36"/>
          <w:szCs w:val="36"/>
        </w:rPr>
      </w:pPr>
      <w:r>
        <w:rPr>
          <w:rStyle w:val="909"/>
          <w:rFonts w:hint="eastAsia" w:ascii="宋体" w:hAnsi="宋体" w:cs="宋体"/>
          <w:color w:val="000000"/>
          <w:sz w:val="36"/>
          <w:szCs w:val="36"/>
        </w:rPr>
        <w:t xml:space="preserve">第二章投标人须知</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一、说明和释义</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1.1本招标文件仅适用于中招互连项目管理（苏州）有限公司组织的招标活动。</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1.2本次招标活动及因本次招标产生的合同受中国法律制约和保护。</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1.3本招标文件的解释权属于中招互连项目管理（苏州）有限公司。</w:t>
      </w:r>
      <w:r/>
    </w:p>
    <w:p>
      <w:pPr>
        <w:ind w:firstLine="42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1.4 词语释义</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1.4.1招标代理机构：具体组织实施招标活动的法人，</w:t>
      </w:r>
      <w:r>
        <w:rPr>
          <w:rFonts w:hint="eastAsia" w:ascii="宋体" w:hAnsi="宋体" w:cs="宋体"/>
          <w:color w:val="000000"/>
          <w:szCs w:val="21"/>
        </w:rPr>
        <w:t xml:space="preserve">本项目招标代理机构为</w:t>
      </w:r>
      <w:r>
        <w:rPr>
          <w:rFonts w:hint="eastAsia" w:ascii="宋体" w:hAnsi="宋体" w:cs="宋体"/>
          <w:color w:val="000000"/>
          <w:szCs w:val="21"/>
          <w:lang w:val="zh-CN"/>
        </w:rPr>
        <w:t xml:space="preserve">中招互连项目管理（苏州）有限公司。</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1.4.5甲方（</w:t>
      </w:r>
      <w:r>
        <w:rPr>
          <w:rFonts w:hint="eastAsia" w:ascii="宋体" w:hAnsi="宋体" w:cs="宋体"/>
          <w:color w:val="000000"/>
          <w:szCs w:val="21"/>
        </w:rPr>
        <w:t xml:space="preserve">招标人</w:t>
      </w:r>
      <w:r>
        <w:rPr>
          <w:rFonts w:hint="eastAsia" w:ascii="宋体" w:hAnsi="宋体" w:cs="宋体"/>
          <w:color w:val="000000"/>
          <w:szCs w:val="21"/>
          <w:lang w:val="zh-CN"/>
        </w:rPr>
        <w:t xml:space="preserve">）：合同中明确规定的实际购买货物和服务的法人或其他组织和自然人 。</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1.4.6乙方（</w:t>
      </w:r>
      <w:r>
        <w:rPr>
          <w:rFonts w:hint="eastAsia" w:ascii="宋体" w:hAnsi="宋体" w:cs="宋体"/>
          <w:color w:val="000000"/>
          <w:szCs w:val="21"/>
        </w:rPr>
        <w:t xml:space="preserve">中标人</w:t>
      </w:r>
      <w:r>
        <w:rPr>
          <w:rFonts w:hint="eastAsia" w:ascii="宋体" w:hAnsi="宋体" w:cs="宋体"/>
          <w:color w:val="000000"/>
          <w:szCs w:val="21"/>
          <w:lang w:val="zh-CN"/>
        </w:rPr>
        <w:t xml:space="preserve">）：合同中规定的向招标人提供货物和服务的法人或其他组织和自然人。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1.4.7</w:t>
      </w:r>
      <w:r>
        <w:rPr>
          <w:rFonts w:hint="eastAsia" w:ascii="宋体" w:hAnsi="宋体" w:cs="宋体"/>
          <w:color w:val="000000"/>
        </w:rPr>
        <w:t xml:space="preserve">货物：系指乙方按招标文件规定，应向甲方提供的一切设备、备品、备件、工具、手册及其它有关技术资料和材料。1.4.8</w:t>
      </w:r>
      <w:r>
        <w:rPr>
          <w:rFonts w:hint="eastAsia" w:ascii="宋体" w:hAnsi="宋体" w:cs="宋体"/>
          <w:color w:val="000000"/>
          <w:szCs w:val="21"/>
          <w:lang w:val="zh-CN"/>
        </w:rPr>
        <w:t xml:space="preserve">服务：</w:t>
      </w:r>
      <w:r>
        <w:rPr>
          <w:rFonts w:hint="eastAsia" w:ascii="宋体" w:hAnsi="宋体"/>
          <w:szCs w:val="21"/>
        </w:rPr>
        <w:t xml:space="preserve">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color w:val="000000"/>
          <w:szCs w:val="21"/>
        </w:rPr>
        <w:t xml:space="preserve">。</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1.4.9知识产权：指专利权、商标权、著作权等无形财产专有权的统称。</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1.4.10天：日历日。</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1.4.11交货地点：合同中明确约定的乙方提交的货物和服务最终交付地点。</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1.4.12合同价款：根据合同规定，乙方在正确地履行合同义务后甲方应支付乙方的价款。</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1.4.13产地：货物开采、生长、生产、最终制造、加工或提供服务的来源地。</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1.4.14 不可抗力：不能预见、不能避免并且不能克服的客观情况。</w:t>
      </w:r>
      <w:r/>
    </w:p>
    <w:p>
      <w:pPr>
        <w:pStyle w:val="891"/>
        <w:spacing w:line="360" w:lineRule="auto"/>
        <w:rPr>
          <w:rFonts w:ascii="宋体" w:hAnsi="宋体" w:eastAsia="宋体" w:cs="宋体"/>
          <w:color w:val="000000"/>
          <w:sz w:val="21"/>
        </w:rPr>
      </w:pPr>
      <w:r>
        <w:rPr>
          <w:rFonts w:hint="eastAsia" w:ascii="宋体" w:hAnsi="宋体" w:eastAsia="宋体" w:cs="宋体"/>
          <w:color w:val="000000"/>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1"/>
        <w:spacing w:line="360" w:lineRule="auto"/>
        <w:rPr>
          <w:rFonts w:ascii="宋体" w:hAnsi="宋体" w:eastAsia="宋体" w:cs="宋体"/>
          <w:color w:val="000000"/>
          <w:sz w:val="21"/>
        </w:rPr>
      </w:pPr>
      <w:r>
        <w:rPr>
          <w:rFonts w:hint="eastAsia" w:ascii="宋体" w:hAnsi="宋体" w:eastAsia="宋体" w:cs="宋体"/>
          <w:color w:val="000000"/>
          <w:sz w:val="21"/>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891"/>
        <w:spacing w:line="360" w:lineRule="auto"/>
        <w:rPr>
          <w:rFonts w:ascii="宋体" w:hAnsi="宋体" w:eastAsia="宋体" w:cs="宋体"/>
          <w:color w:val="000000"/>
          <w:sz w:val="21"/>
        </w:rPr>
      </w:pPr>
      <w:r>
        <w:rPr>
          <w:rFonts w:hint="eastAsia" w:ascii="宋体" w:hAnsi="宋体" w:eastAsia="宋体" w:cs="宋体"/>
          <w:color w:val="000000"/>
          <w:sz w:val="21"/>
        </w:rPr>
        <w:t xml:space="preserve">1.4.17书面形式：指书面文字、合同书、信件和数据电文（包括传真、电子数据交换和电子邮件）等可以有形地表现所载内容的形式。</w:t>
      </w:r>
      <w:r/>
    </w:p>
    <w:p>
      <w:pPr>
        <w:pStyle w:val="891"/>
        <w:spacing w:line="360" w:lineRule="auto"/>
        <w:rPr>
          <w:rFonts w:ascii="宋体" w:hAnsi="宋体" w:eastAsia="宋体" w:cs="宋体"/>
          <w:color w:val="000000"/>
          <w:sz w:val="21"/>
        </w:rPr>
      </w:pPr>
      <w:r>
        <w:rPr>
          <w:rFonts w:hint="eastAsia" w:ascii="宋体" w:hAnsi="宋体" w:eastAsia="宋体" w:cs="宋体"/>
          <w:color w:val="000000"/>
          <w:sz w:val="21"/>
        </w:rPr>
        <w:t xml:space="preserve">1.4.18实质性投标：满足有关本次采购标的、数量、质量、价款或者报酬、履行期限、履行地点和方式、违约责任和解决争议方法等要求及招标文件约定的其他实质性投标要求。</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二、 投标人</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 合格投标人的条件：</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2.1具有独立承担民事责任的能力；</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2.2具有良好的商业信誉和健全的财务会计制度；</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2.3具有履行合同所必需的设备和专业技术</w:t>
      </w:r>
      <w:r>
        <w:rPr>
          <w:rFonts w:hint="eastAsia" w:ascii="宋体" w:hAnsi="宋体" w:cs="宋体"/>
          <w:color w:val="000000"/>
          <w:szCs w:val="21"/>
        </w:rPr>
        <w:t xml:space="preserve">能力</w:t>
      </w:r>
      <w:r>
        <w:rPr>
          <w:rFonts w:hint="eastAsia" w:ascii="宋体" w:hAnsi="宋体" w:cs="宋体"/>
          <w:color w:val="000000"/>
          <w:szCs w:val="21"/>
          <w:lang w:val="zh-CN"/>
        </w:rPr>
        <w:t xml:space="preserve">；</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2.4有依法缴纳税收和社会保障资金的良好记录；</w:t>
      </w:r>
      <w:r/>
    </w:p>
    <w:p>
      <w:pPr>
        <w:ind w:firstLine="420"/>
        <w:spacing w:line="360" w:lineRule="auto"/>
        <w:rPr>
          <w:rFonts w:ascii="宋体" w:hAnsi="宋体" w:cs="宋体"/>
          <w:color w:val="000000"/>
        </w:rPr>
      </w:pPr>
      <w:r>
        <w:rPr>
          <w:rFonts w:hint="eastAsia" w:ascii="宋体" w:hAnsi="宋体" w:cs="宋体"/>
          <w:color w:val="000000"/>
          <w:szCs w:val="21"/>
          <w:lang w:val="zh-CN"/>
        </w:rPr>
        <w:t xml:space="preserve">2.5</w:t>
      </w:r>
      <w:r>
        <w:rPr>
          <w:rFonts w:hint="eastAsia" w:ascii="宋体" w:hAnsi="宋体" w:cs="宋体"/>
          <w:color w:val="000000"/>
        </w:rPr>
        <w:t xml:space="preserve">参加政府采购活动前三年内，在经营活动中没有重大违法记录；</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2.6</w:t>
      </w:r>
      <w:r>
        <w:rPr>
          <w:rFonts w:hint="eastAsia" w:ascii="宋体" w:hAnsi="宋体" w:cs="宋体"/>
          <w:color w:val="000000"/>
          <w:szCs w:val="21"/>
        </w:rPr>
        <w:t xml:space="preserve">法律、行政法规规定的其他条件。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2.7落实政府采购政策需满足的资格要求</w:t>
      </w:r>
      <w:r>
        <w:rPr>
          <w:rFonts w:hint="eastAsia" w:ascii="宋体" w:hAnsi="宋体" w:cs="宋体"/>
          <w:color w:val="000000"/>
        </w:rPr>
        <w:t xml:space="preserve">见第一章投标邀请函；</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2.</w:t>
      </w:r>
      <w:r>
        <w:rPr>
          <w:rFonts w:hint="eastAsia" w:ascii="宋体" w:hAnsi="宋体" w:cs="宋体"/>
          <w:color w:val="000000"/>
        </w:rPr>
        <w:t xml:space="preserve">8合格投标单位其他资格条件见第一章投标邀请函。</w:t>
      </w:r>
      <w:r/>
    </w:p>
    <w:p>
      <w:pPr>
        <w:ind w:firstLine="422"/>
        <w:spacing w:line="360" w:lineRule="auto"/>
        <w:rPr>
          <w:rFonts w:ascii="宋体" w:hAnsi="宋体" w:cs="宋体"/>
          <w:color w:val="000000"/>
          <w:lang w:val="zh-CN"/>
        </w:rPr>
      </w:pPr>
      <w:r>
        <w:rPr>
          <w:rFonts w:hint="eastAsia" w:ascii="宋体" w:hAnsi="宋体" w:cs="宋体"/>
          <w:b/>
          <w:bCs/>
          <w:color w:val="000000"/>
          <w:lang w:val="zh-CN"/>
        </w:rPr>
        <w:t xml:space="preserve">3. 投标人代表</w:t>
      </w:r>
      <w:r>
        <w:rPr>
          <w:rFonts w:hint="eastAsia" w:ascii="宋体" w:hAnsi="宋体" w:cs="宋体"/>
          <w:color w:val="000000"/>
          <w:lang w:val="zh-CN"/>
        </w:rPr>
        <w:t xml:space="preserve">：指全权代表投标单位参加投标活动并签署投标文件的人。如果投标单位代表不是法定代表人，须持有《法人授权委托书》（详见统一格式）。</w:t>
      </w:r>
      <w:r/>
    </w:p>
    <w:p>
      <w:pPr>
        <w:ind w:firstLine="422"/>
        <w:spacing w:line="360" w:lineRule="auto"/>
        <w:rPr>
          <w:rFonts w:ascii="宋体" w:hAnsi="宋体" w:cs="宋体"/>
          <w:b/>
          <w:bCs/>
          <w:color w:val="000000"/>
          <w:lang w:val="zh-CN"/>
        </w:rPr>
      </w:pPr>
      <w:r>
        <w:rPr>
          <w:rFonts w:hint="eastAsia" w:ascii="宋体" w:hAnsi="宋体" w:cs="宋体"/>
          <w:b/>
          <w:bCs/>
          <w:color w:val="000000"/>
          <w:lang w:val="zh-CN"/>
        </w:rPr>
        <w:t xml:space="preserve">4. 投标费用 </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4.1无论投标过程中的做法和结果如何，投标人自行承担所有与参加投标有关的全部费用。</w:t>
      </w:r>
      <w:r/>
    </w:p>
    <w:p>
      <w:pPr>
        <w:ind w:firstLine="422"/>
        <w:spacing w:line="360" w:lineRule="auto"/>
        <w:rPr>
          <w:rFonts w:ascii="宋体" w:hAnsi="宋体" w:cs="宋体"/>
          <w:b/>
          <w:bCs/>
          <w:color w:val="000000"/>
        </w:rPr>
      </w:pPr>
      <w:r>
        <w:rPr>
          <w:rFonts w:hint="eastAsia" w:ascii="宋体" w:hAnsi="宋体" w:cs="宋体"/>
          <w:b/>
          <w:bCs/>
          <w:color w:val="000000"/>
          <w:lang w:val="zh-CN"/>
        </w:rPr>
        <w:t xml:space="preserve">5.联合投标</w:t>
      </w:r>
      <w:r/>
    </w:p>
    <w:p>
      <w:pPr>
        <w:ind w:firstLine="420"/>
        <w:spacing w:line="360" w:lineRule="auto"/>
        <w:rPr>
          <w:rFonts w:ascii="宋体" w:hAnsi="宋体" w:cs="宋体"/>
          <w:color w:val="000000"/>
        </w:rPr>
      </w:pPr>
      <w:r>
        <w:rPr>
          <w:rFonts w:hint="eastAsia" w:ascii="宋体" w:hAnsi="宋体" w:cs="宋体"/>
          <w:color w:val="000000"/>
        </w:rPr>
        <w:t xml:space="preserve">5.1联合投标：按前附表</w:t>
      </w:r>
      <w:r/>
    </w:p>
    <w:p>
      <w:pPr>
        <w:ind w:firstLine="420"/>
        <w:spacing w:line="360" w:lineRule="auto"/>
        <w:rPr>
          <w:rFonts w:ascii="宋体" w:hAnsi="宋体" w:cs="宋体"/>
          <w:color w:val="000000"/>
        </w:rPr>
      </w:pPr>
      <w:r>
        <w:rPr>
          <w:rFonts w:hint="eastAsia" w:ascii="宋体" w:hAnsi="宋体" w:cs="宋体"/>
          <w:color w:val="000000"/>
        </w:rPr>
        <w:t xml:space="preserve">联合体条款（如有）：</w:t>
      </w:r>
      <w:r>
        <w:rPr>
          <w:rFonts w:hint="eastAsia" w:ascii="宋体" w:hAnsi="宋体" w:cs="宋体"/>
          <w:color w:val="000000"/>
          <w:lang w:val="zh-CN"/>
        </w:rPr>
        <w:t xml:space="preserve">最多为两家联合体，其中联合体牵头（即主体）单位要求必须为承担本项目主要工作量、主要责任和协调责</w:t>
      </w:r>
      <w:r>
        <w:rPr>
          <w:rFonts w:hint="eastAsia" w:ascii="宋体" w:hAnsi="宋体" w:cs="宋体"/>
          <w:color w:val="000000"/>
          <w:lang w:val="zh-CN"/>
        </w:rPr>
        <w:t xml:space="preserve">任的单位）：两个以上的自然人、法人或者其他组织可以组成一个联合体，以一个供应商的身份共同参加政府采购。以联合体形式进行政府采购的，参加联合体的供应商均应当具备《中华人民共和国政府采购法》第二十二条规定的条件，并应当向招标人提交联合协议，载明联合体各方承担的工作和义务。联合体各方应当共同与招标人签订采购合同（中标公示之日起15日内完成合同签署备案工作），就采购合同约定的事项对招标人承担连带责任。以联合体形式参加政府采购活动的，联合体各方不得再单独参加或者与其他供应商另外组成联合体参加同一合同项下的政府采购活动</w:t>
      </w:r>
      <w:r>
        <w:rPr>
          <w:rFonts w:hint="eastAsia" w:ascii="宋体" w:hAnsi="宋体" w:cs="宋体"/>
          <w:color w:val="000000"/>
        </w:rPr>
        <w:t xml:space="preserve">；</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三、 招标文件的说明</w:t>
      </w:r>
      <w:r/>
    </w:p>
    <w:p>
      <w:pPr>
        <w:ind w:firstLine="422"/>
        <w:spacing w:line="360" w:lineRule="auto"/>
        <w:rPr>
          <w:rFonts w:ascii="宋体" w:hAnsi="宋体" w:cs="宋体"/>
          <w:b/>
          <w:color w:val="000000"/>
        </w:rPr>
      </w:pPr>
      <w:r>
        <w:rPr>
          <w:rFonts w:hint="eastAsia" w:ascii="宋体" w:hAnsi="宋体" w:cs="宋体"/>
          <w:b/>
          <w:color w:val="000000"/>
        </w:rPr>
        <w:t xml:space="preserve">6. 招标文件</w:t>
      </w:r>
      <w:r/>
    </w:p>
    <w:p>
      <w:pPr>
        <w:ind w:firstLine="420"/>
        <w:spacing w:line="360" w:lineRule="auto"/>
        <w:rPr>
          <w:rFonts w:ascii="宋体" w:hAnsi="宋体" w:cs="宋体"/>
          <w:color w:val="000000"/>
        </w:rPr>
      </w:pPr>
      <w:r>
        <w:rPr>
          <w:rFonts w:hint="eastAsia" w:ascii="宋体" w:hAnsi="宋体" w:cs="宋体"/>
          <w:color w:val="000000"/>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6.2 招标文件及其更正公告不是直接从苏采云系统中获得的，招标人对招标文件及其补遗的真实性、完整性不承担任何责任。</w:t>
      </w:r>
      <w:r/>
    </w:p>
    <w:p>
      <w:pPr>
        <w:ind w:firstLine="422"/>
        <w:spacing w:line="360" w:lineRule="auto"/>
        <w:rPr>
          <w:rFonts w:ascii="宋体" w:hAnsi="宋体" w:cs="宋体"/>
          <w:b/>
          <w:color w:val="000000"/>
        </w:rPr>
      </w:pPr>
      <w:r>
        <w:rPr>
          <w:rFonts w:hint="eastAsia" w:ascii="宋体" w:hAnsi="宋体" w:cs="宋体"/>
          <w:b/>
          <w:color w:val="000000"/>
        </w:rPr>
        <w:t xml:space="preserve">7. 招标文件的澄清</w:t>
      </w:r>
      <w:r/>
    </w:p>
    <w:p>
      <w:pPr>
        <w:ind w:firstLine="420"/>
        <w:spacing w:line="360" w:lineRule="auto"/>
        <w:rPr>
          <w:rFonts w:ascii="宋体" w:hAnsi="宋体" w:cs="宋体"/>
          <w:color w:val="000000"/>
        </w:rPr>
      </w:pPr>
      <w:r>
        <w:rPr>
          <w:rFonts w:hint="eastAsia" w:ascii="宋体" w:hAnsi="宋体" w:cs="宋体"/>
          <w:color w:val="000000"/>
        </w:rPr>
        <w:t xml:space="preserve">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color w:val="000000"/>
        </w:rPr>
      </w:pPr>
      <w:r>
        <w:rPr>
          <w:rFonts w:hint="eastAsia" w:ascii="宋体" w:hAnsi="宋体" w:cs="宋体"/>
          <w:b/>
          <w:color w:val="000000"/>
        </w:rPr>
        <w:t xml:space="preserve">8. 招标文件的修改</w:t>
      </w:r>
      <w:r/>
    </w:p>
    <w:p>
      <w:pPr>
        <w:ind w:firstLine="420"/>
        <w:spacing w:line="360" w:lineRule="auto"/>
        <w:rPr>
          <w:rFonts w:ascii="宋体" w:hAnsi="宋体" w:cs="宋体"/>
          <w:color w:val="000000"/>
        </w:rPr>
      </w:pPr>
      <w:r>
        <w:rPr>
          <w:rFonts w:hint="eastAsia" w:ascii="宋体" w:hAnsi="宋体" w:cs="宋体"/>
          <w:color w:val="000000"/>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000000"/>
        </w:rPr>
      </w:pPr>
      <w:r>
        <w:rPr>
          <w:rFonts w:hint="eastAsia" w:ascii="宋体" w:hAnsi="宋体" w:cs="宋体"/>
          <w:color w:val="000000"/>
        </w:rPr>
        <w:t xml:space="preserve">8.2为使投标人有足够的时间按招标文件的修改要求考虑修正投标文件，或出于其他原因，招标人有权推迟投标截止日期和开标日期，并将此变更通知以更正公告的形式对外发布。</w:t>
      </w:r>
      <w:r/>
    </w:p>
    <w:p>
      <w:pPr>
        <w:ind w:firstLine="422"/>
        <w:spacing w:line="360" w:lineRule="auto"/>
        <w:rPr>
          <w:rFonts w:ascii="宋体" w:hAnsi="宋体" w:cs="宋体"/>
          <w:b/>
          <w:color w:val="000000"/>
        </w:rPr>
      </w:pPr>
      <w:r>
        <w:rPr>
          <w:rFonts w:hint="eastAsia" w:ascii="宋体" w:hAnsi="宋体" w:cs="宋体"/>
          <w:b/>
          <w:color w:val="000000"/>
        </w:rPr>
        <w:t xml:space="preserve">9. 投标答疑</w:t>
      </w:r>
      <w:r/>
    </w:p>
    <w:p>
      <w:pPr>
        <w:ind w:firstLine="420"/>
        <w:spacing w:line="360" w:lineRule="auto"/>
        <w:rPr>
          <w:rFonts w:ascii="宋体" w:hAnsi="宋体" w:cs="宋体"/>
          <w:color w:val="000000"/>
        </w:rPr>
      </w:pPr>
      <w:r>
        <w:rPr>
          <w:rFonts w:hint="eastAsia" w:ascii="宋体" w:hAnsi="宋体" w:cs="宋体"/>
          <w:color w:val="000000"/>
        </w:rPr>
        <w:t xml:space="preserve"> 9.1投标人在获取招标文件后，若对招标文件有疑问，可与代理机构或招标人联系。</w:t>
      </w:r>
      <w:r/>
    </w:p>
    <w:p>
      <w:pPr>
        <w:ind w:firstLine="420"/>
        <w:spacing w:line="360" w:lineRule="auto"/>
        <w:rPr>
          <w:rFonts w:ascii="宋体" w:hAnsi="宋体" w:cs="宋体"/>
          <w:color w:val="000000"/>
        </w:rPr>
      </w:pPr>
      <w:r>
        <w:rPr>
          <w:rFonts w:hint="eastAsia" w:ascii="宋体" w:hAnsi="宋体" w:cs="宋体"/>
          <w:color w:val="000000"/>
        </w:rPr>
        <w:t xml:space="preserve">9.2勘查现场：</w:t>
      </w:r>
      <w:r/>
    </w:p>
    <w:p>
      <w:pPr>
        <w:ind w:firstLine="420"/>
        <w:spacing w:line="360" w:lineRule="auto"/>
        <w:rPr>
          <w:rFonts w:ascii="宋体" w:hAnsi="宋体" w:cs="宋体"/>
          <w:color w:val="000000"/>
        </w:rPr>
      </w:pPr>
      <w:r>
        <w:rPr>
          <w:rFonts w:hint="eastAsia" w:ascii="宋体" w:hAnsi="宋体" w:cs="宋体"/>
          <w:color w:val="000000"/>
        </w:rPr>
        <w:t xml:space="preserve">9.2.1本项目因运行环境和安装设备的要求，投标单位根据自身投标需要，可对有关现场和周围环境进行勘察，以获取编制投标文件和签署合同所需的信息。勘查现场所发生的费用由投标人自己承担。</w:t>
      </w:r>
      <w:r/>
    </w:p>
    <w:p>
      <w:pPr>
        <w:ind w:firstLine="420"/>
        <w:spacing w:line="360" w:lineRule="auto"/>
        <w:rPr>
          <w:rFonts w:ascii="宋体" w:hAnsi="宋体" w:cs="宋体"/>
          <w:color w:val="000000"/>
        </w:rPr>
      </w:pPr>
      <w:r>
        <w:rPr>
          <w:rFonts w:hint="eastAsia" w:ascii="宋体" w:hAnsi="宋体" w:cs="宋体"/>
          <w:color w:val="000000"/>
        </w:rPr>
        <w:t xml:space="preserve">9.2.2招标人向投标人提供的有关现场的资料和数据，是招标人现有的并认为能使投标人可利用的资料。招标人对投标人由此而做出的推论、理解和结论概不负责。</w:t>
      </w:r>
      <w:r/>
    </w:p>
    <w:p>
      <w:pPr>
        <w:ind w:firstLine="420"/>
        <w:spacing w:line="360" w:lineRule="auto"/>
        <w:rPr>
          <w:rFonts w:ascii="宋体" w:hAnsi="宋体" w:cs="宋体"/>
          <w:color w:val="000000"/>
        </w:rPr>
      </w:pPr>
      <w:r>
        <w:rPr>
          <w:rFonts w:hint="eastAsia" w:ascii="宋体" w:hAnsi="宋体" w:cs="宋体"/>
          <w:color w:val="000000"/>
        </w:rPr>
        <w:t xml:space="preserve">9.2.3 经招标人允许，投标人可为勘察目的进入招标人的项目现场，但投标人不得因此使招标人承担有关的责任和蒙受损失。投标人应承担勘查现场的责任和风险。</w:t>
      </w:r>
      <w:r/>
    </w:p>
    <w:p>
      <w:pPr>
        <w:ind w:firstLine="420"/>
        <w:spacing w:line="360" w:lineRule="auto"/>
        <w:rPr>
          <w:rFonts w:ascii="宋体" w:hAnsi="宋体" w:cs="宋体"/>
          <w:color w:val="000000"/>
        </w:rPr>
      </w:pPr>
      <w:r>
        <w:rPr>
          <w:rFonts w:hint="eastAsia" w:ascii="宋体" w:hAnsi="宋体" w:cs="宋体"/>
          <w:color w:val="000000"/>
        </w:rPr>
        <w:t xml:space="preserve">9.3投标答疑包括招标人认为可以回答且不会引起投标人误解的相关问题和答复。由于投标答疑而产生的对招标文件内容的澄清或者修改，由招标人按照本须知有关规定，以更正公告的方式发出。</w:t>
      </w:r>
      <w:r>
        <w:rPr>
          <w:rFonts w:hint="eastAsia" w:ascii="宋体" w:hAnsi="宋体" w:cs="宋体"/>
          <w:color w:val="000000"/>
          <w:szCs w:val="21"/>
        </w:rPr>
        <w:t xml:space="preserve">招标文件的澄清、修改、补充等内容均以苏州政府采购网上发布的内容为准。</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四、投标文件说明</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10. 提示与要求</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11. 投标文件计量单位和使用文字</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12. 投标文件的组成</w:t>
      </w:r>
      <w:r/>
    </w:p>
    <w:p>
      <w:pPr>
        <w:pStyle w:val="891"/>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12.1</w:t>
      </w:r>
      <w:r>
        <w:rPr>
          <w:rFonts w:hint="eastAsia" w:ascii="宋体" w:hAnsi="宋体" w:eastAsia="宋体" w:cs="宋体"/>
          <w:b/>
          <w:bCs/>
          <w:color w:val="000000"/>
          <w:sz w:val="21"/>
          <w:szCs w:val="21"/>
        </w:rPr>
        <w:t xml:space="preserve">封面</w:t>
      </w:r>
      <w:r/>
    </w:p>
    <w:p>
      <w:pPr>
        <w:pStyle w:val="891"/>
        <w:ind w:firstLine="422"/>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12.2</w:t>
      </w:r>
      <w:r>
        <w:rPr>
          <w:rFonts w:hint="eastAsia" w:ascii="宋体" w:hAnsi="宋体" w:eastAsia="宋体" w:cs="宋体"/>
          <w:b/>
          <w:bCs/>
          <w:color w:val="000000"/>
          <w:sz w:val="21"/>
          <w:szCs w:val="21"/>
          <w:lang w:val="zh-CN"/>
        </w:rPr>
        <w:t xml:space="preserve">开标一览表</w:t>
      </w:r>
      <w:r/>
    </w:p>
    <w:p>
      <w:pPr>
        <w:pStyle w:val="891"/>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12.3投标报价分析表</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12.4</w:t>
      </w:r>
      <w:r>
        <w:rPr>
          <w:rFonts w:hint="eastAsia" w:ascii="宋体" w:hAnsi="宋体" w:cs="宋体"/>
          <w:b/>
          <w:bCs/>
          <w:color w:val="000000"/>
          <w:szCs w:val="21"/>
          <w:lang w:val="zh-CN"/>
        </w:rPr>
        <w:t xml:space="preserve">资格</w:t>
      </w:r>
      <w:r>
        <w:rPr>
          <w:rFonts w:hint="eastAsia" w:ascii="宋体" w:hAnsi="宋体" w:cs="宋体"/>
          <w:b/>
          <w:bCs/>
          <w:color w:val="000000"/>
          <w:szCs w:val="21"/>
        </w:rPr>
        <w:t xml:space="preserve">审查</w:t>
      </w:r>
      <w:r>
        <w:rPr>
          <w:rFonts w:hint="eastAsia" w:ascii="宋体" w:hAnsi="宋体" w:cs="宋体"/>
          <w:b/>
          <w:bCs/>
          <w:color w:val="000000"/>
          <w:szCs w:val="21"/>
          <w:lang w:val="zh-CN"/>
        </w:rPr>
        <w:t xml:space="preserve">文件（</w:t>
      </w:r>
      <w:r>
        <w:rPr>
          <w:rFonts w:hint="eastAsia" w:ascii="宋体" w:hAnsi="宋体" w:cs="宋体"/>
          <w:b/>
          <w:bCs/>
          <w:color w:val="000000"/>
          <w:szCs w:val="21"/>
        </w:rPr>
        <w:t xml:space="preserve">如为联合体，则联合体各方均需提供</w:t>
      </w:r>
      <w:r>
        <w:rPr>
          <w:rFonts w:hint="eastAsia" w:ascii="宋体" w:hAnsi="宋体" w:cs="宋体"/>
          <w:b/>
          <w:bCs/>
          <w:color w:val="000000"/>
          <w:szCs w:val="21"/>
          <w:lang w:val="zh-CN"/>
        </w:rPr>
        <w:t xml:space="preserve">）</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12.</w:t>
      </w:r>
      <w:r>
        <w:rPr>
          <w:rFonts w:hint="eastAsia" w:ascii="宋体" w:hAnsi="宋体" w:cs="宋体"/>
          <w:color w:val="000000"/>
          <w:szCs w:val="21"/>
        </w:rPr>
        <w:t xml:space="preserve">4</w:t>
      </w:r>
      <w:r>
        <w:rPr>
          <w:rFonts w:hint="eastAsia" w:ascii="宋体" w:hAnsi="宋体" w:cs="宋体"/>
          <w:color w:val="000000"/>
          <w:szCs w:val="21"/>
          <w:lang w:val="zh-CN"/>
        </w:rPr>
        <w:t xml:space="preserve">.1满足《中华人民共和国政府采购法》第二十二条规定：</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12.4.1.1</w:t>
      </w:r>
      <w:r>
        <w:rPr>
          <w:rFonts w:hint="eastAsia" w:ascii="宋体" w:hAnsi="宋体" w:cs="宋体"/>
          <w:color w:val="000000"/>
          <w:szCs w:val="21"/>
          <w:lang w:val="zh-CN"/>
        </w:rPr>
        <w:t xml:space="preserve">具有独立承担民事责任的能力。</w:t>
      </w:r>
      <w:r>
        <w:rPr>
          <w:rFonts w:hint="eastAsia" w:ascii="宋体" w:hAnsi="宋体" w:cs="宋体"/>
          <w:color w:val="000000"/>
          <w:szCs w:val="21"/>
        </w:rPr>
        <w:t xml:space="preserve">提供</w:t>
      </w:r>
      <w:r>
        <w:rPr>
          <w:rFonts w:hint="eastAsia" w:ascii="宋体" w:hAnsi="宋体" w:cs="宋体"/>
          <w:color w:val="000000"/>
          <w:szCs w:val="21"/>
          <w:lang w:val="zh-CN"/>
        </w:rPr>
        <w:t xml:space="preserve">包括法人或者其他组织的营业执照等证明文件，自然人的身份证明；</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12.4.1.2</w:t>
      </w:r>
      <w:r>
        <w:rPr>
          <w:rFonts w:hint="eastAsia" w:ascii="宋体" w:hAnsi="宋体" w:cs="宋体"/>
          <w:color w:val="000000"/>
          <w:szCs w:val="21"/>
          <w:lang w:val="zh-CN"/>
        </w:rPr>
        <w:t xml:space="preserve">具有良好的商业信誉和健全的财务会计制度。提供包括但不限于最近一期（2024年度</w:t>
      </w:r>
      <w:r>
        <w:rPr>
          <w:rFonts w:hint="eastAsia" w:ascii="宋体" w:hAnsi="宋体" w:cs="宋体"/>
          <w:color w:val="000000"/>
          <w:szCs w:val="21"/>
        </w:rPr>
        <w:t xml:space="preserve">或2025年度</w:t>
      </w:r>
      <w:r>
        <w:rPr>
          <w:rFonts w:hint="eastAsia" w:ascii="宋体" w:hAnsi="宋体" w:cs="宋体"/>
          <w:color w:val="000000"/>
          <w:szCs w:val="21"/>
          <w:lang w:val="zh-CN"/>
        </w:rPr>
        <w:t xml:space="preserve">）</w:t>
      </w:r>
      <w:r>
        <w:rPr>
          <w:rFonts w:hint="eastAsia" w:ascii="宋体" w:hAnsi="宋体" w:cs="宋体"/>
          <w:color w:val="000000"/>
          <w:szCs w:val="21"/>
        </w:rPr>
        <w:t xml:space="preserve">经会计事务所审计的</w:t>
      </w:r>
      <w:r>
        <w:rPr>
          <w:rFonts w:hint="eastAsia" w:ascii="宋体" w:hAnsi="宋体" w:cs="宋体"/>
          <w:color w:val="000000"/>
          <w:szCs w:val="21"/>
          <w:lang w:val="zh-CN"/>
        </w:rPr>
        <w:t xml:space="preserve">财务报告，其他组织、自然人及成立未满一年的法人应提供银行出具的资信证明；</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12.4.1.3</w:t>
      </w:r>
      <w:r>
        <w:rPr>
          <w:rFonts w:hint="eastAsia" w:ascii="宋体" w:hAnsi="宋体" w:cs="宋体"/>
          <w:color w:val="000000"/>
          <w:szCs w:val="21"/>
          <w:lang w:val="zh-CN"/>
        </w:rPr>
        <w:t xml:space="preserve">具有履行合同所必需的设备和专业技术能力。提供</w:t>
      </w:r>
      <w:r>
        <w:rPr>
          <w:rFonts w:hint="eastAsia" w:ascii="宋体" w:hAnsi="宋体" w:cs="宋体"/>
          <w:color w:val="000000"/>
          <w:szCs w:val="21"/>
        </w:rPr>
        <w:t xml:space="preserve">履行合同所需设备配备材料及</w:t>
      </w:r>
      <w:r>
        <w:rPr>
          <w:rFonts w:hint="eastAsia" w:ascii="宋体" w:hAnsi="宋体" w:cs="宋体"/>
          <w:color w:val="000000"/>
          <w:szCs w:val="21"/>
          <w:lang w:val="zh-CN"/>
        </w:rPr>
        <w:t xml:space="preserve">人员团队用工证明材料，或具有履行合同所必需的设备和专业技术能力</w:t>
      </w:r>
      <w:r>
        <w:rPr>
          <w:rFonts w:hint="eastAsia" w:ascii="宋体" w:hAnsi="宋体" w:cs="宋体"/>
          <w:color w:val="000000"/>
          <w:szCs w:val="21"/>
        </w:rPr>
        <w:t xml:space="preserve">的</w:t>
      </w:r>
      <w:r>
        <w:rPr>
          <w:rFonts w:hint="eastAsia" w:ascii="宋体" w:hAnsi="宋体" w:cs="宋体"/>
          <w:color w:val="000000"/>
          <w:szCs w:val="21"/>
          <w:lang w:val="zh-CN"/>
        </w:rPr>
        <w:t xml:space="preserve">承诺</w:t>
      </w:r>
      <w:r>
        <w:rPr>
          <w:rFonts w:hint="eastAsia" w:ascii="宋体" w:hAnsi="宋体" w:cs="宋体"/>
          <w:color w:val="000000"/>
          <w:szCs w:val="21"/>
        </w:rPr>
        <w:t xml:space="preserve">书</w:t>
      </w:r>
      <w:r>
        <w:rPr>
          <w:rFonts w:hint="eastAsia" w:ascii="宋体" w:hAnsi="宋体" w:cs="宋体"/>
          <w:color w:val="000000"/>
          <w:szCs w:val="21"/>
          <w:lang w:val="zh-CN"/>
        </w:rPr>
        <w:t xml:space="preserve">；</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12.4.1.4</w:t>
      </w:r>
      <w:r>
        <w:rPr>
          <w:rFonts w:hint="eastAsia" w:ascii="宋体" w:hAnsi="宋体" w:cs="宋体"/>
          <w:color w:val="000000"/>
          <w:szCs w:val="21"/>
          <w:lang w:val="zh-CN"/>
        </w:rPr>
        <w:t xml:space="preserve">有依法缴纳税收和社会保障资金的良好记录。</w:t>
      </w:r>
      <w:r>
        <w:rPr>
          <w:rFonts w:hint="eastAsia" w:ascii="宋体" w:hAnsi="宋体"/>
          <w:b/>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12.4.1.5</w:t>
      </w:r>
      <w:r>
        <w:rPr>
          <w:rFonts w:hint="eastAsia" w:ascii="宋体" w:hAnsi="宋体" w:cs="宋体"/>
          <w:color w:val="000000"/>
          <w:szCs w:val="21"/>
          <w:lang w:val="zh-CN"/>
        </w:rPr>
        <w:t xml:space="preserve">参加政府采购活动前三年内，在经营活动中没有重大违法记录。</w:t>
      </w:r>
      <w:r>
        <w:rPr>
          <w:rFonts w:hint="eastAsia" w:ascii="宋体" w:hAnsi="宋体" w:cs="宋体"/>
          <w:color w:val="000000"/>
          <w:szCs w:val="21"/>
        </w:rPr>
        <w:t xml:space="preserve">提供</w:t>
      </w:r>
      <w:r>
        <w:rPr>
          <w:rFonts w:hint="eastAsia" w:ascii="宋体" w:hAnsi="宋体" w:cs="宋体"/>
          <w:color w:val="000000"/>
          <w:szCs w:val="21"/>
          <w:lang w:val="zh-CN"/>
        </w:rPr>
        <w:t xml:space="preserve">参加政府采购活动前三年内，在经营活动中没有重大违法记录</w:t>
      </w:r>
      <w:r>
        <w:rPr>
          <w:rFonts w:hint="eastAsia" w:ascii="宋体" w:hAnsi="宋体" w:cs="宋体"/>
          <w:color w:val="000000"/>
          <w:szCs w:val="21"/>
        </w:rPr>
        <w:t xml:space="preserve">书面声明函</w:t>
      </w:r>
      <w:r>
        <w:rPr>
          <w:rFonts w:hint="eastAsia" w:ascii="宋体" w:hAnsi="宋体" w:cs="宋体"/>
          <w:color w:val="000000"/>
          <w:szCs w:val="21"/>
          <w:lang w:val="zh-CN"/>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12.4.1.6法律、行政法规规定的其他条件。</w:t>
      </w:r>
      <w:bookmarkStart w:id="37" w:name="OLE_LINK2"/>
      <w:r>
        <w:rPr>
          <w:rFonts w:hint="eastAsia" w:ascii="宋体" w:hAnsi="宋体" w:cs="宋体"/>
          <w:color w:val="000000"/>
          <w:szCs w:val="21"/>
        </w:rPr>
        <w:t xml:space="preserve">提供具备法律、行政法规规定的其他条件的承诺书</w:t>
      </w:r>
      <w:bookmarkEnd w:id="37"/>
      <w:r>
        <w:rPr>
          <w:rFonts w:hint="eastAsia" w:ascii="宋体" w:hAnsi="宋体" w:cs="宋体"/>
          <w:color w:val="000000"/>
          <w:szCs w:val="21"/>
        </w:rPr>
        <w:t xml:space="preserve">；</w:t>
      </w:r>
      <w:r/>
    </w:p>
    <w:p>
      <w:pPr>
        <w:ind w:firstLine="420"/>
        <w:spacing w:line="360" w:lineRule="auto"/>
        <w:rPr>
          <w:rFonts w:ascii="宋体" w:hAnsi="宋体" w:cs="宋体"/>
          <w:color w:val="000000"/>
        </w:rPr>
      </w:pPr>
      <w:r>
        <w:rPr>
          <w:rFonts w:hint="eastAsia" w:ascii="宋体" w:hAnsi="宋体" w:cs="宋体"/>
          <w:color w:val="000000"/>
          <w:szCs w:val="21"/>
        </w:rPr>
        <w:t xml:space="preserve">12.4.1.7</w:t>
      </w:r>
      <w:r>
        <w:rPr>
          <w:rFonts w:hint="eastAsia" w:ascii="宋体" w:hAnsi="宋体" w:cs="宋体"/>
          <w:color w:val="000000"/>
          <w:lang w:val="zh-CN"/>
        </w:rPr>
        <w:t xml:space="preserve">《中小企业声明函》、《残疾人福利性单位声明函》、省级以上监狱管理局、戒毒管理局（含新疆生产建设兵团）出具的属于监狱企业的证明文件（如为联合体，则联合体各方均</w:t>
      </w:r>
      <w:r>
        <w:rPr>
          <w:rFonts w:hint="eastAsia" w:ascii="宋体" w:hAnsi="宋体" w:cs="宋体"/>
          <w:color w:val="000000"/>
        </w:rPr>
        <w:t xml:space="preserve">符合并</w:t>
      </w:r>
      <w:r>
        <w:rPr>
          <w:rFonts w:hint="eastAsia" w:ascii="宋体" w:hAnsi="宋体" w:cs="宋体"/>
          <w:color w:val="000000"/>
          <w:lang w:val="zh-CN"/>
        </w:rPr>
        <w:t xml:space="preserve">提供</w:t>
      </w:r>
      <w:r>
        <w:rPr>
          <w:rFonts w:hint="eastAsia" w:ascii="宋体" w:hAnsi="宋体" w:cs="宋体"/>
          <w:color w:val="000000"/>
        </w:rPr>
        <w:t xml:space="preserve">方可享受价格折扣</w:t>
      </w:r>
      <w:r>
        <w:rPr>
          <w:rFonts w:hint="eastAsia" w:ascii="宋体" w:hAnsi="宋体" w:cs="宋体"/>
          <w:color w:val="000000"/>
          <w:lang w:val="zh-CN"/>
        </w:rPr>
        <w:t xml:space="preserve">；不属于上述企业类型的单位应根据单位实际类型提供声明函）</w:t>
      </w:r>
      <w:r>
        <w:rPr>
          <w:rFonts w:hint="eastAsia" w:ascii="宋体" w:hAnsi="宋体" w:cs="宋体"/>
          <w:color w:val="000000"/>
        </w:rPr>
        <w:t xml:space="preserve">。</w:t>
      </w:r>
      <w:r/>
    </w:p>
    <w:p>
      <w:pPr>
        <w:ind w:firstLine="420"/>
        <w:spacing w:line="360" w:lineRule="auto"/>
        <w:rPr>
          <w:rFonts w:ascii="宋体" w:hAnsi="宋体" w:cs="宋体"/>
          <w:color w:val="000000"/>
          <w:szCs w:val="21"/>
        </w:rPr>
      </w:pPr>
      <w:r>
        <w:rPr>
          <w:rFonts w:hint="eastAsia" w:ascii="宋体" w:hAnsi="宋体" w:cs="宋体"/>
          <w:color w:val="000000"/>
        </w:rPr>
        <w:t xml:space="preserve">注：如为专门面向中小微企业采购项目，该</w:t>
      </w:r>
      <w:r>
        <w:rPr>
          <w:rFonts w:hint="eastAsia" w:ascii="宋体" w:hAnsi="宋体" w:cs="宋体"/>
          <w:color w:val="000000"/>
          <w:szCs w:val="21"/>
        </w:rPr>
        <w:t xml:space="preserve">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12.4.1.8本项目的特定资格要求（如有，具体见第一章投标邀请函）</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12.</w:t>
      </w:r>
      <w:r>
        <w:rPr>
          <w:rFonts w:hint="eastAsia" w:ascii="宋体" w:hAnsi="宋体" w:cs="宋体"/>
          <w:color w:val="000000"/>
          <w:szCs w:val="21"/>
        </w:rPr>
        <w:t xml:space="preserve">4.2</w:t>
      </w:r>
      <w:r>
        <w:rPr>
          <w:rFonts w:hint="eastAsia" w:ascii="宋体" w:hAnsi="宋体" w:cs="宋体"/>
          <w:color w:val="000000"/>
          <w:szCs w:val="21"/>
          <w:lang w:val="zh-CN"/>
        </w:rPr>
        <w:t xml:space="preserve">其它有关资格证明文件</w:t>
      </w:r>
      <w:r>
        <w:rPr>
          <w:rFonts w:hint="eastAsia" w:ascii="宋体" w:hAnsi="宋体" w:cs="宋体"/>
          <w:color w:val="000000"/>
          <w:szCs w:val="21"/>
        </w:rPr>
        <w:t xml:space="preserve">（包括但不限于招标公告中其他特</w:t>
      </w:r>
      <w:r>
        <w:rPr>
          <w:rFonts w:hint="eastAsia" w:ascii="宋体" w:hAnsi="宋体" w:cs="宋体"/>
          <w:bCs/>
          <w:color w:val="000000"/>
          <w:szCs w:val="21"/>
        </w:rPr>
        <w:t xml:space="preserve">定资格要求的证明文件，如有要求须提供）。</w:t>
      </w:r>
      <w:r/>
    </w:p>
    <w:p>
      <w:pPr>
        <w:pStyle w:val="891"/>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12.5符合性审查文件</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12.5.1</w:t>
      </w:r>
      <w:r>
        <w:rPr>
          <w:rFonts w:hint="eastAsia" w:ascii="宋体" w:hAnsi="宋体" w:eastAsia="宋体" w:cs="宋体"/>
          <w:color w:val="000000"/>
          <w:sz w:val="21"/>
          <w:szCs w:val="21"/>
          <w:lang w:val="zh-CN"/>
        </w:rPr>
        <w:t xml:space="preserve">投标函；</w:t>
      </w:r>
      <w:r/>
    </w:p>
    <w:p>
      <w:pPr>
        <w:ind w:firstLine="420"/>
        <w:spacing w:line="360" w:lineRule="auto"/>
        <w:rPr>
          <w:rFonts w:ascii="宋体" w:hAnsi="宋体" w:cs="宋体"/>
          <w:color w:val="000000"/>
        </w:rPr>
      </w:pPr>
      <w:r>
        <w:rPr>
          <w:rFonts w:hint="eastAsia" w:ascii="宋体" w:hAnsi="宋体" w:cs="宋体"/>
          <w:color w:val="000000"/>
          <w:szCs w:val="21"/>
        </w:rPr>
        <w:t xml:space="preserve">12.5.2技术及</w:t>
      </w:r>
      <w:r>
        <w:rPr>
          <w:rFonts w:hint="eastAsia" w:ascii="宋体" w:hAnsi="宋体" w:cs="宋体"/>
          <w:color w:val="000000"/>
        </w:rPr>
        <w:t xml:space="preserve">服务偏离表；</w:t>
      </w:r>
      <w:r/>
    </w:p>
    <w:p>
      <w:pPr>
        <w:ind w:firstLine="420"/>
        <w:spacing w:line="360" w:lineRule="auto"/>
        <w:rPr>
          <w:rFonts w:ascii="宋体" w:hAnsi="宋体" w:cs="宋体"/>
          <w:color w:val="000000"/>
        </w:rPr>
      </w:pPr>
      <w:r>
        <w:rPr>
          <w:rFonts w:hint="eastAsia" w:ascii="宋体" w:hAnsi="宋体" w:cs="宋体"/>
          <w:color w:val="000000"/>
        </w:rPr>
        <w:t xml:space="preserve">12.5.3商务条款偏离表；</w:t>
      </w:r>
      <w:r/>
    </w:p>
    <w:p>
      <w:pPr>
        <w:ind w:firstLine="420"/>
        <w:spacing w:line="360" w:lineRule="auto"/>
        <w:rPr>
          <w:rFonts w:ascii="宋体" w:hAnsi="宋体" w:cs="宋体"/>
          <w:color w:val="000000"/>
        </w:rPr>
      </w:pPr>
      <w:r>
        <w:rPr>
          <w:rFonts w:hint="eastAsia" w:ascii="宋体" w:hAnsi="宋体" w:cs="宋体"/>
          <w:color w:val="000000"/>
        </w:rPr>
        <w:t xml:space="preserve">12.5.4关于资格文件的声明函；</w:t>
      </w:r>
      <w:r>
        <w:rPr>
          <w:rFonts w:hint="eastAsia" w:ascii="宋体" w:hAnsi="宋体" w:cs="宋体"/>
          <w:color w:val="000000"/>
          <w:szCs w:val="21"/>
        </w:rPr>
        <w:t xml:space="preserve">（如为联合体，则联合体各方均需提供）</w:t>
      </w:r>
      <w:r/>
    </w:p>
    <w:p>
      <w:pPr>
        <w:ind w:firstLine="420"/>
        <w:spacing w:line="360" w:lineRule="auto"/>
        <w:rPr>
          <w:rFonts w:ascii="宋体" w:hAnsi="宋体" w:cs="宋体"/>
          <w:color w:val="000000"/>
        </w:rPr>
      </w:pPr>
      <w:r>
        <w:rPr>
          <w:rFonts w:hint="eastAsia" w:ascii="宋体" w:hAnsi="宋体" w:cs="宋体"/>
          <w:color w:val="000000"/>
        </w:rPr>
        <w:t xml:space="preserve">12.5.5投标单位情况表；</w:t>
      </w:r>
      <w:r>
        <w:rPr>
          <w:rFonts w:hint="eastAsia" w:ascii="宋体" w:hAnsi="宋体" w:cs="宋体"/>
          <w:color w:val="000000"/>
          <w:szCs w:val="21"/>
        </w:rPr>
        <w:t xml:space="preserve">（如为联合体，则联合体各方均需提供）</w:t>
      </w:r>
      <w:r/>
    </w:p>
    <w:p>
      <w:pPr>
        <w:ind w:firstLine="420"/>
        <w:spacing w:line="360" w:lineRule="auto"/>
        <w:rPr>
          <w:rFonts w:ascii="宋体" w:hAnsi="宋体" w:cs="宋体"/>
          <w:color w:val="000000"/>
        </w:rPr>
      </w:pPr>
      <w:r>
        <w:rPr>
          <w:rFonts w:hint="eastAsia" w:ascii="宋体" w:hAnsi="宋体" w:cs="宋体"/>
          <w:color w:val="000000"/>
        </w:rPr>
        <w:t xml:space="preserve">12.5.6</w:t>
      </w:r>
      <w:r>
        <w:rPr>
          <w:rFonts w:hint="eastAsia" w:ascii="宋体" w:hAnsi="宋体" w:cs="宋体"/>
          <w:color w:val="000000"/>
          <w:szCs w:val="21"/>
          <w:lang w:val="zh-CN"/>
        </w:rPr>
        <w:t xml:space="preserve">法定代表人身份证复印件（</w:t>
      </w:r>
      <w:r>
        <w:rPr>
          <w:rFonts w:hint="eastAsia" w:ascii="宋体" w:hAnsi="宋体" w:cs="宋体"/>
          <w:color w:val="000000"/>
          <w:szCs w:val="21"/>
        </w:rPr>
        <w:t xml:space="preserve">如为联合体，则联合体各方均需提供</w:t>
      </w:r>
      <w:r>
        <w:rPr>
          <w:rFonts w:hint="eastAsia" w:ascii="宋体" w:hAnsi="宋体" w:cs="宋体"/>
          <w:color w:val="000000"/>
          <w:szCs w:val="21"/>
          <w:lang w:val="zh-CN"/>
        </w:rPr>
        <w:t xml:space="preserve">）；委托代理人身份证复印件（如有授权）；法人授权委托书（如有授权，见投标文件格式），如为联合投标</w:t>
      </w:r>
      <w:r>
        <w:rPr>
          <w:rFonts w:hint="eastAsia" w:ascii="宋体" w:hAnsi="宋体" w:cs="宋体"/>
          <w:color w:val="000000"/>
          <w:szCs w:val="21"/>
        </w:rPr>
        <w:t xml:space="preserve">的</w:t>
      </w:r>
      <w:r>
        <w:rPr>
          <w:rFonts w:hint="eastAsia" w:ascii="宋体" w:hAnsi="宋体" w:cs="宋体"/>
          <w:color w:val="000000"/>
          <w:szCs w:val="21"/>
          <w:lang w:val="zh-CN"/>
        </w:rPr>
        <w:t xml:space="preserve">提供联合投标协议书及联合投标授权委托书（如有授权，见投标文件格式）</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color w:val="000000"/>
        </w:rPr>
        <w:t xml:space="preserve">12.5.7投标（响应）保证承诺书；</w:t>
      </w:r>
      <w:r/>
    </w:p>
    <w:p>
      <w:pPr>
        <w:ind w:firstLine="420"/>
        <w:spacing w:line="360" w:lineRule="auto"/>
      </w:pPr>
      <w:r>
        <w:rPr>
          <w:rFonts w:hint="eastAsia" w:ascii="宋体" w:hAnsi="宋体" w:cs="宋体"/>
          <w:color w:val="000000"/>
        </w:rPr>
        <w:t xml:space="preserve">12.5.8</w:t>
      </w:r>
      <w:r>
        <w:rPr>
          <w:rFonts w:hint="eastAsia" w:ascii="宋体" w:hAnsi="宋体"/>
          <w:szCs w:val="21"/>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000000"/>
        </w:rPr>
      </w:pPr>
      <w:r>
        <w:rPr>
          <w:rFonts w:hint="eastAsia" w:ascii="宋体" w:hAnsi="宋体" w:cs="宋体"/>
          <w:color w:val="000000"/>
        </w:rPr>
        <w:t xml:space="preserve">12.5.9其他有关符合性证明的文件（如有）；</w:t>
      </w:r>
      <w:r/>
    </w:p>
    <w:p>
      <w:pPr>
        <w:ind w:firstLine="422"/>
        <w:spacing w:line="360" w:lineRule="auto"/>
        <w:rPr>
          <w:rFonts w:ascii="宋体" w:hAnsi="宋体" w:cs="宋体"/>
          <w:b/>
          <w:bCs/>
          <w:color w:val="000000"/>
        </w:rPr>
      </w:pPr>
      <w:r>
        <w:rPr>
          <w:rFonts w:hint="eastAsia" w:ascii="宋体" w:hAnsi="宋体" w:cs="宋体"/>
          <w:b/>
          <w:bCs/>
          <w:color w:val="000000"/>
          <w:szCs w:val="21"/>
          <w:lang w:val="zh-CN"/>
        </w:rPr>
        <w:t xml:space="preserve">12.</w:t>
      </w:r>
      <w:r>
        <w:rPr>
          <w:rFonts w:hint="eastAsia" w:ascii="宋体" w:hAnsi="宋体" w:cs="宋体"/>
          <w:b/>
          <w:bCs/>
          <w:color w:val="000000"/>
          <w:szCs w:val="21"/>
        </w:rPr>
        <w:t xml:space="preserve">6</w:t>
      </w:r>
      <w:r>
        <w:rPr>
          <w:rFonts w:hint="eastAsia" w:ascii="宋体" w:hAnsi="宋体" w:cs="宋体"/>
          <w:b/>
          <w:bCs/>
          <w:color w:val="000000"/>
        </w:rPr>
        <w:t xml:space="preserve">综合评审文件（具体模块以系统生成为准） </w:t>
      </w:r>
      <w:r/>
    </w:p>
    <w:p>
      <w:pPr>
        <w:ind w:firstLine="420"/>
        <w:spacing w:line="360" w:lineRule="auto"/>
        <w:rPr>
          <w:rFonts w:ascii="宋体" w:hAnsi="宋体" w:cs="宋体"/>
          <w:color w:val="000000"/>
          <w:lang w:val="zh-CN"/>
        </w:rPr>
      </w:pPr>
      <w:r>
        <w:rPr>
          <w:rFonts w:hint="eastAsia" w:ascii="宋体" w:hAnsi="宋体" w:cs="宋体"/>
          <w:color w:val="000000"/>
        </w:rPr>
        <w:t xml:space="preserve">12.6.1对采购标的物的技术说明；</w:t>
      </w:r>
      <w:r>
        <w:rPr>
          <w:rFonts w:hint="eastAsia" w:ascii="宋体" w:hAnsi="宋体" w:cs="宋体"/>
          <w:color w:val="000000"/>
          <w:szCs w:val="21"/>
        </w:rPr>
        <w:t xml:space="preserve">（具体根据评分标准相关内容自行拟定）</w:t>
      </w:r>
      <w:r/>
    </w:p>
    <w:p>
      <w:pPr>
        <w:ind w:firstLine="420"/>
        <w:spacing w:line="360" w:lineRule="auto"/>
        <w:rPr>
          <w:rFonts w:ascii="宋体" w:hAnsi="宋体" w:cs="宋体"/>
          <w:color w:val="000000"/>
        </w:rPr>
      </w:pPr>
      <w:r>
        <w:rPr>
          <w:rFonts w:hint="eastAsia" w:ascii="宋体" w:hAnsi="宋体" w:cs="宋体"/>
          <w:color w:val="000000"/>
        </w:rPr>
        <w:t xml:space="preserve">12.6.2针对本项目的人员配备表；</w:t>
      </w:r>
      <w:r/>
    </w:p>
    <w:p>
      <w:pPr>
        <w:ind w:firstLine="420"/>
        <w:spacing w:line="360" w:lineRule="auto"/>
        <w:rPr>
          <w:rFonts w:ascii="宋体" w:hAnsi="宋体" w:cs="宋体"/>
          <w:color w:val="000000"/>
        </w:rPr>
      </w:pPr>
      <w:r>
        <w:rPr>
          <w:rFonts w:hint="eastAsia" w:ascii="宋体" w:hAnsi="宋体" w:cs="宋体"/>
          <w:color w:val="000000"/>
        </w:rPr>
        <w:t xml:space="preserve">12.6.3类似业绩一览表；</w:t>
      </w:r>
      <w:r/>
    </w:p>
    <w:p>
      <w:pPr>
        <w:ind w:firstLine="420"/>
        <w:spacing w:line="360" w:lineRule="auto"/>
        <w:rPr>
          <w:rFonts w:ascii="宋体" w:hAnsi="宋体" w:cs="宋体"/>
          <w:color w:val="000000"/>
        </w:rPr>
      </w:pPr>
      <w:r>
        <w:rPr>
          <w:rFonts w:hint="eastAsia" w:ascii="宋体" w:hAnsi="宋体" w:cs="宋体"/>
          <w:color w:val="000000"/>
        </w:rPr>
        <w:t xml:space="preserve">12.6.4评分标准中要求的其他相关资料；</w:t>
      </w:r>
      <w:r/>
    </w:p>
    <w:p>
      <w:pPr>
        <w:ind w:firstLine="422"/>
        <w:spacing w:line="360" w:lineRule="auto"/>
        <w:rPr>
          <w:rFonts w:ascii="宋体" w:hAnsi="宋体" w:cs="宋体"/>
          <w:b/>
          <w:bCs/>
          <w:color w:val="000000"/>
          <w:szCs w:val="21"/>
        </w:rPr>
      </w:pPr>
      <w:r>
        <w:rPr>
          <w:rFonts w:hint="eastAsia" w:ascii="宋体" w:hAnsi="宋体" w:cs="宋体"/>
          <w:b/>
          <w:bCs/>
          <w:color w:val="000000"/>
          <w:szCs w:val="21"/>
          <w:lang w:val="zh-CN"/>
        </w:rPr>
        <w:t xml:space="preserve">12.7</w:t>
      </w:r>
      <w:r>
        <w:rPr>
          <w:rFonts w:hint="eastAsia" w:ascii="宋体" w:hAnsi="宋体" w:cs="宋体"/>
          <w:b/>
          <w:bCs/>
          <w:color w:val="000000"/>
          <w:szCs w:val="21"/>
        </w:rPr>
        <w:t xml:space="preserve">价格折扣文件格式</w:t>
      </w:r>
      <w:r/>
    </w:p>
    <w:p>
      <w:pPr>
        <w:ind w:firstLine="420"/>
        <w:spacing w:line="360" w:lineRule="auto"/>
        <w:rPr>
          <w:rFonts w:ascii="宋体" w:hAnsi="宋体" w:cs="宋体"/>
          <w:color w:val="000000"/>
        </w:rPr>
      </w:pPr>
      <w:r>
        <w:rPr>
          <w:rFonts w:hint="eastAsia" w:ascii="宋体" w:hAnsi="宋体" w:cs="宋体"/>
          <w:color w:val="000000"/>
        </w:rPr>
        <w:t xml:space="preserve">12.7.1</w:t>
      </w:r>
      <w:r>
        <w:rPr>
          <w:rFonts w:hint="eastAsia" w:ascii="宋体" w:hAnsi="宋体" w:cs="宋体"/>
          <w:color w:val="000000"/>
          <w:lang w:val="zh-CN"/>
        </w:rPr>
        <w:t xml:space="preserve">《中小企业声明函》、《残疾人福利性单位声明函》、省级以上监狱管理局、戒毒管理局（含新疆生产建设兵团）出具的属于监狱企业的证明文件（如为联合体，则联合体各方均</w:t>
      </w:r>
      <w:r>
        <w:rPr>
          <w:rFonts w:hint="eastAsia" w:ascii="宋体" w:hAnsi="宋体" w:cs="宋体"/>
          <w:color w:val="000000"/>
        </w:rPr>
        <w:t xml:space="preserve">符合并</w:t>
      </w:r>
      <w:r>
        <w:rPr>
          <w:rFonts w:hint="eastAsia" w:ascii="宋体" w:hAnsi="宋体" w:cs="宋体"/>
          <w:color w:val="000000"/>
          <w:lang w:val="zh-CN"/>
        </w:rPr>
        <w:t xml:space="preserve">提供</w:t>
      </w:r>
      <w:r>
        <w:rPr>
          <w:rFonts w:hint="eastAsia" w:ascii="宋体" w:hAnsi="宋体" w:cs="宋体"/>
          <w:color w:val="000000"/>
        </w:rPr>
        <w:t xml:space="preserve">方可享受价格折扣</w:t>
      </w:r>
      <w:r>
        <w:rPr>
          <w:rFonts w:hint="eastAsia" w:ascii="宋体" w:hAnsi="宋体" w:cs="宋体"/>
          <w:color w:val="000000"/>
          <w:lang w:val="zh-CN"/>
        </w:rPr>
        <w:t xml:space="preserve">；不属于上述企业类型的单位应根据单位实际类型提供声明函）</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color w:val="000000"/>
        </w:rPr>
        <w:t xml:space="preserve">注：如为专门面向中小微企业采购项目，该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b/>
          <w:bCs/>
          <w:color w:val="000000"/>
        </w:rPr>
      </w:pPr>
      <w:r>
        <w:rPr>
          <w:rFonts w:hint="eastAsia" w:ascii="宋体" w:hAnsi="宋体" w:cs="宋体"/>
          <w:b/>
          <w:bCs/>
          <w:color w:val="000000"/>
        </w:rPr>
        <w:t xml:space="preserve">12.7.2关于符合本国产品标准的声明函。（如有）</w:t>
      </w:r>
      <w:r/>
    </w:p>
    <w:p>
      <w:pPr>
        <w:pStyle w:val="91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注：</w:t>
      </w:r>
      <w:r/>
    </w:p>
    <w:p>
      <w:pPr>
        <w:pStyle w:val="91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（1）以上12.</w:t>
      </w:r>
      <w:r>
        <w:rPr>
          <w:rFonts w:hint="eastAsia" w:ascii="宋体" w:hAnsi="宋体" w:cs="宋体"/>
          <w:b/>
          <w:bCs/>
          <w:color w:val="000000"/>
          <w:szCs w:val="21"/>
          <w:lang w:val="en-US"/>
        </w:rPr>
        <w:t xml:space="preserve">4</w:t>
      </w:r>
      <w:r>
        <w:rPr>
          <w:rFonts w:hint="eastAsia" w:ascii="宋体" w:hAnsi="宋体" w:cs="宋体"/>
          <w:b/>
          <w:bCs/>
          <w:color w:val="000000"/>
          <w:szCs w:val="21"/>
        </w:rPr>
        <w:t xml:space="preserve">.1-12.</w:t>
      </w:r>
      <w:r>
        <w:rPr>
          <w:rFonts w:hint="eastAsia" w:ascii="宋体" w:hAnsi="宋体" w:cs="宋体"/>
          <w:b/>
          <w:bCs/>
          <w:color w:val="000000"/>
          <w:szCs w:val="21"/>
          <w:lang w:val="en-US"/>
        </w:rPr>
        <w:t xml:space="preserve">4</w:t>
      </w:r>
      <w:r>
        <w:rPr>
          <w:rFonts w:hint="eastAsia" w:ascii="宋体" w:hAnsi="宋体" w:cs="宋体"/>
          <w:b/>
          <w:bCs/>
          <w:color w:val="000000"/>
          <w:szCs w:val="21"/>
        </w:rPr>
        <w:t xml:space="preserve">.</w:t>
      </w:r>
      <w:r>
        <w:rPr>
          <w:rFonts w:hint="eastAsia" w:ascii="宋体" w:hAnsi="宋体" w:cs="宋体"/>
          <w:b/>
          <w:bCs/>
          <w:color w:val="000000"/>
          <w:szCs w:val="21"/>
          <w:lang w:val="en-US"/>
        </w:rPr>
        <w:t xml:space="preserve">2</w:t>
      </w:r>
      <w:r>
        <w:rPr>
          <w:rFonts w:hint="eastAsia" w:ascii="宋体" w:hAnsi="宋体" w:cs="宋体"/>
          <w:b/>
          <w:bCs/>
          <w:color w:val="000000"/>
          <w:szCs w:val="21"/>
        </w:rPr>
        <w:t xml:space="preserve">为资格审查要求提供的材料，是作为对供应商资格审查、质疑身份认定的依据，投标人必须提供并加盖电子公章。否则，投标文件将被认定为不符合资格审查要求。</w:t>
      </w:r>
      <w:r/>
    </w:p>
    <w:p>
      <w:pPr>
        <w:pStyle w:val="911"/>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（2）以上1</w:t>
      </w:r>
      <w:r>
        <w:rPr>
          <w:rFonts w:hint="eastAsia" w:ascii="宋体" w:hAnsi="宋体" w:cs="宋体"/>
          <w:b/>
          <w:bCs/>
          <w:color w:val="000000"/>
          <w:szCs w:val="21"/>
          <w:lang w:val="en-US"/>
        </w:rPr>
        <w:t xml:space="preserve">2</w:t>
      </w:r>
      <w:r>
        <w:rPr>
          <w:rFonts w:hint="eastAsia" w:ascii="宋体" w:hAnsi="宋体" w:cs="宋体"/>
          <w:b/>
          <w:bCs/>
          <w:color w:val="000000"/>
          <w:szCs w:val="21"/>
        </w:rPr>
        <w:t xml:space="preserve">.5.1-1</w:t>
      </w:r>
      <w:r>
        <w:rPr>
          <w:rFonts w:hint="eastAsia" w:ascii="宋体" w:hAnsi="宋体" w:cs="宋体"/>
          <w:b/>
          <w:bCs/>
          <w:color w:val="000000"/>
          <w:szCs w:val="21"/>
          <w:lang w:val="en-US"/>
        </w:rPr>
        <w:t xml:space="preserve">2</w:t>
      </w:r>
      <w:r>
        <w:rPr>
          <w:rFonts w:hint="eastAsia" w:ascii="宋体" w:hAnsi="宋体" w:cs="宋体"/>
          <w:b/>
          <w:bCs/>
          <w:color w:val="000000"/>
          <w:szCs w:val="21"/>
        </w:rPr>
        <w:t xml:space="preserve">.5.</w:t>
      </w:r>
      <w:r>
        <w:rPr>
          <w:rFonts w:hint="eastAsia" w:ascii="宋体" w:hAnsi="宋体" w:cs="宋体"/>
          <w:b/>
          <w:bCs/>
          <w:color w:val="000000"/>
          <w:szCs w:val="21"/>
          <w:lang w:val="en-US"/>
        </w:rPr>
        <w:t xml:space="preserve">8</w:t>
      </w:r>
      <w:r>
        <w:rPr>
          <w:rFonts w:hint="eastAsia" w:ascii="宋体" w:hAnsi="宋体" w:cs="宋体"/>
          <w:b/>
          <w:bCs/>
          <w:color w:val="000000"/>
          <w:szCs w:val="21"/>
        </w:rPr>
        <w:t xml:space="preserve">为符合性审查须提供的资料，投标人必须提供并加盖电子公章。否则，投标文件将被认定为未实质性响应。</w:t>
      </w:r>
      <w:r/>
    </w:p>
    <w:p>
      <w:pPr>
        <w:pStyle w:val="911"/>
        <w:ind w:firstLine="422"/>
        <w:spacing w:line="360" w:lineRule="auto"/>
        <w:rPr>
          <w:rFonts w:ascii="宋体" w:hAnsi="宋体" w:cs="宋体"/>
          <w:color w:val="000000"/>
          <w:szCs w:val="21"/>
        </w:rPr>
      </w:pPr>
      <w:r>
        <w:rPr>
          <w:rFonts w:hint="eastAsia" w:ascii="宋体" w:hAnsi="宋体" w:cs="宋体"/>
          <w:b/>
          <w:color w:val="000000"/>
          <w:szCs w:val="21"/>
        </w:rPr>
        <w:t xml:space="preserve">（3）12.1</w:t>
      </w:r>
      <w:r>
        <w:rPr>
          <w:rFonts w:hint="eastAsia" w:ascii="宋体" w:hAnsi="宋体" w:cs="宋体"/>
          <w:b/>
          <w:color w:val="000000"/>
          <w:szCs w:val="21"/>
          <w:lang w:val="en-US"/>
        </w:rPr>
        <w:t xml:space="preserve">及12.4</w:t>
      </w:r>
      <w:r>
        <w:rPr>
          <w:rFonts w:hint="eastAsia" w:ascii="宋体" w:hAnsi="宋体" w:cs="宋体"/>
          <w:b/>
          <w:color w:val="000000"/>
          <w:szCs w:val="21"/>
        </w:rPr>
        <w:t xml:space="preserve">-1</w:t>
      </w:r>
      <w:r>
        <w:rPr>
          <w:rFonts w:hint="eastAsia" w:ascii="宋体" w:hAnsi="宋体" w:cs="宋体"/>
          <w:b/>
          <w:color w:val="000000"/>
          <w:szCs w:val="21"/>
          <w:lang w:val="en-US"/>
        </w:rPr>
        <w:t xml:space="preserve">2.7</w:t>
      </w:r>
      <w:r>
        <w:rPr>
          <w:rFonts w:hint="eastAsia" w:ascii="宋体" w:hAnsi="宋体" w:cs="宋体"/>
          <w:b/>
          <w:color w:val="000000"/>
          <w:szCs w:val="21"/>
        </w:rPr>
        <w:t xml:space="preserve">中不得出现投标报价。</w:t>
      </w:r>
      <w:r>
        <w:rPr>
          <w:rFonts w:hint="eastAsia" w:ascii="宋体" w:hAnsi="宋体" w:cs="宋体"/>
          <w:color w:val="000000"/>
          <w:szCs w:val="21"/>
        </w:rPr>
        <w:t xml:space="preserve">投标人所提交的资料的完整与否，将直接影响投标人的评分。</w:t>
      </w:r>
      <w:r/>
    </w:p>
    <w:p>
      <w:pPr>
        <w:pStyle w:val="911"/>
        <w:ind w:firstLine="422"/>
        <w:spacing w:line="360" w:lineRule="auto"/>
        <w:rPr>
          <w:rFonts w:ascii="宋体" w:hAnsi="宋体" w:cs="宋体"/>
          <w:b/>
          <w:bCs/>
          <w:color w:val="000000"/>
          <w:szCs w:val="21"/>
        </w:rPr>
      </w:pPr>
      <w:r>
        <w:rPr>
          <w:rFonts w:hint="eastAsia" w:ascii="宋体" w:hAnsi="宋体" w:cs="宋体"/>
          <w:b/>
          <w:color w:val="000000"/>
          <w:szCs w:val="21"/>
        </w:rPr>
        <w:t xml:space="preserve">（4）制作电子投标文件时必须与投标文件制作软件目录一一对应，将相关资料上传至相应模块。</w:t>
      </w:r>
      <w:r/>
    </w:p>
    <w:p>
      <w:pPr>
        <w:pStyle w:val="911"/>
        <w:ind w:firstLine="422"/>
        <w:spacing w:line="360" w:lineRule="auto"/>
        <w:rPr>
          <w:rFonts w:ascii="宋体" w:hAnsi="宋体" w:cs="宋体"/>
          <w:b/>
          <w:color w:val="000000"/>
          <w:szCs w:val="21"/>
        </w:rPr>
      </w:pPr>
      <w:r>
        <w:rPr>
          <w:rFonts w:hint="eastAsia" w:ascii="宋体" w:hAnsi="宋体" w:cs="宋体"/>
          <w:b/>
          <w:color w:val="000000"/>
          <w:szCs w:val="21"/>
        </w:rPr>
        <w:t xml:space="preserve">（5）开评标过程中如有问题招标代理机构工作人员会及时通过报名时在投标确认函模块留存的手机号与供应商联系。此号码在开标截止之前可修改，以投标确认函保存的最新号码为准，请供应商确保该手机号开评标当日通信畅通，否则导致对供应商不利的后果由供应商自行承担。</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13. 投标文件编制要求</w:t>
      </w:r>
      <w:r/>
    </w:p>
    <w:p>
      <w:pPr>
        <w:ind w:firstLine="420"/>
        <w:spacing w:line="360" w:lineRule="auto"/>
        <w:tabs>
          <w:tab w:val="left" w:pos="502" w:leader="none"/>
        </w:tabs>
        <w:rPr>
          <w:rFonts w:ascii="宋体" w:hAnsi="宋体" w:cs="宋体"/>
          <w:bCs/>
          <w:color w:val="000000"/>
          <w:lang w:val="zh-CN"/>
        </w:rPr>
      </w:pPr>
      <w:r>
        <w:rPr>
          <w:rFonts w:hint="eastAsia" w:ascii="宋体" w:hAnsi="宋体" w:cs="宋体"/>
          <w:bCs/>
          <w:color w:val="000000"/>
          <w:lang w:val="zh-CN"/>
        </w:rPr>
        <w:t xml:space="preserve">13.1</w:t>
      </w:r>
      <w:r>
        <w:rPr>
          <w:rFonts w:hint="eastAsia" w:ascii="宋体" w:hAnsi="宋体" w:cs="宋体"/>
          <w:b/>
          <w:color w:val="000000"/>
          <w:szCs w:val="21"/>
        </w:rPr>
        <w:t xml:space="preserve">投标文件按统一格式、顺序编写</w:t>
      </w:r>
      <w:r>
        <w:rPr>
          <w:rFonts w:hint="eastAsia" w:ascii="宋体" w:hAnsi="宋体" w:cs="宋体"/>
          <w:bCs/>
          <w:color w:val="000000"/>
          <w:lang w:val="zh-CN"/>
        </w:rPr>
        <w:t xml:space="preserve">。</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13.2《开标一览表》为在开标仪式上唱标的内容，要求按格式填写，统一规范，不得自行增减内容。</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14. 投标报价（编制）要求的说明</w:t>
      </w:r>
      <w:r/>
    </w:p>
    <w:p>
      <w:pPr>
        <w:ind w:firstLine="420"/>
        <w:spacing w:line="360" w:lineRule="auto"/>
        <w:tabs>
          <w:tab w:val="left" w:pos="502" w:leader="none"/>
        </w:tabs>
        <w:rPr>
          <w:rFonts w:ascii="宋体" w:hAnsi="宋体" w:cs="宋体"/>
          <w:color w:val="000000"/>
          <w:szCs w:val="21"/>
          <w:lang w:val="zh-CN"/>
        </w:rPr>
      </w:pPr>
      <w:r>
        <w:rPr>
          <w:rFonts w:hint="eastAsia" w:ascii="宋体" w:hAnsi="宋体" w:cs="宋体"/>
          <w:color w:val="000000"/>
          <w:szCs w:val="21"/>
          <w:lang w:val="zh-CN"/>
        </w:rPr>
        <w:t xml:space="preserve">14.1</w:t>
      </w:r>
      <w:r>
        <w:rPr>
          <w:rFonts w:hint="eastAsia" w:ascii="宋体" w:hAnsi="宋体" w:cs="宋体"/>
          <w:color w:val="000000"/>
          <w:szCs w:val="21"/>
        </w:rPr>
        <w:t xml:space="preserve">投标</w:t>
      </w:r>
      <w:r>
        <w:rPr>
          <w:rFonts w:hint="eastAsia" w:ascii="宋体" w:hAnsi="宋体" w:cs="宋体"/>
          <w:color w:val="000000"/>
          <w:szCs w:val="21"/>
          <w:lang w:val="zh-CN"/>
        </w:rPr>
        <w:t xml:space="preserve">报价应</w:t>
      </w:r>
      <w:r>
        <w:rPr>
          <w:rFonts w:hint="eastAsia" w:ascii="宋体" w:hAnsi="宋体" w:cs="宋体"/>
          <w:color w:val="000000"/>
          <w:szCs w:val="21"/>
        </w:rPr>
        <w:t xml:space="preserve">包括完成该标的物全部内容的一切费用。</w:t>
      </w:r>
      <w:r>
        <w:rPr>
          <w:rFonts w:hint="eastAsia" w:ascii="宋体" w:hAnsi="宋体" w:cs="宋体"/>
          <w:color w:val="000000"/>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000000"/>
          <w:szCs w:val="21"/>
          <w:lang w:val="zh-CN"/>
        </w:rPr>
      </w:pPr>
      <w:r>
        <w:rPr>
          <w:rFonts w:hint="eastAsia" w:ascii="宋体" w:hAnsi="宋体" w:cs="宋体"/>
          <w:color w:val="000000"/>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000000"/>
          <w:szCs w:val="21"/>
          <w:lang w:val="zh-CN"/>
        </w:rPr>
      </w:pPr>
      <w:r>
        <w:rPr>
          <w:rFonts w:hint="eastAsia" w:ascii="宋体" w:hAnsi="宋体" w:cs="宋体"/>
          <w:color w:val="000000"/>
          <w:szCs w:val="21"/>
          <w:lang w:val="zh-CN"/>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000000"/>
          <w:szCs w:val="21"/>
          <w:lang w:val="zh-CN"/>
        </w:rPr>
      </w:pPr>
      <w:r>
        <w:rPr>
          <w:rFonts w:hint="eastAsia" w:ascii="宋体" w:hAnsi="宋体" w:cs="宋体"/>
          <w:color w:val="000000"/>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000000"/>
          <w:szCs w:val="21"/>
          <w:lang w:val="zh-CN"/>
        </w:rPr>
      </w:pPr>
      <w:r>
        <w:rPr>
          <w:rFonts w:hint="eastAsia" w:ascii="宋体" w:hAnsi="宋体" w:cs="宋体"/>
          <w:color w:val="000000"/>
          <w:szCs w:val="21"/>
          <w:lang w:val="zh-CN"/>
        </w:rPr>
        <w:t xml:space="preserve">14.5 最低的投标报价是中标的重要条件但不是唯一条件。</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15. 投标保证金</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15.1 投标人应向招标代理机构提交前附表中规定的投标保证金。</w:t>
      </w:r>
      <w:r/>
    </w:p>
    <w:p>
      <w:pPr>
        <w:ind w:firstLine="420"/>
        <w:spacing w:line="360" w:lineRule="auto"/>
        <w:rPr>
          <w:rFonts w:ascii="宋体" w:hAnsi="宋体" w:cs="宋体"/>
          <w:color w:val="000000"/>
        </w:rPr>
      </w:pPr>
      <w:r>
        <w:rPr>
          <w:rFonts w:hint="eastAsia" w:ascii="宋体" w:hAnsi="宋体" w:cs="宋体"/>
          <w:color w:val="000000"/>
        </w:rPr>
        <w:t xml:space="preserve">15.2投标保证金退款方式（针对须缴纳投标保证金项目）：</w:t>
      </w:r>
      <w:r/>
    </w:p>
    <w:p>
      <w:pPr>
        <w:ind w:firstLine="420"/>
        <w:spacing w:line="360" w:lineRule="auto"/>
        <w:rPr>
          <w:rFonts w:ascii="宋体" w:hAnsi="宋体" w:cs="宋体"/>
          <w:color w:val="000000"/>
        </w:rPr>
      </w:pPr>
      <w:r>
        <w:rPr>
          <w:rFonts w:hint="eastAsia" w:ascii="宋体" w:hAnsi="宋体" w:cs="宋体"/>
          <w:color w:val="000000"/>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000000"/>
        </w:rPr>
      </w:pPr>
      <w:r>
        <w:rPr>
          <w:rFonts w:hint="eastAsia" w:ascii="宋体" w:hAnsi="宋体" w:cs="宋体"/>
          <w:color w:val="000000"/>
        </w:rPr>
        <w:t xml:space="preserve">15.2.2预中标（成交）供应商的投标（响应）保证金，由代理机构在评审、谈判或磋商活动结束后解存投标保证金专户，并在政府采购合同签订之日起5个工作日内退还中标（成交）供应商（中标或中标人在办理退还保证金事宜时需向招标代理机构提供签订备案生效的合同、原始收据和账户信息方可办理退还事宜，因供应商自身原因耽搁退付，造成退付时间超过5个工作日的，招标代理机构不承担延后退付责任。）。</w:t>
      </w:r>
      <w:r/>
    </w:p>
    <w:p>
      <w:pPr>
        <w:ind w:firstLine="420"/>
        <w:spacing w:line="360" w:lineRule="auto"/>
        <w:rPr>
          <w:rFonts w:ascii="宋体" w:hAnsi="宋体" w:cs="宋体"/>
          <w:color w:val="000000"/>
        </w:rPr>
      </w:pPr>
      <w:r>
        <w:rPr>
          <w:rFonts w:hint="eastAsia" w:ascii="宋体" w:hAnsi="宋体" w:cs="宋体"/>
          <w:color w:val="000000"/>
        </w:rPr>
        <w:t xml:space="preserve">15.3发生下列情况之一，投标保证金将被没收（针对须缴纳投标保证金项目）：</w:t>
      </w:r>
      <w:r/>
    </w:p>
    <w:p>
      <w:pPr>
        <w:ind w:firstLine="420"/>
        <w:spacing w:line="360" w:lineRule="auto"/>
        <w:rPr>
          <w:rFonts w:ascii="宋体" w:hAnsi="宋体" w:cs="宋体"/>
          <w:color w:val="000000"/>
        </w:rPr>
      </w:pPr>
      <w:r>
        <w:rPr>
          <w:rFonts w:hint="eastAsia" w:ascii="宋体" w:hAnsi="宋体" w:cs="宋体"/>
          <w:color w:val="000000"/>
        </w:rPr>
        <w:t xml:space="preserve">15.3.1在投标有效期内，投标单位撤回其投标文件的；</w:t>
      </w:r>
      <w:r/>
    </w:p>
    <w:p>
      <w:pPr>
        <w:ind w:firstLine="420"/>
        <w:spacing w:line="360" w:lineRule="auto"/>
        <w:rPr>
          <w:rFonts w:ascii="宋体" w:hAnsi="宋体" w:cs="宋体"/>
          <w:color w:val="000000"/>
        </w:rPr>
      </w:pPr>
      <w:r>
        <w:rPr>
          <w:rFonts w:hint="eastAsia" w:ascii="宋体" w:hAnsi="宋体" w:cs="宋体"/>
          <w:color w:val="000000"/>
        </w:rPr>
        <w:t xml:space="preserve">15.3.2 中标人无正当理由不按本须知相关条款规定与招标人签订合同的；</w:t>
      </w:r>
      <w:r/>
    </w:p>
    <w:p>
      <w:pPr>
        <w:ind w:firstLine="420"/>
        <w:spacing w:line="360" w:lineRule="auto"/>
        <w:rPr>
          <w:rFonts w:ascii="宋体" w:hAnsi="宋体" w:cs="宋体"/>
          <w:color w:val="000000"/>
        </w:rPr>
      </w:pPr>
      <w:r>
        <w:rPr>
          <w:rFonts w:hint="eastAsia" w:ascii="宋体" w:hAnsi="宋体" w:cs="宋体"/>
          <w:color w:val="000000"/>
        </w:rPr>
        <w:t xml:space="preserve">15.3.3 中标人不按本须知相关条款规定缴付中标服务费的；</w:t>
      </w:r>
      <w:r/>
    </w:p>
    <w:p>
      <w:pPr>
        <w:ind w:firstLine="420"/>
        <w:spacing w:line="360" w:lineRule="auto"/>
        <w:rPr>
          <w:rFonts w:ascii="宋体" w:hAnsi="宋体" w:cs="宋体"/>
          <w:color w:val="000000"/>
        </w:rPr>
      </w:pPr>
      <w:r>
        <w:rPr>
          <w:rFonts w:hint="eastAsia" w:ascii="宋体" w:hAnsi="宋体" w:cs="宋体"/>
          <w:color w:val="000000"/>
        </w:rPr>
        <w:t xml:space="preserve">15.3.4 投标单位在投标过程中有违反有关法律法规的行为。</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16. 投标文件的有效期</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16.1自开标日起</w:t>
      </w:r>
      <w:r>
        <w:rPr>
          <w:rFonts w:hint="eastAsia" w:ascii="宋体" w:hAnsi="宋体" w:cs="宋体"/>
          <w:color w:val="000000"/>
          <w:szCs w:val="21"/>
        </w:rPr>
        <w:t xml:space="preserve">90</w:t>
      </w:r>
      <w:r>
        <w:rPr>
          <w:rFonts w:hint="eastAsia" w:ascii="宋体" w:hAnsi="宋体" w:cs="宋体"/>
          <w:color w:val="000000"/>
          <w:szCs w:val="21"/>
          <w:lang w:val="zh-CN"/>
        </w:rPr>
        <w:t xml:space="preserve">天内，投标书应保持有效。有效期短于这个规定期限的投标文件，将被拒绝。</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911"/>
        <w:ind w:firstLine="422"/>
        <w:spacing w:line="360" w:lineRule="auto"/>
        <w:rPr>
          <w:rFonts w:ascii="宋体" w:hAnsi="宋体" w:cs="宋体"/>
          <w:b/>
          <w:color w:val="000000"/>
          <w:szCs w:val="21"/>
        </w:rPr>
      </w:pPr>
      <w:r>
        <w:rPr>
          <w:rFonts w:hint="eastAsia" w:ascii="宋体" w:hAnsi="宋体" w:cs="宋体"/>
          <w:b/>
          <w:bCs/>
          <w:color w:val="000000"/>
          <w:szCs w:val="21"/>
        </w:rPr>
        <w:t xml:space="preserve">17. </w:t>
      </w:r>
      <w:r>
        <w:rPr>
          <w:rFonts w:hint="eastAsia" w:ascii="宋体" w:hAnsi="宋体" w:cs="宋体"/>
          <w:b/>
          <w:color w:val="000000"/>
          <w:szCs w:val="21"/>
        </w:rPr>
        <w:t xml:space="preserve">投标文件的制作、签署、上传</w:t>
      </w:r>
      <w:r/>
    </w:p>
    <w:p>
      <w:pPr>
        <w:pStyle w:val="911"/>
        <w:ind w:firstLine="420"/>
        <w:spacing w:line="360" w:lineRule="auto"/>
        <w:rPr>
          <w:rFonts w:ascii="宋体" w:hAnsi="宋体" w:cs="宋体"/>
          <w:color w:val="000000"/>
          <w:szCs w:val="21"/>
          <w:lang w:val="en-US"/>
        </w:rPr>
      </w:pPr>
      <w:r>
        <w:rPr>
          <w:rFonts w:hint="eastAsia" w:ascii="宋体" w:hAnsi="宋体" w:cs="宋体"/>
          <w:color w:val="000000"/>
          <w:szCs w:val="21"/>
          <w:lang w:val="en-US"/>
        </w:rPr>
        <w:t xml:space="preserve">17.1本项目采用电子招投标形式，请供应商按照</w:t>
      </w:r>
      <w:r>
        <w:rPr>
          <w:rFonts w:hint="eastAsia" w:ascii="宋体" w:hAnsi="宋体" w:cs="宋体"/>
          <w:b/>
          <w:bCs/>
          <w:color w:val="000000"/>
          <w:szCs w:val="21"/>
          <w:lang w:val="en-US"/>
        </w:rPr>
        <w:t xml:space="preserve">《苏采云系统供应商操作手册》</w:t>
      </w:r>
      <w:r>
        <w:rPr>
          <w:rFonts w:hint="eastAsia" w:ascii="宋体" w:hAnsi="宋体" w:cs="宋体"/>
          <w:color w:val="000000"/>
          <w:szCs w:val="21"/>
          <w:lang w:val="en-US"/>
        </w:rPr>
        <w:t xml:space="preserve">进行制作、上传电子投标文件。</w:t>
      </w:r>
      <w:r/>
    </w:p>
    <w:p>
      <w:pPr>
        <w:pStyle w:val="911"/>
        <w:ind w:firstLine="420"/>
        <w:spacing w:line="360" w:lineRule="auto"/>
        <w:rPr>
          <w:rFonts w:ascii="宋体" w:hAnsi="宋体" w:cs="宋体"/>
          <w:color w:val="000000"/>
          <w:szCs w:val="21"/>
          <w:lang w:val="en-US"/>
        </w:rPr>
      </w:pPr>
      <w:r>
        <w:rPr>
          <w:rFonts w:hint="eastAsia" w:ascii="宋体" w:hAnsi="宋体" w:cs="宋体"/>
          <w:color w:val="000000"/>
          <w:szCs w:val="21"/>
          <w:lang w:val="en-US"/>
        </w:rPr>
        <w:t xml:space="preserve">17.2制作电子投标文件时，应按照招标文件要求加盖投标人电子公章。</w:t>
      </w:r>
      <w:r/>
    </w:p>
    <w:p>
      <w:pPr>
        <w:pStyle w:val="911"/>
        <w:ind w:firstLine="420"/>
        <w:spacing w:line="360" w:lineRule="auto"/>
        <w:rPr>
          <w:rFonts w:ascii="宋体" w:hAnsi="宋体" w:cs="宋体"/>
          <w:color w:val="000000"/>
          <w:szCs w:val="21"/>
          <w:lang w:val="en-US"/>
        </w:rPr>
      </w:pPr>
      <w:r>
        <w:rPr>
          <w:rFonts w:hint="eastAsia" w:ascii="宋体" w:hAnsi="宋体" w:cs="宋体"/>
          <w:color w:val="000000"/>
          <w:szCs w:val="21"/>
          <w:lang w:val="en-US"/>
        </w:rPr>
        <w:t xml:space="preserve">17.3</w:t>
      </w:r>
      <w:r>
        <w:rPr>
          <w:rFonts w:hint="eastAsia" w:ascii="宋体" w:hAnsi="宋体" w:cs="宋体"/>
          <w:b/>
          <w:bCs/>
          <w:color w:val="000000"/>
          <w:szCs w:val="21"/>
          <w:lang w:val="en-US"/>
        </w:rPr>
        <w:t xml:space="preserve">电子投标文件制作完成后请于投标文件网上提交截止时间前成功上传至“苏采云”系统，否则视为放弃参加该采购项目。</w:t>
      </w:r>
      <w:bookmarkStart w:id="38" w:name="_Toc25608"/>
      <w:r/>
      <w:bookmarkStart w:id="39" w:name="_Toc31150"/>
      <w:r>
        <w:rPr>
          <w:rFonts w:hint="eastAsia" w:ascii="宋体" w:hAnsi="宋体" w:cs="宋体"/>
          <w:color w:val="000000"/>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五、投标文件的递交（上传）</w:t>
      </w:r>
      <w:r/>
    </w:p>
    <w:p>
      <w:pPr>
        <w:pStyle w:val="911"/>
        <w:ind w:firstLine="422"/>
        <w:spacing w:line="360" w:lineRule="auto"/>
        <w:rPr>
          <w:rFonts w:ascii="宋体" w:hAnsi="宋体" w:cs="宋体"/>
          <w:b/>
          <w:color w:val="000000"/>
          <w:szCs w:val="21"/>
        </w:rPr>
      </w:pPr>
      <w:r>
        <w:rPr>
          <w:rFonts w:hint="eastAsia" w:ascii="宋体" w:hAnsi="宋体" w:cs="宋体"/>
          <w:b/>
          <w:bCs/>
          <w:color w:val="000000"/>
          <w:szCs w:val="21"/>
        </w:rPr>
        <w:t xml:space="preserve">18. </w:t>
      </w:r>
      <w:r>
        <w:rPr>
          <w:rFonts w:hint="eastAsia" w:ascii="宋体" w:hAnsi="宋体" w:cs="宋体"/>
          <w:b/>
          <w:color w:val="000000"/>
          <w:szCs w:val="21"/>
        </w:rPr>
        <w:t xml:space="preserve">投标文件的递交</w:t>
      </w:r>
      <w:r/>
    </w:p>
    <w:p>
      <w:pPr>
        <w:pStyle w:val="911"/>
        <w:ind w:firstLine="420"/>
        <w:spacing w:line="360" w:lineRule="auto"/>
        <w:rPr>
          <w:rFonts w:ascii="宋体" w:hAnsi="宋体" w:cs="宋体"/>
          <w:color w:val="000000"/>
          <w:szCs w:val="21"/>
        </w:rPr>
      </w:pPr>
      <w:r>
        <w:rPr>
          <w:rFonts w:hint="eastAsia" w:ascii="宋体" w:hAnsi="宋体" w:cs="宋体"/>
          <w:color w:val="000000"/>
          <w:szCs w:val="21"/>
          <w:lang w:val="en-US"/>
        </w:rPr>
        <w:t xml:space="preserve">18</w:t>
      </w:r>
      <w:r>
        <w:rPr>
          <w:rFonts w:hint="eastAsia" w:ascii="宋体" w:hAnsi="宋体" w:cs="宋体"/>
          <w:color w:val="000000"/>
          <w:szCs w:val="21"/>
        </w:rPr>
        <w:t xml:space="preserve">.1投标人应当在投标截止时间前制作并上传电子投标文件。</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18.2投标人通过</w:t>
      </w:r>
      <w:r>
        <w:rPr>
          <w:rFonts w:hint="eastAsia" w:ascii="宋体" w:hAnsi="宋体" w:eastAsia="宋体" w:cs="宋体"/>
          <w:b/>
          <w:color w:val="000000"/>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000000"/>
        </w:rPr>
      </w:pPr>
      <w:r>
        <w:rPr>
          <w:rFonts w:hint="eastAsia" w:ascii="宋体" w:hAnsi="宋体" w:cs="宋体"/>
          <w:b/>
          <w:color w:val="000000"/>
          <w:szCs w:val="21"/>
        </w:rPr>
        <w:t xml:space="preserve">18.3</w:t>
      </w:r>
      <w:r>
        <w:rPr>
          <w:rFonts w:hint="eastAsia" w:ascii="宋体" w:hAnsi="宋体" w:cs="宋体"/>
          <w:b/>
          <w:bCs/>
          <w:color w:val="000000"/>
          <w:szCs w:val="21"/>
          <w:lang w:val="zh-CN"/>
        </w:rPr>
        <w:t xml:space="preserve">纸质</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w:t>
      </w:r>
      <w:r>
        <w:rPr>
          <w:rFonts w:hint="eastAsia" w:ascii="宋体" w:hAnsi="宋体" w:cs="宋体"/>
          <w:color w:val="000000"/>
          <w:szCs w:val="21"/>
        </w:rPr>
        <w:t xml:space="preserve">中标后5个工作日内，中标人向招标代理机构提供与电子投标文件内容一致的</w:t>
      </w:r>
      <w:r>
        <w:rPr>
          <w:rFonts w:hint="eastAsia" w:ascii="宋体" w:hAnsi="宋体" w:cs="宋体"/>
          <w:color w:val="000000"/>
        </w:rPr>
        <w:t xml:space="preserve">纸质投标文件两份。</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19. 投标截止时间</w:t>
      </w:r>
      <w:r/>
    </w:p>
    <w:p>
      <w:pPr>
        <w:pStyle w:val="911"/>
        <w:ind w:firstLine="420"/>
        <w:spacing w:line="360" w:lineRule="auto"/>
        <w:rPr>
          <w:rFonts w:ascii="宋体" w:hAnsi="宋体" w:cs="宋体"/>
          <w:color w:val="000000"/>
          <w:szCs w:val="21"/>
          <w:lang w:val="en-US"/>
        </w:rPr>
      </w:pPr>
      <w:r>
        <w:rPr>
          <w:rFonts w:hint="eastAsia" w:ascii="宋体" w:hAnsi="宋体" w:cs="宋体"/>
          <w:color w:val="000000"/>
          <w:szCs w:val="21"/>
          <w:lang w:val="en-US"/>
        </w:rPr>
        <w:t xml:space="preserve">19.1投标人应当在招标文件要求投标文件网上提交截止时间前，将投标文件完成提交（上传）。逾期提交（上传）的投标文件，招标人和招标代理机构拒绝接收。</w:t>
      </w:r>
      <w:r/>
    </w:p>
    <w:p>
      <w:pPr>
        <w:pStyle w:val="911"/>
        <w:ind w:firstLine="420"/>
        <w:spacing w:line="360" w:lineRule="auto"/>
        <w:rPr>
          <w:rFonts w:ascii="宋体" w:hAnsi="宋体" w:cs="宋体"/>
          <w:color w:val="000000"/>
          <w:szCs w:val="21"/>
          <w:lang w:val="en-US"/>
        </w:rPr>
      </w:pPr>
      <w:r>
        <w:rPr>
          <w:rFonts w:hint="eastAsia" w:ascii="宋体" w:hAnsi="宋体" w:cs="宋体"/>
          <w:color w:val="000000"/>
          <w:szCs w:val="21"/>
          <w:lang w:val="en-US"/>
        </w:rPr>
        <w:t xml:space="preserve">19.2招标人和招标代理机构推迟投标截止时间时，将按本须知规定的更正公告的方式对外发布。在这种情况下，招标人、招标代理机构和投标人的权利和义务将受到新的截止期的约束。</w:t>
      </w:r>
      <w:r/>
    </w:p>
    <w:p>
      <w:pPr>
        <w:pStyle w:val="911"/>
        <w:ind w:firstLine="420"/>
        <w:spacing w:line="360" w:lineRule="auto"/>
        <w:rPr>
          <w:rFonts w:ascii="宋体" w:hAnsi="宋体" w:cs="宋体"/>
          <w:color w:val="000000"/>
          <w:szCs w:val="21"/>
        </w:rPr>
      </w:pPr>
      <w:r>
        <w:rPr>
          <w:rFonts w:hint="eastAsia" w:ascii="宋体" w:hAnsi="宋体" w:cs="宋体"/>
          <w:color w:val="000000"/>
          <w:szCs w:val="21"/>
          <w:lang w:val="en-US"/>
        </w:rPr>
        <w:t xml:space="preserve">19.3在投标截止时间止成功解密的投标文件少于三份，招标代理机构有权宣布本次招标失败</w:t>
      </w:r>
      <w:r>
        <w:rPr>
          <w:rFonts w:hint="eastAsia" w:ascii="宋体" w:hAnsi="宋体" w:cs="宋体"/>
          <w:color w:val="000000"/>
          <w:szCs w:val="21"/>
        </w:rPr>
        <w:t xml:space="preserve">。</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20. </w:t>
      </w:r>
      <w:r>
        <w:rPr>
          <w:rFonts w:hint="eastAsia" w:ascii="宋体" w:hAnsi="宋体" w:cs="宋体"/>
          <w:b/>
          <w:color w:val="000000"/>
          <w:szCs w:val="21"/>
        </w:rPr>
        <w:t xml:space="preserve">投标文件的补充、修改和撤回</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20.1</w:t>
      </w:r>
      <w:r>
        <w:rPr>
          <w:rFonts w:hint="eastAsia" w:ascii="宋体" w:hAnsi="宋体" w:cs="宋体"/>
          <w:color w:val="000000"/>
          <w:szCs w:val="21"/>
        </w:rPr>
        <w:t xml:space="preserve">投标人在投标文件网上提交截止时间前，可以对其电子投标文件进行补充、修改，具体操作方法见</w:t>
      </w:r>
      <w:r>
        <w:rPr>
          <w:rFonts w:hint="eastAsia" w:ascii="宋体" w:hAnsi="宋体" w:cs="宋体"/>
          <w:b/>
          <w:color w:val="000000"/>
          <w:szCs w:val="21"/>
        </w:rPr>
        <w:t xml:space="preserve">《苏采云系统供应商操作手册》</w:t>
      </w:r>
      <w:r>
        <w:rPr>
          <w:rFonts w:hint="eastAsia" w:ascii="宋体" w:hAnsi="宋体" w:cs="宋体"/>
          <w:color w:val="000000"/>
          <w:szCs w:val="21"/>
        </w:rPr>
        <w:t xml:space="preserve">。在投标文件网上提交截止时间之后，投标人不得对其电子投标文件作任何修改</w:t>
      </w:r>
      <w:r>
        <w:rPr>
          <w:rFonts w:hint="eastAsia" w:ascii="宋体" w:hAnsi="宋体" w:cs="宋体"/>
          <w:color w:val="000000"/>
          <w:szCs w:val="21"/>
          <w:lang w:val="zh-CN"/>
        </w:rPr>
        <w:t xml:space="preserve">。</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20.2</w:t>
      </w:r>
      <w:r>
        <w:rPr>
          <w:rFonts w:hint="eastAsia" w:ascii="宋体" w:hAnsi="宋体" w:cs="宋体"/>
          <w:color w:val="000000"/>
          <w:szCs w:val="21"/>
        </w:rPr>
        <w:t xml:space="preserve">投标人在投标文件网上提交截止时间前，可以撤回其电子投标文件，具体操作方法见</w:t>
      </w:r>
      <w:r>
        <w:rPr>
          <w:rFonts w:hint="eastAsia" w:ascii="宋体" w:hAnsi="宋体" w:cs="宋体"/>
          <w:b/>
          <w:color w:val="000000"/>
          <w:szCs w:val="21"/>
        </w:rPr>
        <w:t xml:space="preserve">《苏采云系统供应商操作手册》</w:t>
      </w:r>
      <w:r>
        <w:rPr>
          <w:rFonts w:hint="eastAsia" w:ascii="宋体" w:hAnsi="宋体" w:cs="宋体"/>
          <w:color w:val="000000"/>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szCs w:val="21"/>
          <w:lang w:val="zh-CN"/>
        </w:rPr>
        <w:t xml:space="preserve">。</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六、 开标和评标</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21. 开标</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21.1开标由招标代理机构</w:t>
      </w:r>
      <w:r>
        <w:rPr>
          <w:rFonts w:hint="eastAsia" w:ascii="宋体" w:hAnsi="宋体" w:cs="宋体"/>
          <w:color w:val="000000"/>
          <w:szCs w:val="21"/>
        </w:rPr>
        <w:t xml:space="preserve">在线</w:t>
      </w:r>
      <w:r>
        <w:rPr>
          <w:rFonts w:hint="eastAsia" w:ascii="宋体" w:hAnsi="宋体" w:cs="宋体"/>
          <w:color w:val="000000"/>
          <w:szCs w:val="21"/>
          <w:lang w:val="zh-CN"/>
        </w:rPr>
        <w:t xml:space="preserve">主持，邀请投标人</w:t>
      </w:r>
      <w:r>
        <w:rPr>
          <w:rFonts w:hint="eastAsia" w:ascii="宋体" w:hAnsi="宋体" w:cs="宋体"/>
          <w:color w:val="000000"/>
          <w:szCs w:val="21"/>
        </w:rPr>
        <w:t xml:space="preserve">在线</w:t>
      </w:r>
      <w:r>
        <w:rPr>
          <w:rFonts w:hint="eastAsia" w:ascii="宋体" w:hAnsi="宋体" w:cs="宋体"/>
          <w:color w:val="000000"/>
          <w:szCs w:val="21"/>
          <w:lang w:val="zh-CN"/>
        </w:rPr>
        <w:t xml:space="preserve">参加。投标人应当按照《苏采云系统供应商操作手册》规定，</w:t>
      </w:r>
      <w:r>
        <w:rPr>
          <w:rFonts w:hint="eastAsia" w:ascii="宋体" w:hAnsi="宋体" w:cs="宋体"/>
          <w:b/>
          <w:bCs/>
          <w:color w:val="000000"/>
          <w:szCs w:val="21"/>
          <w:lang w:val="zh-CN"/>
        </w:rPr>
        <w:t xml:space="preserve">参加开标活动和在“苏采云”系统规定的时间内对投标文件进行解密。</w:t>
      </w:r>
      <w:r>
        <w:rPr>
          <w:rFonts w:hint="eastAsia" w:ascii="宋体" w:hAnsi="宋体" w:cs="宋体"/>
          <w:color w:val="000000"/>
          <w:szCs w:val="21"/>
          <w:lang w:val="zh-CN"/>
        </w:rPr>
        <w:t xml:space="preserve">评标委员会成员不得参加开标活动。</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21.2开标时，由招标代理机构</w:t>
      </w:r>
      <w:r>
        <w:rPr>
          <w:rFonts w:hint="eastAsia" w:ascii="宋体" w:hAnsi="宋体" w:cs="宋体"/>
          <w:color w:val="000000"/>
          <w:szCs w:val="21"/>
        </w:rPr>
        <w:t xml:space="preserve">通过“苏采云”系统在线</w:t>
      </w:r>
      <w:r>
        <w:rPr>
          <w:rFonts w:hint="eastAsia" w:ascii="宋体" w:hAnsi="宋体" w:cs="宋体"/>
          <w:color w:val="000000"/>
          <w:szCs w:val="21"/>
          <w:lang w:val="zh-CN"/>
        </w:rPr>
        <w:t xml:space="preserve">宣布投标人名称、投标价格和招标文件规定的需要宣布的其他内容。</w:t>
      </w:r>
      <w:r>
        <w:rPr>
          <w:rFonts w:hint="eastAsia" w:ascii="宋体" w:hAnsi="宋体" w:cs="宋体"/>
          <w:color w:val="000000"/>
          <w:szCs w:val="21"/>
        </w:rPr>
        <w:t xml:space="preserve">投标人在不见面开标系统中确认投标价格，如</w:t>
      </w:r>
      <w:r>
        <w:rPr>
          <w:rFonts w:hint="eastAsia" w:ascii="宋体" w:hAnsi="宋体" w:cs="宋体"/>
          <w:color w:val="000000"/>
          <w:szCs w:val="21"/>
          <w:lang w:val="zh-CN"/>
        </w:rPr>
        <w:t xml:space="preserve">投标人未</w:t>
      </w:r>
      <w:r>
        <w:rPr>
          <w:rFonts w:hint="eastAsia" w:ascii="宋体" w:hAnsi="宋体" w:cs="宋体"/>
          <w:color w:val="000000"/>
          <w:szCs w:val="21"/>
        </w:rPr>
        <w:t xml:space="preserve">在线</w:t>
      </w:r>
      <w:r>
        <w:rPr>
          <w:rFonts w:hint="eastAsia" w:ascii="宋体" w:hAnsi="宋体" w:cs="宋体"/>
          <w:color w:val="000000"/>
          <w:szCs w:val="21"/>
          <w:lang w:val="zh-CN"/>
        </w:rPr>
        <w:t xml:space="preserve">参加开标</w:t>
      </w:r>
      <w:r>
        <w:rPr>
          <w:rFonts w:hint="eastAsia" w:ascii="宋体" w:hAnsi="宋体" w:cs="宋体"/>
          <w:color w:val="000000"/>
          <w:szCs w:val="21"/>
        </w:rPr>
        <w:t xml:space="preserve">或未在规定时间内确认价格</w:t>
      </w:r>
      <w:r>
        <w:rPr>
          <w:rFonts w:hint="eastAsia" w:ascii="宋体" w:hAnsi="宋体" w:cs="宋体"/>
          <w:color w:val="000000"/>
          <w:szCs w:val="21"/>
          <w:lang w:val="zh-CN"/>
        </w:rPr>
        <w:t xml:space="preserve">的，视同认可开标结果。</w:t>
      </w:r>
      <w:r/>
    </w:p>
    <w:p>
      <w:pPr>
        <w:pStyle w:val="911"/>
        <w:ind w:firstLine="420"/>
        <w:spacing w:line="360" w:lineRule="auto"/>
        <w:rPr>
          <w:rFonts w:ascii="宋体" w:hAnsi="宋体" w:cs="宋体"/>
          <w:color w:val="000000"/>
          <w:szCs w:val="21"/>
        </w:rPr>
      </w:pPr>
      <w:r>
        <w:rPr>
          <w:rFonts w:hint="eastAsia" w:ascii="宋体" w:hAnsi="宋体" w:cs="宋体"/>
          <w:color w:val="000000"/>
          <w:szCs w:val="21"/>
        </w:rPr>
        <w:t xml:space="preserve">21.3资格审查</w:t>
      </w:r>
      <w:r/>
    </w:p>
    <w:p>
      <w:pPr>
        <w:pStyle w:val="911"/>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rPr>
        <w:t xml:space="preserve">1</w:t>
      </w:r>
      <w:r>
        <w:rPr>
          <w:rFonts w:hint="eastAsia" w:ascii="宋体" w:hAnsi="宋体" w:cs="宋体"/>
          <w:color w:val="000000"/>
          <w:szCs w:val="21"/>
        </w:rPr>
        <w:t xml:space="preserve">.3.1公开招标采购项目开标结束后，招标人</w:t>
      </w:r>
      <w:r>
        <w:rPr>
          <w:rFonts w:hint="eastAsia" w:ascii="宋体" w:hAnsi="宋体" w:cs="宋体"/>
          <w:color w:val="000000"/>
          <w:szCs w:val="21"/>
          <w:lang w:val="en-US"/>
        </w:rPr>
        <w:t xml:space="preserve">或招标代理机构</w:t>
      </w:r>
      <w:r>
        <w:rPr>
          <w:rFonts w:hint="eastAsia" w:ascii="宋体" w:hAnsi="宋体" w:cs="宋体"/>
          <w:color w:val="000000"/>
          <w:szCs w:val="21"/>
        </w:rPr>
        <w:t xml:space="preserve">应当依法对投标人的资格进行审查，未通过资格审查的视为无效投标。</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22. 评标委员会或评标小组</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22.1评标委员会或评标小组（以下简称评标委员会）成员依法组建。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22.2评标委员会或评标小组负责具体的评标事务，并独立履行以下职责：</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22.2.1审查、评价投标文件是否符合招标文件的商务、技术等实质性要求；</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22.2.2要求投标人对投标文件有关事项作出澄清或者说明；</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22.2.3对投标文件进行比较和评价；</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22.2.4确定中标候选人名单，以及根据招标人委托直接确定中标人；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22.2.5向招标人、招标代理机构或者有关部门报告评标中发现的违法行为。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22.3评标委员会成员应当履行下列义务：</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22.3.1遵纪守法，客观、公正、廉洁地履行职责；</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22.3.2按照招标文件规定的评标方法和评标标准进行评标，对评审意见承担个人责任；</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22.3.3对评标过程和结果，以及投标人的商业秘密保密；</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22.3.4参与评标报告的起草；</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22.3.5配合财政部门的投诉处理工作；</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22.3.6配合招标人答复投标供应商提出的质疑。</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23. 评标内容的保密</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23.1公开开标后，直到宣布授予中标人合同为止，凡属于审查、澄清、评价和比较投标的所有资料，有关授予合同的信息都不应向投标人或与评标无关的其他人泄露。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23.3在评标期间，招标代理机构将通过指定联络人与投标人进行联系。</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24. 对投标文件初审</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24.1</w:t>
      </w:r>
      <w:r>
        <w:rPr>
          <w:rFonts w:hint="eastAsia" w:ascii="宋体" w:hAnsi="宋体" w:cs="宋体"/>
          <w:color w:val="000000"/>
          <w:szCs w:val="21"/>
        </w:rPr>
        <w:t xml:space="preserve">评标委员会应当对符合资格的投标人的投标文件进行符合性审查，以确定其是否满足招标文件的实质性要求</w:t>
      </w:r>
      <w:r>
        <w:rPr>
          <w:rFonts w:hint="eastAsia" w:ascii="宋体" w:hAnsi="宋体" w:cs="宋体"/>
          <w:color w:val="000000"/>
          <w:szCs w:val="21"/>
          <w:lang w:val="zh-CN"/>
        </w:rPr>
        <w:t xml:space="preserve">。</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投标文件有下列情况之一者将被拒绝：</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24.1.1投标人的投标文件未按照本须知规定制作的；</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24.1.2未按本须知规定提交资格文件或资质不合格；</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24.1.3与招标文件有重大偏离；</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24.1.4投标人拒绝修正错误；</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24.1.5投标人的报价是选择性的；</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24.1.6投标人的报价只投了部分内容；</w:t>
      </w:r>
      <w:r/>
    </w:p>
    <w:p>
      <w:pPr>
        <w:ind w:firstLine="42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24.1.7投标人的报价超采购预算或经评标小组评定为无效报价</w:t>
      </w:r>
      <w:r>
        <w:rPr>
          <w:rFonts w:hint="eastAsia" w:ascii="宋体" w:hAnsi="宋体" w:cs="宋体"/>
          <w:b/>
          <w:color w:val="000000"/>
          <w:szCs w:val="21"/>
        </w:rPr>
        <w:t xml:space="preserve">或被认定为异常低价的</w:t>
      </w:r>
      <w:r>
        <w:rPr>
          <w:rFonts w:hint="eastAsia" w:ascii="宋体" w:hAnsi="宋体" w:cs="宋体"/>
          <w:b/>
          <w:color w:val="000000"/>
          <w:szCs w:val="21"/>
          <w:lang w:val="zh-CN"/>
        </w:rPr>
        <w:t xml:space="preserve">；</w:t>
      </w:r>
      <w:r/>
    </w:p>
    <w:p>
      <w:pPr>
        <w:ind w:firstLine="420"/>
        <w:spacing w:line="360" w:lineRule="auto"/>
        <w:rPr>
          <w:rFonts w:ascii="宋体" w:hAnsi="宋体" w:cs="宋体"/>
          <w:bCs/>
          <w:color w:val="000000"/>
          <w:szCs w:val="21"/>
          <w:shd w:val="clear" w:color="auto" w:fill="ffffff"/>
        </w:rPr>
      </w:pPr>
      <w:r>
        <w:rPr>
          <w:rFonts w:hint="eastAsia" w:ascii="宋体" w:hAnsi="宋体" w:cs="宋体"/>
          <w:bCs/>
          <w:color w:val="000000"/>
          <w:szCs w:val="21"/>
        </w:rPr>
        <w:t xml:space="preserve">24.1.7.1</w:t>
      </w:r>
      <w:r>
        <w:rPr>
          <w:rFonts w:hint="eastAsia" w:ascii="宋体" w:hAnsi="宋体" w:cs="宋体"/>
          <w:bCs/>
          <w:color w:val="000000"/>
          <w:szCs w:val="21"/>
          <w:shd w:val="clear" w:color="auto" w:fill="ffffff"/>
        </w:rPr>
        <w:t xml:space="preserve">根据《苏财购〔</w:t>
      </w:r>
      <w:r>
        <w:rPr>
          <w:rFonts w:ascii="宋体" w:hAnsi="宋体" w:cs="宋体"/>
          <w:bCs/>
          <w:color w:val="000000"/>
          <w:szCs w:val="21"/>
          <w:shd w:val="clear" w:color="auto" w:fill="ffffff"/>
        </w:rPr>
        <w:t xml:space="preserve">2025〕62号</w:t>
      </w:r>
      <w:r>
        <w:rPr>
          <w:rFonts w:hint="eastAsia" w:ascii="宋体" w:hAnsi="宋体" w:cs="宋体"/>
          <w:bCs/>
          <w:color w:val="000000"/>
          <w:szCs w:val="21"/>
          <w:shd w:val="clear" w:color="auto" w:fill="ffffff"/>
        </w:rPr>
        <w:t xml:space="preserve">》要求，评审过程中出现下列情形之一的，评审委员会应当启动异常低价投标（响应）审查程序：</w:t>
      </w:r>
      <w:r/>
    </w:p>
    <w:p>
      <w:pPr>
        <w:pStyle w:val="911"/>
        <w:ind w:firstLine="422"/>
        <w:spacing w:line="360" w:lineRule="auto"/>
        <w:rPr>
          <w:rFonts w:ascii="宋体" w:hAnsi="宋体" w:cs="宋体"/>
          <w:bCs/>
          <w:color w:val="000000" w:themeColor="text1"/>
          <w:szCs w:val="21"/>
          <w:lang w:val="en-US"/>
          <w14:textFill>
            <w14:solidFill>
              <w14:schemeClr w14:val="tx1"/>
            </w14:solidFill>
          </w14:textFill>
        </w:rPr>
      </w:pPr>
      <w:r>
        <w:rPr>
          <w:rFonts w:hint="eastAsia" w:ascii="宋体" w:hAnsi="宋体" w:cs="宋体"/>
          <w:bCs/>
          <w:color w:val="000000"/>
          <w:szCs w:val="21"/>
          <w:shd w:val="clear" w:color="auto" w:fill="ffffff"/>
          <w:lang w:val="en-US"/>
        </w:rPr>
        <w:t xml:space="preserve">24.1.7.1.1</w:t>
      </w:r>
      <w:r>
        <w:rPr>
          <w:rFonts w:hint="eastAsia" w:ascii="宋体" w:hAnsi="宋体" w:cs="宋体"/>
          <w:bCs/>
          <w:color w:val="000000" w:themeColor="text1"/>
          <w:szCs w:val="21"/>
          <w:lang w:val="en-US"/>
          <w14:textFill>
            <w14:solidFill>
              <w14:schemeClr w14:val="tx1"/>
            </w14:solidFill>
          </w14:textFill>
        </w:rPr>
        <w:t xml:space="preserve">投标报价低于全部通过符合性审查供应商投标报价平均值50%的，即投标报价〈全部通过符合性审查供应商投标报价平均值×50%；</w:t>
      </w:r>
      <w:r/>
    </w:p>
    <w:p>
      <w:pPr>
        <w:pStyle w:val="911"/>
        <w:ind w:firstLine="422"/>
        <w:spacing w:line="360" w:lineRule="auto"/>
        <w:rPr>
          <w:rFonts w:ascii="宋体" w:hAnsi="宋体" w:cs="宋体"/>
          <w:bCs/>
          <w:color w:val="000000" w:themeColor="text1"/>
          <w:szCs w:val="21"/>
          <w:lang w:val="en-US"/>
          <w14:textFill>
            <w14:solidFill>
              <w14:schemeClr w14:val="tx1"/>
            </w14:solidFill>
          </w14:textFill>
        </w:rPr>
      </w:pPr>
      <w:r>
        <w:rPr>
          <w:rFonts w:hint="eastAsia" w:ascii="宋体" w:hAnsi="宋体" w:cs="宋体"/>
          <w:bCs/>
          <w:color w:val="000000"/>
          <w:szCs w:val="21"/>
          <w:shd w:val="clear" w:color="auto" w:fill="ffffff"/>
          <w:lang w:val="en-US"/>
        </w:rPr>
        <w:t xml:space="preserve">24.1.7.1.2</w:t>
      </w:r>
      <w:r>
        <w:rPr>
          <w:rFonts w:hint="eastAsia" w:ascii="宋体" w:hAnsi="宋体" w:cs="宋体"/>
          <w:bCs/>
          <w:color w:val="000000" w:themeColor="text1"/>
          <w:szCs w:val="21"/>
          <w:lang w:val="en-US"/>
          <w14:textFill>
            <w14:solidFill>
              <w14:schemeClr w14:val="tx1"/>
            </w14:solidFill>
          </w14:textFill>
        </w:rPr>
        <w:t xml:space="preserve">投标报价低于通过符合性审查的次低报价供应商投标报价50%的，即投标报价〈通过符合性审查的次低报价供应商投标报价×50%；</w:t>
      </w:r>
      <w:r/>
    </w:p>
    <w:p>
      <w:pPr>
        <w:pStyle w:val="911"/>
        <w:ind w:firstLine="422"/>
        <w:spacing w:line="360" w:lineRule="auto"/>
        <w:rPr>
          <w:rFonts w:ascii="宋体" w:hAnsi="宋体" w:cs="宋体"/>
          <w:bCs/>
          <w:color w:val="000000" w:themeColor="text1"/>
          <w:szCs w:val="21"/>
          <w:lang w:val="en-US"/>
          <w14:textFill>
            <w14:solidFill>
              <w14:schemeClr w14:val="tx1"/>
            </w14:solidFill>
          </w14:textFill>
        </w:rPr>
      </w:pPr>
      <w:r>
        <w:rPr>
          <w:rFonts w:hint="eastAsia" w:ascii="宋体" w:hAnsi="宋体" w:cs="宋体"/>
          <w:bCs/>
          <w:color w:val="000000"/>
          <w:szCs w:val="21"/>
          <w:shd w:val="clear" w:color="auto" w:fill="ffffff"/>
          <w:lang w:val="en-US"/>
        </w:rPr>
        <w:t xml:space="preserve">24.1.7.1.3</w:t>
      </w:r>
      <w:r>
        <w:rPr>
          <w:rFonts w:hint="eastAsia" w:ascii="宋体" w:hAnsi="宋体" w:cs="宋体"/>
          <w:bCs/>
          <w:color w:val="000000" w:themeColor="text1"/>
          <w:szCs w:val="21"/>
          <w:lang w:val="en-US"/>
          <w14:textFill>
            <w14:solidFill>
              <w14:schemeClr w14:val="tx1"/>
            </w14:solidFill>
          </w14:textFill>
        </w:rPr>
        <w:t xml:space="preserve">投标报价低于采购项目最高限价45%的，即投标报价〈采购项目最高限价×45%；</w:t>
      </w:r>
      <w:r/>
    </w:p>
    <w:p>
      <w:pPr>
        <w:pStyle w:val="911"/>
        <w:ind w:firstLine="422"/>
        <w:spacing w:line="360" w:lineRule="auto"/>
        <w:rPr>
          <w:rFonts w:ascii="宋体" w:hAnsi="宋体" w:cs="宋体"/>
          <w:bCs/>
          <w:color w:val="000000" w:themeColor="text1"/>
          <w:szCs w:val="21"/>
          <w:lang w:val="en-US"/>
          <w14:textFill>
            <w14:solidFill>
              <w14:schemeClr w14:val="tx1"/>
            </w14:solidFill>
          </w14:textFill>
        </w:rPr>
      </w:pPr>
      <w:r>
        <w:rPr>
          <w:rFonts w:hint="eastAsia" w:ascii="宋体" w:hAnsi="宋体" w:cs="宋体"/>
          <w:bCs/>
          <w:color w:val="000000"/>
          <w:szCs w:val="21"/>
          <w:shd w:val="clear" w:color="auto" w:fill="ffffff"/>
          <w:lang w:val="en-US"/>
        </w:rPr>
        <w:t xml:space="preserve">24.1.7.1.4</w:t>
      </w:r>
      <w:r>
        <w:rPr>
          <w:rFonts w:hint="eastAsia" w:ascii="宋体" w:hAnsi="宋体" w:cs="宋体"/>
          <w:bCs/>
          <w:color w:val="000000" w:themeColor="text1"/>
          <w:szCs w:val="21"/>
          <w:lang w:val="en-US"/>
          <w14:textFill>
            <w14:solidFill>
              <w14:schemeClr w14:val="tx1"/>
            </w14:solidFill>
          </w14:textFill>
        </w:rPr>
        <w:t xml:space="preserve">评标委员会基于专业判断，认为供应商报价过低，有可能影响产品质量或者不能诚信履约的其他情形。</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24.1.7.2</w:t>
      </w:r>
      <w:bookmarkStart w:id="40" w:name="OLE_LINK3"/>
      <w:r/>
      <w:bookmarkStart w:id="41" w:name="OLE_LINK4"/>
      <w:r>
        <w:rPr>
          <w:rFonts w:hint="eastAsia" w:ascii="宋体" w:hAnsi="宋体" w:cs="宋体"/>
          <w:color w:val="000000"/>
          <w:szCs w:val="21"/>
          <w:shd w:val="clear" w:color="auto" w:fill="ffffff"/>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42" w:name="OLE_LINK9"/>
      <w:r/>
      <w:bookmarkStart w:id="43" w:name="OLE_LINK10"/>
      <w:r>
        <w:rPr>
          <w:rFonts w:hint="eastAsia" w:ascii="宋体" w:hAnsi="宋体" w:cs="宋体"/>
          <w:color w:val="000000"/>
          <w:szCs w:val="21"/>
          <w:shd w:val="clear" w:color="auto" w:fill="ffffff"/>
        </w:rPr>
        <w:t xml:space="preserve">，</w:t>
      </w:r>
      <w:bookmarkEnd w:id="42"/>
      <w:r/>
      <w:bookmarkEnd w:id="43"/>
      <w:r>
        <w:rPr>
          <w:rFonts w:hint="eastAsia" w:ascii="宋体" w:hAnsi="宋体" w:cs="宋体"/>
          <w:color w:val="000000"/>
          <w:szCs w:val="21"/>
          <w:shd w:val="clear" w:color="auto" w:fill="ffffff"/>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firstLine="422"/>
        <w:spacing w:line="360" w:lineRule="auto"/>
        <w:rPr>
          <w:rFonts w:ascii="宋体" w:hAnsi="宋体" w:cs="宋体"/>
          <w:b/>
          <w:bCs/>
          <w:color w:val="000000"/>
        </w:rPr>
      </w:pPr>
      <w:r>
        <w:rPr>
          <w:rFonts w:hint="eastAsia" w:ascii="宋体" w:hAnsi="宋体" w:cs="宋体"/>
          <w:b/>
          <w:bCs/>
          <w:color w:val="000000"/>
        </w:rPr>
        <w:t xml:space="preserve">24.1.8其他被评委会认定无效的情况。</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24.2.1查询时间：投标文件递交截止时间后。</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24.2.2查询渠道：</w:t>
      </w:r>
      <w:r>
        <w:rPr>
          <w:rFonts w:hint="eastAsia" w:ascii="宋体" w:hAnsi="宋体" w:cs="宋体"/>
          <w:color w:val="000000"/>
          <w:szCs w:val="21"/>
        </w:rPr>
        <w:t xml:space="preserve">招标代理机构会在接收投标文件截止时间后，登录信用中国网站（www.creditchina.gov.cn）查询供应商的信用记录，并将查询结果递交评标委员会。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24.2.3查询证据留存方式：</w:t>
      </w:r>
      <w:r>
        <w:rPr>
          <w:rFonts w:hint="eastAsia" w:ascii="宋体" w:hAnsi="宋体" w:cs="宋体"/>
          <w:color w:val="000000"/>
          <w:szCs w:val="21"/>
        </w:rPr>
        <w:t xml:space="preserve">招标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p>
    <w:p>
      <w:pPr>
        <w:ind w:firstLine="420"/>
        <w:spacing w:line="360" w:lineRule="auto"/>
        <w:rPr>
          <w:rFonts w:ascii="宋体" w:hAnsi="宋体" w:cs="宋体"/>
          <w:color w:val="000000"/>
          <w:szCs w:val="21"/>
          <w:lang w:val="zh-CN"/>
        </w:rPr>
      </w:pPr>
      <w:r>
        <w:rPr>
          <w:rFonts w:hint="eastAsia" w:ascii="宋体" w:hAnsi="宋体" w:cs="宋体"/>
          <w:color w:val="000000"/>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24.2.</w:t>
      </w:r>
      <w:r>
        <w:rPr>
          <w:rFonts w:hint="eastAsia" w:ascii="宋体" w:hAnsi="宋体" w:cs="宋体"/>
          <w:color w:val="000000"/>
          <w:szCs w:val="21"/>
        </w:rPr>
        <w:t xml:space="preserve">5</w:t>
      </w:r>
      <w:r>
        <w:rPr>
          <w:rFonts w:hint="eastAsia" w:ascii="宋体" w:hAnsi="宋体" w:cs="宋体"/>
          <w:color w:val="000000"/>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24.2.5.1</w:t>
      </w:r>
      <w:r>
        <w:rPr>
          <w:rFonts w:hint="eastAsia" w:ascii="宋体" w:hAnsi="宋体" w:cs="宋体"/>
          <w:color w:val="000000"/>
          <w:szCs w:val="21"/>
          <w:lang w:val="zh-CN"/>
        </w:rPr>
        <w:t xml:space="preserve">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24.2.5.2</w:t>
      </w:r>
      <w:r>
        <w:rPr>
          <w:rFonts w:hint="eastAsia" w:ascii="宋体" w:hAnsi="宋体" w:cs="宋体"/>
          <w:color w:val="000000"/>
          <w:szCs w:val="21"/>
          <w:lang w:val="zh-CN"/>
        </w:rPr>
        <w:t xml:space="preserve">财政部门与法院、工商、税务等部门联合惩戒的失信信息，包括：</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24.2.5.2.1</w:t>
      </w:r>
      <w:r>
        <w:rPr>
          <w:rFonts w:hint="eastAsia" w:ascii="宋体" w:hAnsi="宋体" w:cs="宋体"/>
          <w:color w:val="000000"/>
          <w:szCs w:val="21"/>
          <w:lang w:val="zh-CN"/>
        </w:rPr>
        <w:t xml:space="preserve">被列入失信被执行人名单；</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24.2.5.2.2</w:t>
      </w:r>
      <w:r>
        <w:rPr>
          <w:rFonts w:hint="eastAsia" w:ascii="宋体" w:hAnsi="宋体" w:cs="宋体"/>
          <w:color w:val="000000"/>
          <w:szCs w:val="21"/>
          <w:lang w:val="zh-CN"/>
        </w:rPr>
        <w:t xml:space="preserve">被列入重大税收违法案件当事人名单；</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24.2.5.2.3</w:t>
      </w:r>
      <w:r>
        <w:rPr>
          <w:rFonts w:hint="eastAsia" w:ascii="宋体" w:hAnsi="宋体" w:cs="宋体"/>
          <w:color w:val="000000"/>
          <w:szCs w:val="21"/>
          <w:lang w:val="zh-CN"/>
        </w:rPr>
        <w:t xml:space="preserve">企业经营异常名录中被责令停产停业、暂扣或者吊销许可证或者执照，或者对经营活动中的</w:t>
      </w:r>
      <w:r>
        <w:rPr>
          <w:rFonts w:hint="eastAsia" w:ascii="宋体" w:hAnsi="宋体" w:cs="宋体"/>
          <w:color w:val="000000"/>
          <w:szCs w:val="21"/>
        </w:rPr>
        <w:t xml:space="preserve">违法行为处以</w:t>
      </w:r>
      <w:r>
        <w:rPr>
          <w:rFonts w:hint="eastAsia" w:ascii="宋体" w:hAnsi="宋体" w:cs="宋体"/>
          <w:color w:val="000000"/>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24.5.2大写金额和小写金额不一致的，以大写金额为准；</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24.5.4总价金额与按单价汇总金额不一致的，以单价金额计算结果为准。</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000000"/>
          <w:szCs w:val="21"/>
        </w:rPr>
        <w:t xml:space="preserve">招标文件中标“</w:t>
      </w:r>
      <w:r>
        <w:rPr>
          <w:rFonts w:hint="eastAsia" w:ascii="宋体" w:hAnsi="宋体" w:cs="宋体"/>
          <w:b/>
          <w:color w:val="000000"/>
          <w:szCs w:val="21"/>
        </w:rPr>
        <w:t xml:space="preserve">★</w:t>
      </w:r>
      <w:r>
        <w:rPr>
          <w:rFonts w:hint="eastAsia" w:ascii="宋体" w:hAnsi="宋体" w:cs="宋体"/>
          <w:color w:val="000000"/>
          <w:szCs w:val="21"/>
        </w:rPr>
        <w:t xml:space="preserve">”内容为实质性内容，不允许负偏离或超出允许偏离值，否则视为非实质性响应。</w:t>
      </w:r>
      <w:r>
        <w:rPr>
          <w:rFonts w:hint="eastAsia" w:ascii="宋体" w:hAnsi="宋体" w:cs="宋体"/>
          <w:color w:val="000000"/>
          <w:szCs w:val="21"/>
          <w:lang w:val="zh-CN"/>
        </w:rPr>
        <w:t xml:space="preserve">）</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25. 投标的澄清</w:t>
      </w:r>
      <w:r/>
    </w:p>
    <w:p>
      <w:pPr>
        <w:pStyle w:val="911"/>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rPr>
        <w:t xml:space="preserve">5</w:t>
      </w: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.1对于投标文件中含义不明确、同类问题表述不一致或者有明显文字和计算错误的内容，评标委员会应当以书面形式要求投标人作出必要的澄清、说明或者补正。</w:t>
      </w:r>
      <w:r/>
    </w:p>
    <w:p>
      <w:pPr>
        <w:pStyle w:val="911"/>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rPr>
        <w:t xml:space="preserve">5</w:t>
      </w:r>
      <w:r>
        <w:rPr>
          <w:rFonts w:hint="eastAsia" w:ascii="宋体" w:hAnsi="宋体" w:cs="宋体"/>
          <w:color w:val="000000"/>
          <w:szCs w:val="21"/>
        </w:rPr>
        <w:t xml:space="preserve">.2投标人的澄清、说明或者补正应当采用书面形式，并加盖</w:t>
      </w:r>
      <w:r>
        <w:rPr>
          <w:rFonts w:hint="eastAsia" w:ascii="宋体" w:hAnsi="宋体" w:cs="宋体"/>
          <w:color w:val="000000"/>
          <w:szCs w:val="21"/>
          <w:lang w:val="en-US"/>
        </w:rPr>
        <w:t xml:space="preserve">其单位电子</w:t>
      </w:r>
      <w:r>
        <w:rPr>
          <w:rFonts w:hint="eastAsia" w:ascii="宋体" w:hAnsi="宋体" w:cs="宋体"/>
          <w:color w:val="000000"/>
          <w:szCs w:val="21"/>
        </w:rPr>
        <w:t xml:space="preserve">公章。投标人的澄清、说明或者补正不得超出投标文件的范围或者改变投标文件的实质性内容。</w:t>
      </w:r>
      <w:r/>
    </w:p>
    <w:p>
      <w:pPr>
        <w:ind w:firstLine="422"/>
        <w:spacing w:line="360" w:lineRule="auto"/>
        <w:rPr>
          <w:rFonts w:ascii="宋体" w:hAnsi="宋体" w:cs="宋体"/>
          <w:color w:val="000000"/>
          <w:szCs w:val="21"/>
          <w:lang w:val="zh-CN"/>
        </w:rPr>
      </w:pPr>
      <w:r>
        <w:rPr>
          <w:rFonts w:hint="eastAsia" w:ascii="宋体" w:hAnsi="宋体" w:cs="宋体"/>
          <w:b/>
          <w:color w:val="000000"/>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Cs w:val="21"/>
        </w:rPr>
        <w:t xml:space="preserve">（</w:t>
      </w:r>
      <w:r>
        <w:rPr>
          <w:rFonts w:hint="eastAsia" w:ascii="宋体" w:hAnsi="宋体" w:cs="宋体"/>
          <w:b/>
          <w:color w:val="000000"/>
          <w:szCs w:val="21"/>
        </w:rPr>
        <w:t xml:space="preserve">此处规定时间的计算以系统中的倒计时间为准，</w:t>
      </w:r>
      <w:r>
        <w:rPr>
          <w:rFonts w:hint="eastAsia" w:ascii="宋体" w:hAnsi="宋体" w:cs="宋体"/>
          <w:color w:val="000000"/>
          <w:szCs w:val="21"/>
        </w:rPr>
        <w:t xml:space="preserve">供应商应随时保持系统在线，如因供应商自身原因未在规定时间内提交澄清确认资料的，导致的不利后果由供应商自行承担</w:t>
      </w:r>
      <w:r>
        <w:rPr>
          <w:rFonts w:hint="eastAsia" w:ascii="宋体" w:hAnsi="宋体" w:cs="宋体"/>
          <w:color w:val="000000"/>
          <w:szCs w:val="21"/>
          <w:lang w:val="zh-CN"/>
        </w:rPr>
        <w:t xml:space="preserve">。</w:t>
      </w:r>
      <w:r/>
    </w:p>
    <w:p>
      <w:pPr>
        <w:ind w:firstLine="422"/>
        <w:spacing w:line="360" w:lineRule="auto"/>
        <w:rPr>
          <w:rFonts w:ascii="宋体" w:hAnsi="宋体" w:cs="宋体"/>
          <w:b/>
          <w:color w:val="000000"/>
        </w:rPr>
      </w:pPr>
      <w:r>
        <w:rPr>
          <w:rFonts w:hint="eastAsia" w:ascii="宋体" w:hAnsi="宋体" w:cs="宋体"/>
          <w:b/>
          <w:bCs/>
          <w:color w:val="000000"/>
          <w:szCs w:val="21"/>
          <w:lang w:val="zh-CN"/>
        </w:rPr>
        <w:t xml:space="preserve">26．</w:t>
      </w:r>
      <w:r>
        <w:rPr>
          <w:rFonts w:hint="eastAsia" w:ascii="宋体" w:hAnsi="宋体" w:cs="宋体"/>
          <w:b/>
          <w:color w:val="000000"/>
        </w:rPr>
        <w:t xml:space="preserve">无效投标的具体情形有：</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26.1未按照招标文件的规定提交投标保证金的（本项目无需缴纳）；</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26.2投标文件未按招标文件要求签署、盖章的；</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26.3不具备招标文件中规定的资格要求的；</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26.4报价超过招标文件中规定的预算金额（总预算和单项预算）或者最高限价的；</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26.5投标文件含有招标人不能接受的附加条件的；</w:t>
      </w:r>
      <w:r/>
    </w:p>
    <w:p>
      <w:pPr>
        <w:ind w:firstLine="422"/>
        <w:spacing w:line="360" w:lineRule="auto"/>
        <w:rPr>
          <w:rFonts w:ascii="宋体" w:hAnsi="宋体" w:cs="宋体"/>
          <w:b/>
          <w:bCs/>
          <w:color w:val="000000"/>
        </w:rPr>
      </w:pPr>
      <w:r>
        <w:rPr>
          <w:rFonts w:hint="eastAsia" w:ascii="宋体" w:hAnsi="宋体" w:cs="宋体"/>
          <w:b/>
          <w:bCs/>
          <w:color w:val="000000"/>
          <w:szCs w:val="21"/>
          <w:lang w:val="zh-CN"/>
        </w:rPr>
        <w:t xml:space="preserve">26.6</w:t>
      </w:r>
      <w:r>
        <w:rPr>
          <w:rFonts w:hint="eastAsia" w:ascii="宋体" w:hAnsi="宋体" w:cs="宋体"/>
          <w:b/>
          <w:bCs/>
          <w:color w:val="000000"/>
        </w:rPr>
        <w:t xml:space="preserve">不同投标（响应）文件制作机器码一致的；</w:t>
      </w:r>
      <w:r/>
    </w:p>
    <w:p>
      <w:pPr>
        <w:ind w:firstLine="422"/>
        <w:spacing w:line="360" w:lineRule="auto"/>
        <w:rPr>
          <w:rFonts w:ascii="宋体" w:hAnsi="宋体" w:cs="宋体"/>
          <w:b/>
          <w:bCs/>
          <w:color w:val="000000"/>
          <w:szCs w:val="21"/>
          <w:lang w:val="zh-CN"/>
        </w:rPr>
      </w:pPr>
      <w:r>
        <w:rPr>
          <w:rFonts w:hint="eastAsia" w:ascii="宋体" w:hAnsi="宋体" w:cs="宋体"/>
          <w:b/>
          <w:bCs/>
          <w:color w:val="000000"/>
        </w:rPr>
        <w:t xml:space="preserve">26.7</w:t>
      </w:r>
      <w:r>
        <w:rPr>
          <w:rFonts w:hint="eastAsia" w:ascii="宋体" w:hAnsi="宋体" w:cs="宋体"/>
          <w:b/>
          <w:bCs/>
          <w:color w:val="000000"/>
          <w:szCs w:val="21"/>
          <w:lang w:val="zh-CN"/>
        </w:rPr>
        <w:t xml:space="preserve">法律、法规和招标文件规定的其他无效情形。</w:t>
      </w:r>
      <w:r/>
    </w:p>
    <w:p>
      <w:pPr>
        <w:ind w:firstLine="422"/>
        <w:spacing w:line="360" w:lineRule="auto"/>
        <w:rPr>
          <w:rFonts w:ascii="宋体" w:hAnsi="宋体" w:cs="宋体"/>
          <w:b/>
          <w:color w:val="000000"/>
        </w:rPr>
      </w:pPr>
      <w:r>
        <w:rPr>
          <w:rFonts w:hint="eastAsia" w:ascii="宋体" w:hAnsi="宋体" w:cs="宋体"/>
          <w:b/>
          <w:color w:val="000000"/>
        </w:rPr>
        <w:t xml:space="preserve">27.废标的具体情形有： </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27.1符合专业条件的供应商或者对招标文件作实质响应的供应商不足三家的；</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27.2出现影响采购公正的违法、违规行为的；</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27.3投标人的报价均超过了采购预算（总预算和单项预算）或最高限价，招标人不能支付的； </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27.4因重大变故，采购任务取消的。</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28. 投标文件的评价和比较</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28.2.1针对本项目的服务方案；</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28.2.2针对本项目的人员投入；</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28.2.3投标者的质量、服务措施；</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28.2.4投标者提供的其他优惠条件；</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28.2.5参与本项目政府采购工作的态度及信誉；</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28.2.6 最低的投标报价是中标的重要条件但不是唯一条件。</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28.3评标原则及方法</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28.3.1公正、公平、公开、科学、择优。</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28.3.2对所有投标文件的评审，均采用相同的程序和标准。</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28.3.2.2评审技术服务的承诺文件是否满足招标人的要求。</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28.3.2.3评委会根据评分标准（除报价）进行独立打分，公证员进行汇总并按算术平均方法计算出各投标单位的得分，报价得分根据评分标准直接计算取得，评委得分与报价得分之和最高者为中标人。</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七、授予合同</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29. 中标人的确认</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29.2经评标委员会评审并确定中标人后，招标代理机构将在规定的时间内将中标结果在政府采购管理部门指定媒体上予以公示。</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30.质疑处理</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0.2本次招标文件要求供应商在法定质疑期内一次性提出针对同一采购程序环节的质疑，否则不予受理。</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0.3供应商提出质疑应当提交质疑函和必要的证明材料，质疑函应当包括下列内容：</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30.3.1</w:t>
      </w:r>
      <w:r>
        <w:rPr>
          <w:rFonts w:hint="eastAsia" w:ascii="宋体" w:hAnsi="宋体" w:eastAsia="宋体" w:cs="宋体"/>
          <w:color w:val="000000"/>
          <w:sz w:val="21"/>
          <w:szCs w:val="21"/>
          <w:lang w:val="zh-CN"/>
        </w:rPr>
        <w:t xml:space="preserve">供应商的姓名或者名称（以提供的营业执照副本复印件为准）、地址、邮编、联系人及联系电话；</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30.3.2</w:t>
      </w:r>
      <w:r>
        <w:rPr>
          <w:rFonts w:hint="eastAsia" w:ascii="宋体" w:hAnsi="宋体" w:eastAsia="宋体" w:cs="宋体"/>
          <w:color w:val="000000"/>
          <w:sz w:val="21"/>
          <w:szCs w:val="21"/>
          <w:lang w:val="zh-CN"/>
        </w:rPr>
        <w:t xml:space="preserve">质疑项目的名称、编号；</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30.3.3</w:t>
      </w:r>
      <w:r>
        <w:rPr>
          <w:rFonts w:hint="eastAsia" w:ascii="宋体" w:hAnsi="宋体" w:eastAsia="宋体" w:cs="宋体"/>
          <w:color w:val="000000"/>
          <w:sz w:val="21"/>
          <w:szCs w:val="21"/>
          <w:lang w:val="zh-CN"/>
        </w:rPr>
        <w:t xml:space="preserve">具体、明确的质疑事项和与质疑事项相关的请求；</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30.3.4</w:t>
      </w:r>
      <w:r>
        <w:rPr>
          <w:rFonts w:hint="eastAsia" w:ascii="宋体" w:hAnsi="宋体" w:eastAsia="宋体" w:cs="宋体"/>
          <w:color w:val="000000"/>
          <w:sz w:val="21"/>
          <w:szCs w:val="21"/>
          <w:lang w:val="zh-CN"/>
        </w:rPr>
        <w:t xml:space="preserve">事实依据；</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30.3.5</w:t>
      </w:r>
      <w:r>
        <w:rPr>
          <w:rFonts w:hint="eastAsia" w:ascii="宋体" w:hAnsi="宋体" w:eastAsia="宋体" w:cs="宋体"/>
          <w:color w:val="000000"/>
          <w:sz w:val="21"/>
          <w:szCs w:val="21"/>
          <w:lang w:val="zh-CN"/>
        </w:rPr>
        <w:t xml:space="preserve">必要的法律依据；</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30.3.6</w:t>
      </w:r>
      <w:r>
        <w:rPr>
          <w:rFonts w:hint="eastAsia" w:ascii="宋体" w:hAnsi="宋体" w:eastAsia="宋体" w:cs="宋体"/>
          <w:color w:val="000000"/>
          <w:sz w:val="21"/>
          <w:szCs w:val="21"/>
          <w:lang w:val="zh-CN"/>
        </w:rPr>
        <w:t xml:space="preserve">提出质疑的日期。</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lang w:val="zh-CN"/>
        </w:rPr>
        <w:t xml:space="preserve">授权委托书</w:t>
      </w:r>
      <w:r>
        <w:rPr>
          <w:rFonts w:hint="eastAsia" w:ascii="宋体" w:hAnsi="宋体" w:eastAsia="宋体" w:cs="宋体"/>
          <w:color w:val="000000"/>
          <w:sz w:val="21"/>
          <w:szCs w:val="21"/>
          <w:lang w:val="zh-CN"/>
        </w:rPr>
        <w:t xml:space="preserve">上应当载明代理人的姓名或者名称、代理事项、具体权限、期限和相关事项。</w:t>
      </w:r>
      <w:r/>
    </w:p>
    <w:p>
      <w:pPr>
        <w:pStyle w:val="891"/>
        <w:ind w:firstLine="422"/>
        <w:spacing w:line="360" w:lineRule="auto"/>
        <w:rPr>
          <w:rFonts w:ascii="宋体" w:hAnsi="宋体" w:eastAsia="宋体" w:cs="宋体"/>
          <w:color w:val="000000"/>
          <w:sz w:val="21"/>
          <w:szCs w:val="21"/>
          <w:lang w:val="zh-CN"/>
        </w:rPr>
      </w:pPr>
      <w:r>
        <w:rPr>
          <w:rFonts w:hint="eastAsia" w:ascii="宋体" w:hAnsi="宋体" w:eastAsia="宋体" w:cs="宋体"/>
          <w:b/>
          <w:bCs/>
          <w:color w:val="000000"/>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lang w:val="zh-CN"/>
        </w:rPr>
        <w:t xml:space="preserve">。</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000000"/>
          <w:sz w:val="21"/>
          <w:szCs w:val="21"/>
          <w:lang w:val="zh-CN"/>
        </w:rPr>
        <w:t xml:space="preserve">《投标供应商确认函》</w:t>
      </w:r>
      <w:r>
        <w:rPr>
          <w:rFonts w:hint="eastAsia" w:ascii="宋体" w:hAnsi="宋体" w:eastAsia="宋体" w:cs="宋体"/>
          <w:color w:val="000000"/>
          <w:sz w:val="21"/>
          <w:szCs w:val="21"/>
          <w:lang w:val="zh-CN"/>
        </w:rPr>
        <w:t xml:space="preserve">）与质疑函一起递交，否则不予受理。</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0.5接收质疑函的方式：书面形式（当场送达或邮寄方式）。</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招标代理机构：中招互连项目管理（苏州）有限公司</w:t>
      </w:r>
      <w:r/>
    </w:p>
    <w:p>
      <w:pPr>
        <w:pStyle w:val="891"/>
        <w:spacing w:line="360" w:lineRule="auto"/>
        <w:rPr>
          <w:color w:val="000000"/>
          <w:lang w:val="zh-CN"/>
        </w:rPr>
      </w:pPr>
      <w:r>
        <w:rPr>
          <w:rFonts w:hint="eastAsia" w:ascii="宋体" w:hAnsi="宋体" w:eastAsia="宋体" w:cs="宋体"/>
          <w:color w:val="000000"/>
          <w:sz w:val="21"/>
          <w:szCs w:val="21"/>
          <w:lang w:val="zh-CN"/>
        </w:rPr>
        <w:t xml:space="preserve">邮编：215000</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质疑联系人：</w:t>
      </w:r>
      <w:r>
        <w:rPr>
          <w:rFonts w:hint="eastAsia" w:ascii="宋体" w:hAnsi="宋体" w:eastAsia="宋体" w:cs="宋体"/>
          <w:color w:val="000000"/>
          <w:sz w:val="21"/>
          <w:szCs w:val="21"/>
        </w:rPr>
        <w:t xml:space="preserve">丁兵诚</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联系电话：0512-63800001</w:t>
      </w:r>
      <w:r/>
    </w:p>
    <w:p>
      <w:pPr>
        <w:pStyle w:val="891"/>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现场递交地址（</w:t>
      </w:r>
      <w:r>
        <w:rPr>
          <w:rFonts w:hint="eastAsia" w:ascii="宋体" w:hAnsi="宋体" w:eastAsia="宋体" w:cs="宋体"/>
          <w:color w:val="000000"/>
          <w:sz w:val="21"/>
          <w:szCs w:val="21"/>
        </w:rPr>
        <w:t xml:space="preserve">邮寄同地址</w:t>
      </w:r>
      <w:r>
        <w:rPr>
          <w:rFonts w:hint="eastAsia" w:ascii="宋体" w:hAnsi="宋体" w:eastAsia="宋体" w:cs="宋体"/>
          <w:color w:val="000000"/>
          <w:sz w:val="21"/>
          <w:szCs w:val="21"/>
          <w:lang w:val="zh-CN"/>
        </w:rPr>
        <w:t xml:space="preserve">）：苏州市吴江区松陵街道鲈乡南路2255号4楼</w:t>
      </w:r>
      <w:r/>
    </w:p>
    <w:p>
      <w:pPr>
        <w:ind w:firstLine="422"/>
        <w:spacing w:line="360" w:lineRule="auto"/>
        <w:rPr>
          <w:rFonts w:ascii="宋体" w:hAnsi="宋体" w:cs="宋体"/>
          <w:b/>
          <w:color w:val="000000"/>
        </w:rPr>
      </w:pPr>
      <w:r>
        <w:rPr>
          <w:rFonts w:hint="eastAsia" w:ascii="宋体" w:hAnsi="宋体" w:cs="宋体"/>
          <w:b/>
          <w:color w:val="000000"/>
        </w:rPr>
        <w:t xml:space="preserve">31. 合同授予标准</w:t>
      </w:r>
      <w:r/>
    </w:p>
    <w:p>
      <w:pPr>
        <w:ind w:firstLine="420"/>
        <w:spacing w:line="360" w:lineRule="auto"/>
        <w:rPr>
          <w:rFonts w:ascii="宋体" w:hAnsi="宋体" w:cs="宋体"/>
          <w:color w:val="000000"/>
        </w:rPr>
      </w:pPr>
      <w:r>
        <w:rPr>
          <w:rFonts w:hint="eastAsia" w:ascii="宋体" w:hAnsi="宋体" w:cs="宋体"/>
          <w:color w:val="000000"/>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000000"/>
        </w:rPr>
      </w:pPr>
      <w:r>
        <w:rPr>
          <w:rFonts w:hint="eastAsia" w:ascii="宋体" w:hAnsi="宋体" w:cs="宋体"/>
          <w:b/>
          <w:bCs/>
          <w:color w:val="000000"/>
        </w:rPr>
        <w:t xml:space="preserve">32. 中标通知书</w:t>
      </w:r>
      <w:r/>
    </w:p>
    <w:p>
      <w:pPr>
        <w:ind w:firstLine="420"/>
        <w:spacing w:line="360" w:lineRule="auto"/>
        <w:rPr>
          <w:rFonts w:ascii="宋体" w:hAnsi="宋体" w:cs="宋体"/>
          <w:color w:val="000000"/>
        </w:rPr>
      </w:pPr>
      <w:r>
        <w:rPr>
          <w:rFonts w:hint="eastAsia" w:ascii="宋体" w:hAnsi="宋体" w:cs="宋体"/>
          <w:color w:val="000000"/>
        </w:rPr>
        <w:t xml:space="preserve">32.1确定</w:t>
      </w:r>
      <w:r>
        <w:rPr>
          <w:rFonts w:hint="eastAsia" w:ascii="宋体" w:hAnsi="宋体" w:cs="宋体"/>
          <w:color w:val="000000"/>
          <w:szCs w:val="21"/>
        </w:rPr>
        <w:t xml:space="preserve">中标人后，招标代理机构在法定时间内向中标人发出中标通知书。</w:t>
      </w:r>
      <w:r>
        <w:rPr>
          <w:rFonts w:hint="eastAsia" w:ascii="宋体" w:hAnsi="宋体" w:cs="宋体"/>
          <w:b/>
          <w:color w:val="000000"/>
          <w:szCs w:val="21"/>
        </w:rPr>
        <w:t xml:space="preserve">请中标人在中标结果公告届满之日起30日内，使用CA证书登录“苏采云”系统及时下载中标通知书。</w:t>
      </w:r>
      <w:r>
        <w:rPr>
          <w:rFonts w:hint="eastAsia" w:ascii="宋体" w:hAnsi="宋体" w:cs="宋体"/>
          <w:color w:val="000000"/>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color w:val="000000"/>
        </w:rPr>
        <w:t xml:space="preserve">32.2中标通知书将成为合同的组成部分，</w:t>
      </w:r>
      <w:r>
        <w:rPr>
          <w:rFonts w:hint="eastAsia" w:ascii="宋体" w:hAnsi="宋体" w:cs="宋体"/>
          <w:color w:val="000000"/>
          <w:szCs w:val="21"/>
        </w:rPr>
        <w:t xml:space="preserve">对招标人和中标人具有同等法律效力</w:t>
      </w:r>
      <w:r>
        <w:rPr>
          <w:rFonts w:hint="eastAsia" w:ascii="宋体" w:hAnsi="宋体" w:cs="宋体"/>
          <w:color w:val="000000"/>
        </w:rPr>
        <w:t xml:space="preserve">。</w:t>
      </w:r>
      <w:r/>
    </w:p>
    <w:p>
      <w:pPr>
        <w:ind w:firstLine="420"/>
        <w:spacing w:line="360" w:lineRule="auto"/>
        <w:tabs>
          <w:tab w:val="left" w:pos="142" w:leader="none"/>
          <w:tab w:val="left" w:pos="600" w:leader="none"/>
        </w:tabs>
        <w:rPr>
          <w:rFonts w:ascii="宋体" w:hAnsi="宋体" w:cs="宋体"/>
          <w:color w:val="000000"/>
        </w:rPr>
      </w:pPr>
      <w:r>
        <w:rPr>
          <w:rFonts w:hint="eastAsia" w:ascii="宋体" w:hAnsi="宋体" w:cs="宋体"/>
          <w:color w:val="000000"/>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000000"/>
        </w:rPr>
      </w:pPr>
      <w:r>
        <w:rPr>
          <w:rFonts w:hint="eastAsia" w:ascii="宋体" w:hAnsi="宋体" w:cs="宋体"/>
          <w:color w:val="000000"/>
        </w:rPr>
        <w:t xml:space="preserve">32.4</w:t>
      </w:r>
      <w:r>
        <w:rPr>
          <w:rFonts w:hint="eastAsia" w:ascii="宋体" w:hAnsi="宋体" w:cs="宋体"/>
          <w:color w:val="000000"/>
          <w:szCs w:val="21"/>
        </w:rPr>
        <w:t xml:space="preserve">中标通知书发出后，招标人不得违法改变中标结果，中标人无正当理由不得放弃中标</w:t>
      </w:r>
      <w:r>
        <w:rPr>
          <w:rFonts w:hint="eastAsia" w:ascii="宋体" w:hAnsi="宋体" w:cs="宋体"/>
          <w:color w:val="000000"/>
        </w:rPr>
        <w:t xml:space="preserve">。</w:t>
      </w:r>
      <w:r/>
    </w:p>
    <w:p>
      <w:pPr>
        <w:ind w:firstLine="422"/>
        <w:spacing w:line="360" w:lineRule="auto"/>
        <w:rPr>
          <w:rFonts w:ascii="宋体" w:hAnsi="宋体" w:cs="宋体"/>
          <w:b/>
          <w:color w:val="000000"/>
        </w:rPr>
      </w:pPr>
      <w:r>
        <w:rPr>
          <w:rFonts w:hint="eastAsia" w:ascii="宋体" w:hAnsi="宋体" w:cs="宋体"/>
          <w:b/>
          <w:color w:val="000000"/>
        </w:rPr>
        <w:t xml:space="preserve">33. 合同的签订</w:t>
      </w:r>
      <w:r/>
    </w:p>
    <w:p>
      <w:pPr>
        <w:ind w:firstLine="420"/>
        <w:spacing w:line="360" w:lineRule="auto"/>
        <w:rPr>
          <w:rFonts w:ascii="宋体" w:hAnsi="宋体" w:cs="宋体"/>
          <w:color w:val="000000"/>
        </w:rPr>
      </w:pPr>
      <w:r>
        <w:rPr>
          <w:rFonts w:hint="eastAsia" w:ascii="宋体" w:hAnsi="宋体" w:cs="宋体"/>
          <w:color w:val="000000"/>
        </w:rPr>
        <w:t xml:space="preserve">33.1中标人应按中标通知书中规定的时间和地点，由法定代表人或委托代理人与甲方代表签订合同，否则按放弃中标权处理。</w:t>
      </w:r>
      <w:r/>
    </w:p>
    <w:p>
      <w:pPr>
        <w:ind w:firstLine="420"/>
        <w:spacing w:line="360" w:lineRule="auto"/>
        <w:rPr>
          <w:rFonts w:ascii="宋体" w:hAnsi="宋体" w:cs="宋体"/>
          <w:color w:val="000000"/>
        </w:rPr>
      </w:pPr>
      <w:r>
        <w:rPr>
          <w:rFonts w:hint="eastAsia" w:ascii="宋体" w:hAnsi="宋体" w:cs="宋体"/>
          <w:color w:val="000000"/>
        </w:rPr>
        <w:t xml:space="preserve">33.2签订合同及合同条款应以招标文件和中标人的投标文件及其澄清文件为依据。</w:t>
      </w:r>
      <w:r/>
    </w:p>
    <w:p>
      <w:pPr>
        <w:ind w:firstLine="420"/>
        <w:spacing w:line="360" w:lineRule="auto"/>
        <w:rPr>
          <w:rFonts w:ascii="宋体" w:hAnsi="宋体" w:cs="宋体"/>
          <w:color w:val="000000"/>
        </w:rPr>
      </w:pPr>
      <w:r>
        <w:rPr>
          <w:rFonts w:hint="eastAsia" w:ascii="宋体" w:hAnsi="宋体" w:cs="宋体"/>
          <w:color w:val="000000"/>
        </w:rPr>
        <w:t xml:space="preserve">33.3中标人无正当理由拒签合同的，或在签订合同时向招标人提出附加条件或者更改合同实质性内容的，报请政府采购监管部门对该投标单位进行相应的行政处罚。</w:t>
      </w:r>
      <w:r/>
    </w:p>
    <w:p>
      <w:pPr>
        <w:ind w:firstLine="422"/>
        <w:spacing w:line="360" w:lineRule="auto"/>
        <w:rPr>
          <w:rFonts w:ascii="宋体" w:hAnsi="宋体" w:cs="宋体"/>
          <w:b/>
          <w:color w:val="000000"/>
        </w:rPr>
      </w:pPr>
      <w:r>
        <w:rPr>
          <w:rFonts w:hint="eastAsia" w:ascii="宋体" w:hAnsi="宋体" w:cs="宋体"/>
          <w:b/>
          <w:color w:val="000000"/>
        </w:rPr>
        <w:t xml:space="preserve">八、其他事项</w:t>
      </w:r>
      <w:r/>
    </w:p>
    <w:p>
      <w:pPr>
        <w:ind w:firstLine="422"/>
        <w:spacing w:line="360" w:lineRule="auto"/>
        <w:rPr>
          <w:rFonts w:ascii="宋体" w:hAnsi="宋体" w:cs="宋体"/>
          <w:b/>
          <w:color w:val="000000"/>
        </w:rPr>
      </w:pPr>
      <w:r>
        <w:rPr>
          <w:rFonts w:hint="eastAsia" w:ascii="宋体" w:hAnsi="宋体" w:cs="宋体"/>
          <w:b/>
          <w:color w:val="000000"/>
        </w:rPr>
        <w:t xml:space="preserve">34. 中标服务费</w:t>
      </w:r>
      <w:r/>
    </w:p>
    <w:p>
      <w:pPr>
        <w:ind w:firstLine="420"/>
        <w:spacing w:line="360" w:lineRule="auto"/>
        <w:rPr>
          <w:rFonts w:ascii="宋体" w:hAnsi="宋体" w:cs="宋体"/>
          <w:color w:val="000000"/>
        </w:rPr>
      </w:pPr>
      <w:r>
        <w:rPr>
          <w:rFonts w:hint="eastAsia" w:ascii="宋体" w:hAnsi="宋体" w:cs="宋体"/>
          <w:color w:val="000000"/>
        </w:rPr>
        <w:t xml:space="preserve">34.1中标人须按前附表规定支付中标服务费，该费用应在领取中标通知书时付清。</w:t>
      </w:r>
      <w:r/>
    </w:p>
    <w:p>
      <w:pPr>
        <w:ind w:firstLine="420"/>
        <w:spacing w:line="360" w:lineRule="auto"/>
        <w:rPr>
          <w:rFonts w:ascii="宋体" w:hAnsi="宋体" w:cs="宋体"/>
          <w:color w:val="000000"/>
        </w:rPr>
      </w:pPr>
      <w:r>
        <w:rPr>
          <w:rFonts w:hint="eastAsia" w:ascii="宋体" w:hAnsi="宋体" w:cs="宋体"/>
          <w:color w:val="000000"/>
        </w:rPr>
        <w:t xml:space="preserve">34.2中标人如果未按规定缴纳中标服务费，招标代理机构保留诉讼的权利。</w:t>
      </w:r>
      <w:r/>
    </w:p>
    <w:p>
      <w:pPr>
        <w:ind w:firstLine="422"/>
        <w:spacing w:line="360" w:lineRule="auto"/>
        <w:rPr>
          <w:rFonts w:ascii="宋体" w:hAnsi="宋体" w:cs="宋体"/>
          <w:b/>
          <w:color w:val="000000"/>
        </w:rPr>
      </w:pPr>
      <w:r>
        <w:rPr>
          <w:rFonts w:hint="eastAsia" w:ascii="宋体" w:hAnsi="宋体" w:cs="宋体"/>
          <w:b/>
          <w:color w:val="000000"/>
        </w:rPr>
        <w:t xml:space="preserve">35. 监督</w:t>
      </w:r>
      <w:r/>
    </w:p>
    <w:p>
      <w:pPr>
        <w:ind w:firstLine="420"/>
        <w:spacing w:line="360" w:lineRule="auto"/>
        <w:rPr>
          <w:rFonts w:ascii="宋体" w:hAnsi="宋体" w:cs="宋体"/>
          <w:color w:val="000000"/>
        </w:rPr>
      </w:pPr>
      <w:r>
        <w:rPr>
          <w:rFonts w:hint="eastAsia" w:ascii="宋体" w:hAnsi="宋体" w:cs="宋体"/>
          <w:color w:val="000000"/>
        </w:rPr>
        <w:t xml:space="preserve">35.1政府有关监督部门将对招投标全过程进行监督。</w:t>
      </w:r>
      <w:r/>
    </w:p>
    <w:p>
      <w:pPr>
        <w:ind w:firstLine="422"/>
        <w:spacing w:line="360" w:lineRule="auto"/>
        <w:rPr>
          <w:rFonts w:ascii="宋体" w:hAnsi="宋体" w:cs="宋体"/>
          <w:b/>
          <w:color w:val="000000"/>
        </w:rPr>
      </w:pPr>
      <w:r>
        <w:rPr>
          <w:rFonts w:hint="eastAsia" w:ascii="宋体" w:hAnsi="宋体" w:cs="宋体"/>
          <w:b/>
          <w:color w:val="000000"/>
        </w:rPr>
        <w:t xml:space="preserve">36. 未尽事宜</w:t>
      </w:r>
      <w:r/>
    </w:p>
    <w:p>
      <w:pPr>
        <w:pStyle w:val="891"/>
        <w:spacing w:line="360" w:lineRule="auto"/>
        <w:rPr>
          <w:rFonts w:ascii="宋体" w:hAnsi="宋体" w:eastAsia="宋体" w:cs="宋体"/>
          <w:color w:val="000000"/>
          <w:sz w:val="21"/>
        </w:rPr>
      </w:pPr>
      <w:r>
        <w:rPr>
          <w:rFonts w:hint="eastAsia" w:ascii="宋体" w:hAnsi="宋体" w:eastAsia="宋体" w:cs="宋体"/>
          <w:color w:val="000000"/>
          <w:sz w:val="21"/>
        </w:rPr>
        <w:t xml:space="preserve">按《中华人民共和国政府采购法》及其他有关政府采购的法律法规的规定执行。</w:t>
      </w:r>
      <w:r/>
    </w:p>
    <w:p>
      <w:pPr>
        <w:pStyle w:val="902"/>
        <w:jc w:val="center"/>
        <w:pageBreakBefore/>
        <w:spacing w:line="360" w:lineRule="auto"/>
        <w:tabs>
          <w:tab w:val="right" w:pos="8302" w:leader="dot"/>
        </w:tabs>
        <w:rPr>
          <w:rStyle w:val="909"/>
          <w:rFonts w:ascii="宋体" w:hAnsi="宋体" w:cs="宋体"/>
          <w:color w:val="000000"/>
          <w:sz w:val="36"/>
          <w:szCs w:val="36"/>
        </w:rPr>
      </w:pPr>
      <w:r>
        <w:rPr>
          <w:rStyle w:val="909"/>
          <w:rFonts w:hint="eastAsia" w:ascii="宋体" w:hAnsi="宋体" w:cs="宋体"/>
          <w:color w:val="000000"/>
          <w:sz w:val="36"/>
          <w:szCs w:val="36"/>
        </w:rPr>
        <w:t xml:space="preserve">第三章投标文件格式</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说明：对本章所有的投标书格式 ，投标单位可根据自身情况进行补充和修改，但补充和修改不得造成与本格式内容有实质性的违背。</w:t>
      </w:r>
      <w:r/>
    </w:p>
    <w:p>
      <w:pPr>
        <w:pStyle w:val="887"/>
        <w:ind w:left="0" w:firstLine="643"/>
        <w:spacing w:before="0" w:after="0"/>
        <w:rPr>
          <w:rFonts w:ascii="宋体" w:hAnsi="宋体" w:cs="宋体"/>
          <w:color w:val="000000"/>
          <w:lang w:val="zh-CN"/>
        </w:rPr>
      </w:pPr>
      <w:r>
        <w:rPr>
          <w:rFonts w:ascii="宋体" w:hAnsi="宋体" w:cs="宋体"/>
          <w:color w:val="000000"/>
          <w:lang w:val="zh-CN"/>
        </w:rPr>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附件1.（投标单位）法人授权委托书</w:t>
      </w:r>
      <w:r/>
    </w:p>
    <w:p>
      <w:pP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法人授权委托书</w:t>
      </w:r>
      <w:r/>
    </w:p>
    <w:p>
      <w:pPr>
        <w:pStyle w:val="91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本授权书声明：</w:t>
      </w:r>
      <w:r>
        <w:rPr>
          <w:rFonts w:hint="eastAsia" w:ascii="宋体" w:hAnsi="宋体" w:cs="宋体"/>
          <w:color w:val="000000"/>
          <w:szCs w:val="21"/>
          <w:u w:val="single"/>
        </w:rPr>
        <w:t xml:space="preserve">（供应商名称）</w:t>
      </w:r>
      <w:r>
        <w:rPr>
          <w:rFonts w:hint="eastAsia" w:ascii="宋体" w:hAnsi="宋体" w:cs="宋体"/>
          <w:color w:val="000000"/>
          <w:szCs w:val="21"/>
        </w:rPr>
        <w:t xml:space="preserve">授权</w:t>
      </w:r>
      <w:r>
        <w:rPr>
          <w:rFonts w:hint="eastAsia" w:ascii="宋体" w:hAnsi="宋体" w:cs="宋体"/>
          <w:color w:val="000000"/>
          <w:szCs w:val="21"/>
          <w:u w:val="single"/>
        </w:rPr>
        <w:t xml:space="preserve">（被授权人的姓名）</w:t>
      </w:r>
      <w:r>
        <w:rPr>
          <w:rFonts w:hint="eastAsia" w:ascii="宋体" w:hAnsi="宋体" w:cs="宋体"/>
          <w:color w:val="000000"/>
          <w:szCs w:val="21"/>
        </w:rPr>
        <w:t xml:space="preserve">为我方授权代表（即代理人），参加</w:t>
      </w:r>
      <w:r>
        <w:rPr>
          <w:rFonts w:hint="eastAsia" w:ascii="宋体" w:hAnsi="宋体" w:cs="宋体"/>
          <w:color w:val="000000"/>
          <w:szCs w:val="21"/>
          <w:u w:val="single"/>
        </w:rPr>
        <w:t xml:space="preserve">中招互连项目管理（苏州）有限公司</w:t>
      </w:r>
      <w:r>
        <w:rPr>
          <w:rFonts w:hint="eastAsia" w:ascii="宋体" w:hAnsi="宋体" w:cs="宋体"/>
          <w:color w:val="000000"/>
          <w:szCs w:val="21"/>
        </w:rPr>
        <w:t xml:space="preserve">组织实施的编号为</w:t>
      </w:r>
      <w:r>
        <w:rPr>
          <w:rFonts w:hint="eastAsia" w:ascii="宋体" w:hAnsi="宋体" w:cs="宋体"/>
          <w:color w:val="000000"/>
          <w:szCs w:val="21"/>
          <w:u w:val="single"/>
        </w:rPr>
        <w:t xml:space="preserve">（招标编号）</w:t>
      </w:r>
      <w:r>
        <w:rPr>
          <w:rFonts w:hint="eastAsia" w:ascii="宋体" w:hAnsi="宋体" w:cs="宋体"/>
          <w:color w:val="000000"/>
          <w:szCs w:val="21"/>
        </w:rPr>
        <w:t xml:space="preserve">的公开招标项目。代理人在本次招标活动过程中、合同签订及处理有关事宜所作出的全部意思表示（包括签署的全部文件），我司均予以承认并由我司承担相应法律后果。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本授权委托书有效期自委托书作出之日起至本项目合同履行完毕之日止。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代理人无转委托权。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被授权人身份证号码：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被授权人联系电话：</w:t>
      </w:r>
      <w:r>
        <w:rPr>
          <w:rFonts w:hint="eastAsia" w:ascii="宋体" w:hAnsi="宋体" w:cs="宋体"/>
          <w:color w:val="000000"/>
          <w:szCs w:val="21"/>
          <w:u w:val="single"/>
        </w:rPr>
        <w:t xml:space="preserve">（手机）                </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投标人（盖章）：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jc w:val="left"/>
        <w:spacing w:line="360" w:lineRule="auto"/>
        <w:rPr>
          <w:rFonts w:ascii="宋体" w:hAnsi="宋体" w:cs="宋体"/>
          <w:color w:val="000000"/>
          <w:szCs w:val="21"/>
        </w:rPr>
      </w:pPr>
      <w:r>
        <w:rPr>
          <w:rFonts w:ascii="宋体" w:hAnsi="宋体" w:cs="宋体"/>
          <w:color w:val="000000"/>
          <w:szCs w:val="21"/>
        </w:rPr>
      </w:r>
      <w:r/>
    </w:p>
    <w:p>
      <w:pPr>
        <w:jc w:val="left"/>
        <w:spacing w:line="360" w:lineRule="auto"/>
        <w:widowControl/>
        <w:rPr>
          <w:rFonts w:ascii="宋体" w:hAnsi="宋体" w:cs="宋体"/>
          <w:color w:val="000000"/>
          <w:szCs w:val="21"/>
        </w:rPr>
      </w:pPr>
      <w:r>
        <w:rPr>
          <w:rFonts w:ascii="宋体" w:hAnsi="宋体" w:cs="宋体"/>
          <w:color w:val="000000"/>
          <w:szCs w:val="21"/>
        </w:rPr>
      </w:r>
      <w:r/>
    </w:p>
    <w:p>
      <w:pPr>
        <w:jc w:val="left"/>
        <w:spacing w:line="360" w:lineRule="auto"/>
        <w:widowControl/>
        <w:rPr>
          <w:rFonts w:ascii="宋体" w:hAnsi="宋体" w:cs="宋体"/>
          <w:color w:val="000000"/>
          <w:szCs w:val="21"/>
        </w:rPr>
      </w:pPr>
      <w:r>
        <w:rPr>
          <w:rFonts w:ascii="宋体" w:hAnsi="宋体" w:cs="宋体"/>
          <w:color w:val="000000"/>
          <w:szCs w:val="21"/>
        </w:rPr>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备注：供应商如有授权委托，必须提供法定代表人身份证复印件、</w:t>
      </w:r>
      <w:r>
        <w:rPr>
          <w:rFonts w:hint="eastAsia" w:ascii="宋体" w:hAnsi="宋体" w:cs="宋体"/>
          <w:b/>
          <w:color w:val="000000"/>
          <w:szCs w:val="21"/>
          <w:lang w:val="zh-CN"/>
        </w:rPr>
        <w:t xml:space="preserve">法人</w:t>
      </w:r>
      <w:r>
        <w:rPr>
          <w:rFonts w:hint="eastAsia" w:ascii="宋体" w:hAnsi="宋体" w:cs="宋体"/>
          <w:b/>
          <w:color w:val="000000"/>
          <w:szCs w:val="21"/>
        </w:rPr>
        <w:t xml:space="preserve">授权委托书及代理人身份证复印件，否则投标无效；</w:t>
      </w:r>
      <w:r/>
    </w:p>
    <w:p>
      <w:pPr>
        <w:pStyle w:val="891"/>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供应商无授权委托的情况下，必须提供法定代表人身份证复印件，否则投标无效。</w:t>
      </w:r>
      <w:r/>
    </w:p>
    <w:p>
      <w:pPr>
        <w:pStyle w:val="891"/>
        <w:ind w:firstLine="422"/>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891"/>
        <w:ind w:firstLine="422"/>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891"/>
        <w:ind w:firstLine="422"/>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891"/>
        <w:ind w:firstLine="422"/>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891"/>
        <w:ind w:firstLine="422"/>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891"/>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附件2.联合投标（格式，不接受联合体投标的此项无需提供）：</w:t>
      </w:r>
      <w:r/>
    </w:p>
    <w:p>
      <w:pPr>
        <w:pStyle w:val="891"/>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（1）联合投标协议书</w:t>
      </w:r>
      <w:r/>
    </w:p>
    <w:p>
      <w:pPr>
        <w:pStyle w:val="891"/>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联合投标协议书</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甲方（主办人（即联合体牵头单位））：</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乙方（联合体单位）：</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各方经协商，就响应【招标人名称】组织实施的编号为【     】号招标活动联合进行投标之事宜，达成如下协议：</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一、各方一致决定，以【      】为主办人（即联合体牵头（即主体）单位，承担本项目主要工作量、主要责任和协调责任的单位）进行投标，并按照招标文件的规定分别提交资格文件。</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二、在本次投标过程中，主办人（即联合体牵头单位）的法定代表人或授权代理人根据招标文件规定及投标内容而对招标人所作的任何合法承诺，包括书面澄清及响应等，以及甲方主办人的所有电子签章，均对联合投标各方产生约束力。如果中标并签订合同，则联合投标各方将共同履行对招标人所负有的全部义务并就采购合同约定的事项对招标人承担连带责任。联合体各方确保整个项目招投标实施流程中的时间配合，确保项目的如期顺利实施。</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三、联合投标其余各方保证对主办人为响应本次招标而提供的产品和服务提供全部质量保证及服务支持。</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四、本次联合投标中，甲方承担的工作和义务为：</w:t>
      </w:r>
      <w:r/>
    </w:p>
    <w:p>
      <w:pPr>
        <w:pStyle w:val="891"/>
        <w:spacing w:line="360" w:lineRule="auto"/>
        <w:rPr>
          <w:rFonts w:ascii="宋体" w:hAnsi="宋体" w:eastAsia="宋体" w:cs="宋体"/>
          <w:color w:val="000000"/>
          <w:sz w:val="21"/>
          <w:szCs w:val="21"/>
          <w:u w:val="single"/>
        </w:rPr>
      </w:pPr>
      <w:r>
        <w:rPr>
          <w:rFonts w:ascii="宋体" w:hAnsi="宋体" w:eastAsia="宋体" w:cs="宋体"/>
          <w:color w:val="000000"/>
          <w:sz w:val="21"/>
          <w:szCs w:val="21"/>
          <w:u w:val="single"/>
        </w:rPr>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乙方承担的工作和义务为：</w:t>
      </w:r>
      <w:r/>
    </w:p>
    <w:p>
      <w:pPr>
        <w:pStyle w:val="89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五、有关本次联合投标的其他事宜：【】。</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六、本协议提交招标人后，联合投标各方不得以任何形式对上述实质内容进行修改或撤销。</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七、本协议一式贰份，签约各方各持一份（电子投标文件中提交扫描件一份）。</w:t>
      </w:r>
      <w:r/>
    </w:p>
    <w:tbl>
      <w:tblPr>
        <w:tblStyle w:val="703"/>
        <w:tblW w:w="9114" w:type="dxa"/>
        <w:jc w:val="center"/>
        <w:tblLayout w:type="fixed"/>
        <w:tblCellMar>
          <w:left w:w="108" w:type="dxa"/>
          <w:top w:w="0" w:type="dxa"/>
          <w:right w:w="108" w:type="dxa"/>
          <w:bottom w:w="0" w:type="dxa"/>
        </w:tblCellMar>
        <w:tblLook w:val="04A0" w:firstRow="1" w:lastRow="0" w:firstColumn="1" w:lastColumn="0" w:noHBand="0" w:noVBand="1"/>
      </w:tblPr>
      <w:tblGrid>
        <w:gridCol w:w="4136"/>
        <w:gridCol w:w="4978"/>
      </w:tblGrid>
      <w:tr>
        <w:trPr>
          <w:jc w:val="center"/>
          <w:trHeight w:val="1134"/>
        </w:trPr>
        <w:tc>
          <w:tcPr>
            <w:tcBorders>
              <w:top w:val="none" w:color="000000" w:sz="4" w:space="0"/>
              <w:left w:val="none" w:color="000000" w:sz="4" w:space="0"/>
              <w:bottom w:val="none" w:color="000000" w:sz="4" w:space="0"/>
              <w:right w:val="none" w:color="000000" w:sz="4" w:space="0"/>
            </w:tcBorders>
            <w:tcW w:w="4136"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甲方单位 （签章或盖章）：      </w:t>
            </w:r>
            <w:r/>
          </w:p>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tc>
        <w:tc>
          <w:tcPr>
            <w:tcBorders>
              <w:top w:val="none" w:color="000000" w:sz="4" w:space="0"/>
              <w:left w:val="none" w:color="000000" w:sz="4" w:space="0"/>
              <w:bottom w:val="none" w:color="000000" w:sz="4" w:space="0"/>
              <w:right w:val="none" w:color="000000" w:sz="4" w:space="0"/>
            </w:tcBorders>
            <w:tcW w:w="4978"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乙方单位（签章或盖章）：         </w:t>
            </w:r>
            <w:r/>
          </w:p>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tc>
      </w:tr>
    </w:tbl>
    <w:p>
      <w:pPr>
        <w:pStyle w:val="891"/>
        <w:ind w:firstLine="48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48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48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48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48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firstLine="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（2）联合投标授权委托书</w:t>
      </w:r>
      <w:r/>
    </w:p>
    <w:p>
      <w:pPr>
        <w:pStyle w:val="891"/>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联合投标授权委托书</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本授权委托书声明：  根据【   】与【   】签订的《联合投标协议书》的内容，主办人【即联合体牵头单位】的法定代表人现授权【    】为联合投标代理人，代理人在投标、开标、评标、合同谈判过程中所签署的一切文件和处理与招标编号为【    】号项目有关的一切事务， 联合投标各方均予以认可并遵守。</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特此委托。</w:t>
      </w:r>
      <w:r/>
    </w:p>
    <w:p>
      <w:pPr>
        <w:pStyle w:val="89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甲方法定代表人（签字或盖章、公章）：</w:t>
      </w:r>
      <w:r/>
    </w:p>
    <w:p>
      <w:pPr>
        <w:pStyle w:val="89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乙方法定代表人（签字或盖章、公章）：</w:t>
      </w:r>
      <w:r/>
    </w:p>
    <w:p>
      <w:pPr>
        <w:pStyle w:val="89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ind w:left="420"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pStyle w:val="891"/>
        <w:ind w:lef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被授权人（签字或盖章）：</w:t>
      </w:r>
      <w:r/>
    </w:p>
    <w:p>
      <w:pPr>
        <w:pStyle w:val="891"/>
        <w:ind w:left="420"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891"/>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附件3.投标函</w:t>
      </w:r>
      <w:r/>
    </w:p>
    <w:p>
      <w:pPr>
        <w:jc w:val="center"/>
        <w:spacing w:line="360" w:lineRule="auto"/>
        <w:rPr>
          <w:rFonts w:ascii="宋体" w:hAnsi="宋体" w:cs="宋体"/>
          <w:b/>
          <w:bCs/>
          <w:color w:val="000000"/>
          <w:sz w:val="28"/>
          <w:szCs w:val="28"/>
          <w:lang w:val="zh-CN"/>
        </w:rPr>
      </w:pPr>
      <w:r>
        <w:rPr>
          <w:rFonts w:hint="eastAsia" w:ascii="宋体" w:hAnsi="宋体" w:cs="宋体"/>
          <w:b/>
          <w:bCs/>
          <w:color w:val="000000"/>
          <w:szCs w:val="21"/>
          <w:lang w:val="zh-CN"/>
        </w:rPr>
        <w:t xml:space="preserve">投标函</w:t>
      </w:r>
      <w:r/>
    </w:p>
    <w:p>
      <w:pPr>
        <w:spacing w:line="360" w:lineRule="auto"/>
        <w:rPr>
          <w:rFonts w:ascii="宋体" w:hAnsi="宋体" w:cs="宋体"/>
          <w:color w:val="000000"/>
          <w:szCs w:val="21"/>
          <w:lang w:val="zh-CN"/>
        </w:rPr>
      </w:pPr>
      <w:r>
        <w:rPr>
          <w:rFonts w:hint="eastAsia" w:ascii="宋体" w:hAnsi="宋体" w:cs="宋体"/>
          <w:color w:val="000000"/>
          <w:szCs w:val="21"/>
          <w:u w:val="single"/>
          <w:lang w:val="zh-CN"/>
        </w:rPr>
        <w:t xml:space="preserve">中招互连项目管理（苏州）有限公司</w:t>
      </w:r>
      <w:r>
        <w:rPr>
          <w:rFonts w:hint="eastAsia" w:ascii="宋体" w:hAnsi="宋体" w:cs="宋体"/>
          <w:color w:val="000000"/>
          <w:szCs w:val="21"/>
          <w:lang w:val="zh-CN"/>
        </w:rPr>
        <w:t xml:space="preserve">：</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我们收到贵公司【】号招标文件，经仔细阅读和研究，我们决定参加投标。</w:t>
      </w:r>
      <w:r/>
    </w:p>
    <w:p>
      <w:pPr>
        <w:pStyle w:val="913"/>
        <w:ind w:firstLine="420"/>
        <w:spacing w:line="360" w:lineRule="auto"/>
        <w:rPr>
          <w:rFonts w:hAnsi="宋体" w:eastAsia="宋体" w:cs="宋体"/>
          <w:color w:val="000000"/>
          <w:sz w:val="21"/>
          <w:szCs w:val="21"/>
        </w:rPr>
      </w:pPr>
      <w:r>
        <w:rPr>
          <w:rFonts w:hint="eastAsia" w:hAnsi="宋体" w:eastAsia="宋体" w:cs="宋体"/>
          <w:color w:val="000000"/>
          <w:sz w:val="21"/>
          <w:szCs w:val="21"/>
          <w:lang w:val="zh-CN"/>
        </w:rPr>
        <w:t xml:space="preserve">1</w:t>
      </w:r>
      <w:r>
        <w:rPr>
          <w:rFonts w:hint="eastAsia" w:hAnsi="宋体" w:eastAsia="宋体" w:cs="宋体"/>
          <w:color w:val="000000"/>
          <w:sz w:val="21"/>
          <w:szCs w:val="21"/>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2.如果我们的投标文件被接受，我们将严格履行招标文件中规定的每一项要求，按期、按质、按量履行合同的义务</w:t>
      </w:r>
      <w:r>
        <w:rPr>
          <w:rFonts w:hint="eastAsia" w:hAnsi="宋体" w:eastAsia="宋体" w:cs="宋体"/>
          <w:color w:val="000000"/>
          <w:sz w:val="21"/>
          <w:szCs w:val="21"/>
        </w:rPr>
        <w:t xml:space="preserve">。</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3.我们同意按招标文件中的规定，本投标文件的有效期限为开标后</w:t>
      </w:r>
      <w:r>
        <w:rPr>
          <w:rFonts w:hint="eastAsia" w:hAnsi="宋体" w:eastAsia="宋体" w:cs="宋体"/>
          <w:color w:val="000000"/>
          <w:sz w:val="21"/>
          <w:u w:val="single"/>
        </w:rPr>
        <w:t xml:space="preserve">90</w:t>
      </w:r>
      <w:r>
        <w:rPr>
          <w:rFonts w:hint="eastAsia" w:hAnsi="宋体" w:eastAsia="宋体" w:cs="宋体"/>
          <w:color w:val="000000"/>
          <w:sz w:val="21"/>
        </w:rPr>
        <w:t xml:space="preserve">天。</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4.我们愿意提供招标代理机构在招标文件中要求的所有资料。</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5.我们愿意遵守招标文件中所列的收费标准。</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6.我们承诺该项投标在开标后的全过程中保持有效，不作任何更改和变动。</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7.我们愿意按招标文件的规定交纳</w:t>
      </w:r>
      <w:r>
        <w:rPr>
          <w:rFonts w:hint="eastAsia" w:hAnsi="宋体" w:eastAsia="宋体" w:cs="宋体"/>
          <w:color w:val="000000"/>
          <w:sz w:val="21"/>
          <w:u w:val="single"/>
        </w:rPr>
        <w:t xml:space="preserve">     /     </w:t>
      </w:r>
      <w:r>
        <w:rPr>
          <w:rFonts w:hint="eastAsia" w:hAnsi="宋体" w:eastAsia="宋体" w:cs="宋体"/>
          <w:color w:val="000000"/>
          <w:sz w:val="21"/>
        </w:rPr>
        <w:t xml:space="preserve">元的投标保证金；</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8.如果我们中标，我们愿意按前附表的规定支付中标服务费；</w:t>
      </w:r>
      <w:r/>
    </w:p>
    <w:p>
      <w:pPr>
        <w:pStyle w:val="913"/>
        <w:ind w:firstLine="422"/>
        <w:spacing w:line="360" w:lineRule="auto"/>
        <w:rPr>
          <w:rFonts w:hAnsi="宋体" w:eastAsia="宋体" w:cs="宋体"/>
          <w:color w:val="000000"/>
          <w:sz w:val="21"/>
          <w:szCs w:val="21"/>
        </w:rPr>
      </w:pPr>
      <w:r>
        <w:rPr>
          <w:rFonts w:hint="eastAsia" w:hAnsi="宋体" w:eastAsia="宋体" w:cs="宋体"/>
          <w:b/>
          <w:bCs/>
          <w:color w:val="000000"/>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913"/>
        <w:ind w:firstLine="420"/>
        <w:spacing w:line="360" w:lineRule="auto"/>
        <w:rPr>
          <w:rFonts w:hAnsi="宋体" w:eastAsia="宋体" w:cs="宋体"/>
          <w:color w:val="000000"/>
          <w:sz w:val="21"/>
        </w:rPr>
      </w:pPr>
      <w:r>
        <w:rPr>
          <w:rFonts w:hint="eastAsia" w:hAnsi="宋体" w:eastAsia="宋体" w:cs="宋体"/>
          <w:color w:val="000000"/>
          <w:sz w:val="21"/>
          <w:szCs w:val="21"/>
        </w:rPr>
        <w:t xml:space="preserve">10.我们愿意按照《中华人民共和国民法典》履行自己应该承担的全部责任。</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11.综合说明：</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（1）伴随服务及配合措施；（2）要求甲方提供的配合；</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（3）对招标文件有不同意见的偏离说明；（4）其它说明。</w:t>
      </w:r>
      <w:r/>
    </w:p>
    <w:p>
      <w:pPr>
        <w:pStyle w:val="913"/>
        <w:ind w:firstLine="420"/>
        <w:spacing w:line="360" w:lineRule="auto"/>
        <w:rPr>
          <w:rFonts w:hAnsi="宋体" w:eastAsia="宋体" w:cs="宋体"/>
          <w:b/>
          <w:bCs/>
          <w:color w:val="000000"/>
          <w:sz w:val="21"/>
          <w:szCs w:val="21"/>
        </w:rPr>
      </w:pPr>
      <w:r>
        <w:rPr>
          <w:rFonts w:hint="eastAsia" w:hAnsi="宋体" w:eastAsia="宋体" w:cs="宋体"/>
          <w:b/>
          <w:bCs/>
          <w:color w:val="000000"/>
          <w:sz w:val="21"/>
          <w:szCs w:val="21"/>
        </w:rPr>
        <w:t xml:space="preserve">12.供应商与其他单位存在控股、管理关系情况表</w:t>
      </w:r>
      <w:r/>
    </w:p>
    <w:tbl>
      <w:tblPr>
        <w:tblStyle w:val="703"/>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6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bl>
    <w:p>
      <w:pPr>
        <w:pStyle w:val="913"/>
        <w:ind w:firstLine="420"/>
        <w:spacing w:line="360" w:lineRule="auto"/>
        <w:rPr>
          <w:rFonts w:hAnsi="宋体" w:eastAsia="宋体" w:cs="宋体"/>
          <w:b/>
          <w:bCs/>
          <w:color w:val="000000"/>
          <w:sz w:val="21"/>
          <w:szCs w:val="21"/>
        </w:rPr>
      </w:pPr>
      <w:r>
        <w:rPr>
          <w:rFonts w:hint="eastAsia" w:hAnsi="宋体" w:eastAsia="宋体" w:cs="宋体"/>
          <w:b/>
          <w:bCs/>
          <w:color w:val="000000" w:themeColor="text1"/>
          <w:sz w:val="21"/>
          <w:szCs w:val="21"/>
          <w14:textFill>
            <w14:solidFill>
              <w14:schemeClr w14:val="tx1"/>
            </w14:solidFill>
          </w14:textFill>
        </w:rPr>
        <w:t xml:space="preserve">注：投标人应当按实填写所有与之有控股、管理关系的情况。</w:t>
      </w:r>
      <w:r/>
    </w:p>
    <w:p>
      <w:pPr>
        <w:pStyle w:val="913"/>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13.投标单位账户信息：</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若为一般账户，则提供</w:t>
      </w:r>
      <w:r>
        <w:rPr>
          <w:rFonts w:hint="eastAsia" w:hAnsi="宋体" w:eastAsia="宋体" w:cs="宋体"/>
          <w:color w:val="000000"/>
          <w:sz w:val="21"/>
          <w:szCs w:val="21"/>
        </w:rPr>
        <w:t xml:space="preserve">投标单位</w:t>
      </w:r>
      <w:r>
        <w:rPr>
          <w:rFonts w:hint="eastAsia" w:hAnsi="宋体" w:eastAsia="宋体" w:cs="宋体"/>
          <w:color w:val="000000"/>
          <w:sz w:val="21"/>
          <w:szCs w:val="21"/>
          <w:lang w:val="zh-CN"/>
        </w:rPr>
        <w:t xml:space="preserve">开户银行名称、地址和账号为：</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户 名：【</w:t>
      </w:r>
      <w:r>
        <w:rPr>
          <w:rFonts w:hint="eastAsia" w:hAnsi="宋体" w:eastAsia="宋体" w:cs="宋体"/>
          <w:color w:val="000000"/>
          <w:sz w:val="21"/>
          <w:szCs w:val="21"/>
        </w:rPr>
        <w:t xml:space="preserve">                                  】</w:t>
      </w:r>
      <w:r>
        <w:rPr>
          <w:rFonts w:hint="eastAsia" w:hAnsi="宋体" w:eastAsia="宋体" w:cs="宋体"/>
          <w:color w:val="000000"/>
          <w:sz w:val="21"/>
          <w:szCs w:val="21"/>
          <w:lang w:val="zh-CN"/>
        </w:rPr>
        <w:t xml:space="preserve">；</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开户银行：【</w:t>
      </w:r>
      <w:r>
        <w:rPr>
          <w:rFonts w:hint="eastAsia" w:hAnsi="宋体" w:eastAsia="宋体" w:cs="宋体"/>
          <w:color w:val="000000"/>
          <w:sz w:val="21"/>
          <w:szCs w:val="21"/>
        </w:rPr>
        <w:t xml:space="preserve">                                  】</w:t>
      </w:r>
      <w:r>
        <w:rPr>
          <w:rFonts w:hint="eastAsia" w:hAnsi="宋体" w:eastAsia="宋体" w:cs="宋体"/>
          <w:color w:val="000000"/>
          <w:sz w:val="21"/>
          <w:szCs w:val="21"/>
          <w:lang w:val="zh-CN"/>
        </w:rPr>
        <w:t xml:space="preserve">；</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地 址：【</w:t>
      </w:r>
      <w:r>
        <w:rPr>
          <w:rFonts w:hint="eastAsia" w:hAnsi="宋体" w:eastAsia="宋体" w:cs="宋体"/>
          <w:color w:val="000000"/>
          <w:sz w:val="21"/>
          <w:szCs w:val="21"/>
        </w:rPr>
        <w:t xml:space="preserve">                                  】</w:t>
      </w:r>
      <w:r>
        <w:rPr>
          <w:rFonts w:hint="eastAsia" w:hAnsi="宋体" w:eastAsia="宋体" w:cs="宋体"/>
          <w:color w:val="000000"/>
          <w:sz w:val="21"/>
          <w:szCs w:val="21"/>
          <w:lang w:val="zh-CN"/>
        </w:rPr>
        <w:t xml:space="preserve">；</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账 号：【</w:t>
      </w:r>
      <w:r>
        <w:rPr>
          <w:rFonts w:hint="eastAsia" w:hAnsi="宋体" w:eastAsia="宋体" w:cs="宋体"/>
          <w:color w:val="000000"/>
          <w:sz w:val="21"/>
          <w:szCs w:val="21"/>
        </w:rPr>
        <w:t xml:space="preserve">                                  】</w:t>
      </w:r>
      <w:r>
        <w:rPr>
          <w:rFonts w:hint="eastAsia" w:hAnsi="宋体" w:eastAsia="宋体" w:cs="宋体"/>
          <w:color w:val="000000"/>
          <w:sz w:val="21"/>
          <w:szCs w:val="21"/>
          <w:lang w:val="zh-CN"/>
        </w:rPr>
        <w:t xml:space="preserve">；</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若为数字人民币账户，则提供</w:t>
      </w:r>
      <w:r>
        <w:rPr>
          <w:rFonts w:hint="eastAsia" w:hAnsi="宋体" w:eastAsia="宋体" w:cs="宋体"/>
          <w:color w:val="000000"/>
          <w:sz w:val="21"/>
          <w:szCs w:val="21"/>
        </w:rPr>
        <w:t xml:space="preserve">投标单位</w:t>
      </w:r>
      <w:r>
        <w:rPr>
          <w:rFonts w:hint="eastAsia" w:hAnsi="宋体" w:eastAsia="宋体" w:cs="宋体"/>
          <w:color w:val="000000"/>
          <w:sz w:val="21"/>
          <w:szCs w:val="21"/>
          <w:lang w:val="zh-CN"/>
        </w:rPr>
        <w:t xml:space="preserve">钱包ID和钱包名称为：</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钱包ID：【</w:t>
      </w:r>
      <w:r>
        <w:rPr>
          <w:rFonts w:hint="eastAsia" w:hAnsi="宋体" w:eastAsia="宋体" w:cs="宋体"/>
          <w:color w:val="000000"/>
          <w:sz w:val="21"/>
          <w:szCs w:val="21"/>
        </w:rPr>
        <w:t xml:space="preserve">                                  】</w:t>
      </w:r>
      <w:r>
        <w:rPr>
          <w:rFonts w:hint="eastAsia" w:hAnsi="宋体" w:eastAsia="宋体" w:cs="宋体"/>
          <w:color w:val="000000"/>
          <w:sz w:val="21"/>
          <w:szCs w:val="21"/>
          <w:lang w:val="zh-CN"/>
        </w:rPr>
        <w:t xml:space="preserve">；</w:t>
      </w:r>
      <w:r/>
    </w:p>
    <w:p>
      <w:pPr>
        <w:pStyle w:val="913"/>
        <w:ind w:firstLine="420"/>
        <w:spacing w:line="360" w:lineRule="auto"/>
        <w:rPr>
          <w:rFonts w:hAnsi="宋体" w:eastAsia="宋体" w:cs="宋体"/>
          <w:color w:val="000000"/>
          <w:sz w:val="21"/>
          <w:szCs w:val="21"/>
          <w:lang w:val="zh-CN"/>
        </w:rPr>
      </w:pPr>
      <w:r>
        <w:rPr>
          <w:rFonts w:hint="eastAsia" w:hAnsi="宋体" w:eastAsia="宋体" w:cs="宋体"/>
          <w:color w:val="000000"/>
          <w:sz w:val="21"/>
          <w:szCs w:val="21"/>
          <w:lang w:val="zh-CN"/>
        </w:rPr>
        <w:t xml:space="preserve">钱包名称：【</w:t>
      </w:r>
      <w:r>
        <w:rPr>
          <w:rFonts w:hint="eastAsia" w:hAnsi="宋体" w:eastAsia="宋体" w:cs="宋体"/>
          <w:color w:val="000000"/>
          <w:sz w:val="21"/>
          <w:szCs w:val="21"/>
        </w:rPr>
        <w:t xml:space="preserve">                                  】</w:t>
      </w:r>
      <w:r>
        <w:rPr>
          <w:rFonts w:hint="eastAsia" w:hAnsi="宋体" w:eastAsia="宋体" w:cs="宋体"/>
          <w:color w:val="000000"/>
          <w:sz w:val="21"/>
          <w:szCs w:val="21"/>
          <w:lang w:val="zh-CN"/>
        </w:rPr>
        <w:t xml:space="preserve">；</w:t>
      </w:r>
      <w:r/>
    </w:p>
    <w:p>
      <w:pPr>
        <w:pStyle w:val="913"/>
        <w:ind w:firstLine="422"/>
        <w:spacing w:line="360" w:lineRule="auto"/>
        <w:rPr>
          <w:rFonts w:hAnsi="宋体" w:eastAsia="宋体" w:cs="宋体"/>
          <w:b/>
          <w:color w:val="000000"/>
          <w:sz w:val="21"/>
        </w:rPr>
      </w:pPr>
      <w:r>
        <w:rPr>
          <w:rFonts w:hint="eastAsia" w:hAnsi="宋体" w:eastAsia="宋体" w:cs="宋体"/>
          <w:b/>
          <w:color w:val="000000"/>
          <w:sz w:val="21"/>
        </w:rPr>
        <w:t xml:space="preserve">所有有关标书的函电，请按下列地址联系：</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单位：</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地址：</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邮政编码：</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联系人：</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联系电话：</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传真：</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邮箱地址：</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投标人（盖章）：</w:t>
      </w:r>
      <w:r/>
    </w:p>
    <w:p>
      <w:pPr>
        <w:pStyle w:val="913"/>
        <w:ind w:firstLine="420"/>
        <w:spacing w:line="360" w:lineRule="auto"/>
        <w:rPr>
          <w:rFonts w:hAnsi="宋体" w:eastAsia="宋体" w:cs="宋体"/>
          <w:color w:val="000000"/>
          <w:sz w:val="21"/>
        </w:rPr>
      </w:pPr>
      <w:r>
        <w:rPr>
          <w:rFonts w:hint="eastAsia" w:hAnsi="宋体" w:eastAsia="宋体" w:cs="宋体"/>
          <w:color w:val="000000"/>
          <w:sz w:val="21"/>
        </w:rPr>
        <w:t xml:space="preserve">日期：  年   月   日</w:t>
      </w:r>
      <w:r/>
    </w:p>
    <w:p>
      <w:pPr>
        <w:pStyle w:val="913"/>
        <w:ind w:firstLine="422"/>
        <w:spacing w:line="360" w:lineRule="auto"/>
        <w:rPr>
          <w:rFonts w:hAnsi="宋体" w:eastAsia="宋体" w:cs="宋体"/>
          <w:b/>
          <w:bCs/>
          <w:color w:val="000000"/>
          <w:sz w:val="21"/>
          <w:szCs w:val="21"/>
        </w:rPr>
      </w:pPr>
      <w:r>
        <w:rPr>
          <w:rFonts w:hAnsi="宋体" w:eastAsia="宋体" w:cs="宋体"/>
          <w:b/>
          <w:bCs/>
          <w:color w:val="000000"/>
          <w:sz w:val="21"/>
          <w:szCs w:val="21"/>
        </w:rPr>
      </w:r>
      <w:r/>
    </w:p>
    <w:p>
      <w:pPr>
        <w:pStyle w:val="913"/>
        <w:ind w:firstLine="422"/>
        <w:spacing w:line="360" w:lineRule="auto"/>
        <w:rPr>
          <w:rFonts w:hAnsi="宋体" w:eastAsia="宋体" w:cs="宋体"/>
          <w:b/>
          <w:bCs/>
          <w:color w:val="000000"/>
          <w:sz w:val="21"/>
          <w:szCs w:val="21"/>
        </w:rPr>
      </w:pPr>
      <w:r>
        <w:rPr>
          <w:rFonts w:hAnsi="宋体" w:eastAsia="宋体" w:cs="宋体"/>
          <w:b/>
          <w:bCs/>
          <w:color w:val="000000"/>
          <w:sz w:val="21"/>
          <w:szCs w:val="21"/>
        </w:rPr>
      </w:r>
      <w:r/>
    </w:p>
    <w:p>
      <w:pPr>
        <w:pStyle w:val="913"/>
        <w:ind w:firstLine="422"/>
        <w:spacing w:line="360" w:lineRule="auto"/>
        <w:rPr>
          <w:rFonts w:hAnsi="宋体" w:eastAsia="宋体" w:cs="宋体"/>
          <w:b/>
          <w:bCs/>
          <w:color w:val="000000"/>
          <w:sz w:val="21"/>
          <w:szCs w:val="21"/>
        </w:rPr>
      </w:pPr>
      <w:r>
        <w:rPr>
          <w:rFonts w:hAnsi="宋体" w:eastAsia="宋体" w:cs="宋体"/>
          <w:b/>
          <w:bCs/>
          <w:color w:val="000000"/>
          <w:sz w:val="21"/>
          <w:szCs w:val="21"/>
        </w:rPr>
      </w:r>
      <w:r/>
    </w:p>
    <w:p>
      <w:pPr>
        <w:pStyle w:val="913"/>
        <w:ind w:firstLine="422"/>
        <w:spacing w:line="360" w:lineRule="auto"/>
        <w:rPr>
          <w:rFonts w:hAnsi="宋体" w:eastAsia="宋体" w:cs="宋体"/>
          <w:b/>
          <w:bCs/>
          <w:color w:val="000000"/>
          <w:sz w:val="21"/>
          <w:szCs w:val="21"/>
        </w:rPr>
      </w:pPr>
      <w:r>
        <w:rPr>
          <w:rFonts w:hAnsi="宋体" w:eastAsia="宋体" w:cs="宋体"/>
          <w:b/>
          <w:bCs/>
          <w:color w:val="000000"/>
          <w:sz w:val="21"/>
          <w:szCs w:val="21"/>
        </w:rPr>
      </w:r>
      <w:r/>
    </w:p>
    <w:p>
      <w:pPr>
        <w:pStyle w:val="913"/>
        <w:ind w:firstLine="422"/>
        <w:spacing w:line="360" w:lineRule="auto"/>
        <w:rPr>
          <w:rFonts w:hAnsi="宋体" w:eastAsia="宋体" w:cs="宋体"/>
          <w:b/>
          <w:bCs/>
          <w:color w:val="000000"/>
          <w:sz w:val="21"/>
          <w:szCs w:val="21"/>
        </w:rPr>
      </w:pPr>
      <w:r>
        <w:rPr>
          <w:rFonts w:hAnsi="宋体" w:eastAsia="宋体" w:cs="宋体"/>
          <w:b/>
          <w:bCs/>
          <w:color w:val="000000"/>
          <w:sz w:val="21"/>
          <w:szCs w:val="21"/>
        </w:rPr>
      </w:r>
      <w:r/>
    </w:p>
    <w:p>
      <w:pPr>
        <w:pStyle w:val="913"/>
        <w:ind w:firstLine="422"/>
        <w:spacing w:line="360" w:lineRule="auto"/>
        <w:rPr>
          <w:rFonts w:hAnsi="宋体" w:eastAsia="宋体" w:cs="宋体"/>
          <w:b/>
          <w:bCs/>
          <w:color w:val="000000"/>
          <w:sz w:val="21"/>
          <w:szCs w:val="21"/>
        </w:rPr>
      </w:pPr>
      <w:r>
        <w:rPr>
          <w:rFonts w:hAnsi="宋体" w:eastAsia="宋体" w:cs="宋体"/>
          <w:b/>
          <w:bCs/>
          <w:color w:val="000000"/>
          <w:sz w:val="21"/>
          <w:szCs w:val="21"/>
        </w:rPr>
      </w:r>
      <w:r/>
    </w:p>
    <w:p>
      <w:pPr>
        <w:pStyle w:val="913"/>
        <w:ind w:firstLine="422"/>
        <w:spacing w:line="360" w:lineRule="auto"/>
        <w:rPr>
          <w:rFonts w:hAnsi="宋体" w:eastAsia="宋体" w:cs="宋体"/>
          <w:b/>
          <w:bCs/>
          <w:color w:val="000000"/>
          <w:sz w:val="21"/>
          <w:szCs w:val="21"/>
        </w:rPr>
      </w:pPr>
      <w:r>
        <w:rPr>
          <w:rFonts w:hint="eastAsia" w:hAnsi="宋体" w:eastAsia="宋体" w:cs="宋体"/>
          <w:b/>
          <w:bCs/>
          <w:color w:val="000000"/>
          <w:sz w:val="21"/>
          <w:szCs w:val="21"/>
        </w:rPr>
        <w:t xml:space="preserve">附件4.开标一览表</w:t>
      </w:r>
      <w:r/>
    </w:p>
    <w:p>
      <w:pPr>
        <w:jc w:val="center"/>
        <w:spacing w:line="360" w:lineRule="auto"/>
        <w:rPr>
          <w:rFonts w:ascii="宋体" w:hAnsi="宋体" w:cs="宋体"/>
          <w:b/>
          <w:bCs/>
          <w:color w:val="000000"/>
          <w:szCs w:val="21"/>
          <w:lang w:val="zh-CN"/>
        </w:rPr>
      </w:pPr>
      <w:r>
        <w:rPr>
          <w:rFonts w:ascii="宋体" w:hAnsi="宋体" w:cs="宋体"/>
          <w:b/>
          <w:bCs/>
          <w:color w:val="000000"/>
          <w:szCs w:val="21"/>
          <w:lang w:val="zh-CN"/>
        </w:rPr>
      </w:r>
      <w:r/>
    </w:p>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开标一览表</w:t>
      </w:r>
      <w:r>
        <w:rPr>
          <w:rFonts w:hint="eastAsia" w:ascii="宋体" w:hAnsi="宋体" w:cs="宋体"/>
          <w:b/>
          <w:bCs/>
          <w:color w:val="000000"/>
          <w:szCs w:val="21"/>
        </w:rPr>
        <w:t xml:space="preserve">（具体按照“苏采云”系统格式填报投标总报价并签章）</w:t>
      </w:r>
      <w:r/>
    </w:p>
    <w:p>
      <w:pPr>
        <w:pageBreakBefore/>
        <w:spacing w:line="360" w:lineRule="auto"/>
        <w:rPr>
          <w:rFonts w:ascii="宋体" w:hAnsi="宋体" w:cs="宋体"/>
          <w:color w:val="000000"/>
        </w:rPr>
      </w:pPr>
      <w:r/>
      <w:bookmarkStart w:id="44" w:name="_Toc2583141"/>
      <w:r>
        <w:rPr>
          <w:rFonts w:hint="eastAsia" w:ascii="宋体" w:hAnsi="宋体" w:cs="宋体"/>
          <w:b/>
          <w:bCs/>
          <w:color w:val="000000"/>
        </w:rPr>
        <w:t xml:space="preserve">附件5.</w:t>
      </w:r>
      <w:r>
        <w:rPr>
          <w:rFonts w:hint="eastAsia" w:ascii="宋体" w:hAnsi="宋体" w:cs="宋体"/>
          <w:b/>
          <w:bCs/>
          <w:color w:val="000000"/>
          <w:lang w:val="zh-CN"/>
        </w:rPr>
        <w:t xml:space="preserve">投标报价分析表</w:t>
      </w:r>
      <w:r/>
    </w:p>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投标报价分析表</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招标编号：项目名称：</w:t>
      </w:r>
      <w:r/>
    </w:p>
    <w:tbl>
      <w:tblPr>
        <w:tblStyle w:val="703"/>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投标人（盖章）：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lang w:val="zh-CN"/>
        </w:rPr>
        <w:t xml:space="preserve">投标报价分析表</w:t>
      </w:r>
      <w:r>
        <w:rPr>
          <w:rFonts w:hint="eastAsia" w:ascii="宋体" w:hAnsi="宋体" w:cs="宋体"/>
          <w:color w:val="000000"/>
          <w:szCs w:val="21"/>
        </w:rPr>
        <w:t xml:space="preserve">”各分项报价合计金额应当与“开标一览表”投标总报价一致。</w:t>
      </w:r>
      <w:bookmarkEnd w:id="44"/>
      <w:r/>
      <w:r/>
    </w:p>
    <w:p>
      <w:pPr>
        <w:pStyle w:val="915"/>
        <w:ind w:firstLine="315"/>
        <w:spacing w:line="360" w:lineRule="auto"/>
        <w:rPr>
          <w:rFonts w:hAnsi="宋体" w:eastAsia="宋体" w:cs="宋体"/>
          <w:color w:val="000000"/>
          <w:sz w:val="21"/>
          <w:szCs w:val="21"/>
        </w:rPr>
      </w:pPr>
      <w:r>
        <w:rPr>
          <w:rFonts w:hAnsi="宋体" w:eastAsia="宋体" w:cs="宋体"/>
          <w:color w:val="000000"/>
          <w:sz w:val="21"/>
          <w:szCs w:val="21"/>
        </w:rPr>
      </w:r>
      <w:r/>
    </w:p>
    <w:p>
      <w:pPr>
        <w:pageBreakBefore/>
        <w:spacing w:line="360" w:lineRule="auto"/>
        <w:rPr>
          <w:rFonts w:ascii="宋体" w:hAnsi="宋体" w:cs="宋体"/>
          <w:b/>
          <w:bCs/>
          <w:color w:val="000000"/>
          <w:szCs w:val="21"/>
        </w:rPr>
      </w:pPr>
      <w:r>
        <w:rPr>
          <w:rFonts w:hint="eastAsia" w:ascii="宋体" w:hAnsi="宋体" w:cs="宋体"/>
          <w:b/>
          <w:bCs/>
          <w:color w:val="000000"/>
          <w:szCs w:val="21"/>
        </w:rPr>
        <w:t xml:space="preserve"> 附件</w:t>
      </w:r>
      <w:bookmarkStart w:id="45" w:name="_Toc518926909"/>
      <w:r/>
      <w:bookmarkStart w:id="46" w:name="_Toc7888"/>
      <w:r/>
      <w:bookmarkStart w:id="47" w:name="_Toc532452113"/>
      <w:r/>
      <w:bookmarkStart w:id="48" w:name="_Toc2583142"/>
      <w:r/>
      <w:bookmarkStart w:id="49" w:name="_Toc532444344"/>
      <w:r/>
      <w:bookmarkStart w:id="50" w:name="_Toc532444506"/>
      <w:r>
        <w:rPr>
          <w:rFonts w:hint="eastAsia" w:ascii="宋体" w:hAnsi="宋体" w:cs="宋体"/>
          <w:b/>
          <w:bCs/>
          <w:color w:val="000000"/>
          <w:szCs w:val="21"/>
        </w:rPr>
        <w:t xml:space="preserve">6.技术及服务偏离表</w:t>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color w:val="000000"/>
          <w:szCs w:val="21"/>
          <w:lang w:val="zh-CN"/>
        </w:rPr>
      </w:pPr>
      <w:r>
        <w:rPr>
          <w:rFonts w:hint="eastAsia" w:ascii="宋体" w:hAnsi="宋体" w:cs="宋体"/>
          <w:b/>
          <w:color w:val="000000"/>
          <w:szCs w:val="21"/>
        </w:rPr>
        <w:t xml:space="preserve">技术及服务偏离表</w:t>
      </w:r>
      <w:r/>
    </w:p>
    <w:p>
      <w:pPr>
        <w:spacing w:line="360" w:lineRule="auto"/>
        <w:rPr>
          <w:rFonts w:ascii="宋体" w:hAnsi="宋体" w:cs="宋体"/>
          <w:color w:val="000000"/>
          <w:szCs w:val="21"/>
          <w:lang w:val="zh-CN"/>
        </w:rPr>
      </w:pPr>
      <w:r>
        <w:rPr>
          <w:rFonts w:hint="eastAsia"/>
          <w:color w:val="000000"/>
        </w:rPr>
        <w:t xml:space="preserve">招标编号：                              项目名称：</w:t>
      </w:r>
      <w:r/>
    </w:p>
    <w:tbl>
      <w:tblPr>
        <w:tblStyle w:val="703"/>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37"/>
        <w:gridCol w:w="4146"/>
        <w:gridCol w:w="2202"/>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textDirection w:val="lrTb"/>
            <w:noWrap w:val="false"/>
          </w:tcPr>
          <w:p>
            <w:pPr>
              <w:ind w:firstLine="297"/>
              <w:jc w:val="left"/>
              <w:spacing w:line="360" w:lineRule="auto"/>
              <w:widowControl/>
              <w:rPr>
                <w:rFonts w:ascii="宋体" w:hAnsi="宋体" w:cs="宋体"/>
                <w:color w:val="000000"/>
                <w:szCs w:val="21"/>
              </w:rPr>
            </w:pPr>
            <w:r>
              <w:rPr>
                <w:rFonts w:hint="eastAsia" w:ascii="宋体" w:hAnsi="宋体" w:cs="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rPr>
            </w:pPr>
            <w:r>
              <w:rPr>
                <w:rFonts w:ascii="宋体" w:hAnsi="宋体" w:cs="宋体"/>
                <w:bCs/>
                <w:color w:val="000000"/>
                <w:szCs w:val="21"/>
              </w:rPr>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投标人（盖章）：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日期：      年   月   日</w:t>
      </w:r>
      <w:bookmarkEnd w:id="45"/>
      <w:r/>
      <w:bookmarkEnd w:id="46"/>
      <w:r/>
      <w:bookmarkEnd w:id="47"/>
      <w:r/>
      <w:bookmarkEnd w:id="48"/>
      <w:r/>
      <w:bookmarkEnd w:id="49"/>
      <w:r/>
      <w:bookmarkEnd w:id="50"/>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b/>
          <w:bCs/>
          <w:color w:val="000000"/>
          <w:szCs w:val="21"/>
        </w:rPr>
      </w:pPr>
      <w:r>
        <w:rPr>
          <w:rFonts w:hint="eastAsia" w:ascii="宋体" w:hAnsi="宋体" w:cs="宋体"/>
          <w:b/>
          <w:bCs/>
          <w:color w:val="000000"/>
          <w:szCs w:val="21"/>
        </w:rPr>
        <w:t xml:space="preserve">附件7.商务条款偏离表</w:t>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color w:val="000000"/>
          <w:szCs w:val="21"/>
          <w:lang w:val="zh-CN"/>
        </w:rPr>
      </w:pPr>
      <w:r>
        <w:rPr>
          <w:rFonts w:hint="eastAsia" w:ascii="宋体" w:hAnsi="宋体" w:cs="宋体"/>
          <w:b/>
          <w:color w:val="000000"/>
          <w:szCs w:val="21"/>
        </w:rPr>
        <w:t xml:space="preserve">商务条款偏离表</w:t>
      </w:r>
      <w:r/>
    </w:p>
    <w:p>
      <w:pPr>
        <w:spacing w:line="360" w:lineRule="auto"/>
        <w:rPr>
          <w:rFonts w:ascii="宋体" w:hAnsi="宋体" w:cs="宋体"/>
          <w:color w:val="000000"/>
          <w:szCs w:val="21"/>
          <w:lang w:val="zh-CN"/>
        </w:rPr>
      </w:pPr>
      <w:r>
        <w:rPr>
          <w:rFonts w:hint="eastAsia"/>
          <w:color w:val="000000"/>
        </w:rPr>
        <w:t xml:space="preserve">招标编号：                              项目名称：</w:t>
      </w:r>
      <w:r/>
    </w:p>
    <w:tbl>
      <w:tblPr>
        <w:tblStyle w:val="703"/>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737"/>
          <w:tblHeader/>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序号</w:t>
            </w:r>
            <w:r/>
          </w:p>
        </w:tc>
        <w:tc>
          <w:tcPr>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采购要求</w:t>
            </w:r>
            <w:r/>
          </w:p>
        </w:tc>
        <w:tc>
          <w:tcPr>
            <w:tcMar>
              <w:left w:w="108" w:type="dxa"/>
              <w:top w:w="0" w:type="dxa"/>
              <w:right w:w="108" w:type="dxa"/>
              <w:bottom w:w="0" w:type="dxa"/>
            </w:tcMar>
            <w:tcW w:w="3845"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投标响应（正偏离、负偏离、无偏离）</w:t>
            </w:r>
            <w:r/>
          </w:p>
        </w:tc>
        <w:tc>
          <w:tcPr>
            <w:tcMar>
              <w:left w:w="108" w:type="dxa"/>
              <w:top w:w="0" w:type="dxa"/>
              <w:right w:w="108" w:type="dxa"/>
              <w:bottom w:w="0" w:type="dxa"/>
            </w:tcMar>
            <w:tcW w:w="2647"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偏离说明（如有）</w:t>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1</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合同履约期限（服务期限）</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2</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付款步骤及付款方式</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3</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考核及验收要求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4</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其他商务要求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5</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rPr>
            </w:pPr>
            <w:r>
              <w:rPr>
                <w:rFonts w:hint="eastAsia" w:ascii="宋体" w:hAnsi="宋体" w:cs="宋体"/>
                <w:bCs/>
                <w:color w:val="000000"/>
                <w:szCs w:val="21"/>
              </w:rPr>
              <w:t xml:space="preserve">......</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rPr>
            </w:pPr>
            <w:r>
              <w:rPr>
                <w:rFonts w:ascii="宋体" w:hAnsi="宋体" w:cs="宋体"/>
                <w:bCs/>
                <w:color w:val="000000"/>
                <w:szCs w:val="21"/>
              </w:rPr>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投标人（盖章）：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b/>
          <w:bCs/>
          <w:color w:val="000000"/>
          <w:szCs w:val="21"/>
        </w:rPr>
      </w:pPr>
      <w:r>
        <w:rPr>
          <w:rFonts w:hint="eastAsia" w:ascii="宋体" w:hAnsi="宋体" w:cs="宋体"/>
          <w:b/>
          <w:bCs/>
          <w:color w:val="000000"/>
          <w:szCs w:val="21"/>
        </w:rPr>
        <w:t xml:space="preserve">附件8.针对本项目的人员配置表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（1）针对本项目的人员配置表</w:t>
      </w:r>
      <w:r/>
    </w:p>
    <w:p>
      <w:pPr>
        <w:spacing w:line="360" w:lineRule="auto"/>
        <w:rPr>
          <w:rFonts w:ascii="宋体" w:hAnsi="宋体" w:cs="宋体"/>
          <w:b/>
          <w:bCs/>
          <w:color w:val="000000"/>
          <w:szCs w:val="21"/>
        </w:rPr>
      </w:pPr>
      <w:r>
        <w:rPr>
          <w:rFonts w:hint="eastAsia"/>
          <w:color w:val="000000"/>
        </w:rPr>
        <w:t xml:space="preserve">招标编号：                              项目名称：</w:t>
      </w:r>
      <w:r/>
    </w:p>
    <w:tbl>
      <w:tblPr>
        <w:tblStyle w:val="703"/>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214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在本项目中负责的岗位（按照采购要求填写）</w:t>
            </w:r>
            <w:r/>
          </w:p>
        </w:tc>
        <w:tc>
          <w:tcPr>
            <w:tcW w:w="79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姓名</w:t>
            </w:r>
            <w:r/>
          </w:p>
        </w:tc>
        <w:tc>
          <w:tcPr>
            <w:tcW w:w="112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性别</w:t>
            </w:r>
            <w:r/>
          </w:p>
        </w:tc>
        <w:tc>
          <w:tcPr>
            <w:tcW w:w="939"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年龄</w:t>
            </w:r>
            <w:r/>
          </w:p>
        </w:tc>
        <w:tc>
          <w:tcPr>
            <w:tcW w:w="1724"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资质及从业资历（按照采购要求填写是否满足）</w:t>
            </w:r>
            <w:r/>
          </w:p>
        </w:tc>
        <w:tc>
          <w:tcPr>
            <w:tcW w:w="151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资质证书名称、等级、编号等</w:t>
            </w:r>
            <w:r/>
          </w:p>
        </w:tc>
        <w:tc>
          <w:tcPr>
            <w:tcW w:w="95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职称</w:t>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214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79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12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3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724"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51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5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214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79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12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3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724"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51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5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214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79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12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3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724"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51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5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214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79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12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3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724"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51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5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2147" w:type="dxa"/>
            <w:vAlign w:val="center"/>
            <w:textDirection w:val="lrTb"/>
            <w:noWrap w:val="false"/>
          </w:tcPr>
          <w:p>
            <w:pPr>
              <w:spacing w:line="360" w:lineRule="auto"/>
              <w:rPr>
                <w:rFonts w:ascii="宋体" w:hAnsi="宋体" w:cs="宋体"/>
                <w:color w:val="000000"/>
                <w:szCs w:val="21"/>
                <w:lang w:val="zh-CN"/>
              </w:rPr>
            </w:pPr>
            <w:r>
              <w:rPr>
                <w:rFonts w:ascii="宋体" w:hAnsi="宋体" w:cs="宋体"/>
                <w:color w:val="000000"/>
                <w:szCs w:val="21"/>
                <w:lang w:val="zh-CN"/>
              </w:rPr>
            </w:r>
            <w:r/>
          </w:p>
        </w:tc>
        <w:tc>
          <w:tcPr>
            <w:tcW w:w="79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12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3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724"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151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W w:w="95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注：1.“项目组人员”指投标单位针对该项目的所配备的主要专业技术人员。</w:t>
      </w:r>
      <w:r>
        <w:rPr>
          <w:rFonts w:hint="eastAsia" w:ascii="宋体" w:hAnsi="宋体" w:cs="宋体"/>
          <w:color w:val="000000"/>
        </w:rPr>
        <w:t xml:space="preserve">人员一经确认，未经招标人事先书面同意，不能更换，如有更换，新的人员资历经验等不得低于被替换的人员，且须经招标人事先书面同意。但人员的能力不能满足任务的要求，招标人有权要求更换，中标人必须及时更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2.附主要专业人员简历及相关证明材料复印件，如</w:t>
      </w:r>
      <w:r>
        <w:rPr>
          <w:rFonts w:hint="eastAsia" w:ascii="宋体" w:hAnsi="宋体" w:cs="宋体"/>
          <w:color w:val="000000"/>
        </w:rPr>
        <w:t xml:space="preserve">主要人员姓名及履历简介（包括学历﹑职称﹑曾担任职务﹑现任职务、专业、从业年限、完成类似项目实例、人员资质证书等。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3.投标单位可参照上述格式自行设计表格投标。</w:t>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hint="eastAsia" w:ascii="宋体" w:hAnsi="宋体" w:cs="宋体"/>
          <w:color w:val="000000"/>
        </w:rPr>
        <w:t xml:space="preserve">投标人（盖章）：</w:t>
      </w:r>
      <w:r/>
    </w:p>
    <w:p>
      <w:pPr>
        <w:ind w:firstLine="420"/>
        <w:spacing w:line="360" w:lineRule="auto"/>
        <w:rPr>
          <w:rFonts w:ascii="宋体" w:hAnsi="宋体" w:cs="宋体"/>
          <w:color w:val="000000"/>
        </w:rPr>
      </w:pPr>
      <w:r>
        <w:rPr>
          <w:rFonts w:hint="eastAsia" w:ascii="宋体" w:hAnsi="宋体" w:cs="宋体"/>
          <w:color w:val="000000"/>
        </w:rPr>
        <w:t xml:space="preserve">日期：      年   月   日</w:t>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rPr>
      </w:pPr>
      <w:r>
        <w:rPr>
          <w:rFonts w:ascii="宋体" w:hAnsi="宋体" w:cs="宋体"/>
          <w:b/>
          <w:bCs/>
          <w:color w:val="000000"/>
        </w:rPr>
      </w:r>
      <w:r/>
    </w:p>
    <w:p>
      <w:pPr>
        <w:jc w:val="center"/>
        <w:spacing w:line="360" w:lineRule="auto"/>
        <w:rPr>
          <w:rFonts w:ascii="宋体" w:hAnsi="宋体" w:cs="宋体"/>
          <w:b/>
          <w:bCs/>
          <w:color w:val="000000"/>
        </w:rPr>
      </w:pPr>
      <w:r>
        <w:rPr>
          <w:rFonts w:ascii="宋体" w:hAnsi="宋体" w:cs="宋体"/>
          <w:b/>
          <w:bCs/>
          <w:color w:val="000000"/>
        </w:rPr>
      </w:r>
      <w:r/>
    </w:p>
    <w:p>
      <w:pPr>
        <w:jc w:val="center"/>
        <w:spacing w:line="360" w:lineRule="auto"/>
        <w:rPr>
          <w:rFonts w:ascii="宋体" w:hAnsi="宋体" w:cs="宋体"/>
          <w:b/>
          <w:bCs/>
          <w:color w:val="000000"/>
        </w:rPr>
      </w:pPr>
      <w:r>
        <w:rPr>
          <w:rFonts w:ascii="宋体" w:hAnsi="宋体" w:cs="宋体"/>
          <w:b/>
          <w:bCs/>
          <w:color w:val="000000"/>
        </w:rPr>
      </w:r>
      <w:r/>
    </w:p>
    <w:p>
      <w:pPr>
        <w:jc w:val="center"/>
        <w:spacing w:line="360" w:lineRule="auto"/>
        <w:rPr>
          <w:rFonts w:ascii="宋体" w:hAnsi="宋体" w:cs="宋体"/>
          <w:b/>
          <w:bCs/>
          <w:color w:val="000000"/>
        </w:rPr>
      </w:pPr>
      <w:r>
        <w:rPr>
          <w:rFonts w:ascii="宋体" w:hAnsi="宋体" w:cs="宋体"/>
          <w:b/>
          <w:bCs/>
          <w:color w:val="000000"/>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bCs/>
          <w:color w:val="000000"/>
          <w:szCs w:val="21"/>
        </w:rPr>
      </w:pPr>
      <w:r>
        <w:rPr>
          <w:rFonts w:ascii="宋体" w:hAnsi="宋体" w:cs="宋体"/>
          <w:b/>
          <w:bCs/>
          <w:color w:val="000000"/>
          <w:szCs w:val="21"/>
        </w:rPr>
      </w:r>
      <w:r/>
    </w:p>
    <w:p>
      <w:pPr>
        <w:pStyle w:val="903"/>
        <w:spacing w:before="0" w:after="0" w:line="360" w:lineRule="auto"/>
        <w:rPr>
          <w:rFonts w:hAnsi="宋体" w:eastAsia="宋体" w:cs="宋体"/>
          <w:b/>
          <w:bCs/>
          <w:color w:val="000000"/>
          <w:sz w:val="21"/>
          <w:szCs w:val="21"/>
        </w:rPr>
      </w:pPr>
      <w:r/>
      <w:bookmarkStart w:id="51" w:name="_Toc377652978"/>
      <w:r/>
      <w:bookmarkStart w:id="52" w:name="_Toc348785014"/>
      <w:r/>
      <w:bookmarkStart w:id="53" w:name="_Toc348784828"/>
      <w:r>
        <w:rPr>
          <w:rFonts w:hint="eastAsia" w:hAnsi="宋体" w:eastAsia="宋体" w:cs="宋体"/>
          <w:b/>
          <w:bCs/>
          <w:color w:val="000000"/>
          <w:sz w:val="21"/>
          <w:szCs w:val="21"/>
        </w:rPr>
        <w:t xml:space="preserve">（2）</w:t>
      </w:r>
      <w:bookmarkEnd w:id="51"/>
      <w:r/>
      <w:bookmarkEnd w:id="52"/>
      <w:r/>
      <w:bookmarkEnd w:id="53"/>
      <w:r>
        <w:rPr>
          <w:rFonts w:hint="eastAsia" w:hAnsi="宋体" w:eastAsia="宋体" w:cs="宋体"/>
          <w:b/>
          <w:bCs/>
          <w:color w:val="000000"/>
          <w:sz w:val="21"/>
          <w:szCs w:val="21"/>
        </w:rPr>
        <w:t xml:space="preserve">拟投入本项目的主要人员简历表</w:t>
      </w:r>
      <w:r/>
    </w:p>
    <w:p>
      <w:pPr>
        <w:spacing w:line="360" w:lineRule="auto"/>
        <w:rPr>
          <w:rFonts w:ascii="宋体" w:hAnsi="宋体" w:cs="宋体"/>
          <w:bCs/>
          <w:color w:val="000000"/>
        </w:rPr>
      </w:pPr>
      <w:r>
        <w:rPr>
          <w:rFonts w:hint="eastAsia" w:ascii="宋体" w:hAnsi="宋体" w:cs="宋体"/>
          <w:bCs/>
          <w:color w:val="000000"/>
          <w:szCs w:val="21"/>
        </w:rPr>
        <w:t xml:space="preserve">招标编号：                              项目名称：</w:t>
      </w:r>
      <w:r/>
    </w:p>
    <w:tbl>
      <w:tblPr>
        <w:tblStyle w:val="703"/>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姓  名</w:t>
            </w:r>
            <w:r/>
          </w:p>
        </w:tc>
        <w:tc>
          <w:tcPr>
            <w:gridSpan w:val="2"/>
            <w:tcW w:w="17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12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性 别</w:t>
            </w:r>
            <w:r/>
          </w:p>
        </w:tc>
        <w:tc>
          <w:tcPr>
            <w:tcW w:w="1126"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gridSpan w:val="2"/>
            <w:tcW w:w="138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出生日期</w:t>
            </w:r>
            <w:r/>
          </w:p>
        </w:tc>
        <w:tc>
          <w:tcPr>
            <w:tcW w:w="246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    年   月   日</w:t>
            </w:r>
            <w:r/>
          </w:p>
        </w:tc>
      </w:tr>
      <w:tr>
        <w:trPr>
          <w:cantSplit/>
          <w:jc w:val="center"/>
          <w:trHeight w:val="567"/>
        </w:trPr>
        <w:tc>
          <w:tcPr>
            <w:tcW w:w="205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毕业院校</w:t>
            </w:r>
            <w:r/>
          </w:p>
        </w:tc>
        <w:tc>
          <w:tcPr>
            <w:gridSpan w:val="4"/>
            <w:tcW w:w="4046"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gridSpan w:val="2"/>
            <w:tcW w:w="1384" w:type="dxa"/>
            <w:vAlign w:val="center"/>
            <w:textDirection w:val="lrTb"/>
            <w:noWrap w:val="false"/>
          </w:tcPr>
          <w:p>
            <w:pPr>
              <w:ind w:left="-18"/>
              <w:jc w:val="center"/>
              <w:spacing w:line="360" w:lineRule="auto"/>
              <w:rPr>
                <w:rFonts w:ascii="宋体" w:hAnsi="宋体" w:cs="宋体"/>
                <w:color w:val="000000"/>
                <w:szCs w:val="21"/>
              </w:rPr>
            </w:pPr>
            <w:r>
              <w:rPr>
                <w:rFonts w:hint="eastAsia" w:ascii="宋体" w:hAnsi="宋体" w:cs="宋体"/>
                <w:color w:val="000000"/>
                <w:szCs w:val="21"/>
              </w:rPr>
              <w:t xml:space="preserve">毕业时间</w:t>
            </w:r>
            <w:r/>
          </w:p>
        </w:tc>
        <w:tc>
          <w:tcPr>
            <w:tcW w:w="2468" w:type="dxa"/>
            <w:vAlign w:val="center"/>
            <w:textDirection w:val="lrTb"/>
            <w:noWrap w:val="false"/>
          </w:tcPr>
          <w:p>
            <w:pPr>
              <w:ind w:left="45"/>
              <w:spacing w:line="360" w:lineRule="auto"/>
              <w:rPr>
                <w:rFonts w:ascii="宋体" w:hAnsi="宋体" w:cs="宋体"/>
                <w:color w:val="000000"/>
                <w:szCs w:val="21"/>
              </w:rPr>
            </w:pPr>
            <w:r>
              <w:rPr>
                <w:rFonts w:hint="eastAsia" w:ascii="宋体" w:hAnsi="宋体" w:cs="宋体"/>
                <w:color w:val="000000"/>
                <w:szCs w:val="21"/>
              </w:rPr>
              <w:t xml:space="preserve">    年   月   日</w:t>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专业</w:t>
            </w:r>
            <w:r/>
          </w:p>
        </w:tc>
        <w:tc>
          <w:tcPr>
            <w:gridSpan w:val="2"/>
            <w:tcW w:w="179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gridSpan w:val="4"/>
            <w:tcW w:w="363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从事本专业时间</w:t>
            </w:r>
            <w:r/>
          </w:p>
        </w:tc>
        <w:tc>
          <w:tcPr>
            <w:tcW w:w="246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职务</w:t>
            </w:r>
            <w:r/>
          </w:p>
        </w:tc>
        <w:tc>
          <w:tcPr>
            <w:gridSpan w:val="2"/>
            <w:tcW w:w="179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gridSpan w:val="4"/>
            <w:tcW w:w="363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职称</w:t>
            </w:r>
            <w:r/>
          </w:p>
        </w:tc>
        <w:tc>
          <w:tcPr>
            <w:tcW w:w="246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执业资格</w:t>
            </w:r>
            <w:r/>
          </w:p>
        </w:tc>
        <w:tc>
          <w:tcPr>
            <w:gridSpan w:val="7"/>
            <w:tcW w:w="7898"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cantSplit/>
          <w:jc w:val="center"/>
          <w:trHeight w:val="567"/>
        </w:trPr>
        <w:tc>
          <w:tcPr>
            <w:gridSpan w:val="8"/>
            <w:tcW w:w="9956"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                          主  要  经  历</w:t>
            </w:r>
            <w:r/>
          </w:p>
        </w:tc>
      </w:tr>
      <w:tr>
        <w:trPr>
          <w:jc w:val="center"/>
          <w:trHeight w:val="567"/>
        </w:trPr>
        <w:tc>
          <w:tcPr>
            <w:gridSpan w:val="2"/>
            <w:tcW w:w="258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时   间</w:t>
            </w:r>
            <w:r/>
          </w:p>
        </w:tc>
        <w:tc>
          <w:tcPr>
            <w:gridSpan w:val="4"/>
            <w:tcW w:w="474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参加过的项目名称及规模</w:t>
            </w:r>
            <w:r/>
          </w:p>
        </w:tc>
        <w:tc>
          <w:tcPr>
            <w:gridSpan w:val="2"/>
            <w:tcW w:w="262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该项目中任职</w:t>
            </w:r>
            <w:r/>
          </w:p>
        </w:tc>
      </w:tr>
      <w:tr>
        <w:trPr>
          <w:jc w:val="center"/>
          <w:trHeight w:val="567"/>
        </w:trPr>
        <w:tc>
          <w:tcPr>
            <w:gridSpan w:val="2"/>
            <w:tcW w:w="2587"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gridSpan w:val="4"/>
            <w:tcW w:w="4749"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gridSpan w:val="2"/>
            <w:tcW w:w="262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cs="宋体"/>
          <w:color w:val="000000"/>
        </w:rPr>
      </w:pPr>
      <w:r>
        <w:rPr>
          <w:rFonts w:hint="eastAsia" w:ascii="宋体" w:hAnsi="宋体" w:cs="宋体"/>
          <w:color w:val="000000"/>
        </w:rPr>
        <w:t xml:space="preserve">注：需随此表附上主要人员（包括但不限于</w:t>
      </w:r>
      <w:r>
        <w:rPr>
          <w:rFonts w:hint="eastAsia" w:ascii="宋体" w:hAnsi="宋体" w:cs="宋体"/>
          <w:color w:val="000000"/>
          <w:lang w:val="zh-CN"/>
        </w:rPr>
        <w:t xml:space="preserve">项目负责人</w:t>
      </w:r>
      <w:r>
        <w:rPr>
          <w:rFonts w:hint="eastAsia" w:ascii="宋体" w:hAnsi="宋体" w:cs="宋体"/>
          <w:color w:val="000000"/>
        </w:rPr>
        <w:t xml:space="preserve">/项目技术负责人）的职称证书等相关资料的复印件加盖公章，具体根据评分标准要求。</w:t>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hint="eastAsia" w:ascii="宋体" w:hAnsi="宋体" w:cs="宋体"/>
          <w:color w:val="000000"/>
        </w:rPr>
        <w:t xml:space="preserve">投标人（盖章）：</w:t>
      </w:r>
      <w:r/>
    </w:p>
    <w:p>
      <w:pPr>
        <w:ind w:firstLine="420"/>
        <w:spacing w:line="360" w:lineRule="auto"/>
        <w:rPr>
          <w:rFonts w:ascii="宋体" w:hAnsi="宋体" w:cs="宋体"/>
          <w:color w:val="000000"/>
        </w:rPr>
      </w:pPr>
      <w:r>
        <w:rPr>
          <w:rFonts w:hint="eastAsia" w:ascii="宋体" w:hAnsi="宋体" w:cs="宋体"/>
          <w:color w:val="000000"/>
        </w:rPr>
        <w:t xml:space="preserve">日期：      年   月   日</w:t>
      </w:r>
      <w:r/>
    </w:p>
    <w:p>
      <w:pPr>
        <w:jc w:val="center"/>
        <w:spacing w:line="360" w:lineRule="auto"/>
        <w:rPr>
          <w:rFonts w:ascii="宋体" w:hAnsi="宋体" w:cs="宋体"/>
          <w:b/>
          <w:bCs/>
          <w:color w:val="000000"/>
          <w:szCs w:val="21"/>
          <w:lang w:val="zh-CN"/>
        </w:rPr>
      </w:pPr>
      <w:r>
        <w:rPr>
          <w:rFonts w:ascii="宋体" w:hAnsi="宋体" w:cs="宋体"/>
          <w:b/>
          <w:bCs/>
          <w:color w:val="000000"/>
          <w:szCs w:val="21"/>
          <w:lang w:val="zh-CN"/>
        </w:rPr>
      </w:r>
      <w:r/>
    </w:p>
    <w:p>
      <w:pPr>
        <w:jc w:val="center"/>
        <w:spacing w:line="360" w:lineRule="auto"/>
        <w:rPr>
          <w:rFonts w:ascii="宋体" w:hAnsi="宋体" w:cs="宋体"/>
          <w:b/>
          <w:bCs/>
          <w:color w:val="000000"/>
          <w:szCs w:val="21"/>
          <w:lang w:val="zh-CN"/>
        </w:rPr>
      </w:pPr>
      <w:r>
        <w:rPr>
          <w:rFonts w:ascii="宋体" w:hAnsi="宋体" w:cs="宋体"/>
          <w:b/>
          <w:bCs/>
          <w:color w:val="000000"/>
          <w:szCs w:val="21"/>
          <w:lang w:val="zh-CN"/>
        </w:rPr>
      </w:r>
      <w:r/>
    </w:p>
    <w:p>
      <w:pPr>
        <w:jc w:val="cente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（3）</w:t>
      </w:r>
      <w:r>
        <w:rPr>
          <w:rFonts w:hint="eastAsia" w:ascii="宋体" w:hAnsi="宋体" w:cs="宋体"/>
          <w:b/>
          <w:bCs/>
          <w:color w:val="000000"/>
          <w:szCs w:val="21"/>
          <w:u w:val="single"/>
          <w:lang w:val="zh-CN"/>
        </w:rPr>
        <w:t xml:space="preserve">（项目负责人</w:t>
      </w:r>
      <w:r>
        <w:rPr>
          <w:rFonts w:hint="eastAsia" w:ascii="宋体" w:hAnsi="宋体" w:cs="宋体"/>
          <w:b/>
          <w:bCs/>
          <w:color w:val="000000"/>
          <w:szCs w:val="21"/>
          <w:u w:val="single"/>
        </w:rPr>
        <w:t xml:space="preserve">）</w:t>
      </w:r>
      <w:r>
        <w:rPr>
          <w:rFonts w:hint="eastAsia" w:ascii="宋体" w:hAnsi="宋体" w:cs="宋体"/>
          <w:b/>
          <w:bCs/>
          <w:color w:val="000000"/>
          <w:szCs w:val="21"/>
          <w:lang w:val="zh-CN"/>
        </w:rPr>
        <w:t xml:space="preserve">授权</w:t>
      </w:r>
      <w:r>
        <w:rPr>
          <w:rFonts w:hint="eastAsia" w:ascii="宋体" w:hAnsi="宋体" w:cs="宋体"/>
          <w:b/>
          <w:bCs/>
          <w:color w:val="000000"/>
          <w:szCs w:val="21"/>
        </w:rPr>
        <w:t xml:space="preserve">/聘用书</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本授权</w:t>
      </w:r>
      <w:r>
        <w:rPr>
          <w:rFonts w:hint="eastAsia" w:ascii="宋体" w:hAnsi="宋体" w:cs="宋体"/>
          <w:color w:val="000000"/>
          <w:szCs w:val="21"/>
        </w:rPr>
        <w:t xml:space="preserve">/聘用</w:t>
      </w:r>
      <w:r>
        <w:rPr>
          <w:rFonts w:hint="eastAsia" w:ascii="宋体" w:hAnsi="宋体" w:cs="宋体"/>
          <w:color w:val="000000"/>
          <w:szCs w:val="21"/>
          <w:lang w:val="zh-CN"/>
        </w:rPr>
        <w:t xml:space="preserve">书声明：如果我方中标/成交，则在本授权书上签字的</w:t>
      </w:r>
      <w:r>
        <w:rPr>
          <w:rFonts w:hint="eastAsia" w:ascii="宋体" w:hAnsi="宋体" w:cs="宋体"/>
          <w:color w:val="000000"/>
          <w:szCs w:val="21"/>
          <w:u w:val="single"/>
          <w:lang w:val="zh-CN"/>
        </w:rPr>
        <w:t xml:space="preserve">（</w:t>
      </w:r>
      <w:r>
        <w:rPr>
          <w:rFonts w:hint="eastAsia" w:ascii="宋体" w:hAnsi="宋体" w:cs="宋体"/>
          <w:color w:val="000000"/>
          <w:szCs w:val="21"/>
          <w:u w:val="single"/>
        </w:rPr>
        <w:t xml:space="preserve">投标</w:t>
      </w:r>
      <w:r>
        <w:rPr>
          <w:rFonts w:hint="eastAsia" w:ascii="宋体" w:hAnsi="宋体" w:cs="宋体"/>
          <w:color w:val="000000"/>
          <w:szCs w:val="21"/>
          <w:u w:val="single"/>
          <w:lang w:val="zh-CN"/>
        </w:rPr>
        <w:t xml:space="preserve">单位名称）</w:t>
      </w:r>
      <w:r>
        <w:rPr>
          <w:rFonts w:hint="eastAsia" w:ascii="宋体" w:hAnsi="宋体" w:cs="宋体"/>
          <w:color w:val="000000"/>
          <w:szCs w:val="21"/>
          <w:lang w:val="zh-CN"/>
        </w:rPr>
        <w:t xml:space="preserve">的</w:t>
      </w:r>
      <w:r>
        <w:rPr>
          <w:rFonts w:hint="eastAsia" w:ascii="宋体" w:hAnsi="宋体" w:cs="宋体"/>
          <w:color w:val="000000"/>
          <w:szCs w:val="21"/>
          <w:u w:val="single"/>
          <w:lang w:val="zh-CN"/>
        </w:rPr>
        <w:t xml:space="preserve">（法定代表人姓名、职务）</w:t>
      </w:r>
      <w:r>
        <w:rPr>
          <w:rFonts w:hint="eastAsia" w:ascii="宋体" w:hAnsi="宋体" w:cs="宋体"/>
          <w:color w:val="000000"/>
          <w:szCs w:val="21"/>
          <w:lang w:val="zh-CN"/>
        </w:rPr>
        <w:t xml:space="preserve">代表本单位（</w:t>
      </w:r>
      <w:r>
        <w:rPr>
          <w:rFonts w:hint="eastAsia" w:ascii="宋体" w:hAnsi="宋体" w:cs="宋体"/>
          <w:color w:val="000000"/>
          <w:szCs w:val="21"/>
          <w:u w:val="single"/>
          <w:lang w:val="zh-CN"/>
        </w:rPr>
        <w:t xml:space="preserve">任命</w:t>
      </w:r>
      <w:r>
        <w:rPr>
          <w:rFonts w:hint="eastAsia" w:ascii="宋体" w:hAnsi="宋体" w:cs="宋体"/>
          <w:color w:val="000000"/>
          <w:szCs w:val="21"/>
          <w:u w:val="single"/>
        </w:rPr>
        <w:t xml:space="preserve">/聘用</w:t>
      </w:r>
      <w:r>
        <w:rPr>
          <w:rFonts w:hint="eastAsia" w:ascii="宋体" w:hAnsi="宋体" w:cs="宋体"/>
          <w:color w:val="000000"/>
          <w:szCs w:val="21"/>
          <w:lang w:val="zh-CN"/>
        </w:rPr>
        <w:t xml:space="preserve">）在本授权</w:t>
      </w:r>
      <w:r>
        <w:rPr>
          <w:rFonts w:hint="eastAsia" w:ascii="宋体" w:hAnsi="宋体" w:cs="宋体"/>
          <w:color w:val="000000"/>
          <w:szCs w:val="21"/>
        </w:rPr>
        <w:t xml:space="preserve">/聘用</w:t>
      </w:r>
      <w:r>
        <w:rPr>
          <w:rFonts w:hint="eastAsia" w:ascii="宋体" w:hAnsi="宋体" w:cs="宋体"/>
          <w:color w:val="000000"/>
          <w:szCs w:val="21"/>
          <w:lang w:val="zh-CN"/>
        </w:rPr>
        <w:t xml:space="preserve">书上签字的</w:t>
      </w:r>
      <w:r>
        <w:rPr>
          <w:rFonts w:hint="eastAsia" w:ascii="宋体" w:hAnsi="宋体" w:cs="宋体"/>
          <w:color w:val="000000"/>
          <w:szCs w:val="21"/>
          <w:u w:val="single"/>
          <w:lang w:val="zh-CN"/>
        </w:rPr>
        <w:t xml:space="preserve">（项目负责人</w:t>
      </w:r>
      <w:r>
        <w:rPr>
          <w:rFonts w:hint="eastAsia" w:ascii="宋体" w:hAnsi="宋体" w:cs="宋体"/>
          <w:color w:val="000000"/>
          <w:szCs w:val="21"/>
          <w:u w:val="single"/>
        </w:rPr>
        <w:t xml:space="preserve">姓名</w:t>
      </w:r>
      <w:r>
        <w:rPr>
          <w:rFonts w:hint="eastAsia" w:ascii="宋体" w:hAnsi="宋体" w:cs="宋体"/>
          <w:color w:val="000000"/>
          <w:szCs w:val="21"/>
          <w:u w:val="single"/>
          <w:lang w:val="zh-CN"/>
        </w:rPr>
        <w:t xml:space="preserve">）</w:t>
      </w:r>
      <w:r>
        <w:rPr>
          <w:rFonts w:hint="eastAsia" w:ascii="宋体" w:hAnsi="宋体" w:cs="宋体"/>
          <w:color w:val="000000"/>
          <w:szCs w:val="21"/>
          <w:lang w:val="zh-CN"/>
        </w:rPr>
        <w:t xml:space="preserve">为</w:t>
      </w:r>
      <w:r>
        <w:rPr>
          <w:rFonts w:hint="eastAsia" w:ascii="宋体" w:hAnsi="宋体" w:cs="宋体"/>
          <w:color w:val="000000"/>
          <w:szCs w:val="21"/>
        </w:rPr>
        <w:t xml:space="preserve">本项目合法的</w:t>
      </w:r>
      <w:r>
        <w:rPr>
          <w:rFonts w:hint="eastAsia" w:ascii="宋体" w:hAnsi="宋体" w:cs="宋体"/>
          <w:color w:val="000000"/>
          <w:szCs w:val="21"/>
          <w:u w:val="single"/>
          <w:lang w:val="zh-CN"/>
        </w:rPr>
        <w:t xml:space="preserve">（项目负责人</w:t>
      </w:r>
      <w:r>
        <w:rPr>
          <w:rFonts w:hint="eastAsia" w:ascii="宋体" w:hAnsi="宋体" w:cs="宋体"/>
          <w:color w:val="000000"/>
          <w:szCs w:val="21"/>
          <w:u w:val="single"/>
        </w:rPr>
        <w:t xml:space="preserve">）</w:t>
      </w:r>
      <w:r>
        <w:rPr>
          <w:rFonts w:hint="eastAsia" w:ascii="宋体" w:hAnsi="宋体" w:cs="宋体"/>
          <w:color w:val="000000"/>
          <w:szCs w:val="21"/>
          <w:lang w:val="zh-CN"/>
        </w:rPr>
        <w:t xml:space="preserve">，就</w:t>
      </w:r>
      <w:r>
        <w:rPr>
          <w:rFonts w:hint="eastAsia" w:ascii="宋体" w:hAnsi="宋体" w:cs="宋体"/>
          <w:color w:val="000000"/>
          <w:szCs w:val="21"/>
          <w:u w:val="single"/>
        </w:rPr>
        <w:t xml:space="preserve">水中异味物质自动监测站建设</w:t>
      </w:r>
      <w:r>
        <w:rPr>
          <w:rFonts w:hint="eastAsia" w:ascii="宋体" w:hAnsi="宋体" w:cs="宋体"/>
          <w:color w:val="000000"/>
          <w:szCs w:val="21"/>
        </w:rPr>
        <w:t xml:space="preserve">项目</w:t>
      </w:r>
      <w:r>
        <w:rPr>
          <w:rFonts w:hint="eastAsia" w:ascii="宋体" w:hAnsi="宋体" w:cs="宋体"/>
          <w:color w:val="000000"/>
          <w:szCs w:val="21"/>
          <w:lang w:val="zh-CN"/>
        </w:rPr>
        <w:t xml:space="preserve">履行</w:t>
      </w:r>
      <w:r>
        <w:rPr>
          <w:rFonts w:hint="eastAsia" w:ascii="宋体" w:hAnsi="宋体" w:cs="宋体"/>
          <w:color w:val="000000"/>
          <w:szCs w:val="21"/>
          <w:u w:val="single"/>
          <w:lang w:val="zh-CN"/>
        </w:rPr>
        <w:t xml:space="preserve">（项目负责人</w:t>
      </w:r>
      <w:r>
        <w:rPr>
          <w:rFonts w:hint="eastAsia" w:ascii="宋体" w:hAnsi="宋体" w:cs="宋体"/>
          <w:color w:val="000000"/>
          <w:szCs w:val="21"/>
          <w:u w:val="single"/>
        </w:rPr>
        <w:t xml:space="preserve">）</w:t>
      </w:r>
      <w:r>
        <w:rPr>
          <w:rFonts w:hint="eastAsia" w:ascii="宋体" w:hAnsi="宋体" w:cs="宋体"/>
          <w:color w:val="000000"/>
          <w:szCs w:val="21"/>
          <w:lang w:val="zh-CN"/>
        </w:rPr>
        <w:t xml:space="preserve">职责，处理与</w:t>
      </w:r>
      <w:r>
        <w:rPr>
          <w:rFonts w:hint="eastAsia" w:ascii="宋体" w:hAnsi="宋体" w:cs="宋体"/>
          <w:color w:val="000000"/>
          <w:szCs w:val="21"/>
          <w:u w:val="single"/>
        </w:rPr>
        <w:t xml:space="preserve">本</w:t>
      </w:r>
      <w:r>
        <w:rPr>
          <w:rFonts w:hint="eastAsia" w:ascii="宋体" w:hAnsi="宋体" w:cs="宋体"/>
          <w:color w:val="000000"/>
          <w:szCs w:val="21"/>
          <w:u w:val="single"/>
          <w:lang w:val="zh-CN"/>
        </w:rPr>
        <w:t xml:space="preserve">项目</w:t>
      </w:r>
      <w:r>
        <w:rPr>
          <w:rFonts w:hint="eastAsia" w:ascii="宋体" w:hAnsi="宋体" w:cs="宋体"/>
          <w:color w:val="000000"/>
          <w:szCs w:val="21"/>
          <w:lang w:val="zh-CN"/>
        </w:rPr>
        <w:t xml:space="preserve">有关的</w:t>
      </w:r>
      <w:r>
        <w:rPr>
          <w:rFonts w:hint="eastAsia" w:ascii="宋体" w:hAnsi="宋体" w:cs="宋体"/>
          <w:color w:val="000000"/>
          <w:szCs w:val="21"/>
        </w:rPr>
        <w:t xml:space="preserve">对应事务工作</w:t>
      </w:r>
      <w:r>
        <w:rPr>
          <w:rFonts w:hint="eastAsia" w:ascii="宋体" w:hAnsi="宋体" w:cs="宋体"/>
          <w:color w:val="000000"/>
          <w:szCs w:val="21"/>
          <w:lang w:val="zh-CN"/>
        </w:rPr>
        <w:t xml:space="preserve">。特签字如下，以资证明。</w:t>
      </w:r>
      <w:r/>
    </w:p>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lang w:val="zh-CN"/>
        </w:rPr>
      </w:pPr>
      <w:r>
        <w:rPr>
          <w:rFonts w:hint="eastAsia" w:ascii="宋体" w:hAnsi="宋体" w:cs="宋体"/>
          <w:color w:val="000000"/>
        </w:rPr>
        <w:t xml:space="preserve">投标单位</w:t>
      </w:r>
      <w:r>
        <w:rPr>
          <w:rFonts w:hint="eastAsia" w:ascii="宋体" w:hAnsi="宋体" w:cs="宋体"/>
          <w:color w:val="000000"/>
          <w:lang w:val="zh-CN"/>
        </w:rPr>
        <w:t xml:space="preserve">法定代表人（签字或签章）：</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项目负责人（签字或签章）：</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投标人（盖章）：</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日 期：    年    月     日</w:t>
      </w:r>
      <w:r/>
    </w:p>
    <w:p>
      <w:pPr>
        <w:pageBreakBefore/>
        <w:spacing w:line="360" w:lineRule="auto"/>
        <w:rPr>
          <w:rFonts w:ascii="宋体" w:hAnsi="宋体" w:cs="宋体"/>
          <w:b/>
          <w:bCs/>
          <w:color w:val="000000"/>
          <w:szCs w:val="21"/>
        </w:rPr>
      </w:pPr>
      <w:r>
        <w:rPr>
          <w:rFonts w:hint="eastAsia" w:ascii="宋体" w:hAnsi="宋体" w:cs="宋体"/>
          <w:b/>
          <w:bCs/>
          <w:color w:val="000000"/>
          <w:szCs w:val="21"/>
        </w:rPr>
        <w:t xml:space="preserve">附件9.</w:t>
      </w:r>
      <w:r>
        <w:rPr>
          <w:rFonts w:hint="eastAsia" w:ascii="宋体" w:hAnsi="宋体" w:cs="宋体"/>
          <w:b/>
          <w:color w:val="000000"/>
          <w:szCs w:val="21"/>
        </w:rPr>
        <w:t xml:space="preserve">投标单位</w:t>
      </w:r>
      <w:r>
        <w:rPr>
          <w:rFonts w:hint="eastAsia" w:ascii="宋体" w:hAnsi="宋体" w:cs="宋体"/>
          <w:b/>
          <w:bCs/>
          <w:color w:val="000000"/>
          <w:szCs w:val="21"/>
        </w:rPr>
        <w:t xml:space="preserve">类似业绩一览表</w:t>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投标单位类似业绩一览表</w:t>
      </w:r>
      <w:r/>
    </w:p>
    <w:p>
      <w:pPr>
        <w:spacing w:line="360" w:lineRule="auto"/>
        <w:rPr>
          <w:rFonts w:ascii="宋体" w:hAnsi="宋体" w:cs="宋体"/>
          <w:bCs/>
          <w:color w:val="000000"/>
          <w:szCs w:val="21"/>
        </w:rPr>
      </w:pPr>
      <w:r>
        <w:rPr>
          <w:rFonts w:hint="eastAsia" w:ascii="宋体" w:hAnsi="宋体" w:cs="宋体"/>
          <w:bCs/>
          <w:color w:val="000000"/>
          <w:szCs w:val="21"/>
        </w:rPr>
        <w:t xml:space="preserve">招标编号：                              项目名称：</w:t>
      </w:r>
      <w:r/>
    </w:p>
    <w:tbl>
      <w:tblPr>
        <w:tblStyle w:val="703"/>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63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p>
        </w:tc>
        <w:tc>
          <w:tcPr>
            <w:tcW w:w="177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合同期</w:t>
            </w:r>
            <w:r/>
          </w:p>
        </w:tc>
        <w:tc>
          <w:tcPr>
            <w:tcW w:w="179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项目内容</w:t>
            </w:r>
            <w:r/>
          </w:p>
        </w:tc>
        <w:tc>
          <w:tcPr>
            <w:tcW w:w="2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合同签订日期</w:t>
            </w:r>
            <w:r/>
          </w:p>
        </w:tc>
        <w:tc>
          <w:tcPr>
            <w:tcW w:w="164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w:t>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7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7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31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64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cs="宋体"/>
          <w:color w:val="000000"/>
        </w:rPr>
      </w:pPr>
      <w:r>
        <w:rPr>
          <w:rFonts w:hint="eastAsia" w:ascii="宋体" w:hAnsi="宋体" w:cs="宋体"/>
          <w:color w:val="000000"/>
        </w:rPr>
        <w:t xml:space="preserve">注：按招标文件要求附相关证明材料。</w:t>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hint="eastAsia" w:ascii="宋体" w:hAnsi="宋体" w:cs="宋体"/>
          <w:color w:val="000000"/>
        </w:rPr>
        <w:t xml:space="preserve">投标人（盖章）：</w:t>
      </w:r>
      <w:r/>
    </w:p>
    <w:p>
      <w:pPr>
        <w:ind w:firstLine="420"/>
        <w:spacing w:line="360" w:lineRule="auto"/>
        <w:rPr>
          <w:rFonts w:ascii="宋体" w:hAnsi="宋体" w:cs="宋体"/>
          <w:color w:val="000000"/>
        </w:rPr>
      </w:pPr>
      <w:r>
        <w:rPr>
          <w:rFonts w:hint="eastAsia" w:ascii="宋体" w:hAnsi="宋体" w:cs="宋体"/>
          <w:color w:val="000000"/>
        </w:rPr>
        <w:t xml:space="preserve">日期：      年   月   日</w:t>
      </w:r>
      <w:r/>
    </w:p>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b/>
          <w:bCs/>
          <w:color w:val="000000"/>
          <w:szCs w:val="21"/>
          <w:lang w:val="zh-CN"/>
        </w:rPr>
      </w:pPr>
      <w:r>
        <w:rPr>
          <w:rFonts w:hint="eastAsia" w:hAnsi="宋体" w:cs="宋体"/>
          <w:b/>
          <w:color w:val="000000"/>
          <w:szCs w:val="21"/>
        </w:rPr>
        <w:t xml:space="preserve">附件10.</w:t>
      </w:r>
      <w:r>
        <w:rPr>
          <w:rFonts w:hint="eastAsia" w:ascii="宋体" w:hAnsi="宋体" w:cs="宋体"/>
          <w:b/>
          <w:bCs/>
          <w:color w:val="000000"/>
          <w:szCs w:val="21"/>
          <w:lang w:val="zh-CN"/>
        </w:rPr>
        <w:t xml:space="preserve">投标货物和服务数量、品牌、规格、质保期限说明表</w:t>
      </w:r>
      <w:r/>
    </w:p>
    <w:p>
      <w:pPr>
        <w:pStyle w:val="896"/>
        <w:spacing w:line="360" w:lineRule="auto"/>
        <w:rPr>
          <w:rFonts w:hAnsi="宋体" w:eastAsia="宋体" w:cs="宋体"/>
          <w:b/>
          <w:bCs/>
          <w:color w:val="000000"/>
          <w:sz w:val="21"/>
          <w:szCs w:val="21"/>
        </w:rPr>
      </w:pPr>
      <w:r>
        <w:rPr>
          <w:rFonts w:hAnsi="宋体" w:eastAsia="宋体" w:cs="宋体"/>
          <w:b/>
          <w:bCs/>
          <w:color w:val="000000"/>
          <w:sz w:val="21"/>
          <w:szCs w:val="21"/>
        </w:rPr>
      </w:r>
      <w:r/>
    </w:p>
    <w:p>
      <w:pPr>
        <w:pStyle w:val="921"/>
        <w:jc w:val="center"/>
        <w:spacing w:line="360" w:lineRule="auto"/>
        <w:rPr>
          <w:rFonts w:hAnsi="宋体" w:eastAsia="宋体" w:cs="宋体"/>
          <w:b/>
          <w:color w:val="000000"/>
          <w:sz w:val="21"/>
          <w:szCs w:val="21"/>
        </w:rPr>
      </w:pPr>
      <w:r>
        <w:rPr>
          <w:rFonts w:hint="eastAsia" w:hAnsi="宋体" w:eastAsia="宋体" w:cs="宋体"/>
          <w:b/>
          <w:color w:val="000000"/>
          <w:sz w:val="21"/>
          <w:szCs w:val="21"/>
        </w:rPr>
        <w:t xml:space="preserve">投标货物和服务数量、品牌、规格、质保期限说明表</w:t>
      </w:r>
      <w:r/>
    </w:p>
    <w:p>
      <w:pPr>
        <w:pStyle w:val="921"/>
        <w:jc w:val="center"/>
        <w:spacing w:line="360" w:lineRule="auto"/>
        <w:rPr>
          <w:rFonts w:hAnsi="宋体" w:eastAsia="宋体" w:cs="宋体"/>
          <w:b/>
          <w:color w:val="000000"/>
          <w:sz w:val="21"/>
          <w:szCs w:val="21"/>
        </w:rPr>
      </w:pPr>
      <w:r>
        <w:rPr>
          <w:rFonts w:hint="eastAsia" w:hAnsi="宋体" w:eastAsia="宋体" w:cs="宋体"/>
          <w:b/>
          <w:color w:val="000000"/>
          <w:sz w:val="21"/>
          <w:szCs w:val="21"/>
        </w:rPr>
        <w:t xml:space="preserve">（本表中不得出现价格）</w:t>
      </w:r>
      <w:r/>
    </w:p>
    <w:p>
      <w:pPr>
        <w:pStyle w:val="921"/>
        <w:ind w:firstLine="315"/>
        <w:spacing w:line="360" w:lineRule="auto"/>
        <w:rPr>
          <w:rStyle w:val="910"/>
          <w:color w:val="000000"/>
        </w:rPr>
      </w:pPr>
      <w:r>
        <w:rPr>
          <w:rStyle w:val="910"/>
          <w:rFonts w:hint="eastAsia" w:ascii="宋体" w:hAnsi="宋体" w:cs="宋体"/>
          <w:color w:val="000000"/>
          <w:sz w:val="21"/>
          <w:szCs w:val="21"/>
        </w:rPr>
        <w:t xml:space="preserve">招标编号：                              项目名称：</w:t>
      </w:r>
      <w:r>
        <w:rPr>
          <w:rStyle w:val="910"/>
          <w:color w:val="000000"/>
        </w:rPr>
        <w:t xml:space="preserve">                                        </w:t>
      </w:r>
      <w:r/>
    </w:p>
    <w:tbl>
      <w:tblPr>
        <w:tblStyle w:val="703"/>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textDirection w:val="lrTb"/>
            <w:noWrap w:val="false"/>
          </w:tcPr>
          <w:p>
            <w:pPr>
              <w:jc w:val="center"/>
              <w:spacing w:line="500" w:lineRule="exact"/>
              <w:rPr>
                <w:rStyle w:val="910"/>
                <w:color w:val="000000"/>
              </w:rPr>
            </w:pPr>
            <w:r>
              <w:rPr>
                <w:rStyle w:val="910"/>
                <w:color w:val="000000"/>
              </w:rPr>
              <w:t xml:space="preserve">序号</w:t>
            </w:r>
            <w:r/>
          </w:p>
        </w:tc>
        <w:tc>
          <w:tcPr>
            <w:tcW w:w="1080" w:type="dxa"/>
            <w:textDirection w:val="lrTb"/>
            <w:noWrap w:val="false"/>
          </w:tcPr>
          <w:p>
            <w:pPr>
              <w:jc w:val="center"/>
              <w:spacing w:line="500" w:lineRule="exact"/>
              <w:rPr>
                <w:rStyle w:val="910"/>
                <w:color w:val="000000"/>
              </w:rPr>
            </w:pPr>
            <w:r>
              <w:rPr>
                <w:rStyle w:val="910"/>
                <w:color w:val="000000"/>
              </w:rPr>
              <w:t xml:space="preserve">项目名称</w:t>
            </w:r>
            <w:r/>
          </w:p>
        </w:tc>
        <w:tc>
          <w:tcPr>
            <w:tcW w:w="1177" w:type="dxa"/>
            <w:vAlign w:val="center"/>
            <w:textDirection w:val="lrTb"/>
            <w:noWrap w:val="false"/>
          </w:tcPr>
          <w:p>
            <w:pPr>
              <w:jc w:val="center"/>
              <w:spacing w:line="500" w:lineRule="exact"/>
              <w:rPr>
                <w:rStyle w:val="910"/>
                <w:color w:val="000000"/>
              </w:rPr>
            </w:pPr>
            <w:r>
              <w:rPr>
                <w:rStyle w:val="910"/>
                <w:color w:val="000000"/>
              </w:rPr>
              <w:t xml:space="preserve">规格型号</w:t>
            </w:r>
            <w:r/>
          </w:p>
        </w:tc>
        <w:tc>
          <w:tcPr>
            <w:tcW w:w="1985" w:type="dxa"/>
            <w:vAlign w:val="center"/>
            <w:textDirection w:val="lrTb"/>
            <w:noWrap w:val="false"/>
          </w:tcPr>
          <w:p>
            <w:pPr>
              <w:jc w:val="center"/>
              <w:spacing w:line="500" w:lineRule="exact"/>
              <w:rPr>
                <w:rStyle w:val="910"/>
                <w:color w:val="000000"/>
              </w:rPr>
            </w:pPr>
            <w:r>
              <w:rPr>
                <w:rStyle w:val="910"/>
                <w:color w:val="000000"/>
              </w:rPr>
              <w:t xml:space="preserve">品牌、产地</w:t>
            </w:r>
            <w:r/>
          </w:p>
        </w:tc>
        <w:tc>
          <w:tcPr>
            <w:tcW w:w="1134" w:type="dxa"/>
            <w:textDirection w:val="lrTb"/>
            <w:noWrap w:val="false"/>
          </w:tcPr>
          <w:p>
            <w:pPr>
              <w:jc w:val="center"/>
              <w:spacing w:line="500" w:lineRule="exact"/>
              <w:rPr>
                <w:rStyle w:val="910"/>
                <w:color w:val="000000"/>
              </w:rPr>
            </w:pPr>
            <w:r>
              <w:rPr>
                <w:rStyle w:val="910"/>
                <w:color w:val="000000"/>
              </w:rPr>
              <w:t xml:space="preserve">数量</w:t>
            </w:r>
            <w:r/>
          </w:p>
        </w:tc>
        <w:tc>
          <w:tcPr>
            <w:tcW w:w="1701" w:type="dxa"/>
            <w:textDirection w:val="lrTb"/>
            <w:noWrap w:val="false"/>
          </w:tcPr>
          <w:p>
            <w:pPr>
              <w:jc w:val="center"/>
              <w:spacing w:line="500" w:lineRule="exact"/>
              <w:rPr>
                <w:rStyle w:val="910"/>
                <w:color w:val="000000"/>
              </w:rPr>
            </w:pPr>
            <w:r>
              <w:rPr>
                <w:rStyle w:val="910"/>
                <w:color w:val="000000"/>
              </w:rPr>
              <w:t xml:space="preserve">质保期限</w:t>
            </w:r>
            <w:r/>
          </w:p>
        </w:tc>
        <w:tc>
          <w:tcPr>
            <w:tcW w:w="1134" w:type="dxa"/>
            <w:textDirection w:val="lrTb"/>
            <w:noWrap w:val="false"/>
          </w:tcPr>
          <w:p>
            <w:pPr>
              <w:jc w:val="center"/>
              <w:spacing w:line="500" w:lineRule="exact"/>
              <w:rPr>
                <w:rStyle w:val="910"/>
                <w:color w:val="000000"/>
              </w:rPr>
            </w:pPr>
            <w:r>
              <w:rPr>
                <w:rStyle w:val="910"/>
                <w:color w:val="000000"/>
              </w:rPr>
              <w:t xml:space="preserve">备注</w:t>
            </w:r>
            <w:r/>
          </w:p>
        </w:tc>
      </w:tr>
      <w:tr>
        <w:trPr/>
        <w:tc>
          <w:tcPr>
            <w:tcW w:w="828" w:type="dxa"/>
            <w:textDirection w:val="lrTb"/>
            <w:noWrap w:val="false"/>
          </w:tcPr>
          <w:p>
            <w:pPr>
              <w:jc w:val="center"/>
              <w:spacing w:line="500" w:lineRule="exact"/>
              <w:rPr>
                <w:rStyle w:val="910"/>
                <w:color w:val="000000"/>
              </w:rPr>
            </w:pPr>
            <w:r>
              <w:rPr>
                <w:color w:val="000000"/>
              </w:rPr>
            </w:r>
            <w:r/>
          </w:p>
        </w:tc>
        <w:tc>
          <w:tcPr>
            <w:tcW w:w="1080" w:type="dxa"/>
            <w:textDirection w:val="lrTb"/>
            <w:noWrap w:val="false"/>
          </w:tcPr>
          <w:p>
            <w:pPr>
              <w:jc w:val="center"/>
              <w:spacing w:line="500" w:lineRule="exact"/>
              <w:rPr>
                <w:rStyle w:val="910"/>
                <w:color w:val="000000"/>
              </w:rPr>
            </w:pPr>
            <w:r>
              <w:rPr>
                <w:color w:val="000000"/>
              </w:rPr>
            </w:r>
            <w:r/>
          </w:p>
        </w:tc>
        <w:tc>
          <w:tcPr>
            <w:tcW w:w="1177" w:type="dxa"/>
            <w:textDirection w:val="lrTb"/>
            <w:noWrap w:val="false"/>
          </w:tcPr>
          <w:p>
            <w:pPr>
              <w:jc w:val="center"/>
              <w:spacing w:line="500" w:lineRule="exact"/>
              <w:rPr>
                <w:rStyle w:val="910"/>
                <w:color w:val="000000"/>
              </w:rPr>
            </w:pPr>
            <w:r>
              <w:rPr>
                <w:color w:val="000000"/>
              </w:rPr>
            </w:r>
            <w:r/>
          </w:p>
        </w:tc>
        <w:tc>
          <w:tcPr>
            <w:tcW w:w="1985" w:type="dxa"/>
            <w:textDirection w:val="lrTb"/>
            <w:noWrap w:val="false"/>
          </w:tcPr>
          <w:p>
            <w:pPr>
              <w:jc w:val="center"/>
              <w:spacing w:line="500" w:lineRule="exact"/>
              <w:rPr>
                <w:rStyle w:val="910"/>
                <w:color w:val="000000"/>
              </w:rPr>
            </w:pPr>
            <w:r>
              <w:rPr>
                <w:color w:val="000000"/>
              </w:rPr>
            </w:r>
            <w:r/>
          </w:p>
        </w:tc>
        <w:tc>
          <w:tcPr>
            <w:tcW w:w="1134" w:type="dxa"/>
            <w:textDirection w:val="lrTb"/>
            <w:noWrap w:val="false"/>
          </w:tcPr>
          <w:p>
            <w:pPr>
              <w:jc w:val="center"/>
              <w:spacing w:line="500" w:lineRule="exact"/>
              <w:rPr>
                <w:rStyle w:val="910"/>
                <w:color w:val="000000"/>
              </w:rPr>
            </w:pPr>
            <w:r>
              <w:rPr>
                <w:color w:val="000000"/>
              </w:rPr>
            </w:r>
            <w:r/>
          </w:p>
        </w:tc>
        <w:tc>
          <w:tcPr>
            <w:tcW w:w="1701" w:type="dxa"/>
            <w:textDirection w:val="lrTb"/>
            <w:noWrap w:val="false"/>
          </w:tcPr>
          <w:p>
            <w:pPr>
              <w:jc w:val="center"/>
              <w:spacing w:line="500" w:lineRule="exact"/>
              <w:rPr>
                <w:rStyle w:val="910"/>
                <w:color w:val="000000"/>
              </w:rPr>
            </w:pPr>
            <w:r>
              <w:rPr>
                <w:color w:val="000000"/>
              </w:rPr>
            </w:r>
            <w:r/>
          </w:p>
        </w:tc>
        <w:tc>
          <w:tcPr>
            <w:tcW w:w="1134" w:type="dxa"/>
            <w:textDirection w:val="lrTb"/>
            <w:noWrap w:val="false"/>
          </w:tcPr>
          <w:p>
            <w:pPr>
              <w:jc w:val="center"/>
              <w:spacing w:line="500" w:lineRule="exact"/>
              <w:rPr>
                <w:rStyle w:val="910"/>
                <w:color w:val="000000"/>
              </w:rPr>
            </w:pPr>
            <w:r>
              <w:rPr>
                <w:color w:val="000000"/>
              </w:rPr>
            </w:r>
            <w:r/>
          </w:p>
        </w:tc>
      </w:tr>
      <w:tr>
        <w:trPr/>
        <w:tc>
          <w:tcPr>
            <w:tcW w:w="828" w:type="dxa"/>
            <w:textDirection w:val="lrTb"/>
            <w:noWrap w:val="false"/>
          </w:tcPr>
          <w:p>
            <w:pPr>
              <w:spacing w:line="500" w:lineRule="exact"/>
              <w:rPr>
                <w:rStyle w:val="910"/>
                <w:color w:val="000000"/>
              </w:rPr>
            </w:pPr>
            <w:r>
              <w:rPr>
                <w:color w:val="000000"/>
              </w:rPr>
            </w:r>
            <w:r/>
          </w:p>
        </w:tc>
        <w:tc>
          <w:tcPr>
            <w:tcW w:w="1080" w:type="dxa"/>
            <w:textDirection w:val="lrTb"/>
            <w:noWrap w:val="false"/>
          </w:tcPr>
          <w:p>
            <w:pPr>
              <w:spacing w:line="500" w:lineRule="exact"/>
              <w:rPr>
                <w:rStyle w:val="910"/>
                <w:color w:val="000000"/>
              </w:rPr>
            </w:pPr>
            <w:r>
              <w:rPr>
                <w:color w:val="000000"/>
              </w:rPr>
            </w:r>
            <w:r/>
          </w:p>
        </w:tc>
        <w:tc>
          <w:tcPr>
            <w:tcW w:w="1177" w:type="dxa"/>
            <w:textDirection w:val="lrTb"/>
            <w:noWrap w:val="false"/>
          </w:tcPr>
          <w:p>
            <w:pPr>
              <w:spacing w:line="500" w:lineRule="exact"/>
              <w:rPr>
                <w:rStyle w:val="910"/>
                <w:color w:val="000000"/>
              </w:rPr>
            </w:pPr>
            <w:r>
              <w:rPr>
                <w:color w:val="000000"/>
              </w:rPr>
            </w:r>
            <w:r/>
          </w:p>
        </w:tc>
        <w:tc>
          <w:tcPr>
            <w:tcW w:w="1985" w:type="dxa"/>
            <w:textDirection w:val="lrTb"/>
            <w:noWrap w:val="false"/>
          </w:tcPr>
          <w:p>
            <w:pPr>
              <w:spacing w:line="500" w:lineRule="exact"/>
              <w:rPr>
                <w:rStyle w:val="910"/>
                <w:color w:val="000000"/>
              </w:rPr>
            </w:pPr>
            <w:r>
              <w:rPr>
                <w:color w:val="000000"/>
              </w:rPr>
            </w:r>
            <w:r/>
          </w:p>
        </w:tc>
        <w:tc>
          <w:tcPr>
            <w:tcW w:w="1134" w:type="dxa"/>
            <w:textDirection w:val="lrTb"/>
            <w:noWrap w:val="false"/>
          </w:tcPr>
          <w:p>
            <w:pPr>
              <w:spacing w:line="500" w:lineRule="exact"/>
              <w:rPr>
                <w:rStyle w:val="910"/>
                <w:color w:val="000000"/>
              </w:rPr>
            </w:pPr>
            <w:r>
              <w:rPr>
                <w:color w:val="000000"/>
              </w:rPr>
            </w:r>
            <w:r/>
          </w:p>
        </w:tc>
        <w:tc>
          <w:tcPr>
            <w:tcW w:w="1701" w:type="dxa"/>
            <w:textDirection w:val="lrTb"/>
            <w:noWrap w:val="false"/>
          </w:tcPr>
          <w:p>
            <w:pPr>
              <w:spacing w:line="500" w:lineRule="exact"/>
              <w:rPr>
                <w:rStyle w:val="910"/>
                <w:color w:val="000000"/>
              </w:rPr>
            </w:pPr>
            <w:r>
              <w:rPr>
                <w:color w:val="000000"/>
              </w:rPr>
            </w:r>
            <w:r/>
          </w:p>
        </w:tc>
        <w:tc>
          <w:tcPr>
            <w:tcW w:w="1134" w:type="dxa"/>
            <w:textDirection w:val="lrTb"/>
            <w:noWrap w:val="false"/>
          </w:tcPr>
          <w:p>
            <w:pPr>
              <w:spacing w:line="500" w:lineRule="exact"/>
              <w:rPr>
                <w:rStyle w:val="910"/>
                <w:color w:val="000000"/>
              </w:rPr>
            </w:pPr>
            <w:r>
              <w:rPr>
                <w:color w:val="000000"/>
              </w:rPr>
            </w:r>
            <w:r/>
          </w:p>
        </w:tc>
      </w:tr>
      <w:tr>
        <w:trPr/>
        <w:tc>
          <w:tcPr>
            <w:tcW w:w="828" w:type="dxa"/>
            <w:textDirection w:val="lrTb"/>
            <w:noWrap w:val="false"/>
          </w:tcPr>
          <w:p>
            <w:pPr>
              <w:spacing w:line="500" w:lineRule="exact"/>
              <w:rPr>
                <w:rStyle w:val="910"/>
                <w:color w:val="000000"/>
              </w:rPr>
            </w:pPr>
            <w:r>
              <w:rPr>
                <w:color w:val="000000"/>
              </w:rPr>
            </w:r>
            <w:r/>
          </w:p>
        </w:tc>
        <w:tc>
          <w:tcPr>
            <w:tcW w:w="1080" w:type="dxa"/>
            <w:textDirection w:val="lrTb"/>
            <w:noWrap w:val="false"/>
          </w:tcPr>
          <w:p>
            <w:pPr>
              <w:spacing w:line="500" w:lineRule="exact"/>
              <w:rPr>
                <w:rStyle w:val="910"/>
                <w:color w:val="000000"/>
              </w:rPr>
            </w:pPr>
            <w:r>
              <w:rPr>
                <w:color w:val="000000"/>
              </w:rPr>
            </w:r>
            <w:r/>
          </w:p>
        </w:tc>
        <w:tc>
          <w:tcPr>
            <w:tcW w:w="1177" w:type="dxa"/>
            <w:textDirection w:val="lrTb"/>
            <w:noWrap w:val="false"/>
          </w:tcPr>
          <w:p>
            <w:pPr>
              <w:spacing w:line="500" w:lineRule="exact"/>
              <w:rPr>
                <w:rStyle w:val="910"/>
                <w:color w:val="000000"/>
              </w:rPr>
            </w:pPr>
            <w:r>
              <w:rPr>
                <w:color w:val="000000"/>
              </w:rPr>
            </w:r>
            <w:r/>
          </w:p>
        </w:tc>
        <w:tc>
          <w:tcPr>
            <w:tcW w:w="1985" w:type="dxa"/>
            <w:textDirection w:val="lrTb"/>
            <w:noWrap w:val="false"/>
          </w:tcPr>
          <w:p>
            <w:pPr>
              <w:spacing w:line="500" w:lineRule="exact"/>
              <w:rPr>
                <w:rStyle w:val="910"/>
                <w:color w:val="000000"/>
              </w:rPr>
            </w:pPr>
            <w:r>
              <w:rPr>
                <w:color w:val="000000"/>
              </w:rPr>
            </w:r>
            <w:r/>
          </w:p>
        </w:tc>
        <w:tc>
          <w:tcPr>
            <w:tcW w:w="1134" w:type="dxa"/>
            <w:textDirection w:val="lrTb"/>
            <w:noWrap w:val="false"/>
          </w:tcPr>
          <w:p>
            <w:pPr>
              <w:spacing w:line="500" w:lineRule="exact"/>
              <w:rPr>
                <w:rStyle w:val="910"/>
                <w:color w:val="000000"/>
              </w:rPr>
            </w:pPr>
            <w:r>
              <w:rPr>
                <w:color w:val="000000"/>
              </w:rPr>
            </w:r>
            <w:r/>
          </w:p>
        </w:tc>
        <w:tc>
          <w:tcPr>
            <w:tcW w:w="1701" w:type="dxa"/>
            <w:textDirection w:val="lrTb"/>
            <w:noWrap w:val="false"/>
          </w:tcPr>
          <w:p>
            <w:pPr>
              <w:spacing w:line="500" w:lineRule="exact"/>
              <w:rPr>
                <w:rStyle w:val="910"/>
                <w:color w:val="000000"/>
              </w:rPr>
            </w:pPr>
            <w:r>
              <w:rPr>
                <w:color w:val="000000"/>
              </w:rPr>
            </w:r>
            <w:r/>
          </w:p>
        </w:tc>
        <w:tc>
          <w:tcPr>
            <w:tcW w:w="1134" w:type="dxa"/>
            <w:textDirection w:val="lrTb"/>
            <w:noWrap w:val="false"/>
          </w:tcPr>
          <w:p>
            <w:pPr>
              <w:spacing w:line="500" w:lineRule="exact"/>
              <w:rPr>
                <w:rStyle w:val="910"/>
                <w:color w:val="000000"/>
              </w:rPr>
            </w:pPr>
            <w:r>
              <w:rPr>
                <w:color w:val="000000"/>
              </w:rPr>
            </w:r>
            <w:r/>
          </w:p>
        </w:tc>
      </w:tr>
    </w:tbl>
    <w:p>
      <w:pPr>
        <w:pStyle w:val="921"/>
        <w:jc w:val="left"/>
        <w:spacing w:line="360" w:lineRule="auto"/>
        <w:rPr>
          <w:rStyle w:val="910"/>
          <w:color w:val="000000"/>
        </w:rPr>
      </w:pPr>
      <w:r>
        <w:rPr>
          <w:color w:val="000000"/>
        </w:rPr>
      </w:r>
      <w:r/>
    </w:p>
    <w:p>
      <w:pPr>
        <w:spacing w:line="360" w:lineRule="auto"/>
        <w:rPr>
          <w:rStyle w:val="910"/>
          <w:b/>
          <w:color w:val="000000"/>
          <w:szCs w:val="21"/>
        </w:rPr>
      </w:pPr>
      <w:r>
        <w:rPr>
          <w:rStyle w:val="910"/>
          <w:b/>
          <w:color w:val="000000"/>
        </w:rPr>
        <w:t xml:space="preserve">注：</w:t>
      </w:r>
      <w:r>
        <w:rPr>
          <w:rStyle w:val="910"/>
          <w:b/>
          <w:color w:val="000000"/>
          <w:szCs w:val="21"/>
        </w:rPr>
        <w:t xml:space="preserve">投标单位应对各投标设备及部件的内容详细列出，信息应与“投标报价分析表”内容一致，本表中不得出现价格。</w:t>
      </w:r>
      <w:r/>
    </w:p>
    <w:p>
      <w:pPr>
        <w:spacing w:line="360" w:lineRule="auto"/>
        <w:rPr>
          <w:rFonts w:hAnsi="宋体" w:cs="宋体"/>
          <w:b/>
          <w:color w:val="000000"/>
          <w:szCs w:val="21"/>
        </w:rPr>
      </w:pPr>
      <w:r>
        <w:rPr>
          <w:rFonts w:hAnsi="宋体" w:cs="宋体"/>
          <w:b/>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投标人（盖章）：</w:t>
      </w:r>
      <w:r/>
    </w:p>
    <w:p>
      <w:pPr>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spacing w:line="360" w:lineRule="auto"/>
        <w:rPr>
          <w:rFonts w:ascii="宋体" w:hAnsi="宋体" w:cs="宋体"/>
          <w:color w:val="000000"/>
          <w:szCs w:val="21"/>
        </w:rPr>
      </w:pPr>
      <w:r>
        <w:rPr>
          <w:rFonts w:ascii="宋体" w:hAnsi="宋体" w:cs="宋体"/>
          <w:color w:val="000000"/>
          <w:szCs w:val="21"/>
        </w:rPr>
      </w:r>
      <w:r/>
    </w:p>
    <w:p>
      <w:pPr>
        <w:pageBreakBefore/>
        <w:spacing w:line="360" w:lineRule="auto"/>
        <w:rPr>
          <w:rFonts w:ascii="宋体" w:hAnsi="宋体" w:cs="宋体"/>
          <w:b/>
          <w:bCs/>
          <w:color w:val="000000"/>
          <w:szCs w:val="21"/>
        </w:rPr>
      </w:pPr>
      <w:r>
        <w:rPr>
          <w:rFonts w:hint="eastAsia" w:ascii="宋体" w:hAnsi="宋体" w:cs="宋体"/>
          <w:b/>
          <w:bCs/>
          <w:color w:val="000000"/>
          <w:szCs w:val="21"/>
        </w:rPr>
        <w:t xml:space="preserve">附件11.关于资格文件的声明函</w:t>
      </w:r>
      <w:r/>
    </w:p>
    <w:p>
      <w:pPr>
        <w:pStyle w:val="891"/>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891"/>
        <w:ind w:firstLine="0"/>
        <w:jc w:val="center"/>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关于资格文件的声明函</w:t>
      </w:r>
      <w:r/>
    </w:p>
    <w:p>
      <w:pPr>
        <w:pStyle w:val="891"/>
        <w:ind w:firstLine="0"/>
        <w:jc w:val="left"/>
        <w:spacing w:line="360" w:lineRule="auto"/>
        <w:rPr>
          <w:rFonts w:ascii="宋体" w:hAnsi="宋体" w:eastAsia="宋体" w:cs="宋体"/>
          <w:color w:val="000000"/>
          <w:sz w:val="21"/>
        </w:rPr>
      </w:pPr>
      <w:r>
        <w:rPr>
          <w:rFonts w:ascii="宋体" w:hAnsi="宋体" w:eastAsia="宋体" w:cs="宋体"/>
          <w:color w:val="000000"/>
          <w:sz w:val="21"/>
        </w:rPr>
      </w:r>
      <w:r/>
    </w:p>
    <w:p>
      <w:pPr>
        <w:pStyle w:val="891"/>
        <w:ind w:firstLine="2940"/>
        <w:spacing w:line="360" w:lineRule="auto"/>
        <w:rPr>
          <w:rFonts w:ascii="宋体" w:hAnsi="宋体" w:eastAsia="宋体" w:cs="宋体"/>
          <w:color w:val="000000"/>
          <w:sz w:val="21"/>
        </w:rPr>
      </w:pPr>
      <w:r>
        <w:rPr>
          <w:rFonts w:hint="eastAsia" w:ascii="宋体" w:hAnsi="宋体" w:eastAsia="宋体" w:cs="宋体"/>
          <w:color w:val="000000"/>
          <w:sz w:val="21"/>
        </w:rPr>
        <w:t xml:space="preserve">：</w:t>
      </w:r>
      <w:r/>
    </w:p>
    <w:p>
      <w:pPr>
        <w:pStyle w:val="891"/>
        <w:spacing w:line="360" w:lineRule="auto"/>
        <w:rPr>
          <w:rFonts w:ascii="宋体" w:hAnsi="宋体" w:eastAsia="宋体" w:cs="宋体"/>
          <w:color w:val="000000"/>
          <w:sz w:val="21"/>
          <w:szCs w:val="21"/>
        </w:rPr>
      </w:pPr>
      <w:r>
        <w:rPr>
          <w:rFonts w:hint="eastAsia" w:ascii="宋体" w:hAnsi="宋体" w:eastAsia="宋体" w:cs="宋体"/>
          <w:color w:val="000000"/>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91"/>
        <w:spacing w:line="360" w:lineRule="auto"/>
        <w:rPr>
          <w:rFonts w:ascii="宋体" w:hAnsi="宋体" w:eastAsia="宋体" w:cs="宋体"/>
          <w:color w:val="000000"/>
          <w:sz w:val="21"/>
        </w:rPr>
      </w:pPr>
      <w:r>
        <w:rPr>
          <w:rFonts w:ascii="宋体" w:hAnsi="宋体" w:eastAsia="宋体" w:cs="宋体"/>
          <w:color w:val="000000"/>
          <w:sz w:val="21"/>
        </w:rPr>
      </w:r>
      <w:r/>
    </w:p>
    <w:p>
      <w:pPr>
        <w:ind w:firstLine="420"/>
        <w:spacing w:line="360" w:lineRule="auto"/>
        <w:rPr>
          <w:rFonts w:ascii="宋体" w:hAnsi="宋体" w:cs="宋体"/>
          <w:color w:val="000000"/>
        </w:rPr>
      </w:pPr>
      <w:r>
        <w:rPr>
          <w:rFonts w:hint="eastAsia" w:ascii="宋体" w:hAnsi="宋体" w:cs="宋体"/>
          <w:color w:val="000000"/>
          <w:szCs w:val="21"/>
        </w:rPr>
        <w:t xml:space="preserve">投标人（盖章）：</w:t>
      </w:r>
      <w:r/>
    </w:p>
    <w:p>
      <w:pPr>
        <w:pStyle w:val="891"/>
        <w:spacing w:line="360" w:lineRule="auto"/>
        <w:rPr>
          <w:rFonts w:ascii="宋体" w:hAnsi="宋体" w:eastAsia="宋体" w:cs="宋体"/>
          <w:color w:val="000000"/>
          <w:sz w:val="21"/>
        </w:rPr>
      </w:pPr>
      <w:r>
        <w:rPr>
          <w:rFonts w:hint="eastAsia" w:ascii="宋体" w:hAnsi="宋体" w:eastAsia="宋体" w:cs="宋体"/>
          <w:color w:val="000000"/>
          <w:sz w:val="21"/>
        </w:rPr>
        <w:t xml:space="preserve">日期：      年   月   日</w:t>
      </w:r>
      <w:r/>
    </w:p>
    <w:p>
      <w:pPr>
        <w:pageBreakBefore/>
        <w:spacing w:line="360" w:lineRule="auto"/>
        <w:rPr>
          <w:rFonts w:ascii="宋体" w:hAnsi="宋体" w:cs="宋体"/>
          <w:b/>
          <w:bCs/>
          <w:color w:val="000000"/>
          <w:szCs w:val="21"/>
        </w:rPr>
      </w:pPr>
      <w:r>
        <w:rPr>
          <w:rFonts w:hint="eastAsia" w:ascii="宋体" w:hAnsi="宋体" w:cs="宋体"/>
          <w:b/>
          <w:bCs/>
          <w:color w:val="000000"/>
          <w:szCs w:val="21"/>
        </w:rPr>
        <w:t xml:space="preserve">附件12.投标单位情况表</w:t>
      </w:r>
      <w:r/>
    </w:p>
    <w:p>
      <w:pPr>
        <w:pStyle w:val="891"/>
        <w:ind w:firstLine="0"/>
        <w:jc w:val="center"/>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投标单位情况表</w:t>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w:t>
      </w:r>
      <w:r>
        <w:rPr>
          <w:rFonts w:hint="eastAsia" w:ascii="宋体" w:hAnsi="宋体" w:eastAsia="宋体" w:cs="宋体"/>
          <w:color w:val="000000"/>
          <w:sz w:val="21"/>
        </w:rPr>
        <w:t xml:space="preserve">签章/盖章</w:t>
      </w:r>
      <w:r>
        <w:rPr>
          <w:rFonts w:hint="eastAsia" w:ascii="宋体" w:hAnsi="宋体" w:eastAsia="宋体" w:cs="宋体"/>
          <w:color w:val="000000"/>
          <w:sz w:val="21"/>
          <w:szCs w:val="21"/>
        </w:rPr>
        <w:t xml:space="preserve">）</w:t>
      </w:r>
      <w:r/>
    </w:p>
    <w:tbl>
      <w:tblPr>
        <w:tblStyle w:val="703"/>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1"/>
        <w:gridCol w:w="2069"/>
        <w:gridCol w:w="1571"/>
        <w:gridCol w:w="1625"/>
        <w:gridCol w:w="1908"/>
      </w:tblGrid>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069"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gridSpan w:val="2"/>
            <w:tcW w:w="353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企业地址</w:t>
            </w:r>
            <w:r/>
          </w:p>
        </w:tc>
        <w:tc>
          <w:tcPr>
            <w:tcW w:w="2069"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注册资本</w:t>
            </w:r>
            <w:r/>
          </w:p>
        </w:tc>
        <w:tc>
          <w:tcPr>
            <w:gridSpan w:val="2"/>
            <w:tcW w:w="3533" w:type="dxa"/>
            <w:vAlign w:val="center"/>
            <w:textDirection w:val="lrTb"/>
            <w:noWrap w:val="false"/>
          </w:tcPr>
          <w:p>
            <w:pPr>
              <w:pStyle w:val="891"/>
              <w:ind w:firstLine="21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万元</w:t>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职工人数</w:t>
            </w:r>
            <w:r/>
          </w:p>
        </w:tc>
        <w:tc>
          <w:tcPr>
            <w:tcW w:w="2069"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3196"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其中：有中高级以上职称的人数</w:t>
            </w:r>
            <w:r/>
          </w:p>
        </w:tc>
        <w:tc>
          <w:tcPr>
            <w:tcW w:w="1908"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069" w:type="dxa"/>
            <w:vAlign w:val="center"/>
            <w:textDirection w:val="lrTb"/>
            <w:noWrap w:val="false"/>
          </w:tcPr>
          <w:p>
            <w:pPr>
              <w:pStyle w:val="89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万元</w:t>
            </w:r>
            <w:r/>
          </w:p>
        </w:tc>
        <w:tc>
          <w:tcPr>
            <w:tcW w:w="1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净资产</w:t>
            </w:r>
            <w:r/>
          </w:p>
        </w:tc>
        <w:tc>
          <w:tcPr>
            <w:gridSpan w:val="2"/>
            <w:tcW w:w="3533" w:type="dxa"/>
            <w:vAlign w:val="center"/>
            <w:textDirection w:val="lrTb"/>
            <w:noWrap w:val="false"/>
          </w:tcPr>
          <w:p>
            <w:pPr>
              <w:pStyle w:val="89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万元</w:t>
            </w:r>
            <w:r/>
          </w:p>
        </w:tc>
      </w:tr>
      <w:tr>
        <w:trPr>
          <w:cantSplit/>
          <w:jc w:val="center"/>
          <w:trHeight w:val="267"/>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股东权益</w:t>
            </w:r>
            <w:r/>
          </w:p>
        </w:tc>
        <w:tc>
          <w:tcPr>
            <w:tcW w:w="2069" w:type="dxa"/>
            <w:vAlign w:val="center"/>
            <w:textDirection w:val="lrTb"/>
            <w:noWrap w:val="false"/>
          </w:tcPr>
          <w:p>
            <w:pPr>
              <w:pStyle w:val="89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万元</w:t>
            </w:r>
            <w:r/>
          </w:p>
        </w:tc>
        <w:tc>
          <w:tcPr>
            <w:tcW w:w="1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销售收入</w:t>
            </w:r>
            <w:r/>
          </w:p>
        </w:tc>
        <w:tc>
          <w:tcPr>
            <w:gridSpan w:val="2"/>
            <w:tcW w:w="3533" w:type="dxa"/>
            <w:vAlign w:val="center"/>
            <w:textDirection w:val="lrTb"/>
            <w:noWrap w:val="false"/>
          </w:tcPr>
          <w:p>
            <w:pPr>
              <w:pStyle w:val="89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2025年          万元</w:t>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069" w:type="dxa"/>
            <w:vAlign w:val="center"/>
            <w:textDirection w:val="lrTb"/>
            <w:noWrap w:val="false"/>
          </w:tcPr>
          <w:p>
            <w:pPr>
              <w:pStyle w:val="89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2025年  万元</w:t>
            </w:r>
            <w:r/>
          </w:p>
        </w:tc>
        <w:tc>
          <w:tcPr>
            <w:tcW w:w="1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353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069"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平方米</w:t>
            </w:r>
            <w:r/>
          </w:p>
        </w:tc>
        <w:tc>
          <w:tcPr>
            <w:tcW w:w="1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其中：</w:t>
            </w:r>
            <w:r/>
          </w:p>
        </w:tc>
        <w:tc>
          <w:tcPr>
            <w:gridSpan w:val="2"/>
            <w:tcW w:w="353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自有面积         平方米</w:t>
            </w:r>
            <w:r/>
          </w:p>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承租面积         平方米</w:t>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p>
        </w:tc>
        <w:tc>
          <w:tcPr>
            <w:tcW w:w="2069"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p>
        </w:tc>
        <w:tc>
          <w:tcPr>
            <w:gridSpan w:val="2"/>
            <w:tcW w:w="353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近三年来完成或正在履行的重大合同情况</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（包括财政、工商、税务、物价、技监部门稽查情况和结果）</w:t>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（包括解决方式和结果）</w:t>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参加政府采购活动前三年内，在经营活动中有无重大违法记录情况及说明</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获得技术认证的工程师及简介</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0"/>
        </w:trPr>
        <w:tc>
          <w:tcPr>
            <w:tcW w:w="2571"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4"/>
            <w:tcW w:w="7173" w:type="dxa"/>
            <w:vAlign w:val="center"/>
            <w:textDirection w:val="lrTb"/>
            <w:noWrap w:val="false"/>
          </w:tcPr>
          <w:p>
            <w:pPr>
              <w:pStyle w:val="891"/>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ageBreakBefore/>
        <w:spacing w:line="360" w:lineRule="auto"/>
        <w:rPr>
          <w:rFonts w:ascii="宋体" w:hAnsi="宋体" w:cs="宋体"/>
          <w:b/>
          <w:bCs/>
          <w:color w:val="000000"/>
          <w:szCs w:val="21"/>
        </w:rPr>
      </w:pPr>
      <w:r>
        <w:rPr>
          <w:rFonts w:hint="eastAsia" w:ascii="宋体" w:hAnsi="宋体" w:cs="宋体"/>
          <w:b/>
          <w:bCs/>
          <w:color w:val="000000"/>
          <w:szCs w:val="21"/>
        </w:rPr>
        <w:t xml:space="preserve">附件13.投标（响应）保证承诺书</w:t>
      </w:r>
      <w:r/>
    </w:p>
    <w:p>
      <w:pPr>
        <w:jc w:val="center"/>
        <w:spacing w:line="360" w:lineRule="auto"/>
        <w:widowControl/>
        <w:rPr>
          <w:rFonts w:ascii="宋体" w:hAnsi="宋体" w:cs="宋体"/>
          <w:color w:val="000000"/>
          <w:szCs w:val="21"/>
        </w:rPr>
      </w:pPr>
      <w:r>
        <w:rPr>
          <w:rFonts w:ascii="宋体" w:hAnsi="宋体" w:cs="宋体"/>
          <w:color w:val="000000"/>
          <w:szCs w:val="21"/>
        </w:rPr>
      </w:r>
      <w:r/>
    </w:p>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投标（响应）保证承诺书</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（招标代理机构名称）</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（项目名称和招标编号）</w:t>
      </w:r>
      <w:r>
        <w:rPr>
          <w:rFonts w:hint="eastAsia" w:ascii="宋体" w:hAnsi="宋体" w:cs="宋体"/>
          <w:color w:val="000000"/>
          <w:szCs w:val="21"/>
        </w:rPr>
        <w:t xml:space="preserve">的投标（响应），并做出如下承诺：</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（或招标人）</w:t>
      </w:r>
      <w:r>
        <w:rPr>
          <w:rFonts w:hint="eastAsia" w:ascii="宋体" w:hAnsi="宋体" w:cs="宋体"/>
          <w:color w:val="000000"/>
          <w:szCs w:val="21"/>
        </w:rPr>
        <w:t xml:space="preserve">支付本招标文件公布的预算金额（或最高限价）的2%作为违约赔偿金（数量不确定的单价采购须约定具体金额）。</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1.自投标（响应）截止时间至本项目发布中标（成交）公告为止，撤销投标（响应）；</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2.中标（成交）后不依法与招标人签订合同；</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3.中标（成交）后不按本招标文件规定向招标人提交履约保证金（如有）；</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4.中标（成交）后不按本招标文件规定向贵方缴纳采购代理费。</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二、我单位知晓上述行为的法律后果，承认本承诺书作为贵方</w:t>
      </w:r>
      <w:r>
        <w:rPr>
          <w:rFonts w:hint="eastAsia" w:ascii="宋体" w:hAnsi="宋体" w:cs="宋体"/>
          <w:color w:val="000000"/>
          <w:szCs w:val="21"/>
          <w:u w:val="single"/>
        </w:rPr>
        <w:t xml:space="preserve">（或招标人）</w:t>
      </w:r>
      <w:r>
        <w:rPr>
          <w:rFonts w:hint="eastAsia" w:ascii="宋体" w:hAnsi="宋体" w:cs="宋体"/>
          <w:color w:val="000000"/>
          <w:szCs w:val="21"/>
        </w:rPr>
        <w:t xml:space="preserve">要求我单位履行违约赔偿义务的依据作用。</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投标人（盖章）：</w:t>
      </w:r>
      <w:r>
        <w:rPr>
          <w:rFonts w:hint="eastAsia" w:ascii="宋体" w:hAnsi="宋体" w:cs="宋体"/>
          <w:color w:val="000000"/>
          <w:szCs w:val="21"/>
          <w:u w:val="single"/>
        </w:rPr>
        <w:t xml:space="preserve">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ind w:firstLine="420"/>
        <w:spacing w:line="360" w:lineRule="auto"/>
        <w:widowControl/>
        <w:rPr>
          <w:rFonts w:ascii="宋体" w:hAnsi="宋体" w:cs="宋体"/>
          <w:color w:val="000000"/>
          <w:szCs w:val="21"/>
          <w:u w:val="single"/>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u w:val="single"/>
        </w:rPr>
      </w:pPr>
      <w:r>
        <w:rPr>
          <w:rFonts w:ascii="宋体" w:hAnsi="宋体" w:cs="宋体"/>
          <w:color w:val="000000"/>
          <w:szCs w:val="21"/>
          <w:u w:val="single"/>
        </w:rPr>
      </w:r>
      <w:r/>
    </w:p>
    <w:p>
      <w:pPr>
        <w:jc w:val="left"/>
        <w:spacing w:line="360" w:lineRule="auto"/>
        <w:widowControl/>
        <w:rPr>
          <w:rFonts w:ascii="宋体" w:hAnsi="宋体" w:cs="宋体"/>
          <w:color w:val="000000"/>
          <w:szCs w:val="21"/>
          <w:u w:val="single"/>
        </w:rPr>
      </w:pPr>
      <w:r>
        <w:rPr>
          <w:rFonts w:ascii="宋体" w:hAnsi="宋体" w:cs="宋体"/>
          <w:color w:val="000000"/>
          <w:szCs w:val="21"/>
          <w:u w:val="single"/>
        </w:rPr>
      </w:r>
      <w:r/>
    </w:p>
    <w:p>
      <w:pPr>
        <w:jc w:val="left"/>
        <w:spacing w:line="360" w:lineRule="auto"/>
        <w:widowControl/>
        <w:rPr>
          <w:rFonts w:ascii="宋体" w:hAnsi="宋体" w:cs="宋体"/>
          <w:color w:val="000000"/>
          <w:szCs w:val="21"/>
          <w:u w:val="single"/>
        </w:rPr>
      </w:pPr>
      <w:r>
        <w:rPr>
          <w:rFonts w:ascii="宋体" w:hAnsi="宋体" w:cs="宋体"/>
          <w:color w:val="000000"/>
          <w:szCs w:val="21"/>
          <w:u w:val="single"/>
        </w:rPr>
      </w:r>
      <w:r/>
    </w:p>
    <w:p>
      <w:pPr>
        <w:jc w:val="left"/>
        <w:spacing w:line="360" w:lineRule="auto"/>
        <w:widowControl/>
        <w:rPr>
          <w:rFonts w:ascii="宋体" w:hAnsi="宋体" w:cs="宋体"/>
          <w:color w:val="000000"/>
          <w:szCs w:val="21"/>
          <w:u w:val="single"/>
        </w:rPr>
      </w:pPr>
      <w:r>
        <w:rPr>
          <w:rFonts w:ascii="宋体" w:hAnsi="宋体" w:cs="宋体"/>
          <w:color w:val="000000"/>
          <w:szCs w:val="21"/>
          <w:u w:val="single"/>
        </w:rPr>
      </w:r>
      <w:r/>
    </w:p>
    <w:p>
      <w:pPr>
        <w:jc w:val="left"/>
        <w:spacing w:line="360" w:lineRule="auto"/>
        <w:widowControl/>
        <w:rPr>
          <w:rFonts w:ascii="宋体" w:hAnsi="宋体" w:cs="宋体"/>
          <w:color w:val="000000"/>
          <w:szCs w:val="21"/>
          <w:u w:val="single"/>
        </w:rPr>
      </w:pPr>
      <w:r>
        <w:rPr>
          <w:rFonts w:ascii="宋体" w:hAnsi="宋体" w:cs="宋体"/>
          <w:color w:val="000000"/>
          <w:szCs w:val="21"/>
          <w:u w:val="single"/>
        </w:rPr>
      </w:r>
      <w:r/>
    </w:p>
    <w:p>
      <w:pPr>
        <w:jc w:val="left"/>
        <w:spacing w:line="360" w:lineRule="auto"/>
        <w:widowControl/>
        <w:rPr>
          <w:rFonts w:ascii="宋体" w:hAnsi="宋体" w:cs="宋体"/>
          <w:color w:val="000000"/>
          <w:u w:val="single"/>
        </w:rPr>
      </w:pPr>
      <w:r>
        <w:rPr>
          <w:rFonts w:ascii="宋体" w:hAnsi="宋体" w:cs="宋体"/>
          <w:color w:val="000000"/>
          <w:u w:val="single"/>
        </w:rPr>
      </w:r>
      <w:r/>
    </w:p>
    <w:p>
      <w:pPr>
        <w:jc w:val="left"/>
        <w:spacing w:line="360" w:lineRule="auto"/>
        <w:widowControl/>
        <w:rPr>
          <w:rFonts w:ascii="宋体" w:hAnsi="宋体" w:cs="宋体"/>
          <w:color w:val="000000"/>
          <w:u w:val="single"/>
        </w:rPr>
      </w:pPr>
      <w:r>
        <w:rPr>
          <w:rFonts w:ascii="宋体" w:hAnsi="宋体" w:cs="宋体"/>
          <w:color w:val="000000"/>
          <w:u w:val="single"/>
        </w:rPr>
      </w:r>
      <w:r/>
    </w:p>
    <w:p>
      <w:pPr>
        <w:jc w:val="left"/>
        <w:spacing w:line="360" w:lineRule="auto"/>
        <w:widowControl/>
        <w:rPr>
          <w:rFonts w:ascii="宋体" w:hAnsi="宋体" w:cs="宋体"/>
          <w:color w:val="000000"/>
          <w:u w:val="single"/>
        </w:rPr>
      </w:pPr>
      <w:r>
        <w:rPr>
          <w:rFonts w:ascii="宋体" w:hAnsi="宋体" w:cs="宋体"/>
          <w:color w:val="000000"/>
          <w:u w:val="single"/>
        </w:rPr>
      </w:r>
      <w:r/>
    </w:p>
    <w:p>
      <w:pPr>
        <w:jc w:val="left"/>
        <w:spacing w:line="360" w:lineRule="auto"/>
        <w:widowControl/>
        <w:rPr>
          <w:rFonts w:ascii="宋体" w:hAnsi="宋体" w:cs="宋体"/>
          <w:color w:val="000000"/>
          <w:u w:val="single"/>
        </w:rPr>
      </w:pPr>
      <w:r>
        <w:rPr>
          <w:rFonts w:ascii="宋体" w:hAnsi="宋体" w:cs="宋体"/>
          <w:color w:val="000000"/>
          <w:u w:val="single"/>
        </w:rPr>
      </w:r>
      <w:r/>
    </w:p>
    <w:p>
      <w:pPr>
        <w:jc w:val="left"/>
        <w:spacing w:line="360" w:lineRule="auto"/>
        <w:widowControl/>
        <w:rPr>
          <w:rFonts w:ascii="宋体" w:hAnsi="宋体" w:cs="宋体"/>
          <w:color w:val="000000"/>
          <w:u w:val="single"/>
        </w:rPr>
      </w:pPr>
      <w:r>
        <w:rPr>
          <w:rFonts w:ascii="宋体" w:hAnsi="宋体" w:cs="宋体"/>
          <w:color w:val="000000"/>
          <w:u w:val="single"/>
        </w:rPr>
      </w:r>
      <w:r/>
    </w:p>
    <w:p>
      <w:pPr>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附件14.中小企业声明函</w:t>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中小企业声明函（</w:t>
      </w:r>
      <w:r>
        <w:rPr>
          <w:rFonts w:hint="eastAsia" w:ascii="宋体" w:hAnsi="宋体" w:cs="宋体"/>
          <w:b/>
          <w:color w:val="000000"/>
          <w:szCs w:val="21"/>
          <w:lang w:val="en-US" w:eastAsia="zh-CN"/>
        </w:rPr>
        <w:t xml:space="preserve">货物</w:t>
      </w:r>
      <w:r>
        <w:rPr>
          <w:rFonts w:hint="eastAsia" w:ascii="宋体" w:hAnsi="宋体" w:cs="宋体"/>
          <w:b/>
          <w:color w:val="000000"/>
          <w:szCs w:val="21"/>
        </w:rPr>
        <w:t xml:space="preserve">）</w:t>
      </w: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w:t>
      </w:r>
      <w:r>
        <w:rPr>
          <w:rFonts w:hint="eastAsia" w:ascii="宋体" w:hAnsi="宋体" w:cs="宋体"/>
          <w:color w:val="auto"/>
          <w:spacing w:val="-2"/>
          <w:sz w:val="21"/>
          <w:szCs w:val="21"/>
          <w:highlight w:val="none"/>
        </w:rPr>
        <w:t xml:space="preserve">提供的货物全部由符合政策要求的中小企业制造</w:t>
      </w:r>
      <w:r>
        <w:rPr>
          <w:rFonts w:hint="eastAsia" w:ascii="宋体" w:hAnsi="宋体" w:cs="宋体"/>
          <w:color w:val="000000"/>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所属行业</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 制造商为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所属行业</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；制造商为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 </w:t>
      </w:r>
      <w:r/>
    </w:p>
    <w:p>
      <w:pPr>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p>
    <w:p>
      <w:pPr>
        <w:ind w:left="43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日 期：</w:t>
      </w:r>
      <w:r/>
    </w:p>
    <w:p>
      <w:pPr>
        <w:ind w:firstLine="63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firstLine="20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ind w:left="0" w:firstLine="420"/>
        <w:keepLines w:val="0"/>
        <w:keepNext w:val="0"/>
        <w:pageBreakBefore w:val="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p>
    <w:p>
      <w:p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p>
    <w:p>
      <w:pPr>
        <w:ind w:left="0"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如未对（中型企业、小型企业、微型企业）进行勾选，视同非中小微企业，不可享受相应优惠</w:t>
      </w:r>
      <w:r>
        <w:rPr>
          <w:rFonts w:hint="eastAsia" w:ascii="宋体" w:hAnsi="宋体" w:cs="宋体"/>
          <w:bCs/>
          <w:color w:val="000000"/>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r>
      <w:r/>
    </w:p>
    <w:p>
      <w:pPr>
        <w:pStyle w:val="915"/>
        <w:ind w:left="0" w:firstLine="420"/>
        <w:keepLines w:val="0"/>
        <w:keepNext w:val="0"/>
        <w:pageBreakBefore w:val="0"/>
        <w:spacing w:line="360" w:lineRule="auto"/>
        <w:widowControl w:val="off"/>
        <w:rPr>
          <w:rFonts w:hAnsi="宋体" w:eastAsia="宋体" w:cs="宋体"/>
          <w:color w:val="000000"/>
          <w:sz w:val="21"/>
          <w:szCs w:val="24"/>
          <w:lang w:val="zh-CN"/>
        </w:rPr>
      </w:pPr>
      <w:r/>
      <w:bookmarkStart w:id="54" w:name="_Toc532444352"/>
      <w:r/>
      <w:bookmarkStart w:id="55" w:name="_Toc532452121"/>
      <w:r/>
      <w:bookmarkStart w:id="56" w:name="_Toc2583149"/>
      <w:r/>
      <w:bookmarkStart w:id="57" w:name="_Toc532444514"/>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pStyle w:val="915"/>
        <w:ind w:left="840" w:hanging="210"/>
        <w:spacing w:line="360" w:lineRule="auto"/>
        <w:rPr>
          <w:rFonts w:hAnsi="宋体" w:eastAsia="宋体" w:cs="宋体"/>
          <w:color w:val="000000"/>
          <w:sz w:val="21"/>
          <w:szCs w:val="24"/>
          <w:lang w:val="zh-CN"/>
        </w:rPr>
      </w:pPr>
      <w:r>
        <w:rPr>
          <w:rFonts w:hAnsi="宋体" w:eastAsia="宋体" w:cs="宋体"/>
          <w:color w:val="000000"/>
          <w:sz w:val="21"/>
          <w:szCs w:val="24"/>
          <w:lang w:val="zh-CN"/>
        </w:rPr>
      </w:r>
      <w:r/>
    </w:p>
    <w:p>
      <w:pPr>
        <w:spacing w:line="360" w:lineRule="auto"/>
        <w:rPr>
          <w:rFonts w:ascii="宋体" w:hAnsi="宋体" w:cs="宋体"/>
          <w:b/>
          <w:color w:val="000000"/>
        </w:rPr>
      </w:pPr>
      <w:r>
        <w:rPr>
          <w:rFonts w:hint="eastAsia" w:ascii="宋体" w:hAnsi="宋体" w:cs="宋体"/>
          <w:b/>
          <w:color w:val="000000"/>
        </w:rPr>
        <w:t xml:space="preserve">附：中小企业划型标准规定（仅供参看，具体按照国家相关最新标准规定）</w:t>
      </w:r>
      <w:r/>
    </w:p>
    <w:p>
      <w:pPr>
        <w:ind w:firstLine="422"/>
        <w:spacing w:line="360" w:lineRule="auto"/>
        <w:rPr>
          <w:rFonts w:ascii="宋体" w:hAnsi="宋体" w:cs="宋体"/>
          <w:color w:val="000000"/>
        </w:rPr>
      </w:pPr>
      <w:r>
        <w:rPr>
          <w:rFonts w:hint="eastAsia" w:ascii="宋体" w:hAnsi="宋体" w:cs="宋体"/>
          <w:b/>
          <w:color w:val="000000"/>
        </w:rPr>
        <w:t xml:space="preserve">（一）农、林、牧、渔业。</w:t>
      </w:r>
      <w:r>
        <w:rPr>
          <w:rFonts w:hint="eastAsia" w:ascii="宋体" w:hAnsi="宋体" w:cs="宋体"/>
          <w:color w:val="000000"/>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（二）工业。</w:t>
      </w:r>
      <w:r>
        <w:rPr>
          <w:rFonts w:hint="eastAsia" w:ascii="宋体" w:hAnsi="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（三）建筑业。</w:t>
      </w:r>
      <w:r>
        <w:rPr>
          <w:rFonts w:hint="eastAsia" w:ascii="宋体" w:hAnsi="宋体" w:cs="宋体"/>
          <w:color w:val="00000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（四）批发业。</w:t>
      </w:r>
      <w:r>
        <w:rPr>
          <w:rFonts w:hint="eastAsia" w:ascii="宋体" w:hAnsi="宋体" w:cs="宋体"/>
          <w:color w:val="00000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（五）零售业。</w:t>
      </w:r>
      <w:r>
        <w:rPr>
          <w:rFonts w:hint="eastAsia" w:ascii="宋体" w:hAnsi="宋体" w:cs="宋体"/>
          <w:color w:val="00000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（六）交通运输业。</w:t>
      </w:r>
      <w:r>
        <w:rPr>
          <w:rFonts w:hint="eastAsia" w:ascii="宋体" w:hAnsi="宋体" w:cs="宋体"/>
          <w:color w:val="00000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（七）仓储业。</w:t>
      </w:r>
      <w:r>
        <w:rPr>
          <w:rFonts w:hint="eastAsia" w:ascii="宋体" w:hAnsi="宋体" w:cs="宋体"/>
          <w:color w:val="00000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（八）邮政业。</w:t>
      </w:r>
      <w:r>
        <w:rPr>
          <w:rFonts w:hint="eastAsia" w:ascii="宋体" w:hAnsi="宋体" w:cs="宋体"/>
          <w:color w:val="00000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（九）住宿业。</w:t>
      </w:r>
      <w:r>
        <w:rPr>
          <w:rFonts w:hint="eastAsia" w:ascii="宋体" w:hAnsi="宋体" w:cs="宋体"/>
          <w:color w:val="00000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（十）餐饮业。</w:t>
      </w:r>
      <w:r>
        <w:rPr>
          <w:rFonts w:hint="eastAsia" w:ascii="宋体" w:hAnsi="宋体" w:cs="宋体"/>
          <w:color w:val="00000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（十一）信息传输业。</w:t>
      </w:r>
      <w:r>
        <w:rPr>
          <w:rFonts w:hint="eastAsia" w:ascii="宋体" w:hAnsi="宋体" w:cs="宋体"/>
          <w:color w:val="00000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（十二）软件和信息技术服务业。</w:t>
      </w:r>
      <w:r>
        <w:rPr>
          <w:rFonts w:hint="eastAsia" w:ascii="宋体" w:hAnsi="宋体" w:cs="宋体"/>
          <w:color w:val="00000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（十三）房地产开发经营。</w:t>
      </w:r>
      <w:r>
        <w:rPr>
          <w:rFonts w:hint="eastAsia" w:ascii="宋体" w:hAnsi="宋体" w:cs="宋体"/>
          <w:color w:val="00000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（十四）物业管理。</w:t>
      </w:r>
      <w:r>
        <w:rPr>
          <w:rFonts w:hint="eastAsia" w:ascii="宋体" w:hAnsi="宋体" w:cs="宋体"/>
          <w:color w:val="000000"/>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000000"/>
        </w:rPr>
      </w:pPr>
      <w:r>
        <w:rPr>
          <w:rFonts w:hint="eastAsia" w:ascii="宋体" w:hAnsi="宋体" w:cs="宋体"/>
          <w:b/>
          <w:color w:val="000000"/>
        </w:rPr>
        <w:t xml:space="preserve">（十五）租赁和商务服务业。</w:t>
      </w:r>
      <w:r>
        <w:rPr>
          <w:rFonts w:hint="eastAsia" w:ascii="宋体" w:hAnsi="宋体" w:cs="宋体"/>
          <w:color w:val="00000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15"/>
        <w:ind w:firstLine="422"/>
        <w:spacing w:line="360" w:lineRule="auto"/>
        <w:rPr>
          <w:rFonts w:hAnsi="宋体" w:eastAsia="宋体" w:cs="宋体"/>
          <w:color w:val="000000"/>
          <w:sz w:val="21"/>
          <w:szCs w:val="21"/>
          <w:lang w:val="zh-CN"/>
        </w:rPr>
      </w:pPr>
      <w:r>
        <w:rPr>
          <w:rFonts w:hint="eastAsia" w:hAnsi="宋体" w:eastAsia="宋体" w:cs="宋体"/>
          <w:b/>
          <w:color w:val="000000"/>
          <w:sz w:val="21"/>
          <w:szCs w:val="24"/>
        </w:rPr>
        <w:t xml:space="preserve">（十六）其他未列明行业。</w:t>
      </w:r>
      <w:r>
        <w:rPr>
          <w:rFonts w:hint="eastAsia" w:hAnsi="宋体" w:eastAsia="宋体" w:cs="宋体"/>
          <w:color w:val="000000"/>
          <w:sz w:val="21"/>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color w:val="000000"/>
          <w:szCs w:val="21"/>
        </w:rPr>
      </w:pPr>
      <w:r>
        <w:rPr>
          <w:rFonts w:hint="eastAsia" w:ascii="宋体" w:hAnsi="宋体" w:cs="宋体"/>
          <w:b/>
          <w:color w:val="000000"/>
          <w:szCs w:val="21"/>
        </w:rPr>
        <w:t xml:space="preserve">附件15.残疾人福利性单位声明函</w:t>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color w:val="000000"/>
          <w:szCs w:val="21"/>
        </w:rPr>
      </w:pPr>
      <w:r>
        <w:rPr>
          <w:rFonts w:hint="eastAsia" w:ascii="宋体" w:hAnsi="宋体" w:cs="宋体"/>
          <w:b/>
          <w:color w:val="000000"/>
          <w:szCs w:val="21"/>
        </w:rPr>
        <w:t xml:space="preserve">残疾人福利性单位声明函</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投标人（盖章）：</w:t>
      </w:r>
      <w:r/>
    </w:p>
    <w:p>
      <w:pPr>
        <w:ind w:firstLine="420"/>
        <w:jc w:val="left"/>
        <w:spacing w:line="360" w:lineRule="auto"/>
        <w:tabs>
          <w:tab w:val="left" w:pos="4860" w:leader="none"/>
        </w:tabs>
        <w:rPr>
          <w:rFonts w:ascii="宋体" w:hAnsi="宋体" w:cs="宋体"/>
          <w:color w:val="000000"/>
          <w:szCs w:val="21"/>
        </w:rPr>
      </w:pPr>
      <w:r>
        <w:rPr>
          <w:rFonts w:hint="eastAsia" w:ascii="宋体" w:hAnsi="宋体" w:cs="宋体"/>
          <w:color w:val="000000"/>
          <w:szCs w:val="21"/>
        </w:rPr>
        <w:t xml:space="preserve">日  期：</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备</w:t>
      </w:r>
      <w:r>
        <w:rPr>
          <w:rFonts w:hint="eastAsia" w:ascii="宋体" w:hAnsi="宋体" w:cs="宋体"/>
          <w:color w:val="000000"/>
          <w:szCs w:val="21"/>
        </w:rPr>
        <w:t xml:space="preserve">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人为残疾人福利性单位的，招标人或者其委托的招标代理机构应当随中标、成交结果同时公告其《残疾人福利性单位声明函》，接受社会监督。</w:t>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lang w:val="zh-CN"/>
        </w:rPr>
      </w:pPr>
      <w:r>
        <w:rPr>
          <w:rFonts w:hint="eastAsia" w:ascii="宋体" w:hAnsi="宋体" w:cs="宋体"/>
          <w:b/>
          <w:color w:val="000000"/>
          <w:szCs w:val="21"/>
        </w:rPr>
        <w:t xml:space="preserve">附件16.</w:t>
      </w:r>
      <w:r>
        <w:rPr>
          <w:rFonts w:hint="eastAsia" w:ascii="宋体" w:hAnsi="宋体" w:cs="宋体"/>
          <w:b/>
          <w:color w:val="000000"/>
          <w:szCs w:val="21"/>
          <w:lang w:val="zh-CN"/>
        </w:rPr>
        <w:t xml:space="preserve">关于符合本国产品标准的声明函（</w:t>
      </w:r>
      <w:r>
        <w:rPr>
          <w:rFonts w:hint="eastAsia" w:ascii="宋体" w:hAnsi="宋体" w:cs="宋体"/>
          <w:b/>
          <w:color w:val="000000"/>
          <w:szCs w:val="21"/>
        </w:rPr>
        <w:t xml:space="preserve">如有</w:t>
      </w:r>
      <w:r>
        <w:rPr>
          <w:rFonts w:hint="eastAsia" w:ascii="宋体" w:hAnsi="宋体" w:cs="宋体"/>
          <w:b/>
          <w:color w:val="000000"/>
          <w:szCs w:val="21"/>
          <w:lang w:val="zh-CN"/>
        </w:rPr>
        <w:t xml:space="preserve">）</w:t>
      </w:r>
      <w:r/>
    </w:p>
    <w:p>
      <w:pPr>
        <w:ind w:firstLine="420"/>
        <w:jc w:val="center"/>
        <w:spacing w:line="0" w:lineRule="atLeast"/>
        <w:widowControl/>
        <w:rPr>
          <w:rFonts w:ascii="方正魏碑_GBK" w:hAnsi="方正魏碑_GBK" w:eastAsia="方正魏碑_GBK" w:cs="方正魏碑_GBK"/>
          <w:b/>
          <w:bCs/>
          <w:sz w:val="24"/>
        </w:rPr>
      </w:pPr>
      <w:r>
        <w:rPr>
          <w:rFonts w:ascii="方正魏碑_GBK" w:hAnsi="方正魏碑_GBK" w:eastAsia="方正魏碑_GBK" w:cs="方正魏碑_GBK"/>
          <w:b/>
          <w:bCs/>
          <w:sz w:val="24"/>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rPr>
      </w:pPr>
      <w:r>
        <w:rPr>
          <w:rFonts w:ascii="方正魏碑_GBK" w:hAnsi="方正魏碑_GBK" w:eastAsia="方正魏碑_GBK" w:cs="方正魏碑_GBK"/>
          <w:sz w:val="24"/>
        </w:rPr>
      </w:r>
      <w:r/>
    </w:p>
    <w:p>
      <w:pPr>
        <w:pStyle w:val="727"/>
        <w:ind w:firstLine="420"/>
        <w:spacing w:before="30" w:beforeAutospacing="0" w:after="30" w:afterAutospacing="0" w:line="360" w:lineRule="auto"/>
        <w:shd w:val="clear" w:color="auto" w:fill="ffffff"/>
        <w:rPr>
          <w:sz w:val="21"/>
          <w:szCs w:val="21"/>
        </w:rP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ind w:firstLine="420"/>
        <w:spacing w:before="30" w:beforeAutospacing="0" w:after="30" w:afterAutospacing="0" w:line="360" w:lineRule="auto"/>
        <w:shd w:val="clear" w:color="auto" w:fill="ffffff"/>
        <w:rPr>
          <w:sz w:val="21"/>
          <w:szCs w:val="21"/>
        </w:rPr>
      </w:pPr>
      <w:r>
        <w:rPr>
          <w:rFonts w:hint="eastAsia"/>
          <w:sz w:val="21"/>
          <w:szCs w:val="21"/>
          <w:shd w:val="clear" w:color="auto" w:fill="ffffff"/>
        </w:rPr>
        <w:t xml:space="preserve">1.</w:t>
      </w:r>
      <w:r>
        <w:rPr>
          <w:rStyle w:val="733"/>
          <w:rFonts w:hint="eastAsia"/>
          <w:i w:val="0"/>
          <w:iCs w:val="0"/>
          <w:sz w:val="21"/>
          <w:szCs w:val="21"/>
          <w:u w:val="single"/>
          <w:shd w:val="clear" w:color="auto" w:fill="ffffff"/>
        </w:rPr>
        <w:t xml:space="preserve">（产品名称1）</w:t>
      </w:r>
      <w:r>
        <w:rPr>
          <w:rStyle w:val="733"/>
          <w:rFonts w:hint="eastAsia"/>
          <w:i w:val="0"/>
          <w:iCs w:val="0"/>
          <w:sz w:val="21"/>
          <w:szCs w:val="21"/>
          <w:u w:val="single"/>
          <w:shd w:val="clear" w:color="auto" w:fill="ffffff"/>
          <w:vertAlign w:val="superscript"/>
        </w:rPr>
        <w:t xml:space="preserve">1</w:t>
      </w:r>
      <w:r>
        <w:rPr>
          <w:rFonts w:hint="eastAsia"/>
          <w:sz w:val="21"/>
          <w:szCs w:val="21"/>
          <w:shd w:val="clear" w:color="auto" w:fill="ffffff"/>
        </w:rPr>
        <w:t xml:space="preserve">，生产厂为</w:t>
      </w:r>
      <w:r>
        <w:rPr>
          <w:rStyle w:val="733"/>
          <w:rFonts w:hint="eastAsia"/>
          <w:i w:val="0"/>
          <w:iCs w:val="0"/>
          <w:sz w:val="21"/>
          <w:szCs w:val="21"/>
          <w:u w:val="single"/>
          <w:shd w:val="clear" w:color="auto" w:fill="ffffff"/>
        </w:rPr>
        <w:t xml:space="preserve">（厂名）</w:t>
      </w:r>
      <w:r>
        <w:rPr>
          <w:rStyle w:val="733"/>
          <w:rFonts w:hint="eastAsia"/>
          <w:i w:val="0"/>
          <w:iCs w:val="0"/>
          <w:sz w:val="21"/>
          <w:szCs w:val="21"/>
          <w:u w:val="single"/>
          <w:shd w:val="clear" w:color="auto" w:fill="ffffff"/>
          <w:vertAlign w:val="superscript"/>
        </w:rPr>
        <w:t xml:space="preserve">2</w:t>
      </w:r>
      <w:r>
        <w:rPr>
          <w:rFonts w:hint="eastAsia"/>
          <w:sz w:val="21"/>
          <w:szCs w:val="21"/>
          <w:shd w:val="clear" w:color="auto" w:fill="ffffff"/>
        </w:rPr>
        <w:t xml:space="preserve">，厂址为</w:t>
      </w:r>
      <w:r>
        <w:rPr>
          <w:rStyle w:val="733"/>
          <w:rFonts w:hint="eastAsia"/>
          <w:i w:val="0"/>
          <w:iCs w:val="0"/>
          <w:sz w:val="21"/>
          <w:szCs w:val="21"/>
          <w:u w:val="single"/>
          <w:shd w:val="clear" w:color="auto" w:fill="ffffff"/>
        </w:rPr>
        <w:t xml:space="preserve">（生产厂址）</w:t>
      </w:r>
      <w:r>
        <w:rPr>
          <w:rFonts w:hint="eastAsia"/>
          <w:sz w:val="21"/>
          <w:szCs w:val="21"/>
          <w:shd w:val="clear" w:color="auto" w:fill="ffffff"/>
        </w:rPr>
        <w:t xml:space="preserve">。</w:t>
      </w:r>
      <w:r>
        <w:rPr>
          <w:rStyle w:val="733"/>
          <w:rFonts w:hint="eastAsia"/>
          <w:i w:val="0"/>
          <w:iCs w:val="0"/>
          <w:sz w:val="21"/>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733"/>
          <w:rFonts w:hint="eastAsia"/>
          <w:i w:val="0"/>
          <w:iCs w:val="0"/>
          <w:sz w:val="21"/>
          <w:szCs w:val="21"/>
          <w:u w:val="single"/>
          <w:shd w:val="clear" w:color="auto" w:fill="ffffff"/>
        </w:rPr>
        <w:t xml:space="preserve">（规定比例）</w:t>
      </w:r>
      <w:r>
        <w:rPr>
          <w:rStyle w:val="733"/>
          <w:rFonts w:hint="eastAsia"/>
          <w:i w:val="0"/>
          <w:iCs w:val="0"/>
          <w:sz w:val="21"/>
          <w:szCs w:val="21"/>
          <w:u w:val="single"/>
          <w:shd w:val="clear" w:color="auto" w:fill="ffffff"/>
          <w:vertAlign w:val="superscript"/>
        </w:rPr>
        <w:t xml:space="preserve">3</w:t>
      </w:r>
      <w:r>
        <w:rPr>
          <w:rFonts w:hint="eastAsia"/>
          <w:sz w:val="21"/>
          <w:szCs w:val="21"/>
          <w:shd w:val="clear" w:color="auto" w:fill="ffffff"/>
        </w:rPr>
        <w:t xml:space="preserve">。</w:t>
      </w:r>
      <w:r>
        <w:rPr>
          <w:rStyle w:val="733"/>
          <w:rFonts w:hint="eastAsia"/>
          <w:i w:val="0"/>
          <w:iCs w:val="0"/>
          <w:sz w:val="21"/>
          <w:szCs w:val="21"/>
          <w:u w:val="single"/>
          <w:shd w:val="clear" w:color="auto" w:fill="ffffff"/>
        </w:rPr>
        <w:t xml:space="preserve">（产品名称1）</w:t>
      </w:r>
      <w:r>
        <w:rPr>
          <w:rFonts w:hint="eastAsia"/>
          <w:sz w:val="21"/>
          <w:szCs w:val="21"/>
          <w:shd w:val="clear" w:color="auto" w:fill="ffffff"/>
        </w:rPr>
        <w:t xml:space="preserve">的</w:t>
      </w:r>
      <w:r>
        <w:rPr>
          <w:rStyle w:val="733"/>
          <w:rFonts w:hint="eastAsia"/>
          <w:i w:val="0"/>
          <w:iCs w:val="0"/>
          <w:sz w:val="21"/>
          <w:szCs w:val="21"/>
          <w:u w:val="single"/>
          <w:shd w:val="clear" w:color="auto" w:fill="ffffff"/>
        </w:rPr>
        <w:t xml:space="preserve">（关键组件）</w:t>
      </w:r>
      <w:r>
        <w:rPr>
          <w:rStyle w:val="733"/>
          <w:rFonts w:hint="eastAsia"/>
          <w:i w:val="0"/>
          <w:iCs w:val="0"/>
          <w:sz w:val="21"/>
          <w:szCs w:val="21"/>
          <w:u w:val="single"/>
          <w:shd w:val="clear" w:color="auto" w:fill="ffffff"/>
          <w:vertAlign w:val="superscript"/>
        </w:rPr>
        <w:t xml:space="preserve">4</w:t>
      </w:r>
      <w:r>
        <w:rPr>
          <w:rFonts w:hint="eastAsia"/>
          <w:sz w:val="21"/>
          <w:szCs w:val="21"/>
          <w:shd w:val="clear" w:color="auto" w:fill="ffffff"/>
        </w:rPr>
        <w:t xml:space="preserve">在中国境内生产。</w:t>
      </w:r>
      <w:r>
        <w:rPr>
          <w:rStyle w:val="733"/>
          <w:rFonts w:hint="eastAsia"/>
          <w:i w:val="0"/>
          <w:iCs w:val="0"/>
          <w:sz w:val="21"/>
          <w:szCs w:val="21"/>
          <w:u w:val="single"/>
          <w:shd w:val="clear" w:color="auto" w:fill="ffffff"/>
        </w:rPr>
        <w:t xml:space="preserve">（产品名称1）</w:t>
      </w:r>
      <w:r>
        <w:rPr>
          <w:rFonts w:hint="eastAsia"/>
          <w:sz w:val="21"/>
          <w:szCs w:val="21"/>
          <w:shd w:val="clear" w:color="auto" w:fill="ffffff"/>
        </w:rPr>
        <w:t xml:space="preserve">的</w:t>
      </w:r>
      <w:r>
        <w:rPr>
          <w:rStyle w:val="733"/>
          <w:rFonts w:hint="eastAsia"/>
          <w:i w:val="0"/>
          <w:iCs w:val="0"/>
          <w:sz w:val="21"/>
          <w:szCs w:val="21"/>
          <w:u w:val="single"/>
          <w:shd w:val="clear" w:color="auto" w:fill="ffffff"/>
        </w:rPr>
        <w:t xml:space="preserve">（关键工序）</w:t>
      </w:r>
      <w:r>
        <w:rPr>
          <w:rStyle w:val="733"/>
          <w:rFonts w:hint="eastAsia"/>
          <w:i w:val="0"/>
          <w:iCs w:val="0"/>
          <w:sz w:val="21"/>
          <w:szCs w:val="21"/>
          <w:u w:val="single"/>
          <w:shd w:val="clear" w:color="auto" w:fill="ffffff"/>
          <w:vertAlign w:val="superscript"/>
        </w:rPr>
        <w:t xml:space="preserve">5</w:t>
      </w:r>
      <w:r>
        <w:rPr>
          <w:rFonts w:hint="eastAsia"/>
          <w:sz w:val="21"/>
          <w:szCs w:val="21"/>
          <w:shd w:val="clear" w:color="auto" w:fill="ffffff"/>
        </w:rPr>
        <w:t xml:space="preserve">在中国境内完成。</w:t>
      </w:r>
      <w:r/>
    </w:p>
    <w:p>
      <w:pPr>
        <w:pStyle w:val="727"/>
        <w:ind w:firstLine="420"/>
        <w:spacing w:before="30" w:beforeAutospacing="0" w:after="30" w:afterAutospacing="0" w:line="360" w:lineRule="auto"/>
        <w:shd w:val="clear" w:color="auto" w:fill="ffffff"/>
        <w:rPr>
          <w:sz w:val="21"/>
          <w:szCs w:val="21"/>
        </w:rPr>
      </w:pPr>
      <w:r>
        <w:rPr>
          <w:rFonts w:hint="eastAsia"/>
          <w:sz w:val="21"/>
          <w:szCs w:val="21"/>
          <w:shd w:val="clear" w:color="auto" w:fill="ffffff"/>
        </w:rPr>
        <w:t xml:space="preserve">2.</w:t>
      </w:r>
      <w:r>
        <w:rPr>
          <w:rStyle w:val="733"/>
          <w:rFonts w:hint="eastAsia"/>
          <w:i w:val="0"/>
          <w:iCs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733"/>
          <w:rFonts w:hint="eastAsia"/>
          <w:i w:val="0"/>
          <w:iCs w:val="0"/>
          <w:sz w:val="21"/>
          <w:szCs w:val="21"/>
          <w:u w:val="single"/>
          <w:shd w:val="clear" w:color="auto" w:fill="ffffff"/>
        </w:rPr>
        <w:t xml:space="preserve">（厂名）</w:t>
      </w:r>
      <w:r>
        <w:rPr>
          <w:rFonts w:hint="eastAsia"/>
          <w:sz w:val="21"/>
          <w:szCs w:val="21"/>
          <w:shd w:val="clear" w:color="auto" w:fill="ffffff"/>
        </w:rPr>
        <w:t xml:space="preserve">，厂址为</w:t>
      </w:r>
      <w:r>
        <w:rPr>
          <w:rStyle w:val="733"/>
          <w:rFonts w:hint="eastAsia"/>
          <w:i w:val="0"/>
          <w:iCs w:val="0"/>
          <w:sz w:val="21"/>
          <w:szCs w:val="21"/>
          <w:u w:val="single"/>
          <w:shd w:val="clear" w:color="auto" w:fill="ffffff"/>
        </w:rPr>
        <w:t xml:space="preserve">（生产厂址）</w:t>
      </w:r>
      <w:r>
        <w:rPr>
          <w:rFonts w:hint="eastAsia"/>
          <w:sz w:val="21"/>
          <w:szCs w:val="21"/>
          <w:shd w:val="clear" w:color="auto" w:fill="ffffff"/>
        </w:rPr>
        <w:t xml:space="preserve">。</w:t>
      </w:r>
      <w:r>
        <w:rPr>
          <w:rStyle w:val="733"/>
          <w:rFonts w:hint="eastAsia"/>
          <w:i w:val="0"/>
          <w:iCs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733"/>
          <w:rFonts w:hint="eastAsia"/>
          <w:i w:val="0"/>
          <w:iCs w:val="0"/>
          <w:sz w:val="21"/>
          <w:szCs w:val="21"/>
          <w:u w:val="single"/>
          <w:shd w:val="clear" w:color="auto" w:fill="ffffff"/>
        </w:rPr>
        <w:t xml:space="preserve">（规定比例）</w:t>
      </w:r>
      <w:r>
        <w:rPr>
          <w:rFonts w:hint="eastAsia"/>
          <w:sz w:val="21"/>
          <w:szCs w:val="21"/>
          <w:shd w:val="clear" w:color="auto" w:fill="ffffff"/>
        </w:rPr>
        <w:t xml:space="preserve">。</w:t>
      </w:r>
      <w:r>
        <w:rPr>
          <w:rStyle w:val="733"/>
          <w:rFonts w:hint="eastAsia"/>
          <w:i w:val="0"/>
          <w:iCs w:val="0"/>
          <w:sz w:val="21"/>
          <w:szCs w:val="21"/>
          <w:u w:val="single"/>
          <w:shd w:val="clear" w:color="auto" w:fill="ffffff"/>
        </w:rPr>
        <w:t xml:space="preserve">（产品名称2）</w:t>
      </w:r>
      <w:r>
        <w:rPr>
          <w:rFonts w:hint="eastAsia"/>
          <w:sz w:val="21"/>
          <w:szCs w:val="21"/>
          <w:shd w:val="clear" w:color="auto" w:fill="ffffff"/>
        </w:rPr>
        <w:t xml:space="preserve">的</w:t>
      </w:r>
      <w:r>
        <w:rPr>
          <w:rStyle w:val="733"/>
          <w:rFonts w:hint="eastAsia"/>
          <w:i w:val="0"/>
          <w:iCs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733"/>
          <w:rFonts w:hint="eastAsia"/>
          <w:i w:val="0"/>
          <w:iCs w:val="0"/>
          <w:sz w:val="21"/>
          <w:szCs w:val="21"/>
          <w:u w:val="single"/>
          <w:shd w:val="clear" w:color="auto" w:fill="ffffff"/>
        </w:rPr>
        <w:t xml:space="preserve">（产品名称2）</w:t>
      </w:r>
      <w:r>
        <w:rPr>
          <w:rFonts w:hint="eastAsia"/>
          <w:sz w:val="21"/>
          <w:szCs w:val="21"/>
          <w:shd w:val="clear" w:color="auto" w:fill="ffffff"/>
        </w:rPr>
        <w:t xml:space="preserve">的</w:t>
      </w:r>
      <w:r>
        <w:rPr>
          <w:rStyle w:val="733"/>
          <w:rFonts w:hint="eastAsia"/>
          <w:i w:val="0"/>
          <w:iCs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27"/>
        <w:ind w:firstLine="420"/>
        <w:spacing w:before="30" w:beforeAutospacing="0" w:after="30" w:afterAutospacing="0" w:line="360" w:lineRule="auto"/>
        <w:shd w:val="clear" w:color="auto" w:fill="ffffff"/>
        <w:rPr>
          <w:sz w:val="21"/>
          <w:szCs w:val="21"/>
        </w:rPr>
      </w:pPr>
      <w:r>
        <w:rPr>
          <w:rFonts w:hint="eastAsia"/>
          <w:sz w:val="21"/>
          <w:szCs w:val="21"/>
          <w:shd w:val="clear" w:color="auto" w:fill="ffffff"/>
        </w:rPr>
        <w:t xml:space="preserve">……</w:t>
      </w:r>
      <w:r/>
    </w:p>
    <w:p>
      <w:pPr>
        <w:pStyle w:val="727"/>
        <w:ind w:firstLine="420"/>
        <w:spacing w:before="30" w:beforeAutospacing="0" w:after="30" w:afterAutospacing="0" w:line="360" w:lineRule="auto"/>
        <w:shd w:val="clear" w:color="auto" w:fill="ffffff"/>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27"/>
        <w:spacing w:before="30" w:beforeAutospacing="0" w:after="30" w:afterAutospacing="0" w:line="480" w:lineRule="atLeast"/>
        <w:shd w:val="clear" w:color="auto" w:fill="ffffff"/>
        <w:rPr>
          <w:sz w:val="21"/>
          <w:szCs w:val="21"/>
        </w:rPr>
      </w:pPr>
      <w:r>
        <w:rPr>
          <w:sz w:val="21"/>
          <w:szCs w:val="21"/>
        </w:rPr>
      </w:r>
      <w:r/>
    </w:p>
    <w:p>
      <w:pPr>
        <w:ind w:firstLine="420"/>
        <w:jc w:val="right"/>
        <w:spacing w:line="360" w:lineRule="auto"/>
        <w:rPr>
          <w:rFonts w:ascii="宋体" w:hAnsi="宋体" w:cs="宋体"/>
          <w:szCs w:val="21"/>
        </w:rPr>
      </w:pPr>
      <w:r>
        <w:rPr>
          <w:rFonts w:hint="eastAsia" w:ascii="宋体" w:hAnsi="宋体" w:cs="宋体"/>
          <w:color w:val="000000"/>
          <w:szCs w:val="21"/>
        </w:rPr>
        <w:t xml:space="preserve">投标人（盖章）</w:t>
      </w:r>
      <w:r>
        <w:rPr>
          <w:rFonts w:hint="eastAsia" w:ascii="宋体" w:hAnsi="宋体" w:cs="宋体"/>
          <w:szCs w:val="21"/>
          <w:shd w:val="clear" w:color="auto" w:fill="ffffff"/>
        </w:rPr>
        <w:t xml:space="preserve">：　</w:t>
      </w:r>
      <w:r/>
    </w:p>
    <w:p>
      <w:pPr>
        <w:pStyle w:val="727"/>
        <w:jc w:val="right"/>
        <w:spacing w:before="30" w:beforeAutospacing="0" w:after="30" w:afterAutospacing="0" w:line="360" w:lineRule="auto"/>
        <w:shd w:val="clear" w:color="auto" w:fill="ffffff"/>
      </w:pPr>
      <w:r>
        <w:rPr>
          <w:rFonts w:hint="eastAsia"/>
          <w:sz w:val="21"/>
          <w:szCs w:val="21"/>
          <w:shd w:val="clear" w:color="auto" w:fill="ffffff"/>
        </w:rPr>
        <w:t xml:space="preserve">日期：　年　月　日</w:t>
      </w:r>
      <w:r/>
    </w:p>
    <w:p>
      <w:pPr>
        <w:jc w:val="center"/>
        <w:spacing w:before="30" w:after="30" w:line="0" w:lineRule="atLeast"/>
        <w:widowControl/>
        <w:rPr>
          <w:rFonts w:ascii="宋体" w:hAnsi="宋体" w:cs="宋体"/>
          <w:szCs w:val="21"/>
        </w:rPr>
      </w:pPr>
      <w:r>
        <w:rPr>
          <w:rFonts w:hint="eastAsia" w:ascii="宋体" w:hAnsi="宋体" w:cs="宋体"/>
          <w:szCs w:val="21"/>
          <w:shd w:val="clear" w:color="auto" w:fill="ffffff"/>
        </w:rPr>
        <w:t xml:space="preserve">         </w:t>
      </w:r>
      <w:r/>
    </w:p>
    <w:p>
      <w:pPr>
        <w:jc w:val="left"/>
        <w:spacing w:before="30" w:after="30" w:line="0" w:lineRule="atLeast"/>
        <w:widowControl/>
        <w:rPr>
          <w:rFonts w:ascii="宋体" w:hAnsi="宋体" w:cs="宋体"/>
          <w:szCs w:val="21"/>
          <w:shd w:val="clear" w:color="auto" w:fill="ffffff"/>
        </w:rPr>
      </w:pPr>
      <w:r>
        <w:rPr>
          <w:rFonts w:ascii="宋体" w:hAnsi="宋体" w:cs="宋体"/>
          <w:szCs w:val="21"/>
          <w:shd w:val="clear" w:color="auto" w:fill="ffffff"/>
        </w:rPr>
      </w:r>
      <w:r/>
    </w:p>
    <w:p>
      <w:pPr>
        <w:pStyle w:val="727"/>
        <w:ind w:firstLine="420"/>
        <w:spacing w:before="30" w:beforeAutospacing="0" w:after="30" w:afterAutospacing="0" w:line="360" w:lineRule="auto"/>
        <w:shd w:val="clear" w:color="auto" w:fill="ffffff"/>
        <w:rPr>
          <w:sz w:val="21"/>
          <w:szCs w:val="21"/>
          <w:shd w:val="clear" w:color="auto" w:fill="ffffff"/>
        </w:rPr>
      </w:pPr>
      <w:r>
        <w:rPr>
          <w:rFonts w:hint="eastAsia"/>
          <w:sz w:val="21"/>
          <w:szCs w:val="21"/>
          <w:shd w:val="clear" w:color="auto" w:fill="ffffff"/>
        </w:rPr>
        <w:t xml:space="preserve">1.产品如有型号，请在“产品名称”栏一并填写。</w:t>
      </w:r>
      <w:r/>
    </w:p>
    <w:p>
      <w:pPr>
        <w:pStyle w:val="727"/>
        <w:ind w:firstLine="420"/>
        <w:spacing w:before="30" w:beforeAutospacing="0" w:after="30" w:afterAutospacing="0" w:line="360" w:lineRule="auto"/>
        <w:shd w:val="clear" w:color="auto" w:fill="ffffff"/>
        <w:rPr>
          <w:sz w:val="21"/>
          <w:szCs w:val="21"/>
          <w:shd w:val="clear" w:color="auto" w:fill="ffffff"/>
        </w:rPr>
      </w:pPr>
      <w:r>
        <w:rPr>
          <w:rFonts w:hint="eastAsia"/>
          <w:sz w:val="21"/>
          <w:szCs w:val="21"/>
          <w:shd w:val="clear" w:color="auto" w:fill="ffffff"/>
        </w:rPr>
        <w:t xml:space="preserve">2.生产厂名与厂址应与生产厂营业执照载明的相关信息保持一致。</w:t>
      </w:r>
      <w:r/>
    </w:p>
    <w:p>
      <w:pPr>
        <w:pStyle w:val="727"/>
        <w:ind w:firstLine="420"/>
        <w:spacing w:before="30" w:beforeAutospacing="0" w:after="30" w:afterAutospacing="0" w:line="360" w:lineRule="auto"/>
        <w:shd w:val="clear" w:color="auto" w:fill="ffffff"/>
        <w:rPr>
          <w:sz w:val="21"/>
          <w:szCs w:val="21"/>
          <w:shd w:val="clear" w:color="auto" w:fill="ffffff"/>
        </w:rPr>
      </w:pPr>
      <w:r>
        <w:rPr>
          <w:rFonts w:hint="eastAsia"/>
          <w:sz w:val="21"/>
          <w:szCs w:val="21"/>
          <w:shd w:val="clear" w:color="auto" w:fill="ffffff"/>
        </w:rPr>
        <w:t xml:space="preserve">3.该产品的中国境内生产的组件成本占比相关要求实施前，“规定比例”栏可不填，下同。</w:t>
      </w:r>
      <w:r/>
    </w:p>
    <w:p>
      <w:pPr>
        <w:pStyle w:val="727"/>
        <w:ind w:firstLine="420"/>
        <w:spacing w:before="30" w:beforeAutospacing="0" w:after="30"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4.该产品的关键组件要求实施前，“关键组件”栏可不填，下同。</w:t>
      </w:r>
      <w:r/>
    </w:p>
    <w:p>
      <w:pPr>
        <w:pStyle w:val="727"/>
        <w:ind w:firstLine="420"/>
        <w:spacing w:before="30" w:beforeAutospacing="0" w:after="30"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896"/>
        <w:pageBreakBefore/>
        <w:spacing w:line="360" w:lineRule="auto"/>
        <w:rPr>
          <w:rFonts w:hAnsi="宋体" w:eastAsia="宋体" w:cs="宋体"/>
          <w:b/>
          <w:color w:val="000000"/>
          <w:sz w:val="21"/>
          <w:szCs w:val="21"/>
        </w:rPr>
      </w:pPr>
      <w:r>
        <w:rPr>
          <w:rFonts w:hint="eastAsia" w:hAnsi="宋体" w:eastAsia="宋体" w:cs="宋体"/>
          <w:b/>
          <w:color w:val="000000"/>
          <w:sz w:val="21"/>
          <w:szCs w:val="21"/>
        </w:rPr>
        <w:t xml:space="preserve">附件17.开票信息</w:t>
      </w:r>
      <w:r/>
    </w:p>
    <w:p>
      <w:pPr>
        <w:ind w:firstLine="422"/>
        <w:jc w:val="center"/>
        <w:spacing w:line="360" w:lineRule="auto"/>
        <w:rPr>
          <w:rFonts w:ascii="宋体" w:hAnsi="宋体" w:cs="宋体"/>
          <w:b/>
          <w:color w:val="000000"/>
          <w:szCs w:val="21"/>
          <w:shd w:val="clear" w:color="auto" w:fill="ffffff"/>
        </w:rPr>
      </w:pPr>
      <w:r>
        <w:rPr>
          <w:rFonts w:hint="eastAsia" w:ascii="宋体" w:hAnsi="宋体" w:cs="宋体"/>
          <w:b/>
          <w:color w:val="000000"/>
          <w:szCs w:val="21"/>
        </w:rPr>
        <w:t xml:space="preserve">开票信息</w:t>
      </w:r>
      <w:r/>
    </w:p>
    <w:tbl>
      <w:tblPr>
        <w:tblStyle w:val="703"/>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投标单位名称</w:t>
            </w:r>
            <w:r/>
          </w:p>
        </w:tc>
        <w:tc>
          <w:tcPr>
            <w:tcW w:w="5529" w:type="dxa"/>
            <w:textDirection w:val="lrTb"/>
            <w:noWrap w:val="false"/>
          </w:tcPr>
          <w:p>
            <w:pPr>
              <w:ind w:firstLine="422"/>
              <w:spacing w:line="360" w:lineRule="auto"/>
              <w:rPr>
                <w:rFonts w:ascii="宋体" w:hAnsi="宋体" w:cs="宋体"/>
                <w:color w:val="000000"/>
                <w:szCs w:val="21"/>
              </w:rPr>
            </w:pPr>
            <w:r>
              <w:rPr>
                <w:rFonts w:ascii="宋体" w:hAnsi="宋体" w:cs="宋体"/>
                <w:color w:val="000000"/>
                <w:szCs w:val="21"/>
              </w:rPr>
            </w:r>
            <w:r/>
          </w:p>
        </w:tc>
      </w:tr>
      <w:tr>
        <w:trPr>
          <w:jc w:val="center"/>
        </w:trPr>
        <w:tc>
          <w:tcPr>
            <w:tcW w:w="3487"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地址</w:t>
            </w:r>
            <w:r/>
          </w:p>
        </w:tc>
        <w:tc>
          <w:tcPr>
            <w:tcW w:w="5529" w:type="dxa"/>
            <w:textDirection w:val="lrTb"/>
            <w:noWrap w:val="false"/>
          </w:tcPr>
          <w:p>
            <w:pPr>
              <w:ind w:firstLine="422"/>
              <w:spacing w:line="360" w:lineRule="auto"/>
              <w:rPr>
                <w:rFonts w:ascii="宋体" w:hAnsi="宋体" w:cs="宋体"/>
                <w:color w:val="000000"/>
                <w:szCs w:val="21"/>
              </w:rPr>
            </w:pPr>
            <w:r>
              <w:rPr>
                <w:rFonts w:ascii="宋体" w:hAnsi="宋体" w:cs="宋体"/>
                <w:color w:val="000000"/>
                <w:szCs w:val="21"/>
              </w:rPr>
            </w:r>
            <w:r/>
          </w:p>
        </w:tc>
      </w:tr>
      <w:tr>
        <w:trPr>
          <w:jc w:val="center"/>
        </w:trPr>
        <w:tc>
          <w:tcPr>
            <w:tcW w:w="3487"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电话</w:t>
            </w:r>
            <w:r/>
          </w:p>
        </w:tc>
        <w:tc>
          <w:tcPr>
            <w:tcW w:w="5529" w:type="dxa"/>
            <w:textDirection w:val="lrTb"/>
            <w:noWrap w:val="false"/>
          </w:tcPr>
          <w:p>
            <w:pPr>
              <w:ind w:firstLine="422"/>
              <w:spacing w:line="360" w:lineRule="auto"/>
              <w:rPr>
                <w:rFonts w:ascii="宋体" w:hAnsi="宋体" w:cs="宋体"/>
                <w:color w:val="000000"/>
                <w:szCs w:val="21"/>
              </w:rPr>
            </w:pPr>
            <w:r>
              <w:rPr>
                <w:rFonts w:ascii="宋体" w:hAnsi="宋体" w:cs="宋体"/>
                <w:color w:val="000000"/>
                <w:szCs w:val="21"/>
              </w:rPr>
            </w:r>
            <w:r/>
          </w:p>
        </w:tc>
      </w:tr>
      <w:tr>
        <w:trPr>
          <w:jc w:val="center"/>
        </w:trPr>
        <w:tc>
          <w:tcPr>
            <w:tcW w:w="3487"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税号</w:t>
            </w:r>
            <w:r/>
          </w:p>
        </w:tc>
        <w:tc>
          <w:tcPr>
            <w:tcW w:w="5529" w:type="dxa"/>
            <w:textDirection w:val="lrTb"/>
            <w:noWrap w:val="false"/>
          </w:tcPr>
          <w:p>
            <w:pPr>
              <w:ind w:firstLine="422"/>
              <w:spacing w:line="360" w:lineRule="auto"/>
              <w:rPr>
                <w:rFonts w:ascii="宋体" w:hAnsi="宋体" w:cs="宋体"/>
                <w:color w:val="000000"/>
                <w:szCs w:val="21"/>
              </w:rPr>
            </w:pPr>
            <w:r>
              <w:rPr>
                <w:rFonts w:ascii="宋体" w:hAnsi="宋体" w:cs="宋体"/>
                <w:color w:val="000000"/>
                <w:szCs w:val="21"/>
              </w:rPr>
            </w:r>
            <w:r/>
          </w:p>
        </w:tc>
      </w:tr>
      <w:tr>
        <w:trPr>
          <w:jc w:val="center"/>
        </w:trPr>
        <w:tc>
          <w:tcPr>
            <w:tcW w:w="3487"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开户行</w:t>
            </w:r>
            <w:r/>
          </w:p>
        </w:tc>
        <w:tc>
          <w:tcPr>
            <w:tcW w:w="5529" w:type="dxa"/>
            <w:textDirection w:val="lrTb"/>
            <w:noWrap w:val="false"/>
          </w:tcPr>
          <w:p>
            <w:pPr>
              <w:ind w:firstLine="422"/>
              <w:spacing w:line="360" w:lineRule="auto"/>
              <w:rPr>
                <w:rFonts w:ascii="宋体" w:hAnsi="宋体" w:cs="宋体"/>
                <w:color w:val="000000"/>
                <w:szCs w:val="21"/>
              </w:rPr>
            </w:pPr>
            <w:r>
              <w:rPr>
                <w:rFonts w:ascii="宋体" w:hAnsi="宋体" w:cs="宋体"/>
                <w:color w:val="000000"/>
                <w:szCs w:val="21"/>
              </w:rPr>
            </w:r>
            <w:r/>
          </w:p>
        </w:tc>
      </w:tr>
      <w:tr>
        <w:trPr>
          <w:jc w:val="center"/>
        </w:trPr>
        <w:tc>
          <w:tcPr>
            <w:tcW w:w="3487"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银行账号</w:t>
            </w:r>
            <w:r/>
          </w:p>
        </w:tc>
        <w:tc>
          <w:tcPr>
            <w:tcW w:w="5529" w:type="dxa"/>
            <w:textDirection w:val="lrTb"/>
            <w:noWrap w:val="false"/>
          </w:tcPr>
          <w:p>
            <w:pPr>
              <w:ind w:firstLine="422"/>
              <w:spacing w:line="360" w:lineRule="auto"/>
              <w:rPr>
                <w:rFonts w:ascii="宋体" w:hAnsi="宋体" w:cs="宋体"/>
                <w:color w:val="000000"/>
                <w:szCs w:val="21"/>
              </w:rPr>
            </w:pPr>
            <w:r>
              <w:rPr>
                <w:rFonts w:ascii="宋体" w:hAnsi="宋体" w:cs="宋体"/>
                <w:color w:val="000000"/>
                <w:szCs w:val="21"/>
              </w:rPr>
            </w:r>
            <w:r/>
          </w:p>
        </w:tc>
      </w:tr>
      <w:tr>
        <w:trPr>
          <w:jc w:val="center"/>
        </w:trPr>
        <w:tc>
          <w:tcPr>
            <w:tcW w:w="3487"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数字人民币ID</w:t>
            </w:r>
            <w:r/>
          </w:p>
        </w:tc>
        <w:tc>
          <w:tcPr>
            <w:tcW w:w="5529" w:type="dxa"/>
            <w:textDirection w:val="lrTb"/>
            <w:noWrap w:val="false"/>
          </w:tcPr>
          <w:p>
            <w:pPr>
              <w:ind w:firstLine="422"/>
              <w:spacing w:line="360" w:lineRule="auto"/>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1.投标单位中标后应依照招标文件的规定缴纳采购代理服务费，代理机构依法开具相应发票。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2.如投标单位为增值税一般纳税人的，须按上表要求提供开票信息，并制作在投标文件中。中标后，代理机构将按所提供的开票信息就代理服务费开具增值税专用发票，否则，将直接开具增值税普通发票。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3.招标代理机构仅对开票信息内容填写完整的中标供应商开具增值税专用发票。投标单位须对所提供材料信息的真实性、准确性和完整性负责，因材料信息内容的差错缺漏等而导致的后果，由投标单位自行承担。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4.中标供应商凭已缴纳代理服务费的银行回单至代理机构领取中标通知书、合同。</w:t>
      </w:r>
      <w:r/>
    </w:p>
    <w:p>
      <w:pPr>
        <w:ind w:firstLine="333"/>
        <w:spacing w:line="360" w:lineRule="auto"/>
        <w:rPr>
          <w:rFonts w:ascii="宋体" w:hAnsi="宋体" w:cs="宋体"/>
          <w:color w:val="000000"/>
          <w:spacing w:val="6"/>
          <w:szCs w:val="21"/>
        </w:rPr>
      </w:pPr>
      <w:r>
        <w:rPr>
          <w:rFonts w:ascii="宋体" w:hAnsi="宋体" w:cs="宋体"/>
          <w:color w:val="000000"/>
          <w:spacing w:val="6"/>
          <w:szCs w:val="21"/>
        </w:rPr>
      </w:r>
      <w:r/>
    </w:p>
    <w:p>
      <w:pPr>
        <w:pStyle w:val="887"/>
        <w:spacing w:before="0" w:after="0"/>
        <w:rPr>
          <w:rFonts w:ascii="宋体" w:hAnsi="宋体" w:cs="宋体"/>
          <w:color w:val="000000"/>
        </w:rPr>
      </w:pPr>
      <w:r>
        <w:rPr>
          <w:rFonts w:ascii="宋体" w:hAnsi="宋体" w:cs="宋体"/>
          <w:color w:val="000000"/>
        </w:rPr>
      </w:r>
      <w:r/>
    </w:p>
    <w:p>
      <w:pPr>
        <w:pStyle w:val="896"/>
        <w:spacing w:line="360" w:lineRule="auto"/>
        <w:rPr>
          <w:rFonts w:hAnsi="宋体" w:eastAsia="宋体" w:cs="宋体"/>
          <w:b/>
          <w:color w:val="000000"/>
          <w:sz w:val="21"/>
          <w:szCs w:val="21"/>
        </w:rPr>
      </w:pPr>
      <w:r>
        <w:rPr>
          <w:rFonts w:hint="eastAsia" w:hAnsi="宋体" w:eastAsia="宋体" w:cs="宋体"/>
          <w:b/>
          <w:color w:val="000000"/>
          <w:sz w:val="21"/>
          <w:szCs w:val="21"/>
        </w:rPr>
        <w:t xml:space="preserve">附件18.政府采购合同信用融资政策告知函（仅为通知内容，不需要做进投标文件组成）</w:t>
      </w:r>
      <w:r/>
    </w:p>
    <w:p>
      <w:pPr>
        <w:jc w:val="center"/>
        <w:spacing w:line="360" w:lineRule="auto"/>
        <w:rPr>
          <w:rFonts w:ascii="宋体" w:hAnsi="宋体" w:cs="宋体"/>
          <w:b/>
          <w:color w:val="000000"/>
          <w:sz w:val="28"/>
          <w:szCs w:val="28"/>
        </w:rPr>
      </w:pPr>
      <w:r>
        <w:rPr>
          <w:rFonts w:ascii="宋体" w:hAnsi="宋体" w:cs="宋体"/>
          <w:b/>
          <w:color w:val="000000"/>
          <w:sz w:val="28"/>
          <w:szCs w:val="28"/>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政府采购合同信用融资政策告知函</w:t>
      </w:r>
      <w:r/>
    </w:p>
    <w:p>
      <w:pPr>
        <w:spacing w:line="360" w:lineRule="auto"/>
        <w:rPr>
          <w:rFonts w:ascii="宋体" w:hAnsi="宋体" w:cs="宋体"/>
          <w:b/>
          <w:color w:val="000000"/>
          <w:szCs w:val="21"/>
        </w:rPr>
      </w:pPr>
      <w:r>
        <w:rPr>
          <w:rFonts w:hint="eastAsia" w:ascii="宋体" w:hAnsi="宋体" w:cs="宋体"/>
          <w:b/>
          <w:color w:val="000000"/>
          <w:szCs w:val="21"/>
        </w:rPr>
        <w:t xml:space="preserve">各政府采购供应商: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欢迎贵公司参加苏州市政府采购活动！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
    </w:p>
    <w:p>
      <w:pPr>
        <w:pStyle w:val="710"/>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710"/>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jc w:val="left"/>
        <w:outlineLvl w:val="0"/>
      </w:pPr>
      <w:r>
        <w:rPr>
          <w:rFonts w:hint="eastAsia" w:ascii="宋体" w:hAnsi="宋体"/>
          <w:b/>
          <w:szCs w:val="21"/>
        </w:rPr>
        <w:t xml:space="preserve">附件19.关于投标报价合理性的澄清说明</w:t>
      </w:r>
      <w:r/>
    </w:p>
    <w:p>
      <w:pPr>
        <w:ind w:firstLine="420"/>
        <w:jc w:val="center"/>
        <w:rPr>
          <w:rFonts w:ascii="宋体" w:hAnsi="宋体"/>
          <w:b/>
          <w:color w:val="ff0000"/>
          <w:szCs w:val="21"/>
        </w:rPr>
      </w:pPr>
      <w:r>
        <w:rPr>
          <w:rFonts w:ascii="宋体" w:hAnsi="宋体"/>
          <w:b/>
          <w:color w:val="ff0000"/>
          <w:szCs w:val="21"/>
        </w:rPr>
      </w:r>
      <w:r/>
    </w:p>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关于投标报价合理性的澄清说明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s="宋体"/>
          <w:color w:val="000000"/>
          <w:szCs w:val="21"/>
          <w:u w:val="single"/>
        </w:rPr>
        <w:t xml:space="preserve">         （招标代理机构名称）</w:t>
      </w:r>
      <w:r>
        <w:rPr>
          <w:rFonts w:hint="eastAsia" w:ascii="宋体" w:hAnsi="宋体"/>
          <w:color w:val="000000" w:themeColor="text1"/>
          <w:szCs w:val="21"/>
          <w14:textFill>
            <w14:solidFill>
              <w14:schemeClr w14:val="tx1"/>
            </w14:solidFill>
          </w14:textFill>
        </w:rPr>
        <w:t xml:space="preserve">：</w:t>
      </w:r>
      <w:r/>
    </w:p>
    <w:p>
      <w:pPr>
        <w:pStyle w:val="710"/>
        <w:ind w:left="400" w:firstLine="420"/>
        <w:spacing w:line="360" w:lineRule="auto"/>
        <w:rPr>
          <w:rFonts w:ascii="宋体" w:hAnsi="宋体"/>
          <w:szCs w:val="21"/>
        </w:rPr>
      </w:pPr>
      <w:r>
        <w:rPr>
          <w:rFonts w:hint="eastAsia" w:ascii="宋体" w:hAnsi="宋体"/>
          <w:color w:val="000000" w:themeColor="text1"/>
          <w:szCs w:val="21"/>
          <w14:textFill>
            <w14:solidFill>
              <w14:schemeClr w14:val="tx1"/>
            </w14:solidFill>
          </w14:textFill>
        </w:rPr>
        <w:t xml:space="preserve">本公司愿就</w:t>
      </w:r>
      <w:r>
        <w:rPr>
          <w:rFonts w:hint="eastAsia" w:ascii="宋体" w:hAnsi="宋体"/>
          <w:szCs w:val="21"/>
        </w:rPr>
        <w:t xml:space="preserve">由贵公司组织实施的编号为</w:t>
      </w:r>
      <w:r>
        <w:rPr>
          <w:rFonts w:hint="eastAsia" w:ascii="宋体" w:hAnsi="宋体"/>
          <w:szCs w:val="21"/>
          <w:u w:val="single"/>
        </w:rPr>
        <w:t xml:space="preserve">              </w:t>
      </w:r>
      <w:r>
        <w:rPr>
          <w:rFonts w:hint="eastAsia" w:ascii="宋体" w:hAnsi="宋体"/>
          <w:szCs w:val="21"/>
        </w:rPr>
        <w:t xml:space="preserve">号（项目编号）的招标活动进行投标，对于本公司的投标报价合理性作出说明如下：</w:t>
      </w:r>
      <w:r/>
    </w:p>
    <w:tbl>
      <w:tblPr>
        <w:tblStyle w:val="703"/>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投标人应当根据实际情况自拟答复并根据评标委员会关于澄清的要求提供相关证明材料作为附件。</w:t>
            </w:r>
            <w:r/>
          </w:p>
        </w:tc>
      </w:tr>
    </w:tbl>
    <w:p>
      <w:pPr>
        <w:ind w:firstLine="422"/>
        <w:spacing w:line="360" w:lineRule="auto"/>
        <w:rPr>
          <w:rFonts w:ascii="宋体" w:hAnsi="宋体"/>
          <w:b/>
          <w:szCs w:val="21"/>
          <w:lang w:val="zh-CN"/>
        </w:rPr>
      </w:pPr>
      <w:r/>
      <w:bookmarkStart w:id="58" w:name="OLE_LINK8"/>
      <w:r/>
      <w:bookmarkStart w:id="59" w:name="OLE_LINK7"/>
      <w:r>
        <w:rPr>
          <w:rFonts w:hint="eastAsia" w:ascii="宋体" w:hAnsi="宋体"/>
          <w:b/>
          <w:szCs w:val="21"/>
          <w:lang w:val="zh-CN"/>
        </w:rPr>
        <w:t xml:space="preserve">备注：根据招标文件第二章“投标人须知”第</w:t>
      </w:r>
      <w:bookmarkStart w:id="60" w:name="OLE_LINK12"/>
      <w:r>
        <w:rPr>
          <w:rFonts w:hint="eastAsia" w:ascii="宋体" w:hAnsi="宋体" w:cs="宋体"/>
          <w:bCs/>
          <w:szCs w:val="21"/>
        </w:rPr>
        <w:t xml:space="preserve">24.1.7.1</w:t>
      </w:r>
      <w:r>
        <w:rPr>
          <w:rFonts w:hint="eastAsia" w:ascii="宋体" w:hAnsi="宋体"/>
          <w:b/>
          <w:szCs w:val="21"/>
          <w:lang w:val="zh-CN"/>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60"/>
      <w:r>
        <w:rPr>
          <w:rFonts w:hint="eastAsia" w:ascii="宋体" w:hAnsi="宋体"/>
          <w:b/>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58"/>
      <w:r/>
      <w:bookmarkEnd w:id="59"/>
      <w:r/>
      <w:r/>
    </w:p>
    <w:p>
      <w:pPr>
        <w:jc w:val="left"/>
        <w:rPr>
          <w:rFonts w:ascii="宋体" w:hAnsi="宋体"/>
          <w:color w:val="000000" w:themeColor="text1"/>
          <w:szCs w:val="21"/>
          <w14:textFill>
            <w14:solidFill>
              <w14:schemeClr w14:val="tx1"/>
            </w14:solidFill>
          </w14:textFill>
        </w:rPr>
        <w:outlineLvl w:val="0"/>
      </w:pPr>
      <w:r>
        <w:rPr>
          <w:rFonts w:ascii="宋体" w:hAnsi="宋体"/>
          <w:color w:val="000000" w:themeColor="text1"/>
          <w:szCs w:val="21"/>
          <w14:textFill>
            <w14:solidFill>
              <w14:schemeClr w14:val="tx1"/>
            </w14:solidFill>
          </w14:textFill>
        </w:rPr>
      </w:r>
      <w:r/>
    </w:p>
    <w:p>
      <w:pPr>
        <w:ind w:firstLine="483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83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日期:       </w:t>
      </w:r>
      <w:r>
        <w:rPr>
          <w:rFonts w:hint="eastAsia" w:ascii="宋体" w:hAnsi="宋体"/>
          <w:color w:val="000000" w:themeColor="text1"/>
          <w:szCs w:val="21"/>
          <w14:textFill>
            <w14:solidFill>
              <w14:schemeClr w14:val="tx1"/>
            </w14:solidFill>
          </w14:textFill>
        </w:rPr>
        <w:t xml:space="preserve">年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pStyle w:val="710"/>
      </w:pPr>
      <w:r/>
      <w:r/>
    </w:p>
    <w:p>
      <w:pPr>
        <w:pStyle w:val="902"/>
        <w:jc w:val="center"/>
        <w:pageBreakBefore/>
        <w:spacing w:line="360" w:lineRule="auto"/>
        <w:tabs>
          <w:tab w:val="right" w:pos="8302" w:leader="dot"/>
        </w:tabs>
        <w:rPr>
          <w:rStyle w:val="909"/>
          <w:rFonts w:ascii="宋体" w:hAnsi="宋体" w:cs="宋体"/>
          <w:color w:val="000000"/>
          <w:sz w:val="36"/>
          <w:szCs w:val="36"/>
        </w:rPr>
      </w:pPr>
      <w:r>
        <w:rPr>
          <w:rStyle w:val="909"/>
          <w:rFonts w:hint="eastAsia" w:ascii="宋体" w:hAnsi="宋体" w:cs="宋体"/>
          <w:color w:val="000000"/>
          <w:sz w:val="36"/>
          <w:szCs w:val="36"/>
        </w:rPr>
        <w:t xml:space="preserve">第四章招标书</w:t>
      </w:r>
      <w:r/>
    </w:p>
    <w:p>
      <w:pPr>
        <w:ind w:firstLine="420"/>
        <w:spacing w:line="360" w:lineRule="auto"/>
        <w:rPr>
          <w:rFonts w:ascii="宋体" w:hAnsi="宋体" w:cs="宋体"/>
          <w:color w:val="000000"/>
          <w:szCs w:val="21"/>
          <w:lang w:val="zh-CN"/>
        </w:rPr>
      </w:pPr>
      <w:r/>
      <w:bookmarkStart w:id="61" w:name="XTDLJG_1"/>
      <w:r>
        <w:rPr>
          <w:rFonts w:hint="eastAsia" w:ascii="宋体" w:hAnsi="宋体" w:cs="宋体"/>
          <w:color w:val="000000"/>
          <w:szCs w:val="21"/>
          <w:lang w:val="zh-CN"/>
        </w:rPr>
        <w:t xml:space="preserve">受</w:t>
      </w:r>
      <w:r>
        <w:rPr>
          <w:rFonts w:hint="eastAsia" w:ascii="宋体" w:hAnsi="宋体" w:cs="宋体"/>
          <w:bCs/>
          <w:color w:val="000000"/>
          <w:szCs w:val="21"/>
        </w:rPr>
        <w:t xml:space="preserve">苏州市吴江生态环境局</w:t>
      </w:r>
      <w:r>
        <w:rPr>
          <w:rFonts w:hint="eastAsia" w:ascii="宋体" w:hAnsi="宋体" w:cs="宋体"/>
          <w:color w:val="000000"/>
          <w:szCs w:val="21"/>
          <w:lang w:val="zh-CN"/>
        </w:rPr>
        <w:t xml:space="preserve">的委托，中招互连项目管理（苏州）有限公司作为招标代理机构，就其委托的</w:t>
      </w:r>
      <w:r>
        <w:rPr>
          <w:rFonts w:hint="eastAsia" w:ascii="宋体" w:hAnsi="宋体" w:cs="宋体"/>
          <w:color w:val="000000"/>
          <w:szCs w:val="21"/>
        </w:rPr>
        <w:t xml:space="preserve">水中异味物质自动监测站建设</w:t>
      </w:r>
      <w:r>
        <w:rPr>
          <w:rFonts w:hint="eastAsia" w:ascii="宋体" w:hAnsi="宋体" w:cs="宋体"/>
          <w:color w:val="000000"/>
          <w:szCs w:val="21"/>
          <w:lang w:val="zh-CN"/>
        </w:rPr>
        <w:t xml:space="preserve">的政府采购进行国内公开招标。</w:t>
      </w:r>
      <w:r/>
    </w:p>
    <w:p>
      <w:pPr>
        <w:pStyle w:val="887"/>
        <w:ind w:left="0" w:firstLine="422"/>
        <w:spacing w:before="0" w:after="0"/>
        <w:rPr>
          <w:rFonts w:ascii="宋体" w:hAnsi="宋体" w:cs="宋体"/>
          <w:color w:val="000000"/>
          <w:sz w:val="21"/>
          <w:szCs w:val="21"/>
        </w:rPr>
      </w:pPr>
      <w:r>
        <w:rPr>
          <w:rFonts w:hint="eastAsia" w:ascii="宋体" w:hAnsi="宋体" w:cs="宋体"/>
          <w:color w:val="000000"/>
          <w:sz w:val="21"/>
          <w:szCs w:val="21"/>
        </w:rPr>
        <w:t xml:space="preserve">一、招标编号：</w:t>
      </w:r>
      <w:r>
        <w:rPr>
          <w:rFonts w:hint="eastAsia" w:ascii="宋体" w:hAnsi="宋体" w:cs="宋体"/>
          <w:b w:val="0"/>
          <w:bCs w:val="0"/>
          <w:color w:val="000000"/>
          <w:sz w:val="21"/>
          <w:szCs w:val="21"/>
        </w:rPr>
        <w:t xml:space="preserve">JSZC-320509-ZZHL-G2026-0016</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w:t>
      </w:r>
      <w:r>
        <w:rPr>
          <w:rFonts w:hint="eastAsia" w:ascii="宋体" w:hAnsi="宋体" w:cs="宋体"/>
          <w:b/>
          <w:color w:val="000000"/>
          <w:szCs w:val="21"/>
        </w:rPr>
        <w:t xml:space="preserve">项目名称及</w:t>
      </w:r>
      <w:r>
        <w:rPr>
          <w:rFonts w:hint="eastAsia" w:ascii="宋体" w:hAnsi="宋体" w:cs="宋体"/>
          <w:b/>
          <w:color w:val="000000"/>
          <w:szCs w:val="21"/>
          <w:lang w:val="zh-CN"/>
        </w:rPr>
        <w:t xml:space="preserve">招标内容</w:t>
      </w:r>
      <w:r>
        <w:rPr>
          <w:rFonts w:hint="eastAsia" w:ascii="宋体" w:hAnsi="宋体" w:cs="宋体"/>
          <w:color w:val="000000"/>
          <w:szCs w:val="21"/>
          <w:lang w:val="zh-CN"/>
        </w:rPr>
        <w:t xml:space="preserve">：</w:t>
      </w:r>
      <w:r>
        <w:rPr>
          <w:rFonts w:hint="eastAsia" w:ascii="宋体" w:hAnsi="宋体" w:cs="宋体"/>
          <w:color w:val="000000"/>
          <w:szCs w:val="21"/>
        </w:rPr>
        <w:t xml:space="preserve">水中异味物质自动监测站建设</w:t>
      </w:r>
      <w:r/>
    </w:p>
    <w:p>
      <w:pPr>
        <w:ind w:firstLine="422"/>
        <w:spacing w:line="360" w:lineRule="auto"/>
        <w:rPr>
          <w:rFonts w:ascii="宋体" w:hAnsi="宋体" w:cs="宋体"/>
          <w:color w:val="000000"/>
          <w:szCs w:val="21"/>
        </w:rPr>
      </w:pPr>
      <w:r>
        <w:rPr>
          <w:rFonts w:hint="eastAsia" w:ascii="宋体" w:hAnsi="宋体" w:cs="宋体"/>
          <w:b/>
          <w:color w:val="000000"/>
          <w:szCs w:val="21"/>
        </w:rPr>
        <w:t xml:space="preserve">三、★采购预算：</w:t>
      </w:r>
      <w:r>
        <w:rPr>
          <w:rFonts w:hint="eastAsia" w:ascii="宋体" w:hAnsi="宋体" w:cs="宋体"/>
          <w:color w:val="000000"/>
          <w:szCs w:val="21"/>
        </w:rPr>
        <w:t xml:space="preserve">人民币柒佰捌拾叁万元整（￥：7830000.00）</w:t>
      </w:r>
      <w:r/>
    </w:p>
    <w:p>
      <w:pPr>
        <w:ind w:firstLine="422"/>
        <w:spacing w:line="360" w:lineRule="auto"/>
        <w:rPr>
          <w:rFonts w:ascii="宋体" w:hAnsi="宋体" w:cs="宋体"/>
          <w:color w:val="000000"/>
          <w:szCs w:val="21"/>
        </w:rPr>
        <w:outlineLvl w:val="1"/>
      </w:pPr>
      <w:r>
        <w:rPr>
          <w:rFonts w:hint="eastAsia" w:ascii="宋体" w:hAnsi="宋体" w:cs="宋体"/>
          <w:b/>
          <w:bCs/>
          <w:color w:val="000000"/>
          <w:szCs w:val="21"/>
        </w:rPr>
        <w:t xml:space="preserve">四、</w:t>
      </w:r>
      <w:r>
        <w:rPr>
          <w:rFonts w:hint="eastAsia" w:ascii="宋体" w:hAnsi="宋体" w:cs="宋体"/>
          <w:b/>
          <w:color w:val="000000"/>
          <w:szCs w:val="21"/>
        </w:rPr>
        <w:t xml:space="preserve">★</w:t>
      </w:r>
      <w:r>
        <w:rPr>
          <w:rFonts w:hint="eastAsia" w:ascii="宋体" w:hAnsi="宋体" w:cs="宋体"/>
          <w:b/>
          <w:bCs/>
          <w:color w:val="000000"/>
          <w:szCs w:val="21"/>
        </w:rPr>
        <w:t xml:space="preserve">最高限价：</w:t>
      </w:r>
      <w:r>
        <w:rPr>
          <w:rFonts w:hint="eastAsia" w:ascii="宋体" w:hAnsi="宋体" w:cs="宋体"/>
          <w:color w:val="000000"/>
          <w:szCs w:val="21"/>
        </w:rPr>
        <w:t xml:space="preserve">人民币柒佰捌拾叁万元整（￥：7830000.00）</w:t>
      </w:r>
      <w:r/>
    </w:p>
    <w:p>
      <w:pPr>
        <w:ind w:firstLine="422"/>
        <w:spacing w:line="360" w:lineRule="auto"/>
        <w:rPr>
          <w:rFonts w:ascii="宋体" w:hAnsi="宋体" w:cs="宋体"/>
          <w:b/>
          <w:color w:val="000000"/>
          <w:szCs w:val="21"/>
        </w:rPr>
        <w:outlineLvl w:val="1"/>
      </w:pPr>
      <w:r>
        <w:rPr>
          <w:rFonts w:hint="eastAsia" w:ascii="宋体" w:hAnsi="宋体" w:cs="宋体"/>
          <w:b/>
          <w:color w:val="000000"/>
          <w:szCs w:val="21"/>
        </w:rPr>
        <w:t xml:space="preserve">五、★采购需求：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在庙港水源地和太浦闸（庙港大桥）分别增设1座异味物质自动站，在庙港水源地建设1座11参数（水温、电导率、浊度、溶解氧、pH值、叶绿素a、藻密度、高锰酸盐指数、氨氮、总磷、总氮）及水文浮船站。</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1.水中异味物质自动监测站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1.1总体要求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庙港水源地和太浦闸（庙港大桥）分别增设1座异味物质自动站，用于监测庙港水厂集水井和太浦河口的异味物质（二甲基异莰醇、土臭素）、硫醚类物质（二甲基二硫醚、二甲基三硫醚）浓度。实现上述异味物质和硫醚类物质4小时1次连续监测，并根据藻情变化情况可最高加密到2小时1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1.2配套设备及服务清单</w:t>
      </w:r>
      <w:r/>
    </w:p>
    <w:tbl>
      <w:tblPr>
        <w:tblStyle w:val="703"/>
        <w:tblW w:w="46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227"/>
        <w:gridCol w:w="837"/>
        <w:gridCol w:w="787"/>
        <w:gridCol w:w="3070"/>
      </w:tblGrid>
      <w:tr>
        <w:trPr>
          <w:jc w:val="center"/>
          <w:trHeight w:val="363"/>
        </w:trPr>
        <w:tc>
          <w:tcPr>
            <w:tcW w:w="492"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W w:w="1836" w:type="pct"/>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项目内容</w:t>
            </w:r>
            <w:r/>
          </w:p>
        </w:tc>
        <w:tc>
          <w:tcPr>
            <w:tcW w:w="476" w:type="pct"/>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单位</w:t>
            </w:r>
            <w:r/>
          </w:p>
        </w:tc>
        <w:tc>
          <w:tcPr>
            <w:tcW w:w="448" w:type="pct"/>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数量</w:t>
            </w:r>
            <w:r/>
          </w:p>
        </w:tc>
        <w:tc>
          <w:tcPr>
            <w:tcW w:w="174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363"/>
        </w:trPr>
        <w:tc>
          <w:tcPr>
            <w:tcW w:w="49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836" w:type="pct"/>
            <w:vAlign w:val="center"/>
            <w:textDirection w:val="lrTb"/>
            <w:noWrap w:val="false"/>
          </w:tcPr>
          <w:p>
            <w:pPr>
              <w:jc w:val="center"/>
              <w:rPr>
                <w:rFonts w:ascii="宋体" w:hAnsi="宋体" w:cs="宋体"/>
                <w:szCs w:val="21"/>
              </w:rPr>
            </w:pPr>
            <w:r>
              <w:rPr>
                <w:rFonts w:hint="eastAsia" w:ascii="宋体" w:hAnsi="宋体" w:cs="宋体"/>
                <w:szCs w:val="21"/>
              </w:rPr>
              <w:t xml:space="preserve">*水中异味化合物在线分析仪</w:t>
            </w:r>
            <w:r/>
          </w:p>
        </w:tc>
        <w:tc>
          <w:tcPr>
            <w:tcW w:w="4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4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47" w:type="pct"/>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363"/>
        </w:trPr>
        <w:tc>
          <w:tcPr>
            <w:tcW w:w="4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83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采配水单元</w:t>
            </w:r>
            <w:r/>
          </w:p>
        </w:tc>
        <w:tc>
          <w:tcPr>
            <w:tcW w:w="4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4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47" w:type="pct"/>
            <w:vAlign w:val="center"/>
            <w:textDirection w:val="lrTb"/>
            <w:noWrap w:val="false"/>
          </w:tcPr>
          <w:p>
            <w:pPr>
              <w:widowControl/>
              <w:rPr>
                <w:rFonts w:ascii="宋体" w:hAnsi="宋体" w:cs="宋体"/>
                <w:szCs w:val="21"/>
              </w:rPr>
            </w:pPr>
            <w:r>
              <w:rPr>
                <w:rFonts w:hint="eastAsia" w:ascii="宋体" w:hAnsi="宋体" w:cs="宋体"/>
                <w:szCs w:val="21"/>
              </w:rPr>
              <w:t xml:space="preserve">包含采水构筑物建设等辅助单元</w:t>
            </w:r>
            <w:r/>
          </w:p>
        </w:tc>
      </w:tr>
      <w:tr>
        <w:trPr>
          <w:jc w:val="center"/>
          <w:trHeight w:val="363"/>
        </w:trPr>
        <w:tc>
          <w:tcPr>
            <w:tcW w:w="4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83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控制单元</w:t>
            </w:r>
            <w:r/>
          </w:p>
        </w:tc>
        <w:tc>
          <w:tcPr>
            <w:tcW w:w="4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4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47" w:type="pct"/>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363"/>
        </w:trPr>
        <w:tc>
          <w:tcPr>
            <w:tcW w:w="4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83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数据采集及传输单元</w:t>
            </w:r>
            <w:r/>
          </w:p>
        </w:tc>
        <w:tc>
          <w:tcPr>
            <w:tcW w:w="4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4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47" w:type="pct"/>
            <w:vAlign w:val="center"/>
            <w:textDirection w:val="lrTb"/>
            <w:noWrap w:val="false"/>
          </w:tcPr>
          <w:p>
            <w:pPr>
              <w:widowControl/>
              <w:rPr>
                <w:rFonts w:ascii="宋体" w:hAnsi="宋体" w:cs="宋体"/>
                <w:szCs w:val="21"/>
              </w:rPr>
            </w:pPr>
            <w:r>
              <w:rPr>
                <w:rFonts w:ascii="宋体" w:hAnsi="宋体" w:cs="宋体"/>
                <w:szCs w:val="21"/>
              </w:rPr>
            </w:r>
            <w:r/>
          </w:p>
        </w:tc>
      </w:tr>
      <w:tr>
        <w:trPr>
          <w:jc w:val="center"/>
          <w:trHeight w:val="363"/>
        </w:trPr>
        <w:tc>
          <w:tcPr>
            <w:tcW w:w="4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183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全托管运维</w:t>
            </w:r>
            <w:r/>
          </w:p>
        </w:tc>
        <w:tc>
          <w:tcPr>
            <w:tcW w:w="4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4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47" w:type="pct"/>
            <w:vAlign w:val="center"/>
            <w:textDirection w:val="lrTb"/>
            <w:noWrap w:val="false"/>
          </w:tcPr>
          <w:p>
            <w:pPr>
              <w:widowControl/>
              <w:rPr>
                <w:rFonts w:ascii="宋体" w:hAnsi="宋体" w:cs="宋体"/>
                <w:szCs w:val="21"/>
              </w:rPr>
            </w:pPr>
            <w:r>
              <w:rPr>
                <w:rFonts w:hint="eastAsia" w:ascii="宋体" w:hAnsi="宋体" w:cs="宋体"/>
                <w:szCs w:val="21"/>
              </w:rPr>
              <w:t xml:space="preserve">1年</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注：标*项为本项目核心产品。</w:t>
      </w:r>
      <w:r/>
    </w:p>
    <w:p>
      <w:pPr>
        <w:ind w:firstLine="420"/>
        <w:spacing w:line="360" w:lineRule="auto"/>
        <w:rPr>
          <w:rFonts w:ascii="宋体" w:hAnsi="宋体" w:cs="宋体"/>
          <w:color w:val="000000"/>
          <w:szCs w:val="21"/>
        </w:rPr>
      </w:pPr>
      <w:r>
        <w:rPr>
          <w:rFonts w:hint="eastAsia" w:ascii="宋体" w:hAnsi="宋体" w:cs="宋体"/>
          <w:b/>
          <w:bCs/>
          <w:szCs w:val="21"/>
        </w:rPr>
        <w:t xml:space="preserve">核心产品评审说明：多家投标人提供的核心产品品牌相同的，且通过资格审查、符合性审查的按一家投标人计算，评审后得分最高的同品牌投标人（若评审得分相同的，则取报价较低的同品牌投标人；如报价也相同，则采取随机抽取方式确定）与其他品牌的投标人进行比较与评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1.3详细技术规格、参数及要求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通用技术要求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1.3.1</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操作语言</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水质自动分析仪器和控制所有显示须为中文，符合《信息交换用汉字编码字符集》（GB2312-1980）。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供电要求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固定式水站设备的运行电压为：(220±22)V，交流频率为（50±0.5）Hz；所有设备的电源插头为中国制式A9120-9085-1。</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3使用环境要求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所有设备在温度5～45℃、相对湿度小于90%环境下能够正常运行。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4通讯协议要求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投标人应预留传输接口，中标后按照采购人指定的传输协议要求，将监测数据传输至指定的平台。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1.3.2水中异味化合物在线分析仪技术要求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水中异味化合物在线分析仪基于先进的气相色谱-质谱联用分析方法，利用顶空固相微萃取全自动样品前处理平台，集在线萃取、富集、进样、质谱监测和数据处理于一体，整个流程可全自动、无人值守连续运行，实现对水中异味化合物包括土臭素（GSM）、2-甲基异莰醇（2-MIB）、2,5,5-三甲基-1,3-二氧六环（TMD）、二甲基二硫醚（DMDS）、二乙基二硫醚（DEDS）、二甲基三硫醚（DMTS）的筛查、定量分析及报警预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1.3.2.1分析仪整体功能要求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1.3.2.1.1样品前处理、样品检测全流程应自动化：可实现从采样、前处理、固相微萃取、检测分析全流程自动化监测；可满足24小时无人值守自动监测模式。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1.3.2.1.2应具有自动质控功能：具备在线实时内标，确保监测数据的准确性。</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1.3.2.1.3具备智能监控功能：可智能监控仪器及系统运行状态、样品状态。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1.3.2.1.4应具有仪器运行周期设置功能。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1.3.2.1.5应具有数据采集传输功能，可通过有线或无线通讯方式满足数据传输要求，可将监测数据传输至指定的平台（上传平台的数据应为初审后的数据）。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1.3.2.1.6数据安全：仪器内部数据采用加密方式，外部篡改后无法识别，保证数据安全有效。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1.3.2.1.7质量分析器：离子源、四极杆、检测器侧开式一体化设计，无需拆卸色谱柱即可维护离子源。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1.3.2.1.8带预四极杆的全金属钼圆形四极杆，主杆不易受污染，四极杆无需控温。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1.3.2.1.9气质接口温控由质谱控制，最高可达到400℃。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1.3.2.1.10应具有水样自动定量注入样品瓶功能。采用流动水样实时采样技术，确保水样的代表性。</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1.3.2.1.11应具有内标自动定量注入样品瓶功能。内标注入体积≤15µL。</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▲1.3.2.1.12应具有样品瓶自动开盖、关盖功能。采用旋转电爪进行样品瓶自动开关盖，总行程≥15mm，重复定位精度±0.2mm，单向行程运动≤0.3s，旋转电爪高度≥140mm。（提供该部件彩页参数证明与实物照片）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1.3.2.1.13应具有样品瓶转移功能。采用电动夹爪抓取样品瓶，总行程≥15mm，重复定位精度±0.02mm，单行程运动时间≤0.5s。采用4自由度机械臂转移样品瓶，1轴臂长和2轴臂长≥150mm，机械臂模块高度≥500mm。机械臂至少自带2个DB15、1个LAN网口、1个IO口。（提供该部件彩页参数证明与实物照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▲1.3.2.1.14可移动式样品盘，可容纳至少90个样品瓶，样品盘长≤430mm，样品盘宽≤145mm，样品盘总数量≤2个。（提供实物照片）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1.3.2.1.15在线监测系统显示屏整体嵌入在线监测系统的整机机柜外部面板上，整体美观，无需打开柜门即可查看系统状态和监测实时数据。显示屏尺寸≥21.5英寸。配置无线鼠标、键盘，放置的在线监测系统的整体嵌入式抽拉式键盘托内部，无需打开柜门即可抽拉出键盘托，方便键盘和鼠标操作。（提供实物照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1.3.2.1.16监测因子扩展：运行服务期内若出现其他异味物质，若可通过基于固相微萃取-气相色谱质谱联用分析方法可扩展的检测因子，投标人应承诺扩展。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1.3.2.2全自动顶空固相微萃取功能要求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1.3.2.2.1微萃取针头深度应可调，可对液面上（气体）及液面下（液体）样品进行萃取；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1.3.2.2.2应具有磁力搅拌和加热功能，可控制样品瓶加热的时间、温度和磁力搅拌速度；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1.3.2.2.3应可选用不同厂家、不同品牌萃取针头，以适应不同分析需求；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1.3.2.2.4萃取针头应能自动清洗，避免交叉污染；</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1.3.2.2.5萃取针头应具有专用高温老化口，可用惰性气体吹扫；</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1.3.2.2.6样品盘：≥36位，适用于20ml样品瓶，可选配10ml样品瓶。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1.3.2.3气相色谱-质谱联用功能要求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1.3.2.3.1气相色谱仪参数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1.3.2.3.1.1色谱性能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保留时间重现性：&lt;1%；</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峰面积重现性：&lt;2%；</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压力控制精度：≤0.01psi；</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色谱主机带互动界面可实时访问仪器状态、配置和流路信息。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1.3.2.3.1.2分流不分流进样口</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气路系统：采用可编程电子气路控制，提供恒压、恒流、程序升压和程序升流等多种控制模式；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▲采用红宝石阻尼器（提供彩页证明材料）；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压力控制范围：0~100psi或更宽；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压力精度为：≤±0.001psi；</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最高使用温度≥450˚C；</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升温速率≥120℃；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分流比设定最大值：≥1:12500；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可拆卸进样口系统，实现衬管快速更换。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1.3.2.3.1.3柱温箱</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操作温度范围不低于450℃；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最大升温速率：≥120℃；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环境温度敏感度：环境温度变化1℃，柱箱温度变化&lt;0.01℃；</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柱箱冷却降温（22℃室温），从450℃到50℃需要时间≤6min；</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▲程序阶：32阶/33平台，可实现程序升温和程序降温（提供软件截图）；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1.3.2.3.2质谱检测器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1.3.2.3.2.1具有网络通讯功能，可实现远程操作；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1.3.2.3.2.2质量数范围：1.5amu-1100amu；</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1.3.2.3.2.3离子源最高温度：350℃；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▲1.3.2.3.2.4气质接口由质谱独立控温，最高温度400℃（提供软件截图并加盖投标单位公章）；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1.3.2.3.2.5灯丝检测电流：≥280μA；</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1.3.2.3.2.6离子化能量：最高不低于124eV；</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1.3.2.3.2.7分辨率：单位质量数分辨；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1.3.2.3.2.8具有全扫描/选择离子检测同时采集功能；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▲1.3.2.3.2.9选择离子扫描128组通道，64个离子/组（提供软件截图）；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1.3.2.3.2.10备有长寿命灯丝的高效电子轰击离子源，采用完全惰性的材料制成；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1.3.2.3.2.11离子源温度：独立控温，不低于50-350℃范围可调；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1.3.2.3.2.12检测器：电子倍增器；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1.3.2.3.2.13真空系统：分子涡轮泵；</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1.3.2.3.2.14自动归一化调谐。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1.3.2.3.3数据处理系统</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全中文操作软件。Windows10操作平台，软件能控制气相色谱和质谱部分，内置数据处理与报告编辑功能；自动实现仪器的功能配置、条件优化；自动定量功能；质谱数据解析和谱库建立和检索等功能。系统具有自动校正、仪器状态监测等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1.3.2.4关键性能指标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1.3.2.4.1监测因子：包含土臭素（GSM）、2-甲基异莰醇（2-MIB）、2,5,5-三甲基-1,3-二氧六环（TMD）、二甲基二硫醚（DMDS）、二乙基二硫醚（DEDS）、二甲基三硫醚（DMTS）；</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1.3.2.4.2方法原理：应符合《生活饮用水臭味物质土臭素和2-甲基异莰醇监测方法》（GB/T32470）中规定的利用固相微萃取纤维吸附土臭素和2-甲基异莰醇（扩展应用到2-EMD和2-EDD），顶空富集后用气相色谱-质谱联用仪分离测定的方法，完全符合国家标准的分析操作步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1.3.2.4.3监测频次：4h/次；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1.3.2.4.4测定范围：（0-500）ng/L，可扩展；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1.3.2.4.5土臭素检出限：≤3.8ng/L、2-甲基异莰醇检出限：≤2.2ng/L、2-EMD检出限：≤5.0ng/L、2-EDD检出限：≤5.0ng/L、二甲基二硫醚检出限：≤8.0ng/L、二乙基二硫醚检出限：≤5.0ng/L、二甲基三硫醚检出限：≤5.0ng/L。</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1.3.2.4.6测量指标加标回收率：80%-120%。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1.3.2.4.7线性相关系数（R2）：≥0.995。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1.3.3系统集成要求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系统集成包括采配水单元、控制单元、数据采集和传输单元等。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1.3.3.1系统集成功能要求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1.3.3.1.1具有仪器及系统运行周期设置功能，至少具备常规、应急等多种运行模式；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1.3.3.1.2具有异常信息记录功能，如采水故障、部件故障等信息；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1.3.3.1.3存储不少于5年的原始数据和运行日志；</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1.3.3.1.4所投集成系统应具有良好的可扩展性，扩展后的系统集成应具有系统运行周期设置功能，至少具备连续、问歇、手动、应急等多种运行模式；具有分析仪器及系统过程日志记录和环境参数记录功能，并能够上传至中心平台；仪器、系统运行的监测数据和状态信息等稳定传输。</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1.3.3.2采配水单元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采水单元是保证整个系统正常运行的重要组成部分，采水单元必须保证向整个系统提供可靠、有效的水样。采水系统建设在满足取水要求的前提下应尽量简洁，因地制宜，针对每个水站取水位置的不同情况采取最适用的方式。本项目应根据取水点实际工况，设计合理的取水方式（投标人应自行前往踏勘，并在投标文件中提供针对性采水方式设计方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采水单元应满足以下技术要求：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1.3.3.2.1采水单元应结合现场水文、地质条件确定合适的采水方式，保证运行的稳定性、水样的代表性、维护的方便性；</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1.3.3.2.2采水单元一般包括采水构筑物、采水泵、采水管道、防堵塞装置和保温配套装置；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1.3.3.2.3采样装置的吸水口应设在水下0.5～1m范围内，并能够随水位变化适时调整位置，同时与水体底部保持足够的距离，防止底质淤泥对采样水质的影响；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1.3.3.2.4采水管道应设置防冻保温措施，以减少环境温度等因素对水样造成影响；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1.3.3.2.5采水管道材质应有足够的强度，具有良好的化学稳定性，不与水样中被测物产生物理和化学反应。</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配水装置应能将采水单元采集到的水样，按照分析仪器要求的水质、水压、水量要求分配给分析仪器，应能长时间无故障连续运行。配水管路设计合理，流向清晰，便于维护；保证仪器分析测试的水样应能代表断面水质情况并满足仪器测试需求；所选管材机械强度及化学稳定性好、使用寿命长、便于安装维护，不会对水样水质造成影响；管路内径、压力、流量、流速满足仪器分析需要，并留有余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1.3.3.3控制单元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控制单元对采水单元、配水及预处理单元、分析单元等进行控制，并实现数据采集与传输功能，保证系统连续、可靠和安全运行。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1.3.3.3.1功能要求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1.3.3.3.1.1具有断电保护功能，能够在断电时保存系统参数和历史数据，在来电时自动恢复系统。</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1.3.3.3.1.2具备自动采集数据功能，包括自动采集水质自动分析仪器数据、集成控制数据等，采集的数据应自动添加数据标识，异常监测数据能自动识别，并主动上传至中心平台。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1.3.3.3.1.3具备单点控制功能，能够对单一控制点（阀、泵等）进行调试。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1.3.3.3.1.4具备对自动分析仪器的启停、校时、校准、质控测试等控制功能。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1.3.3.3.1.5能够兼容视频监控设备并能实现对视频设备进行校时、重新启动、参数设置、软件升级、远程维护等功能。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1.3.3.3.1.6具备参数设置功能，能够对小数位、单位、仪器测定上下限、报警（超标）上下限等参数进行设置。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1.3.3.3.1.7具备各仪器监测结果、状态参数、运行流程、报警信息等显示的功能。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1.3.3.3.1.8具有监测数据查询、导出、自动备份功能，可分类查询水质周期数据、质控数据（空白测试数据、标样核查数据、加标回收率数据等）及其对应的仪器、系统日志流程信息。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1.3.3.3.2硬件设备技术参数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1.3.3.3.2.1工业控制计算机</w:t>
      </w: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76"/>
        <w:gridCol w:w="1703"/>
        <w:gridCol w:w="6515"/>
      </w:tblGrid>
      <w:tr>
        <w:trPr>
          <w:jc w:val="center"/>
          <w:trHeight w:val="340"/>
        </w:trPr>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指标名称</w:t>
            </w:r>
            <w:r/>
          </w:p>
        </w:tc>
        <w:tc>
          <w:tcPr>
            <w:tcBorders>
              <w:top w:val="single" w:color="auto" w:sz="4" w:space="0"/>
              <w:left w:val="single" w:color="auto" w:sz="4" w:space="0"/>
              <w:bottom w:val="single" w:color="auto" w:sz="4" w:space="0"/>
              <w:right w:val="single" w:color="auto" w:sz="4" w:space="0"/>
            </w:tcBorders>
            <w:tcW w:w="354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性能指标</w:t>
            </w:r>
            <w:r/>
          </w:p>
        </w:tc>
      </w:tr>
      <w:tr>
        <w:trPr>
          <w:jc w:val="center"/>
          <w:trHeight w:val="340"/>
        </w:trPr>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CPU</w:t>
            </w:r>
            <w:r/>
          </w:p>
        </w:tc>
        <w:tc>
          <w:tcPr>
            <w:tcBorders>
              <w:top w:val="single" w:color="auto" w:sz="4" w:space="0"/>
              <w:left w:val="single" w:color="auto" w:sz="4" w:space="0"/>
              <w:bottom w:val="single" w:color="auto" w:sz="4" w:space="0"/>
              <w:right w:val="single" w:color="auto" w:sz="4" w:space="0"/>
            </w:tcBorders>
            <w:tcW w:w="354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≥2.0GHz</w:t>
            </w:r>
            <w:r/>
          </w:p>
        </w:tc>
      </w:tr>
      <w:tr>
        <w:trPr>
          <w:jc w:val="center"/>
          <w:trHeight w:val="340"/>
        </w:trPr>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内存</w:t>
            </w:r>
            <w:r/>
          </w:p>
        </w:tc>
        <w:tc>
          <w:tcPr>
            <w:tcBorders>
              <w:top w:val="single" w:color="auto" w:sz="4" w:space="0"/>
              <w:left w:val="single" w:color="auto" w:sz="4" w:space="0"/>
              <w:bottom w:val="single" w:color="auto" w:sz="4" w:space="0"/>
              <w:right w:val="single" w:color="auto" w:sz="4" w:space="0"/>
            </w:tcBorders>
            <w:tcW w:w="354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≥2GB</w:t>
            </w:r>
            <w:r/>
          </w:p>
        </w:tc>
      </w:tr>
      <w:tr>
        <w:trPr>
          <w:jc w:val="center"/>
          <w:trHeight w:val="340"/>
        </w:trPr>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硬盘容量</w:t>
            </w:r>
            <w:r/>
          </w:p>
        </w:tc>
        <w:tc>
          <w:tcPr>
            <w:tcBorders>
              <w:top w:val="single" w:color="auto" w:sz="4" w:space="0"/>
              <w:left w:val="single" w:color="auto" w:sz="4" w:space="0"/>
              <w:bottom w:val="single" w:color="auto" w:sz="4" w:space="0"/>
              <w:right w:val="single" w:color="auto" w:sz="4" w:space="0"/>
            </w:tcBorders>
            <w:tcW w:w="354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≥500GB</w:t>
            </w:r>
            <w:r/>
          </w:p>
        </w:tc>
      </w:tr>
      <w:tr>
        <w:trPr>
          <w:jc w:val="center"/>
          <w:trHeight w:val="340"/>
        </w:trPr>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显示器</w:t>
            </w:r>
            <w:r/>
          </w:p>
        </w:tc>
        <w:tc>
          <w:tcPr>
            <w:tcBorders>
              <w:top w:val="single" w:color="auto" w:sz="4" w:space="0"/>
              <w:left w:val="single" w:color="auto" w:sz="4" w:space="0"/>
              <w:bottom w:val="single" w:color="auto" w:sz="4" w:space="0"/>
              <w:right w:val="single" w:color="auto" w:sz="4" w:space="0"/>
            </w:tcBorders>
            <w:tcW w:w="354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≥12英寸</w:t>
            </w:r>
            <w:r/>
          </w:p>
        </w:tc>
      </w:tr>
      <w:tr>
        <w:trPr>
          <w:jc w:val="center"/>
          <w:trHeight w:val="340"/>
        </w:trPr>
        <w:tc>
          <w:tcPr>
            <w:tcBorders>
              <w:top w:val="none" w:color="000000" w:sz="4" w:space="0"/>
              <w:left w:val="single" w:color="auto" w:sz="4" w:space="0"/>
              <w:bottom w:val="single" w:color="auto" w:sz="4" w:space="0"/>
              <w:right w:val="single" w:color="auto" w:sz="4" w:space="0"/>
            </w:tcBorders>
            <w:tcW w:w="531"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single" w:color="auto" w:sz="4" w:space="0"/>
              <w:bottom w:val="single" w:color="auto" w:sz="4" w:space="0"/>
              <w:right w:val="single" w:color="auto" w:sz="4" w:space="0"/>
            </w:tcBorders>
            <w:tcW w:w="926"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通讯接口</w:t>
            </w:r>
            <w:r/>
          </w:p>
        </w:tc>
        <w:tc>
          <w:tcPr>
            <w:tcBorders>
              <w:top w:val="single" w:color="auto" w:sz="4" w:space="0"/>
              <w:left w:val="single" w:color="auto" w:sz="4" w:space="0"/>
              <w:bottom w:val="single" w:color="auto" w:sz="4" w:space="0"/>
              <w:right w:val="single" w:color="auto" w:sz="4" w:space="0"/>
            </w:tcBorders>
            <w:tcW w:w="354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RS232/485 COM口，不小于6个</w:t>
            </w:r>
            <w:r/>
          </w:p>
        </w:tc>
      </w:tr>
      <w:tr>
        <w:trPr>
          <w:jc w:val="center"/>
          <w:trHeight w:val="34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4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网口，不少于2个</w:t>
            </w:r>
            <w:r/>
          </w:p>
        </w:tc>
      </w:tr>
    </w:tbl>
    <w:p>
      <w:pPr>
        <w:ind w:firstLine="420"/>
        <w:spacing w:line="360" w:lineRule="auto"/>
        <w:rPr>
          <w:rFonts w:ascii="宋体" w:hAnsi="宋体" w:cs="宋体"/>
          <w:szCs w:val="21"/>
        </w:rPr>
      </w:pPr>
      <w:r>
        <w:rPr>
          <w:rFonts w:hint="eastAsia" w:ascii="宋体" w:hAnsi="宋体" w:cs="宋体"/>
          <w:szCs w:val="21"/>
        </w:rPr>
        <w:t xml:space="preserve">1.3.3.3.2.2可编程控制器</w:t>
      </w:r>
      <w:r/>
    </w:p>
    <w:tbl>
      <w:tblPr>
        <w:tblStyle w:val="70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78"/>
        <w:gridCol w:w="1694"/>
        <w:gridCol w:w="6522"/>
      </w:tblGrid>
      <w:tr>
        <w:trPr>
          <w:jc w:val="center"/>
          <w:trHeight w:val="283"/>
        </w:trPr>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2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指标名称</w:t>
            </w:r>
            <w:r/>
          </w:p>
        </w:tc>
        <w:tc>
          <w:tcPr>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性能指标</w:t>
            </w:r>
            <w:r/>
          </w:p>
        </w:tc>
      </w:tr>
      <w:tr>
        <w:trPr>
          <w:jc w:val="center"/>
          <w:trHeight w:val="283"/>
        </w:trPr>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2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扩展能力</w:t>
            </w:r>
            <w:r/>
          </w:p>
        </w:tc>
        <w:tc>
          <w:tcPr>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控制器输入输出接口满足需求且余量不少于 4 路，以便以后扩展。</w:t>
            </w:r>
            <w:r/>
          </w:p>
        </w:tc>
      </w:tr>
      <w:tr>
        <w:trPr>
          <w:jc w:val="center"/>
          <w:trHeight w:val="283"/>
        </w:trPr>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92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防雷抗干扰能力</w:t>
            </w:r>
            <w:r/>
          </w:p>
        </w:tc>
        <w:tc>
          <w:tcPr>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符合抗电磁辐射、电磁感应的相关规定，具备电源隔离和信号隔离措施。</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1.3.3.4数据采集与传输单元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1.3.3.4.1数据采集与存储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1.3.3.4.1.1采集自动分析仪器的监测数据，并分类保存。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1.3.3.4.1.2采集自动分析仪器和集成系统各单元的工作状态量，并以运行日志的形式记录保存。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1.3.3.4.1.3能够实时采集视频信息并传输至中心平台。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1.3.3.4.1.4断电后能自动保存历史数据和参数设置。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1.3.3.4.2数据传输与通讯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1.3.3.4.2.1采用无线、有线的通讯方式满足数据传输要求。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1.3.3.4.2.2具备对通信链路的自动诊断功能，具备超时补发功能。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其他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1庙港水源地和太浦闸（庙港大桥）水质自动监测站，拟利旧现有站房，投标人须对现有利旧站房进行改造。投标人自行进行现场勘察拟定改造方案，应确保站房能够保证水站系统长期、稳定运行，改造包括用于承载系统仪器、设备的主体建筑物和外部配套设施两部分内容。针对站房内部水电地砖墙壁等重新装修，站房外墙涂料粉刷，恢复站房必要功能。外部配套设施是指引入清洁水、通电、通讯、桌椅等，确保水质自动监测站配套系统完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.2太浦闸（庙港大桥）站点附近原先有一套水质9参数自动监测站，投标人须负责将设备系统迁入改造后站房，并恢复至正常运行状态。</w:t>
      </w:r>
      <w:r/>
    </w:p>
    <w:p>
      <w:pPr>
        <w:ind w:firstLine="420"/>
        <w:spacing w:line="360" w:lineRule="auto"/>
        <w:rPr>
          <w:rFonts w:hint="default" w:ascii="宋体" w:hAnsi="宋体" w:cs="宋体"/>
          <w:color w:val="000000"/>
          <w:szCs w:val="21"/>
          <w:lang w:val="en-US" w:eastAsia="zh-CN"/>
        </w:rPr>
      </w:pPr>
      <w:r>
        <w:rPr>
          <w:rFonts w:hint="eastAsia" w:ascii="宋体" w:hAnsi="宋体" w:cs="宋体"/>
          <w:color w:val="000000"/>
          <w:szCs w:val="21"/>
        </w:rPr>
        <w:t xml:space="preserve">1.3.3.</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 站房改造需满足《地表水水质自动监测站选址与基础</w:t>
      </w:r>
      <w:r>
        <w:rPr>
          <w:rFonts w:hint="default" w:ascii="宋体" w:hAnsi="宋体" w:cs="宋体"/>
          <w:color w:val="000000"/>
          <w:szCs w:val="21"/>
          <w:lang w:val="en-US" w:eastAsia="zh-CN"/>
        </w:rPr>
        <w:t xml:space="preserve">设施建设技术要求</w:t>
      </w:r>
      <w:r>
        <w:rPr>
          <w:rFonts w:hint="eastAsia" w:ascii="宋体" w:hAnsi="宋体" w:cs="宋体"/>
          <w:color w:val="000000"/>
          <w:szCs w:val="21"/>
          <w:lang w:val="en-US" w:eastAsia="zh-CN"/>
        </w:rPr>
        <w:t xml:space="preserve">》（HJ 915</w:t>
      </w:r>
      <w:r>
        <w:rPr>
          <w:rFonts w:hint="default" w:ascii="宋体" w:hAnsi="宋体" w:cs="宋体"/>
          <w:color w:val="000000"/>
          <w:szCs w:val="21"/>
          <w:lang w:val="en-US" w:eastAsia="zh-CN"/>
        </w:rPr>
        <w:t xml:space="preserve">.1</w:t>
      </w:r>
      <w:r>
        <w:rPr>
          <w:rFonts w:hint="eastAsia" w:ascii="宋体" w:hAnsi="宋体" w:cs="宋体"/>
          <w:color w:val="000000"/>
          <w:szCs w:val="21"/>
          <w:lang w:val="en-US" w:eastAsia="zh-CN"/>
        </w:rPr>
        <w:t xml:space="preserve">—</w:t>
      </w:r>
      <w:r>
        <w:rPr>
          <w:rFonts w:hint="default" w:ascii="宋体" w:hAnsi="宋体" w:cs="宋体"/>
          <w:color w:val="000000"/>
          <w:szCs w:val="21"/>
          <w:lang w:val="en-US" w:eastAsia="zh-CN"/>
        </w:rPr>
        <w:t xml:space="preserve">2024</w:t>
      </w:r>
      <w:r>
        <w:rPr>
          <w:rFonts w:hint="eastAsia" w:ascii="宋体" w:hAnsi="宋体" w:cs="宋体"/>
          <w:color w:val="000000"/>
          <w:szCs w:val="21"/>
          <w:lang w:val="en-US" w:eastAsia="zh-CN"/>
        </w:rPr>
        <w:t xml:space="preserve">）第5部分：基础设施建设技术要求。</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2.11参数浮船站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2.1总体要求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庙港水源地建设1座11参数（水温、电导率、浊度、溶解氧、pH值、叶绿素a、藻密度、高锰酸盐指数、氨氮、总磷、总氮）及水文浮船站。实现高锰酸盐指数、氨氮、总磷、总氮常规4小时1次，加密2小时1次连续监测。藻密度、叶绿素a等其它指标1小时1次连续监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2.2配套设备及服务清单</w:t>
      </w:r>
      <w:r/>
    </w:p>
    <w:tbl>
      <w:tblPr>
        <w:tblStyle w:val="703"/>
        <w:tblW w:w="4987" w:type="pct"/>
        <w:jc w:val="center"/>
        <w:tblLayout w:type="autofit"/>
        <w:tblCellMar>
          <w:left w:w="108" w:type="dxa"/>
          <w:top w:w="0" w:type="dxa"/>
          <w:right w:w="108" w:type="dxa"/>
          <w:bottom w:w="0" w:type="dxa"/>
        </w:tblCellMar>
        <w:tblLook w:val="04A0" w:firstRow="1" w:lastRow="0" w:firstColumn="1" w:lastColumn="0" w:noHBand="0" w:noVBand="1"/>
      </w:tblPr>
      <w:tblGrid>
        <w:gridCol w:w="800"/>
        <w:gridCol w:w="1400"/>
        <w:gridCol w:w="5010"/>
        <w:gridCol w:w="2166"/>
      </w:tblGrid>
      <w:tr>
        <w:trPr>
          <w:jc w:val="center"/>
          <w:trHeight w:val="439"/>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分类</w:t>
            </w:r>
            <w:r/>
          </w:p>
        </w:tc>
        <w:tc>
          <w:tcPr>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数量(套)</w:t>
            </w:r>
            <w:r/>
          </w:p>
        </w:tc>
      </w:tr>
      <w:tr>
        <w:trPr>
          <w:jc w:val="center"/>
          <w:trHeight w:val="57"/>
        </w:trPr>
        <w:tc>
          <w:tcPr>
            <w:tcBorders>
              <w:top w:val="none" w:color="000000" w:sz="4" w:space="0"/>
              <w:left w:val="single" w:color="000000" w:sz="4" w:space="0"/>
              <w:bottom w:val="none" w:color="000000" w:sz="4" w:space="0"/>
              <w:right w:val="single" w:color="000000" w:sz="4" w:space="0"/>
            </w:tcBorders>
            <w:tcW w:w="800" w:type="dxa"/>
            <w:vAlign w:val="center"/>
            <w:vMerge w:val="restart"/>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none" w:color="000000" w:sz="4" w:space="0"/>
              <w:left w:val="none" w:color="000000" w:sz="4" w:space="0"/>
              <w:bottom w:val="none" w:color="000000" w:sz="4" w:space="0"/>
              <w:right w:val="single" w:color="000000" w:sz="4" w:space="0"/>
            </w:tcBorders>
            <w:tcW w:w="1400" w:type="dxa"/>
            <w:vAlign w:val="center"/>
            <w:vMerge w:val="restart"/>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分析单元</w:t>
            </w:r>
            <w:r/>
          </w:p>
        </w:tc>
        <w:tc>
          <w:tcPr>
            <w:tcBorders>
              <w:top w:val="non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水温、pH、溶解氧、电导率、浊度自动分析仪</w:t>
            </w:r>
            <w:r/>
          </w:p>
        </w:tc>
        <w:tc>
          <w:tcPr>
            <w:tcBorders>
              <w:top w:val="non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14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高锰酸盐指数自动分析仪</w:t>
            </w:r>
            <w:r/>
          </w:p>
        </w:tc>
        <w:tc>
          <w:tcPr>
            <w:tcBorders>
              <w:top w:val="non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14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氨氮自动分析仪</w:t>
            </w:r>
            <w:r/>
          </w:p>
        </w:tc>
        <w:tc>
          <w:tcPr>
            <w:tcBorders>
              <w:top w:val="non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14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总磷自动分析仪</w:t>
            </w:r>
            <w:r/>
          </w:p>
        </w:tc>
        <w:tc>
          <w:tcPr>
            <w:tcBorders>
              <w:top w:val="non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14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总氮自动分析仪</w:t>
            </w:r>
            <w:r/>
          </w:p>
        </w:tc>
        <w:tc>
          <w:tcPr>
            <w:tcBorders>
              <w:top w:val="non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藻密度、叶绿素a自动分析仪</w:t>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single" w:color="000000" w:sz="4" w:space="0"/>
              <w:left w:val="single" w:color="000000" w:sz="4" w:space="0"/>
              <w:bottom w:val="none" w:color="000000" w:sz="4" w:space="0"/>
              <w:right w:val="single" w:color="000000" w:sz="4" w:space="0"/>
            </w:tcBorders>
            <w:tcW w:w="800" w:type="dxa"/>
            <w:vAlign w:val="center"/>
            <w:vMerge w:val="restart"/>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none" w:color="000000" w:sz="4" w:space="0"/>
              <w:right w:val="single" w:color="000000" w:sz="4" w:space="0"/>
            </w:tcBorders>
            <w:tcW w:w="1400" w:type="dxa"/>
            <w:vAlign w:val="center"/>
            <w:vMerge w:val="restart"/>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集成系统</w:t>
            </w:r>
            <w:r/>
          </w:p>
        </w:tc>
        <w:tc>
          <w:tcPr>
            <w:tcBorders>
              <w:top w:val="singl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采水单元</w:t>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0" w:type="dxa"/>
            <w:vAlign w:val="center"/>
            <w:vMerge w:val="continue"/>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控制单元</w:t>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载体</w:t>
            </w:r>
            <w:r/>
          </w:p>
        </w:tc>
        <w:tc>
          <w:tcPr>
            <w:tcBorders>
              <w:top w:val="singl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浮船平台</w:t>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运维</w:t>
            </w:r>
            <w:r/>
          </w:p>
        </w:tc>
        <w:tc>
          <w:tcPr>
            <w:tcBorders>
              <w:top w:val="single" w:color="000000" w:sz="4" w:space="0"/>
              <w:left w:val="none" w:color="000000" w:sz="4" w:space="0"/>
              <w:bottom w:val="single" w:color="000000" w:sz="4" w:space="0"/>
              <w:right w:val="single" w:color="000000" w:sz="4" w:space="0"/>
            </w:tcBorders>
            <w:tcW w:w="501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全托管运维一年</w:t>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2.3详细技术规格、参数及要求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2.3.1分析方法要求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自动监测仪器的测量原理必须符合中国国家标准分析方法、中国环保行业分析方法或等同的或相近的其他国家的标准分析方法。水质自动监测站监测仪器应使用如下方法（见下表）。</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表 自动监测仪器分析方法</w:t>
      </w:r>
      <w:r/>
    </w:p>
    <w:tbl>
      <w:tblPr>
        <w:tblStyle w:val="703"/>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804"/>
        <w:gridCol w:w="2696"/>
        <w:gridCol w:w="5891"/>
      </w:tblGrid>
      <w:tr>
        <w:trPr>
          <w:jc w:val="center"/>
          <w:trHeight w:val="439"/>
        </w:trPr>
        <w:tc>
          <w:tcPr>
            <w:tcBorders>
              <w:top w:val="single" w:color="000000" w:sz="4" w:space="0"/>
              <w:left w:val="single" w:color="000000" w:sz="4" w:space="0"/>
              <w:bottom w:val="single" w:color="000000" w:sz="4" w:space="0"/>
              <w:right w:val="single" w:color="000000" w:sz="4" w:space="0"/>
            </w:tcBorders>
            <w:tcW w:w="428" w:type="dxa"/>
            <w:vAlign w:val="center"/>
            <w:vMerge w:val="restart"/>
            <w:textDirection w:val="lrTb"/>
            <w:noWrap w:val="false"/>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3136" w:type="dxa"/>
            <w:vAlign w:val="center"/>
            <w:vMerge w:val="restart"/>
            <w:textDirection w:val="lrTb"/>
            <w:noWrap w:val="false"/>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参数/功能描述</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水温、PH、溶解氧、电导率、浊度自动分析仪</w:t>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【水温】温度传感器法或铂热电阻感测法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【pH】测定原理：玻璃电极法；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【溶解氧】测定原理：荧光法或电极法；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【电导率】测定原理：电极法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【浊度】测定原理：光散射法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性能达到国家水站质控技术相关要求。</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高锰酸盐自动分析仪</w:t>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【高锰酸盐指数】测定原理：高锰酸钾氧化法；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性能达到国家水站质控技术相关要求。</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氨氮自动分析仪</w:t>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【氨氮】测定原理：纳氏试剂分光光度法或水杨酸分光光度法；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性能达到国家水站质控技术相关要求。。</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总磷分析仪</w:t>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【总磷】测定原理：钼酸铵分光光度法；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性能达到国家水站质控技术相关要求。</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总氮自动分析仪</w:t>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【总氮】测定原理：碱性过硫酸钾消解-紫外分光光度法；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性能达到国家水站质控技术相关要求。</w:t>
            </w:r>
            <w:r/>
          </w:p>
        </w:tc>
      </w:tr>
      <w:tr>
        <w:trPr>
          <w:jc w:val="center"/>
          <w:trHeight w:val="57"/>
        </w:trPr>
        <w:tc>
          <w:tcPr>
            <w:tcBorders>
              <w:top w:val="non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藻密度、叶绿素a自动分析仪</w:t>
            </w:r>
            <w:r/>
          </w:p>
        </w:tc>
        <w:tc>
          <w:tcPr>
            <w:tcBorders>
              <w:top w:val="none" w:color="000000" w:sz="4" w:space="0"/>
              <w:left w:val="none" w:color="000000" w:sz="4" w:space="0"/>
              <w:bottom w:val="single" w:color="000000" w:sz="4" w:space="0"/>
              <w:right w:val="single" w:color="000000" w:sz="4" w:space="0"/>
            </w:tcBorders>
            <w:tcW w:w="313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【藻密度】测定原理:荧光法；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【叶绿素a】测定原理:荧光法；</w:t>
            </w:r>
            <w:r/>
          </w:p>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性能达到国家水站质控技术相关要求。</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2.3.2浮船站要求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船体基本要求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1）浮船站船体采用高分子复合材料，不小于如下尺寸：长≥5m；宽≥2.8 m；船体能支持不少于5 人（500kg）同时登船作业，设置有人员踏板，方便维护人员进行维护；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2）船体外壳防护等级≥IP52，船体具有一定的保温和防晒功能；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3）▲供电方式：蓄电池交直流两用，配备交流电（220V）、太阳能等多种供电接口，满足24小时不间断供电；采用太阳能等其他供电方式时，供电系统支持更换蓄电池或接入交流电（220V）；</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4）▲供电系统应能应对持续的阴雨天气，供电持续时长≥10 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5）具有非法接近报警、舱室漏水报警、温度异常报警和开仓报警等功能；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6）浮船系统和供电单元设置防雷设施，包含船体、电源、信号三级电源防雷和通讯防雷，并符合防雷规范的要求。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7）▲浮船配备警示灯和具备自动移位报警功能的全球定位系统，定位系统误差≤15m（95%概率）。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8）浮船配备3套以上的水上救生用品（救生衣和救生圈）。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浮船式自动站锚定要求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1）锚绳或锚链长度不低于1.5倍最大水深；</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2）锚系材料应防腐、防磨损，锚链断裂强度应能满足浮船的拖曳和维护；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3）锚可根据地质条件选用合适重量的丹福尔锚、霍尔锚或三角锚等；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2.3.3采水功能要求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1）采水点位置应位于水下0.5~1m，采水箱应具有防堵塞装置和防生物附着措施。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2.3.4设备数据采集与传输要求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数据采集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具备自动采集数据功能，包括自动采集水质自动分析仪器数据、集成控制数据等；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具备对不同类型数据添加标识功能，自动识别异常监测数据；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具备存储功能，储存不少于3年的监测和运行数据；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具备历史工作曲线存储与查询功能；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数据传输</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1）具有双向数据传输功能和工作状态输出功能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2）支持《国家地表水监测仪器通信协议技术要求》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2.3.5控制单元功能要求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1)具备断电保护功能，能够在断电时保存系统参数和历史数据，在来电时自动恢复系统；</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2)具备断电再度通电后自动排空水样和试剂、自动清洗管路、自动复位到待机状态的功能；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3)具备仪器关键参数实时上传及远程设置功能，能接受远程控制指令，对自动分析仪器的启停、校时、校准、质控测试等控制功能；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4)具备异常信息记录、上传功能，如采水故障、部件故障、超量程报警、超标报警、缺试剂报警、位置偏移报警等信息；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5)具有监测数据查询、导出、自动备份功能，可分类查询水质周期数据、质控数据（空白测试数据、标样核查数据、加标回收率数据等）及其对应的仪器、系统日志流程信息。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6)▲模块化设计，系统具有良好的扩展性和兼容性，根据水质实际情况，可灵活增加新的监测参数，达到水站扩项监测功能。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7)具有仪器及系统运行周期（连续或间歇）设置功能，至少具备常规、应急、质控等多种运行模式；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8)具有抗浊度干扰功能。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2.3.6自动分析仪设备技术参数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（1）五参数水质自动分析仪</w:t>
      </w:r>
      <w:r/>
    </w:p>
    <w:tbl>
      <w:tblPr>
        <w:tblStyle w:val="703"/>
        <w:tblW w:w="48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20"/>
        <w:gridCol w:w="5553"/>
      </w:tblGrid>
      <w:tr>
        <w:trPr>
          <w:jc w:val="center"/>
          <w:trHeight w:val="334"/>
        </w:trPr>
        <w:tc>
          <w:tcPr>
            <w:gridSpan w:val="2"/>
            <w:tcW w:w="500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1.水温水质自动分析仪</w:t>
            </w:r>
            <w:r/>
          </w:p>
        </w:tc>
      </w:tr>
      <w:tr>
        <w:trPr>
          <w:jc w:val="center"/>
          <w:trHeight w:val="334"/>
        </w:trPr>
        <w:tc>
          <w:tcPr>
            <w:tcW w:w="1940"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项目</w:t>
            </w:r>
            <w:r/>
          </w:p>
        </w:tc>
        <w:tc>
          <w:tcPr>
            <w:tcW w:w="3059"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测定原理</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热电阻或热电偶</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量程</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0℃～60 ℃，可调</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测量误差</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±0.5 ℃</w:t>
            </w:r>
            <w:r/>
          </w:p>
        </w:tc>
      </w:tr>
      <w:tr>
        <w:trPr>
          <w:jc w:val="center"/>
          <w:trHeight w:val="334"/>
        </w:trPr>
        <w:tc>
          <w:tcPr>
            <w:gridSpan w:val="2"/>
            <w:tcW w:w="500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2.pH水质自动分析仪</w:t>
            </w:r>
            <w:r/>
          </w:p>
        </w:tc>
      </w:tr>
      <w:tr>
        <w:trPr>
          <w:jc w:val="center"/>
          <w:trHeight w:val="334"/>
        </w:trPr>
        <w:tc>
          <w:tcPr>
            <w:tcW w:w="1940"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项目</w:t>
            </w:r>
            <w:r/>
          </w:p>
        </w:tc>
        <w:tc>
          <w:tcPr>
            <w:tcW w:w="3059"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测定原理</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玻璃电极法</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量程</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pH 0～14 （0～40 ℃），可调</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漂移（pH=4、7、9）</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±0.1pH</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重复性</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±0.1pH</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响应时间</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≤30s</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温度补偿精度</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±0.1pH</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实际水样比对</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±0.1pH</w:t>
            </w:r>
            <w:r/>
          </w:p>
        </w:tc>
      </w:tr>
      <w:tr>
        <w:trPr>
          <w:jc w:val="center"/>
          <w:trHeight w:val="334"/>
        </w:trPr>
        <w:tc>
          <w:tcPr>
            <w:gridSpan w:val="2"/>
            <w:tcW w:w="500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3.溶解氧水质自动分析仪</w:t>
            </w:r>
            <w:r/>
          </w:p>
        </w:tc>
      </w:tr>
      <w:tr>
        <w:trPr>
          <w:jc w:val="center"/>
          <w:trHeight w:val="334"/>
        </w:trPr>
        <w:tc>
          <w:tcPr>
            <w:tcW w:w="1940"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项目</w:t>
            </w:r>
            <w:r/>
          </w:p>
        </w:tc>
        <w:tc>
          <w:tcPr>
            <w:tcW w:w="3059"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测定原理</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电化学法、荧光法</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量程</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0～20mg/L，可调</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零点漂移</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±0.3mg/L</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量程漂移</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±0.3mg/L</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重复性</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±0.3mg/L</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响应时间（T</w:t>
            </w:r>
            <w:r>
              <w:rPr>
                <w:rFonts w:hint="eastAsia" w:ascii="宋体" w:hAnsi="宋体" w:cs="宋体"/>
                <w:color w:val="000000"/>
                <w:szCs w:val="21"/>
                <w:vertAlign w:val="subscript"/>
              </w:rPr>
              <w:t xml:space="preserve">90</w:t>
            </w:r>
            <w:r>
              <w:rPr>
                <w:rFonts w:hint="eastAsia" w:ascii="宋体" w:hAnsi="宋体" w:cs="宋体"/>
                <w:color w:val="000000"/>
                <w:szCs w:val="21"/>
              </w:rPr>
              <w:t xml:space="preserve">）</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≤120s</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温度补偿精度</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±0.15mg/L</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实际水样比对实验</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±0.2mg/L</w:t>
            </w:r>
            <w:r/>
          </w:p>
        </w:tc>
      </w:tr>
      <w:tr>
        <w:trPr>
          <w:jc w:val="center"/>
          <w:trHeight w:val="334"/>
        </w:trPr>
        <w:tc>
          <w:tcPr>
            <w:gridSpan w:val="2"/>
            <w:tcW w:w="500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4.电导率水质自动分析仪</w:t>
            </w:r>
            <w:r/>
          </w:p>
        </w:tc>
      </w:tr>
      <w:tr>
        <w:trPr>
          <w:jc w:val="center"/>
          <w:trHeight w:val="334"/>
        </w:trPr>
        <w:tc>
          <w:tcPr>
            <w:tcW w:w="1940"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项目</w:t>
            </w:r>
            <w:r/>
          </w:p>
        </w:tc>
        <w:tc>
          <w:tcPr>
            <w:tcW w:w="3059"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测定原理</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电极法、电导池法</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最小检测范围</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0～500 mS/m（0～40℃），可调</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重复性误差</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零点漂移</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量程漂移</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响应时间</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0.5min以内</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温度补偿精度</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电压稳定性</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指示值的变动在±1%以内</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实际水样比对试验</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gridSpan w:val="2"/>
            <w:tcW w:w="500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5.浊度水质自动分析仪</w:t>
            </w:r>
            <w:r/>
          </w:p>
        </w:tc>
      </w:tr>
      <w:tr>
        <w:trPr>
          <w:jc w:val="center"/>
          <w:trHeight w:val="334"/>
        </w:trPr>
        <w:tc>
          <w:tcPr>
            <w:tcW w:w="1940"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项目</w:t>
            </w:r>
            <w:r/>
          </w:p>
        </w:tc>
        <w:tc>
          <w:tcPr>
            <w:tcW w:w="3059" w:type="pct"/>
            <w:vAlign w:val="center"/>
            <w:textDirection w:val="lrTb"/>
            <w:noWrap w:val="false"/>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测定原理</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散射法</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量程</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0～1000NTU，可调</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重复性误差</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零点漂移</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量程漂移</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线性误差</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34"/>
        </w:trPr>
        <w:tc>
          <w:tcPr>
            <w:tcW w:w="1940"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电压稳定性</w:t>
            </w:r>
            <w:r/>
          </w:p>
        </w:tc>
        <w:tc>
          <w:tcPr>
            <w:tcW w:w="3059" w:type="pct"/>
            <w:vAlign w:val="center"/>
            <w:textDirection w:val="lrTb"/>
            <w:noWrap w:val="false"/>
          </w:tcPr>
          <w:p>
            <w:pPr>
              <w:spacing w:line="240" w:lineRule="exact"/>
              <w:widowControl/>
              <w:rPr>
                <w:rFonts w:ascii="宋体" w:hAnsi="宋体" w:cs="宋体"/>
                <w:color w:val="000000"/>
                <w:szCs w:val="21"/>
              </w:rPr>
            </w:pPr>
            <w:r>
              <w:rPr>
                <w:rFonts w:hint="eastAsia" w:ascii="宋体" w:hAnsi="宋体" w:cs="宋体"/>
                <w:color w:val="000000"/>
                <w:szCs w:val="21"/>
              </w:rPr>
              <w:t xml:space="preserve">±3%</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（2）氨氮水质自动分析仪</w:t>
      </w:r>
      <w:r/>
    </w:p>
    <w:tbl>
      <w:tblPr>
        <w:tblStyle w:val="703"/>
        <w:tblW w:w="48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500"/>
        <w:gridCol w:w="2067"/>
        <w:gridCol w:w="3436"/>
      </w:tblGrid>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jc w:val="center"/>
              <w:spacing w:line="240" w:lineRule="exact"/>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测定原理</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spacing w:line="240" w:lineRule="exact"/>
              <w:widowControl/>
              <w:rPr>
                <w:rFonts w:ascii="宋体" w:hAnsi="宋体" w:cs="宋体"/>
                <w:color w:val="000000"/>
                <w:szCs w:val="21"/>
              </w:rPr>
            </w:pPr>
            <w:r>
              <w:rPr>
                <w:rFonts w:hint="eastAsia" w:ascii="宋体" w:hAnsi="宋体" w:cs="宋体"/>
                <w:color w:val="000000"/>
                <w:szCs w:val="21"/>
              </w:rPr>
              <w:t xml:space="preserve">水杨酸分光光度法</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量程</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0.1～10 mg/L，可调</w:t>
            </w:r>
            <w:r/>
          </w:p>
        </w:tc>
      </w:tr>
      <w:tr>
        <w:trPr>
          <w:jc w:val="center"/>
          <w:trHeight w:val="344"/>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重复性</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90"/>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24h低浓度漂移</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≤0.02 mg/L</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24h高浓度漂移</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vMerge w:val="restart"/>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示值误差（测试溶液浓度相对于检测范围的百分比）</w:t>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 8%</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vMerge w:val="continue"/>
            <w:textDirection w:val="lrTb"/>
            <w:noWrap/>
          </w:tcPr>
          <w:p>
            <w:pPr>
              <w:ind w:left="105"/>
              <w:jc w:val="left"/>
              <w:spacing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50%*</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 5%</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vMerge w:val="continue"/>
            <w:textDirection w:val="lrTb"/>
            <w:noWrap/>
          </w:tcPr>
          <w:p>
            <w:pPr>
              <w:ind w:left="105"/>
              <w:jc w:val="left"/>
              <w:spacing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80&amp;*</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 3%</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定量下限</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≤0.005 mg/L（示值误差±30%）</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vMerge w:val="restart"/>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记忆效应（测试溶液浓度相对于检测范围的百分比）</w:t>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80%*→20%*</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 0.3 mg/L</w:t>
            </w:r>
            <w:r/>
          </w:p>
        </w:tc>
      </w:tr>
      <w:tr>
        <w:trPr>
          <w:jc w:val="center"/>
          <w:trHeight w:val="501"/>
        </w:trPr>
        <w:tc>
          <w:tcPr>
            <w:tcBorders>
              <w:top w:val="single" w:color="auto" w:sz="4" w:space="0"/>
              <w:left w:val="single" w:color="auto" w:sz="4" w:space="0"/>
              <w:bottom w:val="single" w:color="auto" w:sz="4" w:space="0"/>
              <w:right w:val="single" w:color="auto" w:sz="4" w:space="0"/>
            </w:tcBorders>
            <w:tcW w:w="1943" w:type="pct"/>
            <w:vAlign w:val="center"/>
            <w:vMerge w:val="continue"/>
            <w:textDirection w:val="lrTb"/>
            <w:noWrap/>
          </w:tcPr>
          <w:p>
            <w:pPr>
              <w:ind w:left="105"/>
              <w:jc w:val="left"/>
              <w:spacing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20%*→80%*</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 0.2 mg/L</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电压影响</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pH影响</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环境温度影响</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295"/>
        </w:trPr>
        <w:tc>
          <w:tcPr>
            <w:tcBorders>
              <w:top w:val="single" w:color="auto" w:sz="4" w:space="0"/>
              <w:left w:val="single" w:color="auto" w:sz="4" w:space="0"/>
              <w:right w:val="single" w:color="auto" w:sz="4" w:space="0"/>
            </w:tcBorders>
            <w:tcW w:w="1943" w:type="pct"/>
            <w:vAlign w:val="center"/>
            <w:vMerge w:val="restart"/>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实际试样比对试验</w:t>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氨氮＜2.0mg/L</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绝对误差≤0.15mg/L</w:t>
            </w:r>
            <w:r/>
          </w:p>
        </w:tc>
      </w:tr>
      <w:tr>
        <w:trPr>
          <w:jc w:val="center"/>
          <w:trHeight w:val="295"/>
        </w:trPr>
        <w:tc>
          <w:tcPr>
            <w:tcBorders>
              <w:left w:val="single" w:color="auto" w:sz="4" w:space="0"/>
              <w:bottom w:val="single" w:color="auto" w:sz="4" w:space="0"/>
              <w:right w:val="single" w:color="auto" w:sz="4" w:space="0"/>
            </w:tcBorders>
            <w:tcW w:w="1943" w:type="pct"/>
            <w:vAlign w:val="center"/>
            <w:vMerge w:val="continue"/>
            <w:textDirection w:val="lrTb"/>
            <w:noWrap/>
          </w:tcPr>
          <w:p>
            <w:pPr>
              <w:ind w:left="105"/>
              <w:jc w:val="left"/>
              <w:spacing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氨氮≥2.0mg/L</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相对误差≤10%</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最小维护周期</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≥168h/次</w:t>
            </w:r>
            <w:r/>
          </w:p>
        </w:tc>
      </w:tr>
      <w:tr>
        <w:trPr>
          <w:jc w:val="center"/>
          <w:trHeight w:val="29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数据有效率</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≥90%</w:t>
            </w:r>
            <w:r/>
          </w:p>
        </w:tc>
      </w:tr>
      <w:tr>
        <w:trPr>
          <w:jc w:val="center"/>
          <w:trHeight w:val="305"/>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一致性</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≥90%</w:t>
            </w:r>
            <w:r/>
          </w:p>
        </w:tc>
      </w:tr>
      <w:tr>
        <w:trPr>
          <w:jc w:val="center"/>
          <w:trHeight w:val="1590"/>
        </w:trPr>
        <w:tc>
          <w:tcPr>
            <w:tcBorders>
              <w:top w:val="single" w:color="auto" w:sz="4" w:space="0"/>
              <w:left w:val="single" w:color="auto" w:sz="4" w:space="0"/>
              <w:bottom w:val="single" w:color="auto" w:sz="4" w:space="0"/>
              <w:right w:val="single" w:color="auto" w:sz="4" w:space="0"/>
            </w:tcBorders>
            <w:tcW w:w="1943"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功能要求</w:t>
            </w:r>
            <w:r/>
          </w:p>
        </w:tc>
        <w:tc>
          <w:tcPr>
            <w:gridSpan w:val="2"/>
            <w:tcBorders>
              <w:top w:val="single" w:color="auto" w:sz="4" w:space="0"/>
              <w:left w:val="single" w:color="auto" w:sz="4" w:space="0"/>
              <w:bottom w:val="single" w:color="auto" w:sz="4" w:space="0"/>
              <w:right w:val="single" w:color="auto" w:sz="4" w:space="0"/>
            </w:tcBorders>
            <w:tcW w:w="3056" w:type="pct"/>
            <w:vAlign w:val="center"/>
            <w:textDirection w:val="lrTb"/>
            <w:noWrap/>
          </w:tcPr>
          <w:p>
            <w:pPr>
              <w:ind w:left="105"/>
              <w:jc w:val="left"/>
              <w:spacing w:line="240" w:lineRule="exact"/>
              <w:widowControl/>
              <w:rPr>
                <w:rFonts w:ascii="宋体" w:hAnsi="宋体" w:cs="宋体"/>
                <w:color w:val="000000"/>
                <w:szCs w:val="21"/>
              </w:rPr>
            </w:pPr>
            <w:r>
              <w:rPr>
                <w:rFonts w:hint="eastAsia" w:ascii="宋体" w:hAnsi="宋体" w:cs="宋体"/>
                <w:color w:val="000000"/>
                <w:szCs w:val="21"/>
              </w:rPr>
              <w:t xml:space="preserve">1、仪器自身可实现自动水样测试、校准、标准样测试、标液核查、空白样测试、零点漂移测试、量程漂移测试功能；且有独立的零点核查、标准样、水样通道。</w:t>
            </w:r>
            <w:r/>
          </w:p>
          <w:p>
            <w:pPr>
              <w:ind w:left="105"/>
              <w:jc w:val="left"/>
              <w:spacing w:line="240" w:lineRule="exact"/>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2、抗浊度干扰：具备一定范围的抗浊度功能，不同浊度水体（0-350NTU）比对试验结果不超过±10%。</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（3）高锰酸盐指数水质自动分析仪</w:t>
      </w:r>
      <w:r/>
    </w:p>
    <w:tbl>
      <w:tblPr>
        <w:tblStyle w:val="703"/>
        <w:tblW w:w="50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68"/>
        <w:gridCol w:w="6537"/>
      </w:tblGrid>
      <w:tr>
        <w:trPr>
          <w:jc w:val="center"/>
          <w:trHeight w:val="372"/>
        </w:trPr>
        <w:tc>
          <w:tcPr>
            <w:tcW w:w="144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w:t>
            </w:r>
            <w:r/>
          </w:p>
        </w:tc>
        <w:tc>
          <w:tcPr>
            <w:tcW w:w="355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373"/>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测定原理</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高锰酸钾氧化法</w:t>
            </w:r>
            <w:r/>
          </w:p>
        </w:tc>
      </w:tr>
      <w:tr>
        <w:trPr>
          <w:jc w:val="center"/>
          <w:trHeight w:val="372"/>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量程</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0～20mg/L，可调</w:t>
            </w:r>
            <w:r/>
          </w:p>
        </w:tc>
      </w:tr>
      <w:tr>
        <w:trPr>
          <w:jc w:val="center"/>
          <w:trHeight w:val="372"/>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重复性误差</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72"/>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零点漂移</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±3%</w:t>
            </w:r>
            <w:r/>
          </w:p>
        </w:tc>
      </w:tr>
      <w:tr>
        <w:trPr>
          <w:jc w:val="center"/>
          <w:trHeight w:val="372"/>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量程漂移</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72"/>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葡萄糖试验</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±3%（测量误差）</w:t>
            </w:r>
            <w:r/>
          </w:p>
        </w:tc>
      </w:tr>
      <w:tr>
        <w:trPr>
          <w:jc w:val="center"/>
          <w:trHeight w:val="372"/>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MTBF</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≥720 h/次</w:t>
            </w:r>
            <w:r/>
          </w:p>
        </w:tc>
      </w:tr>
      <w:tr>
        <w:trPr>
          <w:jc w:val="center"/>
          <w:trHeight w:val="372"/>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电压稳定性</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437"/>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实际水样比对试验</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相对误差绝对值的平均值≤10%</w:t>
            </w:r>
            <w:r/>
          </w:p>
        </w:tc>
      </w:tr>
      <w:tr>
        <w:trPr>
          <w:jc w:val="center"/>
          <w:trHeight w:val="437"/>
        </w:trPr>
        <w:tc>
          <w:tcPr>
            <w:tcW w:w="14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功能要求</w:t>
            </w:r>
            <w:r/>
          </w:p>
        </w:tc>
        <w:tc>
          <w:tcPr>
            <w:tcW w:w="35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1、仪器自身可实现自动水样测试、校准、标准样测试、标液核查、空白样测试、零点漂移测试、量程漂移测试功能；且有独立的零点核查、标准样、水样通道。</w:t>
            </w:r>
            <w:r/>
          </w:p>
          <w:p>
            <w:pPr>
              <w:ind w:left="105"/>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2、液路气泡清扰：具备液体检测功能，可对仪器运行过程中液路状态进行实时监控，识别气泡并消除气泡干扰对定量准确度的影响。</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（4）总磷水质自动分析仪</w:t>
      </w:r>
      <w:r/>
    </w:p>
    <w:tbl>
      <w:tblPr>
        <w:tblStyle w:val="703"/>
        <w:tblW w:w="50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73"/>
        <w:gridCol w:w="6543"/>
      </w:tblGrid>
      <w:tr>
        <w:trPr>
          <w:jc w:val="center"/>
          <w:trHeight w:val="350"/>
        </w:trPr>
        <w:tc>
          <w:tcPr>
            <w:tcW w:w="145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w:t>
            </w:r>
            <w:r/>
          </w:p>
        </w:tc>
        <w:tc>
          <w:tcPr>
            <w:tcW w:w="354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技术指标</w:t>
            </w:r>
            <w:r/>
          </w:p>
        </w:tc>
      </w:tr>
      <w:tr>
        <w:trPr>
          <w:jc w:val="center"/>
          <w:trHeight w:val="350"/>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测定原理</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钼酸铵分光光度法</w:t>
            </w:r>
            <w:r/>
          </w:p>
        </w:tc>
      </w:tr>
      <w:tr>
        <w:trPr>
          <w:jc w:val="center"/>
          <w:trHeight w:val="324"/>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量程</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0～2mg/L，可调</w:t>
            </w:r>
            <w:r/>
          </w:p>
        </w:tc>
      </w:tr>
      <w:tr>
        <w:trPr>
          <w:jc w:val="center"/>
          <w:trHeight w:val="351"/>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重复性误差</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50"/>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零点漂移</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50"/>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量程漂移</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50"/>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直线性</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50"/>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MTBF</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≥720h/次</w:t>
            </w:r>
            <w:r/>
          </w:p>
        </w:tc>
      </w:tr>
      <w:tr>
        <w:trPr>
          <w:jc w:val="center"/>
          <w:trHeight w:val="350"/>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电压稳定性</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指示值变动在±10%之内</w:t>
            </w:r>
            <w:r/>
          </w:p>
        </w:tc>
      </w:tr>
      <w:tr>
        <w:trPr>
          <w:jc w:val="center"/>
          <w:trHeight w:val="387"/>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实际水样比对试验</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相对误差绝对值的平均值≤10%</w:t>
            </w:r>
            <w:r/>
          </w:p>
        </w:tc>
      </w:tr>
      <w:tr>
        <w:trPr>
          <w:jc w:val="center"/>
          <w:trHeight w:val="387"/>
        </w:trPr>
        <w:tc>
          <w:tcPr>
            <w:tcW w:w="1450"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功能要求</w:t>
            </w:r>
            <w:r/>
          </w:p>
        </w:tc>
        <w:tc>
          <w:tcPr>
            <w:tcW w:w="3549" w:type="pct"/>
            <w:vAlign w:val="center"/>
            <w:textDirection w:val="lrTb"/>
            <w:noWrap/>
          </w:tcPr>
          <w:p>
            <w:pPr>
              <w:ind w:left="105"/>
              <w:widowControl/>
              <w:rPr>
                <w:rFonts w:ascii="宋体" w:hAnsi="宋体" w:cs="宋体"/>
                <w:color w:val="000000"/>
                <w:szCs w:val="21"/>
              </w:rPr>
            </w:pPr>
            <w:r>
              <w:rPr>
                <w:rFonts w:hint="eastAsia" w:ascii="宋体" w:hAnsi="宋体" w:cs="宋体"/>
                <w:color w:val="000000"/>
                <w:szCs w:val="21"/>
              </w:rPr>
              <w:t xml:space="preserve">1、仪器自身可实现自动水样测试、校准、标准样测试、标液核查、空白样测试、零点漂移测试、量程漂移测试功能；且有独立的零点核查、标准样、水样通道。</w:t>
            </w:r>
            <w:r/>
          </w:p>
          <w:p>
            <w:pPr>
              <w:ind w:left="105"/>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szCs w:val="21"/>
              </w:rPr>
              <w:t xml:space="preserve">2、抗浊度色度干扰:具备抗浊度干扰功能，需对不同浊度的水体进行测试，测试样本数不少于15个，抗浊度干扰功能能够达到相应的效果，在浊度为100NTU-350NTU时与实验室数据相对偏差不超过10%。</w:t>
            </w:r>
            <w:r/>
          </w:p>
          <w:p>
            <w:pPr>
              <w:ind w:left="105"/>
              <w:widowControl/>
              <w:rPr>
                <w:rFonts w:ascii="宋体" w:hAnsi="宋体" w:cs="宋体"/>
                <w:color w:val="000000"/>
                <w:szCs w:val="21"/>
              </w:rPr>
            </w:pPr>
            <w:r>
              <w:rPr>
                <w:rFonts w:hint="eastAsia" w:ascii="宋体" w:hAnsi="宋体" w:cs="宋体"/>
                <w:color w:val="000000"/>
                <w:szCs w:val="21"/>
              </w:rPr>
              <w:t xml:space="preserve">3、计量进样：光电计量传感器与自驱动柱察泵组合定量取样。</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（5）总氮自动分析仪</w:t>
      </w:r>
      <w:r/>
    </w:p>
    <w:tbl>
      <w:tblPr>
        <w:tblStyle w:val="703"/>
        <w:tblW w:w="50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58"/>
        <w:gridCol w:w="6547"/>
      </w:tblGrid>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项目</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技术指标</w:t>
            </w:r>
            <w:r/>
          </w:p>
        </w:tc>
      </w:tr>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测定原理</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过硫酸钾氧化紫外分光光度法</w:t>
            </w:r>
            <w:r/>
          </w:p>
        </w:tc>
      </w:tr>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量程</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0～20mg/L，可调</w:t>
            </w:r>
            <w:r/>
          </w:p>
        </w:tc>
      </w:tr>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重复性误差</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±2%</w:t>
            </w:r>
            <w:r/>
          </w:p>
        </w:tc>
      </w:tr>
      <w:tr>
        <w:trPr>
          <w:jc w:val="center"/>
          <w:trHeight w:val="385"/>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零点漂移</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±1%</w:t>
            </w:r>
            <w:r/>
          </w:p>
        </w:tc>
      </w:tr>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量程漂移</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±2%</w:t>
            </w:r>
            <w:r/>
          </w:p>
        </w:tc>
      </w:tr>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直线性</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±10%</w:t>
            </w:r>
            <w:r/>
          </w:p>
        </w:tc>
      </w:tr>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MTBF</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≥720h/次</w:t>
            </w:r>
            <w:r/>
          </w:p>
        </w:tc>
      </w:tr>
      <w:tr>
        <w:trPr>
          <w:jc w:val="center"/>
          <w:trHeight w:val="383"/>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电压稳定性</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指示值变动在±10%之内</w:t>
            </w:r>
            <w:r/>
          </w:p>
        </w:tc>
      </w:tr>
      <w:tr>
        <w:trPr>
          <w:jc w:val="center"/>
          <w:trHeight w:val="421"/>
        </w:trPr>
        <w:tc>
          <w:tcPr>
            <w:shd w:val="clear" w:color="auto" w:fill="ffffff"/>
            <w:tcW w:w="1444" w:type="pct"/>
            <w:vAlign w:val="center"/>
            <w:textDirection w:val="lrTb"/>
            <w:noWrap/>
          </w:tcPr>
          <w:p>
            <w:pPr>
              <w:widowControl/>
              <w:rPr>
                <w:rFonts w:ascii="宋体" w:hAnsi="宋体" w:cs="宋体"/>
                <w:szCs w:val="21"/>
              </w:rPr>
            </w:pPr>
            <w:r>
              <w:rPr>
                <w:rFonts w:hint="eastAsia" w:ascii="宋体" w:hAnsi="宋体" w:cs="宋体"/>
                <w:szCs w:val="21"/>
              </w:rPr>
              <w:t xml:space="preserve">实际水样比对试验</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相对误差绝对值的平均值≤10%</w:t>
            </w:r>
            <w:r/>
          </w:p>
        </w:tc>
      </w:tr>
      <w:tr>
        <w:trPr>
          <w:jc w:val="center"/>
          <w:trHeight w:val="421"/>
        </w:trPr>
        <w:tc>
          <w:tcPr>
            <w:shd w:val="clear" w:color="auto" w:fill="ffffff"/>
            <w:tcW w:w="1444" w:type="pct"/>
            <w:vAlign w:val="center"/>
            <w:textDirection w:val="lrTb"/>
            <w:noWrap/>
          </w:tcPr>
          <w:p>
            <w:pPr>
              <w:widowControl/>
              <w:rPr>
                <w:rFonts w:ascii="宋体" w:hAnsi="宋体" w:cs="宋体"/>
                <w:szCs w:val="21"/>
                <w:lang w:eastAsia="en-US"/>
              </w:rPr>
            </w:pPr>
            <w:r>
              <w:rPr>
                <w:rFonts w:hint="eastAsia" w:ascii="宋体" w:hAnsi="宋体" w:cs="宋体"/>
                <w:szCs w:val="21"/>
              </w:rPr>
              <w:t xml:space="preserve">功能要求</w:t>
            </w:r>
            <w:r/>
          </w:p>
        </w:tc>
        <w:tc>
          <w:tcPr>
            <w:shd w:val="clear" w:color="auto" w:fill="ffffff"/>
            <w:tcW w:w="3555" w:type="pct"/>
            <w:vAlign w:val="center"/>
            <w:textDirection w:val="lrTb"/>
            <w:noWrap/>
          </w:tcPr>
          <w:p>
            <w:pPr>
              <w:widowControl/>
              <w:rPr>
                <w:rFonts w:ascii="宋体" w:hAnsi="宋体" w:cs="宋体"/>
                <w:szCs w:val="21"/>
              </w:rPr>
            </w:pPr>
            <w:r>
              <w:rPr>
                <w:rFonts w:hint="eastAsia" w:ascii="宋体" w:hAnsi="宋体" w:cs="宋体"/>
                <w:szCs w:val="21"/>
              </w:rPr>
              <w:t xml:space="preserve">1、仪器自身可实现自动水样测试、校准、标准样测试、标液核查、平行样核查、空白样测试、零点漂移测试、量程漂移测试功能;且有独立的零点核查、跨度核查、标准样、水样通道。</w:t>
            </w:r>
            <w:r/>
          </w:p>
          <w:p>
            <w:pPr>
              <w:rPr>
                <w:rFonts w:ascii="宋体" w:hAnsi="宋体" w:cs="宋体"/>
                <w:bCs/>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2、抗浊度色度干扰:具备抗浊度干扰功能，需对不同浊度的水体进行测试，测试样本数不少于15个，抗浊度干扰功能能够达到相应的效果，在浊度为100NTU-350NTU时与实验室数据相对偏差不超过10%。</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（6）藻密度自动分析仪</w:t>
      </w:r>
      <w:r/>
    </w:p>
    <w:tbl>
      <w:tblPr>
        <w:tblStyle w:val="703"/>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3834"/>
        <w:gridCol w:w="5358"/>
      </w:tblGrid>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b/>
                <w:bCs/>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测定原理</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b/>
                <w:bCs/>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荧光法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量程</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0～2000000 cell/mL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漂移（零点、量程）</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±5%FS</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重复性</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≤5%</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检出限</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42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0.1cell/μL</w:t>
            </w:r>
            <w:r/>
          </w:p>
          <w:p>
            <w:pPr>
              <w:pStyle w:val="923"/>
              <w:ind w:left="422"/>
              <w:jc w:val="center"/>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r>
            <w:r/>
          </w:p>
          <w:p>
            <w:pPr>
              <w:pStyle w:val="923"/>
              <w:ind w:left="422"/>
              <w:jc w:val="center"/>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r>
            <w:r/>
          </w:p>
          <w:p>
            <w:pPr>
              <w:pStyle w:val="923"/>
              <w:ind w:left="422"/>
              <w:jc w:val="center"/>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r>
            <w:r/>
          </w:p>
          <w:p>
            <w:pPr>
              <w:pStyle w:val="923"/>
              <w:ind w:left="422"/>
              <w:jc w:val="center"/>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平均无故障运行时间</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&gt;1440h/L</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（7）叶绿素a水质自动分析仪</w:t>
      </w:r>
      <w:r/>
    </w:p>
    <w:tbl>
      <w:tblPr>
        <w:tblStyle w:val="703"/>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3834"/>
        <w:gridCol w:w="5358"/>
      </w:tblGrid>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b/>
                <w:bCs/>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测定原理</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b/>
                <w:bCs/>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荧光法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量程</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0～500 μg/L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漂移（零点、量程）</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±5%FS</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重复性</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≤5%</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检出限</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0.1μg/L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923"/>
              <w:ind w:left="484"/>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平均无故障运行时间</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923"/>
              <w:ind w:left="2"/>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&gt;1440h/L</w:t>
            </w:r>
            <w:r/>
          </w:p>
        </w:tc>
      </w:tr>
    </w:tbl>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3.运维技术要求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中标人须按照采购人的技术要求和质量控制要求，全面负责水站（站房、采水、所有仪器设备等）的日常运行维护。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中标人需提供1年的运行维护服务，服务期从水站完成整体验收工作后开始计算。运维费用包含在本次采购价格内，不再单独报价。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3.1运行维护总体要求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3.1.1中标人运行维护期间必须遵守国家的有关法律、法规及其他规定，依照有关规范和技术要求，充分发挥异味水质自动监测系统的效能；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3.1.2运行维护期间，值守人员的相关费用以及采水、供水、供电、通讯、采暖、试剂耗材、仪器设备维修、设施设备的年检保养和水站安全保障所发生的费用等均由中标人支付；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3.1.3运行维护期间，水站的全部资产（建筑物、设备、配套设施、水质自动监测系统和配套监控系统产生的各类数据信息及相关文档资料等）属采购人所有。未经采购人同意，中标人不得以任何方式对各类财产进行出售、抵押或转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3.1.4中标人对水站的监测数据负有保密的责任，不得以任何方式和渠道向外界提供或用于商业用途；</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3.1.5运行维护期间，中标人有责任保证水站全部资产的完整、安全并处于良好状态；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3.1.6中标人应组织投入运维人员和运维车辆；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3.1.7中标人相关技术人员应持证上岗，具有相关的专业知识，能独立运行维护水站；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3.1.8中标人运维期满后应保证资产完好，并做好资产交接，交接的仪器设备须满足本标书中的技术要求。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3.2运行维护内容及要求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运行维护内容应包括开展水站远程维护、现场维护和应急维护等工作，保证监测数据质量，并对维护过程进行详细记录。</w:t>
      </w:r>
      <w:r/>
    </w:p>
    <w:p>
      <w:pPr>
        <w:ind w:firstLine="420"/>
        <w:spacing w:line="360" w:lineRule="auto"/>
        <w:rPr>
          <w:rFonts w:ascii="宋体" w:hAnsi="宋体" w:cs="宋体"/>
          <w:color w:val="000000"/>
          <w:szCs w:val="21"/>
        </w:rPr>
      </w:pPr>
      <w:r/>
      <w:bookmarkStart w:id="62" w:name="_Toc505184853"/>
      <w:r/>
      <w:bookmarkStart w:id="63" w:name="_Toc505252702"/>
      <w:r>
        <w:rPr>
          <w:rFonts w:hint="eastAsia" w:ascii="宋体" w:hAnsi="宋体" w:cs="宋体"/>
          <w:color w:val="000000"/>
          <w:szCs w:val="21"/>
        </w:rPr>
        <w:t xml:space="preserve">3.2.1远程维护要求</w:t>
      </w:r>
      <w:bookmarkEnd w:id="62"/>
      <w:r/>
      <w:bookmarkEnd w:id="63"/>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3.2.1.1每日对水站监测数据和设备运行状况进行远程监视，每天应定时对全自动水中异味化合物监测系统监测的数据情况进行审核，并进行数据质量保证与分析；对站点运行情况进行诊断和运行管理；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3.2.1.2远程对水站的整体工作情况进行监控，根据其运行状态进行相应远程调试；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3.2.1.3对站点的运维情况及相关信息进行统计和评价，包括运维巡检频次、故障响应情况、超标响应情况等信息统计，对水站的运行维护情况进行评价。</w:t>
      </w:r>
      <w:r/>
    </w:p>
    <w:p>
      <w:pPr>
        <w:ind w:firstLine="420"/>
        <w:spacing w:line="360" w:lineRule="auto"/>
        <w:rPr>
          <w:rFonts w:ascii="宋体" w:hAnsi="宋体" w:cs="宋体"/>
          <w:color w:val="000000"/>
          <w:szCs w:val="21"/>
        </w:rPr>
      </w:pPr>
      <w:r/>
      <w:bookmarkStart w:id="64" w:name="_Toc505184854"/>
      <w:r/>
      <w:bookmarkStart w:id="65" w:name="_Toc505252703"/>
      <w:r>
        <w:rPr>
          <w:rFonts w:hint="eastAsia" w:ascii="宋体" w:hAnsi="宋体" w:cs="宋体"/>
          <w:color w:val="000000"/>
          <w:szCs w:val="21"/>
        </w:rPr>
        <w:t xml:space="preserve">3.2.2现场维护要求</w:t>
      </w:r>
      <w:bookmarkEnd w:id="64"/>
      <w:r/>
      <w:bookmarkEnd w:id="65"/>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现场维护包括运维技术人员到水站现场完成的例行巡检、定期养护等工作。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3.2.2.1例行巡检</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3.2.2.1.1检查水站电路系统是否正常，接地线路是否可靠，检查采样和排液管路是否有漏液或堵塞现象，排水排气装置工作是否正常；</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3.2.2.1.2检查采配水单元是否正常，如采水浮筒固定情况，水泵运行情况等；定期清洗采配水系统，包括采水头、泵体、过滤头、水样杯、阀门、管路等，对于无法清洗干净的须及时更换；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3.2.2.1.3检查工控机运行状态，检查系统的通讯线路是否正常；</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3.2.2.1.4查看分析仪器及辅助设备的运行状态和主要技术参数，判断运行是否正常；</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3.2.2.1.5检查空调及保温措施，检查水泵固定情况，避免仪器振动；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3.2.2.1.6检查防雷设施是否可靠，站房是否有漏水现象，站房外围的其他设施是否有损坏，如遇到以上问题及时处理，保证水站系统安全运行。在封冻期来临前做好采水管路和站房保温等维护工作；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3.2.2.1.7保持水站站房及各仪器干净整洁，及时关闭门窗，避免日光直射各类分析仪器。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3.2.2.2定期养护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3.2.2.2.1站房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保证站房空调及取暖设施运行正常，定期对空调进行全面的清洗。定期更换防火设备。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3.2.2.2.2分析单元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应制定易耗品（如泵管、滤膜等）的更换周期，做到定期更换；对使用期限有规定的备品备件，必须严格按使用规定期限予以更换。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根据水站运行的环境状况，在规定的时间对仪器设备进行预防性检修。</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4"/>
        <w:gridCol w:w="2292"/>
        <w:gridCol w:w="5172"/>
      </w:tblGrid>
      <w:tr>
        <w:trPr>
          <w:jc w:val="center"/>
          <w:trHeight w:val="420"/>
        </w:trPr>
        <w:tc>
          <w:tcPr>
            <w:tcW w:w="1724"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维护周期</w:t>
            </w:r>
            <w:r/>
          </w:p>
        </w:tc>
        <w:tc>
          <w:tcPr>
            <w:tcW w:w="2292"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运维内容</w:t>
            </w:r>
            <w:r/>
          </w:p>
        </w:tc>
        <w:tc>
          <w:tcPr>
            <w:tcW w:w="5172" w:type="dxa"/>
            <w:vAlign w:val="center"/>
            <w:textDirection w:val="lrTb"/>
            <w:noWrap w:val="false"/>
          </w:tcPr>
          <w:p>
            <w:pPr>
              <w:pStyle w:val="713"/>
              <w:spacing w:before="120" w:after="120"/>
              <w:rPr>
                <w:rFonts w:hint="default" w:hAnsi="宋体" w:cs="宋体"/>
                <w:sz w:val="21"/>
                <w:szCs w:val="21"/>
              </w:rPr>
            </w:pPr>
            <w:r>
              <w:rPr>
                <w:rFonts w:hAnsi="宋体" w:cs="宋体"/>
                <w:sz w:val="21"/>
                <w:szCs w:val="21"/>
              </w:rPr>
              <w:t xml:space="preserve">运维要求</w:t>
            </w:r>
            <w:r/>
          </w:p>
        </w:tc>
      </w:tr>
      <w:tr>
        <w:trPr>
          <w:jc w:val="center"/>
          <w:trHeight w:val="420"/>
        </w:trPr>
        <w:tc>
          <w:tcPr>
            <w:tcW w:w="1724"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日维护</w:t>
            </w:r>
            <w:r/>
          </w:p>
        </w:tc>
        <w:tc>
          <w:tcPr>
            <w:tcW w:w="2292"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仪器数据</w:t>
            </w:r>
            <w:r/>
          </w:p>
        </w:tc>
        <w:tc>
          <w:tcPr>
            <w:tcW w:w="5172" w:type="dxa"/>
            <w:vAlign w:val="center"/>
            <w:textDirection w:val="lrTb"/>
            <w:noWrap w:val="false"/>
          </w:tcPr>
          <w:p>
            <w:pPr>
              <w:pStyle w:val="713"/>
              <w:spacing w:before="120" w:after="120"/>
              <w:rPr>
                <w:rFonts w:hint="default" w:hAnsi="宋体" w:cs="宋体"/>
                <w:sz w:val="21"/>
                <w:szCs w:val="21"/>
              </w:rPr>
            </w:pPr>
            <w:r>
              <w:rPr>
                <w:rFonts w:hAnsi="宋体" w:cs="宋体"/>
                <w:sz w:val="21"/>
                <w:szCs w:val="21"/>
              </w:rPr>
              <w:t xml:space="preserve">仪器数据正常且无遗漏</w:t>
            </w:r>
            <w:r/>
          </w:p>
        </w:tc>
      </w:tr>
      <w:tr>
        <w:trPr>
          <w:jc w:val="center"/>
          <w:trHeight w:val="420"/>
        </w:trPr>
        <w:tc>
          <w:tcPr>
            <w:tcW w:w="1724"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周维护</w:t>
            </w:r>
            <w:r/>
          </w:p>
        </w:tc>
        <w:tc>
          <w:tcPr>
            <w:tcW w:w="2292"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仪器运行状态点检</w:t>
            </w:r>
            <w:r/>
          </w:p>
        </w:tc>
        <w:tc>
          <w:tcPr>
            <w:tcW w:w="5172" w:type="dxa"/>
            <w:vAlign w:val="center"/>
            <w:textDirection w:val="lrTb"/>
            <w:noWrap w:val="false"/>
          </w:tcPr>
          <w:p>
            <w:pPr>
              <w:pStyle w:val="713"/>
              <w:jc w:val="left"/>
              <w:spacing w:before="120" w:after="120"/>
              <w:rPr>
                <w:rFonts w:hint="default" w:hAnsi="宋体" w:cs="宋体"/>
                <w:sz w:val="21"/>
                <w:szCs w:val="21"/>
              </w:rPr>
            </w:pPr>
            <w:r>
              <w:rPr>
                <w:rFonts w:hAnsi="宋体" w:cs="宋体"/>
                <w:sz w:val="21"/>
                <w:szCs w:val="21"/>
              </w:rPr>
              <w:t xml:space="preserve">仪器无报警，仪器数据正常且无遗漏</w:t>
            </w:r>
            <w:r/>
          </w:p>
        </w:tc>
      </w:tr>
      <w:tr>
        <w:trPr>
          <w:jc w:val="center"/>
          <w:trHeight w:val="420"/>
        </w:trPr>
        <w:tc>
          <w:tcPr>
            <w:tcW w:w="1724"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半月维护</w:t>
            </w:r>
            <w:r/>
          </w:p>
        </w:tc>
        <w:tc>
          <w:tcPr>
            <w:tcW w:w="2292"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补充纯水</w:t>
            </w:r>
            <w:r/>
          </w:p>
          <w:p>
            <w:pPr>
              <w:pStyle w:val="713"/>
              <w:jc w:val="center"/>
              <w:spacing w:before="120" w:after="120"/>
              <w:rPr>
                <w:rFonts w:hint="default" w:hAnsi="宋体" w:cs="宋体"/>
                <w:sz w:val="21"/>
                <w:szCs w:val="21"/>
              </w:rPr>
            </w:pPr>
            <w:r>
              <w:rPr>
                <w:rFonts w:hAnsi="宋体" w:cs="宋体"/>
                <w:sz w:val="21"/>
                <w:szCs w:val="21"/>
              </w:rPr>
              <w:t xml:space="preserve">萃取纤维更换</w:t>
            </w:r>
            <w:r/>
          </w:p>
          <w:p>
            <w:pPr>
              <w:pStyle w:val="713"/>
              <w:jc w:val="center"/>
              <w:spacing w:before="120" w:after="120"/>
              <w:rPr>
                <w:rFonts w:hint="default" w:hAnsi="宋体" w:cs="宋体"/>
                <w:sz w:val="21"/>
                <w:szCs w:val="21"/>
              </w:rPr>
            </w:pPr>
            <w:r>
              <w:rPr>
                <w:rFonts w:hAnsi="宋体" w:cs="宋体"/>
                <w:sz w:val="21"/>
                <w:szCs w:val="21"/>
              </w:rPr>
              <w:t xml:space="preserve">进样口隔垫更换</w:t>
            </w:r>
            <w:r/>
          </w:p>
          <w:p>
            <w:pPr>
              <w:pStyle w:val="713"/>
              <w:jc w:val="center"/>
              <w:spacing w:before="120" w:after="120"/>
              <w:rPr>
                <w:rFonts w:hint="default" w:hAnsi="宋体" w:cs="宋体"/>
                <w:sz w:val="21"/>
                <w:szCs w:val="21"/>
              </w:rPr>
            </w:pPr>
            <w:r>
              <w:rPr>
                <w:rFonts w:hAnsi="宋体" w:cs="宋体"/>
                <w:sz w:val="21"/>
                <w:szCs w:val="21"/>
              </w:rPr>
              <w:t xml:space="preserve">氦气气瓶气压检查</w:t>
            </w:r>
            <w:r/>
          </w:p>
          <w:p>
            <w:pPr>
              <w:pStyle w:val="713"/>
              <w:jc w:val="center"/>
              <w:spacing w:before="120" w:after="120"/>
              <w:rPr>
                <w:rFonts w:hint="default" w:hAnsi="宋体" w:cs="宋体"/>
                <w:sz w:val="21"/>
                <w:szCs w:val="21"/>
              </w:rPr>
            </w:pPr>
            <w:r>
              <w:rPr>
                <w:rFonts w:hAnsi="宋体" w:cs="宋体"/>
                <w:sz w:val="21"/>
                <w:szCs w:val="21"/>
              </w:rPr>
              <w:t xml:space="preserve">样品瓶补充</w:t>
            </w:r>
            <w:r/>
          </w:p>
        </w:tc>
        <w:tc>
          <w:tcPr>
            <w:tcW w:w="5172" w:type="dxa"/>
            <w:vAlign w:val="center"/>
            <w:textDirection w:val="lrTb"/>
            <w:noWrap w:val="false"/>
          </w:tcPr>
          <w:p>
            <w:pPr>
              <w:pStyle w:val="713"/>
              <w:spacing w:before="120" w:after="120"/>
              <w:rPr>
                <w:rFonts w:hint="default" w:hAnsi="宋体" w:cs="宋体"/>
                <w:sz w:val="21"/>
                <w:szCs w:val="21"/>
              </w:rPr>
            </w:pPr>
            <w:r>
              <w:rPr>
                <w:rFonts w:hAnsi="宋体" w:cs="宋体"/>
                <w:sz w:val="21"/>
                <w:szCs w:val="21"/>
              </w:rPr>
              <w:t xml:space="preserve">桶内纯水余量不少于10L；</w:t>
            </w:r>
            <w:r/>
          </w:p>
          <w:p>
            <w:pPr>
              <w:pStyle w:val="713"/>
              <w:spacing w:before="120" w:after="120"/>
              <w:rPr>
                <w:rFonts w:hint="default" w:hAnsi="宋体" w:cs="宋体"/>
                <w:sz w:val="21"/>
                <w:szCs w:val="21"/>
              </w:rPr>
            </w:pPr>
            <w:r>
              <w:rPr>
                <w:rFonts w:hAnsi="宋体" w:cs="宋体"/>
                <w:sz w:val="21"/>
                <w:szCs w:val="21"/>
              </w:rPr>
              <w:t xml:space="preserve">萃取纤维使用次数到达100次后，需要更换，完成后需要对针进行老化，并配置100ng/L标准样品，校准曲线，若在合理范围内则无需重新绘制曲线；</w:t>
            </w:r>
            <w:r/>
          </w:p>
          <w:p>
            <w:pPr>
              <w:pStyle w:val="713"/>
              <w:spacing w:before="120" w:after="120"/>
              <w:rPr>
                <w:rFonts w:hint="default" w:hAnsi="宋体" w:cs="宋体"/>
                <w:sz w:val="21"/>
                <w:szCs w:val="21"/>
              </w:rPr>
            </w:pPr>
            <w:r>
              <w:rPr>
                <w:rFonts w:hAnsi="宋体" w:cs="宋体"/>
                <w:sz w:val="21"/>
                <w:szCs w:val="21"/>
              </w:rPr>
              <w:t xml:space="preserve">与纤维更换时间同步；</w:t>
            </w:r>
            <w:r/>
          </w:p>
          <w:p>
            <w:pPr>
              <w:pStyle w:val="713"/>
              <w:spacing w:before="120" w:after="120"/>
              <w:rPr>
                <w:rFonts w:hint="default" w:hAnsi="宋体" w:cs="宋体"/>
                <w:sz w:val="21"/>
                <w:szCs w:val="21"/>
              </w:rPr>
            </w:pPr>
            <w:r>
              <w:rPr>
                <w:rFonts w:hAnsi="宋体" w:cs="宋体"/>
                <w:sz w:val="21"/>
                <w:szCs w:val="21"/>
              </w:rPr>
              <w:t xml:space="preserve">总压低于2MPa需要更换气瓶，更换气瓶后减压阀压力调节至0.4MPa；</w:t>
            </w:r>
            <w:r/>
          </w:p>
          <w:p>
            <w:pPr>
              <w:pStyle w:val="713"/>
              <w:spacing w:before="120" w:after="120"/>
              <w:rPr>
                <w:rFonts w:hint="default" w:hAnsi="宋体" w:cs="宋体"/>
                <w:sz w:val="21"/>
                <w:szCs w:val="21"/>
              </w:rPr>
            </w:pPr>
            <w:r>
              <w:rPr>
                <w:rFonts w:hAnsi="宋体" w:cs="宋体"/>
                <w:sz w:val="21"/>
                <w:szCs w:val="21"/>
              </w:rPr>
              <w:t xml:space="preserve">添加样品瓶；</w:t>
            </w:r>
            <w:r/>
          </w:p>
        </w:tc>
      </w:tr>
      <w:tr>
        <w:trPr>
          <w:jc w:val="center"/>
          <w:trHeight w:val="420"/>
        </w:trPr>
        <w:tc>
          <w:tcPr>
            <w:tcW w:w="1724"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月维护</w:t>
            </w:r>
            <w:r/>
          </w:p>
        </w:tc>
        <w:tc>
          <w:tcPr>
            <w:tcW w:w="2292"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内标液补充</w:t>
            </w:r>
            <w:r/>
          </w:p>
        </w:tc>
        <w:tc>
          <w:tcPr>
            <w:tcW w:w="5172" w:type="dxa"/>
            <w:vAlign w:val="center"/>
            <w:textDirection w:val="lrTb"/>
            <w:noWrap w:val="false"/>
          </w:tcPr>
          <w:p>
            <w:pPr>
              <w:pStyle w:val="713"/>
              <w:spacing w:before="120" w:after="120"/>
              <w:rPr>
                <w:rFonts w:hint="default" w:hAnsi="宋体" w:cs="宋体"/>
                <w:sz w:val="21"/>
                <w:szCs w:val="21"/>
              </w:rPr>
            </w:pPr>
            <w:r>
              <w:rPr>
                <w:rFonts w:hAnsi="宋体" w:cs="宋体"/>
                <w:sz w:val="21"/>
                <w:szCs w:val="21"/>
              </w:rPr>
              <w:t xml:space="preserve">若内标液不足，则需补充内标液；</w:t>
            </w:r>
            <w:r/>
          </w:p>
        </w:tc>
      </w:tr>
      <w:tr>
        <w:trPr>
          <w:jc w:val="center"/>
          <w:trHeight w:val="420"/>
        </w:trPr>
        <w:tc>
          <w:tcPr>
            <w:tcW w:w="1724"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季度维护</w:t>
            </w:r>
            <w:r/>
          </w:p>
        </w:tc>
        <w:tc>
          <w:tcPr>
            <w:tcW w:w="2292"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MS灯丝更换</w:t>
            </w:r>
            <w:r/>
          </w:p>
          <w:p>
            <w:pPr>
              <w:pStyle w:val="713"/>
              <w:jc w:val="center"/>
              <w:spacing w:before="120" w:after="120"/>
              <w:rPr>
                <w:rFonts w:hint="default" w:hAnsi="宋体" w:cs="宋体"/>
                <w:sz w:val="21"/>
                <w:szCs w:val="21"/>
              </w:rPr>
            </w:pPr>
            <w:r>
              <w:rPr>
                <w:rFonts w:hAnsi="宋体" w:cs="宋体"/>
                <w:sz w:val="21"/>
                <w:szCs w:val="21"/>
              </w:rPr>
              <w:t xml:space="preserve">夹爪胶垫更换</w:t>
            </w:r>
            <w:r/>
          </w:p>
        </w:tc>
        <w:tc>
          <w:tcPr>
            <w:tcW w:w="5172" w:type="dxa"/>
            <w:vAlign w:val="center"/>
            <w:textDirection w:val="lrTb"/>
            <w:noWrap w:val="false"/>
          </w:tcPr>
          <w:p>
            <w:pPr>
              <w:pStyle w:val="713"/>
              <w:spacing w:before="120" w:after="120"/>
              <w:rPr>
                <w:rFonts w:hint="default" w:hAnsi="宋体" w:cs="宋体"/>
                <w:sz w:val="21"/>
                <w:szCs w:val="21"/>
              </w:rPr>
            </w:pPr>
            <w:r>
              <w:rPr>
                <w:rFonts w:hAnsi="宋体" w:cs="宋体"/>
                <w:sz w:val="21"/>
                <w:szCs w:val="21"/>
              </w:rPr>
              <w:t xml:space="preserve">若分析结果无检测信号，则需立即更换；</w:t>
            </w:r>
            <w:r/>
          </w:p>
          <w:p>
            <w:pPr>
              <w:pStyle w:val="713"/>
              <w:spacing w:before="120" w:after="120"/>
              <w:rPr>
                <w:rFonts w:hint="default" w:hAnsi="宋体" w:cs="宋体"/>
                <w:sz w:val="21"/>
                <w:szCs w:val="21"/>
              </w:rPr>
            </w:pPr>
            <w:r>
              <w:rPr>
                <w:rFonts w:hAnsi="宋体" w:cs="宋体"/>
                <w:sz w:val="21"/>
                <w:szCs w:val="21"/>
              </w:rPr>
              <w:t xml:space="preserve">检查胶垫磨损程度，更换并记录；</w:t>
            </w:r>
            <w:r/>
          </w:p>
        </w:tc>
      </w:tr>
      <w:tr>
        <w:trPr>
          <w:jc w:val="center"/>
          <w:trHeight w:val="420"/>
        </w:trPr>
        <w:tc>
          <w:tcPr>
            <w:tcW w:w="1724"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半年维护</w:t>
            </w:r>
            <w:r/>
          </w:p>
        </w:tc>
        <w:tc>
          <w:tcPr>
            <w:tcW w:w="2292" w:type="dxa"/>
            <w:vAlign w:val="center"/>
            <w:textDirection w:val="lrTb"/>
            <w:noWrap w:val="false"/>
          </w:tcPr>
          <w:p>
            <w:pPr>
              <w:pStyle w:val="713"/>
              <w:jc w:val="center"/>
              <w:spacing w:before="120" w:after="120"/>
              <w:rPr>
                <w:rFonts w:hint="default" w:hAnsi="宋体" w:cs="宋体"/>
                <w:sz w:val="21"/>
                <w:szCs w:val="21"/>
              </w:rPr>
            </w:pPr>
            <w:r>
              <w:rPr>
                <w:rFonts w:hAnsi="宋体" w:cs="宋体"/>
                <w:sz w:val="21"/>
                <w:szCs w:val="21"/>
              </w:rPr>
              <w:t xml:space="preserve">更换氦气气瓶</w:t>
            </w:r>
            <w:r/>
          </w:p>
          <w:p>
            <w:pPr>
              <w:pStyle w:val="713"/>
              <w:jc w:val="center"/>
              <w:spacing w:before="120" w:after="120"/>
              <w:rPr>
                <w:rFonts w:hint="default" w:hAnsi="宋体" w:cs="宋体"/>
                <w:sz w:val="21"/>
                <w:szCs w:val="21"/>
              </w:rPr>
            </w:pPr>
            <w:r>
              <w:rPr>
                <w:rFonts w:hAnsi="宋体" w:cs="宋体"/>
                <w:sz w:val="21"/>
                <w:szCs w:val="21"/>
              </w:rPr>
              <w:t xml:space="preserve">更换通用整合式捕集阱</w:t>
            </w:r>
            <w:r/>
          </w:p>
          <w:p>
            <w:pPr>
              <w:pStyle w:val="713"/>
              <w:jc w:val="center"/>
              <w:spacing w:before="120" w:after="120"/>
              <w:rPr>
                <w:rFonts w:hint="default" w:hAnsi="宋体" w:cs="宋体"/>
                <w:sz w:val="21"/>
                <w:szCs w:val="21"/>
              </w:rPr>
            </w:pPr>
            <w:r>
              <w:rPr>
                <w:rFonts w:hAnsi="宋体" w:cs="宋体"/>
                <w:sz w:val="21"/>
                <w:szCs w:val="21"/>
              </w:rPr>
              <w:t xml:space="preserve">机械泵油更换</w:t>
            </w:r>
            <w:r/>
          </w:p>
        </w:tc>
        <w:tc>
          <w:tcPr>
            <w:tcW w:w="5172" w:type="dxa"/>
            <w:vAlign w:val="center"/>
            <w:textDirection w:val="lrTb"/>
            <w:noWrap w:val="false"/>
          </w:tcPr>
          <w:p>
            <w:pPr>
              <w:pStyle w:val="713"/>
              <w:spacing w:before="120" w:after="120"/>
              <w:rPr>
                <w:rFonts w:hint="default" w:hAnsi="宋体" w:cs="宋体"/>
                <w:sz w:val="21"/>
                <w:szCs w:val="21"/>
              </w:rPr>
            </w:pPr>
            <w:r>
              <w:rPr>
                <w:rFonts w:hAnsi="宋体" w:cs="宋体"/>
                <w:sz w:val="21"/>
                <w:szCs w:val="21"/>
              </w:rPr>
              <w:t xml:space="preserve">若气瓶压力低于2Mpa，则需立即更换；</w:t>
            </w:r>
            <w:r/>
          </w:p>
          <w:p>
            <w:pPr>
              <w:pStyle w:val="713"/>
              <w:spacing w:before="120" w:after="120"/>
              <w:rPr>
                <w:rFonts w:hint="default" w:hAnsi="宋体" w:cs="宋体"/>
                <w:sz w:val="21"/>
                <w:szCs w:val="21"/>
              </w:rPr>
            </w:pPr>
            <w:r>
              <w:rPr>
                <w:rFonts w:hAnsi="宋体" w:cs="宋体"/>
                <w:sz w:val="21"/>
                <w:szCs w:val="21"/>
              </w:rPr>
              <w:t xml:space="preserve">更换完捕集阱后，需要老化24h以上，并检查质谱水氧峰是否在正常范围内；</w:t>
            </w:r>
            <w:r/>
          </w:p>
          <w:p>
            <w:pPr>
              <w:pStyle w:val="713"/>
              <w:spacing w:before="120" w:after="120"/>
              <w:rPr>
                <w:rFonts w:hint="default" w:hAnsi="宋体" w:cs="宋体"/>
                <w:sz w:val="21"/>
                <w:szCs w:val="21"/>
              </w:rPr>
            </w:pPr>
            <w:r>
              <w:rPr>
                <w:rFonts w:hAnsi="宋体" w:cs="宋体"/>
                <w:sz w:val="21"/>
                <w:szCs w:val="21"/>
              </w:rPr>
              <w:t xml:space="preserve">机械泵中，添加泵油；</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运维耗材应包含固相萃取耗材包、危废净化组件、质谱检测耗材、标准品耗材包、试剂调试包、样品瓶预制包、氦气、真空系统备品备件、整合式捕集阱、气相色谱柱等。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3.2.2.3采配水单元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定期检查采水、配水单元是否正常运行，清洗采水头。取水管路应检查是否出现弯折现象，是否畅通，并清理采水头周边杂物，泥沙含量大或藻类密集的断面应视情况进行人工清洗。每月至少清洗一次采配水单元的取水管路、配水管路等部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3.2.2.4辅助设备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定期检查稳压电源及UPS的输出是否符合技术要求，突发异常情况须及时排查处理。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定期检查空调机通风实施的工作状况。</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定期检查摄像头是否破损，视频设备功能是否正常，包括摄像、视频存储等。</w:t>
      </w:r>
      <w:r/>
    </w:p>
    <w:p>
      <w:pPr>
        <w:ind w:firstLine="420"/>
        <w:spacing w:line="360" w:lineRule="auto"/>
        <w:rPr>
          <w:rFonts w:ascii="宋体" w:hAnsi="宋体" w:cs="宋体"/>
          <w:color w:val="000000"/>
          <w:szCs w:val="21"/>
        </w:rPr>
      </w:pPr>
      <w:r/>
      <w:bookmarkStart w:id="66" w:name="_Toc505184855"/>
      <w:r/>
      <w:bookmarkStart w:id="67" w:name="_Toc505252704"/>
      <w:r>
        <w:rPr>
          <w:rFonts w:hint="eastAsia" w:ascii="宋体" w:hAnsi="宋体" w:cs="宋体"/>
          <w:color w:val="000000"/>
          <w:szCs w:val="21"/>
        </w:rPr>
        <w:t xml:space="preserve">3.2.2.5应急运维要求</w:t>
      </w:r>
      <w:bookmarkEnd w:id="66"/>
      <w:r/>
      <w:bookmarkEnd w:id="67"/>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3.2.2.5.1针对异常数据、系统故障和数据缺失等情况，中标人必须建立一套完整的应急维护方案。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3.2.2.5.2发生数据异常情况时，与同时段历史监测数据或手</w:t>
      </w:r>
      <w:r>
        <w:rPr>
          <w:rFonts w:ascii="宋体" w:hAnsi="宋体" w:cs="宋体"/>
          <w:color w:val="000000"/>
          <w:szCs w:val="21"/>
        </w:rPr>
        <w:t xml:space="preserve">工监测数据做对比分析，排除仪器故障原因后，确系污染过程应启动水站加密测试模式（监测频次更换为2h/次），同时记录并上报，并配合协助水质异常污染防治工作；</w:t>
      </w:r>
      <w:r/>
    </w:p>
    <w:p>
      <w:pPr>
        <w:ind w:firstLine="420"/>
        <w:spacing w:line="360" w:lineRule="auto"/>
        <w:rPr>
          <w:rFonts w:ascii="宋体" w:hAnsi="宋体" w:cs="宋体"/>
          <w:color w:val="000000"/>
          <w:szCs w:val="21"/>
        </w:rPr>
      </w:pPr>
      <w:r>
        <w:rPr>
          <w:rFonts w:ascii="宋体" w:hAnsi="宋体" w:cs="宋体"/>
          <w:color w:val="000000"/>
          <w:szCs w:val="21"/>
        </w:rPr>
        <w:t xml:space="preserve">3.2.2.</w:t>
      </w:r>
      <w:r>
        <w:rPr>
          <w:rFonts w:hint="eastAsia" w:ascii="宋体" w:hAnsi="宋体" w:cs="宋体"/>
          <w:color w:val="000000"/>
          <w:szCs w:val="21"/>
        </w:rPr>
        <w:t xml:space="preserve">5.3</w:t>
      </w:r>
      <w:r>
        <w:rPr>
          <w:rFonts w:ascii="宋体" w:hAnsi="宋体" w:cs="宋体"/>
          <w:color w:val="000000"/>
          <w:szCs w:val="21"/>
        </w:rPr>
        <w:t xml:space="preserve">水站仪器发生故障时，</w:t>
      </w:r>
      <w:r>
        <w:rPr>
          <w:rFonts w:hint="eastAsia" w:ascii="宋体" w:hAnsi="宋体" w:cs="宋体"/>
          <w:color w:val="000000"/>
          <w:szCs w:val="21"/>
        </w:rPr>
        <w:t xml:space="preserve">中标人</w:t>
      </w:r>
      <w:r>
        <w:rPr>
          <w:rFonts w:ascii="宋体" w:hAnsi="宋体" w:cs="宋体"/>
          <w:color w:val="000000"/>
          <w:szCs w:val="21"/>
        </w:rPr>
        <w:t xml:space="preserve">应及时响应，工作时段30分钟内响应，非工作时段8小时内响应，24小时内赶到现场进行处理。</w:t>
      </w:r>
      <w:r/>
    </w:p>
    <w:p>
      <w:pPr>
        <w:ind w:firstLine="420"/>
        <w:spacing w:line="360" w:lineRule="auto"/>
        <w:rPr>
          <w:rFonts w:ascii="宋体" w:hAnsi="宋体" w:cs="宋体"/>
          <w:color w:val="000000"/>
          <w:szCs w:val="21"/>
        </w:rPr>
      </w:pPr>
      <w:r>
        <w:rPr>
          <w:rFonts w:ascii="宋体" w:hAnsi="宋体" w:cs="宋体"/>
          <w:color w:val="000000"/>
          <w:szCs w:val="21"/>
        </w:rPr>
        <w:t xml:space="preserve">3.2.2.</w:t>
      </w:r>
      <w:r>
        <w:rPr>
          <w:rFonts w:hint="eastAsia" w:ascii="宋体" w:hAnsi="宋体" w:cs="宋体"/>
          <w:color w:val="000000"/>
          <w:szCs w:val="21"/>
        </w:rPr>
        <w:t xml:space="preserve">5.4</w:t>
      </w:r>
      <w:r>
        <w:rPr>
          <w:rFonts w:ascii="宋体" w:hAnsi="宋体" w:cs="宋体"/>
          <w:color w:val="000000"/>
          <w:szCs w:val="21"/>
        </w:rPr>
        <w:t xml:space="preserve">当出现水站长时间停电和水位不足造成水站无法自动取样时需进行人工</w:t>
      </w:r>
      <w:r>
        <w:rPr>
          <w:rFonts w:hint="eastAsia" w:ascii="宋体" w:hAnsi="宋体" w:cs="宋体"/>
          <w:color w:val="000000"/>
          <w:szCs w:val="21"/>
        </w:rPr>
        <w:t xml:space="preserve">或同型号设备</w:t>
      </w:r>
      <w:r>
        <w:rPr>
          <w:rFonts w:ascii="宋体" w:hAnsi="宋体" w:cs="宋体"/>
          <w:color w:val="000000"/>
          <w:szCs w:val="21"/>
        </w:rPr>
        <w:t xml:space="preserve">补测；补测频率为每周两次，两次采样间隔不低于两天。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t xml:space="preserve">运行服务要求</w:t>
      </w:r>
      <w:r/>
    </w:p>
    <w:p>
      <w:pPr>
        <w:ind w:firstLine="420"/>
        <w:spacing w:line="360" w:lineRule="auto"/>
        <w:rPr>
          <w:rFonts w:ascii="宋体" w:hAnsi="宋体" w:cs="宋体"/>
          <w:color w:val="000000"/>
          <w:szCs w:val="21"/>
        </w:rPr>
      </w:pPr>
      <w:r>
        <w:rPr>
          <w:rFonts w:ascii="宋体" w:hAnsi="宋体" w:cs="宋体"/>
          <w:color w:val="000000"/>
          <w:szCs w:val="21"/>
        </w:rPr>
        <w:t xml:space="preserve">3.3.1记录表格和工作报告要求</w:t>
      </w:r>
      <w:r/>
    </w:p>
    <w:p>
      <w:pPr>
        <w:ind w:firstLine="420"/>
        <w:spacing w:line="360" w:lineRule="auto"/>
        <w:rPr>
          <w:rFonts w:ascii="宋体" w:hAnsi="宋体" w:cs="宋体"/>
          <w:color w:val="000000"/>
          <w:szCs w:val="21"/>
        </w:rPr>
      </w:pPr>
      <w:r>
        <w:rPr>
          <w:rFonts w:ascii="宋体" w:hAnsi="宋体" w:cs="宋体"/>
          <w:color w:val="000000"/>
          <w:szCs w:val="21"/>
        </w:rPr>
        <w:t xml:space="preserve">每月25日前制定下月运维工作计划，每月5日前提交上月运维记录表格、运维工作报告。</w:t>
      </w:r>
      <w:r/>
    </w:p>
    <w:p>
      <w:pPr>
        <w:ind w:firstLine="420"/>
        <w:spacing w:line="360" w:lineRule="auto"/>
        <w:rPr>
          <w:rFonts w:ascii="宋体" w:hAnsi="宋体" w:cs="宋体"/>
          <w:color w:val="000000"/>
          <w:szCs w:val="21"/>
        </w:rPr>
      </w:pPr>
      <w:r>
        <w:rPr>
          <w:rFonts w:ascii="宋体" w:hAnsi="宋体" w:cs="宋体"/>
          <w:color w:val="000000"/>
          <w:szCs w:val="21"/>
        </w:rPr>
        <w:t xml:space="preserve">3.3.2数据分析及报告编制</w:t>
      </w:r>
      <w:r/>
    </w:p>
    <w:p>
      <w:pPr>
        <w:ind w:firstLine="420"/>
        <w:spacing w:line="360" w:lineRule="auto"/>
        <w:rPr>
          <w:rFonts w:ascii="宋体" w:hAnsi="宋体" w:cs="宋体"/>
          <w:color w:val="000000"/>
          <w:szCs w:val="21"/>
        </w:rPr>
      </w:pPr>
      <w:r>
        <w:rPr>
          <w:rFonts w:ascii="宋体" w:hAnsi="宋体" w:cs="宋体"/>
          <w:color w:val="000000"/>
          <w:szCs w:val="21"/>
        </w:rPr>
        <w:t xml:space="preserve">服务团队提供</w:t>
      </w:r>
      <w:r>
        <w:rPr>
          <w:rFonts w:hint="eastAsia" w:ascii="宋体" w:hAnsi="宋体" w:cs="宋体"/>
          <w:color w:val="000000"/>
          <w:szCs w:val="21"/>
        </w:rPr>
        <w:t xml:space="preserve">月报</w:t>
      </w:r>
      <w:r>
        <w:rPr>
          <w:rFonts w:ascii="宋体" w:hAnsi="宋体" w:cs="宋体"/>
          <w:color w:val="000000"/>
          <w:szCs w:val="21"/>
        </w:rPr>
        <w:t xml:space="preserve">、年报，全年累计不少于5份。报告内容包含异常情况概述、自动监测数据对比分析、现场巡查情况及监测数据分析、异常情况原因分析等。</w:t>
      </w:r>
      <w:r/>
    </w:p>
    <w:p>
      <w:pPr>
        <w:ind w:firstLine="420"/>
        <w:spacing w:line="360" w:lineRule="auto"/>
        <w:rPr>
          <w:rFonts w:ascii="宋体" w:hAnsi="宋体" w:cs="宋体"/>
          <w:color w:val="000000"/>
          <w:szCs w:val="21"/>
        </w:rPr>
      </w:pPr>
      <w:r>
        <w:rPr>
          <w:rFonts w:ascii="宋体" w:hAnsi="宋体" w:cs="宋体"/>
          <w:color w:val="000000"/>
          <w:szCs w:val="21"/>
        </w:rPr>
        <w:t xml:space="preserve">3.3.3数据审核、备份及报告要求</w:t>
      </w:r>
      <w:r/>
    </w:p>
    <w:p>
      <w:pPr>
        <w:ind w:firstLine="420"/>
        <w:spacing w:line="360" w:lineRule="auto"/>
        <w:rPr>
          <w:rFonts w:ascii="宋体" w:hAnsi="宋体" w:cs="宋体"/>
          <w:color w:val="000000"/>
          <w:szCs w:val="21"/>
        </w:rPr>
      </w:pPr>
      <w:r>
        <w:rPr>
          <w:rFonts w:ascii="宋体" w:hAnsi="宋体" w:cs="宋体"/>
          <w:color w:val="000000"/>
          <w:szCs w:val="21"/>
        </w:rPr>
        <w:t xml:space="preserve">3.3.3.</w:t>
      </w:r>
      <w:r>
        <w:rPr>
          <w:rFonts w:hint="eastAsia" w:ascii="宋体" w:hAnsi="宋体" w:cs="宋体"/>
          <w:color w:val="000000"/>
          <w:szCs w:val="21"/>
        </w:rPr>
        <w:t xml:space="preserve">1</w:t>
      </w:r>
      <w:r>
        <w:rPr>
          <w:rFonts w:ascii="宋体" w:hAnsi="宋体" w:cs="宋体"/>
          <w:color w:val="000000"/>
          <w:szCs w:val="21"/>
        </w:rPr>
        <w:t xml:space="preserve">每天上午9时前完成水站数据的初审工作。</w:t>
      </w:r>
      <w:r/>
    </w:p>
    <w:p>
      <w:pPr>
        <w:ind w:firstLine="420"/>
        <w:spacing w:line="360" w:lineRule="auto"/>
        <w:rPr>
          <w:rFonts w:ascii="宋体" w:hAnsi="宋体" w:cs="宋体"/>
          <w:color w:val="000000"/>
          <w:szCs w:val="21"/>
        </w:rPr>
      </w:pPr>
      <w:r>
        <w:rPr>
          <w:rFonts w:ascii="宋体" w:hAnsi="宋体" w:cs="宋体"/>
          <w:color w:val="000000"/>
          <w:szCs w:val="21"/>
        </w:rPr>
        <w:t xml:space="preserve">3.3.3.</w:t>
      </w:r>
      <w:r>
        <w:rPr>
          <w:rFonts w:hint="eastAsia" w:ascii="宋体" w:hAnsi="宋体" w:cs="宋体"/>
          <w:color w:val="000000"/>
          <w:szCs w:val="21"/>
        </w:rPr>
        <w:t xml:space="preserve">2</w:t>
      </w:r>
      <w:r>
        <w:rPr>
          <w:rFonts w:ascii="宋体" w:hAnsi="宋体" w:cs="宋体"/>
          <w:color w:val="000000"/>
          <w:szCs w:val="21"/>
        </w:rPr>
        <w:t xml:space="preserve">每季度对监测数据进行电子备份提交给采购人。</w:t>
      </w:r>
      <w:r/>
    </w:p>
    <w:p>
      <w:pPr>
        <w:ind w:firstLine="420"/>
        <w:spacing w:line="360" w:lineRule="auto"/>
        <w:rPr>
          <w:rFonts w:ascii="宋体" w:hAnsi="宋体" w:cs="宋体"/>
          <w:color w:val="000000"/>
          <w:szCs w:val="21"/>
        </w:rPr>
      </w:pPr>
      <w:r>
        <w:rPr>
          <w:rFonts w:ascii="宋体" w:hAnsi="宋体" w:cs="宋体"/>
          <w:color w:val="000000"/>
          <w:szCs w:val="21"/>
        </w:rPr>
        <w:t xml:space="preserve">3.3.3.</w:t>
      </w:r>
      <w:r>
        <w:rPr>
          <w:rFonts w:hint="eastAsia" w:ascii="宋体" w:hAnsi="宋体" w:cs="宋体"/>
          <w:color w:val="000000"/>
          <w:szCs w:val="21"/>
        </w:rPr>
        <w:t xml:space="preserve">3</w:t>
      </w:r>
      <w:r>
        <w:rPr>
          <w:rFonts w:ascii="宋体" w:hAnsi="宋体" w:cs="宋体"/>
          <w:color w:val="000000"/>
          <w:szCs w:val="21"/>
        </w:rPr>
        <w:t xml:space="preserve">每月10日前提交上月监测数据报告。</w:t>
      </w:r>
      <w:r/>
    </w:p>
    <w:p>
      <w:pPr>
        <w:ind w:firstLine="420"/>
        <w:spacing w:line="360" w:lineRule="auto"/>
        <w:rPr>
          <w:b/>
          <w:bCs/>
        </w:rPr>
      </w:pPr>
      <w:r>
        <w:rPr>
          <w:b/>
          <w:bCs/>
        </w:rPr>
        <w:t xml:space="preserve">4.考核办法</w:t>
      </w:r>
      <w:r/>
    </w:p>
    <w:p>
      <w:pPr>
        <w:ind w:firstLine="420"/>
        <w:spacing w:line="360" w:lineRule="auto"/>
        <w:rPr>
          <w:rFonts w:ascii="宋体" w:hAnsi="宋体" w:cs="宋体"/>
          <w:bCs/>
          <w:szCs w:val="21"/>
        </w:rPr>
      </w:pPr>
      <w:r>
        <w:rPr>
          <w:rFonts w:hint="eastAsia" w:ascii="宋体" w:hAnsi="宋体" w:cs="宋体"/>
          <w:bCs/>
          <w:szCs w:val="21"/>
        </w:rPr>
        <w:t xml:space="preserve">4.1.</w:t>
      </w:r>
      <w:r>
        <w:rPr>
          <w:rFonts w:ascii="宋体" w:hAnsi="宋体" w:cs="宋体"/>
          <w:bCs/>
          <w:szCs w:val="21"/>
        </w:rPr>
        <w:t xml:space="preserve">数据有效率</w:t>
      </w:r>
      <w:r/>
    </w:p>
    <w:p>
      <w:pPr>
        <w:ind w:firstLine="420"/>
        <w:spacing w:line="360" w:lineRule="auto"/>
        <w:rPr>
          <w:rFonts w:ascii="宋体" w:hAnsi="宋体" w:cs="宋体"/>
          <w:bCs/>
          <w:szCs w:val="21"/>
        </w:rPr>
      </w:pPr>
      <w:r>
        <w:rPr>
          <w:rFonts w:ascii="宋体" w:hAnsi="宋体" w:cs="宋体"/>
          <w:bCs/>
          <w:szCs w:val="21"/>
        </w:rPr>
        <w:t xml:space="preserve">运行期间数据有效率=（应获取数据-无效数据）/应获取数据*100%</w:t>
      </w:r>
      <w:r/>
    </w:p>
    <w:p>
      <w:pPr>
        <w:ind w:firstLine="420"/>
        <w:spacing w:line="360" w:lineRule="auto"/>
        <w:rPr>
          <w:rFonts w:ascii="宋体" w:hAnsi="宋体" w:cs="宋体"/>
          <w:bCs/>
          <w:szCs w:val="21"/>
        </w:rPr>
      </w:pPr>
      <w:r>
        <w:rPr>
          <w:rFonts w:ascii="宋体" w:hAnsi="宋体" w:cs="宋体"/>
          <w:bCs/>
          <w:szCs w:val="21"/>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20"/>
        <w:spacing w:line="360" w:lineRule="auto"/>
        <w:rPr>
          <w:rFonts w:ascii="宋体" w:hAnsi="宋体" w:cs="宋体"/>
          <w:bCs/>
          <w:szCs w:val="21"/>
        </w:rPr>
      </w:pPr>
      <w:r>
        <w:rPr>
          <w:rFonts w:hint="eastAsia" w:ascii="宋体" w:hAnsi="宋体" w:cs="宋体"/>
          <w:bCs/>
          <w:szCs w:val="21"/>
        </w:rPr>
        <w:t xml:space="preserve">4.2.</w:t>
      </w:r>
      <w:r>
        <w:rPr>
          <w:rFonts w:ascii="宋体" w:hAnsi="宋体" w:cs="宋体"/>
          <w:bCs/>
          <w:szCs w:val="21"/>
        </w:rPr>
        <w:t xml:space="preserve">考核服务费支付</w:t>
      </w:r>
      <w:r/>
    </w:p>
    <w:p>
      <w:pPr>
        <w:ind w:firstLine="420"/>
        <w:spacing w:line="360" w:lineRule="auto"/>
        <w:rPr>
          <w:rFonts w:ascii="宋体" w:hAnsi="宋体" w:cs="宋体"/>
          <w:bCs/>
          <w:szCs w:val="21"/>
        </w:rPr>
      </w:pPr>
      <w:r>
        <w:rPr>
          <w:rFonts w:ascii="宋体" w:hAnsi="宋体" w:cs="宋体"/>
          <w:bCs/>
          <w:szCs w:val="21"/>
        </w:rPr>
        <w:t xml:space="preserve">每月数据服务工作完成后，需在下一个月内提交上月的服务报告，报告内容应包括月度内的现场维护报表和月度内数据有效率统计；</w:t>
      </w:r>
      <w:r/>
    </w:p>
    <w:p>
      <w:pPr>
        <w:ind w:firstLine="420"/>
        <w:spacing w:line="360" w:lineRule="auto"/>
        <w:rPr>
          <w:rFonts w:ascii="宋体" w:hAnsi="宋体" w:cs="宋体"/>
          <w:bCs/>
          <w:szCs w:val="21"/>
        </w:rPr>
      </w:pPr>
      <w:r>
        <w:rPr>
          <w:rFonts w:hint="eastAsia" w:ascii="宋体" w:hAnsi="宋体" w:cs="宋体"/>
          <w:bCs/>
          <w:szCs w:val="21"/>
        </w:rPr>
        <w:t xml:space="preserve">4.2.1</w:t>
      </w:r>
      <w:r>
        <w:rPr>
          <w:rFonts w:ascii="宋体" w:hAnsi="宋体" w:cs="宋体"/>
          <w:bCs/>
          <w:szCs w:val="21"/>
        </w:rPr>
        <w:t xml:space="preserve">整体监测数据有效率大于</w:t>
      </w:r>
      <w:r>
        <w:rPr>
          <w:rFonts w:hint="eastAsia" w:ascii="宋体" w:hAnsi="宋体" w:cs="宋体"/>
          <w:bCs/>
          <w:szCs w:val="21"/>
        </w:rPr>
        <w:t xml:space="preserve">90</w:t>
      </w:r>
      <w:r>
        <w:rPr>
          <w:rFonts w:ascii="宋体" w:hAnsi="宋体" w:cs="宋体"/>
          <w:bCs/>
          <w:szCs w:val="21"/>
        </w:rPr>
        <w:t xml:space="preserve">%不扣款；</w:t>
      </w:r>
      <w:r/>
    </w:p>
    <w:p>
      <w:pPr>
        <w:ind w:firstLine="420"/>
        <w:spacing w:line="360" w:lineRule="auto"/>
        <w:rPr>
          <w:rFonts w:ascii="宋体" w:hAnsi="宋体" w:cs="宋体"/>
          <w:bCs/>
          <w:szCs w:val="21"/>
        </w:rPr>
      </w:pPr>
      <w:r>
        <w:rPr>
          <w:rFonts w:hint="eastAsia" w:ascii="宋体" w:hAnsi="宋体" w:cs="宋体"/>
          <w:bCs/>
          <w:szCs w:val="21"/>
        </w:rPr>
        <w:t xml:space="preserve">4.2.2</w:t>
      </w:r>
      <w:r>
        <w:rPr>
          <w:rFonts w:ascii="宋体" w:hAnsi="宋体" w:cs="宋体"/>
          <w:bCs/>
          <w:szCs w:val="21"/>
        </w:rPr>
        <w:t xml:space="preserve">整体监测数据有效率</w:t>
      </w:r>
      <w:r>
        <w:rPr>
          <w:rFonts w:hint="eastAsia" w:ascii="宋体" w:hAnsi="宋体" w:cs="宋体"/>
          <w:bCs/>
          <w:szCs w:val="21"/>
        </w:rPr>
        <w:t xml:space="preserve">80</w:t>
      </w:r>
      <w:r>
        <w:rPr>
          <w:rFonts w:ascii="宋体" w:hAnsi="宋体" w:cs="宋体"/>
          <w:bCs/>
          <w:szCs w:val="21"/>
        </w:rPr>
        <w:t xml:space="preserve">%（不含）-</w:t>
      </w:r>
      <w:r>
        <w:rPr>
          <w:rFonts w:hint="eastAsia" w:ascii="宋体" w:hAnsi="宋体" w:cs="宋体"/>
          <w:bCs/>
          <w:szCs w:val="21"/>
        </w:rPr>
        <w:t xml:space="preserve">90</w:t>
      </w:r>
      <w:r>
        <w:rPr>
          <w:rFonts w:ascii="宋体" w:hAnsi="宋体" w:cs="宋体"/>
          <w:bCs/>
          <w:szCs w:val="21"/>
        </w:rPr>
        <w:t xml:space="preserve">%（含），扣除10%服务费。</w:t>
      </w:r>
      <w:r/>
    </w:p>
    <w:p>
      <w:pPr>
        <w:ind w:firstLine="420"/>
        <w:spacing w:line="360" w:lineRule="auto"/>
        <w:rPr>
          <w:rFonts w:ascii="宋体" w:hAnsi="宋体" w:cs="宋体"/>
          <w:bCs/>
          <w:szCs w:val="21"/>
        </w:rPr>
      </w:pPr>
      <w:r>
        <w:rPr>
          <w:rFonts w:hint="eastAsia" w:ascii="宋体" w:hAnsi="宋体" w:cs="宋体"/>
          <w:bCs/>
          <w:szCs w:val="21"/>
        </w:rPr>
        <w:t xml:space="preserve">4.2.3</w:t>
      </w:r>
      <w:r>
        <w:rPr>
          <w:rFonts w:ascii="宋体" w:hAnsi="宋体" w:cs="宋体"/>
          <w:bCs/>
          <w:szCs w:val="21"/>
        </w:rPr>
        <w:t xml:space="preserve">整体监测数据有效率</w:t>
      </w:r>
      <w:r>
        <w:rPr>
          <w:rFonts w:hint="eastAsia" w:ascii="宋体" w:hAnsi="宋体" w:cs="宋体"/>
          <w:bCs/>
          <w:szCs w:val="21"/>
        </w:rPr>
        <w:t xml:space="preserve">70</w:t>
      </w:r>
      <w:r>
        <w:rPr>
          <w:rFonts w:ascii="宋体" w:hAnsi="宋体" w:cs="宋体"/>
          <w:bCs/>
          <w:szCs w:val="21"/>
        </w:rPr>
        <w:t xml:space="preserve">%（含）-</w:t>
      </w:r>
      <w:r>
        <w:rPr>
          <w:rFonts w:hint="eastAsia" w:ascii="宋体" w:hAnsi="宋体" w:cs="宋体"/>
          <w:bCs/>
          <w:szCs w:val="21"/>
        </w:rPr>
        <w:t xml:space="preserve">80</w:t>
      </w:r>
      <w:r>
        <w:rPr>
          <w:rFonts w:ascii="宋体" w:hAnsi="宋体" w:cs="宋体"/>
          <w:bCs/>
          <w:szCs w:val="21"/>
        </w:rPr>
        <w:t xml:space="preserve">%（含），扣除20%服务费。</w:t>
      </w:r>
      <w:r/>
    </w:p>
    <w:p>
      <w:pPr>
        <w:ind w:firstLine="420"/>
        <w:spacing w:line="360" w:lineRule="auto"/>
        <w:rPr>
          <w:rFonts w:ascii="宋体" w:hAnsi="宋体" w:cs="宋体"/>
          <w:bCs/>
          <w:szCs w:val="21"/>
        </w:rPr>
      </w:pPr>
      <w:r>
        <w:rPr>
          <w:rFonts w:hint="eastAsia" w:ascii="宋体" w:hAnsi="宋体" w:cs="宋体"/>
          <w:bCs/>
          <w:szCs w:val="21"/>
        </w:rPr>
        <w:t xml:space="preserve">4.2.4</w:t>
      </w:r>
      <w:r>
        <w:rPr>
          <w:rFonts w:ascii="宋体" w:hAnsi="宋体" w:cs="宋体"/>
          <w:bCs/>
          <w:szCs w:val="21"/>
        </w:rPr>
        <w:t xml:space="preserve">上述</w:t>
      </w:r>
      <w:r>
        <w:rPr>
          <w:rFonts w:hint="eastAsia" w:ascii="宋体" w:hAnsi="宋体" w:cs="宋体"/>
          <w:bCs/>
          <w:szCs w:val="21"/>
        </w:rPr>
        <w:t xml:space="preserve">4.2.1-4.2.3</w:t>
      </w:r>
      <w:r>
        <w:rPr>
          <w:rFonts w:ascii="宋体" w:hAnsi="宋体" w:cs="宋体"/>
          <w:bCs/>
          <w:szCs w:val="21"/>
        </w:rPr>
        <w:t xml:space="preserve">条款中，单指标考核周期内数据有效率低于</w:t>
      </w:r>
      <w:r>
        <w:rPr>
          <w:rFonts w:hint="eastAsia" w:ascii="宋体" w:hAnsi="宋体" w:cs="宋体"/>
          <w:bCs/>
          <w:szCs w:val="21"/>
        </w:rPr>
        <w:t xml:space="preserve">70</w:t>
      </w:r>
      <w:r>
        <w:rPr>
          <w:rFonts w:ascii="宋体" w:hAnsi="宋体" w:cs="宋体"/>
          <w:bCs/>
          <w:szCs w:val="21"/>
        </w:rPr>
        <w:t xml:space="preserve">%时，增扣5%服务费。</w:t>
      </w:r>
      <w:r/>
    </w:p>
    <w:p>
      <w:pPr>
        <w:ind w:firstLine="420"/>
        <w:spacing w:line="360" w:lineRule="auto"/>
        <w:rPr>
          <w:rFonts w:ascii="宋体" w:hAnsi="宋体" w:cs="宋体"/>
          <w:bCs/>
          <w:szCs w:val="21"/>
        </w:rPr>
      </w:pPr>
      <w:r>
        <w:rPr>
          <w:rFonts w:hint="eastAsia" w:ascii="宋体" w:hAnsi="宋体" w:cs="宋体"/>
          <w:bCs/>
          <w:szCs w:val="21"/>
        </w:rPr>
        <w:t xml:space="preserve">4.2.5</w:t>
      </w:r>
      <w:r>
        <w:rPr>
          <w:rFonts w:ascii="宋体" w:hAnsi="宋体" w:cs="宋体"/>
          <w:bCs/>
          <w:szCs w:val="21"/>
        </w:rPr>
        <w:t xml:space="preserve">整体监测数据有效率低于</w:t>
      </w:r>
      <w:r>
        <w:rPr>
          <w:rFonts w:hint="eastAsia" w:ascii="宋体" w:hAnsi="宋体" w:cs="宋体"/>
          <w:bCs/>
          <w:szCs w:val="21"/>
        </w:rPr>
        <w:t xml:space="preserve">70</w:t>
      </w:r>
      <w:r>
        <w:rPr>
          <w:rFonts w:ascii="宋体" w:hAnsi="宋体" w:cs="宋体"/>
          <w:bCs/>
          <w:szCs w:val="21"/>
        </w:rPr>
        <w:t xml:space="preserve">%扣除全部服务费。</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5.其他要求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针对本项目，供应商应确保水中异味物质自动站监测数据、11参数浮船站监测数据能够顺利接入采购人要求对接的系统平台包括但不限于吴江河湖云管家平台、吴江生态环境大数据平台等，实现数据的同步，确保数据安全管控、风险管控、避免数据信息丢失，对接产生的相关费用由成交供应商承担。投标文件中提供承诺函，否则为无效投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在项目运行服务期内，若监测过程中出现其他异味物质，且该物质属于可通过固相微萃取-气相色谱质谱联用（SPME-GC-MS）分析方法扩展检测的因子，投标人须承诺对该检测因子进行扩展，并提供相应的定性、定量分析及技术支撑服务。投标文件中提供承诺函，否则为无效投标。</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六、招标文件中要求提供原厂技术参数的材料的，签订合同前，中标人须提供经原厂盖章的技术参数证明材料，否则招标人有权拒签合同，由此造成的一切不利后果，由中标人承担。</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七、</w:t>
      </w:r>
      <w:r>
        <w:rPr>
          <w:rFonts w:hint="eastAsia" w:ascii="宋体" w:hAnsi="宋体" w:cs="宋体"/>
          <w:b/>
          <w:color w:val="000000"/>
          <w:szCs w:val="21"/>
        </w:rPr>
        <w:t xml:space="preserve">★</w:t>
      </w:r>
      <w:r>
        <w:rPr>
          <w:rFonts w:hint="eastAsia" w:ascii="宋体" w:hAnsi="宋体" w:cs="宋体"/>
          <w:b/>
          <w:bCs/>
          <w:color w:val="000000"/>
          <w:szCs w:val="21"/>
        </w:rPr>
        <w:t xml:space="preserve">知识产权：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中标人提供的产品不得侵害第三人的知识产权，否则，中标人应赔偿采购人因此遭受的一切损失（包括但不限于赔偿金、违约金、律师费、调查取证费 、差旅费等）。</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八、</w:t>
      </w:r>
      <w:r>
        <w:rPr>
          <w:rFonts w:hint="eastAsia" w:ascii="宋体" w:hAnsi="宋体" w:cs="宋体"/>
          <w:b/>
          <w:color w:val="000000"/>
          <w:szCs w:val="21"/>
        </w:rPr>
        <w:t xml:space="preserve">★</w:t>
      </w:r>
      <w:r>
        <w:rPr>
          <w:rFonts w:hint="eastAsia" w:ascii="宋体" w:hAnsi="宋体" w:cs="宋体"/>
          <w:b/>
          <w:bCs/>
          <w:color w:val="000000"/>
          <w:szCs w:val="21"/>
        </w:rPr>
        <w:t xml:space="preserve">保密要求：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1.中标人（包含工作人员）需遵守招标人的保密规定，不以任何形式将收集的所有资料、数据等进行泄漏、传播；</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2.以上保密规定如有违反，招标人有权追究中标人相关法律责任。</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九、</w:t>
      </w:r>
      <w:r>
        <w:rPr>
          <w:rFonts w:hint="eastAsia" w:ascii="宋体" w:hAnsi="宋体" w:cs="宋体"/>
          <w:b/>
          <w:color w:val="000000"/>
          <w:szCs w:val="21"/>
        </w:rPr>
        <w:t xml:space="preserve">★</w:t>
      </w:r>
      <w:r>
        <w:rPr>
          <w:rFonts w:hint="eastAsia" w:ascii="宋体" w:hAnsi="宋体" w:cs="宋体"/>
          <w:b/>
          <w:bCs/>
          <w:color w:val="000000"/>
          <w:szCs w:val="21"/>
        </w:rPr>
        <w:t xml:space="preserve">项目安全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项目服务期间中标人应制定项目安全实施管理措施，并严格遵守项目安全管理要求，中标人在项目服务过程中因管理不当、维护措施不当等因素或不按安全管理要求，造成人员安全或财产损失事故的，其责任均由中标人自行承担，招标人不承担责任。</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十、★质量和包装运输要求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1.质量要求：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供应商所提供的产品，必须是符合国家现行技术规范和质量标准的合格产品。满足招标人的使用需求，并具有完善的服务体系，质量可靠、使用安全。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2.供应商应保证提供的所有产品的技术参数指标与投标文件响应的技术参数指标相一致。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3.标志、包装与运输：</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供应商应保证提供的所有产品均是厂家出厂的原包装，且必须采用相应标准及保护措施进行包装。产品的包装与标志应按</w:t>
      </w:r>
      <w:bookmarkStart w:id="68" w:name="OLE_LINK163"/>
      <w:r/>
      <w:bookmarkStart w:id="69" w:name="OLE_LINK162"/>
      <w:r>
        <w:rPr>
          <w:rFonts w:hint="eastAsia" w:ascii="宋体" w:hAnsi="宋体" w:cs="宋体"/>
          <w:color w:val="000000"/>
          <w:szCs w:val="21"/>
        </w:rPr>
        <w:t xml:space="preserve">GB/T10342</w:t>
      </w:r>
      <w:bookmarkEnd w:id="68"/>
      <w:r/>
      <w:bookmarkEnd w:id="69"/>
      <w:r>
        <w:rPr>
          <w:rFonts w:hint="eastAsia" w:ascii="宋体" w:hAnsi="宋体" w:cs="宋体"/>
          <w:color w:val="000000"/>
          <w:szCs w:val="21"/>
        </w:rPr>
        <w:t xml:space="preserve">-2002进行，或符合订货合同的规定；每包（箱、件、卷）纸的外包装应标注产品名称、产品标准编号、商标、规格尺寸、净含量、定量、等级和生产企业名称、地址等；每箱（件、卷）内应放一张产品合格证或包含以上信息的条码或喷码；复印纸应用具有防潮性能的纸或其他材料包好，封牢；产品运输时，应使用具有防护措施的洁净的运输工具，不应与有污染的物质共同运输；搬运和堆放产品时，不应将产品从高处扔下；产品应妥善保管，严防雨、雪和地面湿气的影响；最终用户对包装破损的货物有权拒收，中标人承诺予以更换。</w:t>
      </w:r>
      <w:r/>
    </w:p>
    <w:p>
      <w:pPr>
        <w:ind w:firstLine="420"/>
        <w:spacing w:line="360" w:lineRule="auto"/>
        <w:tabs>
          <w:tab w:val="left" w:pos="0" w:leader="none"/>
        </w:tabs>
        <w:rPr>
          <w:rFonts w:ascii="宋体" w:hAnsi="宋体"/>
        </w:rPr>
      </w:pPr>
      <w:r>
        <w:rPr>
          <w:rFonts w:hint="eastAsia" w:ascii="宋体" w:hAnsi="宋体" w:cs="宋体"/>
          <w:b/>
          <w:bCs/>
          <w:color w:val="000000"/>
          <w:szCs w:val="21"/>
        </w:rPr>
        <w:t xml:space="preserve">十一、</w:t>
      </w:r>
      <w:r>
        <w:rPr>
          <w:rFonts w:hint="eastAsia" w:ascii="宋体" w:hAnsi="宋体"/>
        </w:rPr>
        <w:t xml:space="preserve">售后服务要求</w:t>
      </w:r>
      <w:r/>
    </w:p>
    <w:p>
      <w:pPr>
        <w:ind w:firstLine="420"/>
        <w:spacing w:line="360" w:lineRule="auto"/>
        <w:tabs>
          <w:tab w:val="left" w:pos="0" w:leader="none"/>
        </w:tabs>
        <w:rPr>
          <w:rFonts w:ascii="宋体" w:hAnsi="宋体"/>
        </w:rPr>
      </w:pPr>
      <w:r>
        <w:rPr>
          <w:rFonts w:hint="eastAsia" w:ascii="宋体" w:hAnsi="宋体"/>
        </w:rPr>
        <w:t xml:space="preserve">1.免费质保期：自验收合格后1年。</w:t>
      </w:r>
      <w:r/>
    </w:p>
    <w:p>
      <w:pPr>
        <w:ind w:firstLine="420"/>
        <w:spacing w:line="360" w:lineRule="auto"/>
        <w:tabs>
          <w:tab w:val="left" w:pos="0" w:leader="none"/>
        </w:tabs>
        <w:rPr>
          <w:rFonts w:ascii="宋体" w:hAnsi="宋体"/>
        </w:rPr>
      </w:pPr>
      <w:r>
        <w:rPr>
          <w:rFonts w:hint="eastAsia" w:ascii="宋体" w:hAnsi="宋体"/>
        </w:rPr>
        <w:t xml:space="preserve">2.供应商应按新三包规定执行售后服务，产品出现性能故障的，应严格按照《部分商品修理更换退货责任规定》处理。上述规定要求与本合同其他条款有不一致的，按对最终用户较有利的条款执行。</w:t>
      </w:r>
      <w:r/>
    </w:p>
    <w:p>
      <w:pPr>
        <w:ind w:firstLine="422"/>
        <w:spacing w:line="360" w:lineRule="auto"/>
        <w:tabs>
          <w:tab w:val="left" w:pos="0" w:leader="none"/>
        </w:tabs>
        <w:rPr>
          <w:rFonts w:ascii="宋体" w:hAnsi="宋体"/>
        </w:rPr>
      </w:pPr>
      <w:r>
        <w:rPr>
          <w:rFonts w:hint="eastAsia" w:ascii="宋体" w:hAnsi="宋体"/>
          <w:b/>
        </w:rPr>
        <w:t xml:space="preserve">3.供应商接到招标人或最终用户的报修电话，应在1个工作小时内电话响应，4个工作小时内到达，到达后8个工作小时内修复；若在8个工作小时内无法修复的，应及时告知招标人并与最终用户协商,经最终用户同意后在双方约定的时间内完成修复及更换。</w:t>
      </w:r>
      <w:r>
        <w:rPr>
          <w:rFonts w:hint="eastAsia" w:ascii="宋体" w:hAnsi="宋体"/>
        </w:rPr>
        <w:t xml:space="preserve">(注：上门服务时间主要根据最终用户需求而定，假如最终用户需要第二天上门处理的，应根据最终用户要求的时间上门；如果最终用户需要晚上19:30后上门，供应商也应根据最终用户的要求上门服务。如无特殊情况，须按照上述标准进行服务)</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十二、综合说明及其他要求：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中标人需严格按招标人规定的时间完成项目的各项工作内容，如在实施的过程中出现错误，误差，需负责及时更正直至招标人确认合格。中标人在项目实施过程中，应注意自身和第三方的安全问题，在此项目实施期间出现任何的交通安全、人员安全等一系列问题，均与招标人无关，中标人自行承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2.如遇突发情况，中标人需协助招标人完成需要中标人配合的服务。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3.中标人，在后期服务中，一旦发现中标人履行合同期间提供弄虚作假、偷工减料、怠工、误工等行为，</w:t>
      </w:r>
      <w:r>
        <w:rPr>
          <w:rFonts w:hint="eastAsia" w:ascii="宋体" w:hAnsi="宋体" w:cs="宋体"/>
          <w:bCs/>
          <w:color w:val="000000"/>
          <w:szCs w:val="21"/>
        </w:rPr>
        <w:t xml:space="preserve">招标人</w:t>
      </w:r>
      <w:r>
        <w:rPr>
          <w:rFonts w:hint="eastAsia" w:ascii="宋体" w:hAnsi="宋体" w:cs="宋体"/>
          <w:color w:val="000000"/>
          <w:szCs w:val="21"/>
        </w:rPr>
        <w:t xml:space="preserve">有权终止该单位服务资格，并按合同条款给予合同金额的10%作为处罚，同时</w:t>
      </w:r>
      <w:r>
        <w:rPr>
          <w:rFonts w:hint="eastAsia" w:ascii="宋体" w:hAnsi="宋体" w:cs="宋体"/>
          <w:bCs/>
          <w:color w:val="000000"/>
          <w:szCs w:val="21"/>
        </w:rPr>
        <w:t xml:space="preserve">招标人</w:t>
      </w:r>
      <w:r>
        <w:rPr>
          <w:rFonts w:hint="eastAsia" w:ascii="宋体" w:hAnsi="宋体" w:cs="宋体"/>
          <w:color w:val="000000"/>
          <w:szCs w:val="21"/>
        </w:rPr>
        <w:t xml:space="preserve">不支付任何费用给中标人。</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4.投标单位应对招标文件提出的全部货物及服务要求进行响应投标，如果其中某些条款不响应时，应在文件中逐条列出，未列出的视同响应。</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招标文件的组成，包括本文件及招标代理机构发出的所有书面补充通知，本招标文件涉及资料的知识产权属于招标人及招标代理机构；投标期间及实施期间的有关文档资料，由招标人保存和使用，其知识产权属于招标人所有；双方均不得透露给第三方。投标单位应认真检查招标文件的内容是否齐全，如有遗漏请及时向招标代理机构索取，否则责任自负。</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6.投标总报价一次报定，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cs="宋体"/>
          <w:color w:val="000000"/>
          <w:szCs w:val="21"/>
        </w:rPr>
        <w:t xml:space="preserve">中标人</w:t>
      </w:r>
      <w:r>
        <w:rPr>
          <w:rFonts w:hint="eastAsia" w:ascii="宋体" w:hAnsi="宋体" w:cs="宋体"/>
          <w:color w:val="000000"/>
          <w:szCs w:val="21"/>
          <w:lang w:val="zh-CN"/>
        </w:rPr>
        <w:t xml:space="preserve">，合同内容经双方协商调整。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9.凡涉及招标文件的补充说明和修改，均以苏州市政府采购网上发布的通知为准。</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十三、政策执行（如涉及）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cs="宋体"/>
          <w:color w:val="000000"/>
          <w:szCs w:val="21"/>
          <w:shd w:val="clear" w:color="auto" w:fill="ffffff"/>
        </w:rPr>
      </w:pPr>
      <w:r>
        <w:rPr>
          <w:rFonts w:hint="eastAsia" w:ascii="宋体" w:hAnsi="宋体" w:cs="宋体"/>
          <w:color w:val="000000"/>
          <w:szCs w:val="21"/>
        </w:rPr>
        <w:t xml:space="preserve">2.</w:t>
      </w:r>
      <w:r>
        <w:rPr>
          <w:rFonts w:hint="eastAsia" w:ascii="宋体" w:hAnsi="宋体" w:cs="宋体"/>
          <w:color w:val="000000"/>
          <w:szCs w:val="21"/>
          <w:shd w:val="clear" w:color="auto" w:fill="ffffff"/>
        </w:rPr>
        <w:t xml:space="preserve">中小微企业：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color w:val="000000"/>
          <w:szCs w:val="21"/>
        </w:rPr>
        <w:t xml:space="preserve">服务类项目中供应商若使用退休人员，将不享受相关扶持政策。</w:t>
      </w:r>
      <w:r>
        <w:rPr>
          <w:rFonts w:hint="eastAsia" w:ascii="宋体" w:hAnsi="宋体" w:cs="宋体"/>
          <w:b/>
          <w:bCs/>
          <w:color w:val="000000"/>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3.残疾人福利性单位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Cs w:val="21"/>
        </w:rPr>
        <w:t xml:space="preserve">若为专门面向中小企业采购的项目或者采购包，不再执行价格评审优惠的扶持政策。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4.监狱企业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Cs w:val="21"/>
        </w:rPr>
        <w:t xml:space="preserve">若为专门面向中小企业采购的项目或者采购包，不再执行价格评审优惠的扶持政策。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5.绿色采购</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5.1根据《关于调整优化节能产品、环境标志产品政府采购执行机制的通知》（财库〔2019〕9号）等相关文件的规定，</w:t>
      </w:r>
      <w:r>
        <w:rPr>
          <w:rFonts w:hint="eastAsia" w:ascii="宋体" w:hAnsi="宋体" w:cs="宋体"/>
          <w:b/>
          <w:color w:val="000000"/>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61"/>
      <w:r/>
      <w:r/>
    </w:p>
    <w:p>
      <w:pPr>
        <w:ind w:firstLine="420"/>
        <w:spacing w:line="360" w:lineRule="auto"/>
        <w:tabs>
          <w:tab w:val="left" w:pos="567" w:leader="none"/>
        </w:tabs>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对本国产品的支持政策</w:t>
      </w:r>
      <w:r/>
    </w:p>
    <w:p>
      <w:pPr>
        <w:ind w:firstLine="420"/>
        <w:spacing w:line="360" w:lineRule="auto"/>
        <w:tabs>
          <w:tab w:val="left" w:pos="567" w:leader="none"/>
        </w:tabs>
        <w:rPr>
          <w:rFonts w:ascii="宋体" w:hAnsi="宋体"/>
          <w:szCs w:val="21"/>
        </w:rPr>
      </w:pPr>
      <w:r>
        <w:rPr>
          <w:rFonts w:hint="eastAsia" w:ascii="宋体" w:hAnsi="宋体"/>
          <w:szCs w:val="21"/>
        </w:rPr>
        <w:t xml:space="preserve">根据《国务院办公厅关于在</w:t>
      </w:r>
      <w:r>
        <w:rPr>
          <w:rFonts w:hint="eastAsia"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szCs w:val="21"/>
        </w:rPr>
      </w:pPr>
      <w:r>
        <w:rPr>
          <w:rFonts w:hint="eastAsia"/>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710"/>
        <w:ind w:left="0" w:firstLine="0"/>
      </w:pPr>
      <w:r/>
      <w:r/>
    </w:p>
    <w:p>
      <w:pPr>
        <w:pStyle w:val="902"/>
        <w:jc w:val="center"/>
        <w:pageBreakBefore/>
        <w:spacing w:line="360" w:lineRule="auto"/>
        <w:tabs>
          <w:tab w:val="right" w:pos="8302" w:leader="dot"/>
        </w:tabs>
        <w:rPr>
          <w:rStyle w:val="909"/>
          <w:rFonts w:ascii="宋体" w:hAnsi="宋体" w:cs="宋体"/>
          <w:color w:val="000000"/>
          <w:sz w:val="36"/>
          <w:szCs w:val="36"/>
        </w:rPr>
      </w:pPr>
      <w:r>
        <w:rPr>
          <w:rStyle w:val="909"/>
          <w:rFonts w:hint="eastAsia" w:ascii="宋体" w:hAnsi="宋体" w:cs="宋体"/>
          <w:color w:val="000000"/>
          <w:sz w:val="36"/>
          <w:szCs w:val="36"/>
        </w:rPr>
        <w:t xml:space="preserve">第五章</w:t>
      </w:r>
      <w:r>
        <w:rPr>
          <w:rFonts w:hint="eastAsia" w:ascii="宋体" w:hAnsi="宋体" w:eastAsia="宋体" w:cs="宋体"/>
          <w:b/>
          <w:color w:val="000000"/>
          <w:sz w:val="21"/>
          <w:szCs w:val="21"/>
        </w:rPr>
        <w:t xml:space="preserve">★</w:t>
      </w:r>
      <w:r>
        <w:rPr>
          <w:rStyle w:val="909"/>
          <w:rFonts w:hint="eastAsia" w:ascii="宋体" w:hAnsi="宋体" w:cs="宋体"/>
          <w:color w:val="000000"/>
          <w:sz w:val="36"/>
          <w:szCs w:val="36"/>
        </w:rPr>
        <w:t xml:space="preserve">合同文本</w:t>
      </w:r>
      <w:r/>
    </w:p>
    <w:p>
      <w:pPr>
        <w:ind w:firstLine="562"/>
        <w:jc w:val="center"/>
        <w:spacing w:line="360" w:lineRule="auto"/>
        <w:rPr>
          <w:rFonts w:ascii="宋体" w:hAnsi="宋体"/>
          <w:b/>
          <w:sz w:val="28"/>
          <w:szCs w:val="28"/>
        </w:rPr>
      </w:pPr>
      <w:r/>
      <w:bookmarkStart w:id="70" w:name="_Toc13889377"/>
      <w:r/>
      <w:bookmarkStart w:id="71" w:name="_Toc13642117"/>
      <w:r>
        <w:rPr>
          <w:rFonts w:hint="eastAsia" w:ascii="宋体" w:hAnsi="宋体"/>
          <w:b/>
          <w:sz w:val="28"/>
          <w:szCs w:val="28"/>
        </w:rPr>
        <w:t xml:space="preserve">合同一般条款</w:t>
      </w:r>
      <w:r/>
    </w:p>
    <w:p>
      <w:pPr>
        <w:ind w:firstLine="422"/>
        <w:spacing w:line="360" w:lineRule="auto"/>
        <w:rPr>
          <w:rFonts w:ascii="宋体" w:hAnsi="宋体"/>
          <w:b/>
          <w:szCs w:val="21"/>
        </w:rPr>
      </w:pPr>
      <w:r>
        <w:rPr>
          <w:rFonts w:hint="eastAsia" w:ascii="宋体" w:hAnsi="宋体"/>
          <w:b/>
          <w:szCs w:val="21"/>
        </w:rPr>
        <w:t xml:space="preserve">一、合同文件</w:t>
      </w:r>
      <w:r/>
    </w:p>
    <w:p>
      <w:pPr>
        <w:ind w:firstLine="422"/>
        <w:spacing w:line="360" w:lineRule="auto"/>
        <w:rPr>
          <w:rFonts w:ascii="宋体" w:hAnsi="宋体"/>
          <w:b/>
          <w:szCs w:val="21"/>
        </w:rPr>
      </w:pPr>
      <w:r>
        <w:rPr>
          <w:rFonts w:hint="eastAsia" w:ascii="宋体" w:hAnsi="宋体"/>
          <w:b/>
          <w:szCs w:val="21"/>
        </w:rPr>
        <w:t xml:space="preserve">1.合同文件适用法律</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ind w:firstLine="422"/>
        <w:spacing w:line="360" w:lineRule="auto"/>
        <w:rPr>
          <w:rFonts w:ascii="宋体" w:hAnsi="宋体"/>
          <w:b/>
          <w:szCs w:val="21"/>
        </w:rPr>
      </w:pPr>
      <w:r>
        <w:rPr>
          <w:rFonts w:hint="eastAsia" w:ascii="宋体" w:hAnsi="宋体"/>
          <w:b/>
          <w:szCs w:val="21"/>
        </w:rPr>
        <w:t xml:space="preserve">2.合同文件组成和解释顺序</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合同文件的组成和解释顺序如下：</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1.1</w:t>
      </w:r>
      <w:r>
        <w:rPr>
          <w:rFonts w:hint="eastAsia" w:ascii="宋体" w:hAnsi="宋体"/>
          <w:szCs w:val="21"/>
        </w:rPr>
        <w:t xml:space="preserve">合同的特殊性条款</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1.2</w:t>
      </w:r>
      <w:r>
        <w:rPr>
          <w:rFonts w:hint="eastAsia" w:ascii="宋体" w:hAnsi="宋体"/>
          <w:szCs w:val="21"/>
        </w:rPr>
        <w:t xml:space="preserve">合同的一般性条款</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1.3</w:t>
      </w:r>
      <w:r>
        <w:rPr>
          <w:rFonts w:hint="eastAsia" w:ascii="宋体" w:hAnsi="宋体"/>
          <w:szCs w:val="21"/>
        </w:rPr>
        <w:t xml:space="preserve">洽商、变更等明确双方权利义务的纪要、协议</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1.4</w:t>
      </w:r>
      <w:r>
        <w:rPr>
          <w:rFonts w:hint="eastAsia" w:ascii="宋体" w:hAnsi="宋体"/>
          <w:szCs w:val="21"/>
        </w:rPr>
        <w:t xml:space="preserve">中标通知书、投标书和招标文件</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1.5</w:t>
      </w:r>
      <w:r>
        <w:rPr>
          <w:rFonts w:hint="eastAsia" w:ascii="宋体" w:hAnsi="宋体"/>
          <w:szCs w:val="21"/>
        </w:rPr>
        <w:t xml:space="preserve">有关图纸</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1.6</w:t>
      </w:r>
      <w:r>
        <w:rPr>
          <w:rFonts w:hint="eastAsia" w:ascii="宋体" w:hAnsi="宋体"/>
          <w:szCs w:val="21"/>
        </w:rPr>
        <w:t xml:space="preserve">标准、规范和其它有关技术资料、技术要求</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 </w:t>
      </w:r>
      <w:r>
        <w:rPr>
          <w:rFonts w:hint="eastAsia" w:ascii="宋体" w:hAnsi="宋体"/>
          <w:szCs w:val="21"/>
        </w:rPr>
        <w:t xml:space="preserve">合同的特殊性条款的效力优于合同的一般性条款的效力</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 </w:t>
      </w:r>
      <w:r>
        <w:rPr>
          <w:rFonts w:hint="eastAsia" w:ascii="宋体" w:hAnsi="宋体"/>
          <w:b/>
          <w:szCs w:val="21"/>
        </w:rPr>
        <w:t xml:space="preserve">合同文件使用文字</w:t>
      </w:r>
      <w:r/>
    </w:p>
    <w:p>
      <w:pPr>
        <w:pStyle w:val="705"/>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1</w:t>
      </w:r>
      <w:r>
        <w:rPr>
          <w:rFonts w:hint="eastAsia" w:ascii="宋体" w:hAnsi="宋体" w:eastAsia="宋体"/>
          <w:sz w:val="21"/>
          <w:szCs w:val="21"/>
        </w:rPr>
        <w:t xml:space="preserve">合同文件使用中文书写、解释和说明</w:t>
      </w:r>
      <w:r/>
    </w:p>
    <w:p>
      <w:pPr>
        <w:pStyle w:val="705"/>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22"/>
        <w:spacing w:line="360" w:lineRule="auto"/>
        <w:rPr>
          <w:rFonts w:ascii="宋体" w:hAnsi="宋体"/>
          <w:b/>
          <w:szCs w:val="21"/>
        </w:rPr>
      </w:pPr>
      <w:r/>
      <w:bookmarkStart w:id="72" w:name="_Toc13543214"/>
      <w:r>
        <w:rPr>
          <w:rFonts w:hint="eastAsia" w:ascii="宋体" w:hAnsi="宋体"/>
          <w:b/>
          <w:szCs w:val="21"/>
        </w:rPr>
        <w:t xml:space="preserve">二、标的物的一般条款</w:t>
      </w:r>
      <w:bookmarkEnd w:id="72"/>
      <w:r/>
      <w:r/>
    </w:p>
    <w:p>
      <w:pPr>
        <w:ind w:firstLine="422"/>
        <w:spacing w:line="360" w:lineRule="auto"/>
        <w:rPr>
          <w:rFonts w:ascii="宋体" w:hAnsi="宋体"/>
          <w:b/>
          <w:szCs w:val="21"/>
        </w:rPr>
      </w:pPr>
      <w:r>
        <w:rPr>
          <w:rFonts w:hint="eastAsia" w:ascii="宋体" w:hAnsi="宋体"/>
          <w:b/>
          <w:szCs w:val="21"/>
        </w:rPr>
        <w:t xml:space="preserve">4.完整物权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ind w:firstLine="422"/>
        <w:spacing w:line="360" w:lineRule="auto"/>
        <w:rPr>
          <w:rFonts w:ascii="宋体" w:hAnsi="宋体"/>
          <w:b/>
          <w:szCs w:val="21"/>
        </w:rPr>
      </w:pPr>
      <w:r>
        <w:rPr>
          <w:rFonts w:hint="eastAsia" w:ascii="宋体" w:hAnsi="宋体"/>
          <w:b/>
          <w:szCs w:val="21"/>
        </w:rPr>
        <w:t xml:space="preserve">5.质量保证</w:t>
      </w:r>
      <w:r/>
    </w:p>
    <w:p>
      <w:pPr>
        <w:pStyle w:val="705"/>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705"/>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705"/>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22"/>
        <w:spacing w:line="360" w:lineRule="auto"/>
        <w:rPr>
          <w:rFonts w:ascii="宋体" w:hAnsi="宋体"/>
          <w:b/>
          <w:szCs w:val="21"/>
        </w:rPr>
      </w:pPr>
      <w:r>
        <w:rPr>
          <w:rFonts w:hint="eastAsia" w:ascii="宋体" w:hAnsi="宋体"/>
          <w:b/>
          <w:szCs w:val="21"/>
        </w:rPr>
        <w:t xml:space="preserve">6.包装</w:t>
      </w:r>
      <w:r/>
    </w:p>
    <w:p>
      <w:pPr>
        <w:pStyle w:val="705"/>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360" w:lineRule="auto"/>
        <w:rPr>
          <w:rFonts w:ascii="宋体" w:hAnsi="宋体"/>
          <w:b/>
          <w:szCs w:val="21"/>
        </w:rPr>
      </w:pPr>
      <w:r>
        <w:rPr>
          <w:rFonts w:hint="eastAsia" w:ascii="宋体" w:hAnsi="宋体"/>
          <w:b/>
          <w:szCs w:val="21"/>
        </w:rPr>
        <w:t xml:space="preserve">7.伴随服务</w:t>
      </w:r>
      <w:r/>
    </w:p>
    <w:p>
      <w:pPr>
        <w:pStyle w:val="705"/>
        <w:spacing w:line="36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w:t>
      </w:r>
      <w:r>
        <w:rPr>
          <w:rFonts w:hint="eastAsia" w:ascii="宋体" w:hAnsi="宋体" w:eastAsia="宋体"/>
          <w:sz w:val="21"/>
          <w:szCs w:val="21"/>
        </w:rPr>
        <w:t xml:space="preserve">乙方除应履行按期按量交付合格标的物的义务之外，还应提供下列服务。</w:t>
      </w:r>
      <w:r/>
    </w:p>
    <w:p>
      <w:pPr>
        <w:pStyle w:val="705"/>
        <w:spacing w:line="36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705"/>
        <w:spacing w:line="36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1.2</w:t>
      </w:r>
      <w:r>
        <w:rPr>
          <w:rFonts w:hint="eastAsia" w:ascii="宋体" w:hAnsi="宋体" w:eastAsia="宋体"/>
          <w:sz w:val="21"/>
          <w:szCs w:val="21"/>
        </w:rPr>
        <w:t xml:space="preserve">提供标的物组装和一般维修所必须的工具；</w:t>
      </w:r>
      <w:r/>
    </w:p>
    <w:p>
      <w:pPr>
        <w:pStyle w:val="705"/>
        <w:spacing w:line="36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1.3</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705"/>
        <w:spacing w:line="36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1.4</w:t>
      </w:r>
      <w:r>
        <w:rPr>
          <w:rFonts w:hint="eastAsia" w:ascii="宋体" w:hAnsi="宋体" w:eastAsia="宋体"/>
          <w:sz w:val="21"/>
          <w:szCs w:val="21"/>
        </w:rPr>
        <w:t xml:space="preserve">对甲方技术人员的技术指导或培训。</w:t>
      </w:r>
      <w:r/>
    </w:p>
    <w:p>
      <w:pPr>
        <w:pStyle w:val="705"/>
        <w:spacing w:line="36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ind w:firstLine="422"/>
        <w:spacing w:line="360" w:lineRule="auto"/>
        <w:rPr>
          <w:rFonts w:ascii="宋体" w:hAnsi="宋体"/>
          <w:b/>
          <w:szCs w:val="21"/>
        </w:rPr>
      </w:pPr>
      <w:r/>
      <w:bookmarkStart w:id="73" w:name="_Toc13543215"/>
      <w:r>
        <w:rPr>
          <w:rFonts w:hint="eastAsia" w:ascii="宋体" w:hAnsi="宋体"/>
          <w:b/>
          <w:szCs w:val="21"/>
        </w:rPr>
        <w:t xml:space="preserve">三、标的物的交付、检验和验收</w:t>
      </w:r>
      <w:bookmarkEnd w:id="73"/>
      <w:r/>
      <w:r/>
    </w:p>
    <w:p>
      <w:pPr>
        <w:ind w:firstLine="422"/>
        <w:spacing w:line="360" w:lineRule="auto"/>
        <w:rPr>
          <w:rFonts w:ascii="宋体" w:hAnsi="宋体"/>
          <w:b/>
          <w:szCs w:val="21"/>
        </w:rPr>
      </w:pPr>
      <w:r>
        <w:rPr>
          <w:rFonts w:hint="eastAsia" w:ascii="宋体" w:hAnsi="宋体"/>
          <w:b/>
          <w:szCs w:val="21"/>
        </w:rPr>
        <w:t xml:space="preserve">8.标的物的交付</w:t>
      </w:r>
      <w:r/>
    </w:p>
    <w:p>
      <w:pPr>
        <w:pStyle w:val="705"/>
        <w:spacing w:line="360"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1</w:t>
      </w:r>
      <w:r>
        <w:rPr>
          <w:rFonts w:hint="eastAsia" w:ascii="宋体" w:hAnsi="宋体" w:eastAsia="宋体"/>
          <w:sz w:val="21"/>
          <w:szCs w:val="21"/>
        </w:rPr>
        <w:t xml:space="preserve">标的物的所有权自标的物交付时转移。</w:t>
      </w:r>
      <w:r/>
    </w:p>
    <w:p>
      <w:pPr>
        <w:pStyle w:val="705"/>
        <w:spacing w:line="360"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705"/>
        <w:spacing w:line="360"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ind w:firstLine="422"/>
        <w:spacing w:line="360" w:lineRule="auto"/>
        <w:rPr>
          <w:rFonts w:ascii="宋体" w:hAnsi="宋体"/>
          <w:b/>
          <w:szCs w:val="21"/>
        </w:rPr>
      </w:pPr>
      <w:r>
        <w:rPr>
          <w:rFonts w:hint="eastAsia" w:ascii="宋体" w:hAnsi="宋体"/>
          <w:b/>
          <w:szCs w:val="21"/>
        </w:rPr>
        <w:t xml:space="preserve">9.检验和验收</w:t>
      </w:r>
      <w:r/>
    </w:p>
    <w:p>
      <w:pPr>
        <w:pStyle w:val="705"/>
        <w:spacing w:line="360" w:lineRule="auto"/>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1</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705"/>
        <w:spacing w:line="360" w:lineRule="auto"/>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2</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705"/>
        <w:spacing w:line="360" w:lineRule="auto"/>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3</w:t>
      </w:r>
      <w:r>
        <w:rPr>
          <w:rFonts w:hint="eastAsia" w:ascii="宋体" w:hAnsi="宋体" w:eastAsia="宋体"/>
          <w:sz w:val="21"/>
          <w:szCs w:val="21"/>
        </w:rPr>
        <w:t xml:space="preserve">验收期限自标的物交付之日起30日内。特殊情况需延长的，双方应在合同的特殊条款中约定。</w:t>
      </w:r>
      <w:r/>
    </w:p>
    <w:p>
      <w:pPr>
        <w:pStyle w:val="705"/>
        <w:spacing w:line="360" w:lineRule="auto"/>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4</w:t>
      </w:r>
      <w:r>
        <w:rPr>
          <w:rFonts w:hint="eastAsia" w:ascii="宋体" w:hAnsi="宋体" w:eastAsia="宋体"/>
          <w:sz w:val="21"/>
          <w:szCs w:val="21"/>
        </w:rPr>
        <w:t xml:space="preserve">如双方对验收结果有分歧，则以苏州市市场监督管理局下属法定检验机构的检验结果为准，检验费用由有过失的一方支付。</w:t>
      </w:r>
      <w:r/>
    </w:p>
    <w:p>
      <w:pPr>
        <w:ind w:firstLine="422"/>
        <w:spacing w:line="360" w:lineRule="auto"/>
        <w:rPr>
          <w:rFonts w:ascii="宋体" w:hAnsi="宋体"/>
          <w:b/>
          <w:szCs w:val="21"/>
        </w:rPr>
      </w:pPr>
      <w:r/>
      <w:bookmarkStart w:id="74" w:name="_Toc13543216"/>
      <w:r>
        <w:rPr>
          <w:rFonts w:hint="eastAsia" w:ascii="宋体" w:hAnsi="宋体"/>
          <w:b/>
          <w:szCs w:val="21"/>
        </w:rPr>
        <w:t xml:space="preserve">四、对标的物提出异议的时间和办法</w:t>
      </w:r>
      <w:bookmarkEnd w:id="74"/>
      <w:r/>
      <w:r/>
    </w:p>
    <w:p>
      <w:pPr>
        <w:ind w:firstLine="422"/>
        <w:spacing w:line="360" w:lineRule="auto"/>
        <w:rPr>
          <w:rFonts w:ascii="宋体" w:hAnsi="宋体"/>
          <w:b/>
          <w:szCs w:val="21"/>
        </w:rPr>
      </w:pPr>
      <w:r>
        <w:rPr>
          <w:rFonts w:hint="eastAsia" w:ascii="宋体" w:hAnsi="宋体"/>
          <w:b/>
          <w:szCs w:val="21"/>
        </w:rPr>
        <w:t xml:space="preserve">10.对标的物提出异议的时间和办法</w:t>
      </w:r>
      <w:r/>
    </w:p>
    <w:p>
      <w:pPr>
        <w:pStyle w:val="705"/>
        <w:spacing w:line="36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1</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705"/>
        <w:spacing w:line="36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2</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705"/>
        <w:spacing w:line="36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3</w:t>
      </w:r>
      <w:r>
        <w:rPr>
          <w:rFonts w:hint="eastAsia" w:ascii="宋体" w:hAnsi="宋体" w:eastAsia="宋体"/>
          <w:sz w:val="21"/>
          <w:szCs w:val="21"/>
        </w:rPr>
        <w:t xml:space="preserve">乙方应在收到甲方书面异议后2天内（双方在合同特殊条款另行规定的除外）负责处理问题，否则将视为默认甲方提出的异议和处理意见。</w:t>
      </w:r>
      <w:r/>
    </w:p>
    <w:p>
      <w:pPr>
        <w:ind w:firstLine="422"/>
        <w:spacing w:line="360" w:lineRule="auto"/>
        <w:rPr>
          <w:rFonts w:ascii="宋体" w:hAnsi="宋体"/>
          <w:b/>
          <w:szCs w:val="21"/>
        </w:rPr>
      </w:pPr>
      <w:r/>
      <w:bookmarkStart w:id="75" w:name="_Toc13543217"/>
      <w:r>
        <w:rPr>
          <w:rFonts w:hint="eastAsia" w:ascii="宋体" w:hAnsi="宋体"/>
          <w:b/>
          <w:szCs w:val="21"/>
        </w:rPr>
        <w:t xml:space="preserve">五、合同价款和支付</w:t>
      </w:r>
      <w:bookmarkEnd w:id="75"/>
      <w:r/>
      <w:r/>
    </w:p>
    <w:p>
      <w:pPr>
        <w:ind w:firstLine="422"/>
        <w:spacing w:line="360" w:lineRule="auto"/>
        <w:rPr>
          <w:rFonts w:ascii="宋体" w:hAnsi="宋体"/>
          <w:b/>
          <w:szCs w:val="21"/>
        </w:rPr>
      </w:pPr>
      <w:r>
        <w:rPr>
          <w:rFonts w:hint="eastAsia" w:ascii="宋体" w:hAnsi="宋体"/>
          <w:b/>
          <w:szCs w:val="21"/>
        </w:rPr>
        <w:t xml:space="preserve">11.</w:t>
      </w:r>
      <w:r>
        <w:rPr>
          <w:rFonts w:ascii="宋体" w:hAnsi="宋体"/>
          <w:b/>
          <w:szCs w:val="21"/>
        </w:rPr>
        <w:t xml:space="preserve"> </w:t>
      </w:r>
      <w:r>
        <w:rPr>
          <w:rFonts w:hint="eastAsia" w:ascii="宋体" w:hAnsi="宋体"/>
          <w:b/>
          <w:szCs w:val="21"/>
        </w:rPr>
        <w:t xml:space="preserve">合同价款和支付</w:t>
      </w:r>
      <w:r/>
    </w:p>
    <w:p>
      <w:pPr>
        <w:pStyle w:val="705"/>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705"/>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705"/>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705"/>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705"/>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705"/>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b/>
          <w:szCs w:val="21"/>
        </w:rPr>
      </w:pPr>
      <w:r/>
      <w:bookmarkStart w:id="76" w:name="_Toc13543218"/>
      <w:r>
        <w:rPr>
          <w:rFonts w:hint="eastAsia" w:ascii="宋体" w:hAnsi="宋体"/>
          <w:b/>
          <w:szCs w:val="21"/>
        </w:rPr>
        <w:t xml:space="preserve">六、违约责任</w:t>
      </w:r>
      <w:bookmarkEnd w:id="76"/>
      <w:r/>
      <w:r/>
    </w:p>
    <w:p>
      <w:pPr>
        <w:ind w:firstLine="422"/>
        <w:spacing w:line="360" w:lineRule="auto"/>
        <w:rPr>
          <w:rFonts w:ascii="宋体" w:hAnsi="宋体"/>
          <w:b/>
          <w:szCs w:val="21"/>
        </w:rPr>
      </w:pPr>
      <w:r>
        <w:rPr>
          <w:rFonts w:hint="eastAsia" w:ascii="宋体" w:hAnsi="宋体"/>
          <w:b/>
          <w:szCs w:val="21"/>
        </w:rPr>
        <w:t xml:space="preserve">12.违约责任</w:t>
      </w:r>
      <w:r/>
    </w:p>
    <w:p>
      <w:pPr>
        <w:pStyle w:val="705"/>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ind w:firstLine="422"/>
        <w:spacing w:line="360" w:lineRule="auto"/>
        <w:rPr>
          <w:rFonts w:ascii="宋体" w:hAnsi="宋体"/>
          <w:b/>
          <w:szCs w:val="21"/>
        </w:rPr>
      </w:pPr>
      <w:r>
        <w:rPr>
          <w:rFonts w:hint="eastAsia" w:ascii="宋体" w:hAnsi="宋体"/>
          <w:b/>
          <w:szCs w:val="21"/>
        </w:rPr>
        <w:t xml:space="preserve">13.甲方违约责任</w:t>
      </w:r>
      <w:r/>
    </w:p>
    <w:p>
      <w:pPr>
        <w:ind w:firstLine="420"/>
        <w:spacing w:line="360" w:lineRule="auto"/>
        <w:rPr>
          <w:rFonts w:ascii="宋体" w:hAnsi="宋体"/>
          <w:szCs w:val="21"/>
        </w:rPr>
      </w:pPr>
      <w:r>
        <w:rPr>
          <w:rFonts w:hint="eastAsia" w:ascii="宋体" w:hAnsi="宋体"/>
          <w:szCs w:val="21"/>
        </w:rPr>
        <w:t xml:space="preserve">13.</w:t>
      </w:r>
      <w:r>
        <w:rPr>
          <w:rFonts w:ascii="宋体" w:hAnsi="宋体"/>
          <w:szCs w:val="21"/>
        </w:rPr>
        <w:t xml:space="preserve">1</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705"/>
        <w:spacing w:line="360" w:lineRule="auto"/>
        <w:rPr>
          <w:rFonts w:ascii="宋体" w:hAnsi="宋体" w:eastAsia="宋体"/>
          <w:sz w:val="21"/>
          <w:szCs w:val="21"/>
        </w:rPr>
      </w:pPr>
      <w:r>
        <w:rPr>
          <w:rFonts w:hint="eastAsia" w:ascii="宋体" w:hAnsi="宋体" w:eastAsia="宋体"/>
          <w:sz w:val="21"/>
          <w:szCs w:val="21"/>
        </w:rPr>
        <w:t xml:space="preserve">13.2甲方违反合同规定，拒绝接收乙方交付的合格标的物，应当承担乙方由此造成的损失，包括运输部门的罚款。</w:t>
      </w:r>
      <w:r/>
    </w:p>
    <w:p>
      <w:pPr>
        <w:ind w:firstLine="422"/>
        <w:spacing w:line="360" w:lineRule="auto"/>
        <w:rPr>
          <w:rFonts w:ascii="宋体" w:hAnsi="宋体"/>
          <w:b/>
          <w:szCs w:val="21"/>
        </w:rPr>
      </w:pPr>
      <w:r>
        <w:rPr>
          <w:rFonts w:hint="eastAsia" w:ascii="宋体" w:hAnsi="宋体"/>
          <w:b/>
          <w:szCs w:val="21"/>
        </w:rPr>
        <w:t xml:space="preserve">14.</w:t>
      </w:r>
      <w:r>
        <w:rPr>
          <w:rFonts w:ascii="宋体" w:hAnsi="宋体"/>
          <w:b/>
          <w:szCs w:val="21"/>
        </w:rPr>
        <w:t xml:space="preserve">  </w:t>
      </w:r>
      <w:r>
        <w:rPr>
          <w:rFonts w:hint="eastAsia" w:ascii="宋体" w:hAnsi="宋体"/>
          <w:b/>
          <w:szCs w:val="21"/>
        </w:rPr>
        <w:t xml:space="preserve">乙方违约责任</w:t>
      </w:r>
      <w:r/>
    </w:p>
    <w:p>
      <w:pPr>
        <w:pStyle w:val="705"/>
        <w:spacing w:line="360" w:lineRule="auto"/>
        <w:rPr>
          <w:rFonts w:ascii="宋体" w:hAnsi="宋体" w:eastAsia="宋体"/>
          <w:sz w:val="21"/>
          <w:szCs w:val="21"/>
        </w:rPr>
      </w:pPr>
      <w:r>
        <w:rPr>
          <w:rFonts w:hint="eastAsia" w:ascii="宋体" w:hAnsi="宋体" w:eastAsia="宋体"/>
          <w:sz w:val="21"/>
          <w:szCs w:val="21"/>
        </w:rPr>
        <w:t xml:space="preserve">14.</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705"/>
        <w:spacing w:line="360" w:lineRule="auto"/>
        <w:rPr>
          <w:rFonts w:ascii="宋体" w:hAnsi="宋体" w:eastAsia="宋体"/>
          <w:sz w:val="21"/>
          <w:szCs w:val="21"/>
        </w:rPr>
      </w:pPr>
      <w:r>
        <w:rPr>
          <w:rFonts w:hint="eastAsia" w:ascii="宋体" w:hAnsi="宋体" w:eastAsia="宋体"/>
          <w:sz w:val="21"/>
          <w:szCs w:val="21"/>
        </w:rPr>
        <w:t xml:space="preserve">14.</w:t>
      </w:r>
      <w:r>
        <w:rPr>
          <w:rFonts w:ascii="宋体" w:hAnsi="宋体" w:eastAsia="宋体"/>
          <w:sz w:val="21"/>
          <w:szCs w:val="21"/>
        </w:rPr>
        <w:t xml:space="preserve">2  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705"/>
        <w:spacing w:line="360" w:lineRule="auto"/>
        <w:rPr>
          <w:rFonts w:ascii="宋体" w:hAnsi="宋体" w:eastAsia="宋体"/>
          <w:sz w:val="21"/>
          <w:szCs w:val="21"/>
        </w:rPr>
      </w:pPr>
      <w:r>
        <w:rPr>
          <w:rFonts w:hint="eastAsia" w:ascii="宋体" w:hAnsi="宋体" w:eastAsia="宋体"/>
          <w:sz w:val="21"/>
          <w:szCs w:val="21"/>
        </w:rPr>
        <w:t xml:space="preserve">14.3乙方提前交货的，须经甲方同意，接货后，仍可按合同规定的付款时间付款。</w:t>
      </w:r>
      <w:r/>
    </w:p>
    <w:p>
      <w:pPr>
        <w:pStyle w:val="705"/>
        <w:spacing w:line="360" w:lineRule="auto"/>
        <w:rPr>
          <w:rFonts w:ascii="宋体" w:hAnsi="宋体" w:eastAsia="宋体"/>
          <w:sz w:val="21"/>
          <w:szCs w:val="21"/>
        </w:rPr>
      </w:pPr>
      <w:r>
        <w:rPr>
          <w:rFonts w:hint="eastAsia" w:ascii="宋体" w:hAnsi="宋体" w:eastAsia="宋体"/>
          <w:sz w:val="21"/>
          <w:szCs w:val="21"/>
        </w:rPr>
        <w:t xml:space="preserve">14.4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705"/>
        <w:spacing w:line="360" w:lineRule="auto"/>
        <w:rPr>
          <w:rFonts w:ascii="宋体" w:hAnsi="宋体" w:eastAsia="宋体"/>
          <w:sz w:val="21"/>
          <w:szCs w:val="21"/>
        </w:rPr>
      </w:pPr>
      <w:r>
        <w:rPr>
          <w:rFonts w:hint="eastAsia" w:ascii="宋体" w:hAnsi="宋体" w:eastAsia="宋体"/>
          <w:sz w:val="21"/>
          <w:szCs w:val="21"/>
        </w:rPr>
        <w:t xml:space="preserve">14.4.1另行采购相应标的物、开挖、重新铺埋等所发生的一切费用均由乙方承担，乙方并应赔偿甲方的其他损失。</w:t>
      </w:r>
      <w:r/>
    </w:p>
    <w:p>
      <w:pPr>
        <w:pStyle w:val="705"/>
        <w:spacing w:line="360" w:lineRule="auto"/>
        <w:rPr>
          <w:rFonts w:ascii="宋体" w:hAnsi="宋体" w:eastAsia="宋体"/>
          <w:sz w:val="21"/>
          <w:szCs w:val="21"/>
        </w:rPr>
      </w:pPr>
      <w:r>
        <w:rPr>
          <w:rFonts w:hint="eastAsia" w:ascii="宋体" w:hAnsi="宋体" w:eastAsia="宋体"/>
          <w:sz w:val="21"/>
          <w:szCs w:val="21"/>
        </w:rPr>
        <w:t xml:space="preserve">14.4.2乙方向甲方一次性赔偿相当于被证明不符合合同规定批次标的物价款的300%的赔偿金。</w:t>
      </w:r>
      <w:r/>
    </w:p>
    <w:p>
      <w:pPr>
        <w:ind w:firstLine="422"/>
        <w:spacing w:line="360" w:lineRule="auto"/>
        <w:rPr>
          <w:rFonts w:ascii="宋体" w:hAnsi="宋体"/>
          <w:b/>
          <w:szCs w:val="21"/>
        </w:rPr>
      </w:pPr>
      <w:r>
        <w:rPr>
          <w:rFonts w:hint="eastAsia" w:ascii="宋体" w:hAnsi="宋体"/>
          <w:b/>
          <w:szCs w:val="21"/>
        </w:rPr>
        <w:t xml:space="preserve">15.不可抗力</w:t>
      </w:r>
      <w:r/>
    </w:p>
    <w:p>
      <w:pPr>
        <w:pStyle w:val="705"/>
        <w:spacing w:line="360" w:lineRule="auto"/>
        <w:rPr>
          <w:rFonts w:ascii="宋体" w:hAns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1</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705"/>
        <w:spacing w:line="360" w:lineRule="auto"/>
        <w:rPr>
          <w:rFonts w:ascii="宋体" w:hAns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受不可抗力影响的一方应在不可抗力发生后以尽快的方式通知另一方，如果不可抗力的时间超过14日，双方有权终止履行合同。</w:t>
      </w:r>
      <w:r/>
    </w:p>
    <w:p>
      <w:pPr>
        <w:ind w:firstLine="422"/>
        <w:spacing w:line="360" w:lineRule="auto"/>
        <w:rPr>
          <w:rFonts w:ascii="宋体" w:hAnsi="宋体"/>
          <w:b/>
          <w:szCs w:val="21"/>
        </w:rPr>
      </w:pPr>
      <w:r/>
      <w:bookmarkStart w:id="77" w:name="_Toc13543219"/>
      <w:r>
        <w:rPr>
          <w:rFonts w:hint="eastAsia" w:ascii="宋体" w:hAnsi="宋体"/>
          <w:b/>
          <w:szCs w:val="21"/>
        </w:rPr>
        <w:t xml:space="preserve">七、索赔</w:t>
      </w:r>
      <w:bookmarkEnd w:id="77"/>
      <w:r/>
      <w:r/>
    </w:p>
    <w:p>
      <w:pPr>
        <w:ind w:firstLine="422"/>
        <w:spacing w:line="360" w:lineRule="auto"/>
        <w:rPr>
          <w:rFonts w:ascii="宋体" w:hAnsi="宋体"/>
          <w:b/>
          <w:szCs w:val="21"/>
        </w:rPr>
      </w:pPr>
      <w:r>
        <w:rPr>
          <w:rFonts w:hint="eastAsia" w:ascii="宋体" w:hAnsi="宋体"/>
          <w:b/>
          <w:szCs w:val="21"/>
        </w:rPr>
        <w:t xml:space="preserve">16.索赔</w:t>
      </w:r>
      <w:r/>
    </w:p>
    <w:p>
      <w:pPr>
        <w:pStyle w:val="705"/>
        <w:spacing w:line="360"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1</w:t>
      </w:r>
      <w:r>
        <w:rPr>
          <w:rFonts w:hint="eastAsia" w:ascii="宋体" w:hAnsi="宋体" w:eastAsia="宋体"/>
          <w:sz w:val="21"/>
          <w:szCs w:val="21"/>
        </w:rPr>
        <w:t xml:space="preserve">甲方有权根据当地产品质量检验机构或其它有权部门出具的检验证书向乙方提出索赔。</w:t>
      </w:r>
      <w:r/>
    </w:p>
    <w:p>
      <w:pPr>
        <w:pStyle w:val="705"/>
        <w:spacing w:line="360"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705"/>
        <w:spacing w:line="360"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705"/>
        <w:spacing w:line="360"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705"/>
        <w:spacing w:line="360"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705"/>
        <w:spacing w:line="360" w:lineRule="auto"/>
        <w:rPr>
          <w:rFonts w:ascii="宋体" w:hAns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360" w:lineRule="auto"/>
        <w:rPr>
          <w:rFonts w:ascii="宋体" w:hAnsi="宋体"/>
          <w:b/>
          <w:szCs w:val="21"/>
        </w:rPr>
      </w:pPr>
      <w:r/>
      <w:bookmarkStart w:id="78" w:name="_Toc13543220"/>
      <w:r>
        <w:rPr>
          <w:rFonts w:hint="eastAsia" w:ascii="宋体" w:hAnsi="宋体"/>
          <w:b/>
          <w:szCs w:val="21"/>
        </w:rPr>
        <w:t xml:space="preserve">八、履约保证金</w:t>
      </w:r>
      <w:bookmarkEnd w:id="78"/>
      <w:r/>
      <w:r/>
    </w:p>
    <w:p>
      <w:pPr>
        <w:ind w:firstLine="422"/>
        <w:spacing w:line="360" w:lineRule="auto"/>
        <w:rPr>
          <w:rFonts w:ascii="宋体" w:hAnsi="宋体"/>
          <w:b/>
          <w:szCs w:val="21"/>
        </w:rPr>
      </w:pPr>
      <w:r>
        <w:rPr>
          <w:rFonts w:hint="eastAsia" w:ascii="宋体" w:hAnsi="宋体"/>
          <w:b/>
          <w:szCs w:val="21"/>
        </w:rPr>
        <w:t xml:space="preserve">17.无</w:t>
      </w:r>
      <w:r/>
    </w:p>
    <w:p>
      <w:pPr>
        <w:ind w:firstLine="422"/>
        <w:spacing w:line="360" w:lineRule="auto"/>
        <w:rPr>
          <w:rFonts w:ascii="宋体" w:hAnsi="宋体"/>
          <w:b/>
          <w:szCs w:val="21"/>
        </w:rPr>
      </w:pPr>
      <w:r/>
      <w:bookmarkStart w:id="79" w:name="_Toc13543221"/>
      <w:r>
        <w:rPr>
          <w:rFonts w:hint="eastAsia" w:ascii="宋体" w:hAnsi="宋体"/>
          <w:b/>
          <w:szCs w:val="21"/>
        </w:rPr>
        <w:t xml:space="preserve">九、合同的解除和转让</w:t>
      </w:r>
      <w:bookmarkEnd w:id="79"/>
      <w:r/>
      <w:r/>
    </w:p>
    <w:p>
      <w:pPr>
        <w:ind w:firstLine="422"/>
        <w:spacing w:line="360" w:lineRule="auto"/>
        <w:rPr>
          <w:rFonts w:ascii="宋体" w:hAnsi="宋体"/>
          <w:b/>
          <w:szCs w:val="21"/>
        </w:rPr>
      </w:pPr>
      <w:r>
        <w:rPr>
          <w:rFonts w:hint="eastAsia" w:ascii="宋体" w:hAnsi="宋体"/>
          <w:b/>
          <w:szCs w:val="21"/>
        </w:rPr>
        <w:t xml:space="preserve">18.合同的解除</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ind w:firstLine="422"/>
        <w:spacing w:line="360" w:lineRule="auto"/>
        <w:rPr>
          <w:rFonts w:ascii="宋体" w:hAnsi="宋体"/>
          <w:b/>
          <w:szCs w:val="21"/>
        </w:rPr>
      </w:pPr>
      <w:r>
        <w:rPr>
          <w:rFonts w:hint="eastAsia" w:ascii="宋体" w:hAnsi="宋体"/>
          <w:b/>
          <w:szCs w:val="21"/>
        </w:rPr>
        <w:t xml:space="preserve">19.合同的转让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ind w:firstLine="422"/>
        <w:spacing w:line="360" w:lineRule="auto"/>
        <w:rPr>
          <w:rFonts w:ascii="宋体" w:hAnsi="宋体"/>
          <w:b/>
          <w:szCs w:val="21"/>
        </w:rPr>
      </w:pPr>
      <w:r/>
      <w:bookmarkStart w:id="80" w:name="_Toc13543222"/>
      <w:r>
        <w:rPr>
          <w:rFonts w:hint="eastAsia" w:ascii="宋体" w:hAnsi="宋体"/>
          <w:b/>
          <w:szCs w:val="21"/>
        </w:rPr>
        <w:t xml:space="preserve">十、合同的生效</w:t>
      </w:r>
      <w:bookmarkEnd w:id="80"/>
      <w:r/>
      <w:r/>
    </w:p>
    <w:p>
      <w:pPr>
        <w:ind w:firstLine="422"/>
        <w:spacing w:line="360" w:lineRule="auto"/>
        <w:rPr>
          <w:rFonts w:ascii="宋体" w:hAnsi="宋体"/>
          <w:b/>
          <w:szCs w:val="21"/>
        </w:rPr>
      </w:pPr>
      <w:r>
        <w:rPr>
          <w:rFonts w:hint="eastAsia" w:ascii="宋体" w:hAnsi="宋体"/>
          <w:b/>
          <w:szCs w:val="21"/>
        </w:rPr>
        <w:t xml:space="preserve">20</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81" w:name="_Toc13543223"/>
      <w:r>
        <w:rPr>
          <w:rFonts w:hint="eastAsia" w:ascii="宋体" w:hAnsi="宋体"/>
          <w:szCs w:val="21"/>
        </w:rPr>
        <w:t xml:space="preserve">本合同经甲乙双方法定代表人或其委托代理人签字并加盖公章（或合同章）后生效，生效合同需在合同签订后2个工作日内上网公示。</w:t>
      </w:r>
      <w:r/>
    </w:p>
    <w:p>
      <w:pPr>
        <w:ind w:firstLine="422"/>
        <w:spacing w:line="360" w:lineRule="auto"/>
        <w:rPr>
          <w:rFonts w:ascii="宋体" w:hAnsi="宋体"/>
          <w:b/>
          <w:szCs w:val="21"/>
        </w:rPr>
      </w:pPr>
      <w:r>
        <w:rPr>
          <w:rFonts w:hint="eastAsia" w:ascii="宋体" w:hAnsi="宋体"/>
          <w:b/>
          <w:szCs w:val="21"/>
        </w:rPr>
        <w:t xml:space="preserve">十一、争议解决</w:t>
      </w:r>
      <w:bookmarkEnd w:id="81"/>
      <w:r/>
      <w:r/>
    </w:p>
    <w:p>
      <w:pPr>
        <w:ind w:firstLine="422"/>
        <w:spacing w:line="360" w:lineRule="auto"/>
        <w:rPr>
          <w:rFonts w:ascii="宋体" w:hAnsi="宋体"/>
          <w:b/>
          <w:szCs w:val="21"/>
        </w:rPr>
      </w:pPr>
      <w:r>
        <w:rPr>
          <w:rFonts w:hint="eastAsia" w:ascii="宋体" w:hAnsi="宋体"/>
          <w:b/>
          <w:szCs w:val="21"/>
        </w:rPr>
        <w:t xml:space="preserve">21</w:t>
      </w:r>
      <w:r>
        <w:rPr>
          <w:rFonts w:ascii="宋体" w:hAnsi="宋体"/>
          <w:b/>
          <w:szCs w:val="21"/>
        </w:rPr>
        <w:t xml:space="preserve">.</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82" w:name="_Toc13543224"/>
      <w:r/>
      <w:r/>
    </w:p>
    <w:p>
      <w:pPr>
        <w:ind w:firstLine="422"/>
        <w:spacing w:line="360" w:lineRule="auto"/>
        <w:rPr>
          <w:rFonts w:ascii="宋体" w:hAnsi="宋体"/>
          <w:b/>
          <w:szCs w:val="21"/>
        </w:rPr>
      </w:pPr>
      <w:r>
        <w:rPr>
          <w:rFonts w:hint="eastAsia" w:ascii="宋体" w:hAnsi="宋体"/>
          <w:b/>
          <w:szCs w:val="21"/>
        </w:rPr>
        <w:t xml:space="preserve">十二、附则</w:t>
      </w:r>
      <w:bookmarkEnd w:id="82"/>
      <w:r/>
      <w:r/>
    </w:p>
    <w:p>
      <w:pPr>
        <w:ind w:firstLine="422"/>
        <w:spacing w:line="360" w:lineRule="auto"/>
        <w:rPr>
          <w:rFonts w:ascii="宋体" w:hAnsi="宋体"/>
          <w:b/>
          <w:szCs w:val="21"/>
        </w:rPr>
      </w:pPr>
      <w:r>
        <w:rPr>
          <w:rFonts w:hint="eastAsia" w:ascii="宋体" w:hAnsi="宋体"/>
          <w:b/>
          <w:szCs w:val="21"/>
        </w:rPr>
        <w:t xml:space="preserve">22</w:t>
      </w:r>
      <w:r>
        <w:rPr>
          <w:rFonts w:ascii="宋体" w:hAnsi="宋体"/>
          <w:b/>
          <w:szCs w:val="21"/>
        </w:rPr>
        <w:t xml:space="preserve">.</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本合同一式肆份，甲方贰份、乙方壹份、招标代理机构执壹份。</w:t>
      </w:r>
      <w:r/>
    </w:p>
    <w:p>
      <w:pPr>
        <w:ind w:firstLine="422"/>
        <w:spacing w:line="360" w:lineRule="auto"/>
        <w:rPr>
          <w:rFonts w:ascii="宋体" w:hAnsi="宋体"/>
          <w:b/>
          <w:szCs w:val="21"/>
        </w:rPr>
      </w:pPr>
      <w:r>
        <w:rPr>
          <w:rFonts w:hint="eastAsia" w:ascii="宋体" w:hAnsi="宋体"/>
          <w:b/>
          <w:szCs w:val="21"/>
        </w:rPr>
        <w:t xml:space="preserve">23</w:t>
      </w:r>
      <w:r>
        <w:rPr>
          <w:rFonts w:ascii="宋体" w:hAnsi="宋体"/>
          <w:b/>
          <w:szCs w:val="21"/>
        </w:rPr>
        <w:t xml:space="preserve">.</w:t>
      </w:r>
      <w:r>
        <w:rPr>
          <w:rFonts w:hint="eastAsia" w:ascii="宋体" w:hAnsi="宋体"/>
          <w:b/>
          <w:szCs w:val="21"/>
        </w:rPr>
        <w:t xml:space="preserve">未尽事宜</w:t>
      </w:r>
      <w:r/>
    </w:p>
    <w:p>
      <w:pPr>
        <w:ind w:firstLine="420"/>
        <w:spacing w:line="360" w:lineRule="auto"/>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710"/>
        <w:ind w:left="422" w:firstLine="420"/>
        <w:rPr>
          <w:rFonts w:ascii="宋体" w:hAnsi="宋体"/>
          <w:b/>
          <w:bCs/>
          <w:szCs w:val="21"/>
        </w:rPr>
      </w:pPr>
      <w:r>
        <w:rPr>
          <w:rFonts w:ascii="宋体" w:hAnsi="宋体"/>
          <w:b/>
          <w:bCs/>
          <w:szCs w:val="21"/>
        </w:rPr>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708"/>
        <w:ind w:firstLine="400"/>
        <w:rPr>
          <w:rFonts w:ascii="宋体" w:hAnsi="宋体"/>
          <w:b/>
        </w:rPr>
      </w:pPr>
      <w:r>
        <w:rPr>
          <w:rFonts w:ascii="宋体" w:hAnsi="宋体"/>
          <w:b/>
        </w:rPr>
      </w:r>
      <w:r/>
    </w:p>
    <w:p>
      <w:pPr>
        <w:pStyle w:val="708"/>
        <w:ind w:firstLine="400"/>
        <w:rPr>
          <w:rFonts w:ascii="宋体" w:hAnsi="宋体"/>
          <w:b/>
        </w:rPr>
      </w:pPr>
      <w:r>
        <w:rPr>
          <w:rFonts w:ascii="宋体" w:hAnsi="宋体"/>
          <w:b/>
        </w:rPr>
      </w:r>
      <w:r/>
    </w:p>
    <w:p>
      <w:pPr>
        <w:ind w:firstLine="562"/>
        <w:jc w:val="center"/>
        <w:spacing w:line="360" w:lineRule="auto"/>
        <w:rPr>
          <w:rFonts w:ascii="宋体" w:hAnsi="宋体"/>
          <w:b/>
          <w:sz w:val="28"/>
          <w:szCs w:val="28"/>
        </w:rPr>
      </w:pPr>
      <w:r>
        <w:rPr>
          <w:rFonts w:hint="eastAsia" w:ascii="宋体" w:hAnsi="宋体"/>
          <w:b/>
          <w:sz w:val="28"/>
          <w:szCs w:val="28"/>
        </w:rPr>
        <w:t xml:space="preserve">合同特殊条款</w:t>
      </w:r>
      <w:bookmarkEnd w:id="70"/>
      <w:r/>
      <w:bookmarkEnd w:id="71"/>
      <w:r/>
      <w:r/>
    </w:p>
    <w:p>
      <w:pPr>
        <w:ind w:firstLine="422"/>
        <w:spacing w:line="360" w:lineRule="auto"/>
        <w:rPr>
          <w:rFonts w:ascii="宋体" w:hAnsi="宋体" w:cs="宋体"/>
          <w:b/>
          <w:szCs w:val="21"/>
        </w:rPr>
      </w:pPr>
      <w:r>
        <w:rPr>
          <w:rFonts w:hint="eastAsia" w:ascii="宋体" w:hAnsi="宋体" w:cs="宋体"/>
          <w:b/>
          <w:szCs w:val="21"/>
        </w:rPr>
        <w:t xml:space="preserve">甲方 ： </w:t>
      </w:r>
      <w:r/>
    </w:p>
    <w:p>
      <w:pPr>
        <w:ind w:firstLine="420"/>
        <w:spacing w:line="360" w:lineRule="auto"/>
        <w:rPr>
          <w:rFonts w:ascii="宋体" w:hAnsi="宋体" w:cs="宋体"/>
          <w:bCs/>
          <w:szCs w:val="21"/>
        </w:rPr>
      </w:pPr>
      <w:r>
        <w:rPr>
          <w:rFonts w:hint="eastAsia" w:ascii="宋体" w:hAnsi="宋体" w:cs="宋体"/>
          <w:bCs/>
          <w:szCs w:val="21"/>
        </w:rPr>
        <w:t xml:space="preserve">联系人： </w:t>
      </w:r>
      <w:r/>
    </w:p>
    <w:p>
      <w:pPr>
        <w:ind w:firstLine="420"/>
        <w:spacing w:line="360" w:lineRule="auto"/>
        <w:rPr>
          <w:rFonts w:ascii="宋体" w:hAnsi="宋体" w:cs="宋体"/>
          <w:bCs/>
          <w:szCs w:val="21"/>
        </w:rPr>
      </w:pPr>
      <w:r>
        <w:rPr>
          <w:rFonts w:hint="eastAsia" w:ascii="宋体" w:hAnsi="宋体" w:cs="宋体"/>
          <w:bCs/>
          <w:szCs w:val="21"/>
        </w:rPr>
        <w:t xml:space="preserve">联系电话：  </w:t>
      </w:r>
      <w:r/>
    </w:p>
    <w:p>
      <w:pPr>
        <w:ind w:firstLine="420"/>
        <w:spacing w:line="360" w:lineRule="auto"/>
        <w:rPr>
          <w:rFonts w:ascii="宋体" w:hAnsi="宋体" w:cs="宋体"/>
          <w:bCs/>
          <w:szCs w:val="21"/>
        </w:rPr>
      </w:pPr>
      <w:r>
        <w:rPr>
          <w:rFonts w:hint="eastAsia" w:ascii="宋体" w:hAnsi="宋体" w:cs="宋体"/>
          <w:bCs/>
          <w:szCs w:val="21"/>
        </w:rPr>
        <w:t xml:space="preserve">地址：  </w:t>
      </w:r>
      <w:r/>
    </w:p>
    <w:p>
      <w:pPr>
        <w:pStyle w:val="730"/>
      </w:pPr>
      <w:r/>
      <w:r/>
    </w:p>
    <w:p>
      <w:pPr>
        <w:ind w:firstLine="422"/>
        <w:spacing w:line="360" w:lineRule="auto"/>
        <w:rPr>
          <w:rFonts w:ascii="宋体" w:hAnsi="宋体" w:cs="宋体"/>
          <w:bCs/>
          <w:szCs w:val="21"/>
        </w:rPr>
      </w:pPr>
      <w:r>
        <w:rPr>
          <w:rFonts w:hint="eastAsia" w:ascii="宋体" w:hAnsi="宋体" w:cs="宋体"/>
          <w:b/>
          <w:szCs w:val="21"/>
        </w:rPr>
        <w:t xml:space="preserve">乙方 ：</w:t>
      </w:r>
      <w:r/>
    </w:p>
    <w:p>
      <w:pPr>
        <w:ind w:firstLine="420"/>
        <w:spacing w:line="360" w:lineRule="auto"/>
        <w:rPr>
          <w:rFonts w:ascii="宋体" w:hAnsi="宋体" w:cs="宋体"/>
          <w:bCs/>
          <w:szCs w:val="21"/>
        </w:rPr>
      </w:pPr>
      <w:r>
        <w:rPr>
          <w:rFonts w:hint="eastAsia" w:ascii="宋体" w:hAnsi="宋体" w:cs="宋体"/>
          <w:bCs/>
          <w:szCs w:val="21"/>
        </w:rPr>
        <w:t xml:space="preserve">联系人： </w:t>
      </w:r>
      <w:r/>
    </w:p>
    <w:p>
      <w:pPr>
        <w:ind w:firstLine="420"/>
        <w:spacing w:line="360" w:lineRule="auto"/>
        <w:rPr>
          <w:rFonts w:ascii="宋体" w:hAnsi="宋体" w:cs="宋体"/>
          <w:bCs/>
          <w:szCs w:val="21"/>
        </w:rPr>
      </w:pPr>
      <w:r>
        <w:rPr>
          <w:rFonts w:hint="eastAsia" w:ascii="宋体" w:hAnsi="宋体" w:cs="宋体"/>
          <w:bCs/>
          <w:szCs w:val="21"/>
        </w:rPr>
        <w:t xml:space="preserve">联系电话： </w:t>
      </w:r>
      <w:r/>
    </w:p>
    <w:p>
      <w:pPr>
        <w:ind w:firstLine="420"/>
        <w:spacing w:line="360" w:lineRule="auto"/>
      </w:pPr>
      <w:r>
        <w:rPr>
          <w:rFonts w:hint="eastAsia" w:ascii="宋体" w:hAnsi="宋体" w:cs="宋体"/>
          <w:bCs/>
          <w:szCs w:val="21"/>
        </w:rPr>
        <w:t xml:space="preserve">地址： </w:t>
      </w:r>
      <w:r/>
    </w:p>
    <w:p>
      <w:pPr>
        <w:ind w:firstLine="420"/>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根据《中华人民共和国政府采购法》、《中华人民共和国民法典》等相关法律法规的规定、中招互连项目管理（苏州）有限公司招标编号</w:t>
      </w:r>
      <w:r>
        <w:rPr>
          <w:rFonts w:hint="eastAsia" w:ascii="宋体" w:hAnsi="宋体" w:cs="宋体"/>
          <w:szCs w:val="21"/>
          <w:u w:val="single"/>
        </w:rPr>
        <w:t xml:space="preserve">         </w:t>
      </w:r>
      <w:r>
        <w:rPr>
          <w:rFonts w:hint="eastAsia" w:ascii="宋体" w:hAnsi="宋体" w:cs="宋体"/>
          <w:szCs w:val="21"/>
        </w:rPr>
        <w:t xml:space="preserve">号公开招标文件及乙方的投标文件和中标通知书,甲乙双方就此次中标的</w:t>
      </w:r>
      <w:r>
        <w:rPr>
          <w:rFonts w:hint="eastAsia" w:ascii="宋体" w:hAnsi="宋体" w:cs="宋体"/>
          <w:bCs/>
          <w:szCs w:val="21"/>
          <w:u w:val="single"/>
        </w:rPr>
        <w:t xml:space="preserve">   （项目名称）    </w:t>
      </w:r>
      <w:r>
        <w:rPr>
          <w:rFonts w:hint="eastAsia" w:ascii="宋体" w:hAnsi="宋体" w:cs="宋体"/>
          <w:szCs w:val="21"/>
        </w:rPr>
        <w:t xml:space="preserve">的购销事宜，签订本合同书。</w:t>
      </w:r>
      <w:r/>
    </w:p>
    <w:p>
      <w:pPr>
        <w:ind w:firstLine="422"/>
        <w:spacing w:line="360" w:lineRule="auto"/>
        <w:rPr>
          <w:rFonts w:ascii="宋体" w:hAnsi="宋体" w:cs="宋体"/>
          <w:b/>
          <w:szCs w:val="21"/>
        </w:rPr>
      </w:pPr>
      <w:r>
        <w:rPr>
          <w:rFonts w:hint="eastAsia" w:ascii="宋体" w:hAnsi="宋体" w:cs="宋体"/>
          <w:b/>
          <w:szCs w:val="21"/>
        </w:rPr>
        <w:t xml:space="preserve">一、项目内容：</w:t>
      </w:r>
      <w:r/>
    </w:p>
    <w:p>
      <w:pPr>
        <w:ind w:firstLine="420"/>
        <w:spacing w:line="360" w:lineRule="auto"/>
        <w:rPr>
          <w:rFonts w:ascii="宋体" w:hAnsi="宋体" w:cs="宋体"/>
          <w:bCs/>
          <w:szCs w:val="21"/>
        </w:rPr>
      </w:pPr>
      <w:r>
        <w:rPr>
          <w:rFonts w:hint="eastAsia" w:ascii="宋体" w:hAnsi="宋体" w:cs="宋体"/>
          <w:bCs/>
          <w:szCs w:val="21"/>
        </w:rPr>
        <w:t xml:space="preserve">1.标的内容</w:t>
      </w:r>
      <w:r/>
    </w:p>
    <w:tbl>
      <w:tblPr>
        <w:tblStyle w:val="703"/>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rPr>
            </w:pPr>
            <w:r>
              <w:rPr>
                <w:rFonts w:ascii="宋体" w:hAnsi="宋体"/>
                <w:szCs w:val="21"/>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szCs w:val="21"/>
              </w:rPr>
            </w:pPr>
            <w:r>
              <w:rPr>
                <w:rFonts w:hint="eastAsia" w:ascii="宋体" w:hAnsi="宋体"/>
                <w:b/>
                <w:szCs w:val="21"/>
              </w:rPr>
              <w:t xml:space="preserve">合同总价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bl>
    <w:p>
      <w:pPr>
        <w:ind w:firstLine="420"/>
        <w:spacing w:line="360" w:lineRule="auto"/>
        <w:rPr>
          <w:rFonts w:ascii="宋体" w:hAnsi="宋体" w:cs="宋体"/>
          <w:bCs/>
        </w:rPr>
      </w:pPr>
      <w:r>
        <w:rPr>
          <w:rFonts w:hint="eastAsia" w:ascii="宋体" w:hAnsi="宋体" w:cs="宋体"/>
          <w:bCs/>
        </w:rPr>
        <w:t xml:space="preserve">2.免费质保期：自验收合格后1年。</w:t>
      </w:r>
      <w:r/>
    </w:p>
    <w:p>
      <w:pPr>
        <w:ind w:firstLine="420"/>
        <w:spacing w:line="360" w:lineRule="auto"/>
        <w:rPr>
          <w:rFonts w:ascii="宋体" w:hAnsi="宋体" w:cs="宋体"/>
          <w:bCs/>
        </w:rPr>
      </w:pPr>
      <w:r>
        <w:rPr>
          <w:rFonts w:hint="eastAsia" w:ascii="宋体" w:hAnsi="宋体" w:cs="宋体"/>
          <w:bCs/>
        </w:rPr>
        <w:t xml:space="preserve">3.合同履约期限：</w:t>
      </w:r>
      <w:r>
        <w:rPr>
          <w:rFonts w:hint="eastAsia" w:ascii="宋体" w:hAnsi="宋体" w:cs="宋体"/>
          <w:color w:val="000000"/>
          <w:szCs w:val="21"/>
        </w:rPr>
        <w:t xml:space="preserve">合同签订后2个月内安装调试完成。</w:t>
      </w:r>
      <w:r/>
    </w:p>
    <w:p>
      <w:pPr>
        <w:ind w:firstLine="422"/>
        <w:spacing w:line="360" w:lineRule="auto"/>
        <w:rPr>
          <w:rFonts w:ascii="宋体" w:hAnsi="宋体" w:cs="宋体"/>
          <w:b/>
        </w:rPr>
      </w:pPr>
      <w:r>
        <w:rPr>
          <w:rFonts w:hint="eastAsia" w:ascii="宋体" w:hAnsi="宋体" w:cs="宋体"/>
          <w:b/>
        </w:rPr>
        <w:t xml:space="preserve">二、下列文件为本合同不可分割部分：</w:t>
      </w:r>
      <w:r/>
    </w:p>
    <w:p>
      <w:pPr>
        <w:pStyle w:val="715"/>
        <w:ind w:firstLine="420"/>
        <w:spacing w:line="360" w:lineRule="auto"/>
        <w:rPr>
          <w:rFonts w:cs="宋体"/>
          <w:b w:val="0"/>
          <w:spacing w:val="0"/>
          <w:sz w:val="21"/>
        </w:rPr>
      </w:pPr>
      <w:r>
        <w:rPr>
          <w:rFonts w:hint="eastAsia" w:cs="宋体"/>
          <w:b w:val="0"/>
          <w:spacing w:val="0"/>
          <w:sz w:val="21"/>
        </w:rPr>
        <w:t xml:space="preserve">1.中标通知书；</w:t>
      </w:r>
      <w:r/>
    </w:p>
    <w:p>
      <w:pPr>
        <w:pStyle w:val="715"/>
        <w:ind w:firstLine="420"/>
        <w:spacing w:line="360" w:lineRule="auto"/>
        <w:rPr>
          <w:rFonts w:cs="宋体"/>
          <w:b w:val="0"/>
          <w:spacing w:val="0"/>
          <w:sz w:val="21"/>
        </w:rPr>
      </w:pPr>
      <w:r>
        <w:rPr>
          <w:rFonts w:hint="eastAsia" w:cs="宋体"/>
          <w:b w:val="0"/>
          <w:spacing w:val="0"/>
          <w:sz w:val="21"/>
        </w:rPr>
        <w:t xml:space="preserve">2.招标文件、技术要求及补充通知（如有）；</w:t>
      </w:r>
      <w:r/>
    </w:p>
    <w:p>
      <w:pPr>
        <w:pStyle w:val="715"/>
        <w:ind w:firstLine="420"/>
        <w:spacing w:line="360" w:lineRule="auto"/>
        <w:rPr>
          <w:rFonts w:cs="宋体"/>
          <w:b w:val="0"/>
          <w:spacing w:val="0"/>
          <w:sz w:val="21"/>
        </w:rPr>
      </w:pPr>
      <w:r>
        <w:rPr>
          <w:rFonts w:hint="eastAsia" w:cs="宋体"/>
          <w:b w:val="0"/>
          <w:spacing w:val="0"/>
          <w:sz w:val="21"/>
        </w:rPr>
        <w:t xml:space="preserve">3.中标文件和其它承诺、书面澄清等；</w:t>
      </w:r>
      <w:r/>
    </w:p>
    <w:p>
      <w:pPr>
        <w:pStyle w:val="715"/>
        <w:ind w:firstLine="420"/>
        <w:spacing w:line="360" w:lineRule="auto"/>
        <w:rPr>
          <w:rFonts w:cs="宋体"/>
          <w:b w:val="0"/>
          <w:spacing w:val="0"/>
          <w:sz w:val="21"/>
        </w:rPr>
      </w:pPr>
      <w:r>
        <w:rPr>
          <w:rFonts w:hint="eastAsia" w:cs="宋体"/>
          <w:b w:val="0"/>
          <w:spacing w:val="0"/>
          <w:sz w:val="21"/>
        </w:rPr>
        <w:t xml:space="preserve">4.技术文件；</w:t>
      </w:r>
      <w:r/>
    </w:p>
    <w:p>
      <w:pPr>
        <w:pStyle w:val="715"/>
        <w:ind w:firstLine="420"/>
        <w:spacing w:line="360" w:lineRule="auto"/>
        <w:rPr>
          <w:rFonts w:cs="宋体"/>
          <w:b w:val="0"/>
          <w:spacing w:val="0"/>
          <w:sz w:val="21"/>
        </w:rPr>
      </w:pPr>
      <w:r>
        <w:rPr>
          <w:rFonts w:hint="eastAsia" w:cs="宋体"/>
          <w:b w:val="0"/>
          <w:spacing w:val="0"/>
          <w:sz w:val="21"/>
        </w:rPr>
        <w:t xml:space="preserve">5.其他约定文件等。</w:t>
      </w:r>
      <w:r/>
    </w:p>
    <w:p>
      <w:pPr>
        <w:pStyle w:val="715"/>
        <w:ind w:firstLine="422"/>
        <w:spacing w:line="360" w:lineRule="auto"/>
        <w:rPr>
          <w:rFonts w:cs="宋体"/>
          <w:spacing w:val="0"/>
          <w:sz w:val="21"/>
        </w:rPr>
      </w:pPr>
      <w:r>
        <w:rPr>
          <w:rFonts w:hint="eastAsia" w:cs="宋体"/>
          <w:spacing w:val="0"/>
          <w:sz w:val="21"/>
        </w:rPr>
        <w:t xml:space="preserve">三、合同价格与支付：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spacing w:line="360" w:lineRule="auto"/>
        <w:rPr>
          <w:rFonts w:ascii="宋体" w:hAnsi="宋体" w:cs="宋体"/>
        </w:rPr>
      </w:pPr>
      <w:r>
        <w:rPr>
          <w:rFonts w:hint="eastAsia" w:ascii="宋体" w:hAnsi="宋体" w:cs="宋体"/>
        </w:rPr>
        <w:t xml:space="preserve">2.本合同总价为：</w:t>
      </w:r>
      <w:r>
        <w:rPr>
          <w:rFonts w:hint="eastAsia" w:ascii="宋体" w:hAnsi="宋体" w:cs="宋体"/>
          <w:b/>
          <w:szCs w:val="21"/>
          <w:u w:val="single"/>
        </w:rPr>
        <w:t xml:space="preserve">         （￥    ）</w:t>
      </w:r>
      <w:r>
        <w:rPr>
          <w:rFonts w:hint="eastAsia" w:ascii="宋体" w:hAnsi="宋体" w:cs="宋体"/>
        </w:rPr>
        <w:t xml:space="preserve">，合同总</w:t>
      </w:r>
      <w:r>
        <w:rPr>
          <w:rFonts w:hint="eastAsia" w:ascii="宋体" w:hAnsi="宋体" w:cs="宋体"/>
          <w:szCs w:val="21"/>
        </w:rPr>
        <w:t xml:space="preserve">价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 </w:t>
      </w:r>
      <w:r/>
    </w:p>
    <w:p>
      <w:pPr>
        <w:ind w:firstLine="420"/>
        <w:spacing w:line="360" w:lineRule="auto"/>
        <w:rPr>
          <w:rFonts w:ascii="宋体" w:hAnsi="宋体" w:cs="宋体"/>
        </w:rPr>
      </w:pPr>
      <w:r>
        <w:rPr>
          <w:rFonts w:hint="eastAsia" w:ascii="宋体" w:hAnsi="宋体" w:cs="宋体"/>
        </w:rPr>
        <w:t xml:space="preserve">3.付款方式：</w:t>
      </w:r>
      <w:bookmarkStart w:id="83" w:name="_Hlk166669467"/>
      <w:r/>
      <w:r/>
    </w:p>
    <w:p>
      <w:pPr>
        <w:ind w:firstLine="420"/>
        <w:spacing w:line="360" w:lineRule="auto"/>
        <w:rPr>
          <w:rFonts w:ascii="宋体" w:hAnsi="宋体"/>
          <w:szCs w:val="21"/>
        </w:rPr>
      </w:pPr>
      <w:r>
        <w:rPr>
          <w:rFonts w:hint="eastAsia" w:ascii="宋体" w:hAnsi="宋体"/>
          <w:szCs w:val="21"/>
        </w:rPr>
        <w:t xml:space="preserve">3.1付款步骤：</w:t>
      </w:r>
      <w:bookmarkEnd w:id="83"/>
      <w:r/>
      <w:r/>
    </w:p>
    <w:p>
      <w:pPr>
        <w:ind w:firstLine="420"/>
        <w:spacing w:line="360" w:lineRule="auto"/>
        <w:widowControl/>
        <w:rPr>
          <w:rFonts w:ascii="宋体" w:hAnsi="宋体" w:cs="宋体"/>
          <w:szCs w:val="21"/>
        </w:rPr>
      </w:pPr>
      <w:r>
        <w:rPr>
          <w:rFonts w:hint="eastAsia" w:ascii="宋体" w:hAnsi="宋体" w:cs="宋体"/>
          <w:szCs w:val="21"/>
        </w:rPr>
        <w:t xml:space="preserve">合同签订后，甲方向乙方支付合同总金额30%作为预付款；待所有标的物安装调试完成，并由甲方验收合格后，甲方向乙方支付合同金额的60%；质保期满后无重大质量问题，由甲方根据考核扣款情况（如有扣款）支付剩余尾款。</w:t>
      </w:r>
      <w:r/>
    </w:p>
    <w:p>
      <w:pPr>
        <w:ind w:firstLine="420"/>
        <w:spacing w:line="360" w:lineRule="auto"/>
        <w:widowControl/>
        <w:rPr>
          <w:rFonts w:ascii="宋体" w:hAnsi="宋体" w:cs="宋体"/>
          <w:bCs/>
        </w:rPr>
      </w:pPr>
      <w:r>
        <w:rPr>
          <w:rFonts w:hint="eastAsia" w:ascii="宋体" w:hAnsi="宋体" w:cs="宋体"/>
          <w:bCs/>
        </w:rPr>
        <w:t xml:space="preserve">3.2甲方付款时，乙方需提供以下资料：</w:t>
      </w:r>
      <w:r/>
    </w:p>
    <w:p>
      <w:pPr>
        <w:ind w:firstLine="420"/>
        <w:spacing w:line="360" w:lineRule="auto"/>
        <w:widowControl/>
        <w:rPr>
          <w:rFonts w:ascii="宋体" w:hAnsi="宋体" w:cs="宋体"/>
          <w:bCs/>
        </w:rPr>
      </w:pPr>
      <w:r>
        <w:rPr>
          <w:rFonts w:hint="eastAsia" w:ascii="宋体" w:hAnsi="宋体" w:cs="宋体"/>
          <w:bCs/>
        </w:rPr>
        <w:t xml:space="preserve">3.2.1甲方签收的送货回单。 </w:t>
      </w:r>
      <w:r/>
    </w:p>
    <w:p>
      <w:pPr>
        <w:ind w:firstLine="420"/>
        <w:spacing w:line="360" w:lineRule="auto"/>
        <w:widowControl/>
        <w:rPr>
          <w:rFonts w:ascii="宋体" w:hAnsi="宋体" w:cs="宋体"/>
          <w:bCs/>
        </w:rPr>
      </w:pPr>
      <w:r>
        <w:rPr>
          <w:rFonts w:hint="eastAsia" w:ascii="宋体" w:hAnsi="宋体" w:cs="宋体"/>
          <w:bCs/>
        </w:rPr>
        <w:t xml:space="preserve">3.2.1正式的发票。</w:t>
      </w:r>
      <w:r/>
    </w:p>
    <w:p>
      <w:pPr>
        <w:ind w:firstLine="420"/>
        <w:spacing w:line="360" w:lineRule="auto"/>
        <w:rPr>
          <w:rFonts w:ascii="宋体" w:hAnsi="宋体"/>
        </w:rPr>
      </w:pPr>
      <w:r>
        <w:rPr>
          <w:rFonts w:hint="eastAsia" w:ascii="宋体" w:hAnsi="宋体" w:cs="宋体"/>
          <w:bCs/>
        </w:rPr>
        <w:t xml:space="preserve">3.2.3由甲乙双方及招标代理机构签章的《</w:t>
      </w:r>
      <w:r>
        <w:rPr>
          <w:rFonts w:hint="eastAsia" w:ascii="宋体" w:hAnsi="宋体" w:cs="宋体"/>
        </w:rPr>
        <w:t xml:space="preserve">政府采购履约验收书</w:t>
      </w:r>
      <w:r>
        <w:rPr>
          <w:rFonts w:hint="eastAsia" w:ascii="宋体" w:hAnsi="宋体" w:cs="宋体"/>
          <w:bCs/>
        </w:rPr>
        <w:t xml:space="preserve">》</w:t>
      </w:r>
      <w:r/>
    </w:p>
    <w:p>
      <w:pPr>
        <w:ind w:firstLine="420"/>
        <w:spacing w:line="360" w:lineRule="auto"/>
        <w:rPr>
          <w:rFonts w:ascii="宋体" w:hAnsi="宋体"/>
          <w:szCs w:val="21"/>
        </w:rPr>
      </w:pPr>
      <w:r>
        <w:rPr>
          <w:rFonts w:hint="eastAsia" w:ascii="宋体" w:hAnsi="宋体"/>
          <w:szCs w:val="21"/>
        </w:rPr>
        <w:t xml:space="preserve">3.3付款前，乙方应开具正规合格的增值税专用发票原件提交甲方，甲方将支付相应款项。</w:t>
      </w:r>
      <w:r/>
    </w:p>
    <w:p>
      <w:pPr>
        <w:ind w:firstLine="420"/>
        <w:spacing w:line="360" w:lineRule="auto"/>
        <w:rPr>
          <w:rFonts w:ascii="宋体" w:hAnsi="宋体" w:cs="宋体"/>
        </w:rPr>
      </w:pPr>
      <w:r>
        <w:rPr>
          <w:rFonts w:hint="eastAsia" w:ascii="宋体" w:hAnsi="宋体"/>
          <w:szCs w:val="21"/>
        </w:rPr>
        <w:t xml:space="preserve">3.4</w:t>
      </w:r>
      <w:r>
        <w:rPr>
          <w:rFonts w:hint="eastAsia" w:ascii="宋体" w:hAnsi="宋体" w:cs="宋体"/>
        </w:rPr>
        <w:t xml:space="preserve">付款方式：银行转账、银行汇票或转帐支票。</w:t>
      </w:r>
      <w:r/>
    </w:p>
    <w:p>
      <w:pPr>
        <w:ind w:firstLine="420"/>
        <w:spacing w:line="360" w:lineRule="auto"/>
        <w:rPr>
          <w:rFonts w:ascii="宋体" w:hAnsi="宋体" w:cs="宋体"/>
        </w:rPr>
      </w:pPr>
      <w:r>
        <w:rPr>
          <w:rFonts w:hint="eastAsia" w:ascii="宋体" w:hAnsi="宋体" w:cs="宋体"/>
        </w:rPr>
        <w:t xml:space="preserve">3.5乙方账户信息如下：</w:t>
      </w:r>
      <w:r/>
    </w:p>
    <w:p>
      <w:pPr>
        <w:ind w:firstLine="420"/>
        <w:spacing w:line="360" w:lineRule="auto"/>
        <w:rPr>
          <w:rFonts w:ascii="宋体" w:hAnsi="宋体" w:cs="宋体"/>
        </w:rPr>
      </w:pPr>
      <w:r>
        <w:rPr>
          <w:rFonts w:hint="eastAsia" w:ascii="宋体" w:hAnsi="宋体" w:cs="宋体"/>
        </w:rPr>
        <w:t xml:space="preserve">开户名称：</w:t>
      </w:r>
      <w:r/>
    </w:p>
    <w:p>
      <w:pPr>
        <w:ind w:firstLine="420"/>
        <w:spacing w:line="360" w:lineRule="auto"/>
        <w:rPr>
          <w:rFonts w:ascii="宋体" w:hAnsi="宋体" w:cs="宋体"/>
        </w:rPr>
      </w:pPr>
      <w:r>
        <w:rPr>
          <w:rFonts w:hint="eastAsia" w:ascii="宋体" w:hAnsi="宋体" w:cs="宋体"/>
        </w:rPr>
        <w:t xml:space="preserve">开户银行：</w:t>
      </w:r>
      <w:r/>
    </w:p>
    <w:p>
      <w:pPr>
        <w:ind w:firstLine="420"/>
        <w:spacing w:line="360" w:lineRule="auto"/>
        <w:widowControl/>
        <w:rPr>
          <w:rFonts w:ascii="宋体" w:hAnsi="宋体" w:cs="宋体"/>
        </w:rPr>
      </w:pPr>
      <w:r>
        <w:rPr>
          <w:rFonts w:hint="eastAsia" w:ascii="宋体" w:hAnsi="宋体" w:cs="宋体"/>
        </w:rPr>
        <w:t xml:space="preserve">银行账号：</w:t>
      </w:r>
      <w:r/>
    </w:p>
    <w:p>
      <w:pPr>
        <w:ind w:firstLine="420"/>
        <w:spacing w:line="360" w:lineRule="auto"/>
        <w:widowControl/>
        <w:rPr>
          <w:rFonts w:ascii="宋体" w:hAnsi="宋体" w:cs="宋体"/>
        </w:rPr>
      </w:pPr>
      <w:r>
        <w:rPr>
          <w:rFonts w:hint="eastAsia" w:ascii="宋体" w:hAnsi="宋体" w:cs="宋体"/>
        </w:rPr>
        <w:t xml:space="preserve">数字人民币账号：</w:t>
      </w:r>
      <w:r/>
    </w:p>
    <w:p>
      <w:pPr>
        <w:ind w:firstLine="422"/>
        <w:spacing w:line="360" w:lineRule="auto"/>
        <w:rPr>
          <w:rFonts w:ascii="宋体" w:hAnsi="宋体" w:cs="宋体"/>
          <w:b/>
          <w:szCs w:val="21"/>
        </w:rPr>
      </w:pPr>
      <w:r>
        <w:rPr>
          <w:rFonts w:hint="eastAsia" w:ascii="宋体" w:hAnsi="宋体" w:cs="宋体"/>
          <w:b/>
          <w:szCs w:val="21"/>
        </w:rPr>
        <w:t xml:space="preserve">四、交付时间、地点、方式： </w:t>
      </w:r>
      <w:r/>
    </w:p>
    <w:p>
      <w:pPr>
        <w:ind w:firstLine="420"/>
        <w:spacing w:line="360" w:lineRule="auto"/>
        <w:rPr>
          <w:rFonts w:ascii="宋体" w:hAnsi="宋体" w:cs="宋体"/>
        </w:rPr>
      </w:pPr>
      <w:r>
        <w:rPr>
          <w:rFonts w:hint="eastAsia" w:ascii="宋体" w:hAnsi="宋体" w:cs="宋体"/>
        </w:rPr>
        <w:t xml:space="preserve">1.交付方式：所有合同货物均由乙方装运至甲方指定地点，所有货物的包装费用、运输费用及运输安全均由乙方负责。货物装运后由乙方办理保险，费用已含在合同总价中。</w:t>
      </w:r>
      <w:r/>
    </w:p>
    <w:p>
      <w:pPr>
        <w:ind w:firstLine="420"/>
        <w:spacing w:line="360" w:lineRule="auto"/>
        <w:rPr>
          <w:rFonts w:ascii="宋体" w:hAnsi="宋体" w:cs="宋体"/>
        </w:rPr>
      </w:pPr>
      <w:r>
        <w:rPr>
          <w:rFonts w:hint="eastAsia" w:ascii="宋体" w:hAnsi="宋体" w:cs="宋体"/>
        </w:rPr>
        <w:t xml:space="preserve">2.交货期限：按招标文件要求。</w:t>
      </w:r>
      <w:r/>
    </w:p>
    <w:p>
      <w:pPr>
        <w:ind w:firstLine="420"/>
        <w:spacing w:line="360" w:lineRule="auto"/>
        <w:rPr>
          <w:rFonts w:ascii="宋体" w:hAnsi="宋体" w:cs="宋体"/>
        </w:rPr>
      </w:pPr>
      <w:r>
        <w:rPr>
          <w:rFonts w:hint="eastAsia" w:ascii="宋体" w:hAnsi="宋体" w:cs="宋体"/>
        </w:rPr>
        <w:t xml:space="preserve">3.交货地点：按招标文件要求。</w:t>
      </w:r>
      <w:r/>
    </w:p>
    <w:p>
      <w:pPr>
        <w:ind w:firstLine="420"/>
        <w:spacing w:line="360" w:lineRule="auto"/>
        <w:rPr>
          <w:rFonts w:ascii="宋体" w:hAnsi="宋体" w:cs="宋体"/>
        </w:rPr>
      </w:pPr>
      <w:r>
        <w:rPr>
          <w:rFonts w:hint="eastAsia" w:ascii="宋体" w:hAnsi="宋体" w:cs="宋体"/>
        </w:rPr>
        <w:t xml:space="preserve">4.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firstLine="420"/>
        <w:spacing w:line="360" w:lineRule="auto"/>
        <w:rPr>
          <w:rFonts w:ascii="宋体" w:hAnsi="宋体" w:cs="宋体"/>
        </w:rPr>
      </w:pPr>
      <w:r>
        <w:rPr>
          <w:rFonts w:hint="eastAsia" w:ascii="宋体" w:hAnsi="宋体" w:cs="宋体"/>
        </w:rPr>
        <w:t xml:space="preserve">5.所有货物的外观、包装、运输应按国家规定或部颁标准执行。任何由于乙方包装及保护措施不足或不当以及其它原因造成的损坏或丢失，均由乙方负责修复或补缺。</w:t>
      </w:r>
      <w:r/>
    </w:p>
    <w:p>
      <w:pPr>
        <w:ind w:firstLine="420"/>
        <w:spacing w:line="360" w:lineRule="auto"/>
        <w:rPr>
          <w:rFonts w:ascii="宋体" w:hAnsi="宋体" w:cs="宋体"/>
        </w:rPr>
      </w:pPr>
      <w:r>
        <w:rPr>
          <w:rFonts w:hint="eastAsia" w:ascii="宋体" w:hAnsi="宋体" w:cs="宋体"/>
        </w:rPr>
        <w:t xml:space="preserve">6.货物及交付交货时，包装须完整无破损，乙方还必须提供以下材料：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A、货物装箱清单                    B、质量检验合格文件</w:t>
      </w:r>
      <w:r/>
    </w:p>
    <w:p>
      <w:pPr>
        <w:ind w:firstLine="420"/>
        <w:spacing w:line="360" w:lineRule="auto"/>
        <w:rPr>
          <w:rFonts w:ascii="宋体" w:hAnsi="宋体" w:cs="宋体"/>
        </w:rPr>
      </w:pPr>
      <w:r>
        <w:rPr>
          <w:rFonts w:hint="eastAsia" w:ascii="宋体" w:hAnsi="宋体" w:cs="宋体"/>
        </w:rPr>
        <w:t xml:space="preserve">C、中英文技术资料                  D、使用维修保养中文说明书</w:t>
      </w:r>
      <w:r/>
    </w:p>
    <w:p>
      <w:pPr>
        <w:ind w:firstLine="420"/>
        <w:spacing w:line="360" w:lineRule="auto"/>
        <w:rPr>
          <w:rFonts w:ascii="宋体" w:hAnsi="宋体" w:cs="宋体"/>
        </w:rPr>
      </w:pPr>
      <w:r>
        <w:rPr>
          <w:rFonts w:hint="eastAsia" w:ascii="宋体" w:hAnsi="宋体" w:cs="宋体"/>
        </w:rPr>
        <w:t xml:space="preserve">E、其它必备材料和必备工具等        F、保修单等其他必须材料</w:t>
      </w:r>
      <w:r/>
    </w:p>
    <w:p>
      <w:pPr>
        <w:ind w:firstLine="420"/>
        <w:spacing w:line="360" w:lineRule="auto"/>
        <w:rPr>
          <w:rFonts w:ascii="宋体" w:hAnsi="宋体" w:cs="宋体"/>
        </w:rPr>
      </w:pPr>
      <w:r>
        <w:rPr>
          <w:rFonts w:hint="eastAsia" w:ascii="宋体" w:hAnsi="宋体" w:cs="宋体"/>
        </w:rPr>
        <w:t xml:space="preserve">G、安装、调试、施工过程节点照片及技术材料</w:t>
      </w:r>
      <w:r/>
    </w:p>
    <w:p>
      <w:pPr>
        <w:ind w:firstLine="420"/>
        <w:spacing w:line="360" w:lineRule="auto"/>
        <w:rPr>
          <w:rFonts w:ascii="宋体" w:hAnsi="宋体" w:cs="宋体"/>
        </w:rPr>
      </w:pPr>
      <w:r>
        <w:rPr>
          <w:rFonts w:hint="eastAsia" w:ascii="宋体" w:hAnsi="宋体" w:cs="宋体"/>
        </w:rPr>
        <w:t xml:space="preserve">7.如因甲方原因货物不能在规定时间内进场，乙方承诺免费提供货物寄存场所一个月，货物寄存于乙方仓库。如超过一个月时间，所产生的仓储费用双方将协商另计。</w:t>
      </w:r>
      <w:r/>
    </w:p>
    <w:p>
      <w:pPr>
        <w:ind w:firstLine="422"/>
        <w:spacing w:line="360" w:lineRule="auto"/>
        <w:rPr>
          <w:rFonts w:ascii="宋体" w:hAnsi="宋体" w:cs="宋体"/>
          <w:b/>
          <w:szCs w:val="21"/>
        </w:rPr>
      </w:pPr>
      <w:r>
        <w:rPr>
          <w:rFonts w:hint="eastAsia" w:ascii="宋体" w:hAnsi="宋体" w:cs="宋体"/>
          <w:b/>
          <w:szCs w:val="21"/>
        </w:rPr>
        <w:t xml:space="preserve">五、质量及验收：</w:t>
      </w:r>
      <w:r/>
    </w:p>
    <w:p>
      <w:pPr>
        <w:ind w:firstLine="420"/>
        <w:spacing w:line="360" w:lineRule="auto"/>
        <w:rPr>
          <w:rFonts w:ascii="宋体" w:hAnsi="宋体" w:cs="宋体"/>
          <w:bCs/>
          <w:szCs w:val="21"/>
        </w:rPr>
      </w:pPr>
      <w:r>
        <w:rPr>
          <w:rFonts w:hint="eastAsia" w:ascii="宋体" w:hAnsi="宋体" w:cs="宋体"/>
          <w:bCs/>
          <w:szCs w:val="21"/>
        </w:rPr>
        <w:t xml:space="preserve">1.产品质量及安装符合国家质量标准和验收规范，供应商应保证所供标的物是全新的，未使用过的，并且是非长期积压的库存商品。</w:t>
      </w:r>
      <w:r/>
    </w:p>
    <w:p>
      <w:pPr>
        <w:ind w:firstLine="420"/>
        <w:spacing w:line="360" w:lineRule="auto"/>
        <w:rPr>
          <w:rFonts w:ascii="宋体" w:hAnsi="宋体" w:cs="宋体"/>
          <w:bCs/>
          <w:szCs w:val="21"/>
        </w:rPr>
      </w:pPr>
      <w:r>
        <w:rPr>
          <w:rFonts w:hint="eastAsia" w:ascii="宋体" w:hAnsi="宋体" w:cs="宋体"/>
          <w:bCs/>
          <w:szCs w:val="21"/>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bCs/>
          <w:szCs w:val="21"/>
        </w:rPr>
      </w:pPr>
      <w:r>
        <w:rPr>
          <w:rFonts w:hint="eastAsia" w:ascii="宋体" w:hAnsi="宋体" w:cs="宋体"/>
          <w:bCs/>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szCs w:val="21"/>
        </w:rPr>
      </w:pPr>
      <w:r>
        <w:rPr>
          <w:rFonts w:hint="eastAsia" w:ascii="宋体" w:hAnsi="宋体" w:cs="宋体"/>
          <w:bCs/>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szCs w:val="21"/>
        </w:rPr>
      </w:pPr>
      <w:r>
        <w:rPr>
          <w:rFonts w:hint="eastAsia" w:ascii="宋体" w:hAnsi="宋体" w:cs="宋体"/>
          <w:bCs/>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szCs w:val="21"/>
        </w:rPr>
      </w:pPr>
      <w:r>
        <w:rPr>
          <w:rFonts w:hint="eastAsia" w:ascii="宋体" w:hAnsi="宋体" w:cs="宋体"/>
          <w:bCs/>
          <w:szCs w:val="21"/>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szCs w:val="21"/>
        </w:rPr>
      </w:pPr>
      <w:r>
        <w:rPr>
          <w:rFonts w:hint="eastAsia" w:ascii="宋体" w:hAnsi="宋体" w:cs="宋体"/>
          <w:bCs/>
          <w:szCs w:val="21"/>
        </w:rPr>
        <w:t xml:space="preserve">7.验收要求：</w:t>
      </w:r>
      <w:r/>
    </w:p>
    <w:p>
      <w:pPr>
        <w:ind w:firstLine="420"/>
        <w:spacing w:line="360" w:lineRule="auto"/>
        <w:rPr>
          <w:rFonts w:ascii="宋体" w:hAnsi="宋体" w:cs="宋体"/>
          <w:bCs/>
          <w:szCs w:val="21"/>
        </w:rPr>
      </w:pPr>
      <w:r>
        <w:rPr>
          <w:rFonts w:hint="eastAsia" w:ascii="宋体" w:hAnsi="宋体" w:cs="宋体"/>
          <w:bCs/>
          <w:szCs w:val="21"/>
        </w:rPr>
        <w:t xml:space="preserve">7.1.履约验收标准：根据政府采购合同要求、招标文件要求、投标文件、承诺及有关行业规定。</w:t>
      </w:r>
      <w:r/>
    </w:p>
    <w:p>
      <w:pPr>
        <w:ind w:firstLine="420"/>
        <w:spacing w:line="360" w:lineRule="auto"/>
        <w:rPr>
          <w:rFonts w:ascii="宋体" w:hAnsi="宋体" w:cs="宋体"/>
          <w:bCs/>
          <w:szCs w:val="21"/>
        </w:rPr>
      </w:pPr>
      <w:r>
        <w:rPr>
          <w:rFonts w:hint="eastAsia" w:ascii="宋体" w:hAnsi="宋体" w:cs="宋体"/>
          <w:bCs/>
          <w:szCs w:val="21"/>
        </w:rPr>
        <w:t xml:space="preserve">7.2.履约验收主体：由甲方或委托专家（或第三方机构）组成的验收小组进行验收。</w:t>
      </w:r>
      <w:r/>
    </w:p>
    <w:p>
      <w:pPr>
        <w:ind w:firstLine="420"/>
        <w:spacing w:line="360" w:lineRule="auto"/>
        <w:rPr>
          <w:rFonts w:ascii="宋体" w:hAnsi="宋体" w:cs="宋体"/>
          <w:bCs/>
          <w:szCs w:val="21"/>
        </w:rPr>
      </w:pPr>
      <w:r>
        <w:rPr>
          <w:rFonts w:hint="eastAsia" w:ascii="宋体" w:hAnsi="宋体" w:cs="宋体"/>
          <w:bCs/>
          <w:szCs w:val="21"/>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0"/>
        <w:spacing w:line="360" w:lineRule="auto"/>
        <w:rPr>
          <w:rFonts w:ascii="宋体" w:hAnsi="宋体" w:cs="宋体"/>
          <w:bCs/>
          <w:szCs w:val="21"/>
        </w:rPr>
      </w:pPr>
      <w:r>
        <w:rPr>
          <w:rFonts w:hint="eastAsia" w:ascii="宋体" w:hAnsi="宋体" w:cs="宋体"/>
          <w:bCs/>
          <w:szCs w:val="21"/>
        </w:rPr>
        <w:t xml:space="preserve">7.4.验收时间：</w:t>
      </w:r>
      <w:r/>
    </w:p>
    <w:p>
      <w:pPr>
        <w:ind w:firstLine="420"/>
        <w:spacing w:line="360" w:lineRule="auto"/>
        <w:rPr>
          <w:rFonts w:ascii="宋体" w:hAnsi="宋体" w:cs="宋体"/>
          <w:bCs/>
          <w:szCs w:val="21"/>
        </w:rPr>
      </w:pPr>
      <w:r>
        <w:rPr>
          <w:rFonts w:hint="eastAsia" w:ascii="宋体" w:hAnsi="宋体" w:cs="宋体"/>
          <w:bCs/>
          <w:szCs w:val="21"/>
        </w:rPr>
        <w:t xml:space="preserve">7.4.1政府采购合同约定的履约验收条件达到时，甲方应当在 5 个工作日内启动履约验收工作，并向乙方发出《政府采购履约验收通知单》。</w:t>
      </w:r>
      <w:r/>
    </w:p>
    <w:p>
      <w:pPr>
        <w:ind w:firstLine="420"/>
        <w:spacing w:line="360" w:lineRule="auto"/>
        <w:rPr>
          <w:rFonts w:ascii="宋体" w:hAnsi="宋体" w:cs="宋体"/>
          <w:bCs/>
          <w:szCs w:val="21"/>
        </w:rPr>
      </w:pPr>
      <w:r>
        <w:rPr>
          <w:rFonts w:hint="eastAsia" w:ascii="宋体" w:hAnsi="宋体" w:cs="宋体"/>
          <w:bCs/>
          <w:szCs w:val="21"/>
        </w:rPr>
        <w:t xml:space="preserve">7.4.2在政府采购合同约定的履行验收条件达到时，乙方可以主动联系甲方启动履约验收工作。</w:t>
      </w:r>
      <w:r/>
    </w:p>
    <w:p>
      <w:pPr>
        <w:ind w:firstLine="420"/>
        <w:spacing w:line="360" w:lineRule="auto"/>
        <w:rPr>
          <w:rFonts w:ascii="宋体" w:hAnsi="宋体" w:cs="宋体"/>
          <w:bCs/>
        </w:rPr>
      </w:pPr>
      <w:r>
        <w:rPr>
          <w:rFonts w:hint="eastAsia" w:ascii="宋体" w:hAnsi="宋体" w:cs="宋体"/>
          <w:bCs/>
          <w:szCs w:val="21"/>
        </w:rPr>
        <w:t xml:space="preserve">7.5.其他验收要求按照《江苏省政府采购履约验收管理办法》规定执行。</w:t>
      </w:r>
      <w:r/>
    </w:p>
    <w:p>
      <w:pPr>
        <w:ind w:firstLine="422"/>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1.具体按招标文件售后服务条款。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2.其他要求按乙方投标文件承诺的条款执行。</w:t>
      </w:r>
      <w:r/>
    </w:p>
    <w:p>
      <w:pPr>
        <w:ind w:firstLine="422"/>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1.</w:t>
      </w:r>
      <w:r>
        <w:rPr>
          <w:rFonts w:hint="eastAsia" w:ascii="宋体" w:hAnsi="宋体" w:cs="宋体"/>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rPr>
      </w:pPr>
      <w:r>
        <w:rPr>
          <w:rFonts w:hint="eastAsia" w:ascii="宋体" w:hAnsi="宋体" w:cs="宋体"/>
        </w:rPr>
        <w:t xml:space="preserve">2.本合同价格为含税价。乙方提供的所有货物、技术资料、技术服务、进口设备/部件等所有税费，已全部包含在合同价格内，由乙方承担。</w:t>
      </w:r>
      <w:r/>
    </w:p>
    <w:p>
      <w:pPr>
        <w:ind w:firstLine="422"/>
        <w:spacing w:line="360" w:lineRule="auto"/>
        <w:rPr>
          <w:rFonts w:ascii="宋体" w:hAnsi="宋体" w:cs="宋体"/>
          <w:b/>
        </w:rPr>
      </w:pPr>
      <w:r>
        <w:rPr>
          <w:rFonts w:hint="eastAsia" w:ascii="宋体" w:hAnsi="宋体" w:cs="宋体"/>
          <w:b/>
        </w:rPr>
        <w:t xml:space="preserve">八、违约责任：</w:t>
      </w:r>
      <w:r/>
    </w:p>
    <w:p>
      <w:pPr>
        <w:pStyle w:val="705"/>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rPr>
      </w:pPr>
      <w:r>
        <w:rPr>
          <w:rFonts w:hint="eastAsia" w:ascii="宋体" w:hAnsi="宋体" w:cs="宋体"/>
        </w:rPr>
        <w:t xml:space="preserve">1.甲方违约责任</w:t>
      </w:r>
      <w:r/>
    </w:p>
    <w:p>
      <w:pPr>
        <w:pStyle w:val="705"/>
        <w:spacing w:line="360" w:lineRule="auto"/>
        <w:rPr>
          <w:rFonts w:ascii="宋体" w:hAnsi="宋体" w:eastAsia="宋体" w:cs="宋体"/>
          <w:sz w:val="21"/>
        </w:rPr>
      </w:pPr>
      <w:r>
        <w:rPr>
          <w:rFonts w:hint="eastAsia" w:ascii="宋体" w:hAnsi="宋体" w:eastAsia="宋体" w:cs="宋体"/>
          <w:sz w:val="21"/>
        </w:rPr>
        <w:t xml:space="preserve">1. 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rPr>
          <w:rFonts w:ascii="宋体" w:hAnsi="宋体" w:cs="宋体"/>
        </w:rPr>
      </w:pPr>
      <w:r>
        <w:rPr>
          <w:rFonts w:hint="eastAsia" w:ascii="宋体" w:hAnsi="宋体" w:cs="宋体"/>
        </w:rPr>
        <w:t xml:space="preserve">2.乙方违约责任</w:t>
      </w:r>
      <w:r/>
    </w:p>
    <w:p>
      <w:pPr>
        <w:pStyle w:val="705"/>
        <w:spacing w:line="360" w:lineRule="auto"/>
        <w:rPr>
          <w:rFonts w:ascii="宋体" w:hAnsi="宋体" w:eastAsia="宋体" w:cs="宋体"/>
          <w:sz w:val="21"/>
        </w:rPr>
      </w:pPr>
      <w:r>
        <w:rPr>
          <w:rFonts w:hint="eastAsia" w:ascii="宋体" w:hAnsi="宋体" w:eastAsia="宋体" w:cs="宋体"/>
          <w:sz w:val="21"/>
        </w:rPr>
        <w:t xml:space="preserve">2.1乙方不能交货（逾期超过十五天视为不能交货），或交货不合格从而影响甲方按期正常使用的，甲方有权解除合同，乙方向甲方偿付合同总价款5%的违约金，违约金不足以补偿损失的甲方有权要求乙方补足。</w:t>
      </w:r>
      <w:r/>
    </w:p>
    <w:p>
      <w:pPr>
        <w:pStyle w:val="705"/>
        <w:spacing w:line="360" w:lineRule="auto"/>
        <w:rPr>
          <w:rFonts w:ascii="宋体" w:hAnsi="宋体" w:eastAsia="宋体" w:cs="宋体"/>
          <w:sz w:val="21"/>
        </w:rPr>
      </w:pPr>
      <w:r>
        <w:rPr>
          <w:rFonts w:hint="eastAsia" w:ascii="宋体" w:hAnsi="宋体" w:eastAsia="宋体" w:cs="宋体"/>
          <w:sz w:val="21"/>
        </w:rPr>
        <w:t xml:space="preserve">2.2乙方逾期交货的，应在发货前与甲方和政府采购管理部门协商，甲方仍需求的，乙方应立即发货并应按照逾期交货部分货款的每十五天千分之四支付逾期交货违约金，同时承担甲方因此遭致的损失费用。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rPr>
          <w:rFonts w:ascii="宋体" w:hAnsi="宋体" w:cs="宋体"/>
          <w:b/>
        </w:rPr>
      </w:pPr>
      <w:r>
        <w:rPr>
          <w:rFonts w:hint="eastAsia" w:ascii="宋体" w:hAnsi="宋体" w:cs="宋体"/>
        </w:rPr>
        <w:t xml:space="preserve">3.不可抗力</w:t>
      </w:r>
      <w:r/>
    </w:p>
    <w:p>
      <w:pPr>
        <w:pStyle w:val="705"/>
        <w:spacing w:line="360" w:lineRule="auto"/>
        <w:rPr>
          <w:rFonts w:ascii="宋体" w:hAnsi="宋体" w:eastAsia="宋体" w:cs="宋体"/>
          <w:sz w:val="21"/>
        </w:rPr>
      </w:pPr>
      <w:r>
        <w:rPr>
          <w:rFonts w:hint="eastAsia" w:ascii="宋体" w:hAnsi="宋体" w:eastAsia="宋体" w:cs="宋体"/>
          <w:sz w:val="21"/>
        </w:rPr>
        <w:t xml:space="preserve">3.1因不可抗力不能履行合同的，根据不可抗力的影响，部分或者全部免除责任。但合同一方迟延履行后发生不可抗力的，不能免除责任。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rPr>
      </w:pPr>
      <w:r>
        <w:rPr>
          <w:rFonts w:hint="eastAsia" w:ascii="宋体" w:hAnsi="宋体" w:cs="宋体"/>
        </w:rPr>
        <w:t xml:space="preserve">3.2合同一方因不可抗力不能履行合同的，应当及时通知对方，以减轻可能给对方造成的损失，并应当在合理期限内提供证明。</w:t>
      </w:r>
      <w:r/>
    </w:p>
    <w:p>
      <w:pPr>
        <w:ind w:firstLine="420"/>
        <w:spacing w:line="360" w:lineRule="auto"/>
        <w:rPr>
          <w:rFonts w:ascii="宋体" w:hAnsi="宋体" w:cs="宋体"/>
        </w:rPr>
      </w:pPr>
      <w:r>
        <w:rPr>
          <w:rFonts w:hint="eastAsia" w:ascii="宋体" w:hAnsi="宋体" w:cs="宋体"/>
        </w:rPr>
        <w:t xml:space="preserve">4.合同的解除和转让</w:t>
      </w:r>
      <w:r/>
    </w:p>
    <w:p>
      <w:pPr>
        <w:ind w:firstLine="420"/>
        <w:spacing w:line="360" w:lineRule="auto"/>
        <w:rPr>
          <w:rFonts w:ascii="宋体" w:hAnsi="宋体" w:cs="宋体"/>
        </w:rPr>
      </w:pPr>
      <w:r>
        <w:rPr>
          <w:rFonts w:hint="eastAsia" w:ascii="宋体" w:hAnsi="宋体" w:cs="宋体"/>
        </w:rPr>
        <w:t xml:space="preserve">4.1甲方和乙方协商一致，可以解除合同。</w:t>
      </w:r>
      <w:r/>
    </w:p>
    <w:p>
      <w:pPr>
        <w:ind w:firstLine="420"/>
        <w:spacing w:line="360" w:lineRule="auto"/>
        <w:rPr>
          <w:rFonts w:ascii="宋体" w:hAnsi="宋体" w:cs="宋体"/>
        </w:rPr>
      </w:pPr>
      <w:r>
        <w:rPr>
          <w:rFonts w:hint="eastAsia" w:ascii="宋体" w:hAnsi="宋体" w:cs="宋体"/>
        </w:rPr>
        <w:t xml:space="preserve">4.2有下列情形之一，合同一方可以解除合同：</w:t>
      </w:r>
      <w:r/>
    </w:p>
    <w:p>
      <w:pPr>
        <w:ind w:firstLine="420"/>
        <w:spacing w:line="360" w:lineRule="auto"/>
        <w:rPr>
          <w:rFonts w:ascii="宋体" w:hAnsi="宋体" w:cs="宋体"/>
        </w:rPr>
      </w:pPr>
      <w:r>
        <w:rPr>
          <w:rFonts w:hint="eastAsia" w:ascii="宋体" w:hAnsi="宋体" w:cs="宋体"/>
        </w:rPr>
        <w:t xml:space="preserve">4.3因不可抗力致使不能实现合同目的，未受不可抗力影响的一方有权解除合同；</w:t>
      </w:r>
      <w:r/>
    </w:p>
    <w:p>
      <w:pPr>
        <w:ind w:firstLine="420"/>
        <w:spacing w:line="360" w:lineRule="auto"/>
        <w:rPr>
          <w:rFonts w:ascii="宋体" w:hAnsi="宋体" w:cs="宋体"/>
        </w:rPr>
      </w:pPr>
      <w:r>
        <w:rPr>
          <w:rFonts w:hint="eastAsia" w:ascii="宋体" w:hAnsi="宋体" w:cs="宋体"/>
        </w:rPr>
        <w:t xml:space="preserve">4.4因合同一方违约导致合同不能履行，另一方有权解除合同；</w:t>
      </w:r>
      <w:r/>
    </w:p>
    <w:p>
      <w:pPr>
        <w:ind w:firstLine="420"/>
        <w:spacing w:line="360" w:lineRule="auto"/>
        <w:rPr>
          <w:rFonts w:ascii="宋体" w:hAnsi="宋体" w:cs="宋体"/>
        </w:rPr>
      </w:pPr>
      <w:r>
        <w:rPr>
          <w:rFonts w:hint="eastAsia" w:ascii="宋体" w:hAnsi="宋体" w:cs="宋体"/>
        </w:rPr>
        <w:t xml:space="preserve">4.5有权解除合同的一方，应当在违约事实或不可抗力发生之后三十天内书面通知对方以主张解除合同，合同在书面通知到达对方时解除。</w:t>
      </w:r>
      <w:r/>
    </w:p>
    <w:p>
      <w:pPr>
        <w:ind w:firstLine="422"/>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1.甲方有权根据产品质量检验机构或其它有权部门出具的检验证书向乙方提出索赔。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3.在本合同执行过程中，如由于乙方原因造成甲方或第三人人身伤害，或因乙方的故意行为或重大过失致使甲方或第三人财产损失的，乙方应依法承担赔偿责任。</w:t>
      </w:r>
      <w:r/>
    </w:p>
    <w:p>
      <w:pPr>
        <w:ind w:firstLine="422"/>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生效后的合同在2个工作日内上传系统公示</w:t>
      </w:r>
      <w:r>
        <w:rPr>
          <w:rFonts w:hint="eastAsia" w:ascii="宋体" w:hAnsi="宋体" w:cs="宋体"/>
          <w:lang w:val="zh-CN"/>
        </w:rPr>
        <w:t xml:space="preserve">。</w:t>
      </w:r>
      <w:r/>
    </w:p>
    <w:p>
      <w:pPr>
        <w:ind w:firstLine="420"/>
        <w:spacing w:line="360" w:lineRule="auto"/>
        <w:rPr>
          <w:rFonts w:ascii="宋体" w:hAnsi="宋体" w:cs="宋体"/>
        </w:rPr>
      </w:pPr>
      <w:r>
        <w:rPr>
          <w:rFonts w:hint="eastAsia" w:ascii="宋体" w:hAnsi="宋体" w:cs="宋体"/>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3.争议的解决：</w:t>
      </w:r>
      <w:r>
        <w:rPr>
          <w:rFonts w:hint="eastAsia" w:ascii="宋体" w:hAnsi="宋体"/>
          <w:szCs w:val="21"/>
        </w:rPr>
        <w:t xml:space="preserve">甲乙双方因合同发生争议，应在招标代理机构的主持下进行调解，协商不成，任何一方可以甲方所在地人民法院起诉。</w:t>
      </w:r>
      <w:r/>
    </w:p>
    <w:p>
      <w:pPr>
        <w:ind w:firstLine="420"/>
        <w:spacing w:line="360" w:lineRule="auto"/>
        <w:rPr>
          <w:rFonts w:ascii="宋体" w:hAnsi="宋体" w:cs="宋体"/>
        </w:rPr>
      </w:pPr>
      <w:r>
        <w:rPr>
          <w:rFonts w:hint="eastAsia" w:ascii="宋体" w:hAnsi="宋体" w:cs="宋体"/>
        </w:rPr>
        <w:t xml:space="preserve">4.未尽事宜：本合同未尽事宜应按《中华人民共和国民法典》、《中华人民共和国政府采购法》以及其同相关法律、法规之规定解释。</w:t>
      </w:r>
      <w:r/>
    </w:p>
    <w:p>
      <w:pPr>
        <w:ind w:firstLine="420"/>
        <w:spacing w:line="360" w:lineRule="auto"/>
        <w:rPr>
          <w:rFonts w:ascii="宋体" w:hAnsi="宋体" w:cs="宋体"/>
          <w:lang w:val="zh-CN"/>
        </w:rPr>
      </w:pPr>
      <w:r>
        <w:rPr>
          <w:rFonts w:hint="eastAsia" w:ascii="宋体" w:hAnsi="宋体" w:cs="宋体"/>
        </w:rPr>
        <w:t xml:space="preserve">5.本合同一式肆份，甲方贰份、乙方壹份、招标代理机构执壹份，具备同等法律效力</w:t>
      </w:r>
      <w:r>
        <w:rPr>
          <w:rFonts w:hint="eastAsia" w:ascii="宋体" w:hAnsi="宋体" w:cs="宋体"/>
          <w:lang w:val="zh-CN"/>
        </w:rPr>
        <w:t xml:space="preserve">。</w:t>
      </w:r>
      <w:r/>
    </w:p>
    <w:p>
      <w:pPr>
        <w:pStyle w:val="737"/>
        <w:ind w:firstLine="422"/>
        <w:spacing w:line="360" w:lineRule="auto"/>
        <w:tabs>
          <w:tab w:val="center" w:pos="4201" w:leader="none"/>
          <w:tab w:val="right" w:pos="9298" w:leader="dot"/>
        </w:tabs>
        <w:rPr>
          <w:rFonts w:hAnsi="宋体" w:cs="宋体"/>
          <w:b/>
          <w:szCs w:val="24"/>
        </w:rPr>
      </w:pPr>
      <w:r>
        <w:rPr>
          <w:rFonts w:hint="eastAsia" w:hAnsi="宋体" w:cs="宋体"/>
          <w:b/>
          <w:szCs w:val="24"/>
        </w:rPr>
        <w:t xml:space="preserve">十一、合同附件</w:t>
      </w:r>
      <w:r/>
    </w:p>
    <w:p>
      <w:pPr>
        <w:ind w:firstLine="420"/>
        <w:spacing w:line="360" w:lineRule="auto"/>
        <w:rPr>
          <w:rFonts w:ascii="宋体" w:hAnsi="宋体"/>
          <w:szCs w:val="21"/>
        </w:rPr>
      </w:pPr>
      <w:r>
        <w:rPr>
          <w:rFonts w:hint="eastAsia" w:ascii="宋体" w:hAnsi="宋体"/>
          <w:szCs w:val="21"/>
        </w:rPr>
        <w:t xml:space="preserve">1.合同附件1廉洁服务承诺书</w:t>
      </w:r>
      <w:r/>
    </w:p>
    <w:p>
      <w:pPr>
        <w:ind w:firstLine="420"/>
        <w:spacing w:line="360" w:lineRule="auto"/>
      </w:pPr>
      <w:r>
        <w:rPr>
          <w:rFonts w:hint="eastAsia"/>
        </w:rPr>
        <w:t xml:space="preserve">2.合同附件2</w:t>
      </w:r>
      <w:r>
        <w:rPr>
          <w:rFonts w:hint="eastAsia" w:ascii="宋体" w:hAnsi="宋体" w:cs="宋体"/>
        </w:rPr>
        <w:t xml:space="preserve">考核办法</w:t>
      </w:r>
      <w:r/>
    </w:p>
    <w:p>
      <w:r/>
      <w:r/>
    </w:p>
    <w:p>
      <w:pPr>
        <w:ind w:firstLine="422"/>
        <w:spacing w:line="36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737"/>
        <w:ind w:firstLine="420"/>
        <w:spacing w:line="360" w:lineRule="auto"/>
        <w:tabs>
          <w:tab w:val="center" w:pos="4201" w:leader="none"/>
          <w:tab w:val="right" w:pos="9298" w:leader="dot"/>
        </w:tabs>
      </w:pPr>
      <w:r/>
      <w:r/>
    </w:p>
    <w:p>
      <w:pPr>
        <w:ind w:firstLine="422"/>
        <w:spacing w:line="36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p>
    <w:p>
      <w:pPr>
        <w:pStyle w:val="911"/>
        <w:ind w:firstLine="420"/>
        <w:spacing w:line="360" w:lineRule="auto"/>
      </w:pPr>
      <w:r/>
      <w:r/>
    </w:p>
    <w:p>
      <w:pPr>
        <w:ind w:firstLine="422"/>
        <w:spacing w:line="360" w:lineRule="auto"/>
        <w:rPr>
          <w:rFonts w:ascii="宋体" w:hAnsi="宋体" w:cs="宋体"/>
          <w:color w:val="000000"/>
          <w:sz w:val="24"/>
        </w:rPr>
      </w:pPr>
      <w:r>
        <w:rPr>
          <w:rFonts w:hint="eastAsia" w:ascii="宋体" w:hAnsi="宋体"/>
          <w:b/>
          <w:bCs/>
          <w:szCs w:val="21"/>
        </w:rPr>
        <w:t xml:space="preserve">合同签订日期： </w:t>
      </w:r>
      <w:r>
        <w:rPr>
          <w:rFonts w:hint="eastAsia" w:ascii="宋体" w:hAnsi="宋体"/>
          <w:b/>
          <w:bCs/>
          <w:szCs w:val="21"/>
          <w:lang w:val="zh-CN"/>
        </w:rPr>
        <w:t xml:space="preserve">     年</w:t>
      </w:r>
      <w:r>
        <w:rPr>
          <w:rFonts w:hint="eastAsia" w:ascii="宋体" w:hAnsi="宋体"/>
          <w:b/>
          <w:bCs/>
          <w:szCs w:val="21"/>
        </w:rPr>
        <w:t xml:space="preserve">  </w:t>
      </w:r>
      <w:r>
        <w:rPr>
          <w:rFonts w:hint="eastAsia" w:ascii="宋体" w:hAnsi="宋体"/>
          <w:b/>
          <w:bCs/>
          <w:szCs w:val="21"/>
          <w:lang w:val="zh-CN"/>
        </w:rPr>
        <w:t xml:space="preserve">月</w:t>
      </w:r>
      <w:r>
        <w:rPr>
          <w:rFonts w:hint="eastAsia" w:ascii="宋体" w:hAnsi="宋体"/>
          <w:b/>
          <w:bCs/>
          <w:szCs w:val="21"/>
        </w:rPr>
        <w:t xml:space="preserve">  </w:t>
      </w:r>
      <w:r>
        <w:rPr>
          <w:rFonts w:hint="eastAsia" w:ascii="宋体" w:hAnsi="宋体"/>
          <w:b/>
          <w:bCs/>
          <w:szCs w:val="21"/>
          <w:lang w:val="zh-CN"/>
        </w:rPr>
        <w:t xml:space="preserve">日           </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rPr>
        <w:t xml:space="preserve">合同签订日期： </w:t>
      </w:r>
      <w:r>
        <w:rPr>
          <w:rFonts w:hint="eastAsia" w:ascii="宋体" w:hAnsi="宋体"/>
          <w:b/>
          <w:bCs/>
          <w:szCs w:val="21"/>
          <w:lang w:val="zh-CN"/>
        </w:rPr>
        <w:t xml:space="preserve">     年</w:t>
      </w:r>
      <w:r>
        <w:rPr>
          <w:rFonts w:hint="eastAsia" w:ascii="宋体" w:hAnsi="宋体"/>
          <w:b/>
          <w:bCs/>
          <w:szCs w:val="21"/>
        </w:rPr>
        <w:t xml:space="preserve">  </w:t>
      </w:r>
      <w:r>
        <w:rPr>
          <w:rFonts w:hint="eastAsia" w:ascii="宋体" w:hAnsi="宋体"/>
          <w:b/>
          <w:bCs/>
          <w:szCs w:val="21"/>
          <w:lang w:val="zh-CN"/>
        </w:rPr>
        <w:t xml:space="preserve">月</w:t>
      </w:r>
      <w:r>
        <w:rPr>
          <w:rFonts w:hint="eastAsia" w:ascii="宋体" w:hAnsi="宋体"/>
          <w:b/>
          <w:bCs/>
          <w:szCs w:val="21"/>
        </w:rPr>
        <w:t xml:space="preserve">   日</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bookmarkStart w:id="91" w:name="_GoBack"/>
      <w:r/>
      <w:bookmarkEnd w:id="91"/>
      <w:r/>
      <w:r/>
    </w:p>
    <w:p>
      <w:pPr>
        <w:spacing w:line="360" w:lineRule="auto"/>
        <w:rPr>
          <w:rFonts w:ascii="宋体" w:hAnsi="宋体" w:cs="宋体"/>
          <w:b/>
          <w:bCs/>
          <w:color w:val="000000"/>
        </w:rPr>
      </w:pPr>
      <w:r>
        <w:rPr>
          <w:rFonts w:hint="eastAsia" w:ascii="宋体" w:hAnsi="宋体" w:cs="宋体"/>
          <w:b/>
          <w:bCs/>
          <w:color w:val="000000"/>
          <w:szCs w:val="21"/>
          <w:highlight w:val="none"/>
        </w:rPr>
      </w:r>
      <w:r>
        <w:rPr>
          <w:rFonts w:hint="eastAsia" w:ascii="宋体" w:hAnsi="宋体" w:cs="宋体"/>
          <w:b/>
          <w:bCs/>
          <w:color w:val="000000"/>
          <w:szCs w:val="21"/>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szCs w:val="21"/>
        </w:rPr>
        <w:t xml:space="preserve">合同附件1</w:t>
      </w:r>
      <w:r/>
    </w:p>
    <w:p>
      <w:pPr>
        <w:ind w:firstLine="562"/>
        <w:jc w:val="center"/>
        <w:spacing w:line="360" w:lineRule="auto"/>
        <w:rPr>
          <w:rFonts w:ascii="宋体" w:hAnsi="宋体"/>
          <w:b/>
          <w:sz w:val="28"/>
          <w:szCs w:val="28"/>
        </w:rPr>
      </w:pPr>
      <w:r>
        <w:rPr>
          <w:rFonts w:hint="eastAsia" w:ascii="宋体" w:hAnsi="宋体"/>
          <w:b/>
          <w:sz w:val="28"/>
          <w:szCs w:val="28"/>
        </w:rPr>
        <w:t xml:space="preserve">廉洁服务承诺书</w:t>
      </w:r>
      <w:r/>
    </w:p>
    <w:p>
      <w:pPr>
        <w:spacing w:line="360" w:lineRule="auto"/>
        <w:rPr>
          <w:rFonts w:ascii="宋体" w:hAnsi="宋体" w:cs="宋体"/>
        </w:rPr>
      </w:pPr>
      <w:r>
        <w:rPr>
          <w:rFonts w:hint="eastAsia" w:ascii="宋体" w:hAnsi="宋体" w:cs="宋体"/>
        </w:rPr>
        <w:t xml:space="preserve">苏州市吴江生态环境局：</w:t>
      </w:r>
      <w:r/>
    </w:p>
    <w:p>
      <w:pPr>
        <w:ind w:firstLine="420"/>
        <w:spacing w:line="360" w:lineRule="auto"/>
        <w:rPr>
          <w:rFonts w:ascii="宋体" w:hAnsi="宋体" w:cs="宋体"/>
        </w:rPr>
      </w:pPr>
      <w:r>
        <w:rPr>
          <w:rFonts w:hint="eastAsia" w:ascii="宋体" w:hAnsi="宋体" w:cs="宋体"/>
        </w:rPr>
        <w:t xml:space="preserve">作为我区生态环境系统环境监测工作的服务方，在</w:t>
      </w:r>
      <w:r>
        <w:rPr>
          <w:rFonts w:hint="eastAsia" w:ascii="宋体" w:hAnsi="宋体" w:cs="宋体"/>
          <w:u w:val="single"/>
        </w:rPr>
        <w:t xml:space="preserve">      </w:t>
      </w:r>
      <w:r>
        <w:rPr>
          <w:rFonts w:hint="eastAsia" w:ascii="宋体" w:hAnsi="宋体" w:cs="宋体"/>
        </w:rPr>
        <w:t xml:space="preserve">（项目名称）                       提供高品质、准确、可靠的生态环境监测服务的同时，我们自愿遵守以下承诺：</w:t>
      </w:r>
      <w:r/>
    </w:p>
    <w:p>
      <w:pPr>
        <w:ind w:firstLine="420"/>
        <w:spacing w:line="360" w:lineRule="auto"/>
        <w:rPr>
          <w:rFonts w:ascii="宋体" w:hAnsi="宋体" w:cs="宋体"/>
        </w:rPr>
      </w:pPr>
      <w:r>
        <w:rPr>
          <w:rFonts w:hint="eastAsia" w:ascii="宋体" w:hAnsi="宋体" w:cs="宋体"/>
        </w:rPr>
        <w:t xml:space="preserve">1.本机构所提供的生态环境监测服务将始终遵守法律法规、行业标准和规范，维护公正、独立、客观的原则。</w:t>
      </w:r>
      <w:r/>
    </w:p>
    <w:p>
      <w:pPr>
        <w:ind w:firstLine="420"/>
        <w:spacing w:line="360" w:lineRule="auto"/>
        <w:rPr>
          <w:rFonts w:ascii="宋体" w:hAnsi="宋体" w:cs="宋体"/>
        </w:rPr>
      </w:pPr>
      <w:r>
        <w:rPr>
          <w:rFonts w:hint="eastAsia" w:ascii="宋体" w:hAnsi="宋体" w:cs="宋体"/>
        </w:rPr>
        <w:t xml:space="preserve">2.本机构将确保在提供生态环境监测服务过程中，不存在任何形式的贿赂、滥用权力、利益冲突等违法行为，教育并监督本机构所有人员，保证遵守此承诺。</w:t>
      </w:r>
      <w:r/>
    </w:p>
    <w:p>
      <w:pPr>
        <w:ind w:firstLine="420"/>
        <w:spacing w:line="360" w:lineRule="auto"/>
        <w:rPr>
          <w:rFonts w:ascii="宋体" w:hAnsi="宋体" w:cs="宋体"/>
        </w:rPr>
      </w:pPr>
      <w:r>
        <w:rPr>
          <w:rFonts w:hint="eastAsia" w:ascii="宋体" w:hAnsi="宋体" w:cs="宋体"/>
        </w:rPr>
        <w:t xml:space="preserve">3.本机构将始终保持独立、客观的判断，在服务过程中只依据客观事实和专业知识提供意见和建议，不受不正当利益的影响。</w:t>
      </w:r>
      <w:r/>
    </w:p>
    <w:p>
      <w:pPr>
        <w:ind w:firstLine="420"/>
        <w:spacing w:line="360" w:lineRule="auto"/>
        <w:rPr>
          <w:rFonts w:ascii="宋体" w:hAnsi="宋体" w:cs="宋体"/>
        </w:rPr>
      </w:pPr>
      <w:r>
        <w:rPr>
          <w:rFonts w:hint="eastAsia" w:ascii="宋体" w:hAnsi="宋体" w:cs="宋体"/>
        </w:rPr>
        <w:t xml:space="preserve">4.本机构在提供生态环境监测服务过程中，将遵守贵局“回避要求”，主动避免出现与受检单位可能存在影响数据公正性的利益关系、隶属关系等情况。</w:t>
      </w:r>
      <w:r/>
    </w:p>
    <w:p>
      <w:pPr>
        <w:ind w:firstLine="420"/>
        <w:spacing w:line="360" w:lineRule="auto"/>
        <w:rPr>
          <w:rFonts w:ascii="宋体" w:hAnsi="宋体" w:cs="宋体"/>
        </w:rPr>
      </w:pPr>
      <w:r>
        <w:rPr>
          <w:rFonts w:hint="eastAsia" w:ascii="宋体" w:hAnsi="宋体" w:cs="宋体"/>
        </w:rPr>
        <w:t xml:space="preserve">5.本机构将妥善保管受托监测数据和相关资料，未经授权的情况下，不泄露给任何第三方。</w:t>
      </w:r>
      <w:r/>
    </w:p>
    <w:p>
      <w:pPr>
        <w:ind w:firstLine="420"/>
        <w:spacing w:line="360" w:lineRule="auto"/>
        <w:rPr>
          <w:rFonts w:ascii="宋体" w:hAnsi="宋体" w:cs="宋体"/>
        </w:rPr>
      </w:pPr>
      <w:r>
        <w:rPr>
          <w:rFonts w:ascii="宋体" w:hAnsi="宋体" w:cs="宋体"/>
        </w:rPr>
      </w:r>
      <w:r/>
    </w:p>
    <w:p>
      <w:pPr>
        <w:ind w:firstLine="420"/>
        <w:jc w:val="right"/>
        <w:spacing w:line="360" w:lineRule="auto"/>
        <w:rPr>
          <w:rFonts w:ascii="宋体" w:hAnsi="宋体" w:cs="宋体"/>
        </w:rPr>
      </w:pPr>
      <w:r>
        <w:rPr>
          <w:rFonts w:hint="eastAsia" w:ascii="宋体" w:hAnsi="宋体" w:cs="宋体"/>
        </w:rPr>
        <w:t xml:space="preserve">                 承诺方：（盖章）</w:t>
      </w:r>
      <w:r/>
    </w:p>
    <w:p>
      <w:pPr>
        <w:ind w:firstLine="420"/>
        <w:jc w:val="right"/>
        <w:spacing w:line="360" w:lineRule="auto"/>
        <w:rPr>
          <w:rFonts w:ascii="宋体" w:hAnsi="宋体" w:cs="宋体"/>
        </w:rPr>
      </w:pPr>
      <w:r>
        <w:rPr>
          <w:rFonts w:hint="eastAsia" w:ascii="宋体" w:hAnsi="宋体" w:cs="宋体"/>
        </w:rPr>
        <w:t xml:space="preserve">                 年   月   日</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2"/>
        <w:spacing w:line="360" w:lineRule="auto"/>
        <w:rPr>
          <w:rFonts w:ascii="宋体" w:hAnsi="宋体" w:cs="宋体"/>
          <w:b/>
          <w:bCs/>
        </w:rPr>
      </w:pPr>
      <w:r>
        <w:rPr>
          <w:rFonts w:hint="eastAsia" w:ascii="宋体" w:hAnsi="宋体" w:cs="宋体"/>
          <w:b/>
          <w:bCs/>
        </w:rPr>
        <w:t xml:space="preserve">合同附件2</w:t>
      </w:r>
      <w:r/>
    </w:p>
    <w:p>
      <w:pPr>
        <w:ind w:firstLine="562"/>
        <w:jc w:val="center"/>
        <w:spacing w:line="360" w:lineRule="auto"/>
        <w:rPr>
          <w:rFonts w:ascii="宋体" w:hAnsi="宋体"/>
          <w:b/>
          <w:sz w:val="28"/>
          <w:szCs w:val="28"/>
        </w:rPr>
      </w:pPr>
      <w:r>
        <w:rPr>
          <w:rFonts w:hint="eastAsia" w:ascii="宋体" w:hAnsi="宋体"/>
          <w:b/>
          <w:sz w:val="28"/>
          <w:szCs w:val="28"/>
        </w:rPr>
        <w:t xml:space="preserve">考核办法</w:t>
      </w:r>
      <w:r/>
    </w:p>
    <w:p>
      <w:pPr>
        <w:ind w:firstLine="420"/>
        <w:spacing w:line="360" w:lineRule="auto"/>
        <w:rPr>
          <w:rFonts w:ascii="宋体" w:hAnsi="宋体" w:cs="宋体"/>
        </w:rPr>
      </w:pPr>
      <w:r>
        <w:rPr>
          <w:rFonts w:hint="eastAsia" w:ascii="宋体" w:hAnsi="宋体" w:cs="宋体"/>
        </w:rPr>
        <w:t xml:space="preserve">1.数据有效率</w:t>
      </w:r>
      <w:r/>
    </w:p>
    <w:p>
      <w:pPr>
        <w:ind w:firstLine="420"/>
        <w:spacing w:line="360" w:lineRule="auto"/>
        <w:rPr>
          <w:rFonts w:ascii="宋体" w:hAnsi="宋体" w:cs="宋体"/>
        </w:rPr>
      </w:pPr>
      <w:r>
        <w:rPr>
          <w:rFonts w:hint="eastAsia" w:ascii="宋体" w:hAnsi="宋体" w:cs="宋体"/>
        </w:rPr>
        <w:t xml:space="preserve">运行期间数据有效率=（应获取数据-无效数据）/应获取数据*100%</w:t>
      </w:r>
      <w:r/>
    </w:p>
    <w:p>
      <w:pPr>
        <w:ind w:firstLine="420"/>
        <w:spacing w:line="360" w:lineRule="auto"/>
        <w:rPr>
          <w:rFonts w:ascii="宋体" w:hAnsi="宋体" w:cs="宋体"/>
        </w:rPr>
      </w:pPr>
      <w:r>
        <w:rPr>
          <w:rFonts w:hint="eastAsia" w:ascii="宋体" w:hAnsi="宋体" w:cs="宋体"/>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20"/>
        <w:spacing w:line="360" w:lineRule="auto"/>
        <w:rPr>
          <w:rFonts w:ascii="宋体" w:hAnsi="宋体" w:cs="宋体"/>
        </w:rPr>
      </w:pPr>
      <w:r>
        <w:rPr>
          <w:rFonts w:hint="eastAsia" w:ascii="宋体" w:hAnsi="宋体" w:cs="宋体"/>
        </w:rPr>
        <w:t xml:space="preserve">2.考核服务费支付</w:t>
      </w:r>
      <w:r/>
    </w:p>
    <w:p>
      <w:pPr>
        <w:ind w:firstLine="420"/>
        <w:spacing w:line="360" w:lineRule="auto"/>
        <w:rPr>
          <w:rFonts w:ascii="宋体" w:hAnsi="宋体" w:cs="宋体"/>
        </w:rPr>
      </w:pPr>
      <w:r>
        <w:rPr>
          <w:rFonts w:hint="eastAsia" w:ascii="宋体" w:hAnsi="宋体" w:cs="宋体"/>
        </w:rPr>
        <w:t xml:space="preserve">每月数据服务工作完成后，需在下一个月内提交上月的服务报告，报告内容应包括月度内的现场维护报表和月度内数据有效率统计；</w:t>
      </w:r>
      <w:r/>
    </w:p>
    <w:p>
      <w:pPr>
        <w:ind w:firstLine="420"/>
        <w:spacing w:line="360" w:lineRule="auto"/>
        <w:rPr>
          <w:rFonts w:ascii="宋体" w:hAnsi="宋体" w:cs="宋体"/>
        </w:rPr>
      </w:pPr>
      <w:r>
        <w:rPr>
          <w:rFonts w:hint="eastAsia" w:ascii="宋体" w:hAnsi="宋体" w:cs="宋体"/>
        </w:rPr>
        <w:t xml:space="preserve">2.1整体监测数据有效率大于90%不扣款；</w:t>
      </w:r>
      <w:r/>
    </w:p>
    <w:p>
      <w:pPr>
        <w:ind w:firstLine="420"/>
        <w:spacing w:line="360" w:lineRule="auto"/>
        <w:rPr>
          <w:rFonts w:ascii="宋体" w:hAnsi="宋体" w:cs="宋体"/>
        </w:rPr>
      </w:pPr>
      <w:r>
        <w:rPr>
          <w:rFonts w:hint="eastAsia" w:ascii="宋体" w:hAnsi="宋体" w:cs="宋体"/>
        </w:rPr>
        <w:t xml:space="preserve">2.2整体监测数据有效率80%（不含）-90%（含），扣除10%服务费。</w:t>
      </w:r>
      <w:r/>
    </w:p>
    <w:p>
      <w:pPr>
        <w:ind w:firstLine="420"/>
        <w:spacing w:line="360" w:lineRule="auto"/>
        <w:rPr>
          <w:rFonts w:ascii="宋体" w:hAnsi="宋体" w:cs="宋体"/>
        </w:rPr>
      </w:pPr>
      <w:r>
        <w:rPr>
          <w:rFonts w:hint="eastAsia" w:ascii="宋体" w:hAnsi="宋体" w:cs="宋体"/>
        </w:rPr>
        <w:t xml:space="preserve">2.3整体监测数据有效率70%（含）-80%（含），扣除20%服务费。</w:t>
      </w:r>
      <w:r/>
    </w:p>
    <w:p>
      <w:pPr>
        <w:ind w:firstLine="420"/>
        <w:spacing w:line="360" w:lineRule="auto"/>
        <w:rPr>
          <w:rFonts w:ascii="宋体" w:hAnsi="宋体" w:cs="宋体"/>
        </w:rPr>
      </w:pPr>
      <w:r>
        <w:rPr>
          <w:rFonts w:hint="eastAsia" w:ascii="宋体" w:hAnsi="宋体" w:cs="宋体"/>
        </w:rPr>
        <w:t xml:space="preserve">2.4上述2.1-2.3条款中，单指标考核周期内数据有效率低于70%时，增扣5%服务费。</w:t>
      </w:r>
      <w:r/>
    </w:p>
    <w:p>
      <w:pPr>
        <w:ind w:firstLine="420"/>
        <w:spacing w:line="360" w:lineRule="auto"/>
        <w:rPr>
          <w:rFonts w:ascii="宋体" w:hAnsi="宋体" w:cs="宋体"/>
        </w:rPr>
      </w:pPr>
      <w:r>
        <w:rPr>
          <w:rFonts w:hint="eastAsia" w:ascii="宋体" w:hAnsi="宋体" w:cs="宋体"/>
        </w:rPr>
        <w:t xml:space="preserve">2.5整体监测数据有效率低于70%扣除全部服务费。</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pStyle w:val="902"/>
        <w:jc w:val="center"/>
        <w:pageBreakBefore/>
        <w:spacing w:line="360" w:lineRule="auto"/>
        <w:tabs>
          <w:tab w:val="right" w:pos="8302" w:leader="dot"/>
        </w:tabs>
        <w:rPr>
          <w:rStyle w:val="909"/>
          <w:rFonts w:ascii="宋体" w:hAnsi="宋体" w:cs="宋体"/>
          <w:color w:val="000000"/>
          <w:sz w:val="36"/>
          <w:szCs w:val="36"/>
        </w:rPr>
      </w:pPr>
      <w:r>
        <w:rPr>
          <w:rStyle w:val="909"/>
          <w:rFonts w:hint="eastAsia" w:ascii="宋体" w:hAnsi="宋体" w:cs="宋体"/>
          <w:color w:val="000000"/>
          <w:sz w:val="36"/>
          <w:szCs w:val="36"/>
        </w:rPr>
        <w:t xml:space="preserve">第六章评标办法及评分标准</w:t>
      </w:r>
      <w:r/>
    </w:p>
    <w:p>
      <w:pPr>
        <w:ind w:firstLine="422"/>
        <w:spacing w:line="360" w:lineRule="auto"/>
        <w:rPr>
          <w:rFonts w:ascii="宋体" w:hAnsi="宋体" w:cs="宋体"/>
          <w:b/>
          <w:bCs/>
          <w:color w:val="000000"/>
          <w:szCs w:val="21"/>
        </w:rPr>
        <w:outlineLvl w:val="0"/>
      </w:pPr>
      <w:r/>
      <w:bookmarkStart w:id="84" w:name="_Toc48639393"/>
      <w:r/>
      <w:bookmarkStart w:id="85" w:name="_Toc48639264"/>
      <w:r>
        <w:rPr>
          <w:rFonts w:hint="eastAsia" w:ascii="宋体" w:hAnsi="宋体" w:cs="宋体"/>
          <w:b/>
          <w:bCs/>
          <w:color w:val="000000"/>
          <w:szCs w:val="21"/>
        </w:rPr>
        <w:t xml:space="preserve">一、评标方法：</w:t>
      </w:r>
      <w:bookmarkEnd w:id="84"/>
      <w:r/>
      <w:bookmarkEnd w:id="85"/>
      <w:r/>
      <w:r/>
    </w:p>
    <w:p>
      <w:pPr>
        <w:ind w:firstLine="420"/>
        <w:spacing w:line="360" w:lineRule="auto"/>
        <w:rPr>
          <w:rFonts w:ascii="宋体" w:hAnsi="宋体"/>
        </w:rPr>
      </w:pPr>
      <w:r>
        <w:rPr>
          <w:rFonts w:hint="eastAsia" w:ascii="宋体" w:hAnsi="宋体"/>
        </w:rPr>
        <w:t xml:space="preserve">1.评标办法采用</w:t>
      </w:r>
      <w:r>
        <w:rPr>
          <w:rFonts w:hint="eastAsia" w:ascii="宋体" w:hAnsi="宋体"/>
          <w:b/>
        </w:rPr>
        <w:t xml:space="preserve">综合评分法</w:t>
      </w:r>
      <w:r>
        <w:rPr>
          <w:rFonts w:hint="eastAsia" w:ascii="宋体" w:hAnsi="宋体"/>
        </w:rPr>
        <w:t xml:space="preserve">。评标结果按评审后得分由高到低顺序排列。得分相同的，按投标报价由低到高顺序排列。得分且投标报价相同的并列，</w:t>
      </w:r>
      <w:r>
        <w:rPr>
          <w:rFonts w:hint="eastAsia" w:ascii="宋体" w:hAnsi="宋体"/>
          <w:szCs w:val="21"/>
        </w:rPr>
        <w:t xml:space="preserve">则由</w:t>
      </w:r>
      <w:r>
        <w:rPr>
          <w:rFonts w:hint="eastAsia" w:ascii="宋体" w:hAnsi="宋体"/>
        </w:rPr>
        <w:t xml:space="preserve">评标委员会</w:t>
      </w:r>
      <w:r>
        <w:rPr>
          <w:rFonts w:hint="eastAsia" w:ascii="宋体" w:hAnsi="宋体"/>
          <w:szCs w:val="21"/>
        </w:rPr>
        <w:t xml:space="preserve">组织抽签确定中标人。</w:t>
      </w:r>
      <w:r>
        <w:rPr>
          <w:rFonts w:hint="eastAsia" w:ascii="宋体" w:hAnsi="宋体"/>
        </w:rPr>
        <w:t xml:space="preserve">投标文件满足招标文件全部实质性要求，且按照评审因素的量化指标评审得分最高的投标人为排名第一的中标候选人。</w:t>
      </w:r>
      <w:r/>
    </w:p>
    <w:p>
      <w:pPr>
        <w:ind w:firstLine="420"/>
        <w:spacing w:line="360" w:lineRule="auto"/>
        <w:rPr>
          <w:rFonts w:ascii="宋体" w:hAnsi="宋体"/>
        </w:rPr>
      </w:pPr>
      <w:r>
        <w:rPr>
          <w:rFonts w:hint="eastAsia" w:ascii="宋体" w:hAnsi="宋体"/>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rPr>
      </w:pPr>
      <w:r>
        <w:rPr>
          <w:rFonts w:hint="eastAsia" w:ascii="宋体" w:hAnsi="宋体"/>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rPr>
      </w:pPr>
      <w:r>
        <w:rPr>
          <w:rFonts w:hint="eastAsia" w:ascii="宋体" w:hAnsi="宋体"/>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rPr>
          <w:rFonts w:ascii="宋体" w:hAnsi="宋体"/>
        </w:rPr>
      </w:pPr>
      <w:r/>
      <w:bookmarkStart w:id="86" w:name="OLE_LINK14"/>
      <w:r/>
      <w:bookmarkStart w:id="87" w:name="OLE_LINK13"/>
      <w:r>
        <w:rPr>
          <w:rFonts w:ascii="宋体" w:hAnsi="宋体"/>
        </w:rPr>
        <w:t xml:space="preserve">5.</w:t>
      </w:r>
      <w:r>
        <w:rPr>
          <w:rFonts w:hint="eastAsia" w:ascii="宋体" w:hAnsi="宋体"/>
        </w:rPr>
        <w:t xml:space="preserve">针对中小型企业、残疾人福利企业和监狱企业的评审：</w:t>
      </w:r>
      <w:bookmarkEnd w:id="86"/>
      <w:r/>
      <w:bookmarkEnd w:id="87"/>
      <w:r/>
      <w:r/>
    </w:p>
    <w:p>
      <w:pPr>
        <w:ind w:firstLine="420"/>
        <w:spacing w:line="360" w:lineRule="auto"/>
        <w:rPr>
          <w:rFonts w:ascii="宋体" w:hAnsi="宋体"/>
        </w:rPr>
      </w:pPr>
      <w:r>
        <w:rPr>
          <w:rFonts w:hint="eastAsia" w:ascii="宋体" w:hAnsi="宋体"/>
        </w:rPr>
        <w:t xml:space="preserve">5.1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rPr>
        <w:t xml:space="preserve">&gt;</w:t>
      </w:r>
      <w:r>
        <w:rPr>
          <w:rFonts w:hint="eastAsia" w:ascii="宋体" w:hAnsi="宋体"/>
        </w:rPr>
        <w:t xml:space="preserve">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号）的有关规定，对于符合上述文件规定情形的小微企业、残疾人福利性单位及监狱企业报价给予</w:t>
      </w:r>
      <w:r>
        <w:rPr>
          <w:rFonts w:ascii="宋体" w:hAnsi="宋体"/>
          <w:b/>
          <w:u w:val="single"/>
        </w:rPr>
        <w:t xml:space="preserve">2</w:t>
      </w:r>
      <w:r>
        <w:rPr>
          <w:rFonts w:hint="eastAsia" w:ascii="宋体" w:hAnsi="宋体"/>
          <w:b/>
          <w:u w:val="single"/>
        </w:rPr>
        <w:t xml:space="preserve">0%</w:t>
      </w:r>
      <w:r>
        <w:rPr>
          <w:rFonts w:hint="eastAsia" w:ascii="宋体" w:hAnsi="宋体"/>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rPr>
        <w:t xml:space="preserve">供应商提供的货物既有中小企业制造货物，也有大型企业制造货物的，不享受中小企业扶持政策。专门面向中小微企业项目，则不再执行价格评审扣除。</w:t>
      </w:r>
      <w:r/>
    </w:p>
    <w:p>
      <w:pPr>
        <w:ind w:firstLine="420"/>
        <w:spacing w:line="360" w:lineRule="auto"/>
        <w:rPr>
          <w:rFonts w:ascii="宋体" w:hAnsi="宋体"/>
        </w:rPr>
      </w:pPr>
      <w:r>
        <w:rPr>
          <w:rFonts w:hint="eastAsia" w:ascii="宋体" w:hAnsi="宋体"/>
          <w:bCs/>
        </w:rPr>
        <w:t xml:space="preserve">5.2小微企业提供《中小企业声明函》；监狱企业提供由省级以上监狱管理局、戒毒管理局（含新疆生产建</w:t>
      </w:r>
      <w:r>
        <w:rPr>
          <w:rFonts w:hint="eastAsia" w:ascii="宋体" w:hAnsi="宋体"/>
        </w:rPr>
        <w:t xml:space="preserve">设兵团）出具的属于监狱企业的证明文件；残疾人福利性单位提供《残疾人福利性单位声明函》。</w:t>
      </w:r>
      <w:r/>
    </w:p>
    <w:p>
      <w:pPr>
        <w:ind w:firstLine="420"/>
        <w:spacing w:line="360" w:lineRule="auto"/>
        <w:rPr>
          <w:rFonts w:ascii="宋体" w:hAnsi="宋体"/>
        </w:rPr>
      </w:pPr>
      <w:r>
        <w:rPr>
          <w:rFonts w:ascii="宋体" w:hAnsi="宋体"/>
        </w:rPr>
        <w:t xml:space="preserve">6.</w:t>
      </w:r>
      <w:r>
        <w:rPr>
          <w:rFonts w:hint="eastAsia" w:ascii="宋体" w:hAnsi="宋体"/>
        </w:rPr>
        <w:t xml:space="preserve">采购本国产品的支持政策</w:t>
      </w:r>
      <w:r/>
    </w:p>
    <w:p>
      <w:pPr>
        <w:ind w:firstLine="420"/>
        <w:spacing w:line="360" w:lineRule="auto"/>
        <w:rPr>
          <w:rFonts w:ascii="宋体" w:hAnsi="宋体"/>
          <w:szCs w:val="21"/>
        </w:rPr>
      </w:pPr>
      <w:r/>
      <w:bookmarkStart w:id="88" w:name="OLE_LINK17"/>
      <w:r/>
      <w:bookmarkStart w:id="89" w:name="OLE_LINK25"/>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Cs w:val="21"/>
          <w:u w:val="single"/>
        </w:rPr>
        <w:t xml:space="preserve">20%</w:t>
      </w:r>
      <w:r>
        <w:rPr>
          <w:rFonts w:hint="eastAsia" w:ascii="宋体" w:hAnsi="宋体"/>
          <w:szCs w:val="21"/>
        </w:rPr>
        <w:t xml:space="preserve">的价格扣除，用扣除后的价格参与评审。</w:t>
      </w:r>
      <w:r/>
    </w:p>
    <w:p>
      <w:pPr>
        <w:ind w:firstLine="420"/>
        <w:spacing w:line="360" w:lineRule="auto"/>
        <w:rPr>
          <w:rFonts w:ascii="宋体" w:hAnsi="宋体"/>
          <w:b/>
        </w:rPr>
      </w:pPr>
      <w:r>
        <w:rPr>
          <w:rFonts w:hint="eastAsia" w:ascii="宋体" w:hAnsi="宋体"/>
          <w:szCs w:val="21"/>
        </w:rPr>
        <w:t xml:space="preserve">6</w:t>
      </w:r>
      <w:r>
        <w:rPr>
          <w:rFonts w:ascii="宋体" w:hAnsi="宋体"/>
          <w:szCs w:val="21"/>
        </w:rPr>
        <w:t xml:space="preserve">.2</w:t>
      </w: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Cs w:val="21"/>
        </w:rPr>
        <w:t xml:space="preserve">3</w:t>
      </w:r>
      <w:r>
        <w:rPr>
          <w:rFonts w:hint="eastAsia" w:ascii="宋体" w:hAnsi="宋体"/>
          <w:szCs w:val="21"/>
        </w:rPr>
        <w:t xml:space="preserve">公开分项报价”中填写比例数值），依法对该供应商提供的全部产品给予价格评审优惠，即对该供应商提供的全部产品的总报价给予</w:t>
      </w:r>
      <w:r>
        <w:rPr>
          <w:rFonts w:hint="eastAsia" w:ascii="宋体" w:hAnsi="宋体"/>
          <w:b/>
          <w:szCs w:val="21"/>
          <w:u w:val="single"/>
        </w:rPr>
        <w:t xml:space="preserve">20%</w:t>
      </w:r>
      <w:r>
        <w:rPr>
          <w:rFonts w:hint="eastAsia" w:ascii="宋体" w:hAnsi="宋体"/>
          <w:szCs w:val="21"/>
        </w:rPr>
        <w:t xml:space="preserve">的价格扣除，用扣除后的价格参与评审。</w:t>
      </w:r>
      <w:bookmarkStart w:id="90" w:name="OLE_LINK26"/>
      <w:r>
        <w:rPr>
          <w:rFonts w:hint="eastAsia" w:ascii="宋体" w:hAnsi="宋体"/>
          <w:b/>
          <w:szCs w:val="21"/>
        </w:rPr>
        <w:t xml:space="preserve">供应商未填写比例数值，或比例数值未达到</w:t>
      </w:r>
      <w:r>
        <w:rPr>
          <w:rFonts w:hint="eastAsia" w:ascii="宋体" w:hAnsi="宋体"/>
          <w:b/>
          <w:szCs w:val="21"/>
          <w:u w:val="single"/>
        </w:rPr>
        <w:t xml:space="preserve">80%</w:t>
      </w:r>
      <w:r>
        <w:rPr>
          <w:rFonts w:hint="eastAsia" w:ascii="宋体" w:hAnsi="宋体"/>
          <w:b/>
          <w:szCs w:val="21"/>
        </w:rPr>
        <w:t xml:space="preserve">的，将不享受本国产品价格评审优惠。</w:t>
      </w:r>
      <w:bookmarkEnd w:id="88"/>
      <w:r/>
      <w:bookmarkEnd w:id="89"/>
      <w:r/>
      <w:bookmarkEnd w:id="90"/>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3供应商需按照招标文件的要求对其提供的产品出具《关于符合本国产品标准的声明函》（以下简称《声明函》），如不提供将不享受本国产品价格评审优惠。</w:t>
      </w:r>
      <w:r/>
    </w:p>
    <w:p>
      <w:pPr>
        <w:ind w:firstLine="422"/>
        <w:spacing w:line="360" w:lineRule="auto"/>
        <w:rPr>
          <w:rFonts w:ascii="宋体" w:hAnsi="宋体"/>
          <w:b/>
          <w:szCs w:val="21"/>
        </w:rPr>
      </w:pPr>
      <w:r>
        <w:rPr>
          <w:rFonts w:ascii="宋体" w:hAnsi="宋体"/>
          <w:b/>
          <w:szCs w:val="21"/>
        </w:rPr>
        <w:t xml:space="preserve">6</w:t>
      </w:r>
      <w:r>
        <w:rPr>
          <w:rFonts w:hint="eastAsia" w:ascii="宋体" w:hAnsi="宋体"/>
          <w:b/>
          <w:szCs w:val="21"/>
        </w:rPr>
        <w:t xml:space="preserve">.4 供应商需在《声明函》中逐一、准确填写产品名称、厂名、生产厂址三项信息，三项信息中任意一项未填写的视为该项产品不符合本国产品标准，不享受本国产品价格评审优惠。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b/>
          <w:szCs w:val="21"/>
        </w:rPr>
      </w:pPr>
      <w:r>
        <w:rPr>
          <w:rFonts w:hint="eastAsia" w:ascii="宋体" w:hAnsi="宋体"/>
        </w:rPr>
        <w:t xml:space="preserve">注：</w:t>
      </w:r>
      <w:r/>
    </w:p>
    <w:p>
      <w:pPr>
        <w:ind w:firstLine="420"/>
        <w:spacing w:line="360" w:lineRule="auto"/>
        <w:rPr>
          <w:rFonts w:ascii="宋体" w:hAnsi="宋体"/>
          <w:b/>
          <w:szCs w:val="21"/>
        </w:rPr>
      </w:pPr>
      <w:r>
        <w:rPr>
          <w:rFonts w:hint="eastAsia" w:ascii="宋体" w:hAnsi="宋体"/>
        </w:rPr>
        <w:t xml:space="preserve">①填报“中小企业声明函”需严格按“工信部联企业〔2011〕300号通知中的《中小企业划型标准规定》进行。</w:t>
      </w:r>
      <w:r/>
    </w:p>
    <w:p>
      <w:pPr>
        <w:ind w:firstLine="420"/>
        <w:spacing w:line="360" w:lineRule="auto"/>
        <w:rPr>
          <w:rFonts w:ascii="宋体" w:hAnsi="宋体"/>
        </w:rPr>
      </w:pPr>
      <w:r>
        <w:rPr>
          <w:rFonts w:hint="eastAsia" w:ascii="宋体" w:hAnsi="宋体"/>
        </w:rPr>
        <w:t xml:space="preserve">②供应商提供虚假《声明函》、虚假证明文件谋取中标、成交的，依照《中华人民共和国政府采购法》等法律法规规定追究相应责任。</w:t>
      </w:r>
      <w:r/>
    </w:p>
    <w:p>
      <w:pPr>
        <w:ind w:firstLine="422"/>
        <w:spacing w:line="360" w:lineRule="auto"/>
        <w:rPr>
          <w:rFonts w:ascii="宋体" w:hAnsi="宋体"/>
          <w:b/>
          <w:szCs w:val="21"/>
        </w:rPr>
      </w:pPr>
      <w:r>
        <w:rPr>
          <w:rFonts w:hint="eastAsia" w:ascii="宋体" w:hAnsi="宋体"/>
          <w:b/>
          <w:szCs w:val="21"/>
        </w:rPr>
        <w:t xml:space="preserve">二、评分标准：</w:t>
      </w:r>
      <w:r/>
    </w:p>
    <w:tbl>
      <w:tblPr>
        <w:tblStyle w:val="908"/>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117"/>
        <w:gridCol w:w="7042"/>
        <w:gridCol w:w="780"/>
      </w:tblGrid>
      <w:tr>
        <w:trPr>
          <w:jc w:val="center"/>
          <w:trHeight w:val="476"/>
        </w:trPr>
        <w:tc>
          <w:tcPr>
            <w:tcW w:w="692"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117"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评审项</w:t>
            </w:r>
            <w:r/>
          </w:p>
        </w:tc>
        <w:tc>
          <w:tcPr>
            <w:tcW w:w="7042"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评分标准</w:t>
            </w:r>
            <w:r/>
          </w:p>
        </w:tc>
        <w:tc>
          <w:tcPr>
            <w:tcW w:w="780"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分值</w:t>
            </w:r>
            <w:r/>
          </w:p>
        </w:tc>
      </w:tr>
      <w:tr>
        <w:trPr>
          <w:jc w:val="center"/>
          <w:trHeight w:val="476"/>
        </w:trPr>
        <w:tc>
          <w:tcPr>
            <w:gridSpan w:val="4"/>
            <w:tcW w:w="9631"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价格分：30分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117"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价格分</w:t>
            </w:r>
            <w:r/>
          </w:p>
        </w:tc>
        <w:tc>
          <w:tcPr>
            <w:tcW w:w="7042" w:type="dxa"/>
            <w:vAlign w:val="center"/>
            <w:textDirection w:val="lrTb"/>
            <w:noWrap w:val="false"/>
          </w:tcPr>
          <w:p>
            <w:pPr>
              <w:spacing w:line="360" w:lineRule="auto"/>
              <w:rPr>
                <w:rFonts w:ascii="宋体" w:hAnsi="宋体"/>
              </w:rPr>
            </w:pPr>
            <w:r>
              <w:rPr>
                <w:rFonts w:hint="eastAsia" w:ascii="宋体" w:hAnsi="宋体"/>
              </w:rPr>
              <w:t xml:space="preserve">第一步：投标报价低于或等于财政预算价格（或最高限价）的，为有效投标报价。超过财政预算（或最高限价）的投标报价为无效投标报价。</w:t>
            </w:r>
            <w:r/>
          </w:p>
          <w:p>
            <w:pPr>
              <w:spacing w:line="360" w:lineRule="auto"/>
            </w:pPr>
            <w:r>
              <w:rPr>
                <w:rFonts w:hint="eastAsia" w:ascii="宋体" w:hAnsi="宋体"/>
              </w:rPr>
              <w:t xml:space="preserve">第二步：以所有有效投标报价的最低价作为评标基准价，其他投标人的价格分按照下列公式计算（计算结果四舍五入保留两位小数）。投标报价得分＝（评标基准价 / 投标报价）×30％×100</w:t>
            </w:r>
            <w:r/>
          </w:p>
        </w:tc>
        <w:tc>
          <w:tcPr>
            <w:tcW w:w="780"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r>
      <w:tr>
        <w:trPr>
          <w:jc w:val="center"/>
          <w:trHeight w:val="476"/>
        </w:trPr>
        <w:tc>
          <w:tcPr>
            <w:gridSpan w:val="4"/>
            <w:tcW w:w="9631"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技术部分：55分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117"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szCs w:val="21"/>
              </w:rPr>
              <w:t xml:space="preserve">系统集成方案</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提供完整的系统集成方案，包括水质自动监测系统中采水单元、分析单元、控制单元、数据采集与传输等各单元完整、全面的集成方案。系统集成方案按照技术要求响应，科学合理并遵循先进、实用、专业、安全、经济等原则；对投标人进行综合比较，系统集成方案合理清晰，得8分；系统集成方案相对合理，得5分；系统集成合理清晰程度一般，得3分；系统集成方案合理清晰程度较差，得0分。（投标人须结合现场实际情况进行项目方案设计，采用通用泛用方案不得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117"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szCs w:val="21"/>
                <w:lang w:bidi="ar"/>
              </w:rPr>
              <w:t xml:space="preserve">仪器设备安装调试和联网方案</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提供的仪器设备安装调试方案明确、细致、合理、技术路线清晰，时间进度安排明确；联网方案能实现数据顺利传输至采购人统一的数据管理平台。方案明确、表述完整、可操作性强得5分；方案明确性一般、表述略模糊，可操作性一般，得3分；方案不明确、表述模糊、可操作性差得0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117" w:type="dxa"/>
            <w:vAlign w:val="center"/>
            <w:textDirection w:val="lrTb"/>
            <w:noWrap w:val="false"/>
          </w:tcPr>
          <w:p>
            <w:pPr>
              <w:pStyle w:val="892"/>
              <w:jc w:val="center"/>
              <w:spacing w:line="360" w:lineRule="auto"/>
              <w:rPr>
                <w:rFonts w:ascii="宋体" w:hAnsi="宋体" w:cs="宋体"/>
                <w:bCs/>
                <w:color w:val="000000" w:themeColor="text1"/>
                <w:szCs w:val="21"/>
                <w14:textFill>
                  <w14:solidFill>
                    <w14:schemeClr w14:val="tx1"/>
                  </w14:solidFill>
                </w14:textFill>
              </w:rPr>
            </w:pPr>
            <w:r>
              <w:rPr>
                <w:szCs w:val="21"/>
              </w:rPr>
              <w:t xml:space="preserve">运行维护方案</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szCs w:val="21"/>
              </w:rPr>
              <w:t xml:space="preserve">运行维护方案：投标人提供水质自动监测站运行维护方案对运维目标、运维内容（包括但不限于远程监控，巡检、维护的内容与频次，零部件的清洁与更换，校准等）、质量控制要求、记录表格的填写等方面提供详细运维计划。根据投标人提供的运维方案的合理性和可操作性等进行综合评审。方案明确、表述完整、可操作性强得</w:t>
            </w:r>
            <w:r>
              <w:rPr>
                <w:rFonts w:hint="eastAsia"/>
                <w:szCs w:val="21"/>
              </w:rPr>
              <w:t xml:space="preserve">5</w:t>
            </w:r>
            <w:r>
              <w:rPr>
                <w:szCs w:val="21"/>
              </w:rPr>
              <w:t xml:space="preserve">分；方案明确性一般、表述略模糊，可操作性一般，得</w:t>
            </w:r>
            <w:r>
              <w:rPr>
                <w:rFonts w:hint="eastAsia"/>
                <w:szCs w:val="21"/>
              </w:rPr>
              <w:t xml:space="preserve">3</w:t>
            </w:r>
            <w:r>
              <w:rPr>
                <w:szCs w:val="21"/>
              </w:rPr>
              <w:t xml:space="preserve">分；方案不明确、表述模糊、可操作性差得0分。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117" w:type="dxa"/>
            <w:vAlign w:val="center"/>
            <w:textDirection w:val="lrTb"/>
            <w:noWrap w:val="false"/>
          </w:tcPr>
          <w:p>
            <w:pPr>
              <w:pStyle w:val="892"/>
              <w:jc w:val="center"/>
              <w:spacing w:line="360" w:lineRule="auto"/>
              <w:rPr>
                <w:rFonts w:ascii="宋体" w:hAnsi="宋体" w:cs="宋体"/>
                <w:bCs/>
                <w:color w:val="000000" w:themeColor="text1"/>
                <w:szCs w:val="21"/>
                <w14:textFill>
                  <w14:solidFill>
                    <w14:schemeClr w14:val="tx1"/>
                  </w14:solidFill>
                </w14:textFill>
              </w:rPr>
            </w:pPr>
            <w:r>
              <w:rPr>
                <w:szCs w:val="21"/>
              </w:rPr>
              <w:t xml:space="preserve">售后服务方案</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szCs w:val="21"/>
              </w:rPr>
              <w:t xml:space="preserve">投标人针对技术要求应提供售后服务方案，须包括售后服务承诺函、售后服务内容、培训人员配备、培训内容等，根据投标人提供的</w:t>
            </w:r>
            <w:r>
              <w:rPr>
                <w:rFonts w:hint="eastAsia"/>
                <w:szCs w:val="21"/>
              </w:rPr>
              <w:t xml:space="preserve">方案</w:t>
            </w:r>
            <w:r>
              <w:rPr>
                <w:szCs w:val="21"/>
              </w:rPr>
              <w:t xml:space="preserve">进行综合评分。方案明确、表述完整得</w:t>
            </w:r>
            <w:r>
              <w:rPr>
                <w:rFonts w:hint="eastAsia"/>
                <w:szCs w:val="21"/>
              </w:rPr>
              <w:t xml:space="preserve">3</w:t>
            </w:r>
            <w:r>
              <w:rPr>
                <w:szCs w:val="21"/>
              </w:rPr>
              <w:t xml:space="preserve">分；方案</w:t>
            </w:r>
            <w:r>
              <w:rPr>
                <w:rFonts w:hint="eastAsia"/>
                <w:szCs w:val="21"/>
              </w:rPr>
              <w:t xml:space="preserve">相对明确、</w:t>
            </w:r>
            <w:r>
              <w:rPr>
                <w:szCs w:val="21"/>
              </w:rPr>
              <w:t xml:space="preserve">表述</w:t>
            </w:r>
            <w:r>
              <w:rPr>
                <w:rFonts w:hint="eastAsia"/>
                <w:szCs w:val="21"/>
              </w:rPr>
              <w:t xml:space="preserve">相对完整</w:t>
            </w:r>
            <w:r>
              <w:rPr>
                <w:szCs w:val="21"/>
              </w:rPr>
              <w:t xml:space="preserve">得</w:t>
            </w:r>
            <w:r>
              <w:rPr>
                <w:rFonts w:hint="eastAsia"/>
                <w:szCs w:val="21"/>
              </w:rPr>
              <w:t xml:space="preserve">1</w:t>
            </w:r>
            <w:r>
              <w:rPr>
                <w:szCs w:val="21"/>
              </w:rPr>
              <w:t xml:space="preserve">分</w:t>
            </w:r>
            <w:r>
              <w:rPr>
                <w:rFonts w:hint="eastAsia"/>
                <w:szCs w:val="21"/>
              </w:rPr>
              <w:t xml:space="preserve">；</w:t>
            </w:r>
            <w:r>
              <w:rPr>
                <w:szCs w:val="21"/>
              </w:rPr>
              <w:t xml:space="preserve">方案不够明确、表述</w:t>
            </w:r>
            <w:r>
              <w:rPr>
                <w:rFonts w:hint="eastAsia"/>
                <w:szCs w:val="21"/>
              </w:rPr>
              <w:t xml:space="preserve">模糊</w:t>
            </w:r>
            <w:r>
              <w:rPr>
                <w:szCs w:val="21"/>
              </w:rPr>
              <w:t xml:space="preserve">得0分。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1117"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浮船站仪器选型</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常规五参数、总磷、总氮、氨氮、高锰酸盐指</w:t>
            </w:r>
            <w:r>
              <w:rPr>
                <w:rFonts w:hint="eastAsia" w:ascii="宋体" w:hAnsi="宋体" w:cs="宋体"/>
                <w:bCs/>
                <w:color w:val="000000" w:themeColor="text1"/>
                <w:szCs w:val="21"/>
                <w14:textFill>
                  <w14:solidFill>
                    <w14:schemeClr w14:val="tx1"/>
                  </w14:solidFill>
                </w14:textFill>
              </w:rPr>
              <w:t xml:space="preserve">数等常规监测项目采用国标分析方法的（常规五参数（HJ/T 96-2003、HJ/T 97-2003、HJ/T 98-2003、HJ/T 99-2003、HJC-ZY92-2019）、总磷HJ/T 103-2003、总氮HJ/T 102-2003、氨氮HJ 101-2019、高锰酸盐指数HJ/T 100-2003）。供应商须提供常规五参数、总磷、总氮、氨氮、高锰酸盐指数监测所涉设备/方法的中国环境保护产品认证证书，证书需清晰对应监测项目及标准方法认证依据。全部符合要求得2分，未提供有效认证证书的，该项不得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1117"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产品配置技术指标</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根据投标人所配置的</w:t>
            </w:r>
            <w:r>
              <w:rPr>
                <w:rFonts w:ascii="宋体" w:hAnsi="宋体" w:cs="宋体"/>
                <w:bCs/>
                <w:color w:val="000000" w:themeColor="text1"/>
                <w:szCs w:val="21"/>
                <w14:textFill>
                  <w14:solidFill>
                    <w14:schemeClr w14:val="tx1"/>
                  </w14:solidFill>
                </w14:textFill>
              </w:rPr>
              <w:t xml:space="preserve">水中异味物质自动监测站</w:t>
            </w:r>
            <w:r>
              <w:rPr>
                <w:rFonts w:hint="eastAsia" w:ascii="宋体" w:hAnsi="宋体" w:cs="宋体"/>
                <w:bCs/>
                <w:color w:val="000000" w:themeColor="text1"/>
                <w:szCs w:val="21"/>
                <w14:textFill>
                  <w14:solidFill>
                    <w14:schemeClr w14:val="tx1"/>
                  </w14:solidFill>
                </w14:textFill>
              </w:rPr>
              <w:t xml:space="preserve">配套设备技术指标的符合性进行评审，完全满足招标文件技术要求得24分</w:t>
            </w:r>
            <w:r>
              <w:rPr>
                <w:rFonts w:ascii="宋体" w:hAnsi="宋体" w:cs="宋体"/>
                <w:bCs/>
                <w:color w:val="000000" w:themeColor="text1"/>
                <w:szCs w:val="21"/>
                <w14:textFill>
                  <w14:solidFill>
                    <w14:schemeClr w14:val="tx1"/>
                  </w14:solidFill>
                </w14:textFill>
              </w:rPr>
              <w:t xml:space="preserve">，带▲号共计</w:t>
            </w:r>
            <w:r>
              <w:rPr>
                <w:rFonts w:hint="eastAsia" w:ascii="宋体" w:hAnsi="宋体" w:cs="宋体"/>
                <w:bCs/>
                <w:color w:val="000000" w:themeColor="text1"/>
                <w:szCs w:val="21"/>
                <w14:textFill>
                  <w14:solidFill>
                    <w14:schemeClr w14:val="tx1"/>
                  </w14:solidFill>
                </w14:textFill>
              </w:rPr>
              <w:t xml:space="preserve">8</w:t>
            </w:r>
            <w:r>
              <w:rPr>
                <w:rFonts w:ascii="宋体" w:hAnsi="宋体" w:cs="宋体"/>
                <w:bCs/>
                <w:color w:val="000000" w:themeColor="text1"/>
                <w:szCs w:val="21"/>
                <w14:textFill>
                  <w14:solidFill>
                    <w14:schemeClr w14:val="tx1"/>
                  </w14:solidFill>
                </w14:textFill>
              </w:rPr>
              <w:t xml:space="preserve">项</w:t>
            </w:r>
            <w:r>
              <w:rPr>
                <w:rFonts w:hint="eastAsia" w:ascii="宋体" w:hAnsi="宋体" w:cs="宋体"/>
                <w:bCs/>
                <w:color w:val="000000" w:themeColor="text1"/>
                <w:szCs w:val="21"/>
                <w14:textFill>
                  <w14:solidFill>
                    <w14:schemeClr w14:val="tx1"/>
                  </w14:solidFill>
                </w14:textFill>
              </w:rPr>
              <w:t xml:space="preserve">：带▲号项有负偏离的一项扣3分，扣完为止。其他条款有1项不满足扣1分，扣完为止；若招标文件技术部分要求提供相对应佐证材料，投标文件必须按照要求提供，否则对应技术条款将视为负偏离。</w:t>
            </w:r>
            <w:r/>
          </w:p>
          <w:p>
            <w:pPr>
              <w:spacing w:line="360" w:lineRule="auto"/>
            </w:pPr>
            <w:r>
              <w:t xml:space="preserve">（2）</w:t>
            </w:r>
            <w:r>
              <w:rPr>
                <w:rFonts w:hint="eastAsia" w:ascii="宋体" w:hAnsi="宋体" w:cs="宋体"/>
                <w:bCs/>
                <w:color w:val="000000" w:themeColor="text1"/>
                <w:szCs w:val="21"/>
                <w14:textFill>
                  <w14:solidFill>
                    <w14:schemeClr w14:val="tx1"/>
                  </w14:solidFill>
                </w14:textFill>
              </w:rPr>
              <w:t xml:space="preserve">根据投标人所配置的</w:t>
            </w:r>
            <w:r>
              <w:rPr>
                <w:rFonts w:ascii="宋体" w:hAnsi="宋体" w:cs="宋体"/>
                <w:bCs/>
                <w:color w:val="000000" w:themeColor="text1"/>
                <w:szCs w:val="21"/>
                <w14:textFill>
                  <w14:solidFill>
                    <w14:schemeClr w14:val="tx1"/>
                  </w14:solidFill>
                </w14:textFill>
              </w:rPr>
              <w:t xml:space="preserve">11参数浮船站</w:t>
            </w:r>
            <w:r>
              <w:rPr>
                <w:rFonts w:hint="eastAsia" w:ascii="宋体" w:hAnsi="宋体" w:cs="宋体"/>
                <w:bCs/>
                <w:color w:val="000000" w:themeColor="text1"/>
                <w:szCs w:val="21"/>
                <w14:textFill>
                  <w14:solidFill>
                    <w14:schemeClr w14:val="tx1"/>
                  </w14:solidFill>
                </w14:textFill>
              </w:rPr>
              <w:t xml:space="preserve">配套设备技术指标的符合性进行评审，完全满足招标文件技术要求得8分</w:t>
            </w:r>
            <w:r>
              <w:rPr>
                <w:rFonts w:ascii="宋体" w:hAnsi="宋体" w:cs="宋体"/>
                <w:bCs/>
                <w:color w:val="000000" w:themeColor="text1"/>
                <w:szCs w:val="21"/>
                <w14:textFill>
                  <w14:solidFill>
                    <w14:schemeClr w14:val="tx1"/>
                  </w14:solidFill>
                </w14:textFill>
              </w:rPr>
              <w:t xml:space="preserve">，带▲号共计</w:t>
            </w:r>
            <w:r>
              <w:rPr>
                <w:rFonts w:hint="eastAsia" w:ascii="宋体" w:hAnsi="宋体" w:cs="宋体"/>
                <w:bCs/>
                <w:color w:val="000000" w:themeColor="text1"/>
                <w:szCs w:val="21"/>
                <w14:textFill>
                  <w14:solidFill>
                    <w14:schemeClr w14:val="tx1"/>
                  </w14:solidFill>
                </w14:textFill>
              </w:rPr>
              <w:t xml:space="preserve">1</w:t>
            </w:r>
            <w:r>
              <w:rPr>
                <w:rFonts w:ascii="宋体" w:hAnsi="宋体" w:cs="宋体"/>
                <w:bCs/>
                <w:color w:val="000000" w:themeColor="text1"/>
                <w:szCs w:val="21"/>
                <w14:textFill>
                  <w14:solidFill>
                    <w14:schemeClr w14:val="tx1"/>
                  </w14:solidFill>
                </w14:textFill>
              </w:rPr>
              <w:t xml:space="preserve">6项</w:t>
            </w:r>
            <w:r>
              <w:rPr>
                <w:rFonts w:hint="eastAsia" w:ascii="宋体" w:hAnsi="宋体" w:cs="宋体"/>
                <w:bCs/>
                <w:color w:val="000000" w:themeColor="text1"/>
                <w:szCs w:val="21"/>
                <w14:textFill>
                  <w14:solidFill>
                    <w14:schemeClr w14:val="tx1"/>
                  </w14:solidFill>
                </w14:textFill>
              </w:rPr>
              <w:t xml:space="preserve">：带▲号项有负偏离的一项扣0.5分，扣完为止。（技术要求中带“▲”项需在响应文件中提供以下任意一项证明材料：①国家认可的第三方检测机构出具的合格检验检测报告并加盖投标单位公章；②制造商盖章的技术参数表；未提供上述①或②证明文件的，对应项不得分）。</w:t>
            </w:r>
            <w:r/>
          </w:p>
          <w:p>
            <w:pPr>
              <w:pStyle w:val="737"/>
              <w:ind w:firstLine="0"/>
              <w:spacing w:line="360" w:lineRule="auto"/>
            </w:pPr>
            <w:r>
              <w:rPr>
                <w:b/>
                <w:bCs/>
                <w:color w:val="000000" w:themeColor="text1"/>
                <w14:textFill>
                  <w14:solidFill>
                    <w14:schemeClr w14:val="tx1"/>
                  </w14:solidFill>
                </w14:textFill>
              </w:rPr>
              <w:t xml:space="preserve">招标文件有具体要求的，按招标文件要求提供证明材料</w:t>
            </w:r>
            <w:r>
              <w:rPr>
                <w:rFonts w:hint="eastAsia"/>
                <w:b/>
                <w:bCs/>
                <w:color w:val="000000" w:themeColor="text1"/>
                <w14:textFill>
                  <w14:solidFill>
                    <w14:schemeClr w14:val="tx1"/>
                  </w14:solidFill>
                </w14:textFill>
              </w:rPr>
              <w:t xml:space="preserve">。</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32分</w:t>
            </w:r>
            <w:r/>
          </w:p>
        </w:tc>
      </w:tr>
      <w:tr>
        <w:trPr>
          <w:jc w:val="center"/>
          <w:trHeight w:val="476"/>
        </w:trPr>
        <w:tc>
          <w:tcPr>
            <w:gridSpan w:val="4"/>
            <w:tcW w:w="9631"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商务部分（15分）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117"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运维人员</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运维人员具备注册信息安全工程师（CISE）或CISP-PTE证书或CISP-PTS证书得1分。注：提供人员证书复印件或者扫描件及投标单位为该人员缴纳的最近三个月社保证明，并加盖投标单位公章，一人多证不可兼得，提供多个相同类型证书只计算一个，缺失、不符或不提供者，对应项不得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117"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企业综合实力</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（1）认证体系：信息安全管理体系认证证书得1分（投标</w:t>
            </w:r>
            <w:r>
              <w:rPr>
                <w:rFonts w:hint="eastAsia" w:ascii="宋体" w:hAnsi="宋体" w:cs="宋体"/>
                <w:bCs/>
                <w:color w:val="000000" w:themeColor="text1"/>
                <w:szCs w:val="21"/>
                <w:lang w:val="zh-CN"/>
                <w14:textFill>
                  <w14:solidFill>
                    <w14:schemeClr w14:val="tx1"/>
                  </w14:solidFill>
                </w14:textFill>
              </w:rPr>
              <w:t xml:space="preserve">响应文件中须提供有效期内清晰的证书复印件或者扫描件，并加盖投标单位公章。</w:t>
            </w:r>
            <w:r>
              <w:rPr>
                <w:rFonts w:hint="eastAsia" w:ascii="宋体" w:hAnsi="宋体" w:cs="宋体"/>
                <w:bCs/>
                <w:color w:val="000000" w:themeColor="text1"/>
                <w:szCs w:val="21"/>
                <w14:textFill>
                  <w14:solidFill>
                    <w14:schemeClr w14:val="tx1"/>
                  </w14:solidFill>
                </w14:textFill>
              </w:rPr>
              <w:t xml:space="preserve">）</w:t>
            </w:r>
            <w:r/>
          </w:p>
          <w:p>
            <w:pPr>
              <w:spacing w:line="360" w:lineRule="auto"/>
            </w:pPr>
            <w:r>
              <w:rPr>
                <w:rFonts w:hint="eastAsia" w:ascii="宋体" w:hAnsi="宋体" w:cs="宋体"/>
                <w:bCs/>
                <w:color w:val="000000" w:themeColor="text1"/>
                <w:szCs w:val="21"/>
                <w14:textFill>
                  <w14:solidFill>
                    <w14:schemeClr w14:val="tx1"/>
                  </w14:solidFill>
                </w14:textFill>
              </w:rPr>
              <w:t xml:space="preserve">（2）投标人具备有效期内的ITSS信息技术服务运行维护标准符合性认证三级及以上证书得1分。</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投标</w:t>
            </w:r>
            <w:r>
              <w:rPr>
                <w:rFonts w:hint="eastAsia" w:ascii="宋体" w:hAnsi="宋体" w:cs="宋体"/>
                <w:bCs/>
                <w:color w:val="000000" w:themeColor="text1"/>
                <w:szCs w:val="21"/>
                <w:lang w:val="zh-CN"/>
                <w14:textFill>
                  <w14:solidFill>
                    <w14:schemeClr w14:val="tx1"/>
                  </w14:solidFill>
                </w14:textFill>
              </w:rPr>
              <w:t xml:space="preserve">响应文件中须提供有效期内清晰的证书复印件或者扫描件，并加盖投标单位公章。）</w:t>
            </w:r>
            <w:r/>
          </w:p>
          <w:p>
            <w:pPr>
              <w:pStyle w:val="737"/>
              <w:ind w:firstLine="0"/>
              <w:spacing w:line="360" w:lineRule="auto"/>
            </w:pPr>
            <w:r>
              <w:rPr>
                <w:rFonts w:hint="eastAsia"/>
              </w:rPr>
              <w:t xml:space="preserve">（3）投标人属于高新技术企业的得1分（投标响应文件中须提供有效期内清晰的证书复印件或者证明文件，并加盖投标单位公章）</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117"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产品成熟度</w:t>
            </w:r>
            <w:r/>
          </w:p>
        </w:tc>
        <w:tc>
          <w:tcPr>
            <w:tcW w:w="7042" w:type="dxa"/>
            <w:vAlign w:val="center"/>
            <w:textDirection w:val="lrTb"/>
            <w:noWrap w:val="false"/>
          </w:tcPr>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所投水中异味监测设备产品2023年1月1日至今（以业绩合同签订日期为准）具有相关使用业绩（建设或数据服务），每提供一个得2分，最高10分。</w:t>
            </w:r>
            <w:r/>
          </w:p>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注：须提供签订的合同关键页复印件，不提供不得分。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10分</w:t>
            </w:r>
            <w:r/>
          </w:p>
        </w:tc>
      </w:tr>
      <w:tr>
        <w:trPr>
          <w:jc w:val="center"/>
          <w:trHeight w:val="476"/>
        </w:trPr>
        <w:tc>
          <w:tcPr>
            <w:tcW w:w="692" w:type="dxa"/>
            <w:vAlign w:val="center"/>
            <w:textDirection w:val="lrTb"/>
            <w:noWrap w:val="false"/>
          </w:tcPr>
          <w:p>
            <w:pPr>
              <w:pStyle w:val="892"/>
              <w:jc w:val="cente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w:t>
            </w:r>
            <w:r/>
          </w:p>
        </w:tc>
        <w:tc>
          <w:tcPr>
            <w:tcW w:w="1117"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本地化服务</w:t>
            </w:r>
            <w:r/>
          </w:p>
        </w:tc>
        <w:tc>
          <w:tcPr>
            <w:tcW w:w="7042" w:type="dxa"/>
            <w:vAlign w:val="center"/>
            <w:textDirection w:val="lrTb"/>
            <w:noWrap w:val="false"/>
          </w:tcPr>
          <w:p>
            <w:pPr>
              <w:pStyle w:val="924"/>
              <w:jc w:val="left"/>
              <w:spacing w:line="360" w:lineRule="auto"/>
              <w:widowControl/>
              <w:rPr>
                <w:rFonts w:ascii="宋体" w:hAnsi="宋体" w:cs="宋体"/>
                <w:bCs/>
                <w:color w:val="000000" w:themeColor="text1"/>
                <w:szCs w:val="21"/>
                <w14:textFill>
                  <w14:solidFill>
                    <w14:schemeClr w14:val="tx1"/>
                  </w14:solidFill>
                </w14:textFill>
              </w:rPr>
            </w:pPr>
            <w:r>
              <w:rPr>
                <w:rFonts w:ascii="Times New Roman" w:hAnsi="Times New Roman"/>
                <w:szCs w:val="21"/>
              </w:rPr>
              <w:t xml:space="preserve">投标人针对本项目</w:t>
            </w:r>
            <w:r>
              <w:rPr>
                <w:rFonts w:hint="eastAsia" w:ascii="Times New Roman" w:hAnsi="Times New Roman"/>
                <w:szCs w:val="21"/>
              </w:rPr>
              <w:t xml:space="preserve">能提供本地化服务，满足后期运维服务响应。投标文件中提供本地服务场所证明材料：如场所为自有的，提供房屋权属证明，产权人须为投标人或投标人的法定代表人；如为租赁的，提供房屋权属证明材料、租房合同、租房发票；如为承诺后建立本地化服务场所的，提供中标后15日内建立完成本地化服务场所的承诺书。未提供或提供不全，该项不得分。</w:t>
            </w:r>
            <w:r/>
          </w:p>
        </w:tc>
        <w:tc>
          <w:tcPr>
            <w:tcW w:w="78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1分</w:t>
            </w:r>
            <w:r/>
          </w:p>
        </w:tc>
      </w:tr>
    </w:tbl>
    <w:p>
      <w:pPr>
        <w:ind w:firstLine="420"/>
        <w:spacing w:line="360" w:lineRule="auto"/>
        <w:rPr>
          <w:rFonts w:ascii="宋体" w:hAnsi="宋体"/>
        </w:rPr>
      </w:pPr>
      <w:r>
        <w:rPr>
          <w:rFonts w:hint="eastAsia" w:ascii="宋体" w:hAnsi="宋体"/>
        </w:rPr>
        <w:t xml:space="preserve">备注：</w:t>
      </w:r>
      <w:r/>
    </w:p>
    <w:p>
      <w:pPr>
        <w:ind w:firstLine="420"/>
        <w:spacing w:line="360" w:lineRule="auto"/>
        <w:rPr>
          <w:rFonts w:ascii="宋体" w:hAnsi="宋体"/>
          <w:color w:val="000000"/>
          <w:szCs w:val="21"/>
        </w:rPr>
      </w:pPr>
      <w:r>
        <w:rPr>
          <w:rFonts w:hint="eastAsia" w:ascii="宋体" w:hAnsi="宋体"/>
          <w:color w:val="000000"/>
          <w:szCs w:val="21"/>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olor w:val="000000"/>
          <w:szCs w:val="21"/>
        </w:rPr>
      </w:pPr>
      <w:r>
        <w:rPr>
          <w:rFonts w:hint="eastAsia" w:ascii="宋体" w:hAnsi="宋体"/>
          <w:color w:val="000000"/>
          <w:szCs w:val="21"/>
        </w:rPr>
        <w:t xml:space="preserve">2.投标文件中如出现前后不一致时，评委有权请投标人澄清说明，澄清说明事项涉及评分时，评委有权酌情扣分。</w:t>
      </w:r>
      <w:r/>
    </w:p>
    <w:p>
      <w:pPr>
        <w:ind w:firstLine="420"/>
        <w:spacing w:line="360" w:lineRule="auto"/>
        <w:rPr>
          <w:rFonts w:ascii="宋体" w:hAnsi="宋体"/>
          <w:color w:val="000000"/>
          <w:szCs w:val="21"/>
        </w:rPr>
      </w:pPr>
      <w:r>
        <w:rPr>
          <w:rFonts w:hint="eastAsia" w:ascii="宋体" w:hAnsi="宋体"/>
          <w:color w:val="000000"/>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jc w:val="right"/>
        <w:spacing w:line="360" w:lineRule="auto"/>
        <w:tabs>
          <w:tab w:val="left" w:pos="567" w:leader="none"/>
        </w:tabs>
        <w:rPr>
          <w:rFonts w:ascii="宋体" w:hAnsi="宋体" w:cs="宋体"/>
          <w:color w:val="000000"/>
          <w:szCs w:val="21"/>
        </w:rPr>
      </w:pPr>
      <w:r>
        <w:rPr>
          <w:rFonts w:hint="eastAsia" w:ascii="宋体" w:hAnsi="宋体" w:cs="宋体"/>
          <w:b/>
          <w:bCs/>
          <w:color w:val="000000"/>
          <w:szCs w:val="21"/>
        </w:rPr>
        <w:t xml:space="preserve">（全文完）</w:t>
      </w:r>
      <w:r/>
    </w:p>
    <w:sectPr>
      <w:headerReference w:type="default" r:id="rId9"/>
      <w:footerReference w:type="default" r:id="rId10"/>
      <w:footnotePr/>
      <w:endnotePr/>
      <w:type w:val="nextPage"/>
      <w:pgSz w:w="11906" w:h="16838" w:orient="portrait"/>
      <w:pgMar w:top="1327" w:right="1361" w:bottom="1327"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MS Mincho">
    <w:panose1 w:val="02020603050405090304"/>
  </w:font>
  <w:font w:name="仿宋_GB2312">
    <w:panose1 w:val="02010609060101010101"/>
  </w:font>
  <w:font w:name="Cambria">
    <w:panose1 w:val="0204050305040603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fldSimple w:instr="PAGE \* MERGEFORMAT">
      <w:r>
        <w:t xml:space="preserve">1</w:t>
      </w:r>
    </w:fldSimple>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pPr>
    <w:r>
      <w:rPr>
        <w:rFonts w:hint="eastAsia"/>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中招互连项目管理（苏州）有限公司                            招标编号：JSZC-320509-ZZHL-G2026-0016号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8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702"/>
    <w:link w:val="693"/>
    <w:uiPriority w:val="9"/>
    <w:rPr>
      <w:rFonts w:ascii="Arial" w:hAnsi="Arial" w:eastAsia="Arial" w:cs="Arial"/>
      <w:sz w:val="40"/>
      <w:szCs w:val="40"/>
    </w:rPr>
  </w:style>
  <w:style w:type="character" w:styleId="675">
    <w:name w:val="Heading 2 Char"/>
    <w:basedOn w:val="702"/>
    <w:link w:val="694"/>
    <w:uiPriority w:val="9"/>
    <w:rPr>
      <w:rFonts w:ascii="Arial" w:hAnsi="Arial" w:eastAsia="Arial" w:cs="Arial"/>
      <w:sz w:val="34"/>
    </w:rPr>
  </w:style>
  <w:style w:type="character" w:styleId="676">
    <w:name w:val="Heading 3 Char"/>
    <w:basedOn w:val="702"/>
    <w:link w:val="695"/>
    <w:uiPriority w:val="9"/>
    <w:rPr>
      <w:rFonts w:ascii="Arial" w:hAnsi="Arial" w:eastAsia="Arial" w:cs="Arial"/>
      <w:sz w:val="30"/>
      <w:szCs w:val="30"/>
    </w:rPr>
  </w:style>
  <w:style w:type="character" w:styleId="677">
    <w:name w:val="Heading 4 Char"/>
    <w:basedOn w:val="702"/>
    <w:link w:val="696"/>
    <w:uiPriority w:val="9"/>
    <w:rPr>
      <w:rFonts w:ascii="Arial" w:hAnsi="Arial" w:eastAsia="Arial" w:cs="Arial"/>
      <w:b/>
      <w:bCs/>
      <w:sz w:val="26"/>
      <w:szCs w:val="26"/>
    </w:rPr>
  </w:style>
  <w:style w:type="character" w:styleId="678">
    <w:name w:val="Heading 5 Char"/>
    <w:basedOn w:val="702"/>
    <w:link w:val="697"/>
    <w:uiPriority w:val="9"/>
    <w:rPr>
      <w:rFonts w:ascii="Arial" w:hAnsi="Arial" w:eastAsia="Arial" w:cs="Arial"/>
      <w:b/>
      <w:bCs/>
      <w:sz w:val="24"/>
      <w:szCs w:val="24"/>
    </w:rPr>
  </w:style>
  <w:style w:type="character" w:styleId="679">
    <w:name w:val="Heading 6 Char"/>
    <w:basedOn w:val="702"/>
    <w:link w:val="698"/>
    <w:uiPriority w:val="9"/>
    <w:rPr>
      <w:rFonts w:ascii="Arial" w:hAnsi="Arial" w:eastAsia="Arial" w:cs="Arial"/>
      <w:b/>
      <w:bCs/>
      <w:sz w:val="22"/>
      <w:szCs w:val="22"/>
    </w:rPr>
  </w:style>
  <w:style w:type="character" w:styleId="680">
    <w:name w:val="Heading 7 Char"/>
    <w:basedOn w:val="702"/>
    <w:link w:val="699"/>
    <w:uiPriority w:val="9"/>
    <w:rPr>
      <w:rFonts w:ascii="Arial" w:hAnsi="Arial" w:eastAsia="Arial" w:cs="Arial"/>
      <w:b/>
      <w:bCs/>
      <w:i/>
      <w:iCs/>
      <w:sz w:val="22"/>
      <w:szCs w:val="22"/>
    </w:rPr>
  </w:style>
  <w:style w:type="character" w:styleId="681">
    <w:name w:val="Heading 8 Char"/>
    <w:basedOn w:val="702"/>
    <w:link w:val="700"/>
    <w:uiPriority w:val="9"/>
    <w:rPr>
      <w:rFonts w:ascii="Arial" w:hAnsi="Arial" w:eastAsia="Arial" w:cs="Arial"/>
      <w:i/>
      <w:iCs/>
      <w:sz w:val="22"/>
      <w:szCs w:val="22"/>
    </w:rPr>
  </w:style>
  <w:style w:type="character" w:styleId="682">
    <w:name w:val="Heading 9 Char"/>
    <w:basedOn w:val="702"/>
    <w:link w:val="701"/>
    <w:uiPriority w:val="9"/>
    <w:rPr>
      <w:rFonts w:ascii="Arial" w:hAnsi="Arial" w:eastAsia="Arial" w:cs="Arial"/>
      <w:i/>
      <w:iCs/>
      <w:sz w:val="21"/>
      <w:szCs w:val="21"/>
    </w:rPr>
  </w:style>
  <w:style w:type="character" w:styleId="683">
    <w:name w:val="Title Char"/>
    <w:basedOn w:val="702"/>
    <w:link w:val="728"/>
    <w:uiPriority w:val="10"/>
    <w:rPr>
      <w:sz w:val="48"/>
      <w:szCs w:val="48"/>
    </w:rPr>
  </w:style>
  <w:style w:type="character" w:styleId="684">
    <w:name w:val="Subtitle Char"/>
    <w:basedOn w:val="702"/>
    <w:link w:val="721"/>
    <w:uiPriority w:val="11"/>
    <w:rPr>
      <w:sz w:val="24"/>
      <w:szCs w:val="24"/>
    </w:rPr>
  </w:style>
  <w:style w:type="character" w:styleId="685">
    <w:name w:val="Quote Char"/>
    <w:link w:val="751"/>
    <w:uiPriority w:val="29"/>
    <w:rPr>
      <w:i/>
    </w:rPr>
  </w:style>
  <w:style w:type="character" w:styleId="686">
    <w:name w:val="Intense Quote Char"/>
    <w:link w:val="753"/>
    <w:uiPriority w:val="30"/>
    <w:rPr>
      <w:i/>
    </w:rPr>
  </w:style>
  <w:style w:type="character" w:styleId="687">
    <w:name w:val="Header Char"/>
    <w:basedOn w:val="702"/>
    <w:link w:val="709"/>
    <w:uiPriority w:val="99"/>
  </w:style>
  <w:style w:type="character" w:styleId="688">
    <w:name w:val="Caption Char"/>
    <w:basedOn w:val="706"/>
    <w:link w:val="718"/>
    <w:uiPriority w:val="99"/>
  </w:style>
  <w:style w:type="character" w:styleId="689">
    <w:name w:val="Footnote Text Char"/>
    <w:link w:val="722"/>
    <w:uiPriority w:val="99"/>
    <w:rPr>
      <w:sz w:val="18"/>
    </w:rPr>
  </w:style>
  <w:style w:type="character" w:styleId="690">
    <w:name w:val="Endnote Text Char"/>
    <w:link w:val="716"/>
    <w:uiPriority w:val="99"/>
    <w:rPr>
      <w:sz w:val="20"/>
    </w:rPr>
  </w:style>
  <w:style w:type="paragraph" w:styleId="691">
    <w:name w:val="TOC Heading"/>
    <w:uiPriority w:val="39"/>
    <w:unhideWhenUsed/>
  </w:style>
  <w:style w:type="paragraph" w:styleId="6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3">
    <w:name w:val="Heading 1"/>
    <w:basedOn w:val="692"/>
    <w:next w:val="692"/>
    <w:link w:val="738"/>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9"/>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40"/>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41"/>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2"/>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43"/>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5"/>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6"/>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next w:val="692"/>
    <w:uiPriority w:val="0"/>
    <w:qFormat/>
    <w:pPr>
      <w:ind w:firstLine="420"/>
    </w:pPr>
    <w:rPr>
      <w:rFonts w:eastAsia="楷体_GB2312"/>
      <w:sz w:val="24"/>
      <w:szCs w:val="20"/>
    </w:r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link w:val="926"/>
    <w:uiPriority w:val="99"/>
    <w:semiHidden/>
    <w:unhideWhenUsed/>
    <w:qFormat/>
    <w:pPr>
      <w:jc w:val="left"/>
    </w:pPr>
  </w:style>
  <w:style w:type="paragraph" w:styleId="708">
    <w:name w:val="Body Text"/>
    <w:basedOn w:val="692"/>
    <w:next w:val="709"/>
    <w:uiPriority w:val="0"/>
    <w:qFormat/>
    <w:pPr>
      <w:tabs>
        <w:tab w:val="left" w:pos="5250" w:leader="none"/>
      </w:tabs>
    </w:pPr>
    <w:rPr>
      <w:sz w:val="28"/>
    </w:rPr>
  </w:style>
  <w:style w:type="paragraph" w:styleId="709">
    <w:name w:val="Header"/>
    <w:basedOn w:val="692"/>
    <w:link w:val="755"/>
    <w:uiPriority w:val="99"/>
    <w:unhideWhenUsed/>
    <w:qFormat/>
    <w:pPr>
      <w:tabs>
        <w:tab w:val="center" w:pos="7143" w:leader="none"/>
        <w:tab w:val="right" w:pos="14287" w:leader="none"/>
      </w:tabs>
    </w:pPr>
  </w:style>
  <w:style w:type="paragraph" w:styleId="710">
    <w:name w:val="Body Text Indent"/>
    <w:basedOn w:val="692"/>
    <w:next w:val="692"/>
    <w:uiPriority w:val="99"/>
    <w:qFormat/>
    <w:pPr>
      <w:ind w:left="420" w:firstLine="1188"/>
      <w:spacing w:line="360" w:lineRule="exact"/>
    </w:pPr>
  </w:style>
  <w:style w:type="paragraph" w:styleId="711">
    <w:name w:val="toc 5"/>
    <w:basedOn w:val="692"/>
    <w:next w:val="692"/>
    <w:uiPriority w:val="39"/>
    <w:unhideWhenUsed/>
    <w:qFormat/>
    <w:pPr>
      <w:ind w:left="1134"/>
      <w:spacing w:after="57"/>
    </w:pPr>
  </w:style>
  <w:style w:type="paragraph" w:styleId="712">
    <w:name w:val="toc 3"/>
    <w:basedOn w:val="692"/>
    <w:next w:val="692"/>
    <w:uiPriority w:val="39"/>
    <w:unhideWhenUsed/>
    <w:qFormat/>
    <w:pPr>
      <w:ind w:left="567"/>
      <w:spacing w:after="57"/>
    </w:pPr>
  </w:style>
  <w:style w:type="paragraph" w:styleId="713">
    <w:name w:val="Plain Text"/>
    <w:basedOn w:val="692"/>
    <w:uiPriority w:val="0"/>
    <w:qFormat/>
    <w:pPr>
      <w:spacing w:before="156" w:after="156" w:line="400" w:lineRule="exact"/>
    </w:pPr>
    <w:rPr>
      <w:rFonts w:hint="eastAsia" w:ascii="宋体" w:hAnsi="Courier New"/>
      <w:sz w:val="24"/>
    </w:rPr>
  </w:style>
  <w:style w:type="paragraph" w:styleId="714">
    <w:name w:val="toc 8"/>
    <w:basedOn w:val="692"/>
    <w:next w:val="692"/>
    <w:uiPriority w:val="39"/>
    <w:unhideWhenUsed/>
    <w:qFormat/>
    <w:pPr>
      <w:ind w:left="1984"/>
      <w:spacing w:after="57"/>
    </w:pPr>
  </w:style>
  <w:style w:type="paragraph" w:styleId="715">
    <w:name w:val="Date"/>
    <w:basedOn w:val="692"/>
    <w:next w:val="692"/>
    <w:uiPriority w:val="0"/>
    <w:qFormat/>
    <w:rPr>
      <w:b/>
      <w:bCs/>
      <w:spacing w:val="20"/>
      <w:sz w:val="20"/>
    </w:rPr>
  </w:style>
  <w:style w:type="paragraph" w:styleId="716">
    <w:name w:val="endnote text"/>
    <w:basedOn w:val="692"/>
    <w:link w:val="884"/>
    <w:uiPriority w:val="99"/>
    <w:semiHidden/>
    <w:unhideWhenUsed/>
    <w:qFormat/>
    <w:rPr>
      <w:sz w:val="20"/>
    </w:rPr>
  </w:style>
  <w:style w:type="paragraph" w:styleId="717">
    <w:name w:val="Balloon Text"/>
    <w:basedOn w:val="692"/>
    <w:link w:val="925"/>
    <w:uiPriority w:val="99"/>
    <w:semiHidden/>
    <w:unhideWhenUsed/>
    <w:qFormat/>
    <w:rPr>
      <w:sz w:val="18"/>
      <w:szCs w:val="18"/>
    </w:rPr>
  </w:style>
  <w:style w:type="paragraph" w:styleId="718">
    <w:name w:val="Footer"/>
    <w:basedOn w:val="692"/>
    <w:link w:val="757"/>
    <w:uiPriority w:val="99"/>
    <w:unhideWhenUsed/>
    <w:qFormat/>
    <w:pPr>
      <w:tabs>
        <w:tab w:val="center" w:pos="7143" w:leader="none"/>
        <w:tab w:val="right" w:pos="14287" w:leader="none"/>
      </w:tabs>
    </w:pPr>
  </w:style>
  <w:style w:type="paragraph" w:styleId="719">
    <w:name w:val="toc 1"/>
    <w:basedOn w:val="692"/>
    <w:next w:val="692"/>
    <w:uiPriority w:val="39"/>
    <w:unhideWhenUsed/>
    <w:qFormat/>
    <w:pPr>
      <w:spacing w:after="57"/>
    </w:pPr>
  </w:style>
  <w:style w:type="paragraph" w:styleId="720">
    <w:name w:val="toc 4"/>
    <w:basedOn w:val="692"/>
    <w:next w:val="692"/>
    <w:uiPriority w:val="39"/>
    <w:unhideWhenUsed/>
    <w:qFormat/>
    <w:pPr>
      <w:ind w:left="850"/>
      <w:spacing w:after="57"/>
    </w:pPr>
  </w:style>
  <w:style w:type="paragraph" w:styleId="721">
    <w:name w:val="Subtitle"/>
    <w:basedOn w:val="692"/>
    <w:next w:val="692"/>
    <w:link w:val="750"/>
    <w:uiPriority w:val="11"/>
    <w:qFormat/>
    <w:pPr>
      <w:spacing w:before="200" w:after="200"/>
    </w:pPr>
    <w:rPr>
      <w:sz w:val="24"/>
    </w:rPr>
  </w:style>
  <w:style w:type="paragraph" w:styleId="722">
    <w:name w:val="footnote text"/>
    <w:basedOn w:val="692"/>
    <w:link w:val="883"/>
    <w:uiPriority w:val="99"/>
    <w:semiHidden/>
    <w:unhideWhenUsed/>
    <w:qFormat/>
    <w:pPr>
      <w:spacing w:after="40"/>
    </w:pPr>
    <w:rPr>
      <w:sz w:val="18"/>
    </w:rPr>
  </w:style>
  <w:style w:type="paragraph" w:styleId="723">
    <w:name w:val="toc 6"/>
    <w:basedOn w:val="692"/>
    <w:next w:val="692"/>
    <w:uiPriority w:val="39"/>
    <w:unhideWhenUsed/>
    <w:qFormat/>
    <w:pPr>
      <w:ind w:left="1417"/>
      <w:spacing w:after="57"/>
    </w:pPr>
  </w:style>
  <w:style w:type="paragraph" w:styleId="724">
    <w:name w:val="table of figures"/>
    <w:basedOn w:val="692"/>
    <w:next w:val="692"/>
    <w:uiPriority w:val="99"/>
    <w:unhideWhenUsed/>
    <w:qFormat/>
  </w:style>
  <w:style w:type="paragraph" w:styleId="725">
    <w:name w:val="toc 2"/>
    <w:basedOn w:val="692"/>
    <w:next w:val="692"/>
    <w:uiPriority w:val="39"/>
    <w:unhideWhenUsed/>
    <w:qFormat/>
    <w:pPr>
      <w:ind w:left="283"/>
      <w:spacing w:after="57"/>
    </w:pPr>
  </w:style>
  <w:style w:type="paragraph" w:styleId="726">
    <w:name w:val="toc 9"/>
    <w:basedOn w:val="692"/>
    <w:next w:val="692"/>
    <w:uiPriority w:val="39"/>
    <w:unhideWhenUsed/>
    <w:qFormat/>
    <w:pPr>
      <w:ind w:left="2268"/>
      <w:spacing w:after="57"/>
    </w:pPr>
  </w:style>
  <w:style w:type="paragraph" w:styleId="727">
    <w:name w:val="Normal (Web)"/>
    <w:basedOn w:val="692"/>
    <w:uiPriority w:val="0"/>
    <w:qFormat/>
    <w:pPr>
      <w:jc w:val="left"/>
      <w:spacing w:before="100" w:beforeAutospacing="1" w:after="100" w:afterAutospacing="1"/>
      <w:widowControl/>
    </w:pPr>
    <w:rPr>
      <w:rFonts w:ascii="宋体" w:hAnsi="宋体" w:cs="宋体"/>
      <w:sz w:val="24"/>
    </w:rPr>
  </w:style>
  <w:style w:type="paragraph" w:styleId="728">
    <w:name w:val="Title"/>
    <w:basedOn w:val="692"/>
    <w:next w:val="692"/>
    <w:link w:val="749"/>
    <w:uiPriority w:val="10"/>
    <w:qFormat/>
    <w:pPr>
      <w:contextualSpacing/>
      <w:spacing w:before="300" w:after="200"/>
    </w:pPr>
    <w:rPr>
      <w:sz w:val="48"/>
      <w:szCs w:val="48"/>
    </w:rPr>
  </w:style>
  <w:style w:type="paragraph" w:styleId="729">
    <w:name w:val="annotation subject"/>
    <w:basedOn w:val="707"/>
    <w:next w:val="707"/>
    <w:link w:val="927"/>
    <w:uiPriority w:val="99"/>
    <w:semiHidden/>
    <w:unhideWhenUsed/>
    <w:qFormat/>
    <w:rPr>
      <w:b/>
      <w:bCs/>
    </w:rPr>
  </w:style>
  <w:style w:type="paragraph" w:styleId="730">
    <w:name w:val="Body Text First Indent 2"/>
    <w:basedOn w:val="710"/>
    <w:uiPriority w:val="0"/>
    <w:unhideWhenUsed/>
    <w:qFormat/>
    <w:pPr>
      <w:ind w:firstLine="420"/>
    </w:p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Emphasis"/>
    <w:basedOn w:val="702"/>
    <w:uiPriority w:val="0"/>
    <w:qFormat/>
    <w:rPr>
      <w:i/>
      <w:iCs/>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annotation reference"/>
    <w:basedOn w:val="702"/>
    <w:uiPriority w:val="99"/>
    <w:semiHidden/>
    <w:unhideWhenUsed/>
    <w:qFormat/>
    <w:rPr>
      <w:sz w:val="21"/>
      <w:szCs w:val="21"/>
    </w:rPr>
  </w:style>
  <w:style w:type="character" w:styleId="736">
    <w:name w:val="footnote reference"/>
    <w:uiPriority w:val="99"/>
    <w:unhideWhenUsed/>
    <w:qFormat/>
    <w:rPr>
      <w:vertAlign w:val="superscript"/>
    </w:rPr>
  </w:style>
  <w:style w:type="paragraph" w:styleId="737" w:customStyle="1">
    <w:name w:val="段"/>
    <w:next w:val="692"/>
    <w:uiPriority w:val="0"/>
    <w:qFormat/>
    <w:pPr>
      <w:ind w:firstLine="200"/>
      <w:jc w:val="both"/>
    </w:pPr>
    <w:rPr>
      <w:rFonts w:ascii="宋体" w:hAnsi="Calibri" w:eastAsia="宋体" w:cs="Times New Roman"/>
      <w:sz w:val="21"/>
      <w:lang w:val="en-US" w:eastAsia="zh-CN" w:bidi="ar-SA"/>
    </w:rPr>
  </w:style>
  <w:style w:type="character" w:styleId="738" w:customStyle="1">
    <w:name w:val="标题 1 Char"/>
    <w:link w:val="693"/>
    <w:uiPriority w:val="9"/>
    <w:qFormat/>
    <w:rPr>
      <w:rFonts w:ascii="Arial" w:hAnsi="Arial" w:eastAsia="Arial" w:cs="Arial"/>
      <w:sz w:val="40"/>
      <w:szCs w:val="40"/>
    </w:rPr>
  </w:style>
  <w:style w:type="character" w:styleId="739" w:customStyle="1">
    <w:name w:val="标题 2 Char"/>
    <w:link w:val="694"/>
    <w:uiPriority w:val="9"/>
    <w:qFormat/>
    <w:rPr>
      <w:rFonts w:ascii="Arial" w:hAnsi="Arial" w:eastAsia="Arial" w:cs="Arial"/>
      <w:sz w:val="34"/>
    </w:rPr>
  </w:style>
  <w:style w:type="character" w:styleId="740" w:customStyle="1">
    <w:name w:val="标题 3 Char"/>
    <w:link w:val="695"/>
    <w:uiPriority w:val="9"/>
    <w:qFormat/>
    <w:rPr>
      <w:rFonts w:ascii="Arial" w:hAnsi="Arial" w:eastAsia="Arial" w:cs="Arial"/>
      <w:sz w:val="30"/>
      <w:szCs w:val="30"/>
    </w:rPr>
  </w:style>
  <w:style w:type="character" w:styleId="741" w:customStyle="1">
    <w:name w:val="标题 4 Char"/>
    <w:link w:val="696"/>
    <w:uiPriority w:val="9"/>
    <w:qFormat/>
    <w:rPr>
      <w:rFonts w:ascii="Arial" w:hAnsi="Arial" w:eastAsia="Arial" w:cs="Arial"/>
      <w:b/>
      <w:bCs/>
      <w:sz w:val="26"/>
      <w:szCs w:val="26"/>
    </w:rPr>
  </w:style>
  <w:style w:type="character" w:styleId="742" w:customStyle="1">
    <w:name w:val="标题 5 Char"/>
    <w:link w:val="697"/>
    <w:uiPriority w:val="9"/>
    <w:qFormat/>
    <w:rPr>
      <w:rFonts w:ascii="Arial" w:hAnsi="Arial" w:eastAsia="Arial" w:cs="Arial"/>
      <w:b/>
      <w:bCs/>
      <w:sz w:val="24"/>
      <w:szCs w:val="24"/>
    </w:rPr>
  </w:style>
  <w:style w:type="character" w:styleId="743" w:customStyle="1">
    <w:name w:val="标题 6 Char"/>
    <w:link w:val="698"/>
    <w:uiPriority w:val="9"/>
    <w:qFormat/>
    <w:rPr>
      <w:rFonts w:ascii="Arial" w:hAnsi="Arial" w:eastAsia="Arial" w:cs="Arial"/>
      <w:b/>
      <w:bCs/>
      <w:sz w:val="22"/>
      <w:szCs w:val="22"/>
    </w:rPr>
  </w:style>
  <w:style w:type="character" w:styleId="744" w:customStyle="1">
    <w:name w:val="标题 7 Char"/>
    <w:link w:val="699"/>
    <w:uiPriority w:val="9"/>
    <w:qFormat/>
    <w:rPr>
      <w:rFonts w:ascii="Arial" w:hAnsi="Arial" w:eastAsia="Arial" w:cs="Arial"/>
      <w:b/>
      <w:bCs/>
      <w:i/>
      <w:iCs/>
      <w:sz w:val="22"/>
      <w:szCs w:val="22"/>
    </w:rPr>
  </w:style>
  <w:style w:type="character" w:styleId="745" w:customStyle="1">
    <w:name w:val="标题 8 Char"/>
    <w:link w:val="700"/>
    <w:uiPriority w:val="9"/>
    <w:qFormat/>
    <w:rPr>
      <w:rFonts w:ascii="Arial" w:hAnsi="Arial" w:eastAsia="Arial" w:cs="Arial"/>
      <w:i/>
      <w:iCs/>
      <w:sz w:val="22"/>
      <w:szCs w:val="22"/>
    </w:rPr>
  </w:style>
  <w:style w:type="character" w:styleId="746" w:customStyle="1">
    <w:name w:val="标题 9 Char"/>
    <w:link w:val="701"/>
    <w:uiPriority w:val="9"/>
    <w:qFormat/>
    <w:rPr>
      <w:rFonts w:ascii="Arial" w:hAnsi="Arial" w:eastAsia="Arial" w:cs="Arial"/>
      <w:i/>
      <w:iCs/>
      <w:sz w:val="21"/>
      <w:szCs w:val="21"/>
    </w:rPr>
  </w:style>
  <w:style w:type="paragraph" w:styleId="747">
    <w:name w:val="List Paragraph"/>
    <w:basedOn w:val="692"/>
    <w:uiPriority w:val="34"/>
    <w:qFormat/>
    <w:pPr>
      <w:contextualSpacing/>
      <w:ind w:left="720"/>
    </w:pPr>
  </w:style>
  <w:style w:type="paragraph" w:styleId="748">
    <w:name w:val="No Spacing"/>
    <w:uiPriority w:val="1"/>
    <w:qFormat/>
    <w:rPr>
      <w:rFonts w:ascii="Calibri" w:hAnsi="Calibri" w:eastAsia="宋体" w:cs="Times New Roman"/>
      <w:lang w:val="en-US" w:eastAsia="zh-CN" w:bidi="ar-SA"/>
    </w:rPr>
  </w:style>
  <w:style w:type="character" w:styleId="749" w:customStyle="1">
    <w:name w:val="标题 Char"/>
    <w:link w:val="728"/>
    <w:uiPriority w:val="10"/>
    <w:qFormat/>
    <w:rPr>
      <w:sz w:val="48"/>
      <w:szCs w:val="48"/>
    </w:rPr>
  </w:style>
  <w:style w:type="character" w:styleId="750" w:customStyle="1">
    <w:name w:val="副标题 Char"/>
    <w:link w:val="721"/>
    <w:uiPriority w:val="11"/>
    <w:qFormat/>
    <w:rPr>
      <w:sz w:val="24"/>
      <w:szCs w:val="24"/>
    </w:rPr>
  </w:style>
  <w:style w:type="paragraph" w:styleId="751">
    <w:name w:val="Quote"/>
    <w:basedOn w:val="692"/>
    <w:next w:val="692"/>
    <w:link w:val="752"/>
    <w:uiPriority w:val="29"/>
    <w:qFormat/>
    <w:pPr>
      <w:ind w:left="720" w:right="720"/>
    </w:pPr>
    <w:rPr>
      <w:i/>
    </w:rPr>
  </w:style>
  <w:style w:type="character" w:styleId="752" w:customStyle="1">
    <w:name w:val="引用 Char"/>
    <w:link w:val="751"/>
    <w:uiPriority w:val="29"/>
    <w:qFormat/>
    <w:rPr>
      <w:i/>
    </w:rPr>
  </w:style>
  <w:style w:type="paragraph" w:styleId="753">
    <w:name w:val="Intense Quote"/>
    <w:basedOn w:val="692"/>
    <w:next w:val="692"/>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Char"/>
    <w:link w:val="753"/>
    <w:uiPriority w:val="30"/>
    <w:qFormat/>
    <w:rPr>
      <w:i/>
    </w:rPr>
  </w:style>
  <w:style w:type="character" w:styleId="755" w:customStyle="1">
    <w:name w:val="页眉 Char"/>
    <w:link w:val="709"/>
    <w:uiPriority w:val="99"/>
    <w:qFormat/>
  </w:style>
  <w:style w:type="character" w:styleId="756" w:customStyle="1">
    <w:name w:val="Footer Char"/>
    <w:uiPriority w:val="99"/>
    <w:qFormat/>
  </w:style>
  <w:style w:type="character" w:styleId="757" w:customStyle="1">
    <w:name w:val="页脚 Char"/>
    <w:link w:val="718"/>
    <w:uiPriority w:val="99"/>
    <w:qFormat/>
  </w:style>
  <w:style w:type="table" w:styleId="7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Char"/>
    <w:link w:val="722"/>
    <w:uiPriority w:val="99"/>
    <w:qFormat/>
    <w:rPr>
      <w:sz w:val="18"/>
    </w:rPr>
  </w:style>
  <w:style w:type="character" w:styleId="884" w:customStyle="1">
    <w:name w:val="尾注文本 Char"/>
    <w:link w:val="716"/>
    <w:uiPriority w:val="99"/>
    <w:qFormat/>
    <w:rPr>
      <w:sz w:val="20"/>
    </w:rPr>
  </w:style>
  <w:style w:type="paragraph" w:styleId="885" w:customStyle="1">
    <w:name w:val="TOC 标题1"/>
    <w:uiPriority w:val="39"/>
    <w:unhideWhenUsed/>
    <w:qFormat/>
    <w:rPr>
      <w:rFonts w:ascii="Calibri" w:hAnsi="Calibri" w:eastAsia="宋体" w:cs="Times New Roman"/>
      <w:lang w:val="en-US" w:eastAsia="zh-CN" w:bidi="ar-SA"/>
    </w:rPr>
  </w:style>
  <w:style w:type="paragraph" w:styleId="886" w:customStyle="1">
    <w:name w:val="标题 11"/>
    <w:basedOn w:val="692"/>
    <w:next w:val="692"/>
    <w:uiPriority w:val="0"/>
    <w:qFormat/>
    <w:pPr>
      <w:keepLines/>
      <w:keepNext/>
      <w:spacing w:before="340" w:after="330" w:line="578" w:lineRule="auto"/>
      <w:outlineLvl w:val="0"/>
    </w:pPr>
    <w:rPr>
      <w:b/>
      <w:bCs/>
      <w:sz w:val="44"/>
      <w:szCs w:val="44"/>
    </w:rPr>
  </w:style>
  <w:style w:type="paragraph" w:styleId="887" w:customStyle="1">
    <w:name w:val="标题 21"/>
    <w:basedOn w:val="692"/>
    <w:next w:val="692"/>
    <w:uiPriority w:val="0"/>
    <w:qFormat/>
    <w:pPr>
      <w:numPr>
        <w:ilvl w:val="1"/>
        <w:numId w:val="1"/>
      </w:numPr>
      <w:spacing w:before="156" w:after="156" w:line="360" w:lineRule="auto"/>
      <w:outlineLvl w:val="1"/>
    </w:pPr>
    <w:rPr>
      <w:rFonts w:ascii="Cambria" w:hAnsi="Cambria"/>
      <w:b/>
      <w:bCs/>
      <w:sz w:val="32"/>
      <w:szCs w:val="32"/>
    </w:rPr>
  </w:style>
  <w:style w:type="character" w:styleId="888" w:customStyle="1">
    <w:name w:val="默认段落字体1"/>
    <w:uiPriority w:val="0"/>
    <w:semiHidden/>
    <w:qFormat/>
  </w:style>
  <w:style w:type="table" w:styleId="889" w:customStyle="1">
    <w:name w:val="普通表格1"/>
    <w:uiPriority w:val="0"/>
    <w:semiHidden/>
    <w:qFormat/>
    <w:tblPr>
      <w:tblCellMar>
        <w:left w:w="0" w:type="dxa"/>
        <w:top w:w="0" w:type="dxa"/>
        <w:right w:w="0" w:type="dxa"/>
        <w:bottom w:w="0" w:type="dxa"/>
      </w:tblCellMar>
    </w:tblPr>
  </w:style>
  <w:style w:type="paragraph" w:styleId="890" w:customStyle="1">
    <w:name w:val="目录 71"/>
    <w:basedOn w:val="692"/>
    <w:next w:val="692"/>
    <w:uiPriority w:val="39"/>
    <w:unhideWhenUsed/>
    <w:qFormat/>
    <w:pPr>
      <w:ind w:left="1260"/>
      <w:jc w:val="left"/>
    </w:pPr>
    <w:rPr>
      <w:sz w:val="18"/>
      <w:szCs w:val="18"/>
    </w:rPr>
  </w:style>
  <w:style w:type="paragraph" w:styleId="891" w:customStyle="1">
    <w:name w:val="正文缩进11"/>
    <w:basedOn w:val="692"/>
    <w:next w:val="692"/>
    <w:uiPriority w:val="0"/>
    <w:qFormat/>
    <w:pPr>
      <w:ind w:firstLine="420"/>
    </w:pPr>
    <w:rPr>
      <w:rFonts w:eastAsia="楷体_GB2312"/>
      <w:sz w:val="24"/>
      <w:szCs w:val="20"/>
    </w:rPr>
  </w:style>
  <w:style w:type="paragraph" w:styleId="892" w:customStyle="1">
    <w:name w:val="批注文字1"/>
    <w:basedOn w:val="692"/>
    <w:uiPriority w:val="0"/>
    <w:qFormat/>
    <w:pPr>
      <w:jc w:val="left"/>
    </w:pPr>
  </w:style>
  <w:style w:type="paragraph" w:styleId="893" w:customStyle="1">
    <w:name w:val="正文文本1"/>
    <w:basedOn w:val="692"/>
    <w:next w:val="692"/>
    <w:uiPriority w:val="99"/>
    <w:unhideWhenUsed/>
    <w:qFormat/>
    <w:pPr>
      <w:spacing w:after="120"/>
    </w:pPr>
    <w:rPr>
      <w:sz w:val="20"/>
    </w:rPr>
  </w:style>
  <w:style w:type="paragraph" w:styleId="894" w:customStyle="1">
    <w:name w:val="正文文本缩进1"/>
    <w:basedOn w:val="692"/>
    <w:uiPriority w:val="0"/>
    <w:qFormat/>
    <w:pPr>
      <w:ind w:firstLine="425"/>
      <w:spacing w:line="360" w:lineRule="auto"/>
    </w:pPr>
    <w:rPr>
      <w:sz w:val="24"/>
    </w:rPr>
  </w:style>
  <w:style w:type="paragraph" w:styleId="895" w:customStyle="1">
    <w:name w:val="文本块1"/>
    <w:basedOn w:val="886"/>
    <w:next w:val="692"/>
    <w:uiPriority w:val="0"/>
    <w:qFormat/>
    <w:pPr>
      <w:ind w:left="630" w:right="-609" w:firstLine="420"/>
      <w:spacing w:line="360" w:lineRule="auto"/>
    </w:pPr>
    <w:rPr>
      <w:rFonts w:hint="eastAsia" w:ascii="仿宋_GB2312" w:eastAsia="仿宋_GB2312"/>
      <w:szCs w:val="20"/>
    </w:rPr>
  </w:style>
  <w:style w:type="paragraph" w:styleId="896" w:customStyle="1">
    <w:name w:val="纯文本11"/>
    <w:basedOn w:val="692"/>
    <w:uiPriority w:val="0"/>
    <w:qFormat/>
    <w:rPr>
      <w:rFonts w:ascii="宋体" w:hAnsi="Courier New" w:eastAsia="楷体_GB2312"/>
      <w:sz w:val="26"/>
    </w:rPr>
  </w:style>
  <w:style w:type="paragraph" w:styleId="897" w:customStyle="1">
    <w:name w:val="日期1"/>
    <w:basedOn w:val="692"/>
    <w:next w:val="692"/>
    <w:uiPriority w:val="0"/>
    <w:qFormat/>
    <w:rPr>
      <w:b/>
      <w:bCs/>
      <w:spacing w:val="20"/>
      <w:sz w:val="20"/>
    </w:rPr>
  </w:style>
  <w:style w:type="paragraph" w:styleId="898" w:customStyle="1">
    <w:name w:val="正文文本缩进 21"/>
    <w:basedOn w:val="692"/>
    <w:uiPriority w:val="99"/>
    <w:unhideWhenUsed/>
    <w:qFormat/>
    <w:pPr>
      <w:ind w:left="420"/>
      <w:spacing w:after="120" w:line="480" w:lineRule="auto"/>
    </w:pPr>
  </w:style>
  <w:style w:type="paragraph" w:styleId="899" w:customStyle="1">
    <w:name w:val="页脚1"/>
    <w:basedOn w:val="692"/>
    <w:uiPriority w:val="99"/>
    <w:qFormat/>
    <w:pPr>
      <w:jc w:val="left"/>
      <w:tabs>
        <w:tab w:val="center" w:pos="4153" w:leader="none"/>
        <w:tab w:val="right" w:pos="8306" w:leader="none"/>
      </w:tabs>
    </w:pPr>
    <w:rPr>
      <w:sz w:val="18"/>
      <w:szCs w:val="18"/>
    </w:rPr>
  </w:style>
  <w:style w:type="paragraph" w:styleId="900" w:customStyle="1">
    <w:name w:val="寄信人地址1"/>
    <w:basedOn w:val="692"/>
    <w:next w:val="890"/>
    <w:uiPriority w:val="0"/>
    <w:qFormat/>
    <w:rPr>
      <w:rFonts w:ascii="Arial" w:hAnsi="Arial" w:eastAsia="楷体_GB2312"/>
      <w:sz w:val="26"/>
    </w:rPr>
  </w:style>
  <w:style w:type="paragraph" w:styleId="901" w:customStyle="1">
    <w:name w:val="页眉1"/>
    <w:basedOn w:val="692"/>
    <w:uiPriority w:val="0"/>
    <w:qFormat/>
    <w:pPr>
      <w:jc w:val="center"/>
      <w:tabs>
        <w:tab w:val="center" w:pos="4153" w:leader="none"/>
        <w:tab w:val="right" w:pos="8306" w:leader="none"/>
      </w:tabs>
      <w:pBdr>
        <w:bottom w:val="single" w:color="000000" w:sz="6" w:space="1"/>
      </w:pBdr>
    </w:pPr>
    <w:rPr>
      <w:sz w:val="18"/>
      <w:szCs w:val="18"/>
    </w:rPr>
  </w:style>
  <w:style w:type="paragraph" w:styleId="902" w:customStyle="1">
    <w:name w:val="目录 11"/>
    <w:basedOn w:val="692"/>
    <w:next w:val="692"/>
    <w:uiPriority w:val="0"/>
    <w:qFormat/>
    <w:pPr>
      <w:jc w:val="left"/>
    </w:pPr>
    <w:rPr>
      <w:rFonts w:eastAsia="楷体_GB2312"/>
      <w:sz w:val="24"/>
      <w:szCs w:val="20"/>
    </w:rPr>
  </w:style>
  <w:style w:type="paragraph" w:styleId="903" w:customStyle="1">
    <w:name w:val="副标题1"/>
    <w:basedOn w:val="692"/>
    <w:next w:val="692"/>
    <w:uiPriority w:val="0"/>
    <w:qFormat/>
    <w:pPr>
      <w:jc w:val="center"/>
      <w:spacing w:before="240" w:after="60" w:line="312" w:lineRule="auto"/>
      <w:outlineLvl w:val="1"/>
    </w:pPr>
    <w:rPr>
      <w:rFonts w:ascii="宋体" w:hAnsi="Courier New" w:eastAsia="楷体_GB2312"/>
      <w:sz w:val="26"/>
      <w:szCs w:val="20"/>
    </w:rPr>
  </w:style>
  <w:style w:type="paragraph" w:styleId="904" w:customStyle="1">
    <w:name w:val="脚注文本1"/>
    <w:basedOn w:val="886"/>
    <w:next w:val="895"/>
    <w:uiPriority w:val="0"/>
    <w:qFormat/>
    <w:pPr>
      <w:ind w:firstLine="3584"/>
      <w:spacing w:before="0" w:after="0" w:line="360" w:lineRule="auto"/>
    </w:pPr>
  </w:style>
  <w:style w:type="paragraph" w:styleId="905" w:customStyle="1">
    <w:name w:val="正文文本缩进 31"/>
    <w:basedOn w:val="692"/>
    <w:uiPriority w:val="0"/>
    <w:qFormat/>
    <w:pPr>
      <w:ind w:firstLine="480"/>
      <w:jc w:val="left"/>
      <w:spacing w:line="440" w:lineRule="atLeast"/>
    </w:pPr>
    <w:rPr>
      <w:sz w:val="24"/>
    </w:rPr>
  </w:style>
  <w:style w:type="paragraph" w:styleId="906" w:customStyle="1">
    <w:name w:val="普通(网站)1"/>
    <w:basedOn w:val="692"/>
    <w:uiPriority w:val="99"/>
    <w:qFormat/>
    <w:pPr>
      <w:jc w:val="left"/>
      <w:spacing w:beforeAutospacing="1" w:afterAutospacing="1"/>
    </w:pPr>
    <w:rPr>
      <w:sz w:val="24"/>
    </w:rPr>
  </w:style>
  <w:style w:type="paragraph" w:styleId="907" w:customStyle="1">
    <w:name w:val="正文首行缩进 21"/>
    <w:basedOn w:val="894"/>
    <w:uiPriority w:val="0"/>
    <w:qFormat/>
    <w:pPr>
      <w:ind w:left="420" w:firstLine="210"/>
      <w:spacing w:after="120" w:line="240" w:lineRule="auto"/>
    </w:pPr>
    <w:rPr>
      <w:rFonts w:eastAsia="仿宋_GB2312"/>
      <w:sz w:val="30"/>
    </w:rPr>
  </w:style>
  <w:style w:type="table" w:styleId="908" w:customStyle="1">
    <w:name w:val="网格型1"/>
    <w:basedOn w:val="889"/>
    <w:uiPriority w:val="0"/>
    <w:qFormat/>
    <w:tblPr>
      <w:tblCellMar>
        <w:left w:w="0" w:type="dxa"/>
        <w:top w:w="0" w:type="dxa"/>
        <w:right w:w="0" w:type="dxa"/>
        <w:bottom w:w="0" w:type="dxa"/>
      </w:tblCellMar>
    </w:tblPr>
  </w:style>
  <w:style w:type="character" w:styleId="909" w:customStyle="1">
    <w:name w:val="要点1"/>
    <w:uiPriority w:val="0"/>
    <w:qFormat/>
    <w:rPr>
      <w:rFonts w:ascii="Calibri" w:hAnsi="Calibri" w:eastAsia="宋体" w:cs="Times New Roman"/>
      <w:b/>
    </w:rPr>
  </w:style>
  <w:style w:type="character" w:styleId="910" w:customStyle="1">
    <w:name w:val="NormalCharacter1"/>
    <w:uiPriority w:val="0"/>
    <w:semiHidden/>
    <w:qFormat/>
    <w:rPr>
      <w:rFonts w:ascii="Times New Roman" w:hAnsi="Times New Roman" w:eastAsia="宋体" w:cs="Times New Roman"/>
    </w:rPr>
  </w:style>
  <w:style w:type="paragraph" w:styleId="911" w:customStyle="1">
    <w:name w:val="首行缩进"/>
    <w:basedOn w:val="692"/>
    <w:uiPriority w:val="99"/>
    <w:qFormat/>
    <w:pPr>
      <w:ind w:firstLine="480"/>
    </w:pPr>
    <w:rPr>
      <w:szCs w:val="20"/>
      <w:lang w:val="zh-CN"/>
    </w:rPr>
  </w:style>
  <w:style w:type="paragraph" w:styleId="912" w:customStyle="1">
    <w:name w:val="正文缩进1"/>
    <w:basedOn w:val="692"/>
    <w:next w:val="692"/>
    <w:uiPriority w:val="0"/>
    <w:qFormat/>
    <w:pPr>
      <w:ind w:firstLine="420"/>
      <w:jc w:val="left"/>
    </w:pPr>
    <w:rPr>
      <w:rFonts w:eastAsia="楷体_GB2312"/>
      <w:sz w:val="24"/>
      <w:szCs w:val="20"/>
    </w:rPr>
  </w:style>
  <w:style w:type="paragraph" w:styleId="913" w:customStyle="1">
    <w:name w:val="纯文本6"/>
    <w:basedOn w:val="692"/>
    <w:uiPriority w:val="0"/>
    <w:qFormat/>
    <w:rPr>
      <w:rFonts w:ascii="宋体" w:hAnsi="Courier New" w:eastAsia="楷体_GB2312"/>
      <w:sz w:val="26"/>
      <w:szCs w:val="20"/>
    </w:rPr>
  </w:style>
  <w:style w:type="paragraph" w:styleId="914" w:customStyle="1">
    <w:name w:val="纯文本111"/>
    <w:basedOn w:val="692"/>
    <w:uiPriority w:val="0"/>
    <w:qFormat/>
    <w:rPr>
      <w:rFonts w:ascii="宋体" w:hAnsi="Courier New" w:eastAsia="楷体_GB2312"/>
      <w:sz w:val="28"/>
    </w:rPr>
  </w:style>
  <w:style w:type="paragraph" w:styleId="915" w:customStyle="1">
    <w:name w:val="纯文本1"/>
    <w:basedOn w:val="692"/>
    <w:uiPriority w:val="0"/>
    <w:qFormat/>
    <w:rPr>
      <w:rFonts w:ascii="宋体" w:hAnsi="Courier New" w:eastAsia="楷体_GB2312"/>
      <w:sz w:val="28"/>
      <w:szCs w:val="20"/>
    </w:rPr>
  </w:style>
  <w:style w:type="paragraph" w:styleId="916" w:customStyle="1">
    <w:name w:val="UserStyle_62"/>
    <w:basedOn w:val="692"/>
    <w:uiPriority w:val="0"/>
    <w:qFormat/>
    <w:pPr>
      <w:widowControl/>
    </w:pPr>
    <w:rPr>
      <w:rFonts w:ascii="宋体" w:hAnsi="Courier New"/>
    </w:rPr>
  </w:style>
  <w:style w:type="paragraph" w:styleId="917" w:customStyle="1">
    <w:name w:val="+正文"/>
    <w:basedOn w:val="692"/>
    <w:uiPriority w:val="0"/>
    <w:qFormat/>
    <w:pPr>
      <w:ind w:firstLine="200"/>
      <w:spacing w:line="360" w:lineRule="auto"/>
    </w:pPr>
    <w:rPr>
      <w:sz w:val="24"/>
    </w:rPr>
  </w:style>
  <w:style w:type="paragraph" w:styleId="918" w:customStyle="1">
    <w:name w:val="列出段落1"/>
    <w:basedOn w:val="692"/>
    <w:uiPriority w:val="0"/>
    <w:qFormat/>
    <w:pPr>
      <w:ind w:firstLine="200"/>
      <w:spacing w:line="360" w:lineRule="auto"/>
    </w:pPr>
    <w:rPr>
      <w:rFonts w:ascii="Calibri" w:hAnsi="Calibri"/>
      <w:sz w:val="22"/>
      <w:szCs w:val="20"/>
    </w:rPr>
  </w:style>
  <w:style w:type="paragraph" w:styleId="919" w:customStyle="1">
    <w:name w:val="！正文"/>
    <w:basedOn w:val="692"/>
    <w:uiPriority w:val="0"/>
    <w:qFormat/>
    <w:pPr>
      <w:ind w:right="130" w:firstLine="420"/>
      <w:spacing w:before="100" w:beforeAutospacing="1" w:after="100" w:afterAutospacing="1"/>
    </w:pPr>
    <w:rPr>
      <w:rFonts w:ascii="宋体" w:hAnsi="宋体"/>
      <w:sz w:val="22"/>
    </w:rPr>
  </w:style>
  <w:style w:type="paragraph" w:styleId="920"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21" w:customStyle="1">
    <w:name w:val="UserStyle_78"/>
    <w:basedOn w:val="692"/>
    <w:uiPriority w:val="0"/>
    <w:qFormat/>
    <w:rPr>
      <w:rFonts w:ascii="宋体" w:hAnsi="Courier New" w:eastAsia="楷体_GB2312"/>
      <w:sz w:val="26"/>
      <w:szCs w:val="26"/>
    </w:rPr>
  </w:style>
  <w:style w:type="paragraph" w:styleId="922" w:customStyle="1">
    <w:name w:val="null3"/>
    <w:uiPriority w:val="0"/>
    <w:qFormat/>
    <w:rPr>
      <w:rFonts w:hint="eastAsia" w:ascii="Calibri" w:hAnsi="Calibri" w:eastAsia="宋体" w:cs="Times New Roman"/>
      <w:lang w:val="en-US" w:eastAsia="en-US" w:bidi="ar-SA"/>
    </w:rPr>
  </w:style>
  <w:style w:type="paragraph" w:styleId="923" w:customStyle="1">
    <w:name w:val="Table Paragraph"/>
    <w:basedOn w:val="692"/>
    <w:uiPriority w:val="1"/>
    <w:qFormat/>
    <w:rPr>
      <w:rFonts w:ascii="宋体" w:hAnsi="宋体"/>
    </w:rPr>
  </w:style>
  <w:style w:type="paragraph" w:styleId="924" w:customStyle="1">
    <w:name w:val="表"/>
    <w:basedOn w:val="692"/>
    <w:uiPriority w:val="0"/>
    <w:qFormat/>
    <w:pPr>
      <w:spacing w:line="312" w:lineRule="auto"/>
    </w:pPr>
    <w:rPr>
      <w:rFonts w:ascii="Calibri" w:hAnsi="Calibri"/>
      <w:szCs w:val="20"/>
    </w:rPr>
  </w:style>
  <w:style w:type="character" w:styleId="925" w:customStyle="1">
    <w:name w:val="批注框文本 Char"/>
    <w:basedOn w:val="702"/>
    <w:link w:val="717"/>
    <w:uiPriority w:val="99"/>
    <w:semiHidden/>
    <w:qFormat/>
    <w:rPr>
      <w:sz w:val="18"/>
      <w:szCs w:val="18"/>
    </w:rPr>
  </w:style>
  <w:style w:type="character" w:styleId="926" w:customStyle="1">
    <w:name w:val="批注文字 Char"/>
    <w:basedOn w:val="702"/>
    <w:link w:val="707"/>
    <w:uiPriority w:val="99"/>
    <w:semiHidden/>
    <w:qFormat/>
    <w:rPr>
      <w:sz w:val="21"/>
      <w:szCs w:val="24"/>
    </w:rPr>
  </w:style>
  <w:style w:type="character" w:styleId="927" w:customStyle="1">
    <w:name w:val="批注主题 Char"/>
    <w:basedOn w:val="926"/>
    <w:link w:val="729"/>
    <w:uiPriority w:val="99"/>
    <w:semiHidden/>
    <w:qFormat/>
    <w:rPr>
      <w:b/>
      <w:bCs/>
      <w:sz w:val="21"/>
      <w:szCs w:val="24"/>
    </w:r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3e8668c5-32a1-4e0b-98e8-0e7fe458a7f8</errorID>
      <errorWord>二○二六</errorWord>
      <group>L1_Knowledge</group>
      <groupName>知识性问题</groupName>
      <ability>L2_Knowledge</ability>
      <abilityName>其他知识</abilityName>
      <candidateList>
        <item>二〇二六</item>
      </candidateList>
      <explain/>
      <paraID>7347027E</paraID>
      <start>0</start>
      <end>4</end>
      <status>unmodified</status>
      <modifiedWord/>
      <trackRevisions>false</trackRevisions>
    </reviewItem>
    <reviewItem>
      <errorID>62d53c29-8aad-4a61-9512-318731cc986f</errorID>
      <errorWord>：</errorWord>
      <group>L1_Format</group>
      <groupName>格式问题</groupName>
      <ability>L2_HalfPunc</ability>
      <abilityName>全半角检查</abilityName>
      <candidateList>
        <item>:</item>
      </candidateList>
      <explain>文本全半角错误。</explain>
      <paraID>412188F6</paraID>
      <start>11</start>
      <end>12</end>
      <status>unmodified</status>
      <modifiedWord/>
      <trackRevisions>false</trackRevisions>
    </reviewItem>
    <reviewItem>
      <errorID>3f2e764c-2277-4845-bdc7-91701e152629</errorID>
      <errorWord>：</errorWord>
      <group>L1_Format</group>
      <groupName>格式问题</groupName>
      <ability>L2_HalfPunc</ability>
      <abilityName>全半角检查</abilityName>
      <candidateList>
        <item>:</item>
      </candidateList>
      <explain>文本全半角错误。</explain>
      <paraID>403747BF</paraID>
      <start>11</start>
      <end>12</end>
      <status>unmodified</status>
      <modifiedWord/>
      <trackRevisions>false</trackRevisions>
    </reviewItem>
    <reviewItem>
      <errorID>219ddb97-cc27-4d14-b745-9dfd17380894</errorID>
      <errorWord>/）</errorWord>
      <group>L1_Punc</group>
      <groupName>标点问题</groupName>
      <ability>L2_Punc</ability>
      <abilityName>标点符号检查</abilityName>
      <candidateList>
        <item>）</item>
      </candidateList>
      <explain/>
      <paraID>78B61C21</paraID>
      <start>33</start>
      <end>35</end>
      <status>unmodified</status>
      <modifiedWord/>
      <trackRevisions>false</trackRevisions>
    </reviewItem>
    <reviewItem>
      <errorID>a4cfab86-7e35-4766-8f83-51067c4c6ec8</errorID>
      <errorWord>：</errorWord>
      <group>L1_Format</group>
      <groupName>格式问题</groupName>
      <ability>L2_HalfPunc</ability>
      <abilityName>全半角检查</abilityName>
      <candidateList>
        <item>:</item>
      </candidateList>
      <explain>文本全半角错误。</explain>
      <paraID>5077DFEC</paraID>
      <start>11</start>
      <end>12</end>
      <status>unmodified</status>
      <modifiedWord/>
      <trackRevisions>false</trackRevisions>
    </reviewItem>
    <reviewItem>
      <errorID>05bec59c-4cfc-41d8-ae88-d119eea82777</errorID>
      <errorWord>确定出</errorWord>
      <group>L1_Word</group>
      <groupName>字词问题</groupName>
      <ability>L2_Typo</ability>
      <abilityName>字词错误</abilityName>
      <candidateList>
        <item>确定</item>
      </candidateList>
      <explain/>
      <paraID>405756BA</paraID>
      <start>0</start>
      <end>3</end>
      <status>unmodified</status>
      <modifiedWord/>
      <trackRevisions>false</trackRevisions>
    </reviewItem>
    <reviewItem>
      <errorID>ed1f27b3-d9fa-4177-a773-aa2daa016852</errorID>
      <errorWord>法律、法规</errorWord>
      <group>L1_Word</group>
      <groupName>字词问题</groupName>
      <ability>L2_Typo</ability>
      <abilityName>字词错误</abilityName>
      <candidateList>
        <item>法律法规</item>
      </candidateList>
      <explain/>
      <paraID>2BBFA08D</paraID>
      <start>2</start>
      <end>7</end>
      <status>unmodified</status>
      <modifiedWord/>
      <trackRevisions>false</trackRevisions>
    </reviewItem>
    <reviewItem>
      <errorID>ec4707a8-9cc7-4a13-ba86-12b4dbf00abc</errorID>
      <errorWord>,</errorWord>
      <group>L1_Format</group>
      <groupName>格式问题</groupName>
      <ability>L2_HalfPunc</ability>
      <abilityName>全半角检查</abilityName>
      <candidateList>
        <item>，</item>
      </candidateList>
      <explain>文本全半角错误。</explain>
      <paraID>6E29481E</paraID>
      <start>14</start>
      <end>15</end>
      <status>unmodified</status>
      <modifiedWord/>
      <trackRevisions>false</trackRevisions>
    </reviewItem>
    <reviewItem>
      <errorID>53ff4bee-5c5d-4e8a-9079-2f37b9027ffe</errorID>
      <errorWord>登陆</errorWord>
      <group>L1_Word</group>
      <groupName>字词问题</groupName>
      <ability>L2_Typo</ability>
      <abilityName>字词错误</abilityName>
      <candidateList>
        <item>登录</item>
      </candidateList>
      <explain>存在发音相同字词的误用。</explain>
      <paraID>381EDD94</paraID>
      <start>9</start>
      <end>11</end>
      <status>unmodified</status>
      <modifiedWord/>
      <trackRevisions>false</trackRevisions>
    </reviewItem>
    <reviewItem>
      <errorID>545731c7-bada-4a89-a3f1-f3aaf15acda2</errorID>
      <errorWord>“.</errorWord>
      <group>L1_Punc</group>
      <groupName>标点问题</groupName>
      <ability>L2_Punc</ability>
      <abilityName>标点符号检查</abilityName>
      <candidateList>
        <item>“</item>
      </candidateList>
      <explain/>
      <paraID>58533C17</paraID>
      <start>48</start>
      <end>50</end>
      <status>unmodified</status>
      <modifiedWord/>
      <trackRevisions>false</trackRevisions>
    </reviewItem>
    <reviewItem>
      <errorID>33e83b65-d8fd-46dd-940c-1e17091efb98</errorID>
      <errorWord>：</errorWord>
      <group>L1_Format</group>
      <groupName>格式问题</groupName>
      <ability>L2_HalfPunc</ability>
      <abilityName>全半角检查</abilityName>
      <candidateList>
        <item>:</item>
      </candidateList>
      <explain>文本全半角错误。</explain>
      <paraID>   782EB</paraID>
      <start>24</start>
      <end>25</end>
      <status>unmodified</status>
      <modifiedWord/>
      <trackRevisions>false</trackRevisions>
    </reviewItem>
    <reviewItem>
      <errorID>f9e2350e-4641-4f87-81da-91ef3f42b952</errorID>
      <errorWord>：</errorWord>
      <group>L1_Format</group>
      <groupName>格式问题</groupName>
      <ability>L2_HalfPunc</ability>
      <abilityName>全半角检查</abilityName>
      <candidateList>
        <item>:</item>
      </candidateList>
      <explain>文本全半角错误。</explain>
      <paraID>2943F430</paraID>
      <start>18</start>
      <end>19</end>
      <status>unmodified</status>
      <modifiedWord/>
      <trackRevisions>false</trackRevisions>
    </reviewItem>
    <reviewItem>
      <errorID>19312b3c-61c7-4bd0-a656-4f190c3954eb</errorID>
      <errorWord>/）</errorWord>
      <group>L1_Punc</group>
      <groupName>标点问题</groupName>
      <ability>L2_Punc</ability>
      <abilityName>标点符号检查</abilityName>
      <candidateList>
        <item>）</item>
      </candidateList>
      <explain/>
      <paraID>2520972B</paraID>
      <start>40</start>
      <end>42</end>
      <status>unmodified</status>
      <modifiedWord/>
      <trackRevisions>false</trackRevisions>
    </reviewItem>
    <reviewItem>
      <errorID>716b198e-dc6e-4ef0-a6a6-cfe02a782144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30CD8C4E</paraID>
      <start>43</start>
      <end>48</end>
      <status>unmodified</status>
      <modifiedWord/>
      <trackRevisions>false</trackRevisions>
    </reviewItem>
    <reviewItem>
      <errorID>1a1ec495-3c8d-4a04-9dd9-500d064b12e7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2554F9F1</paraID>
      <start>61</start>
      <end>62</end>
      <status>unmodified</status>
      <modifiedWord/>
      <trackRevisions>false</trackRevisions>
    </reviewItem>
    <reviewItem>
      <errorID>78b456ac-2d93-4744-8fa2-998acdb78735</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2554F9F1</paraID>
      <start>136</start>
      <end>150</end>
      <status>modified</status>
      <modifiedWord>《中华人民共和国政府采购法》</modifiedWord>
      <trackRevisions>false</trackRevisions>
    </reviewItem>
    <reviewItem>
      <errorID>8ed3368c-fbee-4fc8-b99d-ce1c7182ad5b</errorID>
      <errorWord>招标招标</errorWord>
      <group>L1_Word</group>
      <groupName>字词问题</groupName>
      <ability>L2_Typo</ability>
      <abilityName>字词错误</abilityName>
      <candidateList>
        <item>招标</item>
      </candidateList>
      <explain/>
      <paraID>728C85F9</paraID>
      <start>29</start>
      <end>31</end>
      <status>modified</status>
      <modifiedWord>招标</modifiedWord>
      <trackRevisions>false</trackRevisions>
    </reviewItem>
    <reviewItem>
      <errorID>8e6bfd36-8fb5-4657-ab57-fe6a479c7fe2</errorID>
      <errorWord>招标招标</errorWord>
      <group>L1_Word</group>
      <groupName>字词问题</groupName>
      <ability>L2_Typo</ability>
      <abilityName>字词错误</abilityName>
      <candidateList>
        <item>招标</item>
      </candidateList>
      <explain/>
      <paraID>62E7E1ED</paraID>
      <start>0</start>
      <end>2</end>
      <status>modified</status>
      <modifiedWord>招标</modifiedWord>
      <trackRevisions>false</trackRevisions>
    </reviewItem>
    <reviewItem>
      <errorID>c9bed485-d54d-4986-b721-4b0e1323c22b</errorID>
      <errorWord>招标招标</errorWord>
      <group>L1_Word</group>
      <groupName>字词问题</groupName>
      <ability>L2_Typo</ability>
      <abilityName>字词错误</abilityName>
      <candidateList>
        <item>招标</item>
      </candidateList>
      <explain/>
      <paraID> C544A6A</paraID>
      <start>41</start>
      <end>43</end>
      <status>modified</status>
      <modifiedWord>招标</modifiedWord>
      <trackRevisions>false</trackRevisions>
    </reviewItem>
    <reviewItem>
      <errorID>e2a26aca-528d-424b-a3fb-b791d61cb3b4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776B21AB</paraID>
      <start>3</start>
      <end>7</end>
      <status>modified</status>
      <modifiedWord>勘查现场</modifiedWord>
      <trackRevisions>false</trackRevisions>
    </reviewItem>
    <reviewItem>
      <errorID>b1ff2b33-ace0-4f12-9eee-6e5b0e716705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7B917FA6</paraID>
      <start>71</start>
      <end>75</end>
      <status>modified</status>
      <modifiedWord>勘查现场</modifiedWord>
      <trackRevisions>false</trackRevisions>
    </reviewItem>
    <reviewItem>
      <errorID>03608495-f639-4835-82d3-8e3fe9e0d61c</errorID>
      <errorWord>招标招标</errorWord>
      <group>L1_Word</group>
      <groupName>字词问题</groupName>
      <ability>L2_Typo</ability>
      <abilityName>字词错误</abilityName>
      <candidateList>
        <item>招标</item>
      </candidateList>
      <explain/>
      <paraID>76E2D927</paraID>
      <start>5</start>
      <end>7</end>
      <status>modified</status>
      <modifiedWord>招标</modifiedWord>
      <trackRevisions>false</trackRevisions>
    </reviewItem>
    <reviewItem>
      <errorID>da211660-5bc8-4fea-a26f-6c9230faafb5</errorID>
      <errorWord>招标招标</errorWord>
      <group>L1_Word</group>
      <groupName>字词问题</groupName>
      <ability>L2_Typo</ability>
      <abilityName>字词错误</abilityName>
      <candidateList>
        <item>招标</item>
      </candidateList>
      <explain/>
      <paraID>76E2D927</paraID>
      <start>27</start>
      <end>29</end>
      <status>modified</status>
      <modifiedWord>招标</modifiedWord>
      <trackRevisions>false</trackRevisions>
    </reviewItem>
    <reviewItem>
      <errorID>24781a74-b902-4644-b24e-da754ad9adaa</errorID>
      <errorWord>招标招标</errorWord>
      <group>L1_Word</group>
      <groupName>字词问题</groupName>
      <ability>L2_Typo</ability>
      <abilityName>字词错误</abilityName>
      <candidateList>
        <item>招标</item>
      </candidateList>
      <explain/>
      <paraID>76E2D927</paraID>
      <start>48</start>
      <end>50</end>
      <status>modified</status>
      <modifiedWord>招标</modifiedWord>
      <trackRevisions>false</trackRevisions>
    </reviewItem>
    <reviewItem>
      <errorID>a4a9a1ba-82f0-4cf5-9f17-f59f120589e8</errorID>
      <errorWord>招标招标</errorWord>
      <group>L1_Word</group>
      <groupName>字词问题</groupName>
      <ability>L2_Typo</ability>
      <abilityName>字词错误</abilityName>
      <candidateList>
        <item>招标</item>
      </candidateList>
      <explain/>
      <paraID>26A7E5EE</paraID>
      <start>7</start>
      <end>9</end>
      <status>modified</status>
      <modifiedWord>招标</modifiedWord>
      <trackRevisions>false</trackRevisions>
    </reviewItem>
    <reviewItem>
      <errorID>84750263-cf22-4650-9e13-99aa0fc52add</errorID>
      <errorWord>招标招标</errorWord>
      <group>L1_Word</group>
      <groupName>字词问题</groupName>
      <ability>L2_Typo</ability>
      <abilityName>字词错误</abilityName>
      <candidateList>
        <item>招标</item>
      </candidateList>
      <explain/>
      <paraID>26A7E5EE</paraID>
      <start>24</start>
      <end>26</end>
      <status>modified</status>
      <modifiedWord>招标</modifiedWord>
      <trackRevisions>false</trackRevisions>
    </reviewItem>
    <reviewItem>
      <errorID>7575fa1b-169a-49c0-8d4d-b0ef64b345a0</errorID>
      <errorWord>招标招标</errorWord>
      <group>L1_Word</group>
      <groupName>字词问题</groupName>
      <ability>L2_Typo</ability>
      <abilityName>字词错误</abilityName>
      <candidateList>
        <item>招标</item>
      </candidateList>
      <explain/>
      <paraID>26A7E5EE</paraID>
      <start>42</start>
      <end>44</end>
      <status>modified</status>
      <modifiedWord>招标</modifiedWord>
      <trackRevisions>false</trackRevisions>
    </reviewItem>
    <reviewItem>
      <errorID>2e8cd149-3064-485b-8ac2-95248371f104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26A7E5EE</paraID>
      <start>64</start>
      <end>68</end>
      <status>modified</status>
      <modifiedWord>勘查现场</modifiedWord>
      <trackRevisions>false</trackRevisions>
    </reviewItem>
    <reviewItem>
      <errorID>4a03e308-7a91-4175-a6b5-345906c0c459</errorID>
      <errorWord>招标招标</errorWord>
      <group>L1_Word</group>
      <groupName>字词问题</groupName>
      <ability>L2_Typo</ability>
      <abilityName>字词错误</abilityName>
      <candidateList>
        <item>招标</item>
      </candidateList>
      <explain/>
      <paraID> 2334589</paraID>
      <start>9</start>
      <end>11</end>
      <status>modified</status>
      <modifiedWord>招标</modifiedWord>
      <trackRevisions>false</trackRevisions>
    </reviewItem>
    <reviewItem>
      <errorID>c580771a-38d5-49bc-932d-f1dc7644ee3d</errorID>
      <errorWord>招标招标</errorWord>
      <group>L1_Word</group>
      <groupName>字词问题</groupName>
      <ability>L2_Typo</ability>
      <abilityName>字词错误</abilityName>
      <candidateList>
        <item>招标</item>
      </candidateList>
      <explain/>
      <paraID> 2334589</paraID>
      <start>63</start>
      <end>65</end>
      <status>modified</status>
      <modifiedWord>招标</modifiedWord>
      <trackRevisions>false</trackRevisions>
    </reviewItem>
    <reviewItem>
      <errorID>fc65880a-3e9a-48e1-adb7-1154060cc313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5AC8854C</paraID>
      <start>0</start>
      <end>3</end>
      <status>modified</status>
      <modifiedWord>10.</modifiedWord>
      <trackRevisions>false</trackRevisions>
    </reviewItem>
    <reviewItem>
      <errorID>52f858ed-efcf-4cef-9cf6-02f35b2b3c1b</errorID>
      <errorWord>会计事务所</errorWord>
      <group>L1_Word</group>
      <groupName>字词问题</groupName>
      <ability>L2_Typo</ability>
      <abilityName>字词错误</abilityName>
      <candidateList>
        <item>会计师事务所</item>
      </candidateList>
      <explain/>
      <paraID>4FB3BF73</paraID>
      <start>56</start>
      <end>61</end>
      <status>ignored</status>
      <modifiedWord/>
      <trackRevisions>false</trackRevisions>
    </reviewItem>
    <reviewItem>
      <errorID>7aa9cc69-f984-40dd-91f4-211f8d5bcb9f</errorID>
      <errorWord>须</errorWord>
      <group>L1_Word</group>
      <groupName>字词问题</groupName>
      <ability>L2_Typo</ability>
      <abilityName>字词错误</abilityName>
      <candidateList>
        <item>需</item>
      </candidateList>
      <explain>❶〈动〉需要：～求｜按～分配｜完成任务还～五天时间。❷需用的东西：军～。</explain>
      <paraID>3943E918</paraID>
      <start>35</start>
      <end>36</end>
      <status>modified</status>
      <modifiedWord>需</modifiedWord>
      <trackRevisions>false</trackRevisions>
    </reviewItem>
    <reviewItem>
      <errorID>a61bb874-0921-45b7-9ece-18e0d08bcc03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3321B967</paraID>
      <start>16</start>
      <end>19</end>
      <status>unmodified</status>
      <modifiedWord/>
      <trackRevisions>false</trackRevisions>
    </reviewItem>
    <reviewItem>
      <errorID>9b8ec710-2833-407b-9d2d-2849f5dbc9c2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4C46BD20</paraID>
      <start>14</start>
      <end>17</end>
      <status>unmodified</status>
      <modifiedWord/>
      <trackRevisions>false</trackRevisions>
    </reviewItem>
    <reviewItem>
      <errorID>9ea591cc-a23a-4f96-ba63-fb56a24e06d9</errorID>
      <errorWord>通讯畅通</errorWord>
      <group>L1_Word</group>
      <groupName>字词问题</groupName>
      <ability>L2_Typo</ability>
      <abilityName>字词错误</abilityName>
      <candidateList>
        <item>通信畅通</item>
      </candidateList>
      <explain/>
      <paraID> 816C4A8</paraID>
      <start>97</start>
      <end>101</end>
      <status>modified</status>
      <modifiedWord>通信畅通</modifiedWord>
      <trackRevisions>false</trackRevisions>
    </reviewItem>
    <reviewItem>
      <errorID>00eeb38c-0f57-47c7-9df5-cc1caa5abf09</errorID>
      <errorWord>导致的</errorWord>
      <group>L1_Word</group>
      <groupName>字词问题</groupName>
      <ability>L2_Typo</ability>
      <abilityName>字词错误</abilityName>
      <candidateList>
        <item>导致</item>
      </candidateList>
      <explain>〈动〉引起：由一些小的矛盾～双方关系破裂。</explain>
      <paraID> 816C4A8</paraID>
      <start>104</start>
      <end>106</end>
      <status>modified</status>
      <modifiedWord>导致</modifiedWord>
      <trackRevisions>false</trackRevisions>
    </reviewItem>
    <reviewItem>
      <errorID>c8e66d9f-4df3-43f1-a153-3e9e2e125e6b</errorID>
      <errorWord>招标招标</errorWord>
      <group>L1_Word</group>
      <groupName>字词问题</groupName>
      <ability>L2_Typo</ability>
      <abilityName>字词错误</abilityName>
      <candidateList>
        <item>招标</item>
      </candidateList>
      <explain/>
      <paraID>7D70340B</paraID>
      <start>8</start>
      <end>10</end>
      <status>modified</status>
      <modifiedWord>招标</modifiedWord>
      <trackRevisions>false</trackRevisions>
    </reviewItem>
    <reviewItem>
      <errorID>ca68282f-ce91-4c05-ab57-04e7b69fdc1f</errorID>
      <errorWord>&lt;</errorWord>
      <group>L1_Format</group>
      <groupName>格式问题</groupName>
      <ability>L2_HalfPunc</ability>
      <abilityName>全半角检查</abilityName>
      <candidateList>
        <item>〈</item>
      </candidateList>
      <explain>文本全半角错误。</explain>
      <paraID>32684F1A</paraID>
      <start>45</start>
      <end>46</end>
      <status>modified</status>
      <modifiedWord>〈</modifiedWord>
      <trackRevisions>false</trackRevisions>
    </reviewItem>
    <reviewItem>
      <errorID>2cd91736-1058-4749-ba07-2547a3c55e2e</errorID>
      <errorWord>&lt;</errorWord>
      <group>L1_Format</group>
      <groupName>格式问题</groupName>
      <ability>L2_HalfPunc</ability>
      <abilityName>全半角检查</abilityName>
      <candidateList>
        <item>〈</item>
      </candidateList>
      <explain>文本全半角错误。</explain>
      <paraID>6F3AA978</paraID>
      <start>45</start>
      <end>46</end>
      <status>modified</status>
      <modifiedWord>〈</modifiedWord>
      <trackRevisions>false</trackRevisions>
    </reviewItem>
    <reviewItem>
      <errorID>b3c504fb-35ac-435b-a714-c1df73039a45</errorID>
      <errorWord>&lt;</errorWord>
      <group>L1_Format</group>
      <groupName>格式问题</groupName>
      <ability>L2_HalfPunc</ability>
      <abilityName>全半角检查</abilityName>
      <candidateList>
        <item>〈</item>
      </candidateList>
      <explain>文本全半角错误。</explain>
      <paraID>2DEEC1EE</paraID>
      <start>34</start>
      <end>35</end>
      <status>modified</status>
      <modifiedWord>〈</modifiedWord>
      <trackRevisions>false</trackRevisions>
    </reviewItem>
    <reviewItem>
      <errorID>8c5c3aad-d70b-426f-a62e-f5bea3f8192e</errorID>
      <errorWord>，</errorWord>
      <group>L1_Word</group>
      <groupName>字词问题</groupName>
      <ability>L2_Typo</ability>
      <abilityName>字词错误</abilityName>
      <candidateList>
        <item>，并</item>
      </candidateList>
      <explain/>
      <paraID>21828F4E</paraID>
      <start>54</start>
      <end>56</end>
      <status>modified</status>
      <modifiedWord>，并</modifiedWord>
      <trackRevisions>false</trackRevisions>
    </reviewItem>
    <reviewItem>
      <errorID>0a493fbf-0597-460c-a353-2ca504d1fc5b</errorID>
      <errorWord>（2017）11号</errorWord>
      <group>L1_Knowledge</group>
      <groupName>知识性问题</groupName>
      <ability>L2_Knowledge</ability>
      <abilityName>其他知识</abilityName>
      <candidateList>
        <item>〔2017〕11号</item>
      </candidateList>
      <explain>发文字号格式错误。</explain>
      <paraID>209B52BC</paraID>
      <start>62</start>
      <end>71</end>
      <status>unmodified</status>
      <modifiedWord/>
      <trackRevisions>false</trackRevisions>
    </reviewItem>
    <reviewItem>
      <errorID>9c2e7a86-8b10-45ad-926a-de4df0b2132f</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4A77DACF</paraID>
      <start>97</start>
      <end>100</end>
      <status>unmodified</status>
      <modifiedWord/>
      <trackRevisions>false</trackRevisions>
    </reviewItem>
    <reviewItem>
      <errorID>b76d9329-3137-457a-bd48-2b4663b83fe4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289EA480</paraID>
      <start>127</start>
      <end>128</end>
      <status>unmodified</status>
      <modifiedWord/>
      <trackRevisions>false</trackRevisions>
    </reviewItem>
    <reviewItem>
      <errorID>cb56a45f-265d-4a97-b447-bfe3d8eb10ca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3A864966</paraID>
      <start>0</start>
      <end>3</end>
      <status>unmodified</status>
      <modifiedWord/>
      <trackRevisions>false</trackRevisions>
    </reviewItem>
    <reviewItem>
      <errorID>a2a7ecc3-0449-4fb0-bdf7-e1c781e77b61</errorID>
      <errorWord>法律、法规</errorWord>
      <group>L1_Word</group>
      <groupName>字词问题</groupName>
      <ability>L2_Typo</ability>
      <abilityName>字词错误</abilityName>
      <candidateList>
        <item>法律法规</item>
      </candidateList>
      <explain/>
      <paraID>3DB5735A</paraID>
      <start>4</start>
      <end>9</end>
      <status>unmodified</status>
      <modifiedWord/>
      <trackRevisions>false</trackRevisions>
    </reviewItem>
    <reviewItem>
      <errorID>ce8632a4-5757-441b-ae29-61fbefd29e9c</errorID>
      <errorWord>确定出</errorWord>
      <group>L1_Word</group>
      <groupName>字词问题</groupName>
      <ability>L2_Typo</ability>
      <abilityName>字词错误</abilityName>
      <candidateList>
        <item>确定</item>
      </candidateList>
      <explain/>
      <paraID>6F807774</paraID>
      <start>4</start>
      <end>6</end>
      <status>modified</status>
      <modifiedWord>确定</modifiedWord>
      <trackRevisions>false</trackRevisions>
    </reviewItem>
    <reviewItem>
      <errorID>0b019b9b-aa83-4875-b968-ca3293c658df</errorID>
      <errorWord>程</errorWord>
      <group>L1_Word</group>
      <groupName>字词问题</groupName>
      <ability>L2_Typo</ability>
      <abilityName>字词错误</abilityName>
      <candidateList>
        <item>程中</item>
      </candidateList>
      <explain/>
      <paraID>6B0C60F9</paraID>
      <start>90</start>
      <end>92</end>
      <status>modified</status>
      <modifiedWord>程中</modifiedWord>
      <trackRevisions>false</trackRevisions>
    </reviewItem>
    <reviewItem>
      <errorID>255e3964-8b78-4d5d-b49b-26faa17aca5c</errorID>
      <errorWord>（</errorWord>
      <group>L1_Punc</group>
      <groupName>标点问题</groupName>
      <ability>L2_Punc</ability>
      <abilityName>标点符号检查</abilityName>
      <candidateList/>
      <explain>同一形式括号套用。</explain>
      <paraID> 1A2F804</paraID>
      <start>6</start>
      <end>7</end>
      <status>unmodified</status>
      <modifiedWord/>
      <trackRevisions>false</trackRevisions>
    </reviewItem>
    <reviewItem>
      <errorID>ad14b1b4-022b-4d5c-b82f-c76d29fc6ad3</errorID>
      <errorWord>）</errorWord>
      <group>L1_Punc</group>
      <groupName>标点问题</groupName>
      <ability>L2_Punc</ability>
      <abilityName>标点符号检查</abilityName>
      <candidateList/>
      <explain>同一形式括号套用。</explain>
      <paraID> 1A2F804</paraID>
      <start>15</start>
      <end>16</end>
      <status>unmodified</status>
      <modifiedWord/>
      <trackRevisions>false</trackRevisions>
    </reviewItem>
    <reviewItem>
      <errorID>02d47c79-af39-4f1f-9787-93cf860618ea</errorID>
      <errorWord>（</errorWord>
      <group>L1_Punc</group>
      <groupName>标点问题</groupName>
      <ability>L2_Punc</ability>
      <abilityName>标点符号检查</abilityName>
      <candidateList/>
      <explain>同一形式括号套用。</explain>
      <paraID>4D5F6470</paraID>
      <start>29</start>
      <end>30</end>
      <status>unmodified</status>
      <modifiedWord/>
      <trackRevisions>false</trackRevisions>
    </reviewItem>
    <reviewItem>
      <errorID>a3cf8ed9-0eec-45b6-a296-a7e1c6a4925f</errorID>
      <errorWord>）</errorWord>
      <group>L1_Punc</group>
      <groupName>标点问题</groupName>
      <ability>L2_Punc</ability>
      <abilityName>标点符号检查</abilityName>
      <candidateList/>
      <explain>同一形式括号套用。</explain>
      <paraID>4D5F6470</paraID>
      <start>33</start>
      <end>34</end>
      <status>unmodified</status>
      <modifiedWord/>
      <trackRevisions>false</trackRevisions>
    </reviewItem>
    <reviewItem>
      <errorID>4f93e55c-78ac-4ca5-ac92-9280ff3a67ea</errorID>
      <errorWord>项目的</errorWord>
      <group>L1_Word</group>
      <groupName>字词问题</groupName>
      <ability>L2_Typo</ability>
      <abilityName>字词错误</abilityName>
      <candidateList>
        <item>项目</item>
      </candidateList>
      <explain>〈名〉事物分成的门类：服务～｜体育～｜建设～。</explain>
      <paraID>753BBEA0</paraID>
      <start>187</start>
      <end>190</end>
      <status>unmodified</status>
      <modifiedWord/>
      <trackRevisions>false</trackRevisions>
    </reviewItem>
    <reviewItem>
      <errorID>e4059363-bfb0-4ce7-9890-cd44edeef971</errorID>
      <errorWord>其它</errorWord>
      <group>L1_Word</group>
      <groupName>字词问题</groupName>
      <ability>L2_Alias</ability>
      <abilityName>也作/曾用词</abilityName>
      <candidateList>
        <item>其他</item>
      </candidateList>
      <explain>词汇[其它]为不规范表述或旧称，其规范书面表述为[其他]。</explain>
      <paraID>644EEA2A</paraID>
      <start>22</start>
      <end>24</end>
      <status>unmodified</status>
      <modifiedWord/>
      <trackRevisions>false</trackRevisions>
    </reviewItem>
    <reviewItem>
      <errorID>78b123c2-a3fc-41a7-9517-7bda950a2384</errorID>
      <errorWord>......</errorWord>
      <group>L1_Punc</group>
      <groupName>标点问题</groupName>
      <ability>L2_Punc</ability>
      <abilityName>标点符号检查</abilityName>
      <candidateList>
        <item>……</item>
      </candidateList>
      <explain/>
      <paraID>2E4B1416</paraID>
      <start>0</start>
      <end>6</end>
      <status>unmodified</status>
      <modifiedWord/>
      <trackRevisions>false</trackRevisions>
    </reviewItem>
    <reviewItem>
      <errorID>321c900a-7851-4800-8089-9cab2b386623</errorID>
      <errorWord>目的</errorWord>
      <group>L1_Word</group>
      <groupName>字词问题</groupName>
      <ability>L2_Typo</ability>
      <abilityName>字词错误</abilityName>
      <candidateList>
        <item>目</item>
      </candidateList>
      <explain/>
      <paraID>62C95F7D</paraID>
      <start>20</start>
      <end>22</end>
      <status>unmodified</status>
      <modifiedWord/>
      <trackRevisions>false</trackRevisions>
    </reviewItem>
    <reviewItem>
      <errorID>4c028db5-c227-4963-a7ae-2a1f5932514f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38FC1BE6</paraID>
      <start>34</start>
      <end>35</end>
      <status>unmodified</status>
      <modifiedWord/>
      <trackRevisions>false</trackRevisions>
    </reviewItem>
    <reviewItem>
      <errorID>fdc4f7e3-4a41-4127-b229-0ccb2854d462</errorID>
      <errorWord>）的</errorWord>
      <group>L1_Word</group>
      <groupName>字词问题</groupName>
      <ability>L2_Typo</ability>
      <abilityName>字词错误</abilityName>
      <candidateList>
        <item>）</item>
      </candidateList>
      <explain/>
      <paraID> 2FB6C23</paraID>
      <start>37</start>
      <end>39</end>
      <status>unmodified</status>
      <modifiedWord/>
      <trackRevisions>false</trackRevisions>
    </reviewItem>
    <reviewItem>
      <errorID>928bc980-6f48-480f-9c6f-47f9c52260d9</errorID>
      <errorWord>：</errorWord>
      <group>L1_Punc</group>
      <groupName>标点问题</groupName>
      <ability>L2_Punc</ability>
      <abilityName>标点符号检查</abilityName>
      <candidateList/>
      <explain/>
      <paraID>39BC434C</paraID>
      <start>0</start>
      <end>1</end>
      <status>unmodified</status>
      <modifiedWord/>
      <trackRevisions>false</trackRevisions>
    </reviewItem>
    <reviewItem>
      <errorID>c554a7ae-d8f3-4046-9b40-4c50ef285545</errorID>
      <errorWord>仅供参看</errorWord>
      <group>L1_Word</group>
      <groupName>字词问题</groupName>
      <ability>L2_Typo</ability>
      <abilityName>字词错误</abilityName>
      <candidateList>
        <item>仅供参考</item>
      </candidateList>
      <explain/>
      <paraID>7C573A06</paraID>
      <start>13</start>
      <end>17</end>
      <status>unmodified</status>
      <modifiedWord/>
      <trackRevisions>false</trackRevisions>
    </reviewItem>
    <reviewItem>
      <errorID>4f252dda-6870-4f9f-8195-34aba0c87384</errorID>
      <errorWord>《政府采购法》</errorWord>
      <group>L1_Word</group>
      <groupName>字词问题</groupName>
      <ability>L2_Typo</ability>
      <abilityName>字词错误</abilityName>
      <candidateList>
        <item>《中华人民共和国政府采购法》</item>
      </candidateList>
      <explain/>
      <paraID>760E6037</paraID>
      <start>164</start>
      <end>171</end>
      <status>unmodified</status>
      <modifiedWord/>
      <trackRevisions>false</trackRevisions>
    </reviewItem>
    <reviewItem>
      <errorID>153f1e8d-4e54-4da4-b4e0-15505d25b3ed</errorID>
      <errorWord>:</errorWord>
      <group>L1_Format</group>
      <groupName>格式问题</groupName>
      <ability>L2_HalfPunc</ability>
      <abilityName>全半角检查</abilityName>
      <candidateList>
        <item>：</item>
      </candidateList>
      <explain>文本全半角错误。</explain>
      <paraID>7DF4E2A9</paraID>
      <start>8</start>
      <end>9</end>
      <status>unmodified</status>
      <modifiedWord/>
      <trackRevisions>false</trackRevisions>
    </reviewItem>
    <reviewItem>
      <errorID>914d97ec-4d9e-4414-ac1a-6cb25007356e</errorID>
      <errorWord>,</errorWord>
      <group>L1_Format</group>
      <groupName>格式问题</groupName>
      <ability>L2_HalfPunc</ability>
      <abilityName>全半角检查</abilityName>
      <candidateList>
        <item>，</item>
      </candidateList>
      <explain>文本全半角错误。</explain>
      <paraID> D8B3C9B</paraID>
      <start>180</start>
      <end>181</end>
      <status>unmodified</status>
      <modifiedWord/>
      <trackRevisions>false</trackRevisions>
    </reviewItem>
    <reviewItem>
      <errorID>d2921dd8-8da9-4f0b-9a6e-693a2be18a12</errorID>
      <errorWord>，</errorWord>
      <group>L1_Word</group>
      <groupName>字词问题</groupName>
      <ability>L2_Typo</ability>
      <abilityName>字词错误</abilityName>
      <candidateList>
        <item>，并</item>
      </candidateList>
      <explain/>
      <paraID> D8B3C9B</paraID>
      <start>215</start>
      <end>216</end>
      <status>unmodified</status>
      <modifiedWord/>
      <trackRevisions>false</trackRevisions>
    </reviewItem>
    <reviewItem>
      <errorID>e4c50c19-9bff-4579-b050-33ec9ca5325b</errorID>
      <errorWord>:</errorWord>
      <group>L1_Format</group>
      <groupName>格式问题</groupName>
      <ability>L2_HalfPunc</ability>
      <abilityName>全半角检查</abilityName>
      <candidateList>
        <item>：</item>
      </candidateList>
      <explain>文本全半角错误。</explain>
      <paraID> B337092</paraID>
      <start>2</start>
      <end>3</end>
      <status>unmodified</status>
      <modifiedWord/>
      <trackRevisions>false</trackRevisions>
    </reviewItem>
    <reviewItem>
      <errorID>04d004f4-0553-40a7-8649-aac1ee117534</errorID>
      <errorWord>*</errorWord>
      <group>L1_Punc</group>
      <groupName>标点问题</groupName>
      <ability>L2_Punc</ability>
      <abilityName>标点符号检查</abilityName>
      <candidateList/>
      <explain/>
      <paraID>33DDC657</paraID>
      <start>0</start>
      <end>1</end>
      <status>unmodified</status>
      <modifiedWord/>
      <trackRevisions>false</trackRevisions>
    </reviewItem>
    <reviewItem>
      <errorID>5e9dc246-13af-4c3e-b50f-569b07878cee</errorID>
      <errorWord>(</errorWord>
      <group>L1_Format</group>
      <groupName>格式问题</groupName>
      <ability>L2_HalfPunc</ability>
      <abilityName>全半角检查</abilityName>
      <candidateList>
        <item>（</item>
      </candidateList>
      <explain>文本全半角错误。</explain>
      <paraID>4299C687</paraID>
      <start>14</start>
      <end>15</end>
      <status>unmodified</status>
      <modifiedWord/>
      <trackRevisions>false</trackRevisions>
    </reviewItem>
    <reviewItem>
      <errorID>f79fa4a9-f093-4783-b060-a0f7dad30919</errorID>
      <errorWord>)</errorWord>
      <group>L1_Format</group>
      <groupName>格式问题</groupName>
      <ability>L2_HalfPunc</ability>
      <abilityName>全半角检查</abilityName>
      <candidateList>
        <item>）</item>
      </candidateList>
      <explain>文本全半角错误。</explain>
      <paraID>4299C687</paraID>
      <start>21</start>
      <end>22</end>
      <status>unmodified</status>
      <modifiedWord/>
      <trackRevisions>false</trackRevisions>
    </reviewItem>
    <reviewItem>
      <errorID>0bcd8fb6-f0e2-44f7-85a6-d8e9a022aae8</errorID>
      <errorWord>TMD</errorWord>
      <group>L1_Sensitive</group>
      <groupName>敏感问题</groupName>
      <ability>L2_Abuse</ability>
      <abilityName>侮辱言辞</abilityName>
      <candidateList/>
      <explain>【侮辱言辞】句中涉及侮辱性的敏感内容，请注意甄别。</explain>
      <paraID>1884D705</paraID>
      <start>149</start>
      <end>152</end>
      <status>unmodified</status>
      <modifiedWord/>
      <trackRevisions>false</trackRevisions>
    </reviewItem>
    <reviewItem>
      <errorID>d36a2a32-12d5-434c-af31-bd2f32e1e107</errorID>
      <errorWord>带预</errorWord>
      <group>L1_Word</group>
      <groupName>字词问题</groupName>
      <ability>L2_Typo</ability>
      <abilityName>字词错误</abilityName>
      <candidateList>
        <item>带有</item>
      </candidateList>
      <explain/>
      <paraID>45C7D9AE</paraID>
      <start>9</start>
      <end>11</end>
      <status>unmodified</status>
      <modifiedWord/>
      <trackRevisions>false</trackRevisions>
    </reviewItem>
    <reviewItem>
      <errorID>e6816a3b-a12d-40af-bcac-7cf2469ad183</errorID>
      <errorWord>TMD</errorWord>
      <group>L1_Sensitive</group>
      <groupName>敏感问题</groupName>
      <ability>L2_Abuse</ability>
      <abilityName>侮辱言辞</abilityName>
      <candidateList/>
      <explain>【侮辱言辞】句中涉及侮辱性的敏感内容，请注意甄别。</explain>
      <paraID>2AAA1592</paraID>
      <start>59</start>
      <end>62</end>
      <status>unmodified</status>
      <modifiedWord/>
      <trackRevisions>false</trackRevisions>
    </reviewItem>
    <reviewItem>
      <errorID>23ce0c6f-709a-4cc5-b376-7e42f6360bc8</errorID>
      <errorWord>80%-120%</errorWord>
      <group>L1_Knowledge</group>
      <groupName>知识性问题</groupName>
      <ability>L2_Knowledge</ability>
      <abilityName>其他知识</abilityName>
      <candidateList>
        <item>80%—120%</item>
      </candidateList>
      <explain>1. “80%-120%”中的单位“%”仅出现在后一个数字上，容易引起歧义；根据《现代汉语标点符号数字用法规范手册》，数字表示范围两边需要使用统一的格式。2. 根据标点国标 4.13 中的规则，数字、时间或地域连接符应使用（视觉上更长的）“—”或“～”。</explain>
      <paraID>5A610394</paraID>
      <start>19</start>
      <end>27</end>
      <status>unmodified</status>
      <modifiedWord/>
      <trackRevisions>false</trackRevisions>
    </reviewItem>
    <reviewItem>
      <errorID>1535c7bb-23dd-490d-883c-7e8a540b1f19</errorID>
      <errorWord>问歇</errorWord>
      <group>L1_Word</group>
      <groupName>字词问题</groupName>
      <ability>L2_Typo</ability>
      <abilityName>字词错误</abilityName>
      <candidateList>
        <item>间歇</item>
      </candidateList>
      <explain/>
      <paraID>3624B734</paraID>
      <start>55</start>
      <end>57</end>
      <status>unmodified</status>
      <modifiedWord/>
      <trackRevisions>false</trackRevisions>
    </reviewItem>
    <reviewItem>
      <errorID>6fec501b-5826-4918-893e-e806aae1af01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49A745D3</paraID>
      <start>0</start>
      <end>2</end>
      <status>unmodified</status>
      <modifiedWord/>
      <trackRevisions>false</trackRevisions>
    </reviewItem>
    <reviewItem>
      <errorID>104f027e-fd61-4676-8870-970f58e23d97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71FAF615</paraID>
      <start>2</start>
      <end>3</end>
      <status>unmodified</status>
      <modifiedWord/>
      <trackRevisions>false</trackRevisions>
    </reviewItem>
    <reviewItem>
      <errorID>ee41085b-daa3-4e78-8a8c-ea224546c937</errorID>
      <errorWord>～</errorWord>
      <group>L1_Format</group>
      <groupName>格式问题</groupName>
      <ability>L2_HalfPunc</ability>
      <abilityName>全半角检查</abilityName>
      <candidateList>
        <item>~</item>
      </candidateList>
      <explain>文本全半角错误。</explain>
      <paraID>4B4FD5A6</paraID>
      <start>1</start>
      <end>2</end>
      <status>unmodified</status>
      <modifiedWord/>
      <trackRevisions>false</trackRevisions>
    </reviewItem>
    <reviewItem>
      <errorID>b8ce1f11-f0bb-49c6-aaa0-9ecaf255a34c</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459F7923</paraID>
      <start>0</start>
      <end>6</end>
      <status>unmodified</status>
      <modifiedWord/>
      <trackRevisions>false</trackRevisions>
    </reviewItem>
    <reviewItem>
      <errorID>d3a385e7-851e-423f-bfbc-5d89e839d64f</errorID>
      <errorWord>KW</errorWord>
      <group>L1_Word</group>
      <groupName>字词问题</groupName>
      <ability>L2_Typo</ability>
      <abilityName>字词错误</abilityName>
      <candidateList>
        <item>kW</item>
      </candidateList>
      <explain/>
      <paraID> 3D4EB24</paraID>
      <start>74</start>
      <end>76</end>
      <status>unmodified</status>
      <modifiedWord/>
      <trackRevisions>false</trackRevisions>
    </reviewItem>
    <reviewItem>
      <errorID>2e078e52-544f-46c6-b834-e96cf5771170</errorID>
      <errorWord>(</errorWord>
      <group>L1_Format</group>
      <groupName>格式问题</groupName>
      <ability>L2_HalfPunc</ability>
      <abilityName>全半角检查</abilityName>
      <candidateList>
        <item>（</item>
      </candidateList>
      <explain>文本全半角错误。</explain>
      <paraID>5969190D</paraID>
      <start>2</start>
      <end>3</end>
      <status>unmodified</status>
      <modifiedWord/>
      <trackRevisions>false</trackRevisions>
    </reviewItem>
    <reviewItem>
      <errorID>18e3535c-ac95-4fbd-ad09-1ddb8905cda9</errorID>
      <errorWord>)</errorWord>
      <group>L1_Format</group>
      <groupName>格式问题</groupName>
      <ability>L2_HalfPunc</ability>
      <abilityName>全半角检查</abilityName>
      <candidateList>
        <item>）</item>
      </candidateList>
      <explain>文本全半角错误。</explain>
      <paraID>5969190D</paraID>
      <start>4</start>
      <end>5</end>
      <status>unmodified</status>
      <modifiedWord/>
      <trackRevisions>false</trackRevisions>
    </reviewItem>
    <reviewItem>
      <errorID>3304f5de-7650-496b-ab96-72f0d78b903b</errorID>
      <errorWord>水站</errorWord>
      <group>L1_Word</group>
      <groupName>字词问题</groupName>
      <ability>L2_Typo</ability>
      <abilityName>字词错误</abilityName>
      <candidateList>
        <item>水质</item>
      </candidateList>
      <explain/>
      <paraID>41219550</paraID>
      <start>6</start>
      <end>8</end>
      <status>unmodified</status>
      <modifiedWord/>
      <trackRevisions>false</trackRevisions>
    </reviewItem>
    <reviewItem>
      <errorID>f56c0d6f-ca9b-46b6-99b6-cbc19f9d86b7</errorID>
      <errorWord>水站</errorWord>
      <group>L1_Word</group>
      <groupName>字词问题</groupName>
      <ability>L2_Typo</ability>
      <abilityName>字词错误</abilityName>
      <candidateList>
        <item>水质</item>
      </candidateList>
      <explain/>
      <paraID>3A4F0469</paraID>
      <start>6</start>
      <end>8</end>
      <status>unmodified</status>
      <modifiedWord/>
      <trackRevisions>false</trackRevisions>
    </reviewItem>
    <reviewItem>
      <errorID>1eceb5d6-36a9-4e2f-92c6-e22c7daf764c</errorID>
      <errorWord>。。</errorWord>
      <group>L1_Punc</group>
      <groupName>标点问题</groupName>
      <ability>L2_Punc</ability>
      <abilityName>标点符号检查</abilityName>
      <candidateList>
        <item>。</item>
      </candidateList>
      <explain/>
      <paraID> B8E791A</paraID>
      <start>16</start>
      <end>18</end>
      <status>unmodified</status>
      <modifiedWord/>
      <trackRevisions>false</trackRevisions>
    </reviewItem>
    <reviewItem>
      <errorID>f9c4453b-9844-4990-a532-98cfb05dcded</errorID>
      <errorWord>水站</errorWord>
      <group>L1_Word</group>
      <groupName>字词问题</groupName>
      <ability>L2_Typo</ability>
      <abilityName>字词错误</abilityName>
      <candidateList>
        <item>水质</item>
      </candidateList>
      <explain/>
      <paraID>3D7253CA</paraID>
      <start>6</start>
      <end>8</end>
      <status>unmodified</status>
      <modifiedWord/>
      <trackRevisions>false</trackRevisions>
    </reviewItem>
    <reviewItem>
      <errorID>02009a9f-adb8-4f20-9ac3-600659041452</errorID>
      <errorWord>水站</errorWord>
      <group>L1_Word</group>
      <groupName>字词问题</groupName>
      <ability>L2_Typo</ability>
      <abilityName>字词错误</abilityName>
      <candidateList>
        <item>水质</item>
      </candidateList>
      <explain/>
      <paraID>2696D785</paraID>
      <start>6</start>
      <end>8</end>
      <status>unmodified</status>
      <modifiedWord/>
      <trackRevisions>false</trackRevisions>
    </reviewItem>
    <reviewItem>
      <errorID>63b165e5-c4dc-455c-b9d2-7c83e0def295</errorID>
      <errorWord>:</errorWord>
      <group>L1_Format</group>
      <groupName>格式问题</groupName>
      <ability>L2_HalfPunc</ability>
      <abilityName>全半角检查</abilityName>
      <candidateList>
        <item>：</item>
      </candidateList>
      <explain>文本全半角错误。</explain>
      <paraID>1F504833</paraID>
      <start>9</start>
      <end>10</end>
      <status>unmodified</status>
      <modifiedWord/>
      <trackRevisions>false</trackRevisions>
    </reviewItem>
    <reviewItem>
      <errorID>dacc9185-9548-4d9d-881e-b1a905514346</errorID>
      <errorWord>:</errorWord>
      <group>L1_Format</group>
      <groupName>格式问题</groupName>
      <ability>L2_HalfPunc</ability>
      <abilityName>全半角检查</abilityName>
      <candidateList>
        <item>：</item>
      </candidateList>
      <explain>文本全半角错误。</explain>
      <paraID>627DED4A</paraID>
      <start>10</start>
      <end>11</end>
      <status>unmodified</status>
      <modifiedWord/>
      <trackRevisions>false</trackRevisions>
    </reviewItem>
    <reviewItem>
      <errorID>29f32ed3-31ce-4467-8dd3-1b05d1212c75</errorID>
      <errorWord>水站</errorWord>
      <group>L1_Word</group>
      <groupName>字词问题</groupName>
      <ability>L2_Typo</ability>
      <abilityName>字词错误</abilityName>
      <candidateList>
        <item>水质</item>
      </candidateList>
      <explain/>
      <paraID>29A70B54</paraID>
      <start>6</start>
      <end>8</end>
      <status>unmodified</status>
      <modifiedWord/>
      <trackRevisions>false</trackRevisions>
    </reviewItem>
    <reviewItem>
      <errorID>2b2caf2f-0a13-4336-bf52-92a321f29e99</errorID>
      <errorWord>底质</errorWord>
      <group>L1_Word</group>
      <groupName>字词问题</groupName>
      <ability>L2_Typo</ability>
      <abilityName>字词错误</abilityName>
      <candidateList>
        <item>地质</item>
      </candidateList>
      <explain/>
      <paraID>1B59CF5E</paraID>
      <start>6</start>
      <end>8</end>
      <status>modified</status>
      <modifiedWord>地质</modifiedWord>
      <trackRevisions>false</trackRevisions>
    </reviewItem>
    <reviewItem>
      <errorID>9175a7f6-b9bf-46d3-a639-488cf6a083d7</errorID>
      <errorWord>全天侯</errorWord>
      <group>L1_Word</group>
      <groupName>字词问题</groupName>
      <ability>L2_Typo</ability>
      <abilityName>字词错误</abilityName>
      <candidateList>
        <item>全天候</item>
      </candidateList>
      <explain>存在发音相同字词的误用。</explain>
      <paraID>41655E0D</paraID>
      <start>24</start>
      <end>27</end>
      <status>modified</status>
      <modifiedWord>全天候</modifiedWord>
      <trackRevisions>false</trackRevisions>
    </reviewItem>
    <reviewItem>
      <errorID>0e56e0dc-125e-4e3e-b499-809038e5419a</errorID>
      <errorWord>~</errorWord>
      <group>L1_Format</group>
      <groupName>格式问题</groupName>
      <ability>L2_HalfPunc</ability>
      <abilityName>全半角检查</abilityName>
      <candidateList>
        <item>～</item>
      </candidateList>
      <explain>文本全半角错误。</explain>
      <paraID>11C2D0A6</paraID>
      <start>15</start>
      <end>16</end>
      <status>unmodified</status>
      <modifiedWord/>
      <trackRevisions>false</trackRevisions>
    </reviewItem>
    <reviewItem>
      <errorID>4ad38b8c-2e67-4517-ab65-f59761546cb1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3B170A9D</paraID>
      <start>0</start>
      <end>2</end>
      <status>unmodified</status>
      <modifiedWord/>
      <trackRevisions>false</trackRevisions>
    </reviewItem>
    <reviewItem>
      <errorID>b75a967a-c5d1-4650-b337-47ae232f38d5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F9F8143</paraID>
      <start>0</start>
      <end>2</end>
      <status>unmodified</status>
      <modifiedWord/>
      <trackRevisions>false</trackRevisions>
    </reviewItem>
    <reviewItem>
      <errorID>d721b3ad-ea68-4a77-b5f6-0709f770e1d0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10FBA618</paraID>
      <start>0</start>
      <end>2</end>
      <status>unmodified</status>
      <modifiedWord/>
      <trackRevisions>false</trackRevisions>
    </reviewItem>
    <reviewItem>
      <errorID>39f1ce8a-2642-423f-bb23-5fd817199752</errorID>
      <errorWord>接受</errorWord>
      <group>L1_Word</group>
      <groupName>字词问题</groupName>
      <ability>L2_Typo</ability>
      <abilityName>字词错误</abilityName>
      <candidateList>
        <item>接收</item>
      </candidateList>
      <explain>存在发音相同字词的误用。</explain>
      <paraID>10FBA618</paraID>
      <start>23</start>
      <end>25</end>
      <status>unmodified</status>
      <modifiedWord/>
      <trackRevisions>false</trackRevisions>
    </reviewItem>
    <reviewItem>
      <errorID>752cd1fd-1d1e-467b-b4c4-d26864ea5bac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6C956194</paraID>
      <start>0</start>
      <end>2</end>
      <status>unmodified</status>
      <modifiedWord/>
      <trackRevisions>false</trackRevisions>
    </reviewItem>
    <reviewItem>
      <errorID>0d231261-9904-476c-9da7-12bff540ba79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7FB3E20F</paraID>
      <start>0</start>
      <end>2</end>
      <status>unmodified</status>
      <modifiedWord/>
      <trackRevisions>false</trackRevisions>
    </reviewItem>
    <reviewItem>
      <errorID>64eecbd5-4013-40c4-8173-5e7a899c09fe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29C2DCCC</paraID>
      <start>0</start>
      <end>2</end>
      <status>unmodified</status>
      <modifiedWord/>
      <trackRevisions>false</trackRevisions>
    </reviewItem>
    <reviewItem>
      <errorID>88f946cd-b389-4234-9721-134825c9674c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6FCDCC6B</paraID>
      <start>0</start>
      <end>2</end>
      <status>unmodified</status>
      <modifiedWord/>
      <trackRevisions>false</trackRevisions>
    </reviewItem>
    <reviewItem>
      <errorID>b1b07444-7012-4929-b52d-1c9f98d919d1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3AC2B296</paraID>
      <start>0</start>
      <end>2</end>
      <status>unmodified</status>
      <modifiedWord/>
      <trackRevisions>false</trackRevisions>
    </reviewItem>
    <reviewItem>
      <errorID>6ce8492f-cf43-4a94-979b-780bb4c9394c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202E1C00</paraID>
      <start>0</start>
      <end>2</end>
      <status>unmodified</status>
      <modifiedWord/>
      <trackRevisions>false</trackRevisions>
    </reviewItem>
    <reviewItem>
      <errorID>5732dc37-940e-4ff7-ac16-4cea46b72e1f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531573F</paraID>
      <start>0</start>
      <end>2</end>
      <status>unmodified</status>
      <modifiedWord/>
      <trackRevisions>false</trackRevisions>
    </reviewItem>
    <reviewItem>
      <errorID>e6bbac77-1c4a-4295-b387-3210f888eb08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2DC1DBA0</paraID>
      <start>0</start>
      <end>2</end>
      <status>unmodified</status>
      <modifiedWord/>
      <trackRevisions>false</trackRevisions>
    </reviewItem>
    <reviewItem>
      <errorID>e7489ff1-ab97-4261-9c7d-b869fe6aeff5</errorID>
      <errorWord>:</errorWord>
      <group>L1_Format</group>
      <groupName>格式问题</groupName>
      <ability>L2_HalfPunc</ability>
      <abilityName>全半角检查</abilityName>
      <candidateList>
        <item>：</item>
      </candidateList>
      <explain>文本全半角错误。</explain>
      <paraID>1F7AF01D</paraID>
      <start>10</start>
      <end>11</end>
      <status>unmodified</status>
      <modifiedWord/>
      <trackRevisions>false</trackRevisions>
    </reviewItem>
    <reviewItem>
      <errorID>72a97580-f64c-4841-868e-2384181b5c83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701333AE</paraID>
      <start>0</start>
      <end>2</end>
      <status>unmodified</status>
      <modifiedWord/>
      <trackRevisions>false</trackRevisions>
    </reviewItem>
    <reviewItem>
      <errorID>7a9240c5-1a2d-4fd6-8ba7-38364a20e785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65FA1C50</paraID>
      <start>0</start>
      <end>2</end>
      <status>unmodified</status>
      <modifiedWord/>
      <trackRevisions>false</trackRevisions>
    </reviewItem>
    <reviewItem>
      <errorID>74fdb34c-ffa4-43ce-b7ce-92fd245ce3ad</errorID>
      <errorWord>;</errorWord>
      <group>L1_Format</group>
      <groupName>格式问题</groupName>
      <ability>L2_HalfPunc</ability>
      <abilityName>全半角检查</abilityName>
      <candidateList>
        <item>；</item>
      </candidateList>
      <explain>文本全半角错误。</explain>
      <paraID>65FA1C50</paraID>
      <start>57</start>
      <end>58</end>
      <status>unmodified</status>
      <modifiedWord/>
      <trackRevisions>false</trackRevisions>
    </reviewItem>
    <reviewItem>
      <errorID>5b90d098-5feb-4f46-bec7-cb640d4ec484</errorID>
      <errorWord>:</errorWord>
      <group>L1_Format</group>
      <groupName>格式问题</groupName>
      <ability>L2_HalfPunc</ability>
      <abilityName>全半角检查</abilityName>
      <candidateList>
        <item>：</item>
      </candidateList>
      <explain>文本全半角错误。</explain>
      <paraID>49A69D25</paraID>
      <start>10</start>
      <end>11</end>
      <status>unmodified</status>
      <modifiedWord/>
      <trackRevisions>false</trackRevisions>
    </reviewItem>
    <reviewItem>
      <errorID>317db542-9c0d-4b2b-9607-c65bf46846fe</errorID>
      <errorWord>～</errorWord>
      <group>L1_Format</group>
      <groupName>格式问题</groupName>
      <ability>L2_HalfPunc</ability>
      <abilityName>全半角检查</abilityName>
      <candidateList>
        <item>~</item>
      </candidateList>
      <explain>文本全半角错误。</explain>
      <paraID> 6F611F0</paraID>
      <start>1</start>
      <end>2</end>
      <status>unmodified</status>
      <modifiedWord/>
      <trackRevisions>false</trackRevisions>
    </reviewItem>
    <reviewItem>
      <errorID>ee98abf3-f9aa-4d89-b4a1-4026241d3028</errorID>
      <errorWord>&gt;</errorWord>
      <group>L1_Punc</group>
      <groupName>标点问题</groupName>
      <ability>L2_Punc</ability>
      <abilityName>标点符号检查</abilityName>
      <candidateList/>
      <explain/>
      <paraID>39BD1B47</paraID>
      <start>0</start>
      <end>1</end>
      <status>unmodified</status>
      <modifiedWord/>
      <trackRevisions>false</trackRevisions>
    </reviewItem>
    <reviewItem>
      <errorID>92ed61a1-daf4-45bd-a471-a13fa2f7c3c6</errorID>
      <errorWord>&gt;</errorWord>
      <group>L1_Punc</group>
      <groupName>标点问题</groupName>
      <ability>L2_Punc</ability>
      <abilityName>标点符号检查</abilityName>
      <candidateList/>
      <explain/>
      <paraID> BC44C55</paraID>
      <start>0</start>
      <end>1</end>
      <status>unmodified</status>
      <modifiedWord/>
      <trackRevisions>false</trackRevisions>
    </reviewItem>
    <reviewItem>
      <errorID>dfccca00-7546-455d-80b8-03edce311ed4</errorID>
      <errorWord>法律、法规</errorWord>
      <group>L1_Word</group>
      <groupName>字词问题</groupName>
      <ability>L2_Typo</ability>
      <abilityName>字词错误</abilityName>
      <candidateList>
        <item>法律法规</item>
      </candidateList>
      <explain/>
      <paraID>35EB161D</paraID>
      <start>23</start>
      <end>28</end>
      <status>unmodified</status>
      <modifiedWord/>
      <trackRevisions>false</trackRevisions>
    </reviewItem>
    <reviewItem>
      <errorID>43357ac6-bb78-4d32-974d-152894c67ca9</errorID>
      <errorWord>间</errorWord>
      <group>L1_Word</group>
      <groupName>字词问题</groupName>
      <ability>L2_Typo</ability>
      <abilityName>字词错误</abilityName>
      <candidateList>
        <item>间内</item>
      </candidateList>
      <explain/>
      <paraID>62F4BD4D</paraID>
      <start>17</start>
      <end>18</end>
      <status>unmodified</status>
      <modifiedWord/>
      <trackRevisions>false</trackRevisions>
    </reviewItem>
    <reviewItem>
      <errorID>00d7232d-9dd2-4018-b665-8222a9a3cd87</errorID>
      <errorWord>泄漏</errorWord>
      <group>L1_Word</group>
      <groupName>字词问题</groupName>
      <ability>L2_Typo</ability>
      <abilityName>字词错误</abilityName>
      <candidateList>
        <item>泄露</item>
      </candidateList>
      <explain/>
      <paraID>7A5465C6</paraID>
      <start>45</start>
      <end>47</end>
      <status>unmodified</status>
      <modifiedWord/>
      <trackRevisions>false</trackRevisions>
    </reviewItem>
    <reviewItem>
      <errorID>14bc8cae-a521-4cdd-9ac7-f70a910961fb</errorID>
      <errorWord>,</errorWord>
      <group>L1_Format</group>
      <groupName>格式问题</groupName>
      <ability>L2_HalfPunc</ability>
      <abilityName>全半角检查</abilityName>
      <candidateList>
        <item>，</item>
      </candidateList>
      <explain>文本全半角错误。</explain>
      <paraID>4F39F7A2</paraID>
      <start>89</start>
      <end>90</end>
      <status>unmodified</status>
      <modifiedWord/>
      <trackRevisions>false</trackRevisions>
    </reviewItem>
    <reviewItem>
      <errorID>20a0c16c-57e8-4f62-baa1-be3b8d263ba0</errorID>
      <errorWord>(</errorWord>
      <group>L1_Format</group>
      <groupName>格式问题</groupName>
      <ability>L2_HalfPunc</ability>
      <abilityName>全半角检查</abilityName>
      <candidateList>
        <item>（</item>
      </candidateList>
      <explain>文本全半角错误。</explain>
      <paraID>4F39F7A2</paraID>
      <start>115</start>
      <end>116</end>
      <status>unmodified</status>
      <modifiedWord/>
      <trackRevisions>false</trackRevisions>
    </reviewItem>
    <reviewItem>
      <errorID>14a11897-fc13-4a4e-b0bc-c667dbdc8046</errorID>
      <errorWord>晚上19:30</errorWord>
      <group>L1_Knowledge</group>
      <groupName>知识性问题</groupName>
      <ability>L2_Time</ability>
      <abilityName>日期时间</abilityName>
      <candidateList>
        <item>19:30</item>
      </candidateList>
      <explain>24小时制的时间，不需要强调“晚上”。</explain>
      <paraID>4F39F7A2</paraID>
      <start>177</start>
      <end>184</end>
      <status>unmodified</status>
      <modifiedWord/>
      <trackRevisions>false</trackRevisions>
    </reviewItem>
    <reviewItem>
      <errorID>1fd73971-847c-4059-b706-fd4cf017c0ff</errorID>
      <errorWord>)</errorWord>
      <group>L1_Format</group>
      <groupName>格式问题</groupName>
      <ability>L2_HalfPunc</ability>
      <abilityName>全半角检查</abilityName>
      <candidateList>
        <item>）</item>
      </candidateList>
      <explain>文本全半角错误。</explain>
      <paraID>4F39F7A2</paraID>
      <start>225</start>
      <end>226</end>
      <status>unmodified</status>
      <modifiedWord/>
      <trackRevisions>false</trackRevisions>
    </reviewItem>
    <reviewItem>
      <errorID>d825dfd7-cd0c-4d0f-878d-030f074e948f</errorID>
      <errorWord>任何的</errorWord>
      <group>L1_Word</group>
      <groupName>字词问题</groupName>
      <ability>L2_Typo</ability>
      <abilityName>字词错误</abilityName>
      <candidateList>
        <item>任何</item>
      </candidateList>
      <explain>〈代〉指示代词。不论什么：～人都要遵纪守法｜我们能够战胜～困难。</explain>
      <paraID>5EFFE0CD</paraID>
      <start>99</start>
      <end>102</end>
      <status>unmodified</status>
      <modifiedWord/>
      <trackRevisions>false</trackRevisions>
    </reviewItem>
    <reviewItem>
      <errorID>7a7f39b5-c8ee-4039-8194-0f08ce701aac</errorID>
      <errorWord>，</errorWord>
      <group>L1_Word</group>
      <groupName>字词问题</groupName>
      <ability>L2_Typo</ability>
      <abilityName>字词错误</abilityName>
      <candidateList>
        <item>，由</item>
      </candidateList>
      <explain/>
      <paraID>5EFFE0CD</paraID>
      <start>125</start>
      <end>126</end>
      <status>unmodified</status>
      <modifiedWord/>
      <trackRevisions>false</trackRevisions>
    </reviewItem>
    <reviewItem>
      <errorID>bf73b43b-146f-4f31-b4cb-e034578cc5ce</errorID>
      <errorWord>&lt;</errorWord>
      <group>L1_Format</group>
      <groupName>格式问题</groupName>
      <ability>L2_HalfPunc</ability>
      <abilityName>全半角检查</abilityName>
      <candidateList>
        <item>〈</item>
      </candidateList>
      <explain>文本全半角错误。</explain>
      <paraID>318366F1</paraID>
      <start>77</start>
      <end>78</end>
      <status>unmodified</status>
      <modifiedWord/>
      <trackRevisions>false</trackRevisions>
    </reviewItem>
    <reviewItem>
      <errorID>376dc5d7-b2d6-433a-934d-392526793c8f</errorID>
      <errorWord>&gt;的通知》</errorWord>
      <group>L1_Punc</group>
      <groupName>标点问题</groupName>
      <ability>L2_Punc</ability>
      <abilityName>标点符号检查</abilityName>
      <candidateList>
        <item>〉的通知》</item>
      </candidateList>
      <explain/>
      <paraID>318366F1</paraID>
      <start>97</start>
      <end>102</end>
      <status>unmodified</status>
      <modifiedWord/>
      <trackRevisions>false</trackRevisions>
    </reviewItem>
    <reviewItem>
      <errorID>4f8d5b59-354c-4957-948e-65b178b855b8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33A5955B</paraID>
      <start>72</start>
      <end>75</end>
      <status>unmodified</status>
      <modifiedWord/>
      <trackRevisions>false</trackRevisions>
    </reviewItem>
    <reviewItem>
      <errorID>b92d5961-257c-4f88-9c3e-c9fa80b84bbb</errorID>
      <errorWord>法律、法规</errorWord>
      <group>L1_Word</group>
      <groupName>字词问题</groupName>
      <ability>L2_Typo</ability>
      <abilityName>字词错误</abilityName>
      <candidateList>
        <item>法律法规</item>
      </candidateList>
      <explain/>
      <paraID>1B5BEAE8</paraID>
      <start>24</start>
      <end>29</end>
      <status>unmodified</status>
      <modifiedWord/>
      <trackRevisions>false</trackRevisions>
    </reviewItem>
    <reviewItem>
      <errorID>8a7b5095-87ff-42b4-a1dd-24bf524060ad</errorID>
      <errorWord>仍</errorWord>
      <group>L1_Word</group>
      <groupName>字词问题</groupName>
      <ability>L2_Typo</ability>
      <abilityName>字词错误</abilityName>
      <candidateList>
        <item>仍有</item>
      </candidateList>
      <explain/>
      <paraID>11500FB7</paraID>
      <start>53</start>
      <end>54</end>
      <status>unmodified</status>
      <modifiedWord/>
      <trackRevisions>false</trackRevisions>
    </reviewItem>
    <reviewItem>
      <errorID>b8371bc9-b178-4cc7-a65d-055bfbb0e7a3</errorID>
      <errorWord>以</errorWord>
      <group>L1_Word</group>
      <groupName>字词问题</groupName>
      <ability>L2_Typo</ability>
      <abilityName>字词错误</abilityName>
      <candidateList>
        <item>以向</item>
      </candidateList>
      <explain/>
      <paraID>64048786</paraID>
      <start>39</start>
      <end>40</end>
      <status>unmodified</status>
      <modifiedWord/>
      <trackRevisions>false</trackRevisions>
    </reviewItem>
    <reviewItem>
      <errorID>006ccc2c-1422-4492-81d8-a12394b5b5ec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20</start>
      <end>23</end>
      <status>unmodified</status>
      <modifiedWord/>
      <trackRevisions>false</trackRevisions>
    </reviewItem>
    <reviewItem>
      <errorID>813d37ee-9740-4c35-ba11-7f0cf3f1233a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35</start>
      <end>38</end>
      <status>unmodified</status>
      <modifiedWord/>
      <trackRevisions>false</trackRevisions>
    </reviewItem>
    <reviewItem>
      <errorID>7db796dc-cef8-4c42-b2e4-662bf7a97fba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37CE906C</paraID>
      <start>15</start>
      <end>18</end>
      <status>unmodified</status>
      <modifiedWord/>
      <trackRevisions>false</trackRevisions>
    </reviewItem>
    <reviewItem>
      <errorID>8acf3bca-1d75-46f6-a0bb-d0566fdd7e62</errorID>
      <errorWord>,</errorWord>
      <group>L1_Format</group>
      <groupName>格式问题</groupName>
      <ability>L2_HalfPunc</ability>
      <abilityName>全半角检查</abilityName>
      <candidateList>
        <item>，</item>
      </candidateList>
      <explain>文本全半角错误。</explain>
      <paraID>37CE906C</paraID>
      <start>90</start>
      <end>91</end>
      <status>unmodified</status>
      <modifiedWord/>
      <trackRevisions>false</trackRevisions>
    </reviewItem>
    <reviewItem>
      <errorID>f6ba02af-6aa3-453f-a709-2e591937f8af</errorID>
      <errorWord>其它</errorWord>
      <group>L1_Word</group>
      <groupName>字词问题</groupName>
      <ability>L2_Alias</ability>
      <abilityName>也作/曾用词</abilityName>
      <candidateList>
        <item>其他</item>
      </candidateList>
      <explain>词汇[其它]为不规范表述或旧称，其规范书面表述为[其他]。</explain>
      <paraID>39BECD2C</paraID>
      <start>7</start>
      <end>9</end>
      <status>unmodified</status>
      <modifiedWord/>
      <trackRevisions>false</trackRevisions>
    </reviewItem>
    <reviewItem>
      <errorID>b8f63a4e-f167-4de4-9d2c-8abd97775558</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441B40A6</paraID>
      <start>18</start>
      <end>22</end>
      <status>unmodified</status>
      <modifiedWord/>
      <trackRevisions>false</trackRevisions>
    </reviewItem>
    <reviewItem>
      <errorID>6a4ef3f6-996d-4ee3-8626-058545a7e43d</errorID>
      <errorWord>其它</errorWord>
      <group>L1_Word</group>
      <groupName>字词问题</groupName>
      <ability>L2_Alias</ability>
      <abilityName>也作/曾用词</abilityName>
      <candidateList>
        <item>其他</item>
      </candidateList>
      <explain>词汇[其它]为不规范表述或旧称，其规范书面表述为[其他]。</explain>
      <paraID>79822851</paraID>
      <start>49</start>
      <end>51</end>
      <status>unmodified</status>
      <modifiedWord/>
      <trackRevisions>false</trackRevisions>
    </reviewItem>
    <reviewItem>
      <errorID>115eed87-1ecb-4615-bc89-4b058b4d7cde</errorID>
      <errorWord>、</errorWord>
      <group>L1_Punc</group>
      <groupName>标点问题</groupName>
      <ability>L2_Punc</ability>
      <abilityName>标点符号检查</abilityName>
      <candidateList>
        <item>.</item>
      </candidateList>
      <explain/>
      <paraID> C753B2F</paraID>
      <start>1</start>
      <end>2</end>
      <status>unmodified</status>
      <modifiedWord/>
      <trackRevisions>false</trackRevisions>
    </reviewItem>
    <reviewItem>
      <errorID>0b95b309-4e7e-4a0d-8f60-d720855b723f</errorID>
      <errorWord>、</errorWord>
      <group>L1_Punc</group>
      <groupName>标点问题</groupName>
      <ability>L2_Punc</ability>
      <abilityName>标点符号检查</abilityName>
      <candidateList>
        <item>.</item>
      </candidateList>
      <explain/>
      <paraID>792583F5</paraID>
      <start>1</start>
      <end>2</end>
      <status>unmodified</status>
      <modifiedWord/>
      <trackRevisions>false</trackRevisions>
    </reviewItem>
    <reviewItem>
      <errorID>543c2f46-49d7-494d-b455-c25791a608f2</errorID>
      <errorWord>、</errorWord>
      <group>L1_Punc</group>
      <groupName>标点问题</groupName>
      <ability>L2_Punc</ability>
      <abilityName>标点符号检查</abilityName>
      <candidateList>
        <item>.</item>
      </candidateList>
      <explain/>
      <paraID>60BA51C4</paraID>
      <start>1</start>
      <end>2</end>
      <status>unmodified</status>
      <modifiedWord/>
      <trackRevisions>false</trackRevisions>
    </reviewItem>
    <reviewItem>
      <errorID>84806e52-e3e2-4a84-8ad9-9fbf7f04a100</errorID>
      <errorWord>其它</errorWord>
      <group>L1_Word</group>
      <groupName>字词问题</groupName>
      <ability>L2_Alias</ability>
      <abilityName>也作/曾用词</abilityName>
      <candidateList>
        <item>其他</item>
      </candidateList>
      <explain>词汇[其它]为不规范表述或旧称，其规范书面表述为[其他]。</explain>
      <paraID>60BA51C4</paraID>
      <start>2</start>
      <end>4</end>
      <status>unmodified</status>
      <modifiedWord/>
      <trackRevisions>false</trackRevisions>
    </reviewItem>
    <reviewItem>
      <errorID>89577b49-af04-48db-bfe1-e2ab16e077e8</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60BA51C4</paraID>
      <start>28</start>
      <end>32</end>
      <status>modified</status>
      <modifiedWord>其他必须</modifiedWord>
      <trackRevisions>false</trackRevisions>
    </reviewItem>
    <reviewItem>
      <errorID>b2c41fdf-9be8-491e-96cf-4ecc0410b543</errorID>
      <errorWord>、</errorWord>
      <group>L1_Punc</group>
      <groupName>标点问题</groupName>
      <ability>L2_Punc</ability>
      <abilityName>标点符号检查</abilityName>
      <candidateList>
        <item>.</item>
      </candidateList>
      <explain/>
      <paraID>5A66D374</paraID>
      <start>1</start>
      <end>2</end>
      <status>unmodified</status>
      <modifiedWord/>
      <trackRevisions>false</trackRevisions>
    </reviewItem>
    <reviewItem>
      <errorID>155d42fd-acbf-4401-a038-439ebb9c75ef</errorID>
      <errorWord>使用</errorWord>
      <group>L1_Word</group>
      <groupName>字词问题</groupName>
      <ability>L2_Typo</ability>
      <abilityName>字词错误</abilityName>
      <candidateList>
        <item>适用</item>
      </candidateList>
      <explain>〈形〉适合使用：这套耕作方法，在我们这个地区也完全～。</explain>
      <paraID> 6A16236</paraID>
      <start>45</start>
      <end>47</end>
      <status>unmodified</status>
      <modifiedWord/>
      <trackRevisions>false</trackRevisions>
    </reviewItem>
    <reviewItem>
      <errorID>2c52c70f-c33d-4d85-8201-83ad40f045c8</errorID>
      <errorWord>后才</errorWord>
      <group>L1_Word</group>
      <groupName>字词问题</groupName>
      <ability>L2_Typo</ability>
      <abilityName>字词错误</abilityName>
      <candidateList>
        <item>后方</item>
      </candidateList>
      <explain>存在字形相近字词的误用。</explain>
      <paraID>1746B152</paraID>
      <start>28</start>
      <end>30</end>
      <status>unmodified</status>
      <modifiedWord/>
      <trackRevisions>false</trackRevisions>
    </reviewItem>
    <reviewItem>
      <errorID>ae39a3d3-1ae0-4c9f-a31e-3942706250fa</errorID>
      <errorWord>法律、法规</errorWord>
      <group>L1_Word</group>
      <groupName>字词问题</groupName>
      <ability>L2_Typo</ability>
      <abilityName>字词错误</abilityName>
      <candidateList>
        <item>法律法规</item>
      </candidateList>
      <explain/>
      <paraID> 5E2F94C</paraID>
      <start>10</start>
      <end>15</end>
      <status>unmodified</status>
      <modifiedWord/>
      <trackRevisions>false</trackRevisions>
    </reviewItem>
    <reviewItem>
      <errorID>2506beed-d3cd-4bc1-86b1-7bf39a54917b</errorID>
      <errorWord>交纳</errorWord>
      <group>L1_Word</group>
      <groupName>字词问题</groupName>
      <ability>L2_Typo</ability>
      <abilityName>字词错误</abilityName>
      <candidateList>
        <item>缴纳</item>
      </candidateList>
      <explain>存在发音相同字词的误用。</explain>
      <paraID> 5E2F94C</paraID>
      <start>23</start>
      <end>25</end>
      <status>unmodified</status>
      <modifiedWord/>
      <trackRevisions>false</trackRevisions>
    </reviewItem>
    <reviewItem>
      <errorID>14907103-3de2-4914-b0dc-bb2ab1984f26</errorID>
      <errorWord>仍</errorWord>
      <group>L1_Word</group>
      <groupName>字词问题</groupName>
      <ability>L2_Typo</ability>
      <abilityName>字词错误</abilityName>
      <candidateList>
        <item>仍有</item>
      </candidateList>
      <explain/>
      <paraID>10EA6106</paraID>
      <start>33</start>
      <end>34</end>
      <status>unmodified</status>
      <modifiedWord/>
      <trackRevisions>false</trackRevisions>
    </reviewItem>
    <reviewItem>
      <errorID>5d625feb-736a-4a48-bced-54578b7b99bd</errorID>
      <errorWord>以</errorWord>
      <group>L1_Word</group>
      <groupName>字词问题</groupName>
      <ability>L2_Typo</ability>
      <abilityName>字词错误</abilityName>
      <candidateList>
        <item>以向</item>
      </candidateList>
      <explain/>
      <paraID> 1C69C6B</paraID>
      <start>47</start>
      <end>48</end>
      <status>unmodified</status>
      <modifiedWord/>
      <trackRevisions>false</trackRevisions>
    </reviewItem>
    <reviewItem>
      <errorID>31f96672-d40e-44ea-b538-42eea3ac19f8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38EF425F</paraID>
      <start>27</start>
      <end>30</end>
      <status>unmodified</status>
      <modifiedWord/>
      <trackRevisions>false</trackRevisions>
    </reviewItem>
    <reviewItem>
      <errorID>807e2ee7-36b8-4546-a59f-c17b0a3e3b7b</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38EF425F</paraID>
      <start>45</start>
      <end>47</end>
      <status>unmodified</status>
      <modifiedWord/>
      <trackRevisions>false</trackRevisions>
    </reviewItem>
    <reviewItem>
      <errorID>f57b9040-2093-4557-a528-b57c54974f82</errorID>
      <errorWord>法律、法规</errorWord>
      <group>L1_Word</group>
      <groupName>字词问题</groupName>
      <ability>L2_Typo</ability>
      <abilityName>字词错误</abilityName>
      <candidateList>
        <item>法律法规</item>
      </candidateList>
      <explain/>
      <paraID>38EF425F</paraID>
      <start>49</start>
      <end>54</end>
      <status>unmodified</status>
      <modifiedWord/>
      <trackRevisions>false</trackRevisions>
    </reviewItem>
    <reviewItem>
      <errorID>08877e82-f5b5-4ea0-9787-410b1fb8b1a3</errorID>
      <errorWord>(</errorWord>
      <group>L1_Format</group>
      <groupName>格式问题</groupName>
      <ability>L2_HalfPunc</ability>
      <abilityName>全半角检查</abilityName>
      <candidateList>
        <item>（</item>
      </candidateList>
      <explain>文本全半角错误。</explain>
      <paraID>62E7B427</paraID>
      <start>2</start>
      <end>3</end>
      <status>unmodified</status>
      <modifiedWord/>
      <trackRevisions>false</trackRevisions>
    </reviewItem>
    <reviewItem>
      <errorID>ddc937d4-1968-4be0-9a6d-97f4847054c2</errorID>
      <errorWord>)</errorWord>
      <group>L1_Format</group>
      <groupName>格式问题</groupName>
      <ability>L2_HalfPunc</ability>
      <abilityName>全半角检查</abilityName>
      <candidateList>
        <item>）</item>
      </candidateList>
      <explain>文本全半角错误。</explain>
      <paraID>62E7B427</paraID>
      <start>9</start>
      <end>10</end>
      <status>unmodified</status>
      <modifiedWord/>
      <trackRevisions>false</trackRevisions>
    </reviewItem>
    <reviewItem>
      <errorID>aac21279-718e-4283-b8a0-d17fa214744b</errorID>
      <errorWord>，</errorWord>
      <group>L1_Word</group>
      <groupName>字词问题</groupName>
      <ability>L2_Typo</ability>
      <abilityName>字词错误</abilityName>
      <candidateList>
        <item>，在</item>
      </candidateList>
      <explain/>
      <paraID>  61F393</paraID>
      <start>21</start>
      <end>22</end>
      <status>unmodified</status>
      <modifiedWord/>
      <trackRevisions>false</trackRevisions>
    </reviewItem>
    <reviewItem>
      <errorID>56770ce2-f1a2-48c0-bf0a-3b01ea75887d</errorID>
      <errorWord>&lt;</errorWord>
      <group>L1_Format</group>
      <groupName>格式问题</groupName>
      <ability>L2_HalfPunc</ability>
      <abilityName>全半角检查</abilityName>
      <candidateList>
        <item>〈</item>
      </candidateList>
      <explain>文本全半角错误。</explain>
      <paraID>43883FA1</paraID>
      <start>64</start>
      <end>65</end>
      <status>unmodified</status>
      <modifiedWord/>
      <trackRevisions>false</trackRevisions>
    </reviewItem>
    <reviewItem>
      <errorID>8ddb6a15-d3e4-4f7e-8519-7582c491b9e2</errorID>
      <errorWord>&gt;</errorWord>
      <group>L1_Format</group>
      <groupName>格式问题</groupName>
      <ability>L2_HalfPunc</ability>
      <abilityName>全半角检查</abilityName>
      <candidateList>
        <item>〉</item>
      </candidateList>
      <explain>文本全半角错误。</explain>
      <paraID>43883FA1</paraID>
      <start>81</start>
      <end>82</end>
      <status>unmodified</status>
      <modifiedWord/>
      <trackRevisions>false</trackRevisions>
    </reviewItem>
    <reviewItem>
      <errorID>6b655408-639d-44d7-a9d9-d88a1154df35</errorID>
      <errorWord>&lt;</errorWord>
      <group>L1_Format</group>
      <groupName>格式问题</groupName>
      <ability>L2_HalfPunc</ability>
      <abilityName>全半角检查</abilityName>
      <candidateList>
        <item>〈</item>
      </candidateList>
      <explain>文本全半角错误。</explain>
      <paraID>5C06FB02</paraID>
      <start>114</start>
      <end>115</end>
      <status>unmodified</status>
      <modifiedWord/>
      <trackRevisions>false</trackRevisions>
    </reviewItem>
    <reviewItem>
      <errorID>77fd59ad-79b6-4f40-bfb8-6282e16295a0</errorID>
      <errorWord>&gt;的通知》</errorWord>
      <group>L1_Punc</group>
      <groupName>标点问题</groupName>
      <ability>L2_Punc</ability>
      <abilityName>标点符号检查</abilityName>
      <candidateList>
        <item>〉的通知》</item>
      </candidateList>
      <explain/>
      <paraID>5C06FB02</paraID>
      <start>134</start>
      <end>139</end>
      <status>unmodified</status>
      <modifiedWord/>
      <trackRevisions>false</trackRevisions>
    </reviewItem>
    <reviewItem>
      <errorID>e644333b-de2f-4e0f-99c5-2927d271df31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1A59D570</paraID>
      <start>16</start>
      <end>17</end>
      <status>unmodified</status>
      <modifiedWord/>
      <trackRevisions>false</trackRevisions>
    </reviewItem>
    <reviewItem>
      <errorID>8076856e-2a6e-4478-8073-c6c93ac1033f</errorID>
      <errorWord>方案的</errorWord>
      <group>L1_Word</group>
      <groupName>字词问题</groupName>
      <ability>L2_Typo</ability>
      <abilityName>字词错误</abilityName>
      <candidateList>
        <item>方案</item>
      </candidateList>
      <explain/>
      <paraID>1FF5ADE5</paraID>
      <start>58</start>
      <end>60</end>
      <status>modified</status>
      <modifiedWord>方案</modifiedWord>
      <trackRevisions>false</trackRevisions>
    </reviewItem>
    <reviewItem>
      <errorID>f390b590-b6bc-40a2-8a25-d9ba32aa5a84</errorID>
      <errorWord>模糊差</errorWord>
      <group>L1_Word</group>
      <groupName>字词问题</groupName>
      <ability>L2_Typo</ability>
      <abilityName>字词错误</abilityName>
      <candidateList>
        <item>模糊</item>
      </candidateList>
      <explain/>
      <paraID>1FF5ADE5</paraID>
      <start>106</start>
      <end>108</end>
      <status>modified</status>
      <modifiedWord>模糊</modifiedWord>
      <trackRevisions>false</trackRevisions>
    </reviewItem>
    <reviewItem>
      <errorID>20455073-a5bf-411f-94a2-72f746af6b01</errorID>
      <errorWord>（</errorWord>
      <group>L1_Punc</group>
      <groupName>标点问题</groupName>
      <ability>L2_Punc</ability>
      <abilityName>标点符号检查</abilityName>
      <candidateList/>
      <explain>同一形式括号套用。</explain>
      <paraID>2EC78780</paraID>
      <start>43</start>
      <end>44</end>
      <status>unmodified</status>
      <modifiedWord/>
      <trackRevisions>false</trackRevisions>
    </reviewItem>
    <reviewItem>
      <errorID>96cd2c90-18fa-4963-998d-0a5c394abff5</errorID>
      <errorWord>）</errorWord>
      <group>L1_Punc</group>
      <groupName>标点问题</groupName>
      <ability>L2_Punc</ability>
      <abilityName>标点符号检查</abilityName>
      <candidateList/>
      <explain>同一形式括号套用。</explain>
      <paraID>2EC78780</paraID>
      <start>109</start>
      <end>110</end>
      <status>unmodified</status>
      <modifiedWord/>
      <trackRevisions>false</trackRevisions>
    </reviewItem>
  </reviewItems>
  <config/>
</contractReview>
</file>

<file path=customXml/itemProps1.xml><?xml version="1.0" encoding="utf-8"?>
<ds:datastoreItem xmlns:ds="http://schemas.openxmlformats.org/officeDocument/2006/customXml" ds:itemID="{E9BC4473-D382-47B0-8E18-E34D8ED592D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7</cp:revision>
  <dcterms:created xsi:type="dcterms:W3CDTF">2026-04-11T09:02:00Z</dcterms:created>
  <dcterms:modified xsi:type="dcterms:W3CDTF">2026-04-29T02:54:53Z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C760EB1F917D4050B25321ACE04376FC_13</vt:lpwstr>
  </property>
  <property fmtid="{D5CDD505-2E9C-101B-9397-08002B2CF9AE}" pid="4" name="KSOTemplateDocerSaveRecord">
    <vt:lpwstr>eyJoZGlkIjoiZmM4NDY1M2Q3MzRjM2Q3MWZiZjc2Yzg0MjgwNGRhMDgiLCJ1c2VySWQiOiI1NzEzNzY3NTMifQ==</vt:lpwstr>
  </property>
</Properties>
</file>