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rPr>
      </w:pPr>
      <w:r>
        <w:rPr>
          <w:rFonts w:ascii="楷体_GB2312" w:eastAsia="楷体_GB2312"/>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spacing w:after="0" w:line="360" w:lineRule="auto"/>
        <w:rPr>
          <w:rFonts w:ascii="宋体" w:hAnsi="宋体" w:eastAsia="宋体" w:cs="宋体"/>
          <w:b/>
          <w:color w:val="000000"/>
          <w:sz w:val="52"/>
          <w:szCs w:val="52"/>
        </w:rPr>
      </w:pPr>
      <w:r>
        <w:rPr>
          <w:rFonts w:hint="eastAsia" w:ascii="宋体" w:hAnsi="宋体" w:eastAsia="宋体" w:cs="宋体"/>
          <w:b/>
          <w:color w:val="000000"/>
          <w:sz w:val="52"/>
          <w:szCs w:val="52"/>
        </w:rPr>
        <w:t xml:space="preserve">无锡市政府采购项目</w:t>
      </w:r>
      <w:r/>
    </w:p>
    <w:p>
      <w:pPr>
        <w:jc w:val="center"/>
        <w:spacing w:after="0" w:line="360" w:lineRule="auto"/>
        <w:rPr>
          <w:rFonts w:ascii="Arial" w:hAnsi="Arial" w:eastAsia="Arial"/>
          <w:b/>
          <w:bCs/>
          <w:color w:val="000000"/>
          <w:sz w:val="30"/>
          <w:szCs w:val="22"/>
        </w:rPr>
      </w:pPr>
      <w:r>
        <w:rPr>
          <w:rFonts w:hint="eastAsia" w:ascii="Arial" w:hAnsi="Arial" w:eastAsia="Arial"/>
          <w:b/>
          <w:bCs/>
          <w:color w:val="000000"/>
          <w:sz w:val="30"/>
          <w:szCs w:val="22"/>
        </w:rPr>
        <w:t xml:space="preserve">（全流程电子化）</w:t>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52"/>
          <w:szCs w:val="52"/>
        </w:rPr>
      </w:pPr>
      <w:r>
        <w:rPr>
          <w:rFonts w:hint="eastAsia" w:ascii="黑体" w:hAnsi="华文中宋" w:eastAsia="黑体"/>
          <w:bCs/>
          <w:spacing w:val="20"/>
          <w:sz w:val="52"/>
          <w:szCs w:val="52"/>
        </w:rPr>
      </w:r>
      <w:r/>
    </w:p>
    <w:p>
      <w:pPr>
        <w:jc w:val="center"/>
        <w:rPr>
          <w:rFonts w:hint="eastAsia" w:hAnsi="宋体"/>
          <w:b/>
          <w:spacing w:val="20"/>
          <w:sz w:val="52"/>
          <w:szCs w:val="52"/>
        </w:rPr>
        <w:outlineLvl w:val="0"/>
      </w:pPr>
      <w:r>
        <w:rPr>
          <w:rFonts w:hint="eastAsia" w:hAnsi="宋体"/>
          <w:b/>
          <w:spacing w:val="20"/>
          <w:sz w:val="52"/>
          <w:szCs w:val="52"/>
        </w:rPr>
        <w:t xml:space="preserve">竞争性磋商文件</w:t>
      </w:r>
      <w:r/>
    </w:p>
    <w:p>
      <w:pPr>
        <w:jc w:val="center"/>
        <w:rPr>
          <w:rFonts w:hint="eastAsia" w:hAnsi="宋体"/>
          <w:b/>
          <w:sz w:val="30"/>
        </w:rPr>
      </w:pPr>
      <w:r>
        <w:rPr>
          <w:rFonts w:hint="eastAsia" w:hAnsi="宋体"/>
          <w:b/>
          <w:sz w:val="30"/>
        </w:rPr>
      </w:r>
      <w:r/>
    </w:p>
    <w:p>
      <w:pPr>
        <w:pStyle w:val="909"/>
        <w:rPr>
          <w:rFonts w:hint="eastAsia" w:ascii="宋体" w:hAnsi="宋体" w:eastAsia="宋体"/>
          <w:b/>
        </w:rPr>
      </w:pPr>
      <w:r>
        <w:rPr>
          <w:rFonts w:hint="eastAsia" w:ascii="宋体" w:hAnsi="宋体" w:eastAsia="宋体"/>
          <w:b/>
        </w:rPr>
      </w:r>
      <w:r/>
    </w:p>
    <w:p>
      <w:pPr>
        <w:pStyle w:val="909"/>
        <w:rPr>
          <w:rFonts w:hint="eastAsia" w:ascii="宋体" w:hAnsi="宋体" w:eastAsia="宋体"/>
          <w:b/>
        </w:rPr>
      </w:pPr>
      <w:r>
        <w:rPr>
          <w:rFonts w:hint="eastAsia" w:ascii="宋体" w:hAnsi="宋体" w:eastAsia="宋体"/>
          <w:b/>
        </w:rPr>
      </w:r>
      <w:r/>
    </w:p>
    <w:p>
      <w:pPr>
        <w:pStyle w:val="909"/>
        <w:rPr>
          <w:rFonts w:hint="eastAsia" w:ascii="宋体" w:hAnsi="宋体" w:eastAsia="宋体"/>
          <w:b/>
        </w:rPr>
      </w:pPr>
      <w:r>
        <w:rPr>
          <w:rFonts w:hint="eastAsia" w:ascii="宋体" w:hAnsi="宋体" w:eastAsia="宋体"/>
          <w:b/>
        </w:rPr>
      </w:r>
      <w:r/>
    </w:p>
    <w:p>
      <w:pPr>
        <w:pStyle w:val="909"/>
        <w:rPr>
          <w:rFonts w:hint="eastAsia" w:ascii="宋体" w:hAnsi="宋体" w:eastAsia="宋体"/>
          <w:b/>
        </w:rPr>
      </w:pPr>
      <w:r>
        <w:rPr>
          <w:rFonts w:hint="eastAsia" w:ascii="宋体" w:hAnsi="宋体" w:eastAsia="宋体"/>
          <w:b/>
        </w:rPr>
      </w:r>
      <w:r/>
    </w:p>
    <w:p>
      <w:pPr>
        <w:pStyle w:val="909"/>
        <w:rPr>
          <w:rFonts w:hint="eastAsia" w:ascii="宋体" w:hAnsi="宋体" w:eastAsia="宋体"/>
          <w:b/>
        </w:rPr>
      </w:pPr>
      <w:r>
        <w:rPr>
          <w:rFonts w:hint="eastAsia" w:ascii="宋体" w:hAnsi="宋体" w:eastAsia="宋体"/>
          <w:b/>
        </w:rPr>
      </w:r>
      <w:r/>
    </w:p>
    <w:p>
      <w:pPr>
        <w:ind w:left="1020"/>
        <w:jc w:val="left"/>
        <w:spacing w:after="0" w:line="480" w:lineRule="auto"/>
        <w:rPr>
          <w:rFonts w:hint="eastAsia" w:hAnsi="宋体"/>
          <w:b/>
          <w:sz w:val="30"/>
          <w:szCs w:val="30"/>
          <w:lang w:eastAsia="zh-CN"/>
        </w:rPr>
      </w:pPr>
      <w:r>
        <w:rPr>
          <w:rFonts w:hint="eastAsia" w:hAnsi="宋体"/>
          <w:b/>
          <w:sz w:val="30"/>
          <w:szCs w:val="30"/>
        </w:rPr>
        <w:t xml:space="preserve">采 购 编 </w:t>
      </w:r>
      <w:r>
        <w:rPr>
          <w:rFonts w:hint="eastAsia" w:hAnsi="宋体"/>
          <w:b/>
          <w:sz w:val="30"/>
          <w:szCs w:val="30"/>
          <w:lang w:eastAsia="zh-CN"/>
        </w:rPr>
        <w:t xml:space="preserve">号：JSZC-320000-JCEC-C2026-0080</w:t>
      </w:r>
      <w:r/>
    </w:p>
    <w:p>
      <w:pPr>
        <w:ind w:left="2978" w:hanging="1958"/>
        <w:jc w:val="left"/>
        <w:spacing w:after="0" w:line="480" w:lineRule="auto"/>
        <w:rPr>
          <w:rFonts w:hint="eastAsia" w:hAnsi="宋体"/>
          <w:b/>
          <w:sz w:val="30"/>
          <w:szCs w:val="30"/>
        </w:rPr>
      </w:pPr>
      <w:r>
        <w:rPr>
          <w:rFonts w:hint="eastAsia" w:hAnsi="宋体"/>
          <w:b/>
          <w:sz w:val="30"/>
          <w:szCs w:val="30"/>
        </w:rPr>
        <w:t xml:space="preserve">采购项目名称：</w:t>
      </w:r>
      <w:r>
        <w:rPr>
          <w:rFonts w:hint="eastAsia" w:hAnsi="宋体"/>
          <w:b/>
          <w:sz w:val="30"/>
          <w:szCs w:val="30"/>
          <w:lang w:eastAsia="zh-CN"/>
        </w:rPr>
        <w:t xml:space="preserve">校室外消防管网、喷淋管网改造工程</w:t>
      </w:r>
      <w:r>
        <w:rPr>
          <w:rFonts w:hint="eastAsia" w:hAnsi="宋体"/>
          <w:b/>
          <w:sz w:val="30"/>
          <w:szCs w:val="30"/>
        </w:rPr>
        <w:t xml:space="preserve"> </w:t>
      </w:r>
      <w:r/>
    </w:p>
    <w:p>
      <w:pPr>
        <w:ind w:left="1020"/>
        <w:jc w:val="left"/>
        <w:spacing w:after="0" w:line="480" w:lineRule="auto"/>
        <w:rPr>
          <w:rFonts w:hint="eastAsia" w:hAnsi="宋体" w:eastAsia="宋体"/>
          <w:b/>
          <w:sz w:val="30"/>
          <w:szCs w:val="30"/>
          <w:lang w:eastAsia="zh-CN"/>
        </w:rPr>
      </w:pPr>
      <w:r>
        <w:rPr>
          <w:rFonts w:hint="eastAsia" w:hAnsi="宋体"/>
          <w:b/>
          <w:sz w:val="30"/>
          <w:szCs w:val="30"/>
        </w:rPr>
        <w:t xml:space="preserve">采   购   人：</w:t>
      </w:r>
      <w:r>
        <w:rPr>
          <w:rFonts w:hint="eastAsia" w:hAnsi="宋体"/>
          <w:b/>
          <w:sz w:val="30"/>
          <w:szCs w:val="30"/>
          <w:lang w:eastAsia="zh-CN"/>
        </w:rPr>
        <w:t xml:space="preserve">江苏信息职业技术学院</w:t>
      </w:r>
      <w:r/>
    </w:p>
    <w:p>
      <w:pPr>
        <w:ind w:left="1020"/>
        <w:jc w:val="left"/>
        <w:spacing w:after="0" w:line="480" w:lineRule="auto"/>
        <w:rPr>
          <w:rFonts w:hint="eastAsia" w:hAnsi="宋体"/>
          <w:b/>
          <w:sz w:val="30"/>
          <w:szCs w:val="30"/>
        </w:rPr>
      </w:pPr>
      <w:r>
        <w:rPr>
          <w:rFonts w:hint="eastAsia" w:hAnsi="宋体"/>
          <w:b/>
          <w:sz w:val="30"/>
          <w:szCs w:val="30"/>
        </w:rPr>
        <w:t xml:space="preserve">采购代理机构：江苏省设备成套股份有限公司 </w:t>
      </w:r>
      <w:r/>
    </w:p>
    <w:p>
      <w:pPr>
        <w:jc w:val="center"/>
        <w:spacing w:after="0"/>
        <w:rPr>
          <w:rFonts w:hint="eastAsia" w:hAnsi="宋体"/>
          <w:b/>
          <w:sz w:val="32"/>
        </w:rPr>
      </w:pPr>
      <w:r>
        <w:rPr>
          <w:rFonts w:hint="eastAsia" w:hAnsi="宋体"/>
          <w:b/>
          <w:sz w:val="32"/>
        </w:rPr>
      </w:r>
      <w:r/>
    </w:p>
    <w:p>
      <w:pPr>
        <w:jc w:val="center"/>
        <w:spacing w:after="0"/>
        <w:rPr>
          <w:rFonts w:hint="eastAsia" w:hAnsi="宋体"/>
          <w:b/>
          <w:sz w:val="44"/>
          <w:szCs w:val="44"/>
        </w:rPr>
      </w:pPr>
      <w:r>
        <w:rPr>
          <w:rFonts w:hint="eastAsia" w:hAnsi="宋体"/>
          <w:b/>
          <w:sz w:val="44"/>
          <w:szCs w:val="44"/>
        </w:rPr>
        <w:t xml:space="preserve">2026年</w:t>
      </w:r>
      <w:r>
        <w:rPr>
          <w:rFonts w:hint="eastAsia" w:hAnsi="宋体"/>
          <w:b/>
          <w:sz w:val="44"/>
          <w:szCs w:val="44"/>
          <w:lang w:val="en-US" w:eastAsia="zh-CN"/>
        </w:rPr>
        <w:t xml:space="preserve">4</w:t>
      </w:r>
      <w:r>
        <w:rPr>
          <w:rFonts w:hint="eastAsia" w:hAnsi="宋体"/>
          <w:b/>
          <w:sz w:val="44"/>
          <w:szCs w:val="44"/>
        </w:rPr>
        <w:t xml:space="preserve">月</w:t>
      </w:r>
      <w:r/>
    </w:p>
    <w:p>
      <w:pPr>
        <w:jc w:val="center"/>
        <w:rPr>
          <w:rFonts w:hint="eastAsia" w:ascii="黑体" w:hAnsi="华文中宋" w:eastAsia="黑体"/>
          <w:bCs/>
          <w:sz w:val="44"/>
          <w:szCs w:val="44"/>
        </w:rPr>
      </w:pPr>
      <w:r>
        <w:rPr>
          <w:rFonts w:hint="eastAsia" w:ascii="黑体" w:hAnsi="华文中宋" w:eastAsia="黑体"/>
          <w:bCs/>
          <w:sz w:val="44"/>
          <w:szCs w:val="44"/>
        </w:rPr>
      </w:r>
      <w:r/>
    </w:p>
    <w:p>
      <w:pPr>
        <w:jc w:val="center"/>
        <w:rPr>
          <w:rStyle w:val="956"/>
          <w:rFonts w:hint="eastAsia" w:ascii="宋体" w:hAnsi="宋体"/>
          <w:b/>
          <w:sz w:val="48"/>
        </w:rPr>
        <w:outlineLvl w:val="0"/>
      </w:pPr>
      <w:r>
        <w:rPr>
          <w:rStyle w:val="956"/>
          <w:rFonts w:hint="eastAsia" w:ascii="宋体" w:hAnsi="宋体"/>
          <w:b/>
          <w:sz w:val="48"/>
        </w:rPr>
        <w:t xml:space="preserve">目   录</w:t>
      </w:r>
      <w:r/>
    </w:p>
    <w:p>
      <w:pPr>
        <w:jc w:val="center"/>
        <w:rPr>
          <w:rFonts w:ascii="黑体" w:eastAsia="黑体"/>
          <w:bCs/>
          <w:sz w:val="30"/>
        </w:rPr>
      </w:pPr>
      <w:r>
        <w:rPr>
          <w:rFonts w:ascii="黑体" w:eastAsia="黑体"/>
          <w:bCs/>
          <w:sz w:val="30"/>
        </w:rPr>
      </w:r>
      <w:r/>
    </w:p>
    <w:p>
      <w:pPr>
        <w:ind w:firstLine="630"/>
        <w:spacing w:line="720" w:lineRule="auto"/>
        <w:rPr>
          <w:rFonts w:hint="eastAsia" w:hAnsi="宋体"/>
          <w:bCs/>
          <w:sz w:val="30"/>
          <w:szCs w:val="30"/>
        </w:rPr>
      </w:pPr>
      <w:r>
        <w:rPr>
          <w:rFonts w:hint="eastAsia" w:hAnsi="宋体"/>
          <w:bCs/>
          <w:sz w:val="30"/>
          <w:szCs w:val="30"/>
        </w:rPr>
        <w:t xml:space="preserve">一．磋商须知前附表</w:t>
      </w:r>
      <w:r/>
    </w:p>
    <w:p>
      <w:pPr>
        <w:ind w:firstLine="630"/>
        <w:spacing w:line="720" w:lineRule="auto"/>
        <w:rPr>
          <w:rFonts w:hint="eastAsia" w:hAnsi="宋体"/>
          <w:bCs/>
          <w:sz w:val="30"/>
          <w:szCs w:val="30"/>
        </w:rPr>
      </w:pPr>
      <w:r>
        <w:rPr>
          <w:rFonts w:hint="eastAsia" w:hAnsi="宋体"/>
          <w:bCs/>
          <w:sz w:val="30"/>
          <w:szCs w:val="30"/>
        </w:rPr>
        <w:t xml:space="preserve">二．供应商须知</w:t>
      </w:r>
      <w:r/>
    </w:p>
    <w:p>
      <w:pPr>
        <w:ind w:firstLine="630"/>
        <w:spacing w:line="720" w:lineRule="auto"/>
        <w:rPr>
          <w:rFonts w:hint="eastAsia" w:hAnsi="宋体"/>
          <w:bCs/>
          <w:sz w:val="30"/>
          <w:szCs w:val="30"/>
        </w:rPr>
      </w:pPr>
      <w:r>
        <w:rPr>
          <w:rFonts w:hint="eastAsia" w:hAnsi="宋体"/>
          <w:bCs/>
          <w:sz w:val="30"/>
          <w:szCs w:val="30"/>
        </w:rPr>
        <w:t xml:space="preserve">三．采购需求</w:t>
      </w:r>
      <w:r/>
    </w:p>
    <w:p>
      <w:pPr>
        <w:ind w:firstLine="630"/>
        <w:spacing w:line="720" w:lineRule="auto"/>
        <w:rPr>
          <w:rFonts w:hint="eastAsia" w:hAnsi="宋体"/>
          <w:bCs/>
          <w:sz w:val="30"/>
          <w:szCs w:val="30"/>
        </w:rPr>
      </w:pPr>
      <w:r>
        <w:rPr>
          <w:rFonts w:hint="eastAsia" w:hAnsi="宋体"/>
          <w:bCs/>
          <w:sz w:val="30"/>
          <w:szCs w:val="30"/>
        </w:rPr>
        <w:t xml:space="preserve">四. 合同书（格式）</w:t>
      </w:r>
      <w:r/>
    </w:p>
    <w:p>
      <w:pPr>
        <w:ind w:firstLine="630"/>
        <w:spacing w:line="720" w:lineRule="auto"/>
        <w:rPr>
          <w:rFonts w:hint="eastAsia" w:hAnsi="宋体"/>
          <w:bCs/>
          <w:sz w:val="28"/>
          <w:szCs w:val="28"/>
        </w:rPr>
      </w:pPr>
      <w:r/>
      <w:bookmarkStart w:id="0" w:name="_Hlk174699728"/>
      <w:r>
        <w:rPr>
          <w:rFonts w:hint="eastAsia" w:hAnsi="宋体"/>
          <w:bCs/>
          <w:sz w:val="30"/>
          <w:szCs w:val="30"/>
        </w:rPr>
        <w:t xml:space="preserve">五. 附件（响应文件格式）</w:t>
      </w:r>
      <w:bookmarkEnd w:id="0"/>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line="360" w:lineRule="auto"/>
        <w:widowControl/>
        <w:rPr>
          <w:rFonts w:hint="eastAsia" w:hAnsi="宋体"/>
          <w:b/>
          <w:sz w:val="24"/>
        </w:rPr>
      </w:pPr>
      <w:r>
        <w:rPr>
          <w:rFonts w:hint="eastAsia" w:hAnsi="宋体"/>
          <w:b/>
          <w:sz w:val="24"/>
        </w:rPr>
      </w:r>
      <w:r/>
    </w:p>
    <w:p>
      <w:pPr>
        <w:spacing w:before="470"/>
        <w:widowControl/>
        <w:rPr>
          <w:rFonts w:hint="eastAsia" w:hAnsi="宋体"/>
          <w:b/>
          <w:sz w:val="24"/>
        </w:rPr>
      </w:pPr>
      <w:r>
        <w:rPr>
          <w:rFonts w:hint="eastAsia" w:hAnsi="宋体"/>
          <w:b/>
          <w:sz w:val="24"/>
        </w:rPr>
      </w:r>
      <w:r/>
    </w:p>
    <w:p>
      <w:pPr>
        <w:jc w:val="center"/>
        <w:spacing w:line="360" w:lineRule="auto"/>
        <w:rPr>
          <w:rFonts w:hint="eastAsia" w:hAnsi="宋体"/>
          <w:b/>
          <w:bCs/>
          <w:sz w:val="32"/>
          <w:szCs w:val="32"/>
        </w:rPr>
        <w:outlineLvl w:val="0"/>
      </w:pPr>
      <w:r>
        <w:rPr>
          <w:rFonts w:hAnsi="宋体"/>
          <w:b/>
          <w:sz w:val="24"/>
        </w:rPr>
        <w:br w:type="page" w:clear="all"/>
      </w:r>
      <w:r>
        <w:rPr>
          <w:rFonts w:hint="eastAsia" w:hAnsi="宋体"/>
          <w:b/>
          <w:bCs/>
          <w:sz w:val="32"/>
          <w:szCs w:val="32"/>
        </w:rPr>
        <w:t xml:space="preserve">一．磋商须知前附表</w:t>
      </w:r>
      <w:r/>
    </w:p>
    <w:p>
      <w:pPr>
        <w:ind w:firstLine="482"/>
        <w:spacing w:line="360" w:lineRule="auto"/>
        <w:rPr>
          <w:rFonts w:hint="eastAsia" w:hAnsi="宋体"/>
          <w:bCs/>
          <w:sz w:val="24"/>
        </w:rPr>
      </w:pPr>
      <w:r>
        <w:rPr>
          <w:rFonts w:hint="eastAsia" w:hAnsi="宋体"/>
          <w:b/>
          <w:sz w:val="24"/>
        </w:rPr>
        <w:t xml:space="preserve">江苏省设备成套股份有限公司</w:t>
      </w:r>
      <w:r>
        <w:rPr>
          <w:rFonts w:hint="eastAsia" w:hAnsi="宋体"/>
          <w:bCs/>
          <w:sz w:val="24"/>
        </w:rPr>
        <w:t xml:space="preserve">受</w:t>
      </w:r>
      <w:r>
        <w:rPr>
          <w:rFonts w:hint="eastAsia" w:hAnsi="宋体"/>
          <w:b/>
          <w:sz w:val="24"/>
          <w:lang w:eastAsia="zh-CN"/>
        </w:rPr>
        <w:t xml:space="preserve">江苏信息职业技术学院</w:t>
      </w:r>
      <w:r>
        <w:rPr>
          <w:rFonts w:hint="eastAsia" w:hAnsi="宋体"/>
          <w:bCs/>
          <w:sz w:val="24"/>
        </w:rPr>
        <w:t xml:space="preserve">的委托，就其</w:t>
      </w:r>
      <w:r>
        <w:rPr>
          <w:rFonts w:hint="eastAsia" w:hAnsi="宋体"/>
          <w:b/>
          <w:sz w:val="24"/>
          <w:lang w:eastAsia="zh-CN"/>
        </w:rPr>
        <w:t xml:space="preserve">校室外消防管网、喷淋管网改造工程</w:t>
      </w:r>
      <w:r>
        <w:rPr>
          <w:rFonts w:hint="eastAsia" w:hAnsi="宋体"/>
          <w:bCs/>
          <w:sz w:val="24"/>
        </w:rPr>
        <w:t xml:space="preserve">进行竞争性磋商，欢迎你单位参加并提请注意下列附表中的相关事项：</w:t>
      </w:r>
      <w:r/>
    </w:p>
    <w:tbl>
      <w:tblPr>
        <w:tblStyle w:val="137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645"/>
      </w:tblGrid>
      <w:tr>
        <w:trPr>
          <w:trHeight w:val="515"/>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序号</w:t>
            </w:r>
            <w:r/>
          </w:p>
        </w:tc>
        <w:tc>
          <w:tcPr>
            <w:tcW w:w="8645" w:type="dxa"/>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内容</w:t>
            </w:r>
            <w:r/>
          </w:p>
        </w:tc>
      </w:tr>
      <w:tr>
        <w:trPr>
          <w:trHeight w:val="1852"/>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w:t>
            </w:r>
            <w:r/>
          </w:p>
        </w:tc>
        <w:tc>
          <w:tcPr>
            <w:tcW w:w="8645" w:type="dxa"/>
            <w:textDirection w:val="lrTb"/>
            <w:noWrap w:val="false"/>
          </w:tcPr>
          <w:p>
            <w:pPr>
              <w:spacing w:after="0" w:line="360" w:lineRule="auto"/>
              <w:rPr>
                <w:rFonts w:hint="eastAsia" w:hAnsi="宋体" w:cs="宋体"/>
                <w:sz w:val="24"/>
                <w:szCs w:val="24"/>
                <w:lang w:eastAsia="zh-CN"/>
              </w:rPr>
            </w:pPr>
            <w:r>
              <w:rPr>
                <w:rFonts w:hint="eastAsia" w:hAnsi="宋体"/>
                <w:bCs/>
                <w:sz w:val="24"/>
                <w:szCs w:val="24"/>
              </w:rPr>
              <w:t xml:space="preserve">采购</w:t>
            </w:r>
            <w:r>
              <w:rPr>
                <w:rFonts w:hint="eastAsia" w:hAnsi="宋体" w:cs="宋体"/>
                <w:sz w:val="24"/>
                <w:szCs w:val="24"/>
                <w:lang w:eastAsia="zh-CN"/>
              </w:rPr>
              <w:t xml:space="preserve">项目名称：校室外消防管网、喷淋管网改造工程</w:t>
            </w:r>
            <w:r/>
          </w:p>
          <w:p>
            <w:pPr>
              <w:spacing w:after="0" w:line="360" w:lineRule="auto"/>
              <w:rPr>
                <w:rFonts w:hint="eastAsia" w:hAnsi="宋体" w:cs="宋体"/>
                <w:sz w:val="24"/>
                <w:szCs w:val="24"/>
                <w:lang w:eastAsia="zh-CN"/>
              </w:rPr>
            </w:pPr>
            <w:r>
              <w:rPr>
                <w:rFonts w:hint="eastAsia" w:hAnsi="宋体" w:cs="宋体"/>
                <w:sz w:val="24"/>
                <w:szCs w:val="24"/>
                <w:lang w:eastAsia="zh-CN"/>
              </w:rPr>
              <w:t xml:space="preserve">采购编号：JSZC-320000-JCEC-C2026-0080</w:t>
            </w:r>
            <w:r/>
          </w:p>
          <w:p>
            <w:pPr>
              <w:spacing w:after="0" w:line="360" w:lineRule="auto"/>
              <w:rPr>
                <w:rFonts w:hint="eastAsia" w:hAnsi="宋体"/>
                <w:bCs/>
                <w:sz w:val="24"/>
                <w:szCs w:val="24"/>
              </w:rPr>
            </w:pPr>
            <w:r>
              <w:rPr>
                <w:rFonts w:hint="eastAsia" w:hAnsi="宋体"/>
                <w:bCs/>
                <w:sz w:val="24"/>
                <w:szCs w:val="24"/>
              </w:rPr>
              <w:t xml:space="preserve">采购方式：竞争性磋商</w:t>
            </w:r>
            <w:r/>
          </w:p>
          <w:p>
            <w:pPr>
              <w:spacing w:after="0" w:line="360" w:lineRule="auto"/>
              <w:rPr>
                <w:rFonts w:hint="eastAsia" w:hAnsi="宋体" w:eastAsia="宋体"/>
                <w:bCs/>
                <w:sz w:val="24"/>
                <w:szCs w:val="24"/>
                <w:lang w:eastAsia="zh-CN"/>
              </w:rPr>
            </w:pPr>
            <w:r>
              <w:rPr>
                <w:rFonts w:hint="eastAsia" w:hAnsi="宋体"/>
                <w:bCs/>
                <w:sz w:val="24"/>
                <w:szCs w:val="24"/>
              </w:rPr>
              <w:t xml:space="preserve">采购人：</w:t>
            </w:r>
            <w:r>
              <w:rPr>
                <w:rFonts w:hint="eastAsia" w:hAnsi="宋体"/>
                <w:bCs/>
                <w:sz w:val="24"/>
                <w:szCs w:val="24"/>
                <w:lang w:eastAsia="zh-CN"/>
              </w:rPr>
              <w:t xml:space="preserve">江苏信息职业技术学院</w:t>
            </w:r>
            <w:r/>
          </w:p>
          <w:p>
            <w:pPr>
              <w:spacing w:after="0" w:line="360" w:lineRule="auto"/>
              <w:rPr>
                <w:rFonts w:hint="eastAsia" w:hAnsi="宋体" w:eastAsia="宋体"/>
                <w:bCs/>
                <w:sz w:val="24"/>
                <w:szCs w:val="24"/>
                <w:lang w:eastAsia="zh-CN"/>
              </w:rPr>
            </w:pPr>
            <w:r>
              <w:rPr>
                <w:rFonts w:hint="eastAsia" w:hAnsi="宋体"/>
                <w:bCs/>
                <w:sz w:val="24"/>
                <w:szCs w:val="24"/>
              </w:rPr>
              <w:t xml:space="preserve">采购人地址：</w:t>
            </w:r>
            <w:r>
              <w:rPr>
                <w:rFonts w:hint="eastAsia" w:hAnsi="宋体"/>
                <w:bCs/>
                <w:sz w:val="24"/>
                <w:szCs w:val="24"/>
                <w:lang w:eastAsia="zh-CN"/>
              </w:rPr>
              <w:t xml:space="preserve">无锡市钱藕路1号</w:t>
            </w:r>
            <w:r/>
          </w:p>
          <w:p>
            <w:pPr>
              <w:spacing w:after="0" w:line="360" w:lineRule="auto"/>
              <w:rPr>
                <w:rFonts w:hint="eastAsia" w:hAnsi="宋体" w:eastAsia="宋体"/>
                <w:bCs/>
                <w:sz w:val="24"/>
                <w:szCs w:val="24"/>
                <w:lang w:eastAsia="zh-CN"/>
              </w:rPr>
            </w:pPr>
            <w:r>
              <w:rPr>
                <w:rFonts w:hint="eastAsia" w:hAnsi="宋体"/>
                <w:bCs/>
                <w:sz w:val="24"/>
                <w:szCs w:val="24"/>
              </w:rPr>
              <w:t xml:space="preserve">联系人：</w:t>
            </w:r>
            <w:r>
              <w:rPr>
                <w:rFonts w:hint="eastAsia" w:hAnsi="宋体"/>
                <w:bCs/>
                <w:sz w:val="24"/>
                <w:szCs w:val="24"/>
                <w:lang w:eastAsia="zh-CN"/>
              </w:rPr>
              <w:t xml:space="preserve">江老师</w:t>
            </w:r>
            <w:r/>
          </w:p>
          <w:p>
            <w:pPr>
              <w:spacing w:after="0" w:line="360" w:lineRule="auto"/>
              <w:rPr>
                <w:rFonts w:hint="eastAsia" w:hAnsi="宋体" w:eastAsia="宋体"/>
                <w:bCs/>
                <w:sz w:val="24"/>
                <w:szCs w:val="24"/>
                <w:lang w:eastAsia="zh-CN"/>
              </w:rPr>
            </w:pPr>
            <w:r>
              <w:rPr>
                <w:rFonts w:hint="eastAsia" w:hAnsi="宋体"/>
                <w:bCs/>
                <w:sz w:val="24"/>
                <w:szCs w:val="24"/>
              </w:rPr>
              <w:t xml:space="preserve">联系电话：</w:t>
            </w:r>
            <w:r>
              <w:rPr>
                <w:rFonts w:hint="eastAsia" w:hAnsi="宋体"/>
                <w:bCs/>
                <w:sz w:val="24"/>
                <w:szCs w:val="24"/>
                <w:lang w:eastAsia="zh-CN"/>
              </w:rPr>
              <w:t xml:space="preserve">13912398551</w:t>
            </w:r>
            <w:r/>
          </w:p>
        </w:tc>
      </w:tr>
      <w:tr>
        <w:trPr>
          <w:trHeight w:val="1012"/>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2</w:t>
            </w:r>
            <w:r/>
          </w:p>
        </w:tc>
        <w:tc>
          <w:tcPr>
            <w:tcW w:w="8645" w:type="dxa"/>
            <w:textDirection w:val="lrTb"/>
            <w:noWrap w:val="false"/>
          </w:tcPr>
          <w:p>
            <w:pPr>
              <w:spacing w:after="0" w:line="360" w:lineRule="auto"/>
              <w:rPr>
                <w:rFonts w:hint="eastAsia" w:hAnsi="宋体"/>
                <w:sz w:val="24"/>
                <w:szCs w:val="24"/>
              </w:rPr>
            </w:pPr>
            <w:r>
              <w:rPr>
                <w:rFonts w:hint="eastAsia" w:hAnsi="宋体"/>
                <w:sz w:val="24"/>
                <w:szCs w:val="24"/>
              </w:rPr>
              <w:t xml:space="preserve">采购代理机构：江苏省设备成套股份有限公司</w:t>
            </w:r>
            <w:r/>
          </w:p>
          <w:p>
            <w:pPr>
              <w:spacing w:after="0" w:line="360" w:lineRule="auto"/>
              <w:rPr>
                <w:rFonts w:hint="eastAsia" w:hAnsi="宋体"/>
                <w:sz w:val="24"/>
                <w:szCs w:val="24"/>
              </w:rPr>
            </w:pPr>
            <w:r>
              <w:rPr>
                <w:rFonts w:hint="eastAsia" w:hAnsi="宋体"/>
                <w:sz w:val="24"/>
                <w:szCs w:val="24"/>
              </w:rPr>
              <w:t xml:space="preserve">联系人：陈育红、赵莹、何悦、华杨倩月</w:t>
            </w:r>
            <w:r/>
          </w:p>
          <w:p>
            <w:pPr>
              <w:spacing w:after="0" w:line="360" w:lineRule="auto"/>
              <w:rPr>
                <w:rFonts w:hint="eastAsia" w:hAnsi="宋体"/>
                <w:sz w:val="24"/>
                <w:szCs w:val="24"/>
              </w:rPr>
            </w:pPr>
            <w:r>
              <w:rPr>
                <w:rFonts w:hint="eastAsia" w:hAnsi="宋体"/>
                <w:sz w:val="24"/>
                <w:szCs w:val="24"/>
              </w:rPr>
              <w:t xml:space="preserve">联系电话：0510-82626996</w:t>
            </w:r>
            <w:r/>
          </w:p>
          <w:p>
            <w:pPr>
              <w:spacing w:after="0" w:line="360" w:lineRule="auto"/>
              <w:rPr>
                <w:rFonts w:hint="eastAsia" w:hAnsi="宋体"/>
                <w:sz w:val="24"/>
                <w:szCs w:val="24"/>
              </w:rPr>
            </w:pPr>
            <w:r>
              <w:rPr>
                <w:rFonts w:hint="eastAsia" w:hAnsi="宋体"/>
                <w:sz w:val="24"/>
                <w:szCs w:val="24"/>
              </w:rPr>
              <w:t xml:space="preserve">联系地址：无锡市梁溪区汇太路33号积高科技园</w:t>
            </w:r>
            <w:r>
              <w:rPr>
                <w:rFonts w:hint="eastAsia" w:hAnsi="宋体"/>
                <w:sz w:val="24"/>
                <w:szCs w:val="24"/>
                <w:lang w:eastAsia="zh-CN"/>
              </w:rPr>
              <w:t xml:space="preserve">316</w:t>
            </w:r>
            <w:r>
              <w:rPr>
                <w:rFonts w:hint="eastAsia" w:hAnsi="宋体"/>
                <w:sz w:val="24"/>
                <w:szCs w:val="24"/>
              </w:rPr>
              <w:t xml:space="preserve">室</w:t>
            </w:r>
            <w:r/>
          </w:p>
          <w:p>
            <w:pPr>
              <w:spacing w:after="0" w:line="360" w:lineRule="auto"/>
              <w:rPr>
                <w:rFonts w:hint="eastAsia" w:hAnsi="宋体" w:eastAsia="宋体"/>
                <w:bCs/>
                <w:sz w:val="24"/>
                <w:szCs w:val="24"/>
                <w:lang w:eastAsia="zh-CN"/>
              </w:rPr>
            </w:pPr>
            <w:r>
              <w:rPr>
                <w:rFonts w:hint="eastAsia" w:hAnsi="宋体"/>
                <w:sz w:val="24"/>
                <w:szCs w:val="24"/>
              </w:rPr>
              <w:t xml:space="preserve">电子邮箱：</w:t>
            </w:r>
            <w:r>
              <w:rPr>
                <w:rFonts w:hint="eastAsia" w:hAnsi="宋体"/>
                <w:sz w:val="24"/>
                <w:szCs w:val="24"/>
                <w:lang w:eastAsia="zh-CN"/>
              </w:rPr>
              <w:t xml:space="preserve">xumw@jcec.cn</w:t>
            </w:r>
            <w:r/>
          </w:p>
        </w:tc>
      </w:tr>
      <w:tr>
        <w:trPr>
          <w:trHeight w:val="90"/>
        </w:trPr>
        <w:tc>
          <w:tcPr>
            <w:tcW w:w="735" w:type="dxa"/>
            <w:vAlign w:val="center"/>
            <w:textDirection w:val="lrTb"/>
            <w:noWrap w:val="false"/>
          </w:tcPr>
          <w:p>
            <w:pPr>
              <w:jc w:val="center"/>
              <w:spacing w:after="0" w:line="360" w:lineRule="auto"/>
              <w:rPr>
                <w:rFonts w:hint="eastAsia" w:hAnsi="宋体"/>
                <w:bCs/>
                <w:sz w:val="24"/>
                <w:szCs w:val="24"/>
                <w:highlight w:val="none"/>
              </w:rPr>
            </w:pPr>
            <w:r>
              <w:rPr>
                <w:rFonts w:hint="eastAsia" w:hAnsi="宋体"/>
                <w:bCs/>
                <w:sz w:val="24"/>
                <w:szCs w:val="24"/>
                <w:highlight w:val="none"/>
              </w:rPr>
              <w:t xml:space="preserve">3</w:t>
            </w:r>
            <w:r/>
          </w:p>
        </w:tc>
        <w:tc>
          <w:tcPr>
            <w:tcW w:w="8645" w:type="dxa"/>
            <w:textDirection w:val="lrTb"/>
            <w:noWrap w:val="false"/>
          </w:tcPr>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采购项目概况、要求：</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1、采购需求：</w:t>
            </w:r>
            <w:r>
              <w:rPr>
                <w:rFonts w:hint="eastAsia" w:asciiTheme="minorEastAsia" w:hAnsiTheme="minorEastAsia" w:eastAsiaTheme="minorEastAsia"/>
                <w:sz w:val="24"/>
                <w:szCs w:val="24"/>
                <w:highlight w:val="none"/>
                <w:lang w:eastAsia="zh-CN"/>
              </w:rPr>
              <w:t xml:space="preserve">校室外消防管网、喷淋管网改造工程</w:t>
            </w:r>
            <w:r>
              <w:rPr>
                <w:rFonts w:hint="eastAsia" w:asciiTheme="minorEastAsia" w:hAnsiTheme="minorEastAsia" w:eastAsiaTheme="minorEastAsia"/>
                <w:sz w:val="24"/>
                <w:szCs w:val="24"/>
                <w:highlight w:val="none"/>
              </w:rPr>
              <w:t xml:space="preserve">，详见磋商文件三.采购需求。</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2、预算金额：</w:t>
            </w:r>
            <w:r>
              <w:rPr>
                <w:rFonts w:hint="eastAsia" w:asciiTheme="minorEastAsia" w:hAnsiTheme="minorEastAsia" w:eastAsiaTheme="minorEastAsia"/>
                <w:sz w:val="24"/>
                <w:szCs w:val="24"/>
                <w:highlight w:val="none"/>
                <w:lang w:eastAsia="zh-CN"/>
              </w:rPr>
              <w:t xml:space="preserve">270万</w:t>
            </w:r>
            <w:r>
              <w:rPr>
                <w:rFonts w:hint="eastAsia" w:asciiTheme="minorEastAsia" w:hAnsiTheme="minorEastAsia" w:eastAsiaTheme="minorEastAsia"/>
                <w:sz w:val="24"/>
                <w:szCs w:val="24"/>
                <w:highlight w:val="none"/>
              </w:rPr>
              <w:t xml:space="preserve">元。</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3、最高限价：</w:t>
            </w:r>
            <w:r>
              <w:rPr>
                <w:rFonts w:hint="eastAsia" w:asciiTheme="minorEastAsia" w:hAnsiTheme="minorEastAsia" w:eastAsiaTheme="minorEastAsia"/>
                <w:sz w:val="24"/>
                <w:szCs w:val="24"/>
                <w:highlight w:val="none"/>
                <w:lang w:eastAsia="zh-CN"/>
              </w:rPr>
              <w:t xml:space="preserve">269.846841万</w:t>
            </w:r>
            <w:r>
              <w:rPr>
                <w:rFonts w:hint="eastAsia" w:asciiTheme="minorEastAsia" w:hAnsiTheme="minorEastAsia" w:eastAsiaTheme="minorEastAsia"/>
                <w:sz w:val="24"/>
                <w:szCs w:val="24"/>
                <w:highlight w:val="none"/>
              </w:rPr>
              <w:t xml:space="preserve">元。</w:t>
            </w:r>
            <w:bookmarkStart w:id="1" w:name="_Hlk174695057"/>
            <w:r>
              <w:rPr>
                <w:rFonts w:hint="eastAsia" w:asciiTheme="minorEastAsia" w:hAnsiTheme="minorEastAsia" w:eastAsiaTheme="minorEastAsia"/>
                <w:b/>
                <w:bCs/>
                <w:sz w:val="24"/>
                <w:szCs w:val="24"/>
                <w:highlight w:val="none"/>
              </w:rPr>
              <w:t xml:space="preserve">磋商报价高于最高限价的作为无效磋商处理。</w:t>
            </w:r>
            <w:bookmarkEnd w:id="1"/>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4、合同履行期限：</w:t>
            </w:r>
            <w:r>
              <w:rPr>
                <w:rFonts w:hint="eastAsia" w:asciiTheme="minorEastAsia" w:hAnsiTheme="minorEastAsia" w:eastAsiaTheme="minorEastAsia"/>
                <w:spacing w:val="8"/>
                <w:sz w:val="24"/>
                <w:szCs w:val="24"/>
                <w:highlight w:val="none"/>
                <w:lang w:val="zh-Hans" w:eastAsia="zh-CN"/>
              </w:rPr>
              <w:t xml:space="preserve">签订合同后40天内</w:t>
            </w:r>
            <w:r>
              <w:rPr>
                <w:rFonts w:hint="eastAsia" w:asciiTheme="minorEastAsia" w:hAnsiTheme="minorEastAsia" w:eastAsiaTheme="minorEastAsia"/>
                <w:spacing w:val="8"/>
                <w:sz w:val="24"/>
                <w:szCs w:val="24"/>
                <w:highlight w:val="none"/>
                <w:lang w:val="zh-Hans" w:eastAsia="zh-Hans"/>
              </w:rPr>
              <w:t xml:space="preserve">。</w:t>
            </w:r>
            <w:r/>
          </w:p>
          <w:p>
            <w:pPr>
              <w:ind w:firstLine="0"/>
              <w:keepLines w:val="0"/>
              <w:keepNext w:val="0"/>
              <w:pageBreakBefore w:val="0"/>
              <w:spacing w:after="0" w:line="360" w:lineRule="auto"/>
              <w:widowControl/>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5、根据《中小企业划型标准规定》工信部联企业〔2011〕300号，本项目所属行业为：</w:t>
            </w:r>
            <w:r>
              <w:rPr>
                <w:rFonts w:hint="eastAsia" w:asciiTheme="minorEastAsia" w:hAnsiTheme="minorEastAsia" w:eastAsiaTheme="minorEastAsia"/>
                <w:sz w:val="24"/>
                <w:szCs w:val="24"/>
                <w:highlight w:val="none"/>
                <w:lang w:eastAsia="zh-CN"/>
              </w:rPr>
              <w:t xml:space="preserve">建筑业</w:t>
            </w:r>
            <w:r>
              <w:rPr>
                <w:rFonts w:hint="eastAsia" w:asciiTheme="minorEastAsia" w:hAnsiTheme="minorEastAsia" w:eastAsiaTheme="minorEastAsia"/>
                <w:sz w:val="24"/>
                <w:szCs w:val="24"/>
                <w:highlight w:val="none"/>
              </w:rPr>
              <w:t xml:space="preserve">。</w:t>
            </w:r>
            <w:r/>
          </w:p>
          <w:p>
            <w:pPr>
              <w:pStyle w:val="885"/>
              <w:ind w:firstLine="0"/>
              <w:keepLines w:val="0"/>
              <w:keepNext w:val="0"/>
              <w:pageBreakBefore w:val="0"/>
              <w:spacing w:before="0" w:after="0" w:line="360" w:lineRule="auto"/>
              <w:rPr>
                <w:rFonts w:hint="eastAsia" w:asciiTheme="minorEastAsia" w:hAnsiTheme="minorEastAsia" w:eastAsiaTheme="minorEastAsia"/>
                <w:b w:val="0"/>
                <w:bCs w:val="0"/>
                <w:sz w:val="24"/>
                <w:szCs w:val="24"/>
                <w:highlight w:val="none"/>
              </w:rPr>
            </w:pPr>
            <w:r>
              <w:rPr>
                <w:rFonts w:hint="eastAsia" w:asciiTheme="minorEastAsia" w:hAnsiTheme="minorEastAsia" w:eastAsiaTheme="minorEastAsia"/>
                <w:b w:val="0"/>
                <w:bCs w:val="0"/>
                <w:sz w:val="24"/>
                <w:szCs w:val="24"/>
                <w:highlight w:val="none"/>
              </w:rPr>
              <w:t xml:space="preserve">6、本项目不接受联合体磋商。</w:t>
            </w:r>
            <w:r/>
          </w:p>
        </w:tc>
      </w:tr>
      <w:tr>
        <w:trPr>
          <w:trHeight w:val="41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4</w:t>
            </w:r>
            <w:r/>
          </w:p>
        </w:tc>
        <w:tc>
          <w:tcPr>
            <w:tcW w:w="8645" w:type="dxa"/>
            <w:textDirection w:val="lrTb"/>
            <w:noWrap w:val="false"/>
          </w:tcPr>
          <w:p>
            <w:pPr>
              <w:ind w:firstLine="0"/>
              <w:keepLines w:val="0"/>
              <w:keepNext w:val="0"/>
              <w:pageBreakBefore w:val="0"/>
              <w:spacing w:after="0" w:line="360" w:lineRule="auto"/>
              <w:rPr>
                <w:rFonts w:hint="eastAsia" w:hAnsi="宋体"/>
                <w:sz w:val="24"/>
                <w:szCs w:val="24"/>
              </w:rPr>
            </w:pPr>
            <w:r>
              <w:rPr>
                <w:rFonts w:hAnsi="宋体"/>
                <w:sz w:val="24"/>
                <w:szCs w:val="24"/>
              </w:rPr>
              <w:t xml:space="preserve">供应商资格要求</w:t>
            </w:r>
            <w:r>
              <w:rPr>
                <w:rFonts w:hint="eastAsia" w:hAnsi="宋体"/>
                <w:sz w:val="24"/>
                <w:szCs w:val="24"/>
              </w:rPr>
              <w:t xml:space="preserve">：</w:t>
            </w:r>
            <w:r/>
          </w:p>
          <w:p>
            <w:pPr>
              <w:ind w:firstLine="0"/>
              <w:keepLines w:val="0"/>
              <w:keepNext w:val="0"/>
              <w:pageBreakBefore w:val="0"/>
              <w:spacing w:after="0" w:line="360" w:lineRule="auto"/>
              <w:rPr>
                <w:rFonts w:hint="eastAsia" w:ascii="宋体" w:hAnsi="宋体" w:eastAsia="宋体" w:cs="Arial"/>
                <w:bCs/>
                <w:spacing w:val="8"/>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一</w:t>
            </w:r>
            <w:r>
              <w:rPr>
                <w:rFonts w:hint="eastAsia" w:ascii="宋体" w:hAnsi="宋体" w:eastAsia="宋体" w:cs="Arial"/>
                <w:bCs/>
                <w:spacing w:val="8"/>
                <w:sz w:val="24"/>
                <w:szCs w:val="24"/>
                <w:lang w:eastAsia="zh-CN"/>
              </w:rPr>
              <w:t xml:space="preserve">）</w:t>
            </w:r>
            <w:r>
              <w:rPr>
                <w:rFonts w:ascii="宋体" w:hAnsi="宋体" w:eastAsia="宋体" w:cs="Arial"/>
                <w:bCs/>
                <w:spacing w:val="8"/>
                <w:sz w:val="24"/>
                <w:szCs w:val="24"/>
              </w:rPr>
              <w:t xml:space="preserve">满足《中华人民共和国政府采购法》第二十二条规定</w:t>
            </w:r>
            <w:r>
              <w:rPr>
                <w:rFonts w:hint="eastAsia" w:ascii="宋体" w:hAnsi="宋体" w:eastAsia="宋体" w:cs="Arial"/>
                <w:bCs/>
                <w:spacing w:val="8"/>
                <w:sz w:val="24"/>
                <w:szCs w:val="24"/>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1.关于资格的声明函；</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2.供应商法定代表人授权委托书（</w:t>
            </w:r>
            <w:r>
              <w:rPr>
                <w:rFonts w:hint="eastAsia" w:ascii="宋体" w:hAnsi="宋体" w:eastAsia="宋体" w:cs="Arial"/>
                <w:b/>
                <w:bCs w:val="0"/>
                <w:sz w:val="24"/>
                <w:szCs w:val="24"/>
                <w:lang w:val="en-US" w:eastAsia="zh-CN"/>
              </w:rPr>
              <w:t xml:space="preserve">法定代表人亲自参与磋商的除外</w:t>
            </w:r>
            <w:r>
              <w:rPr>
                <w:rFonts w:hint="eastAsia" w:ascii="宋体" w:hAnsi="宋体" w:eastAsia="宋体" w:cs="Arial"/>
                <w:bCs/>
                <w:sz w:val="24"/>
                <w:szCs w:val="24"/>
                <w:lang w:val="en-US" w:eastAsia="zh-CN"/>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3.供应商法定代表人身份证复印件及授权代表身份证</w:t>
            </w:r>
            <w:r>
              <w:rPr>
                <w:rFonts w:hint="eastAsia" w:ascii="宋体" w:hAnsi="宋体" w:eastAsia="宋体" w:cs="宋体"/>
                <w:sz w:val="24"/>
                <w:szCs w:val="24"/>
              </w:rPr>
              <w:t xml:space="preserve">复印件并加盖公章</w:t>
            </w:r>
            <w:r>
              <w:rPr>
                <w:rFonts w:hint="eastAsia" w:ascii="宋体" w:hAnsi="宋体" w:eastAsia="宋体" w:cs="Arial"/>
                <w:bCs/>
                <w:sz w:val="24"/>
                <w:szCs w:val="24"/>
                <w:lang w:val="en-US" w:eastAsia="zh-CN"/>
              </w:rPr>
              <w:t xml:space="preserve">；</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宋体" w:eastAsia="宋体" w:cs="Arial"/>
                <w:bCs/>
                <w:sz w:val="24"/>
                <w:szCs w:val="24"/>
                <w:lang w:val="en-US" w:eastAsia="zh-CN"/>
              </w:rPr>
              <w:t xml:space="preserve">4.</w:t>
            </w:r>
            <w:r>
              <w:rPr>
                <w:rFonts w:ascii="宋体" w:hAnsi="宋体" w:eastAsia="宋体" w:cs="Arial"/>
                <w:bCs/>
                <w:sz w:val="24"/>
                <w:szCs w:val="24"/>
              </w:rPr>
              <w:t xml:space="preserve">具有独立承担民事责任的能力（提供法人或者其他组织的营业执照）；</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宋体" w:eastAsia="宋体" w:cs="Arial"/>
                <w:bCs/>
                <w:sz w:val="24"/>
                <w:szCs w:val="24"/>
                <w:lang w:val="en-US" w:eastAsia="zh-CN"/>
              </w:rPr>
              <w:t xml:space="preserve">5.</w:t>
            </w:r>
            <w:r>
              <w:rPr>
                <w:rFonts w:ascii="宋体" w:hAnsi="宋体" w:eastAsia="宋体" w:cs="Arial"/>
                <w:bCs/>
                <w:sz w:val="24"/>
                <w:szCs w:val="24"/>
              </w:rPr>
              <w:t xml:space="preserve">具有良好的商业信誉和健全的财务会计制度（提供</w:t>
            </w:r>
            <w:r>
              <w:rPr>
                <w:rFonts w:hint="eastAsia" w:ascii="宋体" w:hAnsi="宋体" w:eastAsia="宋体" w:cs="Arial"/>
                <w:bCs/>
                <w:sz w:val="24"/>
                <w:szCs w:val="24"/>
                <w:lang w:eastAsia="zh-CN"/>
              </w:rPr>
              <w:t xml:space="preserve">近三个月中任意一个月份（不含开标当月）</w:t>
            </w:r>
            <w:r>
              <w:rPr>
                <w:rFonts w:hint="eastAsia" w:ascii="宋体" w:hAnsi="宋体" w:eastAsia="宋体" w:cs="Arial"/>
                <w:bCs/>
                <w:sz w:val="24"/>
                <w:szCs w:val="24"/>
              </w:rPr>
              <w:t xml:space="preserve">的</w:t>
            </w:r>
            <w:r>
              <w:rPr>
                <w:rFonts w:hint="eastAsia" w:hAnsi="宋体" w:cs="Arial"/>
                <w:bCs/>
                <w:sz w:val="24"/>
                <w:szCs w:val="24"/>
                <w:lang w:eastAsia="zh-CN"/>
              </w:rPr>
              <w:t xml:space="preserve">财务状况报表</w:t>
            </w:r>
            <w:r>
              <w:rPr>
                <w:rFonts w:hint="eastAsia" w:ascii="宋体" w:hAnsi="宋体" w:eastAsia="宋体" w:cs="Arial"/>
                <w:bCs/>
                <w:sz w:val="24"/>
                <w:szCs w:val="24"/>
              </w:rPr>
              <w:t xml:space="preserve">（资产负债表和利润表）</w:t>
            </w:r>
            <w:r>
              <w:rPr>
                <w:rFonts w:hint="eastAsia" w:ascii="宋体" w:hAnsi="宋体" w:eastAsia="宋体" w:cs="Arial"/>
                <w:bCs/>
                <w:sz w:val="24"/>
                <w:szCs w:val="24"/>
                <w:lang w:eastAsia="zh-CN"/>
              </w:rPr>
              <w:t xml:space="preserve">，</w:t>
            </w:r>
            <w:r>
              <w:rPr>
                <w:rFonts w:hint="eastAsia" w:ascii="宋体" w:hAnsi="宋体" w:eastAsia="宋体" w:cs="Arial"/>
                <w:bCs/>
                <w:sz w:val="24"/>
                <w:szCs w:val="24"/>
              </w:rPr>
              <w:t xml:space="preserve">或</w:t>
            </w:r>
            <w:r>
              <w:rPr>
                <w:rFonts w:ascii="宋体" w:hAnsi="宋体" w:eastAsia="宋体" w:cs="Arial"/>
                <w:bCs/>
                <w:sz w:val="24"/>
                <w:szCs w:val="24"/>
              </w:rPr>
              <w:t xml:space="preserve">202</w:t>
            </w:r>
            <w:r>
              <w:rPr>
                <w:rFonts w:hint="eastAsia" w:ascii="宋体" w:hAnsi="宋体" w:eastAsia="宋体" w:cs="Arial"/>
                <w:bCs/>
                <w:sz w:val="24"/>
                <w:szCs w:val="24"/>
              </w:rPr>
              <w:t xml:space="preserve">4</w:t>
            </w:r>
            <w:r>
              <w:rPr>
                <w:rFonts w:ascii="宋体" w:hAnsi="宋体" w:eastAsia="宋体" w:cs="Arial"/>
                <w:bCs/>
                <w:sz w:val="24"/>
                <w:szCs w:val="24"/>
              </w:rPr>
              <w:t xml:space="preserve">年度经审计的财务报告）；</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rPr>
            </w:pPr>
            <w:r>
              <w:rPr>
                <w:rFonts w:hint="eastAsia" w:ascii="宋体" w:hAnsi="Calibri" w:cs="Arial"/>
                <w:bCs/>
                <w:sz w:val="24"/>
                <w:szCs w:val="24"/>
                <w:lang w:val="en-US" w:eastAsia="zh-CN"/>
              </w:rPr>
              <w:t xml:space="preserve">6.</w:t>
            </w:r>
            <w:r>
              <w:rPr>
                <w:rFonts w:ascii="宋体" w:hAnsi="宋体" w:eastAsia="宋体" w:cs="Arial"/>
                <w:bCs/>
                <w:sz w:val="24"/>
                <w:szCs w:val="24"/>
              </w:rPr>
              <w:t xml:space="preserve">有依法缴纳税收和社会保障资金的良好记录（提供</w:t>
            </w:r>
            <w:r>
              <w:rPr>
                <w:rFonts w:hint="eastAsia" w:ascii="宋体" w:hAnsi="宋体" w:eastAsia="宋体" w:cs="Arial"/>
                <w:bCs/>
                <w:sz w:val="24"/>
                <w:szCs w:val="24"/>
                <w:lang w:eastAsia="zh-CN"/>
              </w:rPr>
              <w:t xml:space="preserve">近三个月中任意一个月份（不含开标当月）</w:t>
            </w:r>
            <w:r>
              <w:rPr>
                <w:rFonts w:ascii="宋体" w:hAnsi="宋体" w:eastAsia="宋体" w:cs="Arial"/>
                <w:bCs/>
                <w:sz w:val="24"/>
                <w:szCs w:val="24"/>
              </w:rPr>
              <w:t xml:space="preserve">：①缴纳税收的凭证；②缴纳社会保险的凭据（专用收据或社会保险缴纳清单）），依法享受免缴、缓缴的，提供证明材料；</w:t>
            </w:r>
            <w:r/>
          </w:p>
          <w:p>
            <w:pPr>
              <w:ind w:firstLine="0"/>
              <w:keepLines w:val="0"/>
              <w:keepNext w:val="0"/>
              <w:pageBreakBefore w:val="0"/>
              <w:spacing w:after="0" w:line="360" w:lineRule="auto"/>
              <w:tabs>
                <w:tab w:val="left" w:pos="0" w:leader="none"/>
              </w:tabs>
              <w:rPr>
                <w:rFonts w:hint="eastAsia" w:ascii="宋体" w:hAnsi="宋体" w:eastAsia="宋体" w:cs="Arial"/>
                <w:bCs/>
                <w:sz w:val="24"/>
                <w:szCs w:val="24"/>
                <w:lang w:eastAsia="zh-CN"/>
              </w:rPr>
            </w:pPr>
            <w:r>
              <w:rPr>
                <w:rFonts w:hint="eastAsia" w:ascii="宋体" w:hAnsi="宋体" w:eastAsia="宋体" w:cs="Arial"/>
                <w:bCs/>
                <w:sz w:val="24"/>
                <w:szCs w:val="24"/>
                <w:lang w:val="en-US" w:eastAsia="zh-CN"/>
              </w:rPr>
              <w:t xml:space="preserve">7.</w:t>
            </w:r>
            <w:r>
              <w:rPr>
                <w:rFonts w:hint="eastAsia" w:ascii="宋体" w:hAnsi="宋体" w:eastAsia="宋体" w:cs="Arial"/>
                <w:bCs/>
                <w:sz w:val="24"/>
                <w:szCs w:val="24"/>
              </w:rPr>
              <w:t xml:space="preserve">授权代表及项目负责人应为供应商在职职工（提供授权代表与供应商签订的劳动合同、由供应商为其依法缴纳的近三个月内任意一个月（不含投标当月）社保缴纳证明复印件并加盖供应商公章。</w:t>
            </w:r>
            <w:r>
              <w:rPr>
                <w:rFonts w:hint="eastAsia" w:ascii="宋体" w:hAnsi="宋体" w:eastAsia="宋体" w:cs="Arial"/>
                <w:b/>
                <w:bCs w:val="0"/>
                <w:sz w:val="24"/>
                <w:szCs w:val="24"/>
              </w:rPr>
              <w:t xml:space="preserve">法定代表人亲自参加磋商的除外</w:t>
            </w:r>
            <w:r>
              <w:rPr>
                <w:rFonts w:hint="eastAsia" w:ascii="宋体" w:hAnsi="宋体" w:eastAsia="宋体" w:cs="Arial"/>
                <w:bCs/>
                <w:sz w:val="24"/>
                <w:szCs w:val="24"/>
              </w:rPr>
              <w:t xml:space="preserve">）</w:t>
            </w:r>
            <w:r>
              <w:rPr>
                <w:rFonts w:hint="eastAsia" w:hAnsi="宋体" w:cs="Arial"/>
                <w:bCs/>
                <w:sz w:val="24"/>
                <w:szCs w:val="24"/>
                <w:lang w:eastAsia="zh-CN"/>
              </w:rPr>
              <w:t xml:space="preserve">；</w:t>
            </w:r>
            <w:r/>
          </w:p>
          <w:p>
            <w:pPr>
              <w:ind w:firstLine="0"/>
              <w:keepLines w:val="0"/>
              <w:keepNext w:val="0"/>
              <w:pageBreakBefore w:val="0"/>
              <w:spacing w:after="0" w:line="360" w:lineRule="auto"/>
              <w:tabs>
                <w:tab w:val="left" w:pos="0" w:leader="none"/>
              </w:tabs>
              <w:rPr>
                <w:rFonts w:ascii="宋体" w:hAnsi="宋体" w:eastAsia="宋体" w:cs="Arial"/>
                <w:bCs/>
                <w:sz w:val="24"/>
                <w:szCs w:val="24"/>
              </w:rPr>
            </w:pPr>
            <w:r>
              <w:rPr>
                <w:rFonts w:hint="eastAsia" w:ascii="宋体" w:hAnsi="宋体" w:eastAsia="宋体" w:cs="Arial"/>
                <w:bCs/>
                <w:sz w:val="24"/>
                <w:szCs w:val="24"/>
                <w:lang w:val="en-US" w:eastAsia="zh-CN"/>
              </w:rPr>
              <w:t xml:space="preserve">8.</w:t>
            </w:r>
            <w:r>
              <w:rPr>
                <w:rFonts w:hint="eastAsia" w:ascii="宋体" w:hAnsi="宋体" w:eastAsia="宋体" w:cs="Arial"/>
                <w:b w:val="0"/>
                <w:bCs w:val="0"/>
                <w:sz w:val="24"/>
                <w:szCs w:val="24"/>
                <w:lang w:val="en-US" w:eastAsia="zh-CN" w:bidi="ar-SA"/>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bidi="ar-SA"/>
              </w:rPr>
              <w:t xml:space="preserve">9.</w:t>
            </w:r>
            <w:r>
              <w:rPr>
                <w:rFonts w:hint="eastAsia" w:ascii="宋体" w:hAnsi="宋体" w:eastAsia="宋体" w:cs="宋体"/>
                <w:bCs/>
                <w:sz w:val="24"/>
                <w:szCs w:val="24"/>
              </w:rPr>
              <w:t xml:space="preserve">承诺书</w:t>
            </w:r>
            <w:r>
              <w:rPr>
                <w:rFonts w:hint="eastAsia" w:hAnsi="宋体" w:cs="宋体"/>
                <w:bCs/>
                <w:sz w:val="24"/>
                <w:szCs w:val="24"/>
                <w:lang w:eastAsia="zh-CN"/>
              </w:rPr>
              <w:t xml:space="preserve">。</w:t>
            </w:r>
            <w:r/>
          </w:p>
          <w:p>
            <w:pPr>
              <w:ind w:firstLine="0"/>
              <w:keepLines w:val="0"/>
              <w:keepNext w:val="0"/>
              <w:pageBreakBefore w:val="0"/>
              <w:spacing w:after="0" w:line="360" w:lineRule="auto"/>
              <w:rPr>
                <w:rFonts w:ascii="宋体" w:hAnsi="宋体" w:eastAsia="宋体" w:cs="Arial"/>
                <w:bCs/>
                <w:spacing w:val="8"/>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二</w:t>
            </w:r>
            <w:r>
              <w:rPr>
                <w:rFonts w:hint="eastAsia" w:ascii="宋体" w:hAnsi="宋体" w:eastAsia="宋体" w:cs="Arial"/>
                <w:bCs/>
                <w:spacing w:val="8"/>
                <w:sz w:val="24"/>
                <w:szCs w:val="24"/>
                <w:lang w:eastAsia="zh-CN"/>
              </w:rPr>
              <w:t xml:space="preserve">）</w:t>
            </w:r>
            <w:r>
              <w:rPr>
                <w:rFonts w:ascii="宋体" w:hAnsi="宋体" w:eastAsia="宋体" w:cs="Arial"/>
                <w:b/>
                <w:spacing w:val="8"/>
                <w:sz w:val="24"/>
                <w:szCs w:val="24"/>
              </w:rPr>
              <w:t xml:space="preserve">落实政府采购政策需满足的资格要求</w:t>
            </w:r>
            <w:r>
              <w:rPr>
                <w:rFonts w:ascii="宋体" w:hAnsi="宋体" w:eastAsia="宋体" w:cs="Arial"/>
                <w:bCs/>
                <w:spacing w:val="8"/>
                <w:sz w:val="24"/>
                <w:szCs w:val="24"/>
              </w:rPr>
              <w:t xml:space="preserve">：</w:t>
            </w:r>
            <w:r/>
          </w:p>
          <w:p>
            <w:pPr>
              <w:ind w:firstLine="0"/>
              <w:keepLines w:val="0"/>
              <w:keepNext w:val="0"/>
              <w:pageBreakBefore w:val="0"/>
              <w:spacing w:after="0" w:line="360" w:lineRule="auto"/>
              <w:rPr>
                <w:rFonts w:hint="eastAsia" w:ascii="宋体" w:hAnsi="宋体" w:eastAsia="宋体" w:cs="Arial"/>
                <w:bCs/>
                <w:spacing w:val="8"/>
                <w:sz w:val="24"/>
                <w:szCs w:val="24"/>
              </w:rPr>
            </w:pPr>
            <w:r>
              <w:rPr>
                <w:rFonts w:hint="eastAsia" w:ascii="宋体" w:hAnsi="宋体" w:eastAsia="宋体" w:cs="Arial"/>
                <w:bCs/>
                <w:spacing w:val="8"/>
                <w:sz w:val="24"/>
                <w:szCs w:val="24"/>
              </w:rPr>
              <w:t xml:space="preserve">本项目是否专门面向中小企业</w:t>
            </w: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否</w:t>
            </w:r>
            <w:r>
              <w:rPr>
                <w:rFonts w:hint="eastAsia" w:ascii="宋体" w:hAnsi="宋体" w:eastAsia="宋体" w:cs="Arial"/>
                <w:bCs/>
                <w:spacing w:val="8"/>
                <w:sz w:val="24"/>
                <w:szCs w:val="24"/>
              </w:rPr>
              <w:t xml:space="preserve">。 </w:t>
            </w:r>
            <w:r/>
          </w:p>
          <w:p>
            <w:pPr>
              <w:ind w:firstLine="0"/>
              <w:keepLines w:val="0"/>
              <w:keepNext w:val="0"/>
              <w:pageBreakBefore w:val="0"/>
              <w:spacing w:after="0" w:line="360" w:lineRule="auto"/>
              <w:rPr>
                <w:rFonts w:ascii="宋体" w:hAnsi="宋体" w:eastAsia="宋体" w:cs="Arial"/>
                <w:bCs/>
                <w:sz w:val="24"/>
                <w:szCs w:val="24"/>
              </w:rPr>
            </w:pPr>
            <w:r>
              <w:rPr>
                <w:rFonts w:hint="eastAsia" w:ascii="宋体" w:hAnsi="宋体" w:eastAsia="宋体" w:cs="Arial"/>
                <w:bCs/>
                <w:spacing w:val="8"/>
                <w:sz w:val="24"/>
                <w:szCs w:val="24"/>
                <w:lang w:eastAsia="zh-CN"/>
              </w:rPr>
              <w:t xml:space="preserve">（</w:t>
            </w:r>
            <w:r>
              <w:rPr>
                <w:rFonts w:hint="eastAsia" w:ascii="宋体" w:hAnsi="宋体" w:eastAsia="宋体" w:cs="Arial"/>
                <w:bCs/>
                <w:spacing w:val="8"/>
                <w:sz w:val="24"/>
                <w:szCs w:val="24"/>
                <w:lang w:val="en-US" w:eastAsia="zh-CN"/>
              </w:rPr>
              <w:t xml:space="preserve">三</w:t>
            </w:r>
            <w:r>
              <w:rPr>
                <w:rFonts w:hint="eastAsia" w:ascii="宋体" w:hAnsi="宋体" w:eastAsia="宋体" w:cs="Arial"/>
                <w:bCs/>
                <w:spacing w:val="8"/>
                <w:sz w:val="24"/>
                <w:szCs w:val="24"/>
                <w:lang w:eastAsia="zh-CN"/>
              </w:rPr>
              <w:t xml:space="preserve">）</w:t>
            </w:r>
            <w:r>
              <w:rPr>
                <w:rFonts w:hint="eastAsia" w:ascii="宋体" w:hAnsi="宋体" w:eastAsia="宋体" w:cs="Arial"/>
                <w:b/>
                <w:sz w:val="24"/>
                <w:szCs w:val="24"/>
              </w:rPr>
              <w:t xml:space="preserve">本项目的特定资格要求</w:t>
            </w:r>
            <w:r>
              <w:rPr>
                <w:rFonts w:ascii="宋体" w:hAnsi="宋体" w:eastAsia="宋体" w:cs="Arial"/>
                <w:bCs/>
                <w:sz w:val="24"/>
                <w:szCs w:val="24"/>
              </w:rPr>
              <w:t xml:space="preserve">：</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1.</w:t>
            </w:r>
            <w:r>
              <w:rPr>
                <w:rFonts w:hint="eastAsia" w:ascii="宋体" w:hAnsi="宋体" w:eastAsia="宋体" w:cs="Arial"/>
                <w:b w:val="0"/>
                <w:bCs w:val="0"/>
                <w:sz w:val="24"/>
                <w:szCs w:val="24"/>
                <w:lang w:val="en-US" w:eastAsia="zh-CN" w:bidi="ar-SA"/>
              </w:rPr>
              <w:t xml:space="preserve">投标供应商必须具备有效的消防设施工程专业承包二级及以上资质；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2.</w:t>
            </w:r>
            <w:r>
              <w:rPr>
                <w:rFonts w:hint="eastAsia" w:ascii="宋体" w:hAnsi="宋体" w:eastAsia="宋体" w:cs="Arial"/>
                <w:b w:val="0"/>
                <w:bCs w:val="0"/>
                <w:sz w:val="24"/>
                <w:szCs w:val="24"/>
                <w:lang w:val="en-US" w:eastAsia="zh-CN" w:bidi="ar-SA"/>
              </w:rPr>
              <w:t xml:space="preserve">投标供应商必须具备有效的的安全生产许可证；</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Arial"/>
                <w:b w:val="0"/>
                <w:bCs w:val="0"/>
                <w:sz w:val="24"/>
                <w:szCs w:val="24"/>
                <w:lang w:val="en-US" w:eastAsia="zh-CN"/>
              </w:rPr>
              <w:t xml:space="preserve">3.</w:t>
            </w:r>
            <w:r>
              <w:rPr>
                <w:rFonts w:hint="eastAsia" w:ascii="宋体" w:hAnsi="宋体" w:eastAsia="宋体" w:cs="Arial"/>
                <w:b w:val="0"/>
                <w:bCs w:val="0"/>
                <w:sz w:val="24"/>
                <w:szCs w:val="24"/>
                <w:lang w:val="en-US" w:eastAsia="zh-CN" w:bidi="ar-SA"/>
              </w:rPr>
              <w:t xml:space="preserve">项目负责人具备有效的机电工程专业二级及以上注册建造师证书；</w:t>
            </w:r>
            <w:r/>
          </w:p>
          <w:p>
            <w:pPr>
              <w:ind w:firstLine="0"/>
              <w:keepLines w:val="0"/>
              <w:keepNext w:val="0"/>
              <w:pageBreakBefore w:val="0"/>
              <w:spacing w:after="0" w:line="360" w:lineRule="auto"/>
              <w:rPr>
                <w:rFonts w:hint="eastAsia" w:hAnsi="宋体"/>
                <w:bCs/>
                <w:sz w:val="24"/>
                <w:u w:val="single"/>
              </w:rPr>
            </w:pPr>
            <w:r>
              <w:rPr>
                <w:rFonts w:hint="eastAsia" w:ascii="宋体" w:hAnsi="宋体" w:eastAsia="宋体" w:cs="Arial"/>
                <w:b w:val="0"/>
                <w:bCs w:val="0"/>
                <w:sz w:val="24"/>
                <w:szCs w:val="24"/>
                <w:lang w:val="en-US" w:eastAsia="zh-CN" w:bidi="ar-SA"/>
              </w:rPr>
              <w:t xml:space="preserve">4.项目负责人具备有效的《建筑施工企业项目负责人安全生产考核合格证》B证。</w:t>
            </w:r>
            <w:r/>
          </w:p>
          <w:p>
            <w:pPr>
              <w:ind w:firstLine="0"/>
              <w:keepLines w:val="0"/>
              <w:keepNext w:val="0"/>
              <w:pageBreakBefore w:val="0"/>
              <w:spacing w:after="0" w:line="360" w:lineRule="auto"/>
              <w:tabs>
                <w:tab w:val="left" w:pos="0" w:leader="none"/>
              </w:tabs>
              <w:rPr>
                <w:rFonts w:hint="eastAsia" w:asciiTheme="minorEastAsia" w:hAnsiTheme="minorEastAsia" w:eastAsiaTheme="minorEastAsia"/>
                <w:bCs/>
                <w:sz w:val="24"/>
                <w:szCs w:val="24"/>
                <w:lang w:val="en-US" w:eastAsia="zh-CN"/>
              </w:rPr>
            </w:pPr>
            <w:r/>
            <w:bookmarkStart w:id="2" w:name="_Hlk169531198"/>
            <w:r>
              <w:rPr>
                <w:rFonts w:hint="eastAsia" w:asciiTheme="minorEastAsia" w:hAnsiTheme="minorEastAsia" w:eastAsiaTheme="minorEastAsia"/>
                <w:bCs/>
                <w:sz w:val="24"/>
                <w:szCs w:val="24"/>
                <w:lang w:val="en-US" w:eastAsia="zh-CN"/>
              </w:rPr>
              <w:t xml:space="preserve">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1.重大违法记录，是指供应商因违法经营受到刑事处罚或者责令停产停业、吊销许可证或者执照、较大数额罚款等行政处罚。</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2.供应商在参加政府采购活动前3年内因违法经营被禁止在一定期限内参加政府采购活动，期限届满的，可以参加政府采购活动。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3.单位负责人为同一人或者存在直接控股、管理关系的不同供应商，不得参加同一合同项下的政府采购活动。</w:t>
            </w:r>
            <w:r/>
          </w:p>
          <w:p>
            <w:pPr>
              <w:ind w:firstLine="0"/>
              <w:keepLines w:val="0"/>
              <w:keepNext w:val="0"/>
              <w:pageBreakBefore w:val="0"/>
              <w:spacing w:after="0" w:line="360" w:lineRule="auto"/>
              <w:rPr>
                <w:rFonts w:hint="eastAsia" w:ascii="宋体" w:hAnsi="宋体" w:eastAsia="宋体" w:cs="Arial"/>
                <w:b w:val="0"/>
                <w:bCs w:val="0"/>
                <w:sz w:val="24"/>
                <w:szCs w:val="24"/>
                <w:lang w:val="en-US" w:eastAsia="zh-CN"/>
              </w:rPr>
            </w:pPr>
            <w:r>
              <w:rPr>
                <w:rFonts w:hint="eastAsia" w:ascii="宋体" w:hAnsi="宋体" w:eastAsia="宋体" w:cs="Arial"/>
                <w:b w:val="0"/>
                <w:bCs w:val="0"/>
                <w:sz w:val="24"/>
                <w:szCs w:val="24"/>
                <w:lang w:val="en-US" w:eastAsia="zh-CN"/>
              </w:rPr>
              <w:t xml:space="preserve">为采购项目提供整体设计、规范编制或者项目管理、监理、检测等服务的供应商，不得再参加该采购项目的其他采购活动。</w:t>
            </w:r>
            <w:bookmarkEnd w:id="2"/>
            <w:r/>
            <w:r/>
          </w:p>
          <w:p>
            <w:pPr>
              <w:ind w:firstLine="0"/>
              <w:keepLines w:val="0"/>
              <w:keepNext w:val="0"/>
              <w:pageBreakBefore w:val="0"/>
              <w:spacing w:after="0" w:line="360" w:lineRule="auto"/>
              <w:rPr>
                <w:rFonts w:hAnsi="Calibri"/>
              </w:rPr>
            </w:pPr>
            <w:r>
              <w:rPr>
                <w:rFonts w:hint="eastAsia" w:ascii="宋体" w:hAnsi="宋体" w:eastAsia="宋体" w:cs="Arial"/>
                <w:b/>
                <w:bCs/>
                <w:sz w:val="24"/>
                <w:szCs w:val="24"/>
                <w:lang w:val="en-US" w:eastAsia="zh-CN"/>
              </w:rPr>
              <w:t xml:space="preserve">4.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tc>
      </w:tr>
      <w:tr>
        <w:trPr>
          <w:trHeight w:val="2925"/>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5</w:t>
            </w:r>
            <w:r/>
          </w:p>
        </w:tc>
        <w:tc>
          <w:tcPr>
            <w:tcW w:w="8645" w:type="dxa"/>
            <w:textDirection w:val="lrTb"/>
            <w:noWrap w:val="false"/>
          </w:tcPr>
          <w:p>
            <w:pPr>
              <w:spacing w:after="0" w:line="360" w:lineRule="auto"/>
              <w:widowControl/>
              <w:rPr>
                <w:rFonts w:hint="eastAsia" w:hAnsi="宋体" w:cs="宋体"/>
                <w:sz w:val="24"/>
                <w:szCs w:val="24"/>
              </w:rPr>
            </w:pPr>
            <w:r>
              <w:rPr>
                <w:rFonts w:hint="eastAsia" w:hAnsi="宋体" w:cs="宋体"/>
                <w:sz w:val="24"/>
                <w:szCs w:val="24"/>
              </w:rPr>
              <w:t xml:space="preserve">获取磋商文件：</w:t>
            </w:r>
            <w:r/>
          </w:p>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1.时间：本磋商文件有效获取期限以本项目磋商公告中规定的获取采购文件时间为准。</w:t>
            </w:r>
            <w:r>
              <w:rPr>
                <w:rFonts w:hint="eastAsia" w:ascii="宋体" w:hAnsi="宋体" w:eastAsia="宋体" w:cs="宋体"/>
                <w:b/>
                <w:bCs/>
                <w:sz w:val="24"/>
                <w:szCs w:val="24"/>
                <w:highlight w:val="none"/>
                <w:lang w:val="zh-CN"/>
              </w:rPr>
              <w:t xml:space="preserve">五个工作日后仍可下载磋商文件，但不作为供应商权益受到损害的证明材料和依据。</w:t>
            </w:r>
            <w:r/>
          </w:p>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2.地点：“江苏省政府采购（苏采云）平台”。</w:t>
            </w:r>
            <w:r/>
          </w:p>
          <w:p>
            <w:pPr>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3.方式：请有参加意向的供应商在磋商文件有效获取期内及时至“江苏省政府采购（苏采云）平台”（</w:t>
            </w:r>
            <w:r>
              <w:rPr>
                <w:rFonts w:hint="eastAsia" w:hAnsi="宋体" w:cs="宋体"/>
                <w:color w:val="000000"/>
                <w:sz w:val="24"/>
                <w:szCs w:val="24"/>
                <w:lang w:eastAsia="zh-CN"/>
              </w:rPr>
              <w:t xml:space="preserve">http://jszfcg.jsczt.cn/</w:t>
            </w:r>
            <w:r>
              <w:rPr>
                <w:rFonts w:hint="eastAsia" w:ascii="宋体" w:hAnsi="宋体" w:eastAsia="宋体" w:cs="宋体"/>
                <w:color w:val="000000"/>
                <w:sz w:val="24"/>
                <w:szCs w:val="24"/>
              </w:rPr>
              <w:t xml:space="preserve">）获取。在磋商文件有效获取期限内，从“江苏省政府采购（苏采云）平台”获取的磋商文件，视为依法获取的磋商文件。</w:t>
            </w:r>
            <w:r/>
          </w:p>
          <w:p>
            <w:pPr>
              <w:spacing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4.售价：本项目磋商文件免费。</w:t>
            </w:r>
            <w:r/>
          </w:p>
          <w:p>
            <w:pPr>
              <w:spacing w:after="0" w:line="360" w:lineRule="auto"/>
              <w:widowControl/>
              <w:rPr>
                <w:rFonts w:hint="eastAsia" w:hAnsi="宋体"/>
                <w:sz w:val="24"/>
                <w:szCs w:val="24"/>
              </w:rPr>
            </w:pPr>
            <w:r>
              <w:rPr>
                <w:rFonts w:hint="eastAsia" w:hAnsi="宋体" w:cs="宋体"/>
                <w:bCs/>
                <w:sz w:val="24"/>
                <w:szCs w:val="24"/>
              </w:rPr>
              <w:t xml:space="preserve">供应商应承担其编制响应文件以及递交响应文件所涉及的一切费用。无论报价结果如何，采购人对上述费用不负任何责任。</w:t>
            </w:r>
            <w:r/>
          </w:p>
        </w:tc>
      </w:tr>
      <w:tr>
        <w:trPr>
          <w:trHeight w:val="1447"/>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6</w:t>
            </w:r>
            <w:r/>
          </w:p>
        </w:tc>
        <w:tc>
          <w:tcPr>
            <w:tcW w:w="8645" w:type="dxa"/>
            <w:textDirection w:val="lrTb"/>
            <w:noWrap w:val="false"/>
          </w:tcPr>
          <w:p>
            <w:pPr>
              <w:spacing w:after="0" w:line="360" w:lineRule="auto"/>
              <w:widowControl/>
              <w:rPr>
                <w:rFonts w:hint="eastAsia" w:hAnsi="宋体" w:cs="宋体"/>
                <w:bCs/>
                <w:sz w:val="24"/>
                <w:szCs w:val="24"/>
                <w:highlight w:val="none"/>
              </w:rPr>
            </w:pPr>
            <w:r>
              <w:rPr>
                <w:rFonts w:hint="eastAsia" w:hAnsi="宋体" w:cs="宋体"/>
                <w:bCs/>
                <w:sz w:val="24"/>
                <w:szCs w:val="24"/>
                <w:highlight w:val="none"/>
              </w:rPr>
              <w:t xml:space="preserve">供应商要求澄清磋商文件的截止时间</w:t>
            </w:r>
            <w:r>
              <w:rPr>
                <w:rFonts w:hint="eastAsia" w:hAnsi="宋体" w:cs="宋体"/>
                <w:bCs/>
                <w:color w:val="000000" w:themeColor="text1"/>
                <w:sz w:val="24"/>
                <w:szCs w:val="24"/>
                <w:highlight w:val="none"/>
              </w:rPr>
              <w:t xml:space="preserve">：</w:t>
            </w:r>
            <w:r>
              <w:rPr>
                <w:rFonts w:hint="eastAsia" w:hAnsi="宋体" w:cs="宋体"/>
                <w:bCs/>
                <w:color w:val="000000" w:themeColor="text1"/>
                <w:sz w:val="24"/>
                <w:szCs w:val="24"/>
                <w:highlight w:val="none"/>
              </w:rPr>
              <w:t xml:space="preserve">2026年</w:t>
            </w:r>
            <w:r>
              <w:rPr>
                <w:rFonts w:hint="eastAsia" w:hAnsi="宋体" w:cs="宋体"/>
                <w:bCs/>
                <w:color w:val="000000" w:themeColor="text1"/>
                <w:sz w:val="24"/>
                <w:szCs w:val="24"/>
                <w:highlight w:val="none"/>
                <w:lang w:val="en-US" w:eastAsia="zh-CN"/>
              </w:rPr>
              <w:t xml:space="preserve">5</w:t>
            </w:r>
            <w:r>
              <w:rPr>
                <w:rFonts w:hint="eastAsia" w:hAnsi="宋体" w:cs="宋体"/>
                <w:bCs/>
                <w:color w:val="000000" w:themeColor="text1"/>
                <w:sz w:val="24"/>
                <w:szCs w:val="24"/>
                <w:highlight w:val="none"/>
              </w:rPr>
              <w:t xml:space="preserve">月</w:t>
            </w:r>
            <w:r>
              <w:rPr>
                <w:rFonts w:hint="eastAsia" w:hAnsi="宋体" w:cs="宋体"/>
                <w:bCs/>
                <w:color w:val="000000" w:themeColor="text1"/>
                <w:sz w:val="24"/>
                <w:szCs w:val="24"/>
                <w:highlight w:val="none"/>
                <w:lang w:val="en-US" w:eastAsia="zh-CN"/>
              </w:rPr>
              <w:t xml:space="preserve">9</w:t>
            </w:r>
            <w:r>
              <w:rPr>
                <w:rFonts w:hint="eastAsia" w:hAnsi="宋体" w:cs="宋体"/>
                <w:bCs/>
                <w:color w:val="000000" w:themeColor="text1"/>
                <w:sz w:val="24"/>
                <w:szCs w:val="24"/>
                <w:highlight w:val="none"/>
              </w:rPr>
              <w:t xml:space="preserve">日1</w:t>
            </w:r>
            <w:r>
              <w:rPr>
                <w:rFonts w:hint="eastAsia" w:hAnsi="宋体" w:cs="宋体"/>
                <w:bCs/>
                <w:color w:val="000000" w:themeColor="text1"/>
                <w:sz w:val="24"/>
                <w:szCs w:val="24"/>
                <w:highlight w:val="none"/>
                <w:lang w:val="en-US" w:eastAsia="zh-CN"/>
              </w:rPr>
              <w:t xml:space="preserve">0:0</w:t>
            </w:r>
            <w:r>
              <w:rPr>
                <w:rFonts w:hAnsi="宋体" w:cs="宋体"/>
                <w:bCs/>
                <w:color w:val="000000" w:themeColor="text1"/>
                <w:sz w:val="24"/>
                <w:szCs w:val="24"/>
                <w:highlight w:val="none"/>
              </w:rPr>
              <w:t xml:space="preserve">0</w:t>
            </w:r>
            <w:r>
              <w:rPr>
                <w:rFonts w:hint="eastAsia" w:hAnsi="宋体" w:cs="宋体"/>
                <w:bCs/>
                <w:color w:val="000000" w:themeColor="text1"/>
                <w:sz w:val="24"/>
                <w:szCs w:val="24"/>
                <w:highlight w:val="none"/>
              </w:rPr>
              <w:t xml:space="preserve">，</w:t>
            </w:r>
            <w:r>
              <w:rPr>
                <w:rFonts w:hint="eastAsia" w:hAnsi="宋体" w:cs="宋体"/>
                <w:bCs/>
                <w:sz w:val="24"/>
                <w:szCs w:val="24"/>
                <w:highlight w:val="none"/>
              </w:rPr>
              <w:t xml:space="preserve">以书面形式或者电子邮件形式发送给采购代理机构。</w:t>
            </w:r>
            <w:r/>
          </w:p>
          <w:p>
            <w:pPr>
              <w:ind w:left="-95" w:firstLine="120"/>
              <w:spacing w:after="0" w:line="360" w:lineRule="auto"/>
              <w:rPr>
                <w:rFonts w:hint="eastAsia" w:hAnsi="宋体"/>
                <w:bCs/>
                <w:sz w:val="24"/>
                <w:szCs w:val="24"/>
                <w:highlight w:val="none"/>
              </w:rPr>
            </w:pPr>
            <w:r>
              <w:rPr>
                <w:rFonts w:hint="eastAsia" w:hAnsi="宋体" w:cs="宋体"/>
                <w:bCs/>
                <w:sz w:val="24"/>
                <w:szCs w:val="24"/>
                <w:highlight w:val="none"/>
              </w:rPr>
              <w:t xml:space="preserve">采购人对磋商文件澄清、修改时间：磋商截止时间</w:t>
            </w:r>
            <w:r>
              <w:rPr>
                <w:rFonts w:hAnsi="宋体" w:cs="宋体"/>
                <w:bCs/>
                <w:sz w:val="24"/>
                <w:szCs w:val="24"/>
                <w:highlight w:val="none"/>
              </w:rPr>
              <w:t xml:space="preserve">5</w:t>
            </w:r>
            <w:r>
              <w:rPr>
                <w:rFonts w:hint="eastAsia" w:hAnsi="宋体" w:cs="宋体"/>
                <w:bCs/>
                <w:sz w:val="24"/>
                <w:szCs w:val="24"/>
                <w:highlight w:val="none"/>
              </w:rPr>
              <w:t xml:space="preserve">天前。</w:t>
            </w:r>
            <w:r/>
          </w:p>
        </w:tc>
      </w:tr>
      <w:tr>
        <w:trPr>
          <w:trHeight w:val="588"/>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7</w:t>
            </w:r>
            <w:r/>
          </w:p>
        </w:tc>
        <w:tc>
          <w:tcPr>
            <w:tcW w:w="8645" w:type="dxa"/>
            <w:vAlign w:val="center"/>
            <w:textDirection w:val="lrTb"/>
            <w:noWrap w:val="false"/>
          </w:tcPr>
          <w:p>
            <w:pPr>
              <w:spacing w:after="0" w:line="360" w:lineRule="auto"/>
              <w:rPr>
                <w:rFonts w:hint="eastAsia" w:hAnsi="宋体" w:cs="宋体"/>
                <w:bCs/>
                <w:sz w:val="24"/>
                <w:szCs w:val="24"/>
              </w:rPr>
            </w:pPr>
            <w:r>
              <w:rPr>
                <w:rFonts w:hint="eastAsia" w:hAnsi="宋体" w:cs="宋体"/>
                <w:sz w:val="24"/>
                <w:szCs w:val="24"/>
              </w:rPr>
              <w:t xml:space="preserve">磋商保证金：本项目不需要缴纳磋商保证金</w:t>
            </w:r>
            <w:r/>
          </w:p>
        </w:tc>
      </w:tr>
      <w:tr>
        <w:trPr>
          <w:trHeight w:val="75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8</w:t>
            </w:r>
            <w:r/>
          </w:p>
        </w:tc>
        <w:tc>
          <w:tcPr>
            <w:tcW w:w="8645" w:type="dxa"/>
            <w:vAlign w:val="center"/>
            <w:textDirection w:val="lrTb"/>
            <w:noWrap w:val="false"/>
          </w:tcPr>
          <w:p>
            <w:pPr>
              <w:spacing w:after="0" w:line="360" w:lineRule="auto"/>
              <w:rPr>
                <w:rFonts w:hint="eastAsia" w:hAnsi="宋体" w:cs="宋体"/>
                <w:bCs/>
                <w:sz w:val="24"/>
                <w:szCs w:val="24"/>
              </w:rPr>
            </w:pPr>
            <w:r>
              <w:rPr>
                <w:rFonts w:hint="eastAsia" w:hAnsi="宋体" w:cs="宋体"/>
                <w:bCs/>
                <w:sz w:val="24"/>
                <w:szCs w:val="24"/>
              </w:rPr>
              <w:t xml:space="preserve">磋商有效期：磋商截止之日起90天</w:t>
            </w:r>
            <w:r/>
          </w:p>
        </w:tc>
      </w:tr>
      <w:tr>
        <w:trPr>
          <w:trHeight w:val="509"/>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9</w:t>
            </w:r>
            <w:r/>
          </w:p>
        </w:tc>
        <w:tc>
          <w:tcPr>
            <w:tcW w:w="8645" w:type="dxa"/>
            <w:textDirection w:val="lrTb"/>
            <w:noWrap w:val="false"/>
          </w:tcPr>
          <w:p>
            <w:pPr>
              <w:spacing w:after="0" w:line="312" w:lineRule="auto"/>
              <w:widowControl/>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 xml:space="preserve">响应文件提交</w:t>
            </w:r>
            <w:r/>
          </w:p>
          <w:p>
            <w:pPr>
              <w:spacing w:after="0" w:line="360" w:lineRule="auto"/>
              <w:widowControl/>
              <w:rPr>
                <w:rFonts w:hint="eastAsia" w:hAnsi="宋体" w:cs="宋体"/>
                <w:color w:val="000000" w:themeColor="text1"/>
                <w:sz w:val="24"/>
                <w:szCs w:val="24"/>
                <w:highlight w:val="none"/>
              </w:rPr>
            </w:pPr>
            <w:r>
              <w:rPr>
                <w:rFonts w:hint="eastAsia" w:hAnsi="宋体" w:cs="宋体"/>
                <w:sz w:val="24"/>
                <w:szCs w:val="24"/>
                <w:highlight w:val="none"/>
                <w:lang w:val="zh-CN"/>
              </w:rPr>
              <w:t xml:space="preserve">提交响应文件截止时间</w:t>
            </w:r>
            <w:r>
              <w:rPr>
                <w:rFonts w:hint="eastAsia" w:hAnsi="宋体" w:cs="宋体"/>
                <w:color w:val="000000" w:themeColor="text1"/>
                <w:sz w:val="24"/>
                <w:szCs w:val="24"/>
                <w:highlight w:val="none"/>
              </w:rPr>
              <w:t xml:space="preserve">：</w:t>
            </w:r>
            <w:r>
              <w:rPr>
                <w:rFonts w:hint="eastAsia" w:hAnsi="宋体" w:cs="宋体"/>
                <w:bCs/>
                <w:color w:val="000000" w:themeColor="text1"/>
                <w:sz w:val="24"/>
                <w:szCs w:val="24"/>
                <w:highlight w:val="none"/>
              </w:rPr>
              <w:t xml:space="preserve">2026年</w:t>
            </w:r>
            <w:r>
              <w:rPr>
                <w:rFonts w:hint="eastAsia" w:hAnsi="宋体" w:cs="宋体"/>
                <w:bCs/>
                <w:color w:val="000000" w:themeColor="text1"/>
                <w:sz w:val="24"/>
                <w:szCs w:val="24"/>
                <w:highlight w:val="none"/>
                <w:lang w:val="en-US" w:eastAsia="zh-CN"/>
              </w:rPr>
              <w:t xml:space="preserve">5</w:t>
            </w:r>
            <w:r>
              <w:rPr>
                <w:rFonts w:hint="eastAsia" w:hAnsi="宋体" w:cs="宋体"/>
                <w:bCs/>
                <w:color w:val="000000" w:themeColor="text1"/>
                <w:sz w:val="24"/>
                <w:szCs w:val="24"/>
                <w:highlight w:val="none"/>
              </w:rPr>
              <w:t xml:space="preserve">月</w:t>
            </w:r>
            <w:r>
              <w:rPr>
                <w:rFonts w:hint="eastAsia" w:hAnsi="宋体" w:cs="宋体"/>
                <w:bCs/>
                <w:color w:val="000000" w:themeColor="text1"/>
                <w:sz w:val="24"/>
                <w:szCs w:val="24"/>
                <w:highlight w:val="none"/>
                <w:lang w:val="en-US" w:eastAsia="zh-CN"/>
              </w:rPr>
              <w:t xml:space="preserve">14</w:t>
            </w:r>
            <w:r>
              <w:rPr>
                <w:rFonts w:hint="eastAsia" w:hAnsi="宋体" w:cs="宋体"/>
                <w:bCs/>
                <w:color w:val="000000" w:themeColor="text1"/>
                <w:sz w:val="24"/>
                <w:szCs w:val="24"/>
                <w:highlight w:val="none"/>
              </w:rPr>
              <w:t xml:space="preserve">日</w:t>
            </w:r>
            <w:r>
              <w:rPr>
                <w:rFonts w:hint="eastAsia" w:hAnsi="宋体" w:cs="宋体"/>
                <w:color w:val="000000" w:themeColor="text1"/>
                <w:sz w:val="24"/>
                <w:szCs w:val="24"/>
                <w:highlight w:val="none"/>
                <w:lang w:val="en-US" w:eastAsia="zh-CN"/>
              </w:rPr>
              <w:t xml:space="preserve">13</w:t>
            </w:r>
            <w:r>
              <w:rPr>
                <w:rFonts w:hAnsi="宋体" w:cs="宋体"/>
                <w:color w:val="000000" w:themeColor="text1"/>
                <w:sz w:val="24"/>
                <w:szCs w:val="24"/>
                <w:highlight w:val="none"/>
              </w:rPr>
              <w:t xml:space="preserve">:</w:t>
            </w:r>
            <w:r>
              <w:rPr>
                <w:rFonts w:hint="eastAsia" w:hAnsi="宋体" w:cs="宋体"/>
                <w:color w:val="000000" w:themeColor="text1"/>
                <w:sz w:val="24"/>
                <w:szCs w:val="24"/>
                <w:highlight w:val="none"/>
                <w:lang w:val="en-US" w:eastAsia="zh-CN"/>
              </w:rPr>
              <w:t xml:space="preserve">3</w:t>
            </w:r>
            <w:r>
              <w:rPr>
                <w:rFonts w:hint="eastAsia" w:hAnsi="宋体" w:cs="宋体"/>
                <w:color w:val="000000" w:themeColor="text1"/>
                <w:sz w:val="24"/>
                <w:szCs w:val="24"/>
                <w:highlight w:val="none"/>
              </w:rPr>
              <w:t xml:space="preserve">0</w:t>
            </w:r>
            <w:r>
              <w:rPr>
                <w:color w:val="000000" w:themeColor="text1"/>
              </w:rPr>
            </w:r>
            <w:r/>
          </w:p>
          <w:p>
            <w:pPr>
              <w:spacing w:after="0" w:line="312"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投标地点：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auto" w:fill="ffffff"/>
              </w:rPr>
              <w:t xml:space="preserve">江苏省政府采购（苏采云）平台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auto" w:fill="ffffff"/>
              </w:rPr>
            </w:r>
            <w:r/>
          </w:p>
          <w:p>
            <w:pPr>
              <w:spacing w:after="0" w:line="312"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w:t>
            </w:r>
            <w:bookmarkStart w:id="536" w:name="_GoBack"/>
            <w:r/>
            <w:bookmarkEnd w:id="536"/>
            <w:r/>
            <w:r/>
          </w:p>
          <w:p>
            <w:pPr>
              <w:spacing w:after="0" w:line="312"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1.</w:t>
            </w:r>
            <w:r>
              <w:rPr>
                <w:rFonts w:hint="eastAsia" w:ascii="宋体" w:hAnsi="宋体" w:eastAsia="宋体" w:cs="宋体"/>
                <w:bCs/>
                <w:sz w:val="24"/>
                <w:szCs w:val="24"/>
                <w:highlight w:val="none"/>
              </w:rPr>
              <w:t xml:space="preserve">投标截止时间后将无法上传或撤回、修改响应文件，请投标供应商谨慎处理。</w:t>
            </w:r>
            <w:r/>
          </w:p>
          <w:p>
            <w:pPr>
              <w:spacing w:after="0" w:line="360" w:lineRule="auto"/>
              <w:rPr>
                <w:rFonts w:hint="eastAsia" w:hAnsi="宋体"/>
                <w:bCs/>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请投标供应商关注开标大厅的提示进行解密，解密时间为30分钟，供应商未解密但解密剩余时间为0秒后，视为投标供应商放弃投标。</w:t>
            </w:r>
            <w:r/>
          </w:p>
        </w:tc>
      </w:tr>
      <w:tr>
        <w:trPr>
          <w:trHeight w:val="70"/>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10</w:t>
            </w:r>
            <w:r/>
          </w:p>
        </w:tc>
        <w:tc>
          <w:tcPr>
            <w:tcW w:w="8645" w:type="dxa"/>
            <w:textDirection w:val="lrTb"/>
            <w:noWrap w:val="false"/>
          </w:tcPr>
          <w:p>
            <w:pPr>
              <w:spacing w:after="0" w:line="312"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开启</w:t>
            </w:r>
            <w:r>
              <w:rPr>
                <w:rFonts w:hint="eastAsia" w:ascii="宋体" w:hAnsi="宋体" w:eastAsia="宋体" w:cs="宋体"/>
                <w:b/>
                <w:bCs/>
                <w:sz w:val="24"/>
                <w:szCs w:val="24"/>
                <w:highlight w:val="none"/>
                <w:lang w:eastAsia="zh-CN"/>
              </w:rPr>
              <w:t xml:space="preserve">：</w:t>
            </w:r>
            <w:r/>
          </w:p>
          <w:p>
            <w:pPr>
              <w:spacing w:after="0" w:line="312" w:lineRule="auto"/>
              <w:widowControl/>
              <w:rPr>
                <w:rFonts w:hint="eastAsia" w:ascii="宋体" w:hAnsi="宋体" w:eastAsia="宋体" w:cs="宋体"/>
                <w:sz w:val="24"/>
                <w:szCs w:val="24"/>
                <w:highlight w:val="none"/>
                <w:lang w:eastAsia="zh-CN"/>
                <w14:ligatures w14:val="none"/>
              </w:rPr>
            </w:pPr>
            <w:r>
              <w:rPr>
                <w:rFonts w:hint="eastAsia" w:ascii="宋体" w:hAnsi="宋体" w:eastAsia="宋体" w:cs="宋体"/>
                <w:sz w:val="24"/>
                <w:szCs w:val="24"/>
                <w:highlight w:val="none"/>
                <w:lang w:eastAsia="zh-CN"/>
              </w:rPr>
              <w:t xml:space="preserve">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0</w:t>
            </w: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r>
          </w:p>
          <w:p>
            <w:pPr>
              <w:spacing w:after="0" w:line="312" w:lineRule="auto"/>
              <w:widowControl/>
              <w:rPr>
                <w:rFonts w:hint="eastAsia" w:ascii="宋体" w:hAnsi="宋体" w:eastAsia="宋体" w:cs="宋体"/>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lang w:eastAsia="zh-CN"/>
              </w:rPr>
              <w:t xml:space="preserve">地点：</w:t>
            </w:r>
            <w:r>
              <w:rPr>
                <w:rFonts w:hint="eastAsia" w:ascii="宋体" w:hAnsi="宋体" w:eastAsia="宋体" w:cs="宋体"/>
                <w:sz w:val="24"/>
                <w:szCs w:val="24"/>
                <w:highlight w:val="none"/>
                <w:lang w:eastAsia="zh-CN"/>
              </w:rPr>
              <w:t xml:space="preserve">无锡市梁溪区汇太路33号积高科技园“苏采云”网上开标大厅-无锡</w:t>
            </w: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r>
          </w:p>
          <w:p>
            <w:pPr>
              <w:spacing w:after="0" w:line="312" w:lineRule="auto"/>
              <w:widowControl/>
              <w:rPr>
                <w:rFonts w:hint="eastAsia" w:ascii="宋体" w:hAnsi="宋体" w:eastAsia="宋体" w:cs="宋体"/>
                <w:sz w:val="24"/>
                <w:szCs w:val="24"/>
                <w:highlight w:val="none"/>
                <w:lang w:eastAsia="zh-CN"/>
                <w14:ligatures w14:val="none"/>
              </w:rPr>
            </w:pPr>
            <w:r>
              <w:rPr>
                <w:rFonts w:hint="eastAsia" w:ascii="宋体" w:hAnsi="宋体" w:eastAsia="宋体" w:cs="宋体"/>
                <w:sz w:val="24"/>
                <w:szCs w:val="24"/>
                <w:highlight w:val="none"/>
                <w:lang w:eastAsia="zh-CN"/>
              </w:rPr>
              <w:t xml:space="preserve">注：</w:t>
            </w:r>
            <w:r>
              <w:rPr>
                <w:rFonts w:hint="eastAsia" w:ascii="宋体" w:hAnsi="宋体" w:eastAsia="宋体" w:cs="宋体"/>
                <w:sz w:val="24"/>
                <w:szCs w:val="24"/>
                <w:highlight w:val="none"/>
                <w:lang w:eastAsia="zh-CN"/>
              </w:rPr>
            </w:r>
          </w:p>
          <w:p>
            <w:pPr>
              <w:spacing w:after="0" w:line="312" w:lineRule="auto"/>
              <w:widowControl/>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1.本项目进行线上不</w:t>
            </w:r>
            <w:r>
              <w:rPr>
                <w:rFonts w:hint="eastAsia" w:ascii="宋体" w:hAnsi="宋体" w:eastAsia="宋体" w:cs="宋体"/>
                <w:bCs/>
                <w:sz w:val="24"/>
                <w:szCs w:val="24"/>
                <w:highlight w:val="none"/>
                <w:lang w:eastAsia="zh-CN"/>
              </w:rPr>
              <w:t xml:space="preserve">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after="0" w:line="312" w:lineRule="auto"/>
              <w:widowControl/>
              <w:rPr>
                <w:rFonts w:hint="eastAsia"/>
                <w:highlight w:val="none"/>
              </w:rPr>
            </w:pPr>
            <w:r>
              <w:rPr>
                <w:rFonts w:hint="eastAsia" w:ascii="宋体" w:hAnsi="宋体" w:eastAsia="宋体" w:cs="宋体"/>
                <w:bCs/>
                <w:sz w:val="24"/>
                <w:szCs w:val="24"/>
                <w:highlight w:val="none"/>
                <w:lang w:eastAsia="zh-CN"/>
              </w:rPr>
              <w:t xml:space="preserve">2.响应文件的授权委托书中需明确授权委托人的联系方式（手机），否则如由于无法及时联系相关授权委托人而造成的一切后果由各投标供应商自行承担。</w:t>
            </w:r>
            <w:r/>
          </w:p>
        </w:tc>
      </w:tr>
      <w:tr>
        <w:trPr>
          <w:trHeight w:val="1056"/>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11</w:t>
            </w:r>
            <w:r/>
          </w:p>
        </w:tc>
        <w:tc>
          <w:tcPr>
            <w:tcW w:w="8645" w:type="dxa"/>
            <w:textDirection w:val="lrTb"/>
            <w:noWrap w:val="false"/>
          </w:tcPr>
          <w:p>
            <w:pPr>
              <w:spacing w:after="0" w:line="360" w:lineRule="auto"/>
              <w:rPr>
                <w:rFonts w:hint="eastAsia" w:hAnsi="宋体"/>
                <w:bCs/>
                <w:sz w:val="24"/>
                <w:szCs w:val="24"/>
                <w:highlight w:val="none"/>
              </w:rPr>
            </w:pPr>
            <w:r>
              <w:rPr>
                <w:rFonts w:hint="eastAsia" w:hAnsi="宋体"/>
                <w:bCs/>
                <w:sz w:val="24"/>
                <w:szCs w:val="24"/>
                <w:highlight w:val="none"/>
              </w:rPr>
              <w:t xml:space="preserve">成交供应商确定时间</w:t>
            </w:r>
            <w:r>
              <w:rPr>
                <w:rFonts w:hint="eastAsia" w:hAnsi="宋体"/>
                <w:bCs/>
                <w:color w:val="000000" w:themeColor="text1"/>
                <w:sz w:val="24"/>
                <w:szCs w:val="24"/>
                <w:highlight w:val="none"/>
              </w:rPr>
              <w:t xml:space="preserve">：</w:t>
            </w:r>
            <w:r>
              <w:rPr>
                <w:rFonts w:hint="eastAsia" w:hAnsi="宋体" w:cs="宋体"/>
                <w:bCs/>
                <w:color w:val="000000" w:themeColor="text1"/>
                <w:sz w:val="24"/>
                <w:szCs w:val="24"/>
                <w:highlight w:val="none"/>
              </w:rPr>
              <w:t xml:space="preserve">2026年</w:t>
            </w:r>
            <w:r>
              <w:rPr>
                <w:rFonts w:hint="eastAsia" w:hAnsi="宋体" w:cs="宋体"/>
                <w:bCs/>
                <w:color w:val="000000" w:themeColor="text1"/>
                <w:sz w:val="24"/>
                <w:szCs w:val="24"/>
                <w:highlight w:val="none"/>
                <w:lang w:val="en-US" w:eastAsia="zh-CN"/>
              </w:rPr>
              <w:t xml:space="preserve">5</w:t>
            </w:r>
            <w:r>
              <w:rPr>
                <w:rFonts w:hint="eastAsia" w:hAnsi="宋体" w:cs="宋体"/>
                <w:bCs/>
                <w:color w:val="000000" w:themeColor="text1"/>
                <w:sz w:val="24"/>
                <w:szCs w:val="24"/>
                <w:highlight w:val="none"/>
              </w:rPr>
              <w:t xml:space="preserve">月</w:t>
            </w:r>
            <w:r>
              <w:rPr>
                <w:rFonts w:hint="eastAsia" w:hAnsi="宋体" w:cs="宋体"/>
                <w:bCs/>
                <w:color w:val="000000" w:themeColor="text1"/>
                <w:sz w:val="24"/>
                <w:szCs w:val="24"/>
                <w:highlight w:val="none"/>
                <w:lang w:val="en-US" w:eastAsia="zh-CN"/>
              </w:rPr>
              <w:t xml:space="preserve">14</w:t>
            </w:r>
            <w:r>
              <w:rPr>
                <w:rFonts w:hint="eastAsia" w:hAnsi="宋体" w:cs="宋体"/>
                <w:bCs/>
                <w:color w:val="000000" w:themeColor="text1"/>
                <w:sz w:val="24"/>
                <w:szCs w:val="24"/>
                <w:highlight w:val="none"/>
              </w:rPr>
              <w:t xml:space="preserve">日</w:t>
            </w:r>
            <w:r>
              <w:rPr>
                <w:rFonts w:hint="eastAsia" w:hAnsi="宋体" w:cs="宋体"/>
                <w:color w:val="000000" w:themeColor="text1"/>
                <w:sz w:val="24"/>
                <w:szCs w:val="24"/>
                <w:highlight w:val="none"/>
              </w:rPr>
              <w:t xml:space="preserve">评审</w:t>
            </w:r>
            <w:r>
              <w:rPr>
                <w:rFonts w:hint="eastAsia" w:hAnsi="宋体" w:cs="宋体"/>
                <w:sz w:val="24"/>
                <w:szCs w:val="24"/>
                <w:highlight w:val="none"/>
              </w:rPr>
              <w:t xml:space="preserve">结束</w:t>
            </w:r>
            <w:r/>
          </w:p>
          <w:p>
            <w:pPr>
              <w:spacing w:after="0" w:line="360" w:lineRule="auto"/>
              <w:rPr>
                <w:rFonts w:hint="eastAsia" w:hAnsi="宋体"/>
                <w:bCs/>
                <w:sz w:val="24"/>
                <w:szCs w:val="24"/>
                <w:highlight w:val="none"/>
              </w:rPr>
            </w:pPr>
            <w:r>
              <w:rPr>
                <w:rFonts w:hint="eastAsia" w:hAnsi="宋体"/>
                <w:bCs/>
                <w:sz w:val="24"/>
                <w:szCs w:val="24"/>
                <w:highlight w:val="none"/>
              </w:rPr>
              <w:t xml:space="preserve">成交供应商确定地点：无锡市梁溪区汇太路33号积高科技园301室</w:t>
            </w:r>
            <w:r/>
          </w:p>
        </w:tc>
      </w:tr>
      <w:tr>
        <w:trPr>
          <w:trHeight w:val="1008"/>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12</w:t>
            </w:r>
            <w:r/>
          </w:p>
        </w:tc>
        <w:tc>
          <w:tcPr>
            <w:tcW w:w="8645" w:type="dxa"/>
            <w:textDirection w:val="lrTb"/>
            <w:noWrap w:val="false"/>
          </w:tcPr>
          <w:p>
            <w:pPr>
              <w:spacing w:after="0" w:line="312" w:lineRule="auto"/>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响应文件份数：</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因供应商可能会存在操作不熟练、业务不熟悉等因素，为保证开评标流程顺利，供应商如有问题应及时反馈，供应商</w:t>
            </w:r>
            <w:r>
              <w:rPr>
                <w:rFonts w:hint="eastAsia" w:ascii="宋体" w:hAnsi="宋体" w:eastAsia="宋体" w:cs="宋体"/>
                <w:sz w:val="24"/>
                <w:szCs w:val="24"/>
                <w:lang w:eastAsia="zh-CN"/>
              </w:rPr>
              <w:t xml:space="preserve">应在</w:t>
            </w:r>
            <w:r>
              <w:rPr>
                <w:rFonts w:hint="eastAsia" w:ascii="宋体" w:hAnsi="宋体" w:eastAsia="宋体" w:cs="宋体"/>
                <w:sz w:val="24"/>
                <w:szCs w:val="24"/>
              </w:rPr>
              <w:t xml:space="preserve">投标截止时间前网上上传电子响应文件。</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供应商在开标前务必确认电脑浏览器设置、CA证书软件下载等，确保</w:t>
            </w:r>
            <w:r>
              <w:rPr>
                <w:rFonts w:hint="eastAsia" w:ascii="宋体" w:hAnsi="宋体" w:eastAsia="宋体" w:cs="宋体"/>
                <w:sz w:val="24"/>
                <w:szCs w:val="24"/>
                <w:lang w:eastAsia="zh-CN"/>
              </w:rPr>
              <w:t xml:space="preserve">其与</w:t>
            </w:r>
            <w:r>
              <w:rPr>
                <w:rFonts w:hint="eastAsia" w:ascii="宋体" w:hAnsi="宋体" w:eastAsia="宋体" w:cs="宋体"/>
                <w:sz w:val="24"/>
                <w:szCs w:val="24"/>
              </w:rPr>
              <w:t xml:space="preserve">CA证书匹配可以正常登录苏采云投标客户端。</w:t>
            </w:r>
            <w:r/>
          </w:p>
          <w:p>
            <w:pPr>
              <w:spacing w:after="0" w:line="312" w:lineRule="auto"/>
              <w:widowControl/>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本项目为不见面开标，投标供应商无需递交纸质响应文件至现场</w:t>
            </w:r>
            <w:r>
              <w:rPr>
                <w:rFonts w:hint="eastAsia" w:ascii="宋体" w:hAnsi="宋体" w:eastAsia="宋体" w:cs="宋体"/>
                <w:sz w:val="24"/>
                <w:szCs w:val="24"/>
                <w:lang w:eastAsia="zh-CN"/>
              </w:rPr>
              <w:t xml:space="preserve">。</w:t>
            </w:r>
            <w:r>
              <w:rPr>
                <w:rFonts w:hint="eastAsia" w:ascii="宋体" w:hAnsi="宋体" w:eastAsia="宋体" w:cs="宋体"/>
                <w:b/>
                <w:bCs/>
                <w:sz w:val="24"/>
                <w:szCs w:val="24"/>
                <w:highlight w:val="none"/>
              </w:rPr>
              <w:t xml:space="preserve">成交供应商在成交公告结束后递交纸质版响应文件一正</w:t>
            </w:r>
            <w:r>
              <w:rPr>
                <w:rFonts w:hint="eastAsia"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副至采购代理机构。若纸质响应文件与电子响应文件不符，则以电子响应文件为准。</w:t>
            </w:r>
            <w:r/>
          </w:p>
          <w:p>
            <w:pPr>
              <w:spacing w:after="0" w:line="312"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供应商请仔细阅读供应商注册流程和磋商文件中关于电子开评标等相关事项，如有问题可发送邮件或电话咨询。</w:t>
            </w:r>
            <w:r/>
          </w:p>
          <w:p>
            <w:pPr>
              <w:spacing w:after="0" w:line="360" w:lineRule="auto"/>
              <w:rPr>
                <w:rFonts w:hint="eastAsia" w:hAnsi="宋体"/>
                <w:bCs/>
                <w:sz w:val="24"/>
                <w:szCs w:val="24"/>
              </w:rPr>
            </w:pPr>
            <w:r>
              <w:rPr>
                <w:rFonts w:hint="eastAsia" w:ascii="宋体" w:hAnsi="宋体" w:eastAsia="宋体" w:cs="宋体"/>
                <w:b/>
                <w:sz w:val="24"/>
                <w:szCs w:val="24"/>
                <w:lang w:val="en-US" w:eastAsia="zh-CN" w:bidi="ar-SA"/>
              </w:rPr>
              <w:t xml:space="preserve">5.本次采购采用江苏省政府采购（苏采云）平台进行采购活动，磋商文件发布、报价、磋商和中标结果发布全程电子化。</w:t>
            </w:r>
            <w:r/>
          </w:p>
        </w:tc>
      </w:tr>
      <w:tr>
        <w:trPr>
          <w:trHeight w:val="1134"/>
        </w:trPr>
        <w:tc>
          <w:tcPr>
            <w:tcW w:w="735" w:type="dxa"/>
            <w:vAlign w:val="center"/>
            <w:textDirection w:val="lrTb"/>
            <w:noWrap w:val="false"/>
          </w:tcPr>
          <w:p>
            <w:pPr>
              <w:jc w:val="center"/>
              <w:spacing w:after="0" w:line="360" w:lineRule="auto"/>
              <w:rPr>
                <w:rFonts w:hint="eastAsia" w:hAnsi="宋体"/>
                <w:bCs/>
                <w:sz w:val="24"/>
                <w:szCs w:val="24"/>
              </w:rPr>
            </w:pPr>
            <w:r>
              <w:rPr>
                <w:rFonts w:hint="eastAsia" w:hAnsi="宋体"/>
                <w:bCs/>
                <w:sz w:val="24"/>
                <w:szCs w:val="24"/>
              </w:rPr>
              <w:t xml:space="preserve">1</w:t>
            </w:r>
            <w:r>
              <w:rPr>
                <w:rFonts w:hAnsi="宋体"/>
                <w:bCs/>
                <w:sz w:val="24"/>
                <w:szCs w:val="24"/>
              </w:rPr>
              <w:t xml:space="preserve">3</w:t>
            </w:r>
            <w:r/>
          </w:p>
        </w:tc>
        <w:tc>
          <w:tcPr>
            <w:tcW w:w="8645" w:type="dxa"/>
            <w:textDirection w:val="lrTb"/>
            <w:noWrap w:val="false"/>
          </w:tcPr>
          <w:p>
            <w:pPr>
              <w:spacing w:after="0" w:line="360" w:lineRule="auto"/>
              <w:rPr>
                <w:rFonts w:hint="eastAsia" w:hAnsi="宋体"/>
                <w:sz w:val="24"/>
                <w:szCs w:val="24"/>
              </w:rPr>
            </w:pPr>
            <w:r>
              <w:rPr>
                <w:rFonts w:hint="eastAsia" w:hAnsi="宋体"/>
                <w:sz w:val="24"/>
                <w:szCs w:val="24"/>
              </w:rPr>
              <w:t xml:space="preserve">有关本次采购活动程序方面的问题，可来人、来函（传真）或电话联系。</w:t>
            </w:r>
            <w:r/>
          </w:p>
          <w:p>
            <w:pPr>
              <w:spacing w:after="0" w:line="360" w:lineRule="auto"/>
              <w:rPr>
                <w:rFonts w:hint="eastAsia" w:hAnsi="宋体" w:eastAsia="宋体"/>
                <w:sz w:val="24"/>
                <w:szCs w:val="24"/>
                <w:lang w:eastAsia="zh-CN"/>
              </w:rPr>
            </w:pPr>
            <w:r>
              <w:rPr>
                <w:rFonts w:hint="eastAsia" w:hAnsi="宋体"/>
                <w:sz w:val="24"/>
                <w:szCs w:val="24"/>
              </w:rPr>
              <w:t xml:space="preserve">采购人：</w:t>
            </w:r>
            <w:r>
              <w:rPr>
                <w:rFonts w:hint="eastAsia" w:hAnsi="宋体"/>
                <w:sz w:val="24"/>
                <w:szCs w:val="24"/>
                <w:lang w:eastAsia="zh-CN"/>
              </w:rPr>
              <w:t xml:space="preserve">江苏信息职业技术学院</w:t>
            </w:r>
            <w:r/>
          </w:p>
          <w:p>
            <w:pPr>
              <w:spacing w:after="0" w:line="360" w:lineRule="auto"/>
              <w:rPr>
                <w:rFonts w:hint="eastAsia" w:hAnsi="宋体" w:eastAsia="宋体"/>
                <w:sz w:val="24"/>
                <w:szCs w:val="24"/>
                <w:lang w:eastAsia="zh-CN"/>
              </w:rPr>
            </w:pPr>
            <w:r>
              <w:rPr>
                <w:rFonts w:hint="eastAsia" w:hAnsi="宋体"/>
                <w:sz w:val="24"/>
                <w:szCs w:val="24"/>
              </w:rPr>
              <w:t xml:space="preserve">采购人地址：</w:t>
            </w:r>
            <w:r>
              <w:rPr>
                <w:rFonts w:hint="eastAsia" w:hAnsi="宋体"/>
                <w:sz w:val="24"/>
                <w:szCs w:val="24"/>
                <w:lang w:eastAsia="zh-CN"/>
              </w:rPr>
              <w:t xml:space="preserve">无锡市钱藕路1号</w:t>
            </w:r>
            <w:r/>
          </w:p>
          <w:p>
            <w:pPr>
              <w:spacing w:after="0" w:line="360" w:lineRule="auto"/>
              <w:rPr>
                <w:rFonts w:hint="eastAsia" w:hAnsi="宋体" w:eastAsia="宋体"/>
                <w:sz w:val="24"/>
                <w:szCs w:val="24"/>
                <w:lang w:eastAsia="zh-CN"/>
              </w:rPr>
            </w:pPr>
            <w:r>
              <w:rPr>
                <w:rFonts w:hint="eastAsia" w:hAnsi="宋体"/>
                <w:sz w:val="24"/>
                <w:szCs w:val="24"/>
              </w:rPr>
              <w:t xml:space="preserve">联系人：</w:t>
            </w:r>
            <w:r>
              <w:rPr>
                <w:rFonts w:hint="eastAsia" w:hAnsi="宋体"/>
                <w:sz w:val="24"/>
                <w:szCs w:val="24"/>
                <w:lang w:eastAsia="zh-CN"/>
              </w:rPr>
              <w:t xml:space="preserve">江老师</w:t>
            </w:r>
            <w:r/>
          </w:p>
          <w:p>
            <w:pPr>
              <w:spacing w:after="0" w:line="360" w:lineRule="auto"/>
              <w:rPr>
                <w:rFonts w:hint="eastAsia" w:hAnsi="宋体" w:eastAsia="宋体"/>
                <w:sz w:val="24"/>
                <w:szCs w:val="24"/>
                <w:u w:val="single"/>
                <w:lang w:eastAsia="zh-CN"/>
              </w:rPr>
            </w:pPr>
            <w:r>
              <w:rPr>
                <w:rFonts w:hint="eastAsia" w:hAnsi="宋体"/>
                <w:sz w:val="24"/>
                <w:szCs w:val="24"/>
              </w:rPr>
              <w:t xml:space="preserve">联系电话：</w:t>
            </w:r>
            <w:r>
              <w:rPr>
                <w:rFonts w:hint="eastAsia" w:hAnsi="宋体"/>
                <w:sz w:val="24"/>
                <w:szCs w:val="24"/>
                <w:lang w:eastAsia="zh-CN"/>
              </w:rPr>
              <w:t xml:space="preserve">13912398551</w:t>
            </w:r>
            <w:r/>
          </w:p>
          <w:p>
            <w:pPr>
              <w:spacing w:after="0" w:line="360" w:lineRule="auto"/>
              <w:rPr>
                <w:rFonts w:hint="eastAsia" w:hAnsi="宋体"/>
                <w:sz w:val="24"/>
                <w:szCs w:val="24"/>
              </w:rPr>
            </w:pPr>
            <w:r>
              <w:rPr>
                <w:rFonts w:hint="eastAsia" w:hAnsi="宋体"/>
                <w:sz w:val="24"/>
                <w:szCs w:val="24"/>
              </w:rPr>
              <w:t xml:space="preserve">采购代理机构：江苏省设备成套股份有限公司</w:t>
            </w:r>
            <w:r/>
          </w:p>
          <w:p>
            <w:pPr>
              <w:spacing w:after="0" w:line="360" w:lineRule="auto"/>
              <w:rPr>
                <w:rFonts w:hint="eastAsia" w:hAnsi="宋体"/>
                <w:sz w:val="24"/>
                <w:szCs w:val="24"/>
              </w:rPr>
            </w:pPr>
            <w:r>
              <w:rPr>
                <w:rFonts w:hint="eastAsia" w:hAnsi="宋体"/>
                <w:sz w:val="24"/>
                <w:szCs w:val="24"/>
              </w:rPr>
              <w:t xml:space="preserve">联系人：陈育红、赵莹、何悦、华杨倩月</w:t>
            </w:r>
            <w:r/>
          </w:p>
          <w:p>
            <w:pPr>
              <w:spacing w:after="0" w:line="360" w:lineRule="auto"/>
              <w:rPr>
                <w:rFonts w:hint="eastAsia" w:hAnsi="宋体"/>
                <w:sz w:val="24"/>
                <w:szCs w:val="24"/>
              </w:rPr>
            </w:pPr>
            <w:r>
              <w:rPr>
                <w:rFonts w:hint="eastAsia" w:hAnsi="宋体"/>
                <w:sz w:val="24"/>
                <w:szCs w:val="24"/>
              </w:rPr>
              <w:t xml:space="preserve">联系电话：0510-82626996</w:t>
            </w:r>
            <w:r/>
          </w:p>
          <w:p>
            <w:pPr>
              <w:spacing w:after="0" w:line="360" w:lineRule="auto"/>
              <w:rPr>
                <w:rFonts w:hint="eastAsia" w:hAnsi="宋体"/>
                <w:sz w:val="24"/>
                <w:szCs w:val="24"/>
              </w:rPr>
            </w:pPr>
            <w:r>
              <w:rPr>
                <w:rFonts w:hint="eastAsia" w:hAnsi="宋体"/>
                <w:sz w:val="24"/>
                <w:szCs w:val="24"/>
              </w:rPr>
              <w:t xml:space="preserve">联系地址：无锡市梁溪区汇太路33号积高科技园315室</w:t>
            </w:r>
            <w:r/>
          </w:p>
          <w:p>
            <w:pPr>
              <w:spacing w:after="0" w:line="360" w:lineRule="auto"/>
              <w:rPr>
                <w:rFonts w:hint="eastAsia" w:hAnsi="宋体" w:eastAsia="宋体"/>
                <w:bCs/>
                <w:sz w:val="24"/>
                <w:szCs w:val="24"/>
                <w:lang w:eastAsia="zh-CN"/>
              </w:rPr>
            </w:pPr>
            <w:r>
              <w:rPr>
                <w:rFonts w:hint="eastAsia" w:hAnsi="宋体"/>
                <w:sz w:val="24"/>
                <w:szCs w:val="24"/>
              </w:rPr>
              <w:t xml:space="preserve">电子邮箱：</w:t>
            </w:r>
            <w:r>
              <w:rPr>
                <w:rFonts w:hint="eastAsia" w:hAnsi="宋体"/>
                <w:sz w:val="24"/>
                <w:szCs w:val="24"/>
                <w:lang w:eastAsia="zh-CN"/>
              </w:rPr>
              <w:t xml:space="preserve">xumw@jcec.cn</w:t>
            </w:r>
            <w:r/>
          </w:p>
        </w:tc>
      </w:tr>
      <w:tr>
        <w:trPr>
          <w:trHeight w:val="1134"/>
        </w:trPr>
        <w:tc>
          <w:tcPr>
            <w:tcW w:w="735" w:type="dxa"/>
            <w:vAlign w:val="center"/>
            <w:textDirection w:val="lrTb"/>
            <w:noWrap w:val="false"/>
          </w:tcPr>
          <w:p>
            <w:pPr>
              <w:jc w:val="center"/>
              <w:spacing w:line="288" w:lineRule="auto"/>
              <w:rPr>
                <w:rFonts w:hint="eastAsia" w:hAnsi="宋体"/>
                <w:bCs/>
                <w:sz w:val="24"/>
                <w:szCs w:val="24"/>
              </w:rPr>
            </w:pPr>
            <w:r>
              <w:rPr>
                <w:rFonts w:hint="eastAsia" w:ascii="宋体" w:hAnsi="宋体" w:eastAsia="宋体" w:cs="宋体"/>
                <w:bCs/>
                <w:sz w:val="24"/>
                <w:szCs w:val="24"/>
              </w:rPr>
              <w:t xml:space="preserve">14</w:t>
            </w:r>
            <w:r/>
          </w:p>
        </w:tc>
        <w:tc>
          <w:tcPr>
            <w:tcW w:w="8645" w:type="dxa"/>
            <w:vAlign w:val="center"/>
            <w:textDirection w:val="lrTb"/>
            <w:noWrap w:val="false"/>
          </w:tcPr>
          <w:p>
            <w:pPr>
              <w:spacing w:after="0" w:line="312" w:lineRule="auto"/>
              <w:rPr>
                <w:rFonts w:hint="eastAsia" w:ascii="宋体" w:hAnsi="宋体" w:eastAsia="宋体" w:cs="宋体"/>
                <w:b/>
                <w:bCs/>
                <w:sz w:val="24"/>
                <w:szCs w:val="24"/>
              </w:rPr>
            </w:pPr>
            <w:r>
              <w:rPr>
                <w:rFonts w:hint="eastAsia" w:ascii="宋体" w:hAnsi="宋体" w:eastAsia="宋体" w:cs="宋体"/>
                <w:b/>
                <w:bCs/>
                <w:sz w:val="24"/>
                <w:szCs w:val="24"/>
              </w:rPr>
              <w:t xml:space="preserve">特别提醒：</w:t>
            </w:r>
            <w:r/>
          </w:p>
          <w:p>
            <w:pPr>
              <w:spacing w:line="312" w:lineRule="auto"/>
              <w:widowControl/>
              <w:rPr>
                <w:rFonts w:hint="eastAsia" w:hAnsi="宋体"/>
                <w:sz w:val="24"/>
                <w:szCs w:val="24"/>
              </w:rPr>
            </w:pPr>
            <w:r>
              <w:rPr>
                <w:rFonts w:hint="eastAsia" w:ascii="宋体" w:hAnsi="宋体" w:eastAsia="宋体" w:cs="宋体"/>
                <w:b/>
                <w:bCs/>
                <w:sz w:val="24"/>
                <w:szCs w:val="24"/>
              </w:rPr>
              <w:t xml:space="preserve">若资格审查中或</w:t>
            </w:r>
            <w:r>
              <w:rPr>
                <w:rFonts w:hint="eastAsia" w:ascii="宋体" w:hAnsi="宋体" w:eastAsia="宋体" w:cs="宋体"/>
                <w:b/>
                <w:bCs/>
                <w:sz w:val="24"/>
                <w:szCs w:val="24"/>
                <w:lang w:eastAsia="zh-CN"/>
              </w:rPr>
              <w:t xml:space="preserve">磋商</w:t>
            </w:r>
            <w:r>
              <w:rPr>
                <w:rFonts w:hint="eastAsia" w:ascii="宋体" w:hAnsi="宋体" w:eastAsia="宋体" w:cs="宋体"/>
                <w:b/>
                <w:bCs/>
                <w:sz w:val="24"/>
                <w:szCs w:val="24"/>
              </w:rPr>
              <w:t xml:space="preserve">过程中，采购人/代理机构/</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rPr>
              <w:t xml:space="preserve">对响应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w:t>
            </w:r>
            <w:r>
              <w:rPr>
                <w:rFonts w:hint="eastAsia" w:ascii="宋体" w:hAnsi="宋体" w:eastAsia="宋体" w:cs="宋体"/>
                <w:b/>
                <w:bCs/>
                <w:sz w:val="24"/>
                <w:szCs w:val="24"/>
                <w:lang w:eastAsia="zh-CN"/>
              </w:rPr>
              <w:t xml:space="preserve">磋商</w:t>
            </w:r>
            <w:r>
              <w:rPr>
                <w:rFonts w:hint="eastAsia" w:ascii="宋体" w:hAnsi="宋体" w:eastAsia="宋体" w:cs="宋体"/>
                <w:b/>
                <w:bCs/>
                <w:sz w:val="24"/>
                <w:szCs w:val="24"/>
              </w:rPr>
              <w:t xml:space="preserve">结果。</w:t>
            </w:r>
            <w:r/>
          </w:p>
        </w:tc>
      </w:tr>
      <w:tr>
        <w:trPr>
          <w:trHeight w:val="1134"/>
        </w:trPr>
        <w:tc>
          <w:tcPr>
            <w:tcW w:w="735" w:type="dxa"/>
            <w:vAlign w:val="center"/>
            <w:textDirection w:val="lrTb"/>
            <w:noWrap w:val="false"/>
          </w:tcPr>
          <w:p>
            <w:pPr>
              <w:jc w:val="center"/>
              <w:spacing w:line="288" w:lineRule="auto"/>
              <w:rPr>
                <w:rFonts w:hint="eastAsia" w:hAnsi="宋体"/>
                <w:bCs/>
                <w:sz w:val="24"/>
                <w:szCs w:val="24"/>
              </w:rPr>
            </w:pPr>
            <w:r>
              <w:rPr>
                <w:rFonts w:hint="eastAsia" w:ascii="宋体" w:hAnsi="宋体" w:eastAsia="宋体" w:cs="宋体"/>
                <w:bCs/>
                <w:sz w:val="24"/>
                <w:szCs w:val="24"/>
              </w:rPr>
              <w:t xml:space="preserve">15</w:t>
            </w:r>
            <w:r/>
          </w:p>
        </w:tc>
        <w:tc>
          <w:tcPr>
            <w:tcW w:w="8645" w:type="dxa"/>
            <w:vAlign w:val="center"/>
            <w:textDirection w:val="lrTb"/>
            <w:noWrap w:val="false"/>
          </w:tcPr>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供应商主体信息库注册：</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1.请有意参加本项目采购活动的供应商按以下流程进行操作：</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（1）访问“江苏政府采购网”点击“江苏省政府采购（苏采云）平台”（以下简称“苏采云”）进行账号注册，注册完成后需在系统中填写资质信息并提交审核。也可以直接通过http://jszfcg.jsczt.cn/进入注册界面。</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（2）办理“意源”CA数字证书和“方正”电子签章（办理地址：无锡市滨湖区观山路199号12号楼二楼9号、10号窗口），办理指南链接：http://jsxcmm.com/help/help.html。</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（3）CA驱动下载：</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技术服务电话：0510-81827781（服务时间：工作日 9:00-11:30，13:00-17:00）</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2.完成苏采云注册的供应商方可在苏采云中进行CA绑定。登录“江苏省政府采购（苏采云）平台”，插入CA后，点击【账号设置】——【绑定CA】。</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3.供应商应按上述要求提供相关材料及注册登记信息，所提供的材料应均是真实的、准确的，若有违背，供应商自行承担由此而产生的一切后果。</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4.如供应商未按上述要求操作，由此所产生的损失及风险由供应商自行承担。具体操作步骤详见《“苏采云”系统供应商操作手册》（以下简称《操作手册》）。</w:t>
            </w:r>
            <w:r/>
          </w:p>
          <w:p>
            <w:pPr>
              <w:spacing w:after="0" w:line="312"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技术支持QQ：田女士：3071474382 ；王先生：897651173。</w:t>
            </w:r>
            <w:r/>
          </w:p>
        </w:tc>
      </w:tr>
    </w:tbl>
    <w:p>
      <w:pPr>
        <w:jc w:val="center"/>
        <w:spacing w:line="360" w:lineRule="auto"/>
        <w:rPr>
          <w:rFonts w:hint="eastAsia" w:hAnsi="宋体"/>
          <w:b/>
          <w:bCs/>
          <w:sz w:val="32"/>
          <w:szCs w:val="32"/>
        </w:rPr>
        <w:outlineLvl w:val="0"/>
      </w:pPr>
      <w:r>
        <w:rPr>
          <w:rFonts w:hint="eastAsia" w:ascii="黑体" w:eastAsia="黑体"/>
          <w:b/>
          <w:bCs/>
          <w:sz w:val="32"/>
          <w:szCs w:val="32"/>
        </w:rPr>
        <w:br w:type="page" w:clear="all"/>
      </w:r>
      <w:r>
        <w:rPr>
          <w:rFonts w:hint="eastAsia" w:hAnsi="宋体"/>
          <w:b/>
          <w:bCs/>
          <w:sz w:val="32"/>
          <w:szCs w:val="32"/>
        </w:rPr>
        <w:t xml:space="preserve">二．供应商须知</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（一）遵循原则：</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公开透明原则、公平竞争原则、公正原则和诚实信用原则。</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（二）磋商文件：</w:t>
      </w:r>
      <w:r/>
    </w:p>
    <w:p>
      <w:pPr>
        <w:ind w:firstLine="480"/>
        <w:spacing w:after="0" w:line="360" w:lineRule="auto"/>
        <w:tabs>
          <w:tab w:val="left" w:pos="-126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1.磋商文件包括本文件目录所列全部内容，供应商应仔细阅读，并在响应文件中充分响应磋商文件的所有要求。</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2.投标供应商应登录苏采云平台http://jszfcg.jsczt.cn/jszc/login在线申请获取磋商文件及有关资料，按磋商文件要求提交全部资料并对磋商文件各项内容做出实质性响应，否则该投标供应商的投标无效。</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3.供应商一旦参加本项目</w:t>
      </w:r>
      <w:r>
        <w:rPr>
          <w:rFonts w:hint="eastAsia" w:asciiTheme="minorEastAsia" w:hAnsiTheme="minorEastAsia" w:eastAsiaTheme="minorEastAsia"/>
          <w:sz w:val="24"/>
          <w:szCs w:val="24"/>
        </w:rPr>
        <w:t xml:space="preserve">竞争性磋商</w:t>
      </w:r>
      <w:r>
        <w:rPr>
          <w:rFonts w:hint="eastAsia" w:asciiTheme="minorEastAsia" w:hAnsiTheme="minorEastAsia" w:eastAsiaTheme="minorEastAsia"/>
          <w:bCs/>
          <w:sz w:val="24"/>
          <w:szCs w:val="24"/>
        </w:rPr>
        <w:t xml:space="preserve">，即表明承诺接受了本磋商文件中的所有条件和规定。</w:t>
      </w:r>
      <w:r/>
    </w:p>
    <w:p>
      <w:pPr>
        <w:ind w:firstLine="480"/>
        <w:spacing w:after="0" w:line="360" w:lineRule="auto"/>
        <w:tabs>
          <w:tab w:val="left" w:pos="0" w:leader="none"/>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4.磋商文件仅作为本次</w:t>
      </w:r>
      <w:r>
        <w:rPr>
          <w:rFonts w:hint="eastAsia" w:asciiTheme="minorEastAsia" w:hAnsiTheme="minorEastAsia" w:eastAsiaTheme="minorEastAsia"/>
          <w:sz w:val="24"/>
          <w:szCs w:val="24"/>
        </w:rPr>
        <w:t xml:space="preserve">竞争性磋商</w:t>
      </w:r>
      <w:r>
        <w:rPr>
          <w:rFonts w:hint="eastAsia" w:asciiTheme="minorEastAsia" w:hAnsiTheme="minorEastAsia" w:eastAsiaTheme="minorEastAsia"/>
          <w:bCs/>
          <w:sz w:val="24"/>
          <w:szCs w:val="24"/>
        </w:rPr>
        <w:t xml:space="preserve">使用。</w:t>
      </w:r>
      <w:r/>
    </w:p>
    <w:p>
      <w:pPr>
        <w:pStyle w:val="1278"/>
        <w:numPr>
          <w:ilvl w:val="0"/>
          <w:numId w:val="12"/>
        </w:numPr>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磋商文件的解释：</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1.投标供应商自行踏勘现场，如有需要对磋商文件要求澄清的问题，请以书面形式提出，并于投标须知前附表规定的时间前送达采购代理机构。提疑截止时间后的相关提疑内容，恕不接受。</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2.采购人、采购代理机构将于投标须知前附表规定的时间前，以书面形式或电子邮件形式对投标供应商针对磋商文件书面提出的要求澄清的问题进行答疑。</w:t>
      </w:r>
      <w:r/>
    </w:p>
    <w:p>
      <w:pPr>
        <w:ind w:firstLine="480"/>
        <w:spacing w:after="0" w:line="360" w:lineRule="auto"/>
        <w:tabs>
          <w:tab w:val="left" w:pos="525" w:leader="none"/>
          <w:tab w:val="left" w:pos="1050"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 xml:space="preserve">3.</w:t>
      </w:r>
      <w:r>
        <w:rPr>
          <w:rFonts w:hint="eastAsia" w:asciiTheme="minorEastAsia" w:hAnsiTheme="minorEastAsia" w:eastAsiaTheme="minorEastAsia"/>
          <w:bCs/>
          <w:sz w:val="24"/>
          <w:szCs w:val="24"/>
        </w:rPr>
        <w:t xml:space="preserve">本磋商文件的最终解释权归采购人。</w:t>
      </w:r>
      <w:r/>
    </w:p>
    <w:p>
      <w:pPr>
        <w:ind w:firstLine="482"/>
        <w:spacing w:after="0" w:line="360" w:lineRule="auto"/>
        <w:tabs>
          <w:tab w:val="left" w:pos="630" w:leader="none"/>
        </w:tabs>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（四）磋商文件的补充或修正：</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1.采购代理机构可以对已发出的磋商文件进行必要的澄清或者修改，但不得改变采购标的和资格条件。澄清或者修改应该在江苏政府采购网上发布</w:t>
      </w:r>
      <w:r>
        <w:rPr>
          <w:rFonts w:hint="eastAsia" w:asciiTheme="minorEastAsia" w:hAnsiTheme="minorEastAsia" w:eastAsiaTheme="minorEastAsia"/>
          <w:bCs/>
          <w:sz w:val="24"/>
          <w:szCs w:val="24"/>
          <w:lang w:val="en-US" w:eastAsia="zh-CN"/>
        </w:rPr>
        <w:t xml:space="preserve">更正</w:t>
      </w:r>
      <w:r>
        <w:rPr>
          <w:rFonts w:hint="eastAsia" w:asciiTheme="minorEastAsia" w:hAnsiTheme="minorEastAsia" w:eastAsiaTheme="minorEastAsia"/>
          <w:bCs/>
          <w:sz w:val="24"/>
          <w:szCs w:val="24"/>
        </w:rPr>
        <w:t xml:space="preserve">公告。澄清或者修改的内容为磋商文件的组成部分。</w:t>
      </w:r>
      <w:r/>
    </w:p>
    <w:p>
      <w:pPr>
        <w:ind w:firstLine="480"/>
        <w:spacing w:after="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lang w:val="en-US" w:eastAsia="zh-CN"/>
        </w:rPr>
        <w:t xml:space="preserve">2.</w:t>
      </w:r>
      <w:r>
        <w:rPr>
          <w:rFonts w:hint="eastAsia" w:asciiTheme="minorEastAsia" w:hAnsiTheme="minorEastAsia" w:eastAsiaTheme="minorEastAsia"/>
          <w:bCs/>
          <w:sz w:val="24"/>
          <w:szCs w:val="24"/>
        </w:rPr>
        <w:t xml:space="preserve">澄清或者修改的内容可能影响响应文件的编制的</w:t>
      </w:r>
      <w:r>
        <w:rPr>
          <w:rFonts w:hint="eastAsia"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rPr>
        <w:t xml:space="preserve">采购代理机构应当在投标截止时间至少5日前，在江苏政府采购网上发布更正公告形式通知所有获取磋商文件的供应商</w:t>
      </w:r>
      <w:r>
        <w:rPr>
          <w:rFonts w:hint="eastAsia" w:asciiTheme="minorEastAsia" w:hAnsiTheme="minorEastAsia" w:eastAsiaTheme="minorEastAsia"/>
          <w:bCs/>
          <w:sz w:val="24"/>
          <w:szCs w:val="24"/>
          <w:lang w:eastAsia="zh-CN"/>
        </w:rPr>
        <w:t xml:space="preserve">，</w:t>
      </w:r>
      <w:r>
        <w:rPr>
          <w:rFonts w:hint="eastAsia" w:asciiTheme="minorEastAsia" w:hAnsiTheme="minorEastAsia" w:eastAsiaTheme="minorEastAsia"/>
          <w:bCs/>
          <w:sz w:val="24"/>
          <w:szCs w:val="24"/>
        </w:rPr>
        <w:t xml:space="preserve">更正公告内容将作为磋商文件的组成部分，并对供应商具有约束力；不足5日的，采购代理机构应当顺延提交响应文件的截止时间。因投标供应商未尽注意义务，未及时全面地关注澄清或修改内容导致其提交的响应文件不符合磋商文件要求，而造成的损失及风险（包括但不限于未中标）由投标供应商自行承担。</w:t>
      </w:r>
      <w:r/>
    </w:p>
    <w:p>
      <w:pPr>
        <w:ind w:firstLine="482"/>
        <w:spacing w:after="0" w:line="360" w:lineRule="auto"/>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（五）响应文件的组成：</w:t>
      </w:r>
      <w:r/>
    </w:p>
    <w:p>
      <w:pPr>
        <w:ind w:firstLine="482"/>
        <w:pageBreakBefore w:val="0"/>
        <w:spacing w:after="0" w:line="360" w:lineRule="auto"/>
        <w:tabs>
          <w:tab w:val="left" w:pos="0" w:leader="none"/>
          <w:tab w:val="left" w:pos="945" w:leader="none"/>
        </w:tabs>
        <w:rPr>
          <w:rFonts w:hint="eastAsia" w:ascii="宋体" w:hAnsi="宋体" w:eastAsia="宋体" w:cs="宋体"/>
          <w:bCs/>
          <w:sz w:val="24"/>
          <w:szCs w:val="24"/>
        </w:rPr>
      </w:pPr>
      <w:r>
        <w:rPr>
          <w:rFonts w:hint="eastAsia" w:ascii="宋体" w:hAnsi="宋体" w:eastAsia="宋体" w:cs="宋体"/>
          <w:b/>
          <w:bCs/>
          <w:sz w:val="24"/>
          <w:szCs w:val="24"/>
        </w:rPr>
        <w:t xml:space="preserve">响应文件分为证明文件部分、响应函部分、技术方案部分。</w:t>
      </w:r>
      <w:r>
        <w:rPr>
          <w:rFonts w:hint="eastAsia" w:ascii="宋体" w:hAnsi="宋体" w:eastAsia="宋体" w:cs="宋体"/>
          <w:b/>
          <w:sz w:val="24"/>
        </w:rPr>
        <w:t xml:space="preserve">（相应内容上传至投标客户端）</w:t>
      </w:r>
      <w:r/>
    </w:p>
    <w:p>
      <w:pPr>
        <w:numPr>
          <w:ilvl w:val="0"/>
          <w:numId w:val="13"/>
        </w:numPr>
        <w:ind w:left="0" w:firstLine="400"/>
        <w:pageBreakBefore w:val="0"/>
        <w:spacing w:after="0" w:line="360" w:lineRule="auto"/>
        <w:tabs>
          <w:tab w:val="left" w:pos="525" w:leader="none"/>
          <w:tab w:val="left" w:pos="1050" w:leader="none"/>
        </w:tabs>
        <w:rPr>
          <w:rFonts w:hint="eastAsia" w:ascii="宋体" w:hAnsi="宋体" w:eastAsia="宋体" w:cs="宋体"/>
          <w:b/>
          <w:bCs w:val="0"/>
          <w:sz w:val="24"/>
          <w:szCs w:val="24"/>
        </w:rPr>
      </w:pPr>
      <w:r>
        <w:rPr>
          <w:rFonts w:hint="eastAsia" w:ascii="宋体" w:hAnsi="宋体" w:eastAsia="宋体" w:cs="宋体"/>
          <w:b/>
          <w:bCs w:val="0"/>
          <w:sz w:val="24"/>
          <w:szCs w:val="24"/>
        </w:rPr>
        <w:t xml:space="preserve">证明文件部分</w:t>
      </w:r>
      <w:r/>
    </w:p>
    <w:p>
      <w:pPr>
        <w:numPr>
          <w:ilvl w:val="0"/>
          <w:numId w:val="7"/>
        </w:numPr>
        <w:ind w:left="0" w:firstLine="630"/>
        <w:spacing w:after="0" w:line="360" w:lineRule="auto"/>
        <w:tabs>
          <w:tab w:val="left" w:pos="420" w:leader="none"/>
          <w:tab w:val="left" w:pos="720" w:leader="none"/>
          <w:tab w:val="left" w:pos="136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资格、资信证明文件</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lang w:val="en-US" w:eastAsia="zh-CN"/>
        </w:rPr>
        <w:t xml:space="preserve">①</w:t>
      </w:r>
      <w:r>
        <w:rPr>
          <w:rFonts w:hint="eastAsia" w:asciiTheme="minorEastAsia" w:hAnsiTheme="minorEastAsia" w:eastAsiaTheme="minorEastAsia"/>
          <w:sz w:val="24"/>
          <w:szCs w:val="24"/>
        </w:rPr>
        <w:t xml:space="preserve">关于资格的声明函；</w:t>
      </w:r>
      <w:r>
        <w:rPr>
          <w:rFonts w:hint="eastAsia" w:asciiTheme="minorEastAsia" w:hAnsiTheme="minorEastAsia" w:eastAsiaTheme="minorEastAsia"/>
          <w:b/>
          <w:sz w:val="24"/>
          <w:szCs w:val="24"/>
        </w:rPr>
        <w:t xml:space="preserve">（格式见附件）</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②</w:t>
      </w:r>
      <w:r>
        <w:rPr>
          <w:rFonts w:hint="eastAsia" w:asciiTheme="minorEastAsia" w:hAnsiTheme="minorEastAsia" w:eastAsiaTheme="minorEastAsia"/>
          <w:sz w:val="24"/>
          <w:szCs w:val="24"/>
        </w:rPr>
        <w:t xml:space="preserve">供应商法定代表人授权委托书</w:t>
      </w:r>
      <w:r>
        <w:rPr>
          <w:rFonts w:hint="eastAsia" w:asciiTheme="minorEastAsia" w:hAnsiTheme="minorEastAsia" w:eastAsiaTheme="minorEastAsia"/>
          <w:b/>
          <w:sz w:val="24"/>
          <w:szCs w:val="24"/>
        </w:rPr>
        <w:t xml:space="preserve">（法定代表人亲自参与磋商的除外，格式见附件）</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③</w:t>
      </w:r>
      <w:r>
        <w:rPr>
          <w:rFonts w:hint="eastAsia"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法定代表人身份证复印件及授权代表身份证复印件并加盖公章</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④</w:t>
      </w:r>
      <w:r>
        <w:rPr>
          <w:rFonts w:hint="eastAsia" w:asciiTheme="minorEastAsia" w:hAnsiTheme="minorEastAsia" w:eastAsiaTheme="minorEastAsia"/>
          <w:sz w:val="24"/>
          <w:szCs w:val="24"/>
        </w:rPr>
        <w:t xml:space="preserve">供应商具有独立承担民事责任的能力（提供法人或者其他组织的营业执照）；</w:t>
      </w:r>
      <w:r/>
    </w:p>
    <w:p>
      <w:pPr>
        <w:ind w:firstLine="456"/>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pacing w:val="-6"/>
          <w:sz w:val="24"/>
          <w:szCs w:val="24"/>
        </w:rPr>
      </w:pPr>
      <w:r>
        <w:rPr>
          <w:rFonts w:hint="eastAsia" w:asciiTheme="minorEastAsia" w:hAnsiTheme="minorEastAsia" w:eastAsiaTheme="minorEastAsia"/>
          <w:spacing w:val="-6"/>
          <w:sz w:val="24"/>
          <w:szCs w:val="24"/>
          <w:lang w:val="en-US" w:eastAsia="zh-CN"/>
        </w:rPr>
        <w:t xml:space="preserve">⑤</w:t>
      </w:r>
      <w:r>
        <w:rPr>
          <w:rFonts w:hint="eastAsia" w:asciiTheme="minorEastAsia" w:hAnsiTheme="minorEastAsia" w:eastAsiaTheme="minorEastAsia"/>
          <w:sz w:val="24"/>
          <w:szCs w:val="24"/>
        </w:rPr>
        <w:t xml:space="preserve">供应商具有良好的商业信誉和健全的财务会计制度（提供</w:t>
      </w:r>
      <w:r>
        <w:rPr>
          <w:rFonts w:hint="eastAsia" w:hAnsi="Calibri" w:eastAsiaTheme="minorEastAsia"/>
          <w:bCs/>
          <w:sz w:val="24"/>
          <w:szCs w:val="24"/>
          <w:lang w:eastAsia="zh-CN"/>
        </w:rPr>
        <w:t xml:space="preserve">近三个月中任意一个月份（不含开标当月）</w:t>
      </w:r>
      <w:r>
        <w:rPr>
          <w:rFonts w:hint="eastAsia" w:hAnsi="Calibri"/>
          <w:bCs/>
          <w:sz w:val="24"/>
          <w:szCs w:val="24"/>
        </w:rPr>
        <w:t xml:space="preserve">的</w:t>
      </w:r>
      <w:r>
        <w:rPr>
          <w:rFonts w:hint="eastAsia" w:hAnsi="Calibri"/>
          <w:bCs/>
          <w:sz w:val="24"/>
          <w:szCs w:val="24"/>
          <w:lang w:eastAsia="zh-CN"/>
        </w:rPr>
        <w:t xml:space="preserve">财务状况报表</w:t>
      </w:r>
      <w:r>
        <w:rPr>
          <w:rFonts w:hint="eastAsia" w:hAnsi="Calibri"/>
          <w:bCs/>
          <w:sz w:val="24"/>
          <w:szCs w:val="24"/>
        </w:rPr>
        <w:t xml:space="preserve">（资产负债表和利润表）</w:t>
      </w:r>
      <w:r>
        <w:rPr>
          <w:rFonts w:hint="eastAsia" w:hAnsi="Calibri"/>
          <w:bCs/>
          <w:sz w:val="24"/>
          <w:szCs w:val="24"/>
          <w:lang w:eastAsia="zh-CN"/>
        </w:rPr>
        <w:t xml:space="preserve">，</w:t>
      </w:r>
      <w:r>
        <w:rPr>
          <w:rFonts w:hint="eastAsia" w:hAnsi="Calibri"/>
          <w:bCs/>
          <w:sz w:val="24"/>
          <w:szCs w:val="24"/>
        </w:rPr>
        <w:t xml:space="preserve">或</w:t>
      </w:r>
      <w:r>
        <w:rPr>
          <w:rFonts w:hint="eastAsia" w:asciiTheme="minorEastAsia" w:hAnsiTheme="minorEastAsia" w:eastAsiaTheme="minorEastAsia"/>
          <w:sz w:val="24"/>
          <w:szCs w:val="24"/>
        </w:rPr>
        <w:t xml:space="preserve">2024年度经审计的财务报告）</w:t>
      </w:r>
      <w:r>
        <w:rPr>
          <w:rFonts w:hint="eastAsia" w:asciiTheme="minorEastAsia" w:hAnsiTheme="minorEastAsia" w:eastAsiaTheme="minorEastAsia"/>
          <w:spacing w:val="-6"/>
          <w:sz w:val="24"/>
          <w:szCs w:val="24"/>
        </w:rPr>
        <w:t xml:space="preserve">；</w:t>
      </w:r>
      <w:r/>
    </w:p>
    <w:p>
      <w:pPr>
        <w:ind w:firstLine="456"/>
        <w:spacing w:after="0" w:line="360" w:lineRule="auto"/>
        <w:tabs>
          <w:tab w:val="left" w:pos="425" w:leader="none"/>
          <w:tab w:val="left" w:pos="1050" w:leader="none"/>
          <w:tab w:val="left" w:pos="1200" w:leader="none"/>
          <w:tab w:val="left" w:pos="1365" w:leader="none"/>
        </w:tabs>
        <w:rPr>
          <w:rFonts w:hint="eastAsia" w:asciiTheme="minorEastAsia" w:hAnsiTheme="minorEastAsia" w:eastAsiaTheme="minorEastAsia"/>
          <w:sz w:val="24"/>
          <w:szCs w:val="24"/>
        </w:rPr>
      </w:pPr>
      <w:r>
        <w:rPr>
          <w:rFonts w:hint="eastAsia" w:asciiTheme="minorEastAsia" w:hAnsiTheme="minorEastAsia" w:eastAsiaTheme="minorEastAsia"/>
          <w:spacing w:val="-6"/>
          <w:sz w:val="24"/>
          <w:szCs w:val="24"/>
          <w:lang w:val="en-US" w:eastAsia="zh-CN"/>
        </w:rPr>
        <w:t xml:space="preserve">⑥</w:t>
      </w:r>
      <w:r>
        <w:rPr>
          <w:rFonts w:hint="eastAsia" w:asciiTheme="minorEastAsia" w:hAnsiTheme="minorEastAsia" w:eastAsiaTheme="minorEastAsia"/>
          <w:sz w:val="24"/>
          <w:szCs w:val="24"/>
        </w:rPr>
        <w:t xml:space="preserve">供应商</w:t>
      </w:r>
      <w:r>
        <w:rPr>
          <w:rFonts w:hint="eastAsia" w:asciiTheme="minorEastAsia" w:hAnsiTheme="minorEastAsia" w:eastAsiaTheme="minorEastAsia"/>
          <w:bCs/>
          <w:sz w:val="24"/>
          <w:szCs w:val="24"/>
        </w:rPr>
        <w:t xml:space="preserve">有依法缴纳税收和社会保障资金的良好记录（提供</w:t>
      </w:r>
      <w:r>
        <w:rPr>
          <w:rFonts w:hint="eastAsia" w:asciiTheme="minorEastAsia" w:hAnsiTheme="minorEastAsia" w:eastAsiaTheme="minorEastAsia"/>
          <w:bCs/>
          <w:sz w:val="24"/>
          <w:szCs w:val="24"/>
          <w:lang w:eastAsia="zh-CN"/>
        </w:rPr>
        <w:t xml:space="preserve">近三个月中任意一个月份（不含开标当月）</w:t>
      </w:r>
      <w:r>
        <w:rPr>
          <w:rFonts w:hint="eastAsia" w:asciiTheme="minorEastAsia" w:hAnsiTheme="minorEastAsia" w:eastAsiaTheme="minorEastAsia"/>
          <w:bCs/>
          <w:sz w:val="24"/>
          <w:szCs w:val="24"/>
        </w:rPr>
        <w:t xml:space="preserve">：①缴纳税收的凭证；②缴纳社会保险的凭据（专用收据或社会保险缴纳清单）），依法享受免缴、缓缴的，提供证明材料</w:t>
      </w:r>
      <w:r>
        <w:rPr>
          <w:rFonts w:hint="eastAsia" w:asciiTheme="minorEastAsia" w:hAnsiTheme="minorEastAsia" w:eastAsiaTheme="minorEastAsia"/>
          <w:sz w:val="24"/>
          <w:szCs w:val="24"/>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ascii="宋体" w:hAnsi="宋体" w:eastAsia="宋体" w:cs="Arial"/>
          <w:bCs/>
          <w:sz w:val="24"/>
          <w:szCs w:val="24"/>
        </w:rPr>
      </w:pPr>
      <w:r>
        <w:rPr>
          <w:rFonts w:hint="eastAsia" w:ascii="宋体" w:hAnsi="宋体" w:eastAsia="宋体" w:cs="宋体"/>
          <w:sz w:val="24"/>
          <w:szCs w:val="24"/>
        </w:rPr>
        <w:t xml:space="preserve">⑦</w:t>
      </w:r>
      <w:r>
        <w:rPr>
          <w:rFonts w:hint="eastAsia" w:ascii="宋体" w:hAnsi="宋体" w:eastAsia="宋体" w:cs="Arial"/>
          <w:bCs/>
          <w:sz w:val="24"/>
          <w:szCs w:val="24"/>
        </w:rPr>
        <w:t xml:space="preserve">授权代表及项目负责人应为供应商在职职工（提供授权代表与供应商签订的劳动合同、由供应商为其依法缴纳的近三个月内任意一个月（不含投标当月）社保缴纳证明复印件并加盖供应商公章。</w:t>
      </w:r>
      <w:r>
        <w:rPr>
          <w:rFonts w:hint="eastAsia" w:ascii="宋体" w:hAnsi="宋体" w:eastAsia="宋体" w:cs="Arial"/>
          <w:b/>
          <w:bCs w:val="0"/>
          <w:sz w:val="24"/>
          <w:szCs w:val="24"/>
        </w:rPr>
        <w:t xml:space="preserve">法定代表人亲自参加磋商的除外</w:t>
      </w:r>
      <w:r>
        <w:rPr>
          <w:rFonts w:hint="eastAsia" w:ascii="宋体" w:hAnsi="宋体" w:eastAsia="宋体" w:cs="Arial"/>
          <w:bCs/>
          <w:sz w:val="24"/>
          <w:szCs w:val="24"/>
        </w:rPr>
        <w:t xml:space="preserve">）。</w:t>
      </w:r>
      <w:r/>
    </w:p>
    <w:p>
      <w:pPr>
        <w:ind w:firstLine="484"/>
        <w:spacing w:after="0" w:line="360" w:lineRule="auto"/>
        <w:rPr>
          <w:rFonts w:hint="eastAsia" w:hAnsi="宋体" w:cs="Arial"/>
          <w:b w:val="0"/>
          <w:bCs w:val="0"/>
          <w:sz w:val="24"/>
          <w:szCs w:val="24"/>
          <w:lang w:val="en-US" w:eastAsia="zh-CN"/>
        </w:rPr>
      </w:pPr>
      <w:r>
        <w:rPr>
          <w:rFonts w:hint="eastAsia" w:ascii="宋体" w:hAnsi="宋体" w:eastAsia="宋体" w:cs="宋体"/>
          <w:bCs/>
          <w:sz w:val="24"/>
          <w:szCs w:val="24"/>
        </w:rPr>
        <w:t xml:space="preserve">⑧</w:t>
      </w:r>
      <w:r>
        <w:rPr>
          <w:rFonts w:hint="eastAsia" w:hAnsi="宋体" w:cs="Arial"/>
          <w:b w:val="0"/>
          <w:bCs w:val="0"/>
          <w:sz w:val="24"/>
          <w:szCs w:val="24"/>
          <w:lang w:val="en-US" w:eastAsia="zh-CN"/>
        </w:rPr>
        <w:t xml:space="preserve">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4"/>
        <w:spacing w:after="0" w:line="360" w:lineRule="auto"/>
        <w:rPr>
          <w:rFonts w:hint="eastAsia" w:hAnsi="宋体" w:eastAsia="宋体" w:cs="Arial"/>
          <w:b w:val="0"/>
          <w:bCs w:val="0"/>
          <w:sz w:val="24"/>
          <w:szCs w:val="24"/>
          <w:lang w:val="en-US" w:eastAsia="zh-CN"/>
        </w:rPr>
      </w:pPr>
      <w:r>
        <w:rPr>
          <w:rFonts w:hint="eastAsia" w:ascii="宋体" w:hAnsi="宋体" w:eastAsia="宋体" w:cs="宋体"/>
          <w:bCs/>
          <w:sz w:val="24"/>
          <w:szCs w:val="24"/>
        </w:rPr>
        <w:t xml:space="preserve">⑨承诺书（格式见附件）</w:t>
      </w:r>
      <w:r>
        <w:rPr>
          <w:rFonts w:hint="eastAsia" w:hAnsi="宋体" w:cs="宋体"/>
          <w:bCs/>
          <w:sz w:val="24"/>
          <w:szCs w:val="24"/>
          <w:lang w:eastAsia="zh-CN"/>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⑩</w:t>
      </w:r>
      <w:r>
        <w:rPr>
          <w:rFonts w:hint="eastAsia" w:ascii="宋体" w:hAnsi="宋体" w:eastAsia="宋体" w:cs="Arial"/>
          <w:b w:val="0"/>
          <w:bCs w:val="0"/>
          <w:sz w:val="24"/>
          <w:szCs w:val="24"/>
          <w:lang w:val="en-US" w:eastAsia="zh-CN" w:bidi="ar-SA"/>
        </w:rPr>
        <w:t xml:space="preserve">投标供应商有效的消防设施工程专业承包二级及以上资质</w:t>
      </w:r>
      <w:r>
        <w:rPr>
          <w:rFonts w:hint="eastAsia" w:ascii="宋体" w:hAnsi="宋体" w:eastAsia="宋体" w:cs="宋体"/>
          <w:sz w:val="24"/>
          <w:szCs w:val="24"/>
        </w:rPr>
        <w:t xml:space="preserve">证书原件扫描件</w:t>
      </w:r>
      <w:r>
        <w:rPr>
          <w:rFonts w:hint="eastAsia" w:ascii="宋体" w:hAnsi="宋体" w:eastAsia="宋体" w:cs="Arial"/>
          <w:b w:val="0"/>
          <w:bCs w:val="0"/>
          <w:sz w:val="24"/>
          <w:szCs w:val="24"/>
          <w:lang w:val="en-US" w:eastAsia="zh-CN" w:bidi="ar-SA"/>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⑪</w:t>
      </w:r>
      <w:r>
        <w:rPr>
          <w:rFonts w:hint="eastAsia" w:ascii="宋体" w:hAnsi="宋体" w:eastAsia="宋体" w:cs="Arial"/>
          <w:b w:val="0"/>
          <w:bCs w:val="0"/>
          <w:sz w:val="24"/>
          <w:szCs w:val="24"/>
          <w:lang w:val="en-US" w:eastAsia="zh-CN" w:bidi="ar-SA"/>
        </w:rPr>
        <w:t xml:space="preserve">投标供应商有效的的安全生产许可证</w:t>
      </w:r>
      <w:r>
        <w:rPr>
          <w:rFonts w:hint="eastAsia" w:ascii="宋体" w:hAnsi="宋体" w:eastAsia="宋体" w:cs="宋体"/>
          <w:sz w:val="24"/>
          <w:szCs w:val="24"/>
        </w:rPr>
        <w:t xml:space="preserve">原件扫描件</w:t>
      </w:r>
      <w:r>
        <w:rPr>
          <w:rFonts w:hint="eastAsia" w:ascii="宋体" w:hAnsi="宋体" w:eastAsia="宋体" w:cs="Arial"/>
          <w:b w:val="0"/>
          <w:bCs w:val="0"/>
          <w:sz w:val="24"/>
          <w:szCs w:val="24"/>
          <w:lang w:val="en-US" w:eastAsia="zh-CN" w:bidi="ar-SA"/>
        </w:rPr>
        <w:t xml:space="preserve">；</w:t>
      </w:r>
      <w:r/>
    </w:p>
    <w:p>
      <w:pPr>
        <w:ind w:firstLine="484"/>
        <w:spacing w:after="0" w:line="360" w:lineRule="auto"/>
        <w:rPr>
          <w:rFonts w:hint="eastAsia" w:ascii="宋体" w:hAnsi="宋体" w:eastAsia="宋体" w:cs="Arial"/>
          <w:b w:val="0"/>
          <w:bCs w:val="0"/>
          <w:sz w:val="24"/>
          <w:szCs w:val="24"/>
          <w:lang w:val="en-US" w:eastAsia="zh-CN" w:bidi="ar-SA"/>
        </w:rPr>
      </w:pPr>
      <w:r>
        <w:rPr>
          <w:rFonts w:hint="eastAsia" w:ascii="宋体" w:hAnsi="宋体" w:eastAsia="宋体" w:cs="宋体"/>
          <w:bCs/>
          <w:sz w:val="24"/>
          <w:szCs w:val="24"/>
        </w:rPr>
        <w:t xml:space="preserve">⑫</w:t>
      </w:r>
      <w:r>
        <w:rPr>
          <w:rFonts w:hint="eastAsia" w:ascii="宋体" w:hAnsi="宋体" w:eastAsia="宋体" w:cs="Arial"/>
          <w:b w:val="0"/>
          <w:bCs w:val="0"/>
          <w:sz w:val="24"/>
          <w:szCs w:val="24"/>
          <w:lang w:val="en-US" w:eastAsia="zh-CN" w:bidi="ar-SA"/>
        </w:rPr>
        <w:t xml:space="preserve">项目负责人有效的机电工程专业二级及以上注册建造师证书</w:t>
      </w:r>
      <w:r>
        <w:rPr>
          <w:rFonts w:hint="eastAsia" w:ascii="宋体" w:hAnsi="宋体" w:eastAsia="宋体" w:cs="宋体"/>
          <w:sz w:val="24"/>
          <w:szCs w:val="24"/>
        </w:rPr>
        <w:t xml:space="preserve">原件扫描件</w:t>
      </w:r>
      <w:r>
        <w:rPr>
          <w:rFonts w:hint="eastAsia" w:ascii="宋体" w:hAnsi="宋体" w:eastAsia="宋体" w:cs="Arial"/>
          <w:b w:val="0"/>
          <w:bCs w:val="0"/>
          <w:sz w:val="24"/>
          <w:szCs w:val="24"/>
          <w:lang w:val="en-US" w:eastAsia="zh-CN" w:bidi="ar-SA"/>
        </w:rPr>
        <w:t xml:space="preserve">；</w:t>
      </w:r>
      <w:r/>
    </w:p>
    <w:p>
      <w:pPr>
        <w:ind w:firstLine="480"/>
        <w:spacing w:after="0" w:line="360" w:lineRule="auto"/>
        <w:tabs>
          <w:tab w:val="left" w:pos="425" w:leader="none"/>
          <w:tab w:val="left" w:pos="1050" w:leader="none"/>
          <w:tab w:val="left" w:pos="1200" w:leader="none"/>
          <w:tab w:val="left" w:pos="1365" w:leader="none"/>
        </w:tabs>
        <w:rPr>
          <w:rFonts w:hint="eastAsia" w:hAnsi="宋体" w:cs="宋体"/>
          <w:sz w:val="24"/>
          <w:szCs w:val="24"/>
          <w:lang w:eastAsia="zh-CN"/>
        </w:rPr>
      </w:pPr>
      <w:r>
        <w:rPr>
          <w:rFonts w:hint="eastAsia" w:ascii="宋体" w:hAnsi="宋体" w:eastAsia="宋体" w:cs="宋体"/>
          <w:bCs/>
          <w:sz w:val="24"/>
          <w:szCs w:val="24"/>
        </w:rPr>
        <w:t xml:space="preserve">⑬</w:t>
      </w:r>
      <w:r>
        <w:rPr>
          <w:rFonts w:hint="eastAsia" w:ascii="宋体" w:hAnsi="宋体" w:eastAsia="宋体" w:cs="Arial"/>
          <w:b w:val="0"/>
          <w:bCs w:val="0"/>
          <w:sz w:val="24"/>
          <w:szCs w:val="24"/>
          <w:lang w:val="en-US" w:eastAsia="zh-CN" w:bidi="ar-SA"/>
        </w:rPr>
        <w:t xml:space="preserve">项目负责人有效的《建筑施工企业项目负责人安全生产考核合格证》B证</w:t>
      </w:r>
      <w:r>
        <w:rPr>
          <w:rFonts w:hint="eastAsia" w:ascii="宋体" w:hAnsi="宋体" w:eastAsia="宋体" w:cs="宋体"/>
          <w:sz w:val="24"/>
          <w:szCs w:val="24"/>
        </w:rPr>
        <w:t xml:space="preserve">原件扫描件</w:t>
      </w:r>
      <w:r>
        <w:rPr>
          <w:rFonts w:hint="eastAsia" w:hAnsi="宋体" w:cs="宋体"/>
          <w:sz w:val="24"/>
          <w:szCs w:val="24"/>
          <w:lang w:eastAsia="zh-CN"/>
        </w:rPr>
        <w:t xml:space="preserve">；</w:t>
      </w:r>
      <w:r/>
    </w:p>
    <w:p>
      <w:pPr>
        <w:numPr>
          <w:ilvl w:val="1"/>
          <w:numId w:val="0"/>
        </w:numPr>
        <w:ind w:firstLine="482"/>
        <w:pageBreakBefore w:val="0"/>
        <w:spacing w:after="0" w:line="360" w:lineRule="auto"/>
        <w:tabs>
          <w:tab w:val="left" w:pos="1050" w:leader="none"/>
          <w:tab w:val="left" w:pos="1575" w:leader="none"/>
        </w:tabs>
        <w:rPr>
          <w:rFonts w:hint="eastAsia" w:ascii="宋体" w:hAnsi="宋体" w:eastAsia="宋体" w:cs="宋体"/>
          <w:bCs/>
          <w:sz w:val="24"/>
          <w:szCs w:val="24"/>
        </w:rPr>
      </w:pPr>
      <w:r>
        <w:rPr>
          <w:rFonts w:hint="eastAsia" w:ascii="宋体" w:hAnsi="宋体" w:eastAsia="宋体" w:cs="宋体"/>
          <w:b/>
          <w:sz w:val="24"/>
          <w:szCs w:val="24"/>
        </w:rPr>
        <w:t xml:space="preserve">上述证明文件中的资格、资信证明文件必须全部提供，否则将影响资格审查结果。</w:t>
      </w:r>
      <w:r>
        <w:rPr>
          <w:rFonts w:hint="eastAsia" w:ascii="宋体" w:hAnsi="宋体" w:eastAsia="宋体" w:cs="宋体"/>
          <w:bCs/>
          <w:sz w:val="24"/>
          <w:szCs w:val="24"/>
          <w:u w:val="single"/>
        </w:rPr>
        <w:t xml:space="preserve">如上述资格证明文件正在年检（或换证）或遇到国家相关政策规定不具备的，必须提供相关政策规定或相关单位出具的有效证明原件扫描件</w:t>
      </w:r>
      <w:r>
        <w:rPr>
          <w:rFonts w:hint="eastAsia" w:ascii="宋体" w:hAnsi="宋体" w:eastAsia="宋体" w:cs="宋体"/>
          <w:bCs/>
          <w:sz w:val="24"/>
          <w:szCs w:val="24"/>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响应文件的审核和评分结果。</w:t>
      </w:r>
      <w:r/>
    </w:p>
    <w:p>
      <w:pPr>
        <w:numPr>
          <w:ilvl w:val="0"/>
          <w:numId w:val="7"/>
        </w:numPr>
        <w:ind w:left="0" w:firstLine="630"/>
        <w:spacing w:after="0" w:line="360" w:lineRule="auto"/>
        <w:tabs>
          <w:tab w:val="left" w:pos="420" w:leader="none"/>
          <w:tab w:val="left" w:pos="720" w:leader="none"/>
          <w:tab w:val="left" w:pos="1365"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补充性文件</w:t>
      </w:r>
      <w:r/>
    </w:p>
    <w:p>
      <w:pPr>
        <w:ind w:firstLine="480"/>
        <w:jc w:val="left"/>
        <w:spacing w:after="0" w:line="360" w:lineRule="auto"/>
        <w:widowControl/>
        <w:tabs>
          <w:tab w:val="left" w:pos="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①</w:t>
      </w:r>
      <w:r>
        <w:rPr>
          <w:rFonts w:hint="eastAsia" w:ascii="宋体" w:hAnsi="宋体" w:eastAsia="宋体" w:cs="宋体"/>
          <w:bCs/>
          <w:sz w:val="24"/>
          <w:szCs w:val="24"/>
        </w:rPr>
        <w:t xml:space="preserve">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rPr>
          <w:rFonts w:hint="eastAsia" w:cs="宋体" w:asciiTheme="minorEastAsia" w:hAnsiTheme="minorEastAsia" w:eastAsiaTheme="minorEastAsia"/>
          <w:sz w:val="24"/>
          <w:szCs w:val="24"/>
        </w:rPr>
        <w:t xml:space="preserve">；</w:t>
      </w:r>
      <w:r/>
    </w:p>
    <w:p>
      <w:pPr>
        <w:ind w:firstLine="480"/>
        <w:jc w:val="left"/>
        <w:spacing w:after="0" w:line="360" w:lineRule="auto"/>
        <w:widowControl/>
        <w:tabs>
          <w:tab w:val="left" w:pos="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②</w:t>
      </w:r>
      <w:r>
        <w:rPr>
          <w:rFonts w:hint="eastAsia"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简介和经营情况说明；</w:t>
      </w:r>
      <w:r/>
    </w:p>
    <w:p>
      <w:pPr>
        <w:ind w:firstLine="480"/>
        <w:jc w:val="left"/>
        <w:spacing w:after="0" w:line="360" w:lineRule="auto"/>
        <w:widowControl/>
        <w:tabs>
          <w:tab w:val="left" w:pos="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③</w:t>
      </w:r>
      <w:r>
        <w:rPr>
          <w:rFonts w:hint="eastAsia"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认为必须提供的其他证明材料</w:t>
      </w:r>
      <w:r>
        <w:rPr>
          <w:rFonts w:hint="eastAsia" w:asciiTheme="minorEastAsia" w:hAnsiTheme="minorEastAsia" w:eastAsiaTheme="minorEastAsia"/>
          <w:bCs/>
          <w:sz w:val="24"/>
          <w:szCs w:val="24"/>
        </w:rPr>
        <w:t xml:space="preserve">。</w:t>
      </w:r>
      <w:r/>
    </w:p>
    <w:p>
      <w:pPr>
        <w:ind w:firstLine="480"/>
        <w:pageBreakBefore w:val="0"/>
        <w:spacing w:after="0"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rPr>
        <w:t xml:space="preserve">响应函部分（格式见附件）：</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（1）响应函；</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）投标偏离表；</w:t>
      </w:r>
      <w:r/>
    </w:p>
    <w:p>
      <w:pPr>
        <w:ind w:firstLine="480"/>
        <w:pageBreakBefore w:val="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）实施项目管理机构配备情况；</w:t>
      </w:r>
      <w:r/>
    </w:p>
    <w:p>
      <w:pPr>
        <w:ind w:firstLine="48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（5）报价清单；</w:t>
      </w:r>
      <w:r/>
    </w:p>
    <w:p>
      <w:pPr>
        <w:pStyle w:val="1080"/>
        <w:ind w:left="0" w:firstLine="482"/>
        <w:jc w:val="left"/>
        <w:spacing w:after="0" w:line="360" w:lineRule="auto"/>
        <w:tabs>
          <w:tab w:val="left" w:pos="1050" w:leader="none"/>
          <w:tab w:val="clear" w:pos="1080" w:leader="none"/>
          <w:tab w:val="left" w:pos="1365" w:leader="none"/>
        </w:tabs>
        <w:rPr>
          <w:rFonts w:hint="eastAsia" w:asciiTheme="minorEastAsia" w:hAnsiTheme="minorEastAsia" w:eastAsiaTheme="minorEastAsia"/>
          <w:b/>
          <w:lang w:eastAsia="zh-CN"/>
        </w:rPr>
      </w:pPr>
      <w:r>
        <w:rPr>
          <w:rFonts w:hint="eastAsia" w:ascii="宋体" w:hAnsi="宋体" w:eastAsia="宋体" w:cs="宋体"/>
          <w:b/>
          <w:bCs w:val="0"/>
          <w:sz w:val="24"/>
          <w:szCs w:val="24"/>
        </w:rPr>
        <w:t xml:space="preserve">3. </w:t>
      </w:r>
      <w:r>
        <w:rPr>
          <w:rFonts w:hint="eastAsia" w:ascii="宋体" w:hAnsi="宋体" w:eastAsia="宋体" w:cs="宋体"/>
          <w:b/>
          <w:bCs w:val="0"/>
          <w:color w:val="auto"/>
          <w:sz w:val="24"/>
          <w:szCs w:val="24"/>
        </w:rPr>
        <w:t xml:space="preserve">技术方案部分</w:t>
      </w:r>
      <w:r>
        <w:rPr>
          <w:rFonts w:hint="eastAsia" w:asciiTheme="minorEastAsia" w:hAnsiTheme="minorEastAsia" w:eastAsiaTheme="minorEastAsia"/>
          <w:b/>
        </w:rPr>
        <w:t xml:space="preserve">（应根据采购人对项目的要求、评标标准的要求及项目本身的特点编写）</w:t>
      </w:r>
      <w:r>
        <w:rPr>
          <w:rFonts w:hint="eastAsia" w:asciiTheme="minorEastAsia" w:hAnsiTheme="minorEastAsia" w:eastAsiaTheme="minorEastAsia"/>
          <w:b/>
          <w:lang w:eastAsia="zh-CN"/>
        </w:rPr>
        <w:t xml:space="preserve">。</w:t>
      </w:r>
      <w:r/>
    </w:p>
    <w:p>
      <w:pPr>
        <w:ind w:left="-3" w:firstLine="422"/>
        <w:spacing w:after="0"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（六）投标报价说明：</w:t>
      </w:r>
      <w:r/>
    </w:p>
    <w:p>
      <w:pPr>
        <w:ind w:firstLine="480"/>
        <w:pageBreakBefore w:val="0"/>
        <w:spacing w:after="0" w:line="360" w:lineRule="auto"/>
        <w:rPr>
          <w:rFonts w:hint="eastAsia" w:ascii="宋体" w:hAnsi="宋体" w:eastAsia="宋体" w:cs="宋体"/>
          <w:bCs/>
          <w:sz w:val="24"/>
        </w:rPr>
      </w:pPr>
      <w:r>
        <w:rPr>
          <w:rFonts w:hint="eastAsia" w:ascii="宋体" w:hAnsi="宋体" w:eastAsia="宋体" w:cs="宋体"/>
          <w:bCs/>
          <w:sz w:val="24"/>
          <w:szCs w:val="22"/>
        </w:rPr>
        <w:t xml:space="preserve">1.投标供应商的投标报价的总额应是投标供应商在响应文件中提出的各项支付金额的总和，也应是完成磋商文件项目的全部费用</w:t>
      </w:r>
      <w:r>
        <w:rPr>
          <w:rFonts w:hint="eastAsia" w:ascii="宋体" w:hAnsi="宋体" w:eastAsia="宋体" w:cs="宋体"/>
          <w:bCs/>
          <w:sz w:val="24"/>
        </w:rPr>
        <w:t xml:space="preserve">。</w:t>
      </w:r>
      <w:r/>
    </w:p>
    <w:p>
      <w:pPr>
        <w:ind w:firstLine="480"/>
        <w:pageBreakBefore w:val="0"/>
        <w:spacing w:after="0" w:line="360" w:lineRule="auto"/>
        <w:rPr>
          <w:rFonts w:hint="eastAsia" w:ascii="宋体" w:hAnsi="宋体" w:eastAsia="宋体" w:cs="宋体"/>
          <w:b w:val="0"/>
          <w:bCs/>
          <w:sz w:val="24"/>
          <w:szCs w:val="24"/>
        </w:rPr>
      </w:pPr>
      <w:r>
        <w:rPr>
          <w:rFonts w:hint="eastAsia" w:ascii="宋体" w:hAnsi="宋体" w:eastAsia="宋体" w:cs="宋体"/>
          <w:b w:val="0"/>
          <w:bCs/>
          <w:sz w:val="24"/>
        </w:rPr>
        <w:t xml:space="preserve">2.</w:t>
      </w:r>
      <w:r>
        <w:rPr>
          <w:rFonts w:hint="eastAsia" w:ascii="宋体" w:hAnsi="宋体" w:eastAsia="宋体" w:cs="宋体"/>
          <w:b w:val="0"/>
          <w:bCs/>
          <w:sz w:val="24"/>
          <w:szCs w:val="24"/>
          <w:lang w:eastAsia="zh-CN"/>
        </w:rPr>
        <w:t xml:space="preserve">磋商小组</w:t>
      </w:r>
      <w:r>
        <w:rPr>
          <w:rFonts w:hint="eastAsia" w:ascii="宋体" w:hAnsi="宋体" w:eastAsia="宋体" w:cs="宋体"/>
          <w:b w:val="0"/>
          <w:bCs/>
          <w:sz w:val="24"/>
          <w:szCs w:val="24"/>
        </w:rPr>
        <w:t xml:space="preserve">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r/>
    </w:p>
    <w:p>
      <w:pPr>
        <w:ind w:left="-3" w:firstLine="422"/>
        <w:spacing w:after="0" w:line="360" w:lineRule="auto"/>
        <w:rPr>
          <w:rFonts w:hint="eastAsia" w:asciiTheme="minorEastAsia" w:hAnsiTheme="minorEastAsia" w:eastAsiaTheme="minorEastAsia"/>
          <w:b/>
          <w:sz w:val="24"/>
          <w:szCs w:val="24"/>
        </w:rPr>
        <w:outlineLvl w:val="1"/>
      </w:pPr>
      <w:r>
        <w:rPr>
          <w:rFonts w:hint="eastAsia" w:ascii="宋体" w:hAnsi="宋体" w:eastAsia="宋体" w:cs="宋体"/>
          <w:b/>
          <w:bCs/>
          <w:sz w:val="24"/>
          <w:szCs w:val="24"/>
          <w:lang w:val="en-US" w:eastAsia="zh-CN" w:bidi="ar-SA"/>
        </w:rPr>
        <w:t xml:space="preserve">（七）</w:t>
      </w:r>
      <w:r>
        <w:rPr>
          <w:rFonts w:hint="eastAsia" w:asciiTheme="minorEastAsia" w:hAnsiTheme="minorEastAsia" w:eastAsiaTheme="minorEastAsia"/>
          <w:b/>
          <w:sz w:val="24"/>
          <w:szCs w:val="24"/>
        </w:rPr>
        <w:t xml:space="preserve">响应文件的要求：</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1.所有文件、往来函件均应使用简体中文（规格、型号辅助符号除外）。</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2.响应文件由投标供应商按给定格式如实填写（编写），须有法人（盖章）、法定代表人或法定代表人授权代表签字或盖章，方为有效，未尽事宜可自行补充。</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3.投标供应商报价一律以人民币为报价结算货币，结算单位为“元”。</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4.响应文件格式部分，应由投标供应商按给定格式提供，不得更改。</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5.成交供应商在成交公告结束后递交纸质版响应文件一正</w:t>
      </w:r>
      <w:r>
        <w:rPr>
          <w:rFonts w:hint="eastAsia" w:hAnsi="宋体" w:cs="宋体"/>
          <w:bCs/>
          <w:sz w:val="24"/>
          <w:szCs w:val="22"/>
          <w:lang w:val="en-US" w:eastAsia="zh-CN"/>
        </w:rPr>
        <w:t xml:space="preserve">二</w:t>
      </w:r>
      <w:r>
        <w:rPr>
          <w:rFonts w:hint="eastAsia" w:ascii="宋体" w:hAnsi="宋体" w:eastAsia="宋体" w:cs="宋体"/>
          <w:bCs/>
          <w:sz w:val="24"/>
          <w:szCs w:val="22"/>
        </w:rPr>
        <w:t xml:space="preserve">副至</w:t>
      </w:r>
      <w:r>
        <w:rPr>
          <w:rFonts w:hint="eastAsia" w:ascii="宋体" w:hAnsi="宋体" w:eastAsia="宋体" w:cs="宋体"/>
          <w:bCs/>
          <w:sz w:val="24"/>
          <w:szCs w:val="22"/>
          <w:lang w:val="en-US" w:eastAsia="zh-CN"/>
        </w:rPr>
        <w:t xml:space="preserve">采购</w:t>
      </w:r>
      <w:r>
        <w:rPr>
          <w:rFonts w:hint="eastAsia" w:ascii="宋体" w:hAnsi="宋体" w:eastAsia="宋体" w:cs="宋体"/>
          <w:bCs/>
          <w:sz w:val="24"/>
          <w:szCs w:val="22"/>
        </w:rPr>
        <w:t xml:space="preserve">代理机构，</w:t>
      </w:r>
      <w:r>
        <w:rPr>
          <w:rFonts w:hint="eastAsia" w:ascii="宋体" w:hAnsi="宋体" w:eastAsia="宋体" w:cs="宋体"/>
          <w:bCs/>
          <w:sz w:val="24"/>
          <w:szCs w:val="22"/>
          <w:lang w:val="zh-CN"/>
        </w:rPr>
        <w:t xml:space="preserve">若纸质响应文件与电子响应文件不符，则以电子响应文件为准</w:t>
      </w:r>
      <w:r>
        <w:rPr>
          <w:rFonts w:hint="eastAsia" w:ascii="宋体" w:hAnsi="宋体" w:eastAsia="宋体" w:cs="宋体"/>
          <w:bCs/>
          <w:sz w:val="24"/>
          <w:szCs w:val="22"/>
        </w:rPr>
        <w:t xml:space="preserve">。</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6.供应商在开标前务必确认电脑浏览器设置、CA证书软件下载等，确保和CA证书匹配可以正常登录苏采云投标客户端。</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7.供应商请仔细阅读供应商注册流程和磋商文件中关于电子开评标等相关事项，如有问题可发送邮件或电话咨询。</w:t>
      </w:r>
      <w:r/>
    </w:p>
    <w:p>
      <w:pPr>
        <w:ind w:firstLine="480"/>
        <w:pageBreakBefore w:val="0"/>
        <w:spacing w:after="0" w:line="360" w:lineRule="auto"/>
        <w:rPr>
          <w:rFonts w:hint="eastAsia" w:ascii="宋体" w:hAnsi="宋体" w:eastAsia="宋体" w:cs="宋体"/>
          <w:bCs/>
          <w:sz w:val="24"/>
          <w:szCs w:val="22"/>
        </w:rPr>
      </w:pPr>
      <w:r>
        <w:rPr>
          <w:rFonts w:hint="eastAsia" w:ascii="宋体" w:hAnsi="宋体" w:eastAsia="宋体" w:cs="宋体"/>
          <w:bCs/>
          <w:sz w:val="24"/>
          <w:szCs w:val="22"/>
        </w:rPr>
        <w:t xml:space="preserve">8.本次采购采用“苏采云”系统进行采购活动，磋商文件发布、报价、</w:t>
      </w:r>
      <w:r>
        <w:rPr>
          <w:rFonts w:hint="eastAsia" w:ascii="宋体" w:hAnsi="宋体" w:eastAsia="宋体" w:cs="宋体"/>
          <w:bCs/>
          <w:sz w:val="24"/>
          <w:szCs w:val="22"/>
          <w:lang w:eastAsia="zh-CN"/>
        </w:rPr>
        <w:t xml:space="preserve">磋商</w:t>
      </w:r>
      <w:r>
        <w:rPr>
          <w:rFonts w:hint="eastAsia" w:ascii="宋体" w:hAnsi="宋体" w:eastAsia="宋体" w:cs="宋体"/>
          <w:bCs/>
          <w:sz w:val="24"/>
          <w:szCs w:val="22"/>
        </w:rPr>
        <w:t xml:space="preserve">和中标结果发布全程电子化。</w:t>
      </w:r>
      <w:r/>
    </w:p>
    <w:p>
      <w:pPr>
        <w:ind w:left="-3" w:firstLine="422"/>
        <w:spacing w:after="0" w:line="360" w:lineRule="auto"/>
        <w:rPr>
          <w:rFonts w:hint="eastAsia"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lang w:val="en-US" w:eastAsia="zh-CN"/>
        </w:rPr>
        <w:t xml:space="preserve">八</w:t>
      </w:r>
      <w:r>
        <w:rPr>
          <w:rFonts w:hint="eastAsia" w:asciiTheme="minorEastAsia" w:hAnsiTheme="minorEastAsia" w:eastAsiaTheme="minorEastAsia"/>
          <w:b/>
          <w:sz w:val="24"/>
          <w:szCs w:val="24"/>
        </w:rPr>
        <w:t xml:space="preserve">）无效响应文件的确认：</w:t>
      </w:r>
      <w:r/>
    </w:p>
    <w:p>
      <w:pPr>
        <w:ind w:firstLine="480"/>
        <w:pageBreakBefore w:val="0"/>
        <w:spacing w:after="0" w:line="360" w:lineRule="auto"/>
        <w:tabs>
          <w:tab w:val="left" w:pos="0" w:leader="none"/>
          <w:tab w:val="left" w:pos="704" w:leader="none"/>
        </w:tabs>
        <w:rPr>
          <w:rFonts w:hint="eastAsia" w:ascii="宋体" w:hAnsi="宋体" w:eastAsia="宋体" w:cs="宋体"/>
          <w:sz w:val="24"/>
        </w:rPr>
      </w:pPr>
      <w:r>
        <w:rPr>
          <w:rFonts w:hint="eastAsia" w:ascii="宋体" w:hAnsi="宋体" w:eastAsia="宋体" w:cs="宋体"/>
          <w:sz w:val="24"/>
        </w:rPr>
        <w:t xml:space="preserve">投标供应商有下列情况之一者，响应文件无效：</w:t>
      </w:r>
      <w:r/>
    </w:p>
    <w:p>
      <w:pPr>
        <w:numPr>
          <w:ilvl w:val="0"/>
          <w:numId w:val="14"/>
        </w:numPr>
        <w:ind w:left="0" w:firstLine="480"/>
        <w:pageBreakBefore w:val="0"/>
        <w:spacing w:after="0" w:line="360" w:lineRule="auto"/>
        <w:rPr>
          <w:rFonts w:hint="eastAsia" w:ascii="宋体" w:hAnsi="宋体" w:eastAsia="宋体" w:cs="宋体"/>
          <w:b/>
          <w:bCs/>
          <w:sz w:val="24"/>
        </w:rPr>
      </w:pPr>
      <w:r>
        <w:rPr>
          <w:rFonts w:hint="eastAsia" w:ascii="宋体" w:hAnsi="宋体" w:eastAsia="宋体" w:cs="宋体"/>
          <w:sz w:val="24"/>
        </w:rPr>
        <w:t xml:space="preserve">未按规定在江苏省政府采购管理交易系统（苏采云）首页入口进行供应商注册；</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电子响应文件未按规定期限投标的；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电子响应文件未按磋商文件要求签章的；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供应商未按磋商文件要求解密响应文件的；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供应商的法定代表人授权代表无法定代表人授权委托书的；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不具备磋商文件中规定的资格要求及未按磋商文件规定的要求提供资格证明文件的；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响应文件含有采购人不能接受的附加条件的；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响应文件未按磋商文件规定的内容和要求填写的；没有在投标系统指定位置上传对应文件、材料的；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bCs/>
          <w:sz w:val="24"/>
          <w:szCs w:val="24"/>
        </w:rPr>
        <w:t xml:space="preserve">不同投标供应商报价细目呈明显规律性变化，</w:t>
      </w:r>
      <w:r>
        <w:rPr>
          <w:rFonts w:hint="eastAsia" w:ascii="宋体" w:hAnsi="宋体" w:eastAsia="宋体" w:cs="宋体"/>
          <w:sz w:val="24"/>
        </w:rPr>
        <w:t xml:space="preserve">恶意串通其他投标供应商，故意哄抬价格或压价</w:t>
      </w:r>
      <w:r>
        <w:rPr>
          <w:rFonts w:hint="eastAsia" w:ascii="宋体" w:hAnsi="宋体" w:eastAsia="宋体" w:cs="宋体"/>
          <w:bCs/>
          <w:sz w:val="24"/>
          <w:szCs w:val="24"/>
        </w:rPr>
        <w:t xml:space="preserve">等其他恶意串通投标的</w:t>
      </w:r>
      <w:r>
        <w:rPr>
          <w:rFonts w:hint="eastAsia" w:ascii="宋体" w:hAnsi="宋体" w:eastAsia="宋体" w:cs="宋体"/>
          <w:sz w:val="24"/>
        </w:rPr>
        <w:t xml:space="preserve">；</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提供虚假材料的（包括工商营业执照、财务报表、资格证明文件等）；</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不同投标供应商响应文件中的项目相关人员出现同一人的；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不同投标供应商聘请同一人为其投标提供技术或经济咨询服务的；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不同投标供应商的单位负责人为同一人或者存在直接控股、管理关系的；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不同投标供应商的响应文件异常一致或者投标报价呈规律性差异；</w:t>
      </w:r>
      <w:r/>
    </w:p>
    <w:p>
      <w:pPr>
        <w:numPr>
          <w:ilvl w:val="0"/>
          <w:numId w:val="14"/>
        </w:numPr>
        <w:ind w:left="0" w:firstLine="480"/>
        <w:pageBreakBefore w:val="0"/>
        <w:spacing w:after="0"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改变磋商文件规定的暂定价格或不可竞争费用的；</w:t>
      </w:r>
      <w:r>
        <w:rPr>
          <w:rFonts w:hint="eastAsia" w:ascii="宋体" w:hAnsi="宋体" w:eastAsia="宋体" w:cs="宋体"/>
          <w:bCs/>
          <w:sz w:val="24"/>
          <w:szCs w:val="24"/>
        </w:rPr>
        <w:t xml:space="preserve">改变招标文件规定的工期、误期违约金、质量标准及</w:t>
      </w:r>
      <w:r>
        <w:rPr>
          <w:rFonts w:hint="eastAsia" w:ascii="宋体" w:hAnsi="宋体" w:eastAsia="宋体" w:cs="宋体"/>
          <w:bCs/>
          <w:sz w:val="24"/>
          <w:szCs w:val="24"/>
          <w:lang w:eastAsia="zh-CN"/>
        </w:rPr>
        <w:t xml:space="preserve">质量保证金</w:t>
      </w:r>
      <w:r>
        <w:rPr>
          <w:rFonts w:hint="eastAsia" w:ascii="宋体" w:hAnsi="宋体" w:eastAsia="宋体" w:cs="宋体"/>
          <w:bCs/>
          <w:sz w:val="24"/>
          <w:szCs w:val="24"/>
        </w:rPr>
        <w:t xml:space="preserve">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改变磋商文件提供的工程量清单中的名称、计量单位、采购数量、项目特征；</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响应文件未按要求提供技术文件的；</w:t>
      </w:r>
      <w:r/>
    </w:p>
    <w:p>
      <w:pPr>
        <w:numPr>
          <w:ilvl w:val="0"/>
          <w:numId w:val="14"/>
        </w:numPr>
        <w:ind w:left="0" w:firstLine="480"/>
        <w:pageBreakBefore w:val="0"/>
        <w:spacing w:after="0" w:line="360" w:lineRule="auto"/>
        <w:rPr>
          <w:rFonts w:hint="eastAsia" w:ascii="宋体" w:hAnsi="宋体" w:eastAsia="宋体" w:cs="宋体"/>
          <w:sz w:val="24"/>
        </w:rPr>
      </w:pPr>
      <w:r/>
      <w:bookmarkStart w:id="3" w:name="_Hlk99223021"/>
      <w:r>
        <w:rPr>
          <w:rFonts w:hint="eastAsia" w:ascii="宋体" w:hAnsi="宋体" w:eastAsia="宋体" w:cs="宋体"/>
          <w:sz w:val="24"/>
        </w:rPr>
        <w:t xml:space="preserve">响应文件中同一方案有选择性报价且未声明以哪一个为准</w:t>
      </w:r>
      <w:bookmarkEnd w:id="3"/>
      <w:r>
        <w:rPr>
          <w:rFonts w:hint="eastAsia" w:ascii="宋体" w:hAnsi="宋体" w:eastAsia="宋体" w:cs="宋体"/>
          <w:sz w:val="24"/>
        </w:rPr>
        <w:t xml:space="preserve">；</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首次报价或最终报价超过磋商文件规定的最高限价的；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lang w:eastAsia="zh-CN"/>
        </w:rPr>
        <w:t xml:space="preserve">磋商小组</w:t>
      </w:r>
      <w:r>
        <w:rPr>
          <w:rFonts w:hint="eastAsia" w:ascii="宋体" w:hAnsi="宋体" w:eastAsia="宋体" w:cs="宋体"/>
          <w:sz w:val="24"/>
        </w:rPr>
        <w:t xml:space="preserve">认为投标供应商的报价明显低于其他通过符合性审查的投标供应商的报价，有可能影响产品质量或者不能诚信履约的，要求其在规定的时间内提供书面说明，必要时提交相关证明材料；投标供应商不能证明其报价合理性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未通过响应文件资格性检查、响应文件符合性检查的；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投标供应商的投标报价畸高或畸低，但投标总报价与各分项报价不能相互对应，在询标时没有合理的解释或者不能提供计算依据和报价依据的；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不同投标供应商的响应文件的目录序号、排版格式、文字风格等存在明显的相似性或一致性，特征显示由同一单位或者同一个人编制的；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不同投标供应商响应文件内容存在非正常一致、项目组成员或者联系人员出现同一人、响应文件中错误（或异常）一致或雷同、电子文档信息一致或雷同的；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不同投标供应商的委托代理人、</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以及其他相关人员有在同一个单位缴纳社会保险的；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同一响应文件中单位名称落款与公章不是同一单位的；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不同投标供应商的响应文件由同一台电脑编制或者同一把数字证书加密锁加密或者同一台附属设备打印的；</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各投标供应商的响应文件上传使用的MAC地址和IP地址一致的，不同响应文件留有相同标记标识、存在两处以上一致性错误或雷同等情况，视为投标供应商相互围标、串标，其投标无效；</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单位负责人为同一人或者存在直接控股、管理关系的不同供应商；</w:t>
      </w:r>
      <w:r/>
    </w:p>
    <w:p>
      <w:pPr>
        <w:numPr>
          <w:ilvl w:val="0"/>
          <w:numId w:val="14"/>
        </w:numPr>
        <w:ind w:left="0" w:firstLine="480"/>
        <w:pageBreakBefore w:val="0"/>
        <w:spacing w:after="0" w:line="360" w:lineRule="auto"/>
        <w:rPr>
          <w:rFonts w:hint="eastAsia" w:ascii="宋体" w:hAnsi="宋体" w:eastAsia="宋体" w:cs="宋体"/>
          <w:sz w:val="24"/>
        </w:rPr>
      </w:pPr>
      <w:r>
        <w:rPr>
          <w:rFonts w:hint="eastAsia" w:ascii="宋体" w:hAnsi="宋体" w:eastAsia="宋体" w:cs="宋体"/>
          <w:sz w:val="24"/>
        </w:rPr>
        <w:t xml:space="preserve">电子响应文件与磋商文件要求格式不一致而无法导入计算机评标系统；</w:t>
      </w:r>
      <w:r/>
    </w:p>
    <w:p>
      <w:pPr>
        <w:numPr>
          <w:ilvl w:val="0"/>
          <w:numId w:val="14"/>
        </w:numPr>
        <w:ind w:left="0" w:firstLine="480"/>
        <w:pageBreakBefore w:val="0"/>
        <w:spacing w:after="0" w:line="360" w:lineRule="auto"/>
        <w:rPr>
          <w:rFonts w:hint="eastAsia" w:asciiTheme="minorEastAsia" w:hAnsiTheme="minorEastAsia" w:eastAsiaTheme="minorEastAsia"/>
          <w:b/>
          <w:sz w:val="24"/>
          <w:szCs w:val="24"/>
        </w:rPr>
      </w:pPr>
      <w:r>
        <w:rPr>
          <w:rFonts w:hint="eastAsia" w:ascii="宋体" w:hAnsi="宋体" w:eastAsia="宋体" w:cs="宋体"/>
          <w:sz w:val="24"/>
          <w:lang w:eastAsia="zh-CN"/>
        </w:rPr>
        <w:t xml:space="preserve">响应文件</w:t>
      </w:r>
      <w:r>
        <w:rPr>
          <w:rFonts w:hint="eastAsia" w:ascii="宋体" w:hAnsi="宋体" w:eastAsia="宋体" w:cs="宋体"/>
          <w:sz w:val="24"/>
        </w:rPr>
        <w:t xml:space="preserve">报价出现前后不一致，投标供应商拒不确认修正后的报价的；</w:t>
      </w:r>
      <w:r/>
    </w:p>
    <w:p>
      <w:pPr>
        <w:numPr>
          <w:ilvl w:val="0"/>
          <w:numId w:val="14"/>
        </w:numPr>
        <w:ind w:left="0" w:firstLine="480"/>
        <w:pageBreakBefore w:val="0"/>
        <w:spacing w:after="0" w:line="360" w:lineRule="auto"/>
        <w:rPr>
          <w:rFonts w:hint="eastAsia" w:asciiTheme="minorEastAsia" w:hAnsiTheme="minorEastAsia" w:eastAsiaTheme="minorEastAsia"/>
          <w:b/>
          <w:sz w:val="24"/>
          <w:szCs w:val="24"/>
        </w:rPr>
      </w:pPr>
      <w:r>
        <w:rPr>
          <w:rFonts w:hint="eastAsia" w:ascii="宋体" w:hAnsi="宋体" w:eastAsia="宋体" w:cs="宋体"/>
          <w:sz w:val="24"/>
        </w:rPr>
        <w:t xml:space="preserve">响应文件内容不全或不符合法律法规和磋商文件中规定的其他实质性要求的。</w:t>
      </w:r>
      <w:r/>
    </w:p>
    <w:p>
      <w:pPr>
        <w:numPr>
          <w:ilvl w:val="0"/>
          <w:numId w:val="0"/>
        </w:numPr>
        <w:ind w:left="480"/>
        <w:pageBreakBefore w:val="0"/>
        <w:spacing w:after="0"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w:t>
      </w:r>
      <w:r>
        <w:rPr>
          <w:rFonts w:hint="eastAsia" w:asciiTheme="minorEastAsia" w:hAnsiTheme="minorEastAsia" w:eastAsiaTheme="minorEastAsia"/>
          <w:b/>
          <w:sz w:val="24"/>
          <w:szCs w:val="24"/>
          <w:lang w:val="en-US" w:eastAsia="zh-CN"/>
        </w:rPr>
        <w:t xml:space="preserve">九</w:t>
      </w:r>
      <w:r>
        <w:rPr>
          <w:rFonts w:hint="eastAsia" w:asciiTheme="minorEastAsia" w:hAnsiTheme="minorEastAsia" w:eastAsiaTheme="minorEastAsia"/>
          <w:b/>
          <w:sz w:val="24"/>
          <w:szCs w:val="24"/>
        </w:rPr>
        <w:t xml:space="preserve">）评审程序、方法和标准：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1.采购代理机构按磋商文件规定的时间在“苏采云开标大厅”开标。供应商应当在报价前做好充分准备，携带 CA 数字证书准时参加。</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2.响应文件递交截止时间后，采购代理机构将在系统内公布供应商名单然后通过开标会议区发出响应文件解密的指令，供应商在各自地点按规定时间自行实施远程解</w:t>
      </w:r>
      <w:r>
        <w:rPr>
          <w:rFonts w:hint="eastAsia" w:ascii="宋体" w:hAnsi="宋体" w:eastAsia="宋体" w:cs="宋体"/>
          <w:bCs/>
          <w:sz w:val="24"/>
          <w:szCs w:val="24"/>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3.磋商时，响应文件报价出现前后不一致的，按照下列规定修正：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3.1</w:t>
      </w:r>
      <w:r>
        <w:rPr>
          <w:rFonts w:hint="eastAsia" w:ascii="宋体" w:hAnsi="宋体" w:eastAsia="宋体" w:cs="宋体"/>
          <w:bCs/>
          <w:sz w:val="24"/>
          <w:szCs w:val="24"/>
        </w:rPr>
        <w:t xml:space="preserve">响应文件中开标一览表（报价表）内容与响应文件中相应内容不一致的，以开标一览表（报价表）为准；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3.2</w:t>
      </w:r>
      <w:r>
        <w:rPr>
          <w:rFonts w:hint="eastAsia" w:ascii="宋体" w:hAnsi="宋体" w:eastAsia="宋体" w:cs="宋体"/>
          <w:bCs/>
          <w:sz w:val="24"/>
          <w:szCs w:val="24"/>
        </w:rPr>
        <w:t xml:space="preserve">大写金额和小写金额不一致的，以大写金额为准；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3.3</w:t>
      </w:r>
      <w:r>
        <w:rPr>
          <w:rFonts w:hint="eastAsia" w:ascii="宋体" w:hAnsi="宋体" w:eastAsia="宋体" w:cs="宋体"/>
          <w:bCs/>
          <w:sz w:val="24"/>
          <w:szCs w:val="24"/>
        </w:rPr>
        <w:t xml:space="preserve">单价金额小数点或者百分比有明显错位的，以开标一览表的总价为准，并修改单价；</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hAnsi="宋体" w:cs="宋体"/>
          <w:bCs/>
          <w:sz w:val="24"/>
          <w:szCs w:val="24"/>
          <w:lang w:val="en-US" w:eastAsia="zh-CN"/>
        </w:rPr>
        <w:t xml:space="preserve">3.4</w:t>
      </w:r>
      <w:r>
        <w:rPr>
          <w:rFonts w:hint="eastAsia" w:ascii="宋体" w:hAnsi="宋体" w:eastAsia="宋体" w:cs="宋体"/>
          <w:bCs/>
          <w:sz w:val="24"/>
          <w:szCs w:val="24"/>
        </w:rPr>
        <w:t xml:space="preserve">总价金额与按单价汇总金额不一致的，以单价金额计算结果为准。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应当以书面形式要求供应商作出必要的澄清、说明或者补正，经供应商确认后产生约束力，供应商不确认的，其响应文件无效。</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4.评标程序</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4.1依法组建</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，并实行回避制度，具体评标事务由依法组建的</w:t>
      </w:r>
      <w:r>
        <w:rPr>
          <w:rFonts w:hint="eastAsia" w:ascii="宋体" w:hAnsi="宋体" w:eastAsia="宋体" w:cs="宋体"/>
          <w:bCs/>
          <w:color w:val="auto"/>
          <w:sz w:val="24"/>
          <w:szCs w:val="24"/>
          <w:lang w:eastAsia="zh-CN"/>
        </w:rPr>
        <w:t xml:space="preserve">磋商小组</w:t>
      </w:r>
      <w:r>
        <w:rPr>
          <w:rFonts w:hint="eastAsia" w:ascii="宋体" w:hAnsi="宋体" w:eastAsia="宋体" w:cs="宋体"/>
          <w:bCs/>
          <w:sz w:val="24"/>
          <w:szCs w:val="24"/>
        </w:rPr>
        <w:t xml:space="preserve">负责。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4.2响应文件初审：初审分为资格性检查和符合性检查。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4.3资格性检查。</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依据法律法规和采购文件的规定，对响应文件中的资格证明等进行审查。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4.3.1信用查询</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① 查询时间：采购人或代理机构将在资审环节查询</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的信用记录，</w:t>
      </w:r>
      <w:r>
        <w:rPr>
          <w:rFonts w:hint="eastAsia" w:ascii="宋体" w:hAnsi="宋体" w:eastAsia="宋体" w:cs="宋体"/>
          <w:bCs/>
          <w:color w:val="auto"/>
          <w:sz w:val="24"/>
          <w:szCs w:val="24"/>
          <w:lang w:eastAsia="zh-CN"/>
        </w:rPr>
        <w:t xml:space="preserve">投标供应商</w:t>
      </w:r>
      <w:r>
        <w:rPr>
          <w:rFonts w:hint="eastAsia" w:ascii="宋体" w:hAnsi="宋体" w:eastAsia="宋体" w:cs="宋体"/>
          <w:bCs/>
          <w:sz w:val="24"/>
          <w:szCs w:val="24"/>
        </w:rPr>
        <w:t xml:space="preserve">存在不良信用记录的，资格审查不通过，其投标无效。</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② 不良信用记录指：按照《财政部关于在政府采购活动中查询及使用信用记录有关问题的通知》（财库〔2016〕125号）要求，在“信用中国”网站（www.creditchina.gov.cn）被列入失信被执行人、重大税收违法案件当事人名单、政府采购严重违法失信名单，在“中国政府采购网”网站（www.ccgp.gov.cn）被列入政府采购严重违法失信行为记录名单。存在以上任意一项不良信用记录的，其投标无效。</w:t>
      </w:r>
      <w:r/>
    </w:p>
    <w:p>
      <w:pPr>
        <w:ind w:firstLine="600"/>
        <w:pageBreakBefore w:val="0"/>
        <w:spacing w:after="0" w:line="360" w:lineRule="auto"/>
        <w:tabs>
          <w:tab w:val="left" w:pos="525" w:leader="none"/>
        </w:tabs>
        <w:rPr>
          <w:rFonts w:hint="eastAsia" w:ascii="宋体" w:hAnsi="宋体" w:eastAsia="宋体" w:cs="宋体"/>
          <w:bCs/>
          <w:sz w:val="24"/>
          <w:szCs w:val="24"/>
        </w:rPr>
      </w:pPr>
      <w:r>
        <w:rPr>
          <w:rFonts w:hint="eastAsia" w:ascii="宋体" w:hAnsi="宋体" w:eastAsia="宋体" w:cs="宋体"/>
          <w:bCs/>
          <w:sz w:val="24"/>
          <w:szCs w:val="24"/>
        </w:rPr>
        <w:t xml:space="preserve">③查询及记录方式：</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当日，采购人或代理机构在以上网站查询并打印查询结果、签字、存档备查。</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不良信用记录以采购人代表在</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现场实时查询结果为准，</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结束后，不因</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不良信用记录改变而改变信用查询结果；</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自行提供的与网站信息不一致的其他证明材料不作为资格审查依据；若在以上两个网站查询不到</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企业信息的，以</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提供的资格声明函中作出的无不良信用记录承诺为准。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④</w:t>
      </w: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联合体成员中任何一方存在不良信用记录的，视同联合体存在不良信用记录。</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4.3.2动态查询</w:t>
      </w:r>
      <w:r/>
    </w:p>
    <w:p>
      <w:pPr>
        <w:ind w:firstLine="480"/>
        <w:jc w:val="left"/>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① 查询时间：</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或代理机构在响应文件递交截止时间当日，登录“江苏省建筑市场监管与诚信信息一体化平台”，检查各</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的建筑业企业资质动态监管状态，对本次招标中需要的建筑业企业资质动态监管处于不合格状态的</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进行截图保存，提供给</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。查询网址：https://zhfwpt.jsszfhcxjst.jiangsu.gov.cn:12443/ms/admin/#/open/dthc-list</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lang w:eastAsia="zh-CN"/>
        </w:rPr>
        <w:t xml:space="preserve">投标供应商</w:t>
      </w:r>
      <w:r>
        <w:rPr>
          <w:rFonts w:hint="eastAsia" w:ascii="宋体" w:hAnsi="宋体" w:eastAsia="宋体" w:cs="宋体"/>
          <w:bCs/>
          <w:sz w:val="24"/>
          <w:szCs w:val="24"/>
        </w:rPr>
        <w:t xml:space="preserve">在响应文件递交截止时间当日，本次招标中需要的建筑业企业资质动态监管结果不处于不合格状态，否则其投标无效。</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4.4</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4.5符合性检查</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4.5.1</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对响应文件的有效性、完整性和响应程度进行检查。响应文件符合性、有效性、完整性审查由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负责。</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4.5.2对于响应文件含义不明确、同类问题表述不一致或者有明显文字和计算错误的内容，</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应当以书面形式要求投标供应商作出必要的澄清、说明或者补正。</w:t>
      </w:r>
      <w:r/>
    </w:p>
    <w:p>
      <w:pPr>
        <w:ind w:firstLine="480"/>
        <w:pageBreakBefore w:val="0"/>
        <w:spacing w:after="0" w:line="360" w:lineRule="auto"/>
        <w:tabs>
          <w:tab w:val="left" w:pos="136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4.5.3符合性审查内容详见下表</w:t>
      </w:r>
      <w:r/>
    </w:p>
    <w:tbl>
      <w:tblPr>
        <w:tblStyle w:val="893"/>
        <w:tblW w:w="10269"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8088"/>
      </w:tblGrid>
      <w:tr>
        <w:trPr>
          <w:trHeight w:val="913"/>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8088"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10269"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不同</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异常一致或者投标报价呈规律性差异；</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中同一方案有选择性报价且未声明以哪一个为准的；</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投标报价超过</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规定的预算金额或者最高限价或综合单价限价的</w:t>
            </w:r>
            <w:r>
              <w:rPr>
                <w:rFonts w:hint="eastAsia" w:ascii="宋体" w:hAnsi="宋体" w:eastAsia="宋体" w:cs="宋体"/>
                <w:sz w:val="24"/>
                <w:szCs w:val="24"/>
                <w:highlight w:val="none"/>
                <w:lang w:eastAsia="zh-CN"/>
              </w:rPr>
              <w:t xml:space="preserve">。</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须按规定进行在线确认。</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报价如出现属于启动异常低价投标（响应）审查的情形，启动异常低价投标（响应）审查程序后，投标供应商未按磋商文件要求提供书面说明、证明材料，或者提供的书面说明、证明材料不能证明其报价合理性的，磋商小组应当将其作为无效投标（响应）处理。审查相关情况应当在评审报告中进行记录。</w:t>
            </w:r>
            <w:r/>
          </w:p>
        </w:tc>
      </w:tr>
      <w:tr>
        <w:trPr>
          <w:trHeight w:val="454"/>
        </w:trPr>
        <w:tc>
          <w:tcPr>
            <w:gridSpan w:val="3"/>
            <w:tcW w:w="10269"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1506"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磋商有效期</w:t>
            </w:r>
            <w:r/>
          </w:p>
        </w:tc>
        <w:tc>
          <w:tcPr>
            <w:tcW w:w="8088"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磋商有效期</w:t>
            </w:r>
            <w:r>
              <w:rPr>
                <w:rFonts w:hint="eastAsia" w:ascii="宋体" w:hAnsi="宋体" w:eastAsia="宋体" w:cs="宋体"/>
                <w:color w:val="000000"/>
                <w:sz w:val="24"/>
                <w:szCs w:val="24"/>
                <w:highlight w:val="none"/>
              </w:rPr>
              <w:t xml:space="preserve">满足</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要求。</w:t>
            </w:r>
            <w:r/>
          </w:p>
        </w:tc>
      </w:tr>
      <w:tr>
        <w:trPr>
          <w:trHeight w:val="703"/>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的签署和盖章</w:t>
            </w:r>
            <w:r/>
          </w:p>
        </w:tc>
        <w:tc>
          <w:tcPr>
            <w:tcW w:w="8088" w:type="dxa"/>
            <w:vAlign w:val="center"/>
            <w:textDirection w:val="lrTb"/>
            <w:noWrap w:val="false"/>
          </w:tcPr>
          <w:p>
            <w:pPr>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电子响应文件未按磋商文件要求签章的；未出现响应文件未按磋商文件规定的内容和要求填写的或没有在投标系统指定位置上传对应文件、材料的；未出现电子响应文件图片、字迹模糊不清、无法辨认的；未出现响应文件未加盖投标供应商公章及法定代表人或授权代表签字和盖章的；未出现响应文件中有磋商文件未允许提供的选择性内容的。</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内容</w:t>
            </w:r>
            <w:r/>
          </w:p>
        </w:tc>
        <w:tc>
          <w:tcPr>
            <w:tcW w:w="8088" w:type="dxa"/>
            <w:vAlign w:val="bottom"/>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磋商文件实质性要求，未出现不同投标供应商委托同一单位或者个人办理投标事宜；未出现不同投标供应商的响应文件载明的项目管理成员或者联系人为同一人的；未出现不同投标供应商的委托代理人、项目负责人以及其他相关人员有在同一个单位缴纳社会保险的；未出现同一响应文件中单位名称落款与公章不是同一单位的。</w:t>
            </w:r>
            <w:r/>
          </w:p>
        </w:tc>
      </w:tr>
      <w:tr>
        <w:trPr>
          <w:trHeight w:val="90"/>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附加条件</w:t>
            </w:r>
            <w:r/>
          </w:p>
        </w:tc>
        <w:tc>
          <w:tcPr>
            <w:tcW w:w="8088" w:type="dxa"/>
            <w:vAlign w:val="bottom"/>
            <w:textDirection w:val="lrTb"/>
            <w:noWrap w:val="false"/>
          </w:tcPr>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未出现响应文件中含有采购人不能接受的附加条件的。</w:t>
            </w:r>
            <w:r/>
          </w:p>
        </w:tc>
      </w:tr>
      <w:tr>
        <w:trPr>
          <w:trHeight w:val="454"/>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w:t>
            </w:r>
            <w:r/>
          </w:p>
        </w:tc>
        <w:tc>
          <w:tcPr>
            <w:tcW w:w="1506"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无效情形</w:t>
            </w:r>
            <w:r/>
          </w:p>
        </w:tc>
        <w:tc>
          <w:tcPr>
            <w:tcW w:w="8088" w:type="dxa"/>
            <w:vAlign w:val="bottom"/>
            <w:textDirection w:val="lrTb"/>
            <w:noWrap w:val="false"/>
          </w:tcPr>
          <w:p>
            <w:pPr>
              <w:numPr>
                <w:ilvl w:val="0"/>
                <w:numId w:val="0"/>
              </w:numPr>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中未有</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规定的其他无效情形。</w:t>
            </w:r>
            <w:r/>
          </w:p>
        </w:tc>
      </w:tr>
      <w:tr>
        <w:trPr>
          <w:trHeight w:val="337"/>
        </w:trPr>
        <w:tc>
          <w:tcPr>
            <w:gridSpan w:val="3"/>
            <w:tcW w:w="10269" w:type="dxa"/>
            <w:vAlign w:val="bottom"/>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889"/>
        </w:trPr>
        <w:tc>
          <w:tcPr>
            <w:tcW w:w="675"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w:t>
            </w:r>
            <w:r/>
          </w:p>
        </w:tc>
        <w:tc>
          <w:tcPr>
            <w:tcW w:w="1506" w:type="dxa"/>
            <w:vAlign w:val="center"/>
            <w:textDirection w:val="lrTb"/>
            <w:noWrap w:val="false"/>
          </w:tcPr>
          <w:p>
            <w:pPr>
              <w:jc w:val="center"/>
              <w:keepLines w:val="0"/>
              <w:keepNext w:val="0"/>
              <w:pageBreakBefore w:val="0"/>
              <w:spacing w:after="0" w:line="360" w:lineRule="auto"/>
              <w:widowControl w:val="off"/>
              <w:rPr>
                <w:rFonts w:hint="eastAsia" w:ascii="宋体" w:hAnsi="宋体" w:eastAsia="宋体" w:cs="宋体"/>
                <w:sz w:val="24"/>
                <w:szCs w:val="24"/>
                <w:highlight w:val="none"/>
                <w:lang w:eastAsia="zh-CN"/>
              </w:rPr>
              <w:outlineLvl w:val="9"/>
            </w:pPr>
            <w:r>
              <w:rPr>
                <w:rFonts w:hint="eastAsia" w:hAnsi="宋体" w:cs="宋体"/>
                <w:sz w:val="24"/>
                <w:szCs w:val="24"/>
                <w:highlight w:val="none"/>
                <w:lang w:val="en-US" w:eastAsia="zh-CN"/>
              </w:rPr>
              <w:t xml:space="preserve">技术标</w:t>
            </w:r>
            <w:r/>
          </w:p>
        </w:tc>
        <w:tc>
          <w:tcPr>
            <w:tcW w:w="8088" w:type="dxa"/>
            <w:vAlign w:val="center"/>
            <w:textDirection w:val="lrTb"/>
            <w:noWrap w:val="false"/>
          </w:tcPr>
          <w:p>
            <w:pPr>
              <w:numPr>
                <w:ilvl w:val="-1"/>
                <w:numId w:val="0"/>
              </w:numPr>
              <w:ind w:left="0" w:firstLine="0"/>
              <w:jc w:val="both"/>
              <w:spacing w:after="0" w:line="440" w:lineRule="exact"/>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投标供应商按磋商文件要求提供</w:t>
            </w:r>
            <w:r>
              <w:rPr>
                <w:rFonts w:hint="eastAsia" w:hAnsi="宋体" w:cs="宋体"/>
                <w:b/>
                <w:bCs w:val="0"/>
                <w:color w:val="auto"/>
                <w:sz w:val="24"/>
                <w:szCs w:val="24"/>
                <w:highlight w:val="none"/>
                <w:lang w:val="en-US" w:eastAsia="zh-CN"/>
              </w:rPr>
              <w:t xml:space="preserve">技术方案</w:t>
            </w:r>
            <w:r>
              <w:rPr>
                <w:rFonts w:hint="eastAsia" w:ascii="宋体" w:hAnsi="宋体" w:eastAsia="宋体" w:cs="宋体"/>
                <w:b/>
                <w:bCs w:val="0"/>
                <w:color w:val="auto"/>
                <w:sz w:val="24"/>
                <w:szCs w:val="24"/>
                <w:highlight w:val="none"/>
                <w:lang w:val="en-US" w:eastAsia="zh-CN"/>
              </w:rPr>
              <w:t xml:space="preserve">。</w:t>
            </w:r>
            <w:r/>
          </w:p>
        </w:tc>
      </w:tr>
      <w:tr>
        <w:trPr>
          <w:trHeight w:val="472"/>
        </w:trPr>
        <w:tc>
          <w:tcPr>
            <w:gridSpan w:val="3"/>
            <w:tcW w:w="10269"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sz w:val="24"/>
                <w:szCs w:val="24"/>
                <w:highlight w:val="none"/>
              </w:rPr>
              <w:t xml:space="preserve">，由评</w:t>
            </w:r>
            <w:r>
              <w:rPr>
                <w:rFonts w:hint="eastAsia" w:ascii="宋体" w:hAnsi="宋体" w:eastAsia="宋体" w:cs="宋体"/>
                <w:b/>
                <w:bCs/>
                <w:i w:val="0"/>
                <w:iCs w:val="0"/>
                <w:sz w:val="24"/>
                <w:szCs w:val="24"/>
                <w:highlight w:val="none"/>
                <w:lang w:val="en-US" w:eastAsia="zh-CN"/>
              </w:rPr>
              <w:t xml:space="preserve">磋商小组</w:t>
            </w:r>
            <w:r>
              <w:rPr>
                <w:rFonts w:hint="eastAsia" w:ascii="宋体" w:hAnsi="宋体" w:eastAsia="宋体" w:cs="宋体"/>
                <w:b/>
                <w:bCs/>
                <w:i w:val="0"/>
                <w:iCs w:val="0"/>
                <w:sz w:val="24"/>
                <w:szCs w:val="24"/>
                <w:highlight w:val="none"/>
              </w:rPr>
              <w:t xml:space="preserve">依据上述符合性审查的相应要求，对</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的有效性、完整性和具体响应情况进行整体性审查，以确定是否满足符合性审查的要求。</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制作过程中，</w:t>
            </w:r>
            <w:r>
              <w:rPr>
                <w:rFonts w:hint="eastAsia" w:ascii="宋体" w:hAnsi="宋体" w:eastAsia="宋体" w:cs="宋体"/>
                <w:b/>
                <w:bCs/>
                <w:i w:val="0"/>
                <w:iCs w:val="0"/>
                <w:sz w:val="24"/>
                <w:szCs w:val="24"/>
                <w:highlight w:val="none"/>
                <w:lang w:eastAsia="zh-CN"/>
              </w:rPr>
              <w:t xml:space="preserve">响应文件</w:t>
            </w:r>
            <w:r>
              <w:rPr>
                <w:rFonts w:hint="eastAsia" w:ascii="宋体" w:hAnsi="宋体" w:eastAsia="宋体" w:cs="宋体"/>
                <w:b/>
                <w:bCs/>
                <w:i w:val="0"/>
                <w:iCs w:val="0"/>
                <w:sz w:val="24"/>
                <w:szCs w:val="24"/>
                <w:highlight w:val="none"/>
              </w:rPr>
              <w:t xml:space="preserve">内容在制作工具中无对应模块的，可统一上传在符合性</w:t>
            </w:r>
            <w:r>
              <w:rPr>
                <w:rFonts w:hint="eastAsia" w:ascii="宋体" w:hAnsi="宋体" w:eastAsia="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eastAsia="宋体" w:cs="宋体"/>
                <w:b/>
                <w:bCs/>
                <w:i w:val="0"/>
                <w:iCs w:val="0"/>
                <w:sz w:val="24"/>
                <w:szCs w:val="24"/>
                <w:highlight w:val="none"/>
                <w:lang w:val="en-US" w:eastAsia="zh-CN"/>
              </w:rPr>
              <w:t xml:space="preserve">报价、</w:t>
            </w:r>
            <w:r>
              <w:rPr>
                <w:rFonts w:hint="eastAsia" w:ascii="宋体" w:hAnsi="宋体" w:eastAsia="宋体" w:cs="宋体"/>
                <w:b/>
                <w:bCs/>
                <w:i w:val="0"/>
                <w:iCs w:val="0"/>
                <w:sz w:val="24"/>
                <w:szCs w:val="24"/>
                <w:highlight w:val="none"/>
              </w:rPr>
              <w:t xml:space="preserve">商务</w:t>
            </w:r>
            <w:r>
              <w:rPr>
                <w:rFonts w:hint="eastAsia" w:ascii="宋体" w:hAnsi="宋体" w:eastAsia="宋体" w:cs="宋体"/>
                <w:b/>
                <w:bCs/>
                <w:i w:val="0"/>
                <w:iCs w:val="0"/>
                <w:sz w:val="24"/>
                <w:szCs w:val="24"/>
                <w:highlight w:val="none"/>
                <w:lang w:val="en-US" w:eastAsia="zh-CN"/>
              </w:rPr>
              <w:t xml:space="preserve">、技术</w:t>
            </w:r>
            <w:r>
              <w:rPr>
                <w:rFonts w:hint="eastAsia" w:ascii="宋体" w:hAnsi="宋体" w:eastAsia="宋体" w:cs="宋体"/>
                <w:b/>
                <w:bCs/>
                <w:i w:val="0"/>
                <w:iCs w:val="0"/>
                <w:sz w:val="24"/>
                <w:szCs w:val="24"/>
                <w:highlight w:val="none"/>
              </w:rPr>
              <w:t xml:space="preserve">模块中。</w:t>
            </w:r>
            <w:r/>
          </w:p>
        </w:tc>
      </w:tr>
    </w:tbl>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投标供应商的澄清、说明或者补正应当采用书面形式，并加盖公章，或者由法定代表人或其授权的代表签字。投标供应商的澄清、说明或者补正不得超出响应文件的范围或者改变响应文件的实质内容。</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4.7供应商须自行准备设备（包括但不限于笔记本电脑、无线网络）登录“苏采云系统”，按磋商文件规定时间解密后，在</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过程中保持在线，等待磋商小组的询问、按要求报价，并等待</w:t>
      </w:r>
      <w:r>
        <w:rPr>
          <w:rFonts w:hint="eastAsia" w:ascii="宋体" w:hAnsi="宋体" w:eastAsia="宋体" w:cs="宋体"/>
          <w:bCs/>
          <w:sz w:val="24"/>
          <w:szCs w:val="24"/>
          <w:lang w:eastAsia="zh-CN"/>
        </w:rPr>
        <w:t xml:space="preserve">磋商</w:t>
      </w:r>
      <w:r>
        <w:rPr>
          <w:rFonts w:hint="eastAsia" w:ascii="宋体" w:hAnsi="宋体" w:eastAsia="宋体" w:cs="宋体"/>
          <w:bCs/>
          <w:sz w:val="24"/>
          <w:szCs w:val="24"/>
        </w:rPr>
        <w:t xml:space="preserve">结果，中途不得离开。如未按要求应答，由此所产生的损失及风险由供应商自行承担。</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4.9最后报价是供应商响应文件的有效组成部分。</w:t>
      </w:r>
      <w:r/>
    </w:p>
    <w:p>
      <w:pPr>
        <w:ind w:firstLine="480"/>
        <w:pageBreakBefore w:val="0"/>
        <w:spacing w:after="0" w:line="360" w:lineRule="auto"/>
        <w:tabs>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4.10磋商结束后，</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after="0"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4.11经磋商确定最终采购需求和提交最后报价的供应商后，由</w:t>
      </w:r>
      <w:r>
        <w:rPr>
          <w:rFonts w:hint="eastAsia" w:ascii="宋体" w:hAnsi="宋体" w:eastAsia="宋体" w:cs="宋体"/>
          <w:bCs/>
          <w:sz w:val="24"/>
          <w:szCs w:val="24"/>
          <w:lang w:eastAsia="zh-CN"/>
        </w:rPr>
        <w:t xml:space="preserve">磋商小组</w:t>
      </w:r>
      <w:r>
        <w:rPr>
          <w:rFonts w:hint="eastAsia" w:ascii="宋体" w:hAnsi="宋体" w:eastAsia="宋体" w:cs="宋体"/>
          <w:bCs/>
          <w:sz w:val="24"/>
          <w:szCs w:val="24"/>
        </w:rPr>
        <w:t xml:space="preserve">采用综合评分法对提交最后报价的供应商的响应文件和最后报价进行综合评分。</w:t>
      </w:r>
      <w:r/>
    </w:p>
    <w:p>
      <w:pPr>
        <w:ind w:firstLine="480"/>
        <w:pageBreakBefore w:val="0"/>
        <w:spacing w:after="0"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5.评标方法</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投标供应商通过初审的，方可进入比较与评价程序。</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w:t>
      </w:r>
      <w:r/>
    </w:p>
    <w:p>
      <w:pPr>
        <w:ind w:firstLine="480"/>
        <w:pageBreakBefore w:val="0"/>
        <w:spacing w:after="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rPr>
        <w:t xml:space="preserve">本次评标采用综合评分法，即在最大限度地满足磋商文件实质性要求前提下，按照磋商文件中规定的各项因素进行综合</w:t>
      </w:r>
      <w:r>
        <w:rPr>
          <w:rFonts w:hint="eastAsia" w:ascii="宋体" w:hAnsi="宋体" w:eastAsia="宋体" w:cs="宋体"/>
          <w:bCs/>
          <w:sz w:val="24"/>
          <w:lang w:eastAsia="zh-CN"/>
        </w:rPr>
        <w:t xml:space="preserve">磋商</w:t>
      </w:r>
      <w:r>
        <w:rPr>
          <w:rFonts w:hint="eastAsia" w:ascii="宋体" w:hAnsi="宋体" w:eastAsia="宋体" w:cs="宋体"/>
          <w:bCs/>
          <w:sz w:val="24"/>
        </w:rPr>
        <w:t xml:space="preserve">后，按</w:t>
      </w:r>
      <w:r>
        <w:rPr>
          <w:rFonts w:hint="eastAsia" w:ascii="宋体" w:hAnsi="宋体" w:eastAsia="宋体" w:cs="宋体"/>
          <w:bCs/>
          <w:sz w:val="24"/>
          <w:lang w:eastAsia="zh-CN"/>
        </w:rPr>
        <w:t xml:space="preserve">磋商</w:t>
      </w:r>
      <w:r>
        <w:rPr>
          <w:rFonts w:hint="eastAsia" w:ascii="宋体" w:hAnsi="宋体" w:eastAsia="宋体" w:cs="宋体"/>
          <w:bCs/>
          <w:sz w:val="24"/>
        </w:rPr>
        <w:t xml:space="preserve">后得分由高到低顺序排列。得分相同的，按投标报价由低到高顺序排列。得分且投标报价相同的，按</w:t>
      </w:r>
      <w:r>
        <w:rPr>
          <w:rFonts w:hint="eastAsia" w:hAnsi="宋体" w:cs="宋体"/>
          <w:bCs/>
          <w:sz w:val="24"/>
          <w:lang w:eastAsia="zh-CN"/>
        </w:rPr>
        <w:t xml:space="preserve">技术部分</w:t>
      </w:r>
      <w:r>
        <w:rPr>
          <w:rFonts w:hint="eastAsia" w:ascii="宋体" w:hAnsi="宋体" w:eastAsia="宋体" w:cs="宋体"/>
          <w:bCs/>
          <w:sz w:val="24"/>
        </w:rPr>
        <w:t xml:space="preserve">指标优劣顺序排列。</w:t>
      </w:r>
      <w:r/>
    </w:p>
    <w:p>
      <w:pPr>
        <w:ind w:firstLine="480"/>
        <w:pageBreakBefore w:val="0"/>
        <w:spacing w:after="0" w:line="360" w:lineRule="auto"/>
        <w:tabs>
          <w:tab w:val="left" w:pos="52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6.评标标准</w:t>
      </w:r>
      <w:r/>
    </w:p>
    <w:tbl>
      <w:tblPr>
        <w:tblStyle w:val="893"/>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93"/>
        <w:gridCol w:w="5811"/>
        <w:gridCol w:w="1058"/>
      </w:tblGrid>
      <w:tr>
        <w:trPr>
          <w:jc w:val="center"/>
          <w:trHeight w:val="513"/>
        </w:trPr>
        <w:tc>
          <w:tcPr>
            <w:tcW w:w="704" w:type="dxa"/>
            <w:vAlign w:val="center"/>
            <w:textDirection w:val="lrTb"/>
            <w:noWrap w:val="false"/>
          </w:tcPr>
          <w:p>
            <w:pPr>
              <w:pStyle w:val="1375"/>
              <w:spacing w:after="0" w:line="360" w:lineRule="auto"/>
              <w:rPr>
                <w:rFonts w:hint="eastAsia" w:ascii="宋体" w:hAnsi="宋体" w:cs="宋体"/>
                <w:b/>
                <w:sz w:val="24"/>
                <w:szCs w:val="24"/>
              </w:rPr>
            </w:pPr>
            <w:r>
              <w:rPr>
                <w:rFonts w:hint="eastAsia" w:ascii="宋体" w:hAnsi="宋体" w:cs="宋体"/>
                <w:b/>
                <w:sz w:val="24"/>
                <w:szCs w:val="24"/>
              </w:rPr>
              <w:t xml:space="preserve">序号</w:t>
            </w:r>
            <w:r/>
          </w:p>
        </w:tc>
        <w:tc>
          <w:tcPr>
            <w:gridSpan w:val="2"/>
            <w:tcW w:w="7204" w:type="dxa"/>
            <w:vAlign w:val="center"/>
            <w:textDirection w:val="lrTb"/>
            <w:noWrap w:val="false"/>
          </w:tcPr>
          <w:p>
            <w:pPr>
              <w:pStyle w:val="1375"/>
              <w:jc w:val="center"/>
              <w:spacing w:after="0" w:line="360" w:lineRule="auto"/>
              <w:rPr>
                <w:rFonts w:hint="eastAsia" w:ascii="宋体" w:hAnsi="宋体"/>
                <w:b/>
                <w:bCs/>
                <w:sz w:val="24"/>
                <w:szCs w:val="24"/>
              </w:rPr>
            </w:pPr>
            <w:r>
              <w:rPr>
                <w:rFonts w:hint="eastAsia" w:ascii="宋体" w:hAnsi="宋体"/>
                <w:b/>
                <w:bCs/>
                <w:sz w:val="24"/>
                <w:szCs w:val="24"/>
              </w:rPr>
              <w:t xml:space="preserve">评分标准</w:t>
            </w:r>
            <w:r/>
          </w:p>
        </w:tc>
        <w:tc>
          <w:tcPr>
            <w:tcW w:w="1058" w:type="dxa"/>
            <w:vAlign w:val="center"/>
            <w:textDirection w:val="lrTb"/>
            <w:noWrap w:val="false"/>
          </w:tcPr>
          <w:p>
            <w:pPr>
              <w:pStyle w:val="1375"/>
              <w:spacing w:after="0" w:line="360" w:lineRule="auto"/>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589"/>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一</w:t>
            </w:r>
            <w:r/>
          </w:p>
        </w:tc>
        <w:tc>
          <w:tcPr>
            <w:gridSpan w:val="3"/>
            <w:tcW w:w="8262" w:type="dxa"/>
            <w:vAlign w:val="center"/>
            <w:textDirection w:val="lrTb"/>
            <w:noWrap w:val="false"/>
          </w:tcPr>
          <w:p>
            <w:pPr>
              <w:pStyle w:val="1375"/>
              <w:jc w:val="left"/>
              <w:spacing w:after="0" w:line="360" w:lineRule="auto"/>
              <w:rPr>
                <w:rFonts w:hint="eastAsia" w:ascii="宋体" w:hAnsi="宋体" w:cs="宋体"/>
                <w:b/>
                <w:bCs/>
                <w:sz w:val="24"/>
                <w:szCs w:val="24"/>
              </w:rPr>
            </w:pPr>
            <w:r>
              <w:rPr>
                <w:rFonts w:hint="eastAsia" w:ascii="宋体" w:hAnsi="宋体"/>
                <w:b/>
                <w:bCs/>
                <w:sz w:val="24"/>
                <w:szCs w:val="24"/>
              </w:rPr>
              <w:t xml:space="preserve">价格部分（</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tc>
      </w:tr>
      <w:tr>
        <w:trPr>
          <w:jc w:val="center"/>
          <w:trHeight w:val="416"/>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393" w:type="dxa"/>
            <w:vAlign w:val="center"/>
            <w:textDirection w:val="lrTb"/>
            <w:noWrap w:val="false"/>
          </w:tcPr>
          <w:p>
            <w:pPr>
              <w:jc w:val="center"/>
              <w:spacing w:after="0" w:line="360" w:lineRule="auto"/>
              <w:rPr>
                <w:rFonts w:hint="eastAsia" w:hAnsi="宋体"/>
                <w:b/>
                <w:bCs/>
                <w:sz w:val="24"/>
                <w:szCs w:val="24"/>
              </w:rPr>
            </w:pPr>
            <w:r>
              <w:rPr>
                <w:rFonts w:hint="eastAsia" w:hAnsi="宋体"/>
                <w:b/>
                <w:bCs/>
                <w:sz w:val="24"/>
                <w:szCs w:val="24"/>
              </w:rPr>
              <w:t xml:space="preserve">磋商报价</w:t>
            </w:r>
            <w:r/>
          </w:p>
        </w:tc>
        <w:tc>
          <w:tcPr>
            <w:tcW w:w="5811" w:type="dxa"/>
            <w:vAlign w:val="center"/>
            <w:textDirection w:val="lrTb"/>
            <w:noWrap w:val="false"/>
          </w:tcPr>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满足磋商文件要求且最后磋商报价最低的价格为磋商基准价，其价格分为满分。其他供应商的价格分统一按照下列公式计算：</w:t>
            </w:r>
            <w:r/>
          </w:p>
          <w:p>
            <w:pPr>
              <w:spacing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磋商报价得分=（磋商基准价/最后磋商报价）×</w:t>
            </w:r>
            <w:r>
              <w:rPr>
                <w:rFonts w:hint="eastAsia" w:hAnsi="宋体" w:cs="宋体"/>
                <w:color w:val="000000"/>
                <w:sz w:val="24"/>
                <w:szCs w:val="24"/>
                <w:lang w:val="en-US" w:eastAsia="zh-CN"/>
              </w:rPr>
              <w:t xml:space="preserve">3</w:t>
            </w:r>
            <w:r>
              <w:rPr>
                <w:rFonts w:hint="eastAsia" w:ascii="宋体" w:hAnsi="宋体" w:eastAsia="宋体" w:cs="宋体"/>
                <w:color w:val="000000"/>
                <w:sz w:val="24"/>
                <w:szCs w:val="24"/>
              </w:rPr>
              <w:t xml:space="preserve">0，结果保留两位小数。</w:t>
            </w:r>
            <w:r/>
          </w:p>
          <w:p>
            <w:pPr>
              <w:pStyle w:val="885"/>
              <w:spacing w:before="0" w:after="0" w:line="360" w:lineRule="auto"/>
              <w:rPr>
                <w:rFonts w:hint="eastAsia" w:ascii="宋体" w:hAnsi="宋体" w:eastAsia="宋体"/>
                <w:bCs w:val="0"/>
                <w:sz w:val="24"/>
                <w:szCs w:val="24"/>
              </w:rPr>
            </w:pPr>
            <w:r>
              <w:rPr>
                <w:rFonts w:hint="eastAsia" w:ascii="宋体" w:hAnsi="宋体" w:eastAsia="宋体" w:cs="宋体"/>
                <w:b/>
                <w:bCs/>
                <w:color w:val="auto"/>
                <w:sz w:val="24"/>
                <w:szCs w:val="20"/>
                <w:lang w:val="en-US" w:eastAsia="zh-CN" w:bidi="ar-SA"/>
              </w:rPr>
              <w:t xml:space="preserve">注：本项目为非专门面向中小企业的项目，对小型和微型企业的价格给予10%的扣除，用扣除后的价格参与评审。</w:t>
            </w:r>
            <w:r/>
          </w:p>
        </w:tc>
        <w:tc>
          <w:tcPr>
            <w:tcW w:w="1058"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0</w:t>
            </w:r>
            <w:r/>
          </w:p>
        </w:tc>
      </w:tr>
      <w:tr>
        <w:trPr>
          <w:jc w:val="center"/>
          <w:trHeight w:val="581"/>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二</w:t>
            </w:r>
            <w:r/>
          </w:p>
        </w:tc>
        <w:tc>
          <w:tcPr>
            <w:gridSpan w:val="3"/>
            <w:tcW w:w="8262" w:type="dxa"/>
            <w:vAlign w:val="center"/>
            <w:textDirection w:val="lrTb"/>
            <w:noWrap w:val="false"/>
          </w:tcPr>
          <w:p>
            <w:pPr>
              <w:pStyle w:val="1376"/>
              <w:spacing w:after="0"/>
              <w:rPr>
                <w:rFonts w:hint="eastAsia" w:ascii="宋体" w:hAnsi="宋体" w:cs="宋体"/>
                <w:b/>
                <w:bCs/>
                <w:sz w:val="24"/>
                <w:szCs w:val="24"/>
                <w:lang w:eastAsia="zh-CN"/>
              </w:rPr>
            </w:pPr>
            <w:r>
              <w:rPr>
                <w:rFonts w:hint="eastAsia" w:ascii="宋体" w:hAnsi="宋体" w:cs="宋体"/>
                <w:b/>
                <w:bCs/>
                <w:sz w:val="24"/>
                <w:szCs w:val="24"/>
                <w:lang w:eastAsia="zh-CN"/>
              </w:rPr>
              <w:t xml:space="preserve">商务部分（</w:t>
            </w:r>
            <w:r>
              <w:rPr>
                <w:rFonts w:hint="eastAsia" w:ascii="宋体" w:hAnsi="宋体" w:cs="宋体"/>
                <w:b/>
                <w:bCs/>
                <w:sz w:val="24"/>
                <w:szCs w:val="24"/>
                <w:lang w:val="en-US" w:eastAsia="zh-CN"/>
              </w:rPr>
              <w:t xml:space="preserve">23</w:t>
            </w:r>
            <w:r>
              <w:rPr>
                <w:rFonts w:hint="eastAsia" w:ascii="宋体" w:hAnsi="宋体" w:cs="宋体"/>
                <w:b/>
                <w:bCs/>
                <w:sz w:val="24"/>
                <w:szCs w:val="24"/>
                <w:lang w:eastAsia="zh-CN"/>
              </w:rPr>
              <w:t xml:space="preserve">分）</w:t>
            </w:r>
            <w:r/>
          </w:p>
        </w:tc>
      </w:tr>
      <w:tr>
        <w:trPr>
          <w:jc w:val="center"/>
          <w:trHeight w:val="3093"/>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体系认证</w:t>
            </w:r>
            <w:r/>
          </w:p>
        </w:tc>
        <w:tc>
          <w:tcPr>
            <w:tcW w:w="5811" w:type="dxa"/>
            <w:vAlign w:val="center"/>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供应商具备有效的质量管理体系认证、职业健康安全管理体系认证、环境管理体系认证</w:t>
            </w:r>
            <w:r>
              <w:rPr>
                <w:rFonts w:hint="eastAsia" w:ascii="宋体" w:hAnsi="宋体" w:eastAsia="宋体" w:cs="宋体"/>
                <w:color w:val="auto"/>
                <w:sz w:val="24"/>
                <w:szCs w:val="24"/>
              </w:rPr>
              <w:t xml:space="preserve">证书</w:t>
            </w:r>
            <w:r>
              <w:rPr>
                <w:rFonts w:hint="eastAsia" w:ascii="宋体" w:hAnsi="宋体" w:cs="宋体"/>
                <w:color w:val="auto"/>
                <w:sz w:val="24"/>
                <w:szCs w:val="24"/>
              </w:rPr>
              <w:t xml:space="preserve">的，有一项得1分，本项最高得3分。</w:t>
            </w:r>
            <w:r/>
          </w:p>
          <w:p>
            <w:pPr>
              <w:jc w:val="left"/>
              <w:keepLines w:val="0"/>
              <w:keepNext w:val="0"/>
              <w:pageBreakBefore w:val="0"/>
              <w:spacing w:after="0" w:line="360" w:lineRule="auto"/>
              <w:widowControl w:val="off"/>
              <w:rPr>
                <w:rFonts w:hint="eastAsia" w:eastAsia="宋体"/>
                <w:b/>
                <w:bCs/>
                <w:color w:val="auto"/>
                <w:lang w:eastAsia="zh-CN"/>
              </w:rPr>
            </w:pPr>
            <w:r>
              <w:rPr>
                <w:rFonts w:hint="eastAsia" w:ascii="宋体" w:hAnsi="宋体" w:eastAsia="宋体" w:cs="宋体"/>
                <w:b/>
                <w:bCs/>
                <w:color w:val="auto"/>
                <w:sz w:val="24"/>
                <w:szCs w:val="20"/>
                <w:lang w:val="en-US" w:eastAsia="zh-CN" w:bidi="ar-SA"/>
              </w:rPr>
              <w:t xml:space="preserve">注：</w:t>
            </w:r>
            <w:r>
              <w:rPr>
                <w:rFonts w:hint="eastAsia" w:ascii="宋体" w:hAnsi="宋体" w:cs="宋体"/>
                <w:b/>
                <w:bCs/>
                <w:color w:val="auto"/>
                <w:sz w:val="24"/>
                <w:szCs w:val="24"/>
              </w:rPr>
              <w:t xml:space="preserve">提供证书扫描件</w:t>
            </w:r>
            <w:r>
              <w:rPr>
                <w:rFonts w:hint="eastAsia" w:ascii="宋体" w:hAnsi="宋体" w:cs="宋体"/>
                <w:b/>
                <w:bCs/>
                <w:color w:val="auto"/>
                <w:sz w:val="24"/>
              </w:rPr>
              <w:t xml:space="preserve">和该证书在“国家市场监督管理总局-全国认证认可信息公共服务平台”网站查询到的有效认证截图扫描件加盖公章后上传至</w:t>
            </w:r>
            <w:r>
              <w:rPr>
                <w:rFonts w:hint="eastAsia" w:ascii="宋体" w:hAnsi="宋体" w:cs="宋体"/>
                <w:b/>
                <w:bCs/>
                <w:color w:val="auto"/>
                <w:sz w:val="24"/>
                <w:szCs w:val="24"/>
              </w:rPr>
              <w:t xml:space="preserve">系统</w:t>
            </w:r>
            <w:r>
              <w:rPr>
                <w:rFonts w:hint="eastAsia" w:ascii="宋体" w:hAnsi="宋体" w:cs="宋体"/>
                <w:b/>
                <w:bCs/>
                <w:color w:val="auto"/>
                <w:sz w:val="24"/>
              </w:rPr>
              <w:t xml:space="preserve">，不提供或提供不全不得分</w:t>
            </w:r>
            <w:r>
              <w:rPr>
                <w:rFonts w:hint="eastAsia" w:hAnsi="宋体" w:cs="宋体"/>
                <w:b/>
                <w:bCs/>
                <w:color w:val="auto"/>
                <w:sz w:val="24"/>
                <w:szCs w:val="24"/>
                <w:lang w:eastAsia="zh-CN"/>
              </w:rPr>
              <w:t xml:space="preserve">。</w:t>
            </w:r>
            <w:r/>
          </w:p>
        </w:tc>
        <w:tc>
          <w:tcPr>
            <w:tcW w:w="1058" w:type="dxa"/>
            <w:vAlign w:val="center"/>
            <w:textDirection w:val="lrTb"/>
            <w:noWrap w:val="false"/>
          </w:tcPr>
          <w:p>
            <w:pPr>
              <w:pStyle w:val="1376"/>
              <w:jc w:val="center"/>
              <w:spacing w:after="0"/>
              <w:rPr>
                <w:rFonts w:hint="eastAsia" w:ascii="宋体" w:hAnsi="宋体" w:cs="宋体"/>
                <w:b/>
                <w:bCs/>
                <w:sz w:val="24"/>
                <w:szCs w:val="24"/>
                <w:lang w:eastAsia="zh-CN"/>
              </w:rPr>
            </w:pPr>
            <w:r>
              <w:rPr>
                <w:rFonts w:hint="eastAsia" w:ascii="宋体" w:hAnsi="宋体" w:cs="宋体"/>
                <w:b/>
                <w:bCs/>
                <w:sz w:val="24"/>
                <w:szCs w:val="24"/>
                <w:lang w:val="en-US" w:eastAsia="zh-CN"/>
              </w:rPr>
              <w:t xml:space="preserve">3</w:t>
            </w:r>
            <w:r/>
          </w:p>
        </w:tc>
      </w:tr>
      <w:tr>
        <w:trPr>
          <w:jc w:val="center"/>
          <w:trHeight w:val="998"/>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lang w:val="zh-CN"/>
              </w:rPr>
              <w:t xml:space="preserve">企业业绩</w:t>
            </w:r>
            <w:r/>
          </w:p>
        </w:tc>
        <w:tc>
          <w:tcPr>
            <w:tcW w:w="5811" w:type="dxa"/>
            <w:vAlign w:val="center"/>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lang w:val="zh-CN"/>
              </w:rPr>
            </w:pPr>
            <w:r>
              <w:rPr>
                <w:rFonts w:hint="eastAsia" w:ascii="宋体" w:hAnsi="宋体" w:cs="宋体"/>
                <w:color w:val="auto"/>
                <w:sz w:val="24"/>
                <w:szCs w:val="24"/>
                <w:lang w:val="zh-CN"/>
              </w:rPr>
              <w:t xml:space="preserve">供应商自</w:t>
            </w:r>
            <w:r>
              <w:rPr>
                <w:rFonts w:hint="eastAsia" w:ascii="宋体" w:hAnsi="宋体" w:cs="宋体"/>
                <w:color w:val="auto"/>
                <w:sz w:val="24"/>
                <w:szCs w:val="24"/>
              </w:rPr>
              <w:t xml:space="preserve">2023年1月1日起至招标公告发布之日止，</w:t>
            </w:r>
            <w:r>
              <w:rPr>
                <w:rFonts w:hint="eastAsia" w:ascii="宋体" w:hAnsi="宋体" w:cs="宋体"/>
                <w:color w:val="auto"/>
                <w:sz w:val="24"/>
                <w:szCs w:val="24"/>
                <w:lang w:val="zh-CN"/>
              </w:rPr>
              <w:t xml:space="preserve">承担过类似</w:t>
            </w:r>
            <w:r>
              <w:rPr>
                <w:rFonts w:hint="eastAsia" w:ascii="宋体" w:hAnsi="宋体" w:cs="宋体"/>
                <w:color w:val="auto"/>
                <w:sz w:val="24"/>
                <w:szCs w:val="24"/>
              </w:rPr>
              <w:t xml:space="preserve">项目的</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有一</w:t>
            </w:r>
            <w:r>
              <w:rPr>
                <w:rFonts w:hint="eastAsia" w:ascii="宋体" w:hAnsi="宋体" w:cs="宋体"/>
                <w:color w:val="auto"/>
                <w:sz w:val="24"/>
                <w:szCs w:val="24"/>
                <w:lang w:val="zh-CN"/>
              </w:rPr>
              <w:t xml:space="preserve">个</w:t>
            </w:r>
            <w:r>
              <w:rPr>
                <w:rFonts w:hint="eastAsia" w:ascii="宋体" w:hAnsi="宋体" w:cs="宋体"/>
                <w:color w:val="auto"/>
                <w:sz w:val="24"/>
                <w:szCs w:val="24"/>
              </w:rPr>
              <w:t xml:space="preserve">得2</w:t>
            </w:r>
            <w:r>
              <w:rPr>
                <w:rFonts w:hint="eastAsia" w:ascii="宋体" w:hAnsi="宋体" w:cs="宋体"/>
                <w:color w:val="auto"/>
                <w:sz w:val="24"/>
                <w:szCs w:val="24"/>
                <w:lang w:val="zh-CN"/>
              </w:rPr>
              <w:t xml:space="preserve">分，最高得</w:t>
            </w: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分。</w:t>
            </w:r>
            <w:r/>
          </w:p>
          <w:p>
            <w:pPr>
              <w:jc w:val="left"/>
              <w:keepLines w:val="0"/>
              <w:keepNext w:val="0"/>
              <w:pageBreakBefore w:val="0"/>
              <w:spacing w:after="0" w:line="360" w:lineRule="auto"/>
              <w:widowControl w:val="off"/>
              <w:rPr>
                <w:rFonts w:hint="eastAsia" w:hAnsi="宋体"/>
                <w:b/>
                <w:bCs/>
                <w:color w:val="auto"/>
                <w:sz w:val="24"/>
                <w:szCs w:val="24"/>
              </w:rPr>
            </w:pPr>
            <w:r>
              <w:rPr>
                <w:rFonts w:hint="eastAsia" w:ascii="宋体" w:hAnsi="宋体" w:eastAsia="宋体" w:cs="宋体"/>
                <w:b/>
                <w:bCs/>
                <w:color w:val="auto"/>
                <w:sz w:val="24"/>
                <w:szCs w:val="20"/>
                <w:lang w:val="en-US" w:eastAsia="zh-CN" w:bidi="ar-SA"/>
              </w:rPr>
              <w:t xml:space="preserve">注：</w:t>
            </w:r>
            <w:r>
              <w:rPr>
                <w:rFonts w:hint="eastAsia" w:ascii="宋体" w:hAnsi="宋体" w:cs="宋体"/>
                <w:b/>
                <w:bCs/>
                <w:color w:val="auto"/>
                <w:sz w:val="24"/>
                <w:szCs w:val="24"/>
                <w:lang w:val="zh-CN"/>
              </w:rPr>
              <w:t xml:space="preserve">类似工程业绩要求提供：有效的中标通知书或直接发包备案证明、施工合同、竣工验收证明，</w:t>
            </w:r>
            <w:r>
              <w:rPr>
                <w:rFonts w:hint="eastAsia" w:ascii="宋体" w:hAnsi="宋体" w:cs="宋体"/>
                <w:b/>
                <w:bCs/>
                <w:color w:val="auto"/>
                <w:sz w:val="24"/>
                <w:szCs w:val="24"/>
              </w:rPr>
              <w:t xml:space="preserve">以上证明材料扫描件并签章上传至系统</w:t>
            </w:r>
            <w:r>
              <w:rPr>
                <w:rFonts w:hint="eastAsia" w:ascii="宋体" w:hAnsi="宋体" w:cs="宋体"/>
                <w:b/>
                <w:bCs/>
                <w:color w:val="auto"/>
                <w:sz w:val="24"/>
                <w:szCs w:val="24"/>
                <w:lang w:val="zh-CN"/>
              </w:rPr>
              <w:t xml:space="preserve">，不提供或缺任意一项不得分，类似工程业绩时间以中标通知书签发时间为准</w:t>
            </w:r>
            <w:r>
              <w:rPr>
                <w:rFonts w:hint="eastAsia" w:hAnsi="宋体" w:cs="宋体"/>
                <w:b/>
                <w:bCs/>
                <w:color w:val="auto"/>
                <w:sz w:val="24"/>
                <w:szCs w:val="24"/>
                <w:lang w:val="zh-CN"/>
              </w:rPr>
              <w:t xml:space="preserve">。</w:t>
            </w:r>
            <w:r/>
          </w:p>
        </w:tc>
        <w:tc>
          <w:tcPr>
            <w:tcW w:w="1058" w:type="dxa"/>
            <w:vAlign w:val="center"/>
            <w:textDirection w:val="lrTb"/>
            <w:noWrap w:val="false"/>
          </w:tcPr>
          <w:p>
            <w:pPr>
              <w:pStyle w:val="1376"/>
              <w:jc w:val="center"/>
              <w:spacing w:after="0"/>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w:t>
            </w:r>
            <w:r/>
          </w:p>
        </w:tc>
      </w:tr>
      <w:tr>
        <w:trPr>
          <w:jc w:val="center"/>
          <w:trHeight w:val="1064"/>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项目管理机构配备</w:t>
            </w:r>
            <w:r/>
          </w:p>
        </w:tc>
        <w:tc>
          <w:tcPr>
            <w:tcW w:w="5811" w:type="dxa"/>
            <w:vAlign w:val="center"/>
            <w:textDirection w:val="lrTb"/>
            <w:noWrap w:val="false"/>
          </w:tcPr>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（1）项目负责人（2分）：</w:t>
            </w:r>
            <w:r/>
          </w:p>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项目负责人具有有效一级注册建造师证书（机电专业）的得2分。本项最高得2分。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宋体" w:cs="宋体"/>
                <w:b w:val="0"/>
                <w:bCs w:val="0"/>
                <w:color w:val="auto"/>
                <w:sz w:val="24"/>
                <w:szCs w:val="24"/>
                <w:lang w:val="en-US" w:eastAsia="zh-CN" w:bidi="ar-SA"/>
              </w:rPr>
              <w:t xml:space="preserve">（</w:t>
            </w:r>
            <w:r>
              <w:rPr>
                <w:rFonts w:hint="eastAsia" w:ascii="宋体" w:hAnsi="宋体" w:eastAsia="Arial" w:cs="宋体"/>
                <w:color w:val="auto"/>
                <w:sz w:val="24"/>
                <w:szCs w:val="24"/>
              </w:rPr>
              <w:t xml:space="preserve">2）项目技术负责人（2分）</w:t>
            </w:r>
            <w:r>
              <w:rPr>
                <w:rFonts w:hint="eastAsia" w:ascii="宋体" w:hAnsi="宋体" w:eastAsia="宋体" w:cs="宋体"/>
                <w:b w:val="0"/>
                <w:bCs w:val="0"/>
                <w:color w:val="auto"/>
                <w:sz w:val="24"/>
                <w:szCs w:val="24"/>
                <w:lang w:val="en-US" w:eastAsia="zh-CN" w:bidi="ar-SA"/>
              </w:rPr>
              <w:t xml:space="preserve">：</w:t>
            </w:r>
            <w:r/>
          </w:p>
          <w:p>
            <w:pPr>
              <w:jc w:val="left"/>
              <w:keepLines w:val="0"/>
              <w:keepNext w:val="0"/>
              <w:pageBreakBefore w:val="0"/>
              <w:spacing w:before="0" w:after="0" w:line="360" w:lineRule="auto"/>
              <w:widowControl w:val="off"/>
              <w:rPr>
                <w:rFonts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项目技术负责人具有有效的建设工程中级职称的得1分，具有有效的建设工程高级及以上职称的得2分。本项最高得2分。</w:t>
            </w:r>
            <w:r/>
          </w:p>
          <w:p>
            <w:pPr>
              <w:jc w:val="left"/>
              <w:keepLines w:val="0"/>
              <w:keepNext w:val="0"/>
              <w:pageBreakBefore w:val="0"/>
              <w:spacing w:after="0" w:line="360" w:lineRule="auto"/>
              <w:widowControl w:val="off"/>
              <w:rPr>
                <w:rFonts w:ascii="宋体" w:hAnsi="宋体" w:eastAsia="Arial"/>
                <w:bCs/>
                <w:color w:val="auto"/>
                <w:sz w:val="24"/>
                <w:szCs w:val="24"/>
              </w:rPr>
            </w:pPr>
            <w:r>
              <w:rPr>
                <w:rFonts w:hint="eastAsia" w:ascii="宋体" w:hAnsi="宋体" w:eastAsia="宋体" w:cs="宋体"/>
                <w:b w:val="0"/>
                <w:bCs w:val="0"/>
                <w:color w:val="auto"/>
                <w:sz w:val="24"/>
                <w:szCs w:val="24"/>
                <w:lang w:val="en-US" w:eastAsia="zh-CN" w:bidi="ar-SA"/>
              </w:rPr>
              <w:t xml:space="preserve">（</w:t>
            </w:r>
            <w:r>
              <w:rPr>
                <w:rFonts w:hint="eastAsia" w:ascii="宋体" w:hAnsi="宋体" w:eastAsia="Arial" w:cs="宋体"/>
                <w:color w:val="auto"/>
                <w:sz w:val="24"/>
                <w:szCs w:val="24"/>
              </w:rPr>
              <w:t xml:space="preserve">3）</w:t>
            </w:r>
            <w:r>
              <w:rPr>
                <w:rFonts w:hint="eastAsia" w:ascii="宋体" w:hAnsi="宋体" w:eastAsia="Arial"/>
                <w:bCs/>
                <w:color w:val="auto"/>
                <w:sz w:val="24"/>
                <w:szCs w:val="24"/>
              </w:rPr>
              <w:t xml:space="preserve">项目组其他成员</w:t>
            </w:r>
            <w:r>
              <w:rPr>
                <w:rFonts w:hint="eastAsia" w:ascii="宋体" w:hAnsi="宋体" w:eastAsia="Arial" w:cs="宋体"/>
                <w:color w:val="auto"/>
                <w:sz w:val="24"/>
                <w:szCs w:val="24"/>
              </w:rPr>
              <w:t xml:space="preserve">（项目负责人和技术负责人除外）</w:t>
            </w:r>
            <w:r>
              <w:rPr>
                <w:rFonts w:hint="eastAsia" w:ascii="宋体" w:hAnsi="宋体" w:eastAsia="Arial"/>
                <w:bCs/>
                <w:color w:val="auto"/>
                <w:sz w:val="24"/>
                <w:szCs w:val="24"/>
              </w:rPr>
              <w:t xml:space="preserve">（12分）：</w:t>
            </w:r>
            <w:r/>
          </w:p>
          <w:p>
            <w:pPr>
              <w:jc w:val="left"/>
              <w:keepLines w:val="0"/>
              <w:keepNext w:val="0"/>
              <w:pageBreakBefore w:val="0"/>
              <w:spacing w:after="0" w:line="360" w:lineRule="auto"/>
              <w:widowControl w:val="off"/>
              <w:rPr>
                <w:rFonts w:ascii="宋体" w:hAnsi="宋体" w:eastAsia="Arial"/>
                <w:bCs/>
                <w:color w:val="auto"/>
                <w:sz w:val="24"/>
                <w:szCs w:val="24"/>
              </w:rPr>
            </w:pPr>
            <w:r>
              <w:rPr>
                <w:rFonts w:hint="eastAsia" w:ascii="宋体" w:hAnsi="宋体" w:eastAsia="Arial" w:cs="宋体"/>
                <w:color w:val="auto"/>
                <w:sz w:val="24"/>
                <w:szCs w:val="24"/>
              </w:rPr>
              <w:t xml:space="preserve">a.</w:t>
            </w:r>
            <w:r>
              <w:rPr>
                <w:rFonts w:hint="eastAsia" w:ascii="宋体" w:hAnsi="宋体" w:eastAsia="Arial"/>
                <w:bCs/>
                <w:color w:val="auto"/>
                <w:sz w:val="24"/>
                <w:szCs w:val="24"/>
              </w:rPr>
              <w:t xml:space="preserve">项目管理机构配备中配备安全员、质量员、施工员、材料员各1名</w:t>
            </w:r>
            <w:r>
              <w:rPr>
                <w:rFonts w:hint="eastAsia" w:ascii="宋体" w:hAnsi="宋体" w:eastAsia="宋体" w:cs="宋体"/>
                <w:bCs/>
                <w:color w:val="auto"/>
                <w:sz w:val="24"/>
                <w:szCs w:val="22"/>
              </w:rPr>
              <w:t xml:space="preserve">且不得兼任</w:t>
            </w:r>
            <w:r>
              <w:rPr>
                <w:rFonts w:hint="eastAsia" w:ascii="宋体" w:hAnsi="宋体" w:eastAsia="Arial"/>
                <w:bCs/>
                <w:color w:val="auto"/>
                <w:sz w:val="24"/>
                <w:szCs w:val="24"/>
              </w:rPr>
              <w:t xml:space="preserve">，并提供</w:t>
            </w:r>
            <w:r>
              <w:rPr>
                <w:rFonts w:hint="eastAsia" w:ascii="宋体" w:hAnsi="宋体" w:eastAsia="宋体" w:cs="宋体"/>
                <w:bCs/>
                <w:color w:val="auto"/>
                <w:sz w:val="24"/>
                <w:szCs w:val="22"/>
              </w:rPr>
              <w:t xml:space="preserve">其对应的</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岗位证书</w:t>
            </w:r>
            <w:r>
              <w:rPr>
                <w:rFonts w:hint="eastAsia" w:ascii="宋体" w:hAnsi="宋体" w:eastAsia="Arial"/>
                <w:bCs/>
                <w:color w:val="auto"/>
                <w:sz w:val="24"/>
                <w:szCs w:val="24"/>
              </w:rPr>
              <w:t xml:space="preserve">，每个得1分，本项最高得4分。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宋体" w:cs="宋体"/>
                <w:bCs/>
                <w:color w:val="auto"/>
                <w:sz w:val="24"/>
                <w:szCs w:val="22"/>
              </w:rPr>
              <w:t xml:space="preserve">b.具有</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建设工程中级职称的</w:t>
            </w:r>
            <w:r>
              <w:rPr>
                <w:rFonts w:hint="eastAsia" w:ascii="宋体" w:hAnsi="宋体" w:eastAsia="Arial" w:cs="宋体"/>
                <w:color w:val="auto"/>
                <w:sz w:val="24"/>
                <w:szCs w:val="24"/>
              </w:rPr>
              <w:t xml:space="preserve">，有一人，得1分，最多得2分；</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宋体" w:cs="宋体"/>
                <w:bCs/>
                <w:color w:val="auto"/>
                <w:sz w:val="24"/>
                <w:szCs w:val="22"/>
              </w:rPr>
              <w:t xml:space="preserve">建设工程高级及以上职称</w:t>
            </w:r>
            <w:r>
              <w:rPr>
                <w:rFonts w:hint="eastAsia" w:ascii="宋体" w:hAnsi="宋体" w:eastAsia="Arial" w:cs="宋体"/>
                <w:color w:val="auto"/>
                <w:sz w:val="24"/>
                <w:szCs w:val="24"/>
              </w:rPr>
              <w:t xml:space="preserve">，有一人，得2分，最多得4分；本项最高得4分。</w:t>
            </w:r>
            <w:r/>
          </w:p>
          <w:p>
            <w:pPr>
              <w:jc w:val="left"/>
              <w:keepLines w:val="0"/>
              <w:keepNext w:val="0"/>
              <w:pageBreakBefore w:val="0"/>
              <w:spacing w:after="0" w:line="360" w:lineRule="auto"/>
              <w:widowControl w:val="off"/>
              <w:rPr>
                <w:rFonts w:ascii="宋体" w:hAnsi="宋体" w:eastAsia="Arial" w:cs="宋体"/>
                <w:color w:val="auto"/>
                <w:sz w:val="24"/>
                <w:szCs w:val="24"/>
              </w:rPr>
            </w:pPr>
            <w:r>
              <w:rPr>
                <w:rFonts w:hint="eastAsia" w:ascii="宋体" w:hAnsi="宋体" w:eastAsia="Arial" w:cs="宋体"/>
                <w:color w:val="auto"/>
                <w:sz w:val="24"/>
                <w:szCs w:val="24"/>
              </w:rPr>
              <w:t xml:space="preserve">c.</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Arial" w:cs="宋体"/>
                <w:color w:val="auto"/>
                <w:sz w:val="24"/>
                <w:szCs w:val="24"/>
              </w:rPr>
              <w:t xml:space="preserve">二级建造师证书</w:t>
            </w:r>
            <w:r>
              <w:rPr>
                <w:rFonts w:hint="eastAsia" w:ascii="宋体" w:hAnsi="宋体" w:eastAsia="宋体" w:cs="宋体"/>
                <w:b w:val="0"/>
                <w:bCs w:val="0"/>
                <w:color w:val="auto"/>
                <w:sz w:val="24"/>
                <w:szCs w:val="24"/>
                <w:lang w:val="en-US" w:eastAsia="zh-CN" w:bidi="ar-SA"/>
              </w:rPr>
              <w:t xml:space="preserve">（机电专业）</w:t>
            </w:r>
            <w:r>
              <w:rPr>
                <w:rFonts w:hint="eastAsia" w:ascii="宋体" w:hAnsi="宋体" w:eastAsia="Arial" w:cs="宋体"/>
                <w:color w:val="auto"/>
                <w:sz w:val="24"/>
                <w:szCs w:val="24"/>
              </w:rPr>
              <w:t xml:space="preserve">的，有一人，得1分，最多得2分；</w:t>
            </w:r>
            <w:r>
              <w:rPr>
                <w:rFonts w:hint="eastAsia" w:ascii="宋体" w:hAnsi="宋体" w:eastAsia="宋体" w:cs="宋体"/>
                <w:bCs/>
                <w:color w:val="auto"/>
                <w:sz w:val="24"/>
                <w:szCs w:val="22"/>
              </w:rPr>
              <w:t xml:space="preserve">具有</w:t>
            </w:r>
            <w:r>
              <w:rPr>
                <w:rFonts w:hint="eastAsia" w:ascii="宋体" w:hAnsi="宋体" w:eastAsia="宋体" w:cs="宋体"/>
                <w:color w:val="auto"/>
                <w:sz w:val="24"/>
                <w:szCs w:val="24"/>
              </w:rPr>
              <w:t xml:space="preserve">有效的</w:t>
            </w:r>
            <w:r>
              <w:rPr>
                <w:rFonts w:hint="eastAsia" w:ascii="宋体" w:hAnsi="宋体" w:eastAsia="Arial" w:cs="宋体"/>
                <w:color w:val="auto"/>
                <w:sz w:val="24"/>
                <w:szCs w:val="24"/>
              </w:rPr>
              <w:t xml:space="preserve">一级建造师证书</w:t>
            </w:r>
            <w:r>
              <w:rPr>
                <w:rFonts w:hint="eastAsia" w:ascii="宋体" w:hAnsi="宋体" w:eastAsia="宋体" w:cs="宋体"/>
                <w:b w:val="0"/>
                <w:bCs w:val="0"/>
                <w:color w:val="auto"/>
                <w:sz w:val="24"/>
                <w:szCs w:val="24"/>
                <w:lang w:val="en-US" w:eastAsia="zh-CN" w:bidi="ar-SA"/>
              </w:rPr>
              <w:t xml:space="preserve">（机电专业）</w:t>
            </w:r>
            <w:r>
              <w:rPr>
                <w:rFonts w:hint="eastAsia" w:ascii="宋体" w:hAnsi="宋体" w:eastAsia="Arial" w:cs="宋体"/>
                <w:color w:val="auto"/>
                <w:sz w:val="24"/>
                <w:szCs w:val="24"/>
              </w:rPr>
              <w:t xml:space="preserve">的，有一人，得2分，最多得4分；本项最高得4分。</w:t>
            </w:r>
            <w:r/>
          </w:p>
          <w:p>
            <w:pPr>
              <w:jc w:val="left"/>
              <w:keepLines w:val="0"/>
              <w:keepNext w:val="0"/>
              <w:pageBreakBefore w:val="0"/>
              <w:spacing w:after="0" w:line="360" w:lineRule="auto"/>
              <w:widowControl w:val="off"/>
              <w:rPr>
                <w:rFonts w:hint="eastAsia" w:hAnsi="宋体"/>
                <w:b/>
                <w:bCs/>
                <w:color w:val="auto"/>
                <w:sz w:val="24"/>
                <w:szCs w:val="24"/>
              </w:rPr>
            </w:pPr>
            <w:r>
              <w:rPr>
                <w:rFonts w:hint="eastAsia" w:ascii="宋体" w:hAnsi="宋体" w:eastAsia="Arial" w:cs="宋体"/>
                <w:b/>
                <w:bCs/>
                <w:color w:val="auto"/>
                <w:sz w:val="24"/>
                <w:szCs w:val="24"/>
              </w:rPr>
              <w:t xml:space="preserve">注：提供</w:t>
            </w:r>
            <w:r>
              <w:rPr>
                <w:rFonts w:hint="eastAsia" w:ascii="宋体" w:hAnsi="宋体" w:eastAsia="宋体" w:cs="宋体"/>
                <w:b/>
                <w:bCs/>
                <w:color w:val="auto"/>
                <w:sz w:val="24"/>
                <w:szCs w:val="24"/>
              </w:rPr>
              <w:t xml:space="preserve">相应</w:t>
            </w:r>
            <w:r>
              <w:rPr>
                <w:rFonts w:hint="eastAsia" w:ascii="宋体" w:hAnsi="宋体" w:eastAsia="Arial" w:cs="宋体"/>
                <w:b/>
                <w:bCs/>
                <w:color w:val="auto"/>
                <w:sz w:val="24"/>
                <w:szCs w:val="24"/>
              </w:rPr>
              <w:t xml:space="preserve">证书以及以上人员和由法定的社保收缴部门出具的供应商依法为其缴纳近三个中任意一个月（不含报价当月）的社会保障资金的相关材料（提供相关主管部门证明或银行代扣证明），以上资料扫描件并签章上传至系统，不提供或缺任意一项不得分。</w:t>
            </w:r>
            <w:r/>
          </w:p>
        </w:tc>
        <w:tc>
          <w:tcPr>
            <w:tcW w:w="1058" w:type="dxa"/>
            <w:vAlign w:val="center"/>
            <w:textDirection w:val="lrTb"/>
            <w:noWrap w:val="false"/>
          </w:tcPr>
          <w:p>
            <w:pPr>
              <w:pStyle w:val="1376"/>
              <w:jc w:val="center"/>
              <w:spacing w:after="0"/>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16</w:t>
            </w:r>
            <w:r/>
          </w:p>
        </w:tc>
      </w:tr>
      <w:tr>
        <w:trPr>
          <w:jc w:val="center"/>
          <w:trHeight w:val="581"/>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三</w:t>
            </w:r>
            <w:r/>
          </w:p>
        </w:tc>
        <w:tc>
          <w:tcPr>
            <w:gridSpan w:val="3"/>
            <w:tcW w:w="8262" w:type="dxa"/>
            <w:vAlign w:val="center"/>
            <w:textDirection w:val="lrTb"/>
            <w:noWrap w:val="false"/>
          </w:tcPr>
          <w:p>
            <w:pPr>
              <w:pStyle w:val="1376"/>
              <w:jc w:val="left"/>
              <w:spacing w:after="0"/>
              <w:rPr>
                <w:rFonts w:hint="eastAsia" w:ascii="宋体" w:hAnsi="宋体" w:cs="宋体"/>
                <w:b/>
                <w:bCs/>
                <w:color w:val="auto"/>
                <w:sz w:val="24"/>
                <w:szCs w:val="24"/>
                <w:lang w:eastAsia="zh-CN"/>
              </w:rPr>
            </w:pPr>
            <w:r>
              <w:rPr>
                <w:rFonts w:hint="eastAsia" w:ascii="宋体" w:hAnsi="宋体"/>
                <w:b/>
                <w:bCs/>
                <w:color w:val="auto"/>
                <w:sz w:val="24"/>
                <w:szCs w:val="24"/>
              </w:rPr>
              <w:t xml:space="preserve">技术部分</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47</w:t>
            </w:r>
            <w:r>
              <w:rPr>
                <w:rFonts w:hint="eastAsia" w:ascii="宋体" w:hAnsi="宋体"/>
                <w:b/>
                <w:bCs/>
                <w:color w:val="auto"/>
                <w:sz w:val="24"/>
                <w:szCs w:val="24"/>
                <w:lang w:eastAsia="zh-CN"/>
              </w:rPr>
              <w:t xml:space="preserve">分）</w:t>
            </w:r>
            <w:r/>
          </w:p>
        </w:tc>
      </w:tr>
      <w:tr>
        <w:trPr>
          <w:jc w:val="center"/>
          <w:trHeight w:val="558"/>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1</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 总体概述</w:t>
            </w:r>
            <w:r/>
          </w:p>
        </w:tc>
        <w:tc>
          <w:tcPr>
            <w:tcW w:w="5811" w:type="dxa"/>
            <w:vAlign w:val="center"/>
            <w:textDirection w:val="lrTb"/>
            <w:noWrap w:val="false"/>
          </w:tcPr>
          <w:p>
            <w:pPr>
              <w:ind w:firstLine="0"/>
              <w:keepLines w:val="0"/>
              <w:keepNext w:val="0"/>
              <w:pageBreakBefore w:val="0"/>
              <w:spacing w:after="0" w:line="360" w:lineRule="auto"/>
              <w:widowControl w:val="off"/>
              <w:tabs>
                <w:tab w:val="left" w:pos="540" w:leader="none"/>
                <w:tab w:val="left" w:pos="720" w:leader="none"/>
              </w:tabs>
              <w:rPr>
                <w:rFonts w:hint="eastAsia" w:ascii="宋体" w:hAnsi="宋体" w:eastAsia="宋体" w:cs="宋体"/>
                <w:b/>
                <w:bCs/>
                <w:color w:val="auto"/>
                <w:sz w:val="24"/>
                <w:szCs w:val="22"/>
                <w:lang w:eastAsia="zh-CN"/>
              </w:rPr>
            </w:pPr>
            <w:r>
              <w:rPr>
                <w:rFonts w:hint="eastAsia" w:ascii="宋体" w:hAnsi="宋体" w:eastAsia="Arial" w:cs="宋体"/>
                <w:b/>
                <w:bCs/>
                <w:color w:val="auto"/>
                <w:sz w:val="24"/>
                <w:szCs w:val="22"/>
              </w:rPr>
              <w:t xml:space="preserve">针对本项目特点制定包括但不限于工程概况、施工组织总体设想、方案的针对性及施工段的划分</w:t>
            </w:r>
            <w:r>
              <w:rPr>
                <w:rFonts w:hint="eastAsia" w:hAnsi="宋体" w:cs="宋体"/>
                <w:b/>
                <w:bCs/>
                <w:color w:val="auto"/>
                <w:sz w:val="24"/>
                <w:szCs w:val="22"/>
                <w:lang w:eastAsia="zh-CN"/>
              </w:rPr>
              <w:t xml:space="preserve">。</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概述较为详细，可行性高的得</w:t>
            </w:r>
            <w:r>
              <w:rPr>
                <w:rFonts w:hint="eastAsia" w:ascii="宋体" w:hAnsi="宋体" w:eastAsia="宋体" w:cs="宋体"/>
                <w:bCs/>
                <w:color w:val="auto"/>
                <w:sz w:val="24"/>
                <w:szCs w:val="24"/>
              </w:rPr>
              <w:t xml:space="preserve">7</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hAnsi="宋体" w:cs="宋体"/>
                <w:bCs/>
                <w:color w:val="auto"/>
                <w:sz w:val="24"/>
                <w:szCs w:val="24"/>
                <w:lang w:eastAsia="zh-CN"/>
              </w:rPr>
            </w:pPr>
            <w:r>
              <w:rPr>
                <w:rFonts w:hint="eastAsia" w:ascii="宋体" w:hAnsi="宋体" w:eastAsia="Arial" w:cs="宋体"/>
                <w:bCs/>
                <w:color w:val="auto"/>
                <w:sz w:val="24"/>
                <w:szCs w:val="24"/>
              </w:rPr>
              <w:t xml:space="preserve">概述较好、安排较合理的得</w:t>
            </w:r>
            <w:r>
              <w:rPr>
                <w:rFonts w:hint="eastAsia" w:ascii="宋体" w:hAnsi="宋体" w:eastAsia="宋体" w:cs="宋体"/>
                <w:bCs/>
                <w:color w:val="auto"/>
                <w:sz w:val="24"/>
                <w:szCs w:val="24"/>
              </w:rPr>
              <w:t xml:space="preserve">5</w:t>
            </w:r>
            <w:r>
              <w:rPr>
                <w:rFonts w:hint="eastAsia" w:ascii="宋体" w:hAnsi="宋体" w:eastAsia="Arial" w:cs="宋体"/>
                <w:bCs/>
                <w:color w:val="auto"/>
                <w:sz w:val="24"/>
                <w:szCs w:val="24"/>
              </w:rPr>
              <w:t xml:space="preserve">分</w:t>
            </w:r>
            <w:r>
              <w:rPr>
                <w:rFonts w:hint="eastAsia" w:hAnsi="宋体" w:cs="宋体"/>
                <w:bCs/>
                <w:color w:val="auto"/>
                <w:sz w:val="24"/>
                <w:szCs w:val="24"/>
                <w:lang w:eastAsia="zh-CN"/>
              </w:rPr>
              <w:t xml:space="preserve">；</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概述简单，基本能满足项目实施需要的得</w:t>
            </w:r>
            <w:r>
              <w:rPr>
                <w:rFonts w:hint="eastAsia" w:ascii="宋体" w:hAnsi="宋体" w:eastAsia="宋体" w:cs="宋体"/>
                <w:bCs/>
                <w:color w:val="auto"/>
                <w:sz w:val="24"/>
                <w:szCs w:val="24"/>
              </w:rPr>
              <w:t xml:space="preserve">3</w:t>
            </w:r>
            <w:r>
              <w:rPr>
                <w:rFonts w:hint="eastAsia" w:ascii="宋体" w:hAnsi="宋体" w:eastAsia="Arial" w:cs="宋体"/>
                <w:bCs/>
                <w:color w:val="auto"/>
                <w:sz w:val="24"/>
                <w:szCs w:val="24"/>
              </w:rPr>
              <w:t xml:space="preserve">分；</w:t>
            </w:r>
            <w:r/>
          </w:p>
          <w:p>
            <w:pPr>
              <w:ind w:firstLine="0"/>
              <w:keepLines w:val="0"/>
              <w:keepNext w:val="0"/>
              <w:pageBreakBefore w:val="0"/>
              <w:spacing w:after="0" w:line="360" w:lineRule="auto"/>
              <w:widowControl w:val="off"/>
              <w:rPr>
                <w:rFonts w:hint="eastAsia" w:hAnsi="宋体"/>
                <w:bCs/>
                <w:color w:val="auto"/>
                <w:sz w:val="24"/>
                <w:szCs w:val="24"/>
              </w:rPr>
            </w:pPr>
            <w:r>
              <w:rPr>
                <w:rFonts w:hint="eastAsia" w:ascii="宋体" w:hAnsi="宋体" w:eastAsia="Arial" w:cs="宋体"/>
                <w:bCs/>
                <w:color w:val="auto"/>
                <w:sz w:val="24"/>
                <w:szCs w:val="24"/>
              </w:rPr>
              <w:t xml:space="preserve">未提供概述的此项不得分。</w:t>
            </w:r>
            <w:r/>
          </w:p>
        </w:tc>
        <w:tc>
          <w:tcPr>
            <w:tcW w:w="1058" w:type="dxa"/>
            <w:vAlign w:val="center"/>
            <w:textDirection w:val="lrTb"/>
            <w:noWrap w:val="false"/>
          </w:tcPr>
          <w:p>
            <w:pPr>
              <w:jc w:val="center"/>
              <w:spacing w:after="0" w:line="360" w:lineRule="auto"/>
              <w:rPr>
                <w:rFonts w:hint="eastAsia" w:hAnsi="宋体" w:eastAsia="宋体" w:cs="宋体"/>
                <w:b/>
                <w:bCs/>
                <w:color w:val="auto"/>
                <w:sz w:val="24"/>
                <w:szCs w:val="24"/>
                <w:lang w:eastAsia="zh-CN"/>
              </w:rPr>
            </w:pPr>
            <w:r>
              <w:rPr>
                <w:rFonts w:hint="eastAsia" w:hAnsi="宋体" w:cs="宋体"/>
                <w:b/>
                <w:bCs/>
                <w:color w:val="auto"/>
                <w:sz w:val="24"/>
                <w:szCs w:val="24"/>
                <w:lang w:val="en-US" w:eastAsia="zh-CN"/>
              </w:rPr>
              <w:t xml:space="preserve">7</w:t>
            </w:r>
            <w:r/>
          </w:p>
        </w:tc>
      </w:tr>
      <w:tr>
        <w:trPr>
          <w:jc w:val="center"/>
          <w:trHeight w:val="567"/>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2</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施工现场平面布置</w:t>
            </w:r>
            <w:r/>
          </w:p>
        </w:tc>
        <w:tc>
          <w:tcPr>
            <w:tcW w:w="5811" w:type="dxa"/>
            <w:vAlign w:val="center"/>
            <w:textDirection w:val="lrTb"/>
            <w:noWrap w:val="false"/>
          </w:tcPr>
          <w:p>
            <w:pPr>
              <w:ind w:firstLine="0"/>
              <w:keepLines w:val="0"/>
              <w:keepNext w:val="0"/>
              <w:pageBreakBefore w:val="0"/>
              <w:spacing w:after="0" w:line="360" w:lineRule="auto"/>
              <w:widowControl w:val="off"/>
              <w:tabs>
                <w:tab w:val="left" w:pos="540" w:leader="none"/>
                <w:tab w:val="left" w:pos="720" w:leader="none"/>
                <w:tab w:val="left" w:pos="786" w:leader="none"/>
              </w:tabs>
              <w:rPr>
                <w:rFonts w:ascii="宋体" w:hAnsi="宋体" w:eastAsia="Arial" w:cs="宋体"/>
                <w:bCs/>
                <w:sz w:val="24"/>
                <w:szCs w:val="24"/>
                <w:lang w:val="zh-CN"/>
              </w:rPr>
            </w:pPr>
            <w:r>
              <w:rPr>
                <w:rFonts w:hint="eastAsia" w:ascii="宋体" w:hAnsi="宋体" w:eastAsia="Arial" w:cs="宋体"/>
                <w:b/>
                <w:bCs/>
                <w:sz w:val="24"/>
                <w:szCs w:val="22"/>
                <w:lang w:val="zh-CN"/>
              </w:rPr>
              <w:t xml:space="preserve">施工现场平面布置包括但不限于临时设施的布置，施工机械、材料、周转材料、加工场地、各类仓库的布置摆放，临时线路的布置等</w:t>
            </w:r>
            <w:r>
              <w:rPr>
                <w:rFonts w:hint="eastAsia" w:hAnsi="宋体" w:eastAsia="Arial" w:cs="宋体"/>
                <w:b/>
                <w:bCs/>
                <w:sz w:val="24"/>
                <w:szCs w:val="22"/>
                <w:lang w:val="zh-CN"/>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布置完善合理，可行性高，得6分；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安排较合理的得4分；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安排简单，基本能满足项目实施需要的得2分；</w:t>
            </w:r>
            <w:r/>
          </w:p>
          <w:p>
            <w:pPr>
              <w:ind w:firstLine="0"/>
              <w:keepLines w:val="0"/>
              <w:keepNext w:val="0"/>
              <w:pageBreakBefore w:val="0"/>
              <w:spacing w:after="0" w:line="360" w:lineRule="auto"/>
              <w:widowControl w:val="off"/>
              <w:rPr>
                <w:rFonts w:hint="eastAsia" w:hAnsi="宋体"/>
                <w:bCs/>
                <w:sz w:val="24"/>
                <w:szCs w:val="24"/>
              </w:rPr>
            </w:pPr>
            <w:r>
              <w:rPr>
                <w:rFonts w:hint="eastAsia" w:ascii="宋体" w:hAnsi="宋体" w:eastAsia="Arial" w:cs="宋体"/>
                <w:bCs/>
                <w:sz w:val="24"/>
                <w:szCs w:val="24"/>
                <w:lang w:val="zh-CN"/>
              </w:rPr>
              <w:t xml:space="preserve">未提供布置方案的此项不得分。</w:t>
            </w:r>
            <w:r/>
          </w:p>
        </w:tc>
        <w:tc>
          <w:tcPr>
            <w:tcW w:w="1058" w:type="dxa"/>
            <w:vAlign w:val="center"/>
            <w:textDirection w:val="lrTb"/>
            <w:noWrap w:val="false"/>
          </w:tcPr>
          <w:p>
            <w:pPr>
              <w:pStyle w:val="1375"/>
              <w:jc w:val="center"/>
              <w:spacing w:after="0"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6</w:t>
            </w:r>
            <w:r/>
          </w:p>
        </w:tc>
      </w:tr>
      <w:tr>
        <w:trPr>
          <w:jc w:val="center"/>
          <w:trHeight w:val="1826"/>
        </w:trPr>
        <w:tc>
          <w:tcPr>
            <w:tcW w:w="704"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3</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lang w:val="en-US" w:eastAsia="zh-CN"/>
              </w:rPr>
            </w:pPr>
            <w:r>
              <w:rPr>
                <w:rFonts w:hint="eastAsia" w:ascii="宋体" w:hAnsi="宋体" w:cs="宋体"/>
                <w:b/>
                <w:bCs/>
                <w:sz w:val="24"/>
                <w:szCs w:val="24"/>
              </w:rPr>
              <w:t xml:space="preserve">质量保证</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Arial" w:cs="宋体"/>
                <w:b/>
                <w:bCs/>
                <w:sz w:val="24"/>
                <w:szCs w:val="24"/>
              </w:rPr>
            </w:pPr>
            <w:r>
              <w:rPr>
                <w:rFonts w:hint="eastAsia" w:ascii="宋体" w:hAnsi="宋体" w:eastAsia="Arial" w:cs="宋体"/>
                <w:b/>
                <w:bCs/>
                <w:sz w:val="24"/>
                <w:szCs w:val="24"/>
              </w:rPr>
              <w:t xml:space="preserve">制定有针对性的施工质量方案及措施体系。</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施工质量方案及保证措施考虑全面、科学合理、方案明确有针对性可行性高的得</w:t>
            </w:r>
            <w:r>
              <w:rPr>
                <w:rFonts w:hint="eastAsia" w:ascii="宋体" w:hAnsi="宋体" w:eastAsia="宋体" w:cs="宋体"/>
                <w:bCs/>
                <w:sz w:val="24"/>
                <w:szCs w:val="24"/>
              </w:rPr>
              <w:t xml:space="preserve">7</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安排较完整的得</w:t>
            </w:r>
            <w:r>
              <w:rPr>
                <w:rFonts w:hint="eastAsia" w:ascii="宋体" w:hAnsi="宋体" w:eastAsia="宋体" w:cs="宋体"/>
                <w:bCs/>
                <w:sz w:val="24"/>
                <w:szCs w:val="24"/>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体现一般的得</w:t>
            </w:r>
            <w:r>
              <w:rPr>
                <w:rFonts w:hint="eastAsia" w:ascii="宋体" w:hAnsi="宋体" w:eastAsia="宋体" w:cs="宋体"/>
                <w:bCs/>
                <w:sz w:val="24"/>
                <w:szCs w:val="24"/>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hAnsi="宋体"/>
                <w:bCs/>
                <w:sz w:val="24"/>
                <w:szCs w:val="24"/>
              </w:rPr>
            </w:pPr>
            <w:r>
              <w:rPr>
                <w:rFonts w:hint="eastAsia" w:ascii="宋体" w:hAnsi="宋体" w:eastAsia="Arial" w:cs="宋体"/>
                <w:bCs/>
                <w:sz w:val="24"/>
                <w:szCs w:val="24"/>
                <w:lang w:val="zh-CN"/>
              </w:rPr>
              <w:t xml:space="preserve">未提供质量保证方案的此项不得分。</w:t>
            </w:r>
            <w:r/>
          </w:p>
        </w:tc>
        <w:tc>
          <w:tcPr>
            <w:tcW w:w="1058" w:type="dxa"/>
            <w:vAlign w:val="center"/>
            <w:textDirection w:val="lrTb"/>
            <w:noWrap w:val="false"/>
          </w:tcPr>
          <w:p>
            <w:pPr>
              <w:pStyle w:val="1375"/>
              <w:jc w:val="center"/>
              <w:spacing w:after="0" w:line="360" w:lineRule="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7</w:t>
            </w:r>
            <w:r/>
          </w:p>
        </w:tc>
      </w:tr>
      <w:tr>
        <w:trPr>
          <w:jc w:val="center"/>
          <w:trHeight w:val="518"/>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4</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工期保证</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sz w:val="24"/>
                <w:szCs w:val="24"/>
              </w:rPr>
            </w:pPr>
            <w:r>
              <w:rPr>
                <w:rFonts w:hint="eastAsia" w:ascii="宋体" w:hAnsi="宋体" w:eastAsia="Arial" w:cs="宋体"/>
                <w:b/>
                <w:bCs/>
                <w:sz w:val="24"/>
                <w:szCs w:val="24"/>
              </w:rPr>
              <w:t xml:space="preserve">施工进度计划和各阶段进度的保证措施包括但不限于工期目标、保证措施、主要材料、机械、劳动力进场计划等</w:t>
            </w:r>
            <w:r>
              <w:rPr>
                <w:rFonts w:hint="eastAsia" w:ascii="宋体" w:hAnsi="宋体" w:eastAsia="宋体" w:cs="宋体"/>
                <w:b/>
                <w:bCs/>
                <w:sz w:val="24"/>
                <w:szCs w:val="24"/>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进度计划安排合理，各阶段保障措施可行性高，得</w:t>
            </w:r>
            <w:r>
              <w:rPr>
                <w:rFonts w:hint="eastAsia" w:ascii="宋体" w:hAnsi="宋体" w:eastAsia="宋体" w:cs="宋体"/>
                <w:bCs/>
                <w:sz w:val="24"/>
                <w:szCs w:val="24"/>
              </w:rPr>
              <w:t xml:space="preserve">7</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能够较好满足以上要求，体现较完整的得</w:t>
            </w:r>
            <w:r>
              <w:rPr>
                <w:rFonts w:hint="eastAsia" w:ascii="宋体" w:hAnsi="宋体" w:eastAsia="宋体" w:cs="宋体"/>
                <w:bCs/>
                <w:sz w:val="24"/>
                <w:szCs w:val="24"/>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对以上要求体现一般的得</w:t>
            </w:r>
            <w:r>
              <w:rPr>
                <w:rFonts w:hint="eastAsia" w:ascii="宋体" w:hAnsi="宋体" w:eastAsia="宋体" w:cs="宋体"/>
                <w:bCs/>
                <w:sz w:val="24"/>
                <w:szCs w:val="24"/>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未提供工期保证方案的此项不得分。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p>
        </w:tc>
      </w:tr>
      <w:tr>
        <w:trPr>
          <w:jc w:val="center"/>
          <w:trHeight w:val="518"/>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5</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安全文明施工</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Arial" w:cs="宋体"/>
                <w:b/>
                <w:bCs/>
                <w:sz w:val="24"/>
                <w:szCs w:val="24"/>
              </w:rPr>
            </w:pPr>
            <w:r>
              <w:rPr>
                <w:rFonts w:hint="eastAsia" w:ascii="宋体" w:hAnsi="宋体" w:eastAsia="Arial" w:cs="宋体"/>
                <w:b/>
                <w:bCs/>
                <w:sz w:val="24"/>
                <w:szCs w:val="24"/>
              </w:rPr>
              <w:t xml:space="preserve">安全生产的保证措施包括但不限于文明施工措施、安全生产管理制度、安全施工方案及对周围居民、交通、道路、扬尘治理的应对措施。</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措施合理、科学、可行性高的得</w:t>
            </w:r>
            <w:r>
              <w:rPr>
                <w:rFonts w:hint="eastAsia" w:ascii="宋体" w:hAnsi="宋体" w:eastAsia="宋体" w:cs="宋体"/>
                <w:bCs/>
                <w:sz w:val="24"/>
                <w:szCs w:val="24"/>
              </w:rPr>
              <w:t xml:space="preserve">7</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能够较好满足以上要求的得</w:t>
            </w:r>
            <w:r>
              <w:rPr>
                <w:rFonts w:hint="eastAsia" w:ascii="宋体" w:hAnsi="宋体" w:eastAsia="宋体" w:cs="宋体"/>
                <w:bCs/>
                <w:sz w:val="24"/>
                <w:szCs w:val="24"/>
              </w:rPr>
              <w:t xml:space="preserve">5</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对以上要求体现一般的得</w:t>
            </w:r>
            <w:r>
              <w:rPr>
                <w:rFonts w:hint="eastAsia" w:ascii="宋体" w:hAnsi="宋体" w:eastAsia="宋体" w:cs="宋体"/>
                <w:bCs/>
                <w:sz w:val="24"/>
                <w:szCs w:val="24"/>
              </w:rPr>
              <w:t xml:space="preserve">3</w:t>
            </w:r>
            <w:r>
              <w:rPr>
                <w:rFonts w:hint="eastAsia" w:ascii="宋体" w:hAnsi="宋体" w:eastAsia="Arial" w:cs="宋体"/>
                <w:bCs/>
                <w:sz w:val="24"/>
                <w:szCs w:val="24"/>
                <w:lang w:val="zh-CN"/>
              </w:rPr>
              <w:t xml:space="preserve">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未提供施工保证措施方案的此项不得分。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p>
        </w:tc>
      </w:tr>
      <w:tr>
        <w:trPr>
          <w:jc w:val="center"/>
          <w:trHeight w:val="293"/>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6</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合理化建议及承诺</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sz w:val="24"/>
                <w:szCs w:val="24"/>
              </w:rPr>
            </w:pPr>
            <w:r>
              <w:rPr>
                <w:rFonts w:hint="eastAsia" w:ascii="宋体" w:hAnsi="宋体" w:eastAsia="Arial" w:cs="宋体"/>
                <w:b/>
                <w:bCs/>
                <w:sz w:val="24"/>
                <w:szCs w:val="24"/>
              </w:rPr>
              <w:t xml:space="preserve">针对本项目提出合理化的建议及承诺</w:t>
            </w:r>
            <w:r>
              <w:rPr>
                <w:rFonts w:hint="eastAsia" w:ascii="宋体" w:hAnsi="宋体" w:eastAsia="宋体" w:cs="宋体"/>
                <w:b/>
                <w:bCs/>
                <w:sz w:val="24"/>
                <w:szCs w:val="24"/>
              </w:rPr>
              <w:t xml:space="preserve">。</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建议、承诺合理可行、创新科学、切实针对本项目，体现完整的得6分；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lang w:val="zh-CN"/>
              </w:rPr>
              <w:t xml:space="preserve">能够较好满足以上要求，体现较完整的得4分；</w:t>
            </w:r>
            <w:r/>
          </w:p>
          <w:p>
            <w:pPr>
              <w:ind w:firstLine="0"/>
              <w:keepLines w:val="0"/>
              <w:keepNext w:val="0"/>
              <w:pageBreakBefore w:val="0"/>
              <w:spacing w:after="0" w:line="360" w:lineRule="auto"/>
              <w:widowControl w:val="off"/>
              <w:rPr>
                <w:rFonts w:hint="eastAsia" w:ascii="宋体" w:hAnsi="宋体" w:eastAsia="Arial" w:cs="宋体"/>
                <w:bCs/>
                <w:sz w:val="24"/>
                <w:szCs w:val="24"/>
              </w:rPr>
            </w:pPr>
            <w:r>
              <w:rPr>
                <w:rFonts w:hint="eastAsia" w:ascii="宋体" w:hAnsi="宋体" w:eastAsia="Arial" w:cs="宋体"/>
                <w:bCs/>
                <w:sz w:val="24"/>
                <w:szCs w:val="24"/>
                <w:lang w:val="zh-CN"/>
              </w:rPr>
              <w:t xml:space="preserve">对以上要求体现一</w:t>
            </w:r>
            <w:r>
              <w:rPr>
                <w:rFonts w:hint="eastAsia" w:ascii="宋体" w:hAnsi="宋体" w:eastAsia="Arial" w:cs="宋体"/>
                <w:bCs/>
                <w:sz w:val="24"/>
                <w:szCs w:val="24"/>
              </w:rPr>
              <w:t xml:space="preserve">般的得2分；</w:t>
            </w:r>
            <w:r/>
          </w:p>
          <w:p>
            <w:pPr>
              <w:ind w:firstLine="0"/>
              <w:keepLines w:val="0"/>
              <w:keepNext w:val="0"/>
              <w:pageBreakBefore w:val="0"/>
              <w:spacing w:after="0" w:line="360" w:lineRule="auto"/>
              <w:widowControl w:val="off"/>
              <w:rPr>
                <w:rFonts w:hint="eastAsia" w:ascii="宋体" w:hAnsi="宋体" w:eastAsia="Arial" w:cs="宋体"/>
                <w:bCs/>
                <w:sz w:val="24"/>
                <w:szCs w:val="24"/>
                <w:lang w:val="zh-CN"/>
              </w:rPr>
            </w:pPr>
            <w:r>
              <w:rPr>
                <w:rFonts w:hint="eastAsia" w:ascii="宋体" w:hAnsi="宋体" w:eastAsia="Arial" w:cs="宋体"/>
                <w:bCs/>
                <w:sz w:val="24"/>
                <w:szCs w:val="24"/>
              </w:rPr>
              <w:t xml:space="preserve">未提供合理化建设及承诺的此项不得分。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6</w:t>
            </w:r>
            <w:r/>
          </w:p>
        </w:tc>
      </w:tr>
      <w:tr>
        <w:trPr>
          <w:jc w:val="center"/>
          <w:trHeight w:val="653"/>
        </w:trPr>
        <w:tc>
          <w:tcPr>
            <w:tcW w:w="704" w:type="dxa"/>
            <w:vAlign w:val="center"/>
            <w:textDirection w:val="lrTb"/>
            <w:noWrap w:val="false"/>
          </w:tcPr>
          <w:p>
            <w:pPr>
              <w:pStyle w:val="1375"/>
              <w:jc w:val="center"/>
              <w:spacing w:after="0" w:line="360" w:lineRule="auto"/>
              <w:rPr>
                <w:rFonts w:hint="default" w:ascii="宋体" w:hAnsi="宋体" w:cs="宋体"/>
                <w:b/>
                <w:bCs/>
                <w:sz w:val="24"/>
                <w:szCs w:val="24"/>
                <w:lang w:val="en-US" w:eastAsia="zh-CN"/>
              </w:rPr>
            </w:pPr>
            <w:r>
              <w:rPr>
                <w:rFonts w:hint="eastAsia" w:ascii="宋体" w:hAnsi="宋体" w:cs="宋体"/>
                <w:b/>
                <w:bCs/>
                <w:sz w:val="24"/>
                <w:szCs w:val="24"/>
                <w:lang w:val="en-US" w:eastAsia="zh-CN"/>
              </w:rPr>
              <w:t xml:space="preserve">7</w:t>
            </w:r>
            <w:r/>
          </w:p>
        </w:tc>
        <w:tc>
          <w:tcPr>
            <w:tcW w:w="1393"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eastAsia="宋体" w:cs="宋体"/>
                <w:b/>
                <w:bCs/>
                <w:sz w:val="24"/>
                <w:szCs w:val="24"/>
              </w:rPr>
              <w:t xml:space="preserve">售后服务方案</w:t>
            </w:r>
            <w:r/>
          </w:p>
        </w:tc>
        <w:tc>
          <w:tcPr>
            <w:tcW w:w="5811" w:type="dxa"/>
            <w:vAlign w:val="center"/>
            <w:textDirection w:val="lrTb"/>
            <w:noWrap w:val="false"/>
          </w:tcPr>
          <w:p>
            <w:pPr>
              <w:ind w:firstLine="0"/>
              <w:keepLines w:val="0"/>
              <w:keepNext w:val="0"/>
              <w:pageBreakBefore w:val="0"/>
              <w:spacing w:after="0" w:line="36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售后服务包括但不限于售后维修、服务响应时间及响应程度、紧急故障处理预案及服务承诺等。</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方案合理可行、创新科学，可行性高，体现完整的得7分；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能够较好满足以上要求，体现较完整的得5分；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rPr>
            </w:pPr>
            <w:r>
              <w:rPr>
                <w:rFonts w:hint="eastAsia" w:ascii="宋体" w:hAnsi="宋体" w:eastAsia="Arial" w:cs="宋体"/>
                <w:bCs/>
                <w:color w:val="auto"/>
                <w:sz w:val="24"/>
                <w:szCs w:val="24"/>
              </w:rPr>
              <w:t xml:space="preserve">对以上要求体现一般的得3分；</w:t>
            </w:r>
            <w:r/>
          </w:p>
          <w:p>
            <w:pPr>
              <w:ind w:firstLine="0"/>
              <w:keepLines w:val="0"/>
              <w:keepNext w:val="0"/>
              <w:pageBreakBefore w:val="0"/>
              <w:spacing w:after="0" w:line="360" w:lineRule="auto"/>
              <w:widowControl w:val="off"/>
              <w:rPr>
                <w:rFonts w:hint="eastAsia" w:ascii="宋体" w:hAnsi="宋体" w:eastAsia="Arial" w:cs="宋体"/>
                <w:bCs/>
                <w:color w:val="auto"/>
                <w:sz w:val="24"/>
                <w:szCs w:val="24"/>
                <w:lang w:val="zh-CN"/>
              </w:rPr>
            </w:pPr>
            <w:r>
              <w:rPr>
                <w:rFonts w:hint="eastAsia" w:ascii="宋体" w:hAnsi="宋体" w:eastAsia="Arial" w:cs="宋体"/>
                <w:bCs/>
                <w:color w:val="auto"/>
                <w:sz w:val="24"/>
                <w:szCs w:val="24"/>
              </w:rPr>
              <w:t xml:space="preserve">未提供售后服务方案的此项不得分。</w:t>
            </w:r>
            <w:r/>
          </w:p>
        </w:tc>
        <w:tc>
          <w:tcPr>
            <w:tcW w:w="1058" w:type="dxa"/>
            <w:vAlign w:val="center"/>
            <w:textDirection w:val="lrTb"/>
            <w:noWrap w:val="false"/>
          </w:tcPr>
          <w:p>
            <w:pPr>
              <w:pStyle w:val="1375"/>
              <w:jc w:val="center"/>
              <w:spacing w:after="0"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7</w:t>
            </w:r>
            <w:r/>
          </w:p>
        </w:tc>
      </w:tr>
      <w:tr>
        <w:trPr>
          <w:jc w:val="center"/>
          <w:trHeight w:val="567"/>
        </w:trPr>
        <w:tc>
          <w:tcPr>
            <w:gridSpan w:val="2"/>
            <w:tcBorders>
              <w:bottom w:val="single" w:color="auto" w:sz="4" w:space="0"/>
            </w:tcBorders>
            <w:tcW w:w="2097"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合计</w:t>
            </w:r>
            <w:r/>
          </w:p>
        </w:tc>
        <w:tc>
          <w:tcPr>
            <w:tcBorders>
              <w:bottom w:val="single" w:color="auto" w:sz="4" w:space="0"/>
            </w:tcBorders>
            <w:tcW w:w="5811" w:type="dxa"/>
            <w:vAlign w:val="center"/>
            <w:textDirection w:val="lrTb"/>
            <w:noWrap w:val="false"/>
          </w:tcPr>
          <w:p>
            <w:pPr>
              <w:pStyle w:val="1375"/>
              <w:spacing w:after="0" w:line="360" w:lineRule="auto"/>
              <w:rPr>
                <w:rFonts w:hint="eastAsia" w:ascii="宋体" w:hAnsi="宋体" w:cs="宋体"/>
                <w:b/>
                <w:bCs/>
                <w:sz w:val="24"/>
                <w:szCs w:val="24"/>
              </w:rPr>
            </w:pPr>
            <w:r>
              <w:rPr>
                <w:rFonts w:hint="eastAsia" w:ascii="宋体" w:hAnsi="宋体" w:cs="宋体"/>
                <w:b/>
                <w:bCs/>
                <w:sz w:val="24"/>
                <w:szCs w:val="24"/>
              </w:rPr>
            </w:r>
            <w:r/>
          </w:p>
        </w:tc>
        <w:tc>
          <w:tcPr>
            <w:tcBorders>
              <w:bottom w:val="single" w:color="auto" w:sz="4" w:space="0"/>
            </w:tcBorders>
            <w:tcW w:w="1058" w:type="dxa"/>
            <w:vAlign w:val="center"/>
            <w:textDirection w:val="lrTb"/>
            <w:noWrap w:val="false"/>
          </w:tcPr>
          <w:p>
            <w:pPr>
              <w:pStyle w:val="1375"/>
              <w:jc w:val="center"/>
              <w:spacing w:after="0" w:line="360" w:lineRule="auto"/>
              <w:rPr>
                <w:rFonts w:hint="eastAsia" w:ascii="宋体" w:hAnsi="宋体" w:cs="宋体"/>
                <w:b/>
                <w:bCs/>
                <w:sz w:val="24"/>
                <w:szCs w:val="24"/>
              </w:rPr>
            </w:pPr>
            <w:r>
              <w:rPr>
                <w:rFonts w:hint="eastAsia" w:ascii="宋体" w:hAnsi="宋体" w:cs="宋体"/>
                <w:b/>
                <w:bCs/>
                <w:sz w:val="24"/>
                <w:szCs w:val="24"/>
              </w:rPr>
              <w:t xml:space="preserve">10</w:t>
            </w:r>
            <w:r>
              <w:rPr>
                <w:rFonts w:ascii="宋体" w:hAnsi="宋体" w:cs="宋体"/>
                <w:b/>
                <w:bCs/>
                <w:sz w:val="24"/>
                <w:szCs w:val="24"/>
              </w:rPr>
              <w:t xml:space="preserve">0</w:t>
            </w:r>
            <w:r>
              <w:rPr>
                <w:rFonts w:hint="eastAsia" w:ascii="宋体" w:hAnsi="宋体" w:cs="宋体"/>
                <w:b/>
                <w:bCs/>
                <w:sz w:val="24"/>
                <w:szCs w:val="24"/>
              </w:rPr>
              <w:t xml:space="preserve">分</w:t>
            </w:r>
            <w:r/>
          </w:p>
        </w:tc>
      </w:tr>
    </w:tbl>
    <w:p>
      <w:pPr>
        <w:ind w:firstLine="482"/>
        <w:spacing w:after="0" w:line="360" w:lineRule="auto"/>
        <w:shd w:val="clear" w:color="auto" w:fill="ffffff"/>
        <w:widowControl/>
        <w:rPr>
          <w:rFonts w:hint="eastAsia" w:hAnsi="宋体"/>
          <w:b/>
          <w:bCs/>
          <w:sz w:val="24"/>
          <w:szCs w:val="24"/>
        </w:rPr>
      </w:pPr>
      <w:r>
        <w:rPr>
          <w:rFonts w:hint="eastAsia" w:hAnsi="宋体"/>
          <w:b/>
          <w:bCs/>
          <w:sz w:val="24"/>
          <w:szCs w:val="24"/>
        </w:rPr>
        <w:t xml:space="preserve">说明：</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1.小微企业价格扣除</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1.2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2.监狱和戒毒企业的价格扣除</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2.1本项目对监狱和戒毒企业，给予10%的价格扣除，用扣除后的价格参与评审。</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2.2监狱企业需提供由省级以上监狱管理局、戒毒管理局（含新疆生产建设兵团）出具的属于监狱企业的证明文件。</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2.3监狱企业标准请参照《关于政府采购支持监狱企业发展有关问题的通知》（财库〔2014〕68号）。</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3.残疾人福利性单位的价格扣除</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3.1本项目对残疾人福利性单位，给予10%的价格扣除，用扣除后的价格参与评审。</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3.2残疾人福利性单位需提供《残疾人福利性单位声明函》。</w:t>
      </w:r>
      <w:r/>
    </w:p>
    <w:p>
      <w:pPr>
        <w:ind w:firstLine="480"/>
        <w:spacing w:after="0" w:line="360" w:lineRule="auto"/>
        <w:tabs>
          <w:tab w:val="left" w:pos="630" w:leader="none"/>
        </w:tabs>
        <w:rPr>
          <w:rFonts w:hint="eastAsia" w:hAnsi="宋体"/>
          <w:sz w:val="24"/>
          <w:szCs w:val="24"/>
        </w:rPr>
      </w:pPr>
      <w:r>
        <w:rPr>
          <w:rFonts w:hint="eastAsia" w:hAnsi="宋体"/>
          <w:sz w:val="24"/>
          <w:szCs w:val="24"/>
        </w:rPr>
        <w:t xml:space="preserve">3.3残疾人福利性单位标准请参照《关于促进残疾人就业政府采购政策的通知》（财库〔2017〕141号）。</w:t>
      </w:r>
      <w:r/>
    </w:p>
    <w:p>
      <w:pPr>
        <w:ind w:firstLine="480"/>
        <w:spacing w:after="0" w:line="360" w:lineRule="auto"/>
        <w:tabs>
          <w:tab w:val="left" w:pos="630" w:leader="none"/>
        </w:tabs>
        <w:rPr>
          <w:rFonts w:hint="eastAsia" w:hAnsi="宋体"/>
          <w:b/>
          <w:sz w:val="24"/>
        </w:rPr>
      </w:pPr>
      <w:r>
        <w:rPr>
          <w:rFonts w:hint="eastAsia" w:hAnsi="宋体"/>
          <w:sz w:val="24"/>
          <w:szCs w:val="24"/>
        </w:rPr>
        <w:t xml:space="preserve">4.监狱企业、残疾人福利性单位属于小型、微型企业的，不重复享受政策。</w:t>
      </w:r>
      <w:r/>
    </w:p>
    <w:p>
      <w:pPr>
        <w:ind w:firstLine="361"/>
        <w:spacing w:after="0" w:line="360" w:lineRule="auto"/>
        <w:tabs>
          <w:tab w:val="left" w:pos="630" w:leader="none"/>
        </w:tabs>
        <w:rPr>
          <w:rFonts w:hint="eastAsia" w:hAnsi="宋体"/>
          <w:b/>
          <w:sz w:val="24"/>
        </w:rPr>
        <w:outlineLvl w:val="1"/>
      </w:pPr>
      <w:r>
        <w:rPr>
          <w:rFonts w:hint="eastAsia" w:hAnsi="宋体"/>
          <w:b/>
          <w:sz w:val="24"/>
        </w:rPr>
        <w:t xml:space="preserve">（</w:t>
      </w:r>
      <w:r>
        <w:rPr>
          <w:rFonts w:hint="eastAsia" w:hAnsi="宋体"/>
          <w:b/>
          <w:sz w:val="24"/>
          <w:lang w:val="en-US" w:eastAsia="zh-CN"/>
        </w:rPr>
        <w:t xml:space="preserve">十</w:t>
      </w:r>
      <w:r>
        <w:rPr>
          <w:rFonts w:hint="eastAsia" w:hAnsi="宋体"/>
          <w:b/>
          <w:sz w:val="24"/>
        </w:rPr>
        <w:t xml:space="preserve">）确定成交供应商：</w:t>
      </w:r>
      <w:r/>
    </w:p>
    <w:p>
      <w:pPr>
        <w:ind w:firstLine="600"/>
        <w:spacing w:after="0" w:line="360" w:lineRule="auto"/>
        <w:tabs>
          <w:tab w:val="left" w:pos="525" w:leader="none"/>
          <w:tab w:val="left" w:pos="1050" w:leader="none"/>
          <w:tab w:val="left" w:pos="1155" w:leader="none"/>
        </w:tabs>
        <w:rPr>
          <w:rFonts w:hint="eastAsia" w:hAnsi="宋体"/>
          <w:bCs/>
          <w:sz w:val="24"/>
        </w:rPr>
      </w:pPr>
      <w:r>
        <w:rPr>
          <w:rFonts w:hint="eastAsia" w:hAnsi="宋体"/>
          <w:bCs/>
          <w:sz w:val="24"/>
        </w:rPr>
        <w:t xml:space="preserve">1.磋商小组根据磋商文件规定的评标方法和评标标准进行评审，依法确定成交供应商。采购人将在</w:t>
      </w:r>
      <w:r>
        <w:rPr>
          <w:rFonts w:hint="eastAsia" w:hAnsi="宋体" w:cs="宋体"/>
          <w:sz w:val="24"/>
        </w:rPr>
        <w:t xml:space="preserve">江苏政府采购网</w:t>
      </w:r>
      <w:r>
        <w:rPr>
          <w:rFonts w:hint="eastAsia" w:hAnsi="宋体"/>
          <w:bCs/>
          <w:sz w:val="24"/>
        </w:rPr>
        <w:t xml:space="preserve">发布中标、成交结果公告。如有质疑，参照《中华人民共和国政府采购法》等有关法规处理。</w:t>
      </w:r>
      <w:r/>
    </w:p>
    <w:p>
      <w:pPr>
        <w:ind w:firstLine="480"/>
        <w:spacing w:after="0" w:line="360" w:lineRule="auto"/>
        <w:tabs>
          <w:tab w:val="left" w:pos="525" w:leader="none"/>
          <w:tab w:val="left" w:pos="1050" w:leader="none"/>
          <w:tab w:val="left" w:pos="1155" w:leader="none"/>
        </w:tabs>
        <w:rPr>
          <w:rFonts w:hint="eastAsia" w:hAnsi="宋体"/>
          <w:bCs/>
          <w:sz w:val="24"/>
        </w:rPr>
      </w:pPr>
      <w:r>
        <w:rPr>
          <w:rFonts w:hint="eastAsia" w:hAnsi="宋体"/>
          <w:bCs/>
          <w:sz w:val="24"/>
        </w:rPr>
        <w:t xml:space="preserve">2.成交结果公告发布的同时，江苏省设备成套股份有限公司将向成交供应商发成交通知书。</w:t>
      </w:r>
      <w:r/>
    </w:p>
    <w:p>
      <w:pPr>
        <w:ind w:firstLine="361"/>
        <w:spacing w:after="0" w:line="360" w:lineRule="auto"/>
        <w:tabs>
          <w:tab w:val="left" w:pos="630" w:leader="none"/>
        </w:tabs>
        <w:rPr>
          <w:rFonts w:hint="eastAsia" w:hAnsi="宋体"/>
          <w:b/>
          <w:sz w:val="24"/>
        </w:rPr>
        <w:outlineLvl w:val="1"/>
      </w:pPr>
      <w:r>
        <w:rPr>
          <w:rFonts w:hint="eastAsia" w:hAnsi="宋体"/>
          <w:b/>
          <w:sz w:val="24"/>
        </w:rPr>
        <w:t xml:space="preserve">（十</w:t>
      </w:r>
      <w:r>
        <w:rPr>
          <w:rFonts w:hint="eastAsia" w:hAnsi="宋体"/>
          <w:b/>
          <w:sz w:val="24"/>
          <w:lang w:val="en-US" w:eastAsia="zh-CN"/>
        </w:rPr>
        <w:t xml:space="preserve">一</w:t>
      </w:r>
      <w:r>
        <w:rPr>
          <w:rFonts w:hint="eastAsia" w:hAnsi="宋体"/>
          <w:b/>
          <w:sz w:val="24"/>
        </w:rPr>
        <w:t xml:space="preserve">）采购终止：</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在竞争性磋商采购中，出现下列情况之一的，本次采购活动终止：</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1．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2．出现影响采购公正的违法、违规行为；</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3．投标供应商的报价均超过采购预算，采购人不能支付的；</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4．因重大变故，采购任务取消。</w:t>
      </w:r>
      <w:r/>
    </w:p>
    <w:p>
      <w:pPr>
        <w:ind w:firstLine="480"/>
        <w:spacing w:after="0" w:line="360" w:lineRule="auto"/>
        <w:tabs>
          <w:tab w:val="left" w:pos="525" w:leader="none"/>
          <w:tab w:val="left" w:pos="570" w:leader="none"/>
          <w:tab w:val="left" w:pos="945" w:leader="none"/>
        </w:tabs>
        <w:rPr>
          <w:rFonts w:hint="eastAsia" w:hAnsi="宋体"/>
          <w:bCs/>
          <w:sz w:val="24"/>
        </w:rPr>
      </w:pPr>
      <w:r>
        <w:rPr>
          <w:rFonts w:hint="eastAsia" w:hAnsi="宋体"/>
          <w:bCs/>
          <w:sz w:val="24"/>
        </w:rPr>
        <w:t xml:space="preserve">终止采购的，代理机构将及时在原公告发布媒体上发布终止公告，以终止公告的形式通知已经获取磋商文件的供应商，并将项目实施情况和采购任务取消原因报告本级财政部门。发布本项目的终止公告后采购人已尽通知义务。敬请各供应商关注本项目的终止公告，否则，将自行承担相应的风险。</w:t>
      </w:r>
      <w:r/>
    </w:p>
    <w:p>
      <w:pPr>
        <w:ind w:firstLine="361"/>
        <w:spacing w:after="0" w:line="360" w:lineRule="auto"/>
        <w:tabs>
          <w:tab w:val="left" w:pos="630" w:leader="none"/>
        </w:tabs>
        <w:rPr>
          <w:rFonts w:hint="eastAsia" w:hAnsi="宋体"/>
          <w:b/>
          <w:color w:val="0000ff"/>
          <w:sz w:val="24"/>
        </w:rPr>
        <w:outlineLvl w:val="1"/>
      </w:pPr>
      <w:r>
        <w:rPr>
          <w:rFonts w:hint="eastAsia" w:hAnsi="宋体"/>
          <w:b/>
          <w:color w:val="0000ff"/>
          <w:sz w:val="24"/>
        </w:rPr>
        <w:t xml:space="preserve">（十</w:t>
      </w:r>
      <w:r>
        <w:rPr>
          <w:rFonts w:hint="eastAsia" w:hAnsi="宋体"/>
          <w:b/>
          <w:color w:val="0000ff"/>
          <w:sz w:val="24"/>
          <w:lang w:val="en-US" w:eastAsia="zh-CN"/>
        </w:rPr>
        <w:t xml:space="preserve">二</w:t>
      </w:r>
      <w:r>
        <w:rPr>
          <w:rFonts w:hint="eastAsia" w:hAnsi="宋体"/>
          <w:b/>
          <w:color w:val="0000ff"/>
          <w:sz w:val="24"/>
        </w:rPr>
        <w:t xml:space="preserve">）磋商小组启动异常低价响应审查的情形和具体要求：</w:t>
      </w:r>
      <w:r/>
    </w:p>
    <w:p>
      <w:pPr>
        <w:ind w:firstLine="480"/>
        <w:jc w:val="left"/>
        <w:spacing w:after="0" w:line="400" w:lineRule="exact"/>
        <w:shd w:val="clear" w:color="auto" w:fill="ffffff"/>
        <w:widowControl/>
        <w:rPr>
          <w:rFonts w:hint="eastAsia" w:hAnsi="宋体"/>
          <w:bCs/>
          <w:color w:val="0000ff"/>
          <w:sz w:val="24"/>
        </w:rPr>
      </w:pPr>
      <w:r>
        <w:rPr>
          <w:rFonts w:hint="eastAsia" w:hAnsi="宋体"/>
          <w:bCs/>
          <w:color w:val="0000ff"/>
          <w:sz w:val="24"/>
        </w:rPr>
        <w:t xml:space="preserve">1.</w:t>
      </w:r>
      <w:r>
        <w:rPr>
          <w:rFonts w:hAnsi="宋体"/>
          <w:bCs/>
          <w:color w:val="0000ff"/>
          <w:sz w:val="24"/>
        </w:rPr>
        <w:t xml:space="preserve">评</w:t>
      </w:r>
      <w:r>
        <w:rPr>
          <w:rFonts w:hint="eastAsia" w:hAnsi="宋体"/>
          <w:bCs/>
          <w:color w:val="0000ff"/>
          <w:sz w:val="24"/>
        </w:rPr>
        <w:t xml:space="preserve">审</w:t>
      </w:r>
      <w:r>
        <w:rPr>
          <w:rFonts w:hAnsi="宋体"/>
          <w:bCs/>
          <w:color w:val="0000ff"/>
          <w:sz w:val="24"/>
        </w:rPr>
        <w:t xml:space="preserve">过程中出现下列情形之一的，</w:t>
      </w:r>
      <w:r>
        <w:rPr>
          <w:rFonts w:hint="eastAsia" w:hAnsi="宋体"/>
          <w:bCs/>
          <w:color w:val="0000ff"/>
          <w:sz w:val="24"/>
        </w:rPr>
        <w:t xml:space="preserve">磋商小组</w:t>
      </w:r>
      <w:r>
        <w:rPr>
          <w:rFonts w:hAnsi="宋体"/>
          <w:bCs/>
          <w:color w:val="0000ff"/>
          <w:sz w:val="24"/>
        </w:rPr>
        <w:t xml:space="preserve">应当启动异常低价</w:t>
      </w:r>
      <w:r>
        <w:rPr>
          <w:rFonts w:hint="eastAsia" w:hAnsi="宋体"/>
          <w:bCs/>
          <w:color w:val="0000ff"/>
          <w:sz w:val="24"/>
        </w:rPr>
        <w:t xml:space="preserve">响应</w:t>
      </w:r>
      <w:r>
        <w:rPr>
          <w:rFonts w:hAnsi="宋体"/>
          <w:bCs/>
          <w:color w:val="0000ff"/>
          <w:sz w:val="24"/>
        </w:rPr>
        <w:t xml:space="preserve">审查程序： </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（1）响应</w:t>
      </w:r>
      <w:r>
        <w:rPr>
          <w:rFonts w:hAnsi="宋体"/>
          <w:bCs/>
          <w:color w:val="0000ff"/>
          <w:sz w:val="24"/>
        </w:rPr>
        <w:t xml:space="preserve">报价低于</w:t>
      </w:r>
      <w:r>
        <w:rPr>
          <w:rFonts w:hint="eastAsia" w:hAnsi="宋体"/>
          <w:bCs/>
          <w:color w:val="0000ff"/>
          <w:sz w:val="24"/>
        </w:rPr>
        <w:t xml:space="preserve">全部通过符合性审查供应商响应报价平均值50%的，即响应报价&lt;全部通过符合性审查供应商响应报价平均值×50%；</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（2）响应报价低于通过符合性审查的次低报价供应商响应报价50%的，即响应报价&lt;通过符合性审查的次低报价供应商响应报价×50%；</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（3）响应报价低于本项目最高限价45%的，即响应报价&lt;本项目最高限价×45%；</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（4）评审委员会基于专业判断，认为供应商报价过低，有可能影响产品质量或者不能诚信履约的其他情形。</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2.磋商小组启动异常低价响应审查后，属于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w:t>
      </w:r>
      <w:r>
        <w:rPr>
          <w:rFonts w:hint="eastAsia" w:hAnsi="宋体"/>
          <w:b/>
          <w:bCs w:val="0"/>
          <w:color w:val="0000ff"/>
          <w:sz w:val="24"/>
        </w:rPr>
        <w:t xml:space="preserve">（本项目约定为：30分钟）</w:t>
      </w:r>
      <w:r>
        <w:rPr>
          <w:rFonts w:hint="eastAsia" w:hAnsi="宋体"/>
          <w:bCs/>
          <w:color w:val="0000ff"/>
          <w:sz w:val="24"/>
        </w:rPr>
        <w:t xml:space="preserve">。其中，属于1.条第（3）项情形的，供应商已随响应文件一并提交相关书面说明及必要的证明材料的，在评审现场可不再重复提交。</w:t>
      </w:r>
      <w:r/>
    </w:p>
    <w:p>
      <w:pPr>
        <w:ind w:firstLine="480"/>
        <w:jc w:val="left"/>
        <w:spacing w:after="0" w:line="360" w:lineRule="auto"/>
        <w:shd w:val="clear" w:color="auto" w:fill="ffffff"/>
        <w:widowControl/>
        <w:rPr>
          <w:rFonts w:hint="eastAsia" w:hAnsi="宋体"/>
          <w:bCs/>
          <w:color w:val="0000ff"/>
          <w:sz w:val="24"/>
        </w:rPr>
      </w:pPr>
      <w:r>
        <w:rPr>
          <w:rFonts w:hint="eastAsia" w:hAnsi="宋体"/>
          <w:bCs/>
          <w:color w:val="0000ff"/>
          <w:sz w:val="24"/>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80"/>
        <w:spacing w:after="0" w:line="360" w:lineRule="auto"/>
        <w:tabs>
          <w:tab w:val="left" w:pos="630" w:leader="none"/>
        </w:tabs>
        <w:rPr>
          <w:rFonts w:hint="eastAsia" w:hAnsi="宋体"/>
          <w:bCs/>
          <w:color w:val="0000ff"/>
          <w:sz w:val="24"/>
        </w:rPr>
        <w:outlineLvl w:val="1"/>
      </w:pPr>
      <w:r>
        <w:rPr>
          <w:rFonts w:hint="eastAsia" w:hAnsi="宋体"/>
          <w:bCs/>
          <w:color w:val="0000ff"/>
          <w:sz w:val="24"/>
        </w:rPr>
        <w:t xml:space="preserve">4.异常低价响应审查的启动原因、审查意见和审查结果应当在评审报告中记录，并随供应商提供的相关书面说明及证明材料，以及磋商小组有关互联网浏览、查询历史一并归档。</w:t>
      </w:r>
      <w:r/>
    </w:p>
    <w:p>
      <w:pPr>
        <w:ind w:left="-3" w:firstLine="42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三</w:t>
      </w:r>
      <w:r>
        <w:rPr>
          <w:rFonts w:hint="eastAsia" w:hAnsi="宋体"/>
          <w:bCs/>
          <w:sz w:val="24"/>
        </w:rPr>
        <w:t xml:space="preserve">）成交无效的确认：</w:t>
      </w:r>
      <w:r/>
    </w:p>
    <w:p>
      <w:pPr>
        <w:ind w:firstLine="480"/>
        <w:spacing w:after="0" w:line="360" w:lineRule="auto"/>
        <w:tabs>
          <w:tab w:val="left" w:pos="420" w:leader="none"/>
        </w:tabs>
        <w:rPr>
          <w:rFonts w:hint="eastAsia" w:hAnsi="宋体"/>
          <w:bCs/>
          <w:sz w:val="24"/>
        </w:rPr>
      </w:pPr>
      <w:r>
        <w:rPr>
          <w:rFonts w:hint="eastAsia" w:hAnsi="宋体"/>
          <w:bCs/>
          <w:sz w:val="24"/>
        </w:rPr>
        <w:t xml:space="preserve">1.提供虚假材料谋取成交的；</w:t>
      </w:r>
      <w:r/>
    </w:p>
    <w:p>
      <w:pPr>
        <w:ind w:firstLine="480"/>
        <w:spacing w:after="0" w:line="360" w:lineRule="auto"/>
        <w:tabs>
          <w:tab w:val="left" w:pos="420" w:leader="none"/>
        </w:tabs>
        <w:rPr>
          <w:rFonts w:hint="eastAsia" w:hAnsi="宋体"/>
          <w:bCs/>
          <w:sz w:val="24"/>
        </w:rPr>
      </w:pPr>
      <w:r>
        <w:rPr>
          <w:rFonts w:hint="eastAsia" w:hAnsi="宋体"/>
          <w:bCs/>
          <w:sz w:val="24"/>
        </w:rPr>
        <w:t xml:space="preserve">2.采取不正当手段诋毁、排挤其他供应商的；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3.与招标采购单位、其他供应商恶意串通的；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4.向招标采购单位行贿或者提供其他不正当利益的；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5.拒绝有关部门监督检查或者提供虚假情况的；</w:t>
      </w:r>
      <w:r/>
    </w:p>
    <w:p>
      <w:pPr>
        <w:ind w:firstLine="456"/>
        <w:spacing w:after="0" w:line="360" w:lineRule="auto"/>
        <w:tabs>
          <w:tab w:val="left" w:pos="420" w:leader="none"/>
          <w:tab w:val="left" w:pos="1140" w:leader="none"/>
        </w:tabs>
        <w:rPr>
          <w:rFonts w:hint="eastAsia" w:hAnsi="宋体"/>
          <w:bCs/>
          <w:spacing w:val="-6"/>
          <w:sz w:val="24"/>
        </w:rPr>
      </w:pPr>
      <w:r>
        <w:rPr>
          <w:rFonts w:hint="eastAsia" w:hAnsi="宋体"/>
          <w:bCs/>
          <w:spacing w:val="-6"/>
          <w:sz w:val="24"/>
        </w:rPr>
        <w:t xml:space="preserve">6.采购人、采购代理机构发现磋商小组未按照磋商文件规定的评审标准进行评审的；</w:t>
      </w:r>
      <w:r/>
    </w:p>
    <w:p>
      <w:pPr>
        <w:ind w:firstLine="480"/>
        <w:spacing w:after="0" w:line="360" w:lineRule="auto"/>
        <w:tabs>
          <w:tab w:val="left" w:pos="420" w:leader="none"/>
          <w:tab w:val="left" w:pos="1140" w:leader="none"/>
        </w:tabs>
        <w:rPr>
          <w:rFonts w:hint="eastAsia" w:hAnsi="宋体"/>
          <w:bCs/>
          <w:sz w:val="24"/>
        </w:rPr>
      </w:pPr>
      <w:r>
        <w:rPr>
          <w:rFonts w:hint="eastAsia" w:hAnsi="宋体"/>
          <w:bCs/>
          <w:sz w:val="24"/>
        </w:rPr>
        <w:t xml:space="preserve">7.成交供应商拒绝签订政府采购合同的。</w:t>
      </w:r>
      <w:r/>
    </w:p>
    <w:p>
      <w:pPr>
        <w:ind w:firstLine="480"/>
        <w:spacing w:after="0" w:line="360" w:lineRule="auto"/>
        <w:rPr>
          <w:rFonts w:hint="eastAsia" w:hAnsi="宋体"/>
          <w:bCs/>
          <w:sz w:val="24"/>
        </w:rPr>
      </w:pPr>
      <w:r>
        <w:rPr>
          <w:rFonts w:hint="eastAsia" w:hAnsi="宋体"/>
          <w:bCs/>
          <w:sz w:val="24"/>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3" w:firstLine="42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四</w:t>
      </w:r>
      <w:r>
        <w:rPr>
          <w:rFonts w:hint="eastAsia" w:hAnsi="宋体"/>
          <w:bCs/>
          <w:sz w:val="24"/>
        </w:rPr>
        <w:t xml:space="preserve">）签订</w:t>
      </w:r>
      <w:r>
        <w:rPr>
          <w:rFonts w:hint="eastAsia" w:hAnsi="宋体"/>
          <w:sz w:val="24"/>
        </w:rPr>
        <w:t xml:space="preserve">、履行</w:t>
      </w:r>
      <w:r>
        <w:rPr>
          <w:rFonts w:hint="eastAsia" w:hAnsi="宋体"/>
          <w:bCs/>
          <w:sz w:val="24"/>
        </w:rPr>
        <w:t xml:space="preserve">合同：</w:t>
      </w:r>
      <w:r/>
    </w:p>
    <w:p>
      <w:pPr>
        <w:ind w:firstLine="480"/>
        <w:spacing w:after="0" w:line="360" w:lineRule="auto"/>
        <w:rPr>
          <w:rFonts w:hint="eastAsia" w:hAnsi="宋体"/>
          <w:bCs/>
          <w:sz w:val="24"/>
        </w:rPr>
      </w:pPr>
      <w:r>
        <w:rPr>
          <w:rFonts w:hint="eastAsia" w:hAnsi="宋体"/>
          <w:bCs/>
          <w:sz w:val="24"/>
        </w:rPr>
        <w:t xml:space="preserve">1.采购人应当自成交通知书发出之日起三十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合同经江苏省设备成套股份有限公司见证后生效。</w:t>
      </w:r>
      <w:r/>
    </w:p>
    <w:p>
      <w:pPr>
        <w:ind w:firstLine="480"/>
        <w:spacing w:after="0" w:line="360" w:lineRule="auto"/>
        <w:rPr>
          <w:rFonts w:hint="eastAsia" w:hAnsi="宋体"/>
          <w:bCs/>
          <w:sz w:val="24"/>
        </w:rPr>
      </w:pPr>
      <w:r>
        <w:rPr>
          <w:rFonts w:hint="eastAsia" w:hAnsi="宋体"/>
          <w:bCs/>
          <w:sz w:val="24"/>
        </w:rPr>
        <w:t xml:space="preserve">2.履约保证金应该以支票、汇票、本票或者金融机构、担保机构出具保函等非现金形式提交。履约保证金在本项目验收合格并按相</w:t>
      </w:r>
      <w:r>
        <w:rPr>
          <w:rFonts w:hAnsi="宋体"/>
          <w:bCs/>
          <w:sz w:val="24"/>
        </w:rPr>
        <w:t xml:space="preserve">关规定扣除处罚款后退还，不计利息。</w:t>
      </w:r>
      <w:r/>
    </w:p>
    <w:p>
      <w:pPr>
        <w:ind w:firstLine="480"/>
        <w:spacing w:after="0" w:line="360" w:lineRule="auto"/>
        <w:rPr>
          <w:rFonts w:hint="eastAsia" w:hAnsi="宋体"/>
          <w:bCs/>
          <w:sz w:val="24"/>
        </w:rPr>
      </w:pPr>
      <w:r>
        <w:rPr>
          <w:rFonts w:hint="eastAsia" w:hAnsi="宋体"/>
          <w:bCs/>
          <w:sz w:val="24"/>
        </w:rPr>
        <w:t xml:space="preserve">3.采购代理机构监督合同的履行。成交供应商非因不可抗力未履行招、响应文件和合同规定的义务，一经查实，代理机构将根据具体情况提请政府采购监督管理部门作出相应处理。</w:t>
      </w:r>
      <w:r/>
    </w:p>
    <w:p>
      <w:pPr>
        <w:ind w:firstLine="480"/>
        <w:spacing w:after="0" w:line="360" w:lineRule="auto"/>
        <w:rPr>
          <w:rFonts w:hint="eastAsia" w:hAnsi="宋体"/>
          <w:bCs/>
          <w:sz w:val="24"/>
        </w:rPr>
        <w:outlineLvl w:val="1"/>
      </w:pPr>
      <w:r>
        <w:rPr>
          <w:rFonts w:hint="eastAsia" w:hAnsi="宋体"/>
          <w:bCs/>
          <w:sz w:val="24"/>
        </w:rPr>
        <w:t xml:space="preserve">（十</w:t>
      </w:r>
      <w:r>
        <w:rPr>
          <w:rFonts w:hint="eastAsia" w:hAnsi="宋体"/>
          <w:bCs/>
          <w:sz w:val="24"/>
          <w:lang w:val="en-US" w:eastAsia="zh-CN"/>
        </w:rPr>
        <w:t xml:space="preserve">五</w:t>
      </w:r>
      <w:r>
        <w:rPr>
          <w:rFonts w:hint="eastAsia" w:hAnsi="宋体"/>
          <w:bCs/>
          <w:sz w:val="24"/>
        </w:rPr>
        <w:t xml:space="preserve">）采购代理服务费：</w:t>
      </w:r>
      <w:r/>
    </w:p>
    <w:p>
      <w:pPr>
        <w:ind w:firstLine="480"/>
        <w:spacing w:after="0" w:line="360" w:lineRule="auto"/>
        <w:rPr>
          <w:rFonts w:hint="eastAsia" w:hAnsi="宋体"/>
          <w:bCs/>
          <w:sz w:val="24"/>
        </w:rPr>
      </w:pPr>
      <w:r>
        <w:rPr>
          <w:rFonts w:hint="eastAsia" w:hAnsi="宋体"/>
          <w:bCs/>
          <w:sz w:val="24"/>
        </w:rPr>
        <w:t xml:space="preserve">1.本次磋商代理服务费由成交供应商支付，本项目代理服务费：本项目招标代理费以成交金额为计费基础，按差额累进法计算，收费标准为：中标金额100万（含100万）以下部分费率为中标金额的0.7%；中标金额100万—500万部分费率为中标金额的0.49%。本项目造价咨询（编制工程量清单、招标控制价等）费以控制价金额为计费基础，按差额累进法计算，收费标准为：500万（含500万）以下部分费率为中标金额的0.266%。</w:t>
      </w:r>
      <w:bookmarkStart w:id="4" w:name="_Hlk193219367"/>
      <w:r/>
      <w:r/>
    </w:p>
    <w:p>
      <w:pPr>
        <w:ind w:firstLine="480"/>
        <w:spacing w:after="0" w:line="360" w:lineRule="auto"/>
        <w:rPr>
          <w:rFonts w:hint="eastAsia" w:hAnsi="宋体"/>
          <w:bCs/>
          <w:sz w:val="24"/>
        </w:rPr>
      </w:pPr>
      <w:r>
        <w:rPr>
          <w:rFonts w:hint="eastAsia" w:hAnsi="宋体" w:cs="宋体"/>
          <w:bCs/>
          <w:sz w:val="24"/>
          <w:shd w:val="clear" w:color="auto" w:fill="ffffff"/>
          <w:lang w:val="en-US" w:eastAsia="zh-CN"/>
        </w:rPr>
        <w:t xml:space="preserve">2.</w:t>
      </w:r>
      <w:r>
        <w:rPr>
          <w:rFonts w:hAnsi="宋体" w:cs="宋体"/>
          <w:bCs/>
          <w:sz w:val="24"/>
          <w:shd w:val="clear" w:color="auto" w:fill="ffffff"/>
        </w:rPr>
        <w:t xml:space="preserve">由</w:t>
      </w:r>
      <w:r>
        <w:rPr>
          <w:rFonts w:hint="eastAsia" w:hAnsi="宋体" w:cs="宋体"/>
          <w:bCs/>
          <w:sz w:val="24"/>
          <w:shd w:val="clear" w:color="auto" w:fill="ffffff"/>
        </w:rPr>
        <w:t xml:space="preserve">成交</w:t>
      </w:r>
      <w:r>
        <w:rPr>
          <w:rFonts w:hAnsi="宋体" w:cs="宋体"/>
          <w:bCs/>
          <w:sz w:val="24"/>
          <w:shd w:val="clear" w:color="auto" w:fill="ffffff"/>
        </w:rPr>
        <w:t xml:space="preserve">供应商领取</w:t>
      </w:r>
      <w:r>
        <w:rPr>
          <w:rFonts w:hint="eastAsia" w:hAnsi="宋体" w:cs="宋体"/>
          <w:bCs/>
          <w:sz w:val="24"/>
          <w:shd w:val="clear" w:color="auto" w:fill="ffffff"/>
        </w:rPr>
        <w:t xml:space="preserve">成交</w:t>
      </w:r>
      <w:r>
        <w:rPr>
          <w:rFonts w:hAnsi="宋体" w:cs="宋体"/>
          <w:bCs/>
          <w:sz w:val="24"/>
          <w:shd w:val="clear" w:color="auto" w:fill="ffffff"/>
        </w:rPr>
        <w:t xml:space="preserve">通知书前向采购代理机构支付招标代理服务费。</w:t>
      </w:r>
      <w:bookmarkEnd w:id="4"/>
      <w:r>
        <w:rPr>
          <w:rFonts w:hAnsi="宋体" w:cs="宋体"/>
          <w:bCs/>
          <w:sz w:val="24"/>
          <w:shd w:val="clear" w:color="auto" w:fill="ffffff"/>
        </w:rPr>
        <w:t xml:space="preserve">各</w:t>
      </w:r>
      <w:r>
        <w:rPr>
          <w:rFonts w:hint="eastAsia" w:hAnsi="宋体" w:cs="宋体"/>
          <w:bCs/>
          <w:sz w:val="24"/>
          <w:shd w:val="clear" w:color="auto" w:fill="ffffff"/>
        </w:rPr>
        <w:t xml:space="preserve">供应商</w:t>
      </w:r>
      <w:r>
        <w:rPr>
          <w:rFonts w:hAnsi="宋体" w:cs="宋体"/>
          <w:bCs/>
          <w:sz w:val="24"/>
          <w:shd w:val="clear" w:color="auto" w:fill="ffffff"/>
        </w:rPr>
        <w:t xml:space="preserve">应将招标代理服务费自行考虑包含在</w:t>
      </w:r>
      <w:r>
        <w:rPr>
          <w:rFonts w:hint="eastAsia" w:hAnsi="宋体" w:cs="宋体"/>
          <w:bCs/>
          <w:sz w:val="24"/>
          <w:shd w:val="clear" w:color="auto" w:fill="ffffff"/>
        </w:rPr>
        <w:t xml:space="preserve">磋商</w:t>
      </w:r>
      <w:r>
        <w:rPr>
          <w:rFonts w:hAnsi="宋体" w:cs="宋体"/>
          <w:bCs/>
          <w:sz w:val="24"/>
          <w:shd w:val="clear" w:color="auto" w:fill="ffffff"/>
        </w:rPr>
        <w:t xml:space="preserve">报价中，本项费用无需在报价表中单列</w:t>
      </w:r>
      <w:r>
        <w:rPr>
          <w:rFonts w:hint="eastAsia" w:hAnsi="宋体"/>
          <w:bCs/>
          <w:sz w:val="24"/>
        </w:rPr>
        <w:t xml:space="preserve">。</w:t>
      </w:r>
      <w:r/>
    </w:p>
    <w:p>
      <w:pPr>
        <w:ind w:firstLine="460"/>
        <w:spacing w:after="0" w:line="360" w:lineRule="auto"/>
        <w:rPr>
          <w:rFonts w:hint="eastAsia" w:hAnsi="宋体"/>
          <w:bCs/>
          <w:spacing w:val="-5"/>
          <w:sz w:val="24"/>
        </w:rPr>
      </w:pPr>
      <w:r>
        <w:rPr>
          <w:rFonts w:hint="eastAsia" w:hAnsi="宋体"/>
          <w:bCs/>
          <w:spacing w:val="-5"/>
          <w:sz w:val="24"/>
          <w:lang w:val="en-US" w:eastAsia="zh-CN"/>
        </w:rPr>
        <w:t xml:space="preserve">3</w:t>
      </w:r>
      <w:r>
        <w:rPr>
          <w:rFonts w:hint="eastAsia" w:hAnsi="宋体"/>
          <w:bCs/>
          <w:spacing w:val="-5"/>
          <w:sz w:val="24"/>
        </w:rPr>
        <w:t xml:space="preserve">.</w:t>
      </w:r>
      <w:r>
        <w:rPr>
          <w:rFonts w:hint="eastAsia" w:hAnsi="宋体" w:cs="宋体"/>
          <w:sz w:val="24"/>
          <w:shd w:val="clear" w:color="auto" w:fill="ffffff"/>
        </w:rPr>
        <w:t xml:space="preserve">成交供应商如果未按规定缴纳采购代理服务费,采购代理机构保留诉讼的权利。</w:t>
      </w:r>
      <w:r/>
    </w:p>
    <w:p>
      <w:pPr>
        <w:ind w:firstLine="480"/>
        <w:spacing w:after="0" w:line="360" w:lineRule="auto"/>
        <w:rPr>
          <w:rFonts w:hint="eastAsia" w:hAnsi="宋体"/>
          <w:bCs/>
          <w:sz w:val="24"/>
          <w:lang w:val="zh-CN"/>
        </w:rPr>
        <w:outlineLvl w:val="1"/>
      </w:pPr>
      <w:r>
        <w:rPr>
          <w:rFonts w:hint="eastAsia" w:hAnsi="宋体"/>
          <w:bCs/>
          <w:sz w:val="24"/>
        </w:rPr>
        <w:t xml:space="preserve">（十</w:t>
      </w:r>
      <w:r>
        <w:rPr>
          <w:rFonts w:hint="eastAsia" w:hAnsi="宋体"/>
          <w:bCs/>
          <w:sz w:val="24"/>
          <w:lang w:val="en-US" w:eastAsia="zh-CN"/>
        </w:rPr>
        <w:t xml:space="preserve">六</w:t>
      </w:r>
      <w:r>
        <w:rPr>
          <w:rFonts w:hint="eastAsia" w:hAnsi="宋体"/>
          <w:bCs/>
          <w:sz w:val="24"/>
        </w:rPr>
        <w:t xml:space="preserve">）</w:t>
      </w:r>
      <w:r>
        <w:rPr>
          <w:rFonts w:hint="eastAsia" w:hAnsi="宋体"/>
          <w:bCs/>
          <w:sz w:val="24"/>
          <w:lang w:val="zh-CN"/>
        </w:rPr>
        <w:t xml:space="preserve">政府采购信用担保：</w:t>
      </w:r>
      <w:r/>
    </w:p>
    <w:p>
      <w:pPr>
        <w:ind w:firstLine="480"/>
        <w:spacing w:after="0" w:line="360" w:lineRule="auto"/>
        <w:rPr>
          <w:rFonts w:hint="eastAsia" w:hAnsi="宋体" w:cs="宋体"/>
          <w:bCs/>
          <w:sz w:val="24"/>
          <w:shd w:val="clear" w:color="auto" w:fill="ffffff"/>
        </w:rPr>
      </w:pPr>
      <w:r>
        <w:rPr>
          <w:rFonts w:hint="eastAsia" w:hAnsi="宋体" w:cs="宋体"/>
          <w:bCs/>
          <w:sz w:val="24"/>
          <w:shd w:val="clear" w:color="auto" w:fill="ffffff"/>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具体地址为：http://www.ccgp-jiangsu.gov.cn/jiangsu/zlxz/。</w:t>
      </w:r>
      <w:r/>
    </w:p>
    <w:p>
      <w:pPr>
        <w:ind w:firstLine="480"/>
        <w:spacing w:after="0" w:line="360" w:lineRule="auto"/>
        <w:rPr>
          <w:rFonts w:hint="eastAsia" w:hAnsi="宋体"/>
          <w:bCs/>
          <w:sz w:val="24"/>
        </w:rPr>
        <w:outlineLvl w:val="1"/>
      </w:pPr>
      <w:r>
        <w:rPr>
          <w:rFonts w:hint="eastAsia" w:hAnsi="宋体"/>
          <w:bCs/>
          <w:sz w:val="24"/>
          <w:lang w:val="en-US" w:eastAsia="zh-CN"/>
        </w:rPr>
        <w:t xml:space="preserve">（十七）</w:t>
      </w:r>
      <w:r>
        <w:rPr>
          <w:rFonts w:hint="eastAsia" w:hAnsi="宋体"/>
          <w:bCs/>
          <w:sz w:val="24"/>
        </w:rPr>
        <w:t xml:space="preserve">其他：</w:t>
      </w:r>
      <w:r/>
    </w:p>
    <w:p>
      <w:pPr>
        <w:ind w:firstLine="480"/>
        <w:jc w:val="left"/>
        <w:pageBreakBefore w:val="0"/>
        <w:spacing w:after="0" w:line="360" w:lineRule="auto"/>
        <w:rPr>
          <w:rFonts w:hint="eastAsia" w:ascii="宋体" w:hAnsi="宋体" w:eastAsia="宋体" w:cs="宋体"/>
          <w:bCs/>
          <w:sz w:val="30"/>
          <w:szCs w:val="30"/>
        </w:rPr>
      </w:pPr>
      <w:r>
        <w:rPr>
          <w:rFonts w:hint="eastAsia" w:hAnsi="宋体"/>
          <w:bCs/>
          <w:sz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磋商文件的条款必须认真审阅，投标供应商应自行检查磋商文件页数是否齐全。若有遗漏、重复或不清楚，需立刻通知采购人予以更正；凡属对条款的误解所造成的投标价格失误，由投标供应商负责。</w:t>
      </w:r>
      <w:r/>
    </w:p>
    <w:p>
      <w:pPr>
        <w:ind w:firstLine="480"/>
        <w:spacing w:after="0" w:line="360" w:lineRule="auto"/>
        <w:rPr>
          <w:rFonts w:hint="eastAsia" w:ascii="宋体" w:hAnsi="宋体" w:cs="宋体"/>
          <w:color w:val="auto"/>
          <w:sz w:val="24"/>
          <w:szCs w:val="24"/>
          <w:highlight w:val="none"/>
        </w:rPr>
        <w:outlineLvl w:val="0"/>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十八</w:t>
      </w:r>
      <w:r>
        <w:rPr>
          <w:rFonts w:hint="eastAsia"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其他政策要求（包括但不限于下列具体政策要求）：</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1.</w:t>
      </w: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2.</w:t>
      </w: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3.</w:t>
      </w:r>
      <w:r>
        <w:rPr>
          <w:rFonts w:hint="eastAsia" w:ascii="Times New Roman"/>
          <w:color w:val="auto"/>
          <w:sz w:val="24"/>
          <w:szCs w:val="24"/>
          <w:highlight w:val="none"/>
        </w:rPr>
        <w:t xml:space="preserve">本项目中如有涉及采购数据中心相关设备、运维服务的，应当按《关于印发〈绿色数据中心政府采购需求标准（试行）〉的通知》（财办库〔</w:t>
      </w:r>
      <w:r>
        <w:rPr>
          <w:rFonts w:ascii="Times New Roman"/>
          <w:color w:val="auto"/>
          <w:sz w:val="24"/>
          <w:szCs w:val="24"/>
          <w:highlight w:val="none"/>
        </w:rPr>
        <w:t xml:space="preserve">2023</w:t>
      </w:r>
      <w:r>
        <w:rPr>
          <w:rFonts w:hint="eastAsia" w:ascii="Times New Roman"/>
          <w:color w:val="auto"/>
          <w:sz w:val="24"/>
          <w:szCs w:val="24"/>
          <w:highlight w:val="none"/>
        </w:rPr>
        <w:t xml:space="preserve">〕</w:t>
      </w:r>
      <w:r>
        <w:rPr>
          <w:rFonts w:ascii="Times New Roman"/>
          <w:color w:val="auto"/>
          <w:sz w:val="24"/>
          <w:szCs w:val="24"/>
          <w:highlight w:val="none"/>
        </w:rPr>
        <w:t xml:space="preserve">7</w:t>
      </w:r>
      <w:r>
        <w:rPr>
          <w:rFonts w:hint="eastAsia" w:ascii="Times New Roman"/>
          <w:color w:val="auto"/>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eastAsia="宋体" w:cs="Times New Roman"/>
          <w:color w:val="000000"/>
          <w:sz w:val="24"/>
          <w:szCs w:val="24"/>
          <w:lang w:val="en-US" w:eastAsia="zh-CN" w:bidi="ar-SA"/>
        </w:rPr>
        <w:t xml:space="preserve">4.</w:t>
      </w: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0"/>
        </w:numPr>
        <w:ind w:left="0" w:firstLine="525"/>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eastAsia="宋体" w:cs="Times New Roman"/>
          <w:color w:val="000000"/>
          <w:sz w:val="24"/>
          <w:szCs w:val="24"/>
          <w:lang w:val="en-US" w:eastAsia="zh-CN" w:bidi="ar-SA"/>
        </w:rPr>
        <w:t xml:space="preserve">5.</w:t>
      </w: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0"/>
        </w:numPr>
        <w:ind w:left="0"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eastAsia="宋体" w:cs="Times New Roman"/>
          <w:bCs/>
          <w:color w:val="000000"/>
          <w:sz w:val="24"/>
          <w:szCs w:val="24"/>
          <w:lang w:val="en-US" w:eastAsia="zh-CN" w:bidi="ar-SA"/>
        </w:rPr>
        <w:t xml:space="preserve">6.</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中标、成交供应商可以采用电子履约保函形式，具体操作可登录江苏政府采购网的保险保函模块进行办理，也可通过</w:t>
      </w:r>
      <w:r>
        <w:rPr>
          <w:rFonts w:ascii="宋体"/>
          <w:bCs/>
          <w:color w:val="auto"/>
          <w:sz w:val="24"/>
          <w:szCs w:val="24"/>
          <w:highlight w:val="none"/>
        </w:rPr>
        <w:t xml:space="preserve">无锡市政府采购网</w:t>
      </w:r>
      <w:r>
        <w:rPr>
          <w:rFonts w:hint="eastAsia" w:ascii="宋体"/>
          <w:bCs/>
          <w:color w:val="auto"/>
          <w:sz w:val="24"/>
          <w:szCs w:val="24"/>
          <w:highlight w:val="none"/>
        </w:rPr>
        <w:t xml:space="preserve">、“</w:t>
      </w:r>
      <w:r>
        <w:rPr>
          <w:rFonts w:ascii="宋体"/>
          <w:bCs/>
          <w:color w:val="auto"/>
          <w:sz w:val="24"/>
          <w:szCs w:val="24"/>
          <w:highlight w:val="none"/>
        </w:rPr>
        <w:t xml:space="preserve">苏采云</w:t>
      </w:r>
      <w:r>
        <w:rPr>
          <w:rFonts w:hint="eastAsia" w:ascii="宋体"/>
          <w:bCs/>
          <w:color w:val="auto"/>
          <w:sz w:val="24"/>
          <w:szCs w:val="24"/>
          <w:highlight w:val="none"/>
        </w:rPr>
        <w:t xml:space="preserve">”</w:t>
      </w:r>
      <w:r>
        <w:rPr>
          <w:rFonts w:ascii="宋体"/>
          <w:bCs/>
          <w:color w:val="auto"/>
          <w:sz w:val="24"/>
          <w:szCs w:val="24"/>
          <w:highlight w:val="none"/>
        </w:rPr>
        <w:t xml:space="preserve">系统链接访问（首次使用需注册）。</w:t>
      </w:r>
      <w:r/>
    </w:p>
    <w:p>
      <w:pPr>
        <w:numPr>
          <w:ilvl w:val="1"/>
          <w:numId w:val="0"/>
        </w:numPr>
        <w:ind w:left="0" w:firstLine="480"/>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7.</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spacing w:after="0" w:line="360" w:lineRule="auto"/>
        <w:tabs>
          <w:tab w:val="left" w:pos="525" w:leader="none"/>
          <w:tab w:val="left" w:pos="945" w:leader="none"/>
        </w:tabs>
        <w:rPr>
          <w:rFonts w:ascii="宋体"/>
          <w:bCs/>
          <w:color w:val="auto"/>
          <w:sz w:val="24"/>
          <w:szCs w:val="24"/>
          <w:highlight w:val="none"/>
        </w:rPr>
      </w:pPr>
      <w:r>
        <w:rPr>
          <w:rFonts w:ascii="宋体" w:hAnsi="Times New Roman" w:eastAsia="宋体" w:cs="Times New Roman"/>
          <w:bCs/>
          <w:color w:val="000000"/>
          <w:sz w:val="24"/>
          <w:szCs w:val="24"/>
          <w:lang w:val="en-US" w:eastAsia="zh-CN" w:bidi="ar-SA"/>
        </w:rPr>
        <w:t xml:space="preserve">8.</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after="0"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after="0" w:line="360" w:lineRule="auto"/>
        <w:tabs>
          <w:tab w:val="left" w:pos="525" w:leader="none"/>
          <w:tab w:val="left" w:pos="630" w:leader="none"/>
          <w:tab w:val="left" w:pos="735" w:leader="none"/>
          <w:tab w:val="left" w:pos="945" w:leader="none"/>
          <w:tab w:val="left" w:pos="1080"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采购人原则上应当自收到发票后10个工作日内将资金支付到合同约定的供应商账户。</w:t>
      </w:r>
      <w:r/>
    </w:p>
    <w:p>
      <w:pPr>
        <w:ind w:firstLine="480"/>
        <w:spacing w:after="0"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（十</w:t>
      </w:r>
      <w:r>
        <w:rPr>
          <w:rFonts w:hint="eastAsia"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）政府采购信用担保：</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after="0"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二十</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电子履约保函</w:t>
      </w:r>
      <w:r>
        <w:rPr>
          <w:rFonts w:hint="eastAsia" w:hAnsi="宋体" w:cs="宋体"/>
          <w:bCs/>
          <w:color w:val="auto"/>
          <w:sz w:val="24"/>
          <w:szCs w:val="24"/>
          <w:highlight w:val="none"/>
          <w:lang w:eastAsia="zh-CN"/>
        </w:rPr>
        <w:t xml:space="preserve">：</w:t>
      </w:r>
      <w:r/>
    </w:p>
    <w:p>
      <w:pPr>
        <w:ind w:firstLine="544"/>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w:t>
      </w:r>
      <w:r>
        <w:rPr>
          <w:rFonts w:ascii="宋体" w:hAnsi="宋体"/>
          <w:bCs/>
          <w:color w:val="auto"/>
          <w:sz w:val="24"/>
          <w:szCs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after="0"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四、电子履约保函与履约保证金、纸质保函具有同等法律效力</w:t>
      </w:r>
      <w:r>
        <w:rPr>
          <w:rFonts w:hint="eastAsia" w:ascii="宋体" w:hAnsi="宋体"/>
          <w:bCs/>
          <w:color w:val="auto"/>
          <w:sz w:val="24"/>
          <w:szCs w:val="24"/>
          <w:highlight w:val="none"/>
        </w:rPr>
        <w:t xml:space="preserve">。</w:t>
      </w:r>
      <w:r/>
    </w:p>
    <w:p>
      <w:pPr>
        <w:ind w:firstLine="544"/>
        <w:spacing w:after="0" w:line="360" w:lineRule="auto"/>
        <w:rPr>
          <w:rFonts w:hint="eastAsia" w:ascii="宋体" w:hAnsi="宋体" w:cs="宋体"/>
          <w:color w:val="auto"/>
          <w:sz w:val="24"/>
          <w:szCs w:val="24"/>
          <w:highlight w:val="none"/>
        </w:rPr>
      </w:pPr>
      <w:r>
        <w:rPr>
          <w:rFonts w:ascii="宋体" w:hAnsi="宋体"/>
          <w:bCs/>
          <w:color w:val="auto"/>
          <w:sz w:val="24"/>
          <w:szCs w:val="24"/>
          <w:highlight w:val="none"/>
        </w:rPr>
        <w:t xml:space="preserve">五、供应商可通过江苏政府采购网下载“政府采购电子履约保函（保险）操作手册”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具体地址为：http://www.ccgp-jiangsu.gov.cn/jiangsu/zlxz</w:t>
      </w:r>
      <w:r>
        <w:rPr>
          <w:rFonts w:hint="eastAsia" w:ascii="宋体" w:hAnsi="宋体"/>
          <w:bCs/>
          <w:color w:val="auto"/>
          <w:sz w:val="24"/>
          <w:szCs w:val="24"/>
          <w:highlight w:val="none"/>
        </w:rPr>
        <w:t xml:space="preserve">/</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rPr>
          <w:rFonts w:hint="eastAsia"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）政府采购合同融资：【根据我市《关于开展政府采购合同融资工作的通知》（锡财购〔2020〕17号）】</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合同融资，是指参与政府采购的供应商，凭借中</w:t>
      </w:r>
      <w:r>
        <w:rPr>
          <w:rFonts w:hint="eastAsia" w:ascii="宋体" w:hAnsi="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附：政府采购合同融资政策告知：</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无锡市政府采购合同融资政策告知函</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各供应商：</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欢迎贵公司参与无锡市政府采购活动！</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after="0" w:line="360" w:lineRule="auto"/>
        <w:rPr>
          <w:rFonts w:hint="eastAsia" w:hAnsi="宋体"/>
          <w:bCs/>
          <w:sz w:val="24"/>
        </w:rPr>
        <w:sectPr>
          <w:footerReference w:type="default" r:id="rId9"/>
          <w:footnotePr/>
          <w:endnotePr/>
          <w:type w:val="nextPage"/>
          <w:pgSz w:w="11907" w:h="16840" w:orient="portrait"/>
          <w:pgMar w:top="1440" w:right="1080" w:bottom="1440" w:left="1080" w:header="851" w:footer="992" w:gutter="0"/>
          <w:cols w:num="1" w:sep="0" w:space="720" w:equalWidth="1"/>
          <w:docGrid w:linePitch="360"/>
        </w:sectPr>
      </w:pPr>
      <w:r>
        <w:rPr>
          <w:rFonts w:hint="eastAsia" w:ascii="宋体" w:hAnsi="宋体" w:cs="宋体"/>
          <w:color w:val="auto"/>
          <w:sz w:val="24"/>
          <w:szCs w:val="24"/>
          <w:highlight w:val="none"/>
        </w:rPr>
        <w:t xml:space="preserve">贷款渠道和提供贷款的金融机构，可在无锡政府采购网无锡市政府采购交易管理一体化系统查询联系。</w:t>
      </w:r>
      <w:r/>
    </w:p>
    <w:p>
      <w:pPr>
        <w:jc w:val="center"/>
        <w:spacing w:line="360" w:lineRule="auto"/>
        <w:rPr>
          <w:rFonts w:hint="eastAsia" w:hAnsi="宋体"/>
          <w:b/>
          <w:bCs/>
          <w:sz w:val="32"/>
          <w:szCs w:val="32"/>
        </w:rPr>
        <w:outlineLvl w:val="0"/>
      </w:pPr>
      <w:r>
        <w:rPr>
          <w:rFonts w:hint="eastAsia" w:hAnsi="宋体"/>
          <w:b/>
          <w:bCs/>
          <w:sz w:val="32"/>
          <w:szCs w:val="32"/>
        </w:rPr>
        <w:t xml:space="preserve">三．采购需求</w:t>
      </w:r>
      <w:r/>
    </w:p>
    <w:p>
      <w:pPr>
        <w:ind w:firstLine="480"/>
        <w:spacing w:after="0" w:line="360" w:lineRule="auto"/>
        <w:widowControl/>
        <w:rPr>
          <w:rFonts w:ascii="黑体" w:hAnsi="黑体" w:eastAsia="黑体" w:cs="宋体"/>
          <w:sz w:val="24"/>
          <w:szCs w:val="22"/>
        </w:rPr>
      </w:pPr>
      <w:r>
        <w:rPr>
          <w:rFonts w:hint="eastAsia" w:ascii="黑体" w:hAnsi="黑体" w:eastAsia="黑体" w:cs="宋体"/>
          <w:sz w:val="24"/>
          <w:szCs w:val="22"/>
        </w:rPr>
        <w:t xml:space="preserve">（一）</w:t>
      </w:r>
      <w:r>
        <w:rPr>
          <w:rFonts w:ascii="黑体" w:hAnsi="黑体" w:eastAsia="黑体" w:cs="宋体"/>
          <w:sz w:val="24"/>
          <w:szCs w:val="22"/>
        </w:rPr>
        <w:t xml:space="preserve">采购项目简要说明</w:t>
      </w:r>
      <w:r>
        <w:rPr>
          <w:rFonts w:hint="eastAsia" w:ascii="黑体" w:hAnsi="黑体" w:eastAsia="黑体" w:cs="宋体"/>
          <w:sz w:val="24"/>
          <w:szCs w:val="22"/>
        </w:rPr>
        <w:t xml:space="preserve">：</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1、项目概况：</w:t>
      </w:r>
      <w:r/>
    </w:p>
    <w:p>
      <w:pPr>
        <w:ind w:firstLine="480"/>
        <w:spacing w:after="0" w:line="360" w:lineRule="auto"/>
        <w:rPr>
          <w:rFonts w:ascii="宋体" w:hAnsi="宋体" w:eastAsia="Arial" w:cs="宋体"/>
          <w:sz w:val="24"/>
          <w:szCs w:val="22"/>
        </w:rPr>
      </w:pPr>
      <w:r>
        <w:rPr>
          <w:rFonts w:hint="eastAsia" w:ascii="宋体" w:hAnsi="宋体" w:eastAsia="Arial" w:cs="宋体"/>
          <w:sz w:val="24"/>
          <w:szCs w:val="22"/>
        </w:rPr>
        <w:t xml:space="preserve">本项目主要对学校室内消火栓系统的室外环网及自动喷淋灭火系统的室外环网进行改造，以解决学校消防系统、自动喷淋灭火系统大面积渗漏、保压失效等问题。 </w:t>
      </w:r>
      <w:r/>
    </w:p>
    <w:p>
      <w:pPr>
        <w:ind w:firstLine="480"/>
        <w:spacing w:after="0" w:line="360" w:lineRule="auto"/>
        <w:rPr>
          <w:rFonts w:ascii="宋体" w:hAnsi="宋体" w:eastAsia="Arial"/>
          <w:bCs/>
          <w:sz w:val="24"/>
          <w:szCs w:val="24"/>
        </w:rPr>
      </w:pPr>
      <w:r>
        <w:rPr>
          <w:rFonts w:hint="eastAsia" w:ascii="宋体" w:hAnsi="宋体" w:eastAsia="Arial" w:cs="宋体"/>
          <w:sz w:val="24"/>
          <w:szCs w:val="22"/>
        </w:rPr>
        <w:t xml:space="preserve">消火栓泵、喷淋出水管为钢丝网骨架塑料（聚乙烯）复合管，采用伟星、联塑、中财三品牌，在校区内敷设DN150的主管，并接至各单体的入户管，所有与新建管道连接的阀门及水泵接合器均考虑换新，以及学生宿舍消防管道维修。具体内容详见图纸和工程量清单</w:t>
      </w:r>
      <w:r>
        <w:rPr>
          <w:rFonts w:hint="eastAsia" w:ascii="宋体" w:hAnsi="宋体" w:eastAsia="Arial"/>
          <w:bCs/>
          <w:sz w:val="24"/>
          <w:szCs w:val="24"/>
        </w:rPr>
        <w:t xml:space="preserve">。</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2、主要工程内容</w:t>
      </w:r>
      <w:r/>
    </w:p>
    <w:p>
      <w:pPr>
        <w:ind w:firstLine="480"/>
        <w:spacing w:after="0" w:line="360" w:lineRule="auto"/>
        <w:rPr>
          <w:rFonts w:ascii="宋体" w:hAnsi="宋体" w:eastAsia="Arial" w:cs="宋体"/>
          <w:sz w:val="24"/>
          <w:szCs w:val="22"/>
        </w:rPr>
      </w:pPr>
      <w:r>
        <w:rPr>
          <w:rFonts w:hint="eastAsia" w:ascii="宋体" w:hAnsi="宋体" w:eastAsia="Arial" w:cs="宋体"/>
          <w:sz w:val="24"/>
          <w:szCs w:val="22"/>
        </w:rPr>
        <w:t xml:space="preserve">消火栓泵、喷淋出水管为钢丝网骨架塑料（聚乙烯）复合管，采用伟星、联塑、中财三品牌，在校区内敷设DN150的主管，并接至各单体的入户管，所有与新建管道连接的阀门及水泵接合器均考虑换新，以及学生宿舍消防管道维修。具体内容详见图纸和工程量清单。</w:t>
      </w:r>
      <w:r/>
    </w:p>
    <w:p>
      <w:pPr>
        <w:ind w:firstLine="480"/>
        <w:spacing w:after="0" w:line="360" w:lineRule="auto"/>
        <w:rPr>
          <w:rFonts w:ascii="宋体" w:hAnsi="宋体" w:eastAsia="宋体"/>
          <w:bCs/>
          <w:sz w:val="24"/>
          <w:szCs w:val="24"/>
        </w:rPr>
      </w:pPr>
      <w:r>
        <w:rPr>
          <w:rFonts w:hint="eastAsia" w:ascii="宋体" w:hAnsi="宋体" w:eastAsia="Arial"/>
          <w:bCs/>
          <w:sz w:val="24"/>
          <w:szCs w:val="24"/>
        </w:rPr>
        <w:t xml:space="preserve">3、工期：签订合同后40天内。</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4、质量标准：一次性验收通过，100%合格。</w:t>
      </w:r>
      <w:r/>
    </w:p>
    <w:p>
      <w:pPr>
        <w:ind w:firstLine="480"/>
        <w:spacing w:after="0" w:line="360" w:lineRule="auto"/>
        <w:rPr>
          <w:rFonts w:ascii="宋体" w:hAnsi="宋体" w:eastAsia="Arial"/>
          <w:bCs/>
          <w:sz w:val="24"/>
          <w:szCs w:val="24"/>
        </w:rPr>
      </w:pPr>
      <w:r>
        <w:rPr>
          <w:rFonts w:hint="eastAsia" w:ascii="宋体" w:hAnsi="宋体" w:eastAsia="Arial"/>
          <w:bCs/>
          <w:sz w:val="24"/>
          <w:szCs w:val="24"/>
        </w:rPr>
        <w:t xml:space="preserve">5、最高限价：</w:t>
      </w:r>
      <w:r>
        <w:rPr>
          <w:rFonts w:hint="eastAsia" w:hAnsi="宋体" w:cs="宋体"/>
          <w:color w:val="000000"/>
          <w:sz w:val="24"/>
          <w:szCs w:val="24"/>
          <w:lang w:eastAsia="zh-CN"/>
        </w:rPr>
        <w:t xml:space="preserve">269.846841</w:t>
      </w:r>
      <w:r>
        <w:rPr>
          <w:rFonts w:hint="eastAsia" w:ascii="宋体" w:hAnsi="宋体" w:eastAsia="宋体" w:cs="宋体"/>
          <w:color w:val="000000"/>
          <w:sz w:val="24"/>
          <w:szCs w:val="24"/>
        </w:rPr>
        <w:t xml:space="preserve">万</w:t>
      </w:r>
      <w:r>
        <w:rPr>
          <w:rFonts w:hint="eastAsia" w:ascii="宋体" w:hAnsi="宋体" w:eastAsia="Arial"/>
          <w:bCs/>
          <w:sz w:val="24"/>
          <w:szCs w:val="24"/>
        </w:rPr>
        <w:t xml:space="preserve">元。</w:t>
      </w:r>
      <w:r/>
    </w:p>
    <w:p>
      <w:pPr>
        <w:ind w:firstLine="480"/>
        <w:spacing w:after="0" w:line="360" w:lineRule="auto"/>
        <w:shd w:val="clear" w:color="auto"/>
        <w:tabs>
          <w:tab w:val="left" w:pos="780" w:leader="none"/>
          <w:tab w:val="left" w:pos="1050" w:leader="none"/>
          <w:tab w:val="left" w:pos="1140" w:leader="none"/>
        </w:tabs>
        <w:rPr>
          <w:rFonts w:ascii="宋体" w:hAnsi="宋体" w:eastAsia="宋体"/>
          <w:bCs/>
          <w:sz w:val="24"/>
          <w:szCs w:val="24"/>
          <w:highlight w:val="none"/>
        </w:rPr>
      </w:pPr>
      <w:r>
        <w:rPr>
          <w:rFonts w:hint="eastAsia" w:ascii="宋体" w:hAnsi="宋体" w:eastAsia="Arial"/>
          <w:bCs/>
          <w:sz w:val="24"/>
          <w:szCs w:val="24"/>
          <w:highlight w:val="none"/>
        </w:rPr>
        <w:t xml:space="preserve">6</w:t>
      </w:r>
      <w:r>
        <w:rPr>
          <w:rFonts w:hint="eastAsia" w:ascii="宋体" w:hAnsi="宋体" w:eastAsia="宋体"/>
          <w:bCs/>
          <w:sz w:val="24"/>
          <w:szCs w:val="24"/>
          <w:highlight w:val="none"/>
        </w:rPr>
        <w:t xml:space="preserve">、本项目是否专门面向中小微企业：</w:t>
      </w:r>
      <w:r>
        <w:rPr>
          <w:rFonts w:hint="eastAsia" w:ascii="宋体" w:hAnsi="宋体" w:eastAsia="宋体"/>
          <w:bCs/>
          <w:sz w:val="24"/>
          <w:szCs w:val="24"/>
          <w:highlight w:val="none"/>
          <w:lang w:val="en-US" w:eastAsia="zh-CN"/>
        </w:rPr>
        <w:t xml:space="preserve">否</w:t>
      </w:r>
      <w:r>
        <w:rPr>
          <w:rFonts w:hint="eastAsia" w:ascii="宋体" w:hAnsi="宋体" w:eastAsia="宋体"/>
          <w:bCs/>
          <w:sz w:val="24"/>
          <w:szCs w:val="24"/>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after="0" w:line="360" w:lineRule="auto"/>
        <w:shd w:val="clear" w:color="auto"/>
        <w:rPr>
          <w:rFonts w:ascii="宋体" w:hAnsi="宋体" w:eastAsia="Arial" w:cs="宋体"/>
          <w:sz w:val="24"/>
          <w:szCs w:val="22"/>
          <w:highlight w:val="none"/>
        </w:rPr>
      </w:pPr>
      <w:r>
        <w:rPr>
          <w:rFonts w:hint="eastAsia" w:ascii="宋体" w:hAnsi="宋体" w:eastAsia="Arial"/>
          <w:bCs/>
          <w:sz w:val="24"/>
          <w:szCs w:val="24"/>
          <w:highlight w:val="none"/>
        </w:rPr>
        <w:t xml:space="preserve">7</w:t>
      </w:r>
      <w:r>
        <w:rPr>
          <w:rFonts w:hint="eastAsia" w:ascii="宋体" w:hAnsi="宋体" w:eastAsia="宋体"/>
          <w:bCs/>
          <w:sz w:val="24"/>
          <w:szCs w:val="24"/>
          <w:highlight w:val="none"/>
        </w:rPr>
        <w:t xml:space="preserve">、</w:t>
      </w:r>
      <w:r>
        <w:rPr>
          <w:rFonts w:hint="eastAsia" w:ascii="宋体" w:hAnsi="宋体" w:eastAsia="Arial" w:cs="宋体"/>
          <w:sz w:val="24"/>
          <w:szCs w:val="22"/>
          <w:highlight w:val="none"/>
        </w:rPr>
        <w:t xml:space="preserve">合同形式：固定单价合同。</w:t>
      </w:r>
      <w:r/>
    </w:p>
    <w:p>
      <w:pPr>
        <w:ind w:firstLine="480"/>
        <w:spacing w:after="0" w:line="360" w:lineRule="auto"/>
        <w:shd w:val="clear" w:color="auto"/>
        <w:rPr>
          <w:rFonts w:ascii="宋体" w:hAnsi="宋体" w:eastAsia="宋体" w:cs="宋体"/>
          <w:sz w:val="24"/>
          <w:szCs w:val="22"/>
          <w:highlight w:val="none"/>
        </w:rPr>
      </w:pPr>
      <w:r>
        <w:rPr>
          <w:rFonts w:hint="eastAsia" w:ascii="宋体" w:hAnsi="宋体" w:eastAsia="Arial" w:cs="宋体"/>
          <w:sz w:val="24"/>
          <w:szCs w:val="22"/>
          <w:highlight w:val="none"/>
        </w:rPr>
        <w:t xml:space="preserve">8、付款方式：</w:t>
      </w:r>
      <w:r>
        <w:rPr>
          <w:rFonts w:hint="eastAsia" w:ascii="宋体" w:hAnsi="宋体" w:eastAsia="Arial"/>
          <w:sz w:val="24"/>
          <w:szCs w:val="24"/>
          <w:highlight w:val="none"/>
        </w:rPr>
        <w:t xml:space="preserve">工程竣工验收合格后支付至合同价的60%；结算审计结束后发包人支付至审定价的97%，余款在项目整体质保期满后无质量问题后付清。</w:t>
      </w:r>
      <w:r/>
    </w:p>
    <w:p>
      <w:pPr>
        <w:ind w:firstLine="240"/>
        <w:spacing w:after="0" w:line="360" w:lineRule="auto"/>
        <w:rPr>
          <w:rFonts w:ascii="黑体" w:hAnsi="黑体" w:eastAsia="黑体" w:cs="宋体"/>
          <w:sz w:val="24"/>
          <w:szCs w:val="22"/>
        </w:rPr>
      </w:pPr>
      <w:r>
        <w:rPr>
          <w:rFonts w:hint="eastAsia" w:ascii="黑体" w:hAnsi="黑体" w:eastAsia="黑体" w:cs="宋体"/>
          <w:sz w:val="24"/>
          <w:szCs w:val="22"/>
        </w:rPr>
        <w:t xml:space="preserve">（二）工程量清单在发放采购文件时由采购人统一提供（详见附件）</w:t>
      </w:r>
      <w:r/>
    </w:p>
    <w:p>
      <w:pPr>
        <w:ind w:firstLine="480"/>
        <w:spacing w:after="0"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spacing w:line="240" w:lineRule="auto"/>
        <w:widowControl/>
        <w:rPr>
          <w:rFonts w:hint="eastAsia" w:hAnsi="宋体"/>
          <w:b/>
          <w:bCs/>
          <w:sz w:val="32"/>
          <w:szCs w:val="32"/>
        </w:rPr>
      </w:pPr>
      <w:r>
        <w:rPr>
          <w:rFonts w:hint="eastAsia" w:hAnsi="宋体"/>
          <w:b/>
          <w:bCs/>
          <w:sz w:val="32"/>
          <w:szCs w:val="32"/>
        </w:rPr>
      </w:r>
      <w:r/>
    </w:p>
    <w:p>
      <w:pPr>
        <w:jc w:val="left"/>
        <w:spacing w:line="240" w:lineRule="auto"/>
        <w:widowControl/>
        <w:rPr>
          <w:rFonts w:hint="eastAsia" w:hAnsi="宋体"/>
          <w:b/>
          <w:bCs/>
          <w:sz w:val="32"/>
          <w:szCs w:val="32"/>
        </w:rPr>
      </w:pPr>
      <w:r>
        <w:rPr>
          <w:rFonts w:hint="eastAsia" w:hAnsi="宋体"/>
          <w:b/>
          <w:bCs/>
          <w:sz w:val="32"/>
          <w:szCs w:val="32"/>
        </w:rPr>
        <w:br w:type="page" w:clear="all"/>
      </w:r>
      <w:r/>
    </w:p>
    <w:p>
      <w:pPr>
        <w:jc w:val="center"/>
        <w:spacing w:line="360" w:lineRule="auto"/>
        <w:widowControl/>
        <w:rPr>
          <w:b/>
          <w:sz w:val="32"/>
          <w:szCs w:val="32"/>
        </w:rPr>
        <w:outlineLvl w:val="0"/>
      </w:pPr>
      <w:r>
        <w:rPr>
          <w:rFonts w:hint="eastAsia" w:hAnsi="宋体"/>
          <w:b/>
          <w:bCs/>
          <w:sz w:val="32"/>
          <w:szCs w:val="32"/>
        </w:rPr>
        <w:t xml:space="preserve">四．</w:t>
      </w:r>
      <w:r>
        <w:rPr>
          <w:rFonts w:hint="eastAsia"/>
          <w:b/>
          <w:sz w:val="32"/>
          <w:szCs w:val="32"/>
        </w:rPr>
        <w:t xml:space="preserve">合同书</w:t>
      </w:r>
      <w:r/>
    </w:p>
    <w:p>
      <w:pPr>
        <w:jc w:val="center"/>
        <w:spacing w:after="0" w:line="240" w:lineRule="auto"/>
        <w:rPr>
          <w:rFonts w:ascii="宋体" w:hAnsi="宋体" w:eastAsia="Arial"/>
          <w:color w:val="000000"/>
          <w:sz w:val="24"/>
          <w:szCs w:val="22"/>
        </w:rPr>
      </w:pPr>
      <w:r>
        <w:rPr>
          <w:rFonts w:hint="eastAsia" w:ascii="宋体" w:hAnsi="宋体" w:eastAsia="Arial" w:cs="宋体"/>
          <w:color w:val="000000"/>
          <w:sz w:val="24"/>
          <w:szCs w:val="22"/>
        </w:rPr>
        <w:t xml:space="preserve">(格式,磋商时不需填写）</w:t>
      </w:r>
      <w:r/>
    </w:p>
    <w:p>
      <w:pPr>
        <w:spacing w:after="0" w:line="360" w:lineRule="auto"/>
        <w:tabs>
          <w:tab w:val="left" w:pos="945" w:leader="none"/>
          <w:tab w:val="left" w:pos="1155" w:leader="none"/>
        </w:tabs>
        <w:rPr>
          <w:rFonts w:ascii="宋体" w:hAnsi="宋体" w:eastAsia="Arial"/>
          <w:color w:val="000000"/>
          <w:sz w:val="24"/>
          <w:szCs w:val="22"/>
        </w:rPr>
      </w:pPr>
      <w:r>
        <w:rPr>
          <w:rFonts w:ascii="宋体" w:hAnsi="宋体" w:eastAsia="Arial"/>
          <w:color w:val="000000"/>
          <w:sz w:val="24"/>
          <w:szCs w:val="22"/>
        </w:rPr>
      </w:r>
      <w:r/>
    </w:p>
    <w:p>
      <w:pPr>
        <w:jc w:val="center"/>
        <w:spacing w:after="0" w:line="240" w:lineRule="auto"/>
        <w:rPr>
          <w:rFonts w:ascii="宋体" w:hAnsi="宋体" w:eastAsia="Arial"/>
          <w:bCs/>
          <w:sz w:val="32"/>
          <w:szCs w:val="32"/>
        </w:rPr>
      </w:pPr>
      <w:r/>
      <w:bookmarkStart w:id="5" w:name="_Toc263777212"/>
      <w:r/>
      <w:bookmarkStart w:id="6" w:name="_Toc267475113"/>
      <w:r/>
      <w:bookmarkStart w:id="7" w:name="_Toc311627699"/>
      <w:r/>
      <w:r/>
    </w:p>
    <w:p>
      <w:pPr>
        <w:jc w:val="center"/>
        <w:spacing w:after="0" w:line="240" w:lineRule="auto"/>
        <w:rPr>
          <w:rFonts w:ascii="宋体" w:hAnsi="宋体" w:eastAsia="Arial"/>
          <w:bCs/>
          <w:sz w:val="32"/>
          <w:szCs w:val="32"/>
        </w:rPr>
      </w:pPr>
      <w:r>
        <w:rPr>
          <w:rFonts w:hint="eastAsia" w:ascii="宋体" w:hAnsi="宋体" w:eastAsia="Arial"/>
          <w:bCs/>
          <w:sz w:val="32"/>
          <w:szCs w:val="32"/>
        </w:rPr>
        <w:t xml:space="preserve">(</w:t>
      </w:r>
      <w:r>
        <w:rPr>
          <w:rFonts w:ascii="宋体" w:hAnsi="宋体" w:eastAsia="Arial"/>
          <w:bCs/>
          <w:sz w:val="32"/>
          <w:szCs w:val="32"/>
        </w:rPr>
        <w:t xml:space="preserve">GF—201</w:t>
      </w:r>
      <w:r>
        <w:rPr>
          <w:rFonts w:hint="eastAsia" w:ascii="宋体" w:hAnsi="宋体" w:eastAsia="Arial"/>
          <w:bCs/>
          <w:sz w:val="32"/>
          <w:szCs w:val="32"/>
        </w:rPr>
        <w:t xml:space="preserve">7</w:t>
      </w:r>
      <w:r>
        <w:rPr>
          <w:rFonts w:ascii="宋体" w:hAnsi="宋体" w:eastAsia="Arial"/>
          <w:bCs/>
          <w:sz w:val="32"/>
          <w:szCs w:val="32"/>
        </w:rPr>
        <w:t xml:space="preserve">—</w:t>
      </w:r>
      <w:r>
        <w:rPr>
          <w:rFonts w:hint="eastAsia" w:ascii="宋体" w:hAnsi="宋体" w:eastAsia="Arial"/>
          <w:bCs/>
          <w:sz w:val="32"/>
          <w:szCs w:val="32"/>
        </w:rPr>
        <w:t xml:space="preserve">0201)</w:t>
      </w:r>
      <w:r/>
    </w:p>
    <w:p>
      <w:pPr>
        <w:spacing w:after="0" w:line="240" w:lineRule="auto"/>
        <w:rPr>
          <w:rFonts w:ascii="宋体" w:hAnsi="宋体" w:eastAsia="Arial"/>
          <w:b/>
          <w:sz w:val="52"/>
          <w:szCs w:val="52"/>
        </w:rPr>
      </w:pPr>
      <w:r>
        <w:rPr>
          <w:rFonts w:ascii="宋体" w:hAnsi="宋体" w:eastAsia="Arial"/>
          <w:b/>
          <w:sz w:val="52"/>
          <w:szCs w:val="52"/>
        </w:rPr>
      </w:r>
      <w:r/>
    </w:p>
    <w:p>
      <w:pPr>
        <w:spacing w:after="0" w:line="240" w:lineRule="auto"/>
        <w:rPr>
          <w:rFonts w:ascii="宋体" w:hAnsi="宋体" w:eastAsia="Arial"/>
          <w:b/>
          <w:sz w:val="52"/>
          <w:szCs w:val="52"/>
        </w:rPr>
      </w:pPr>
      <w:r>
        <w:rPr>
          <w:rFonts w:ascii="宋体" w:hAnsi="宋体" w:eastAsia="Arial"/>
          <w:b/>
          <w:sz w:val="52"/>
          <w:szCs w:val="52"/>
        </w:rPr>
      </w:r>
      <w:r/>
    </w:p>
    <w:p>
      <w:pPr>
        <w:jc w:val="center"/>
        <w:spacing w:after="0" w:line="240" w:lineRule="auto"/>
        <w:rPr>
          <w:rFonts w:ascii="宋体" w:hAnsi="宋体" w:eastAsia="宋体" w:cs="宋体"/>
          <w:b/>
          <w:sz w:val="72"/>
          <w:szCs w:val="52"/>
        </w:rPr>
      </w:pPr>
      <w:r>
        <w:rPr>
          <w:rFonts w:hint="eastAsia" w:ascii="宋体" w:hAnsi="宋体" w:eastAsia="Arial" w:cs="宋体"/>
          <w:b/>
          <w:sz w:val="72"/>
          <w:szCs w:val="52"/>
        </w:rPr>
        <w:t xml:space="preserve">政府采购施工合同</w:t>
      </w:r>
      <w:r/>
    </w:p>
    <w:p>
      <w:pPr>
        <w:jc w:val="center"/>
        <w:spacing w:after="0" w:line="240" w:lineRule="auto"/>
        <w:rPr>
          <w:rFonts w:ascii="宋体" w:hAnsi="宋体" w:eastAsia="Arial"/>
          <w:b/>
          <w:sz w:val="52"/>
          <w:szCs w:val="52"/>
        </w:rPr>
      </w:pPr>
      <w:r>
        <w:rPr>
          <w:rFonts w:ascii="宋体" w:hAnsi="宋体" w:eastAsia="Arial"/>
          <w:b/>
          <w:sz w:val="52"/>
          <w:szCs w:val="52"/>
        </w:rPr>
        <w:t xml:space="preserve">（示范文本）</w:t>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spacing w:after="0" w:line="240" w:lineRule="auto"/>
        <w:rPr>
          <w:rFonts w:ascii="宋体" w:hAnsi="宋体" w:eastAsia="Arial"/>
          <w:b/>
          <w:sz w:val="44"/>
          <w:szCs w:val="44"/>
        </w:rPr>
      </w:pPr>
      <w:r>
        <w:rPr>
          <w:rFonts w:ascii="宋体" w:hAnsi="宋体" w:eastAsia="Arial"/>
          <w:b/>
          <w:sz w:val="44"/>
          <w:szCs w:val="44"/>
        </w:rPr>
      </w:r>
      <w:r/>
    </w:p>
    <w:p>
      <w:pPr>
        <w:ind w:right="2719" w:firstLine="2738"/>
        <w:spacing w:after="0" w:line="240" w:lineRule="auto"/>
        <w:rPr>
          <w:rFonts w:ascii="宋体" w:hAnsi="宋体" w:eastAsia="Arial"/>
          <w:b/>
          <w:sz w:val="32"/>
          <w:szCs w:val="28"/>
        </w:rPr>
      </w:pPr>
      <w:r>
        <w:rPr>
          <w:rFonts w:ascii="宋体" w:hAnsi="宋体" w:eastAsia="Arial"/>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spacing w:after="0" w:line="240" w:lineRule="auto"/>
                              <w:rPr>
                                <w:rFonts w:ascii="Calibri" w:hAnsi="Calibri" w:eastAsia="Arial"/>
                                <w:b/>
                                <w:bCs/>
                                <w:sz w:val="32"/>
                                <w:szCs w:val="22"/>
                              </w:rPr>
                            </w:pPr>
                            <w:r>
                              <w:rPr>
                                <w:rFonts w:hint="eastAsia" w:ascii="Calibri" w:hAnsi="Calibri" w:eastAsia="Arial"/>
                                <w:b/>
                                <w:bCs/>
                                <w:sz w:val="32"/>
                                <w:szCs w:val="22"/>
                              </w:rPr>
                              <w:t xml:space="preserve">制定</w:t>
                            </w:r>
                            <w:r/>
                          </w:p>
                          <w:p>
                            <w:pPr>
                              <w:spacing w:after="0" w:line="240" w:lineRule="auto"/>
                              <w:rPr>
                                <w:rFonts w:ascii="Calibri" w:hAnsi="Calibri" w:eastAsia="Arial"/>
                                <w:sz w:val="21"/>
                                <w:szCs w:val="22"/>
                              </w:rPr>
                            </w:pPr>
                            <w:r>
                              <w:rPr>
                                <w:rFonts w:ascii="Calibri" w:hAnsi="Calibri" w:eastAsia="Arial"/>
                                <w:sz w:val="21"/>
                                <w:szCs w:val="22"/>
                              </w:rPr>
                            </w:r>
                            <w:r/>
                          </w:p>
                        </w:txbxContent>
                      </wps:txbx>
                      <wps:bodyPr vert="horz" wrap="square" anchor="t" anchorCtr="0"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v:textbox inset="0,0,0,0">
                  <w:txbxContent>
                    <w:p>
                      <w:pPr>
                        <w:spacing w:after="0" w:line="240" w:lineRule="auto"/>
                        <w:rPr>
                          <w:rFonts w:ascii="Calibri" w:hAnsi="Calibri" w:eastAsia="Arial"/>
                          <w:b/>
                          <w:bCs/>
                          <w:sz w:val="32"/>
                          <w:szCs w:val="22"/>
                        </w:rPr>
                      </w:pPr>
                      <w:r>
                        <w:rPr>
                          <w:rFonts w:hint="eastAsia" w:ascii="Calibri" w:hAnsi="Calibri" w:eastAsia="Arial"/>
                          <w:b/>
                          <w:bCs/>
                          <w:sz w:val="32"/>
                          <w:szCs w:val="22"/>
                        </w:rPr>
                        <w:t xml:space="preserve">制定</w:t>
                      </w:r>
                      <w:r/>
                    </w:p>
                    <w:p>
                      <w:pPr>
                        <w:spacing w:after="0" w:line="240" w:lineRule="auto"/>
                        <w:rPr>
                          <w:rFonts w:ascii="Calibri" w:hAnsi="Calibri" w:eastAsia="Arial"/>
                          <w:sz w:val="21"/>
                          <w:szCs w:val="22"/>
                        </w:rPr>
                      </w:pPr>
                      <w:r>
                        <w:rPr>
                          <w:rFonts w:ascii="Calibri" w:hAnsi="Calibri" w:eastAsia="Arial"/>
                          <w:sz w:val="21"/>
                          <w:szCs w:val="22"/>
                        </w:rPr>
                      </w:r>
                      <w:r/>
                    </w:p>
                  </w:txbxContent>
                </v:textbox>
              </v:shape>
            </w:pict>
          </mc:Fallback>
        </mc:AlternateContent>
      </w:r>
      <w:r>
        <w:rPr>
          <w:rFonts w:ascii="宋体" w:hAnsi="宋体" w:eastAsia="Arial"/>
          <w:b/>
          <w:sz w:val="32"/>
          <w:szCs w:val="28"/>
        </w:rPr>
        <w:t xml:space="preserve">住房和城乡建设部</w:t>
      </w:r>
      <w:r/>
    </w:p>
    <w:p>
      <w:pPr>
        <w:ind w:right="2719" w:firstLine="2750"/>
        <w:spacing w:after="0" w:line="240" w:lineRule="auto"/>
        <w:rPr>
          <w:rFonts w:ascii="宋体" w:hAnsi="宋体" w:eastAsia="Arial"/>
          <w:b/>
          <w:sz w:val="32"/>
          <w:szCs w:val="28"/>
        </w:rPr>
      </w:pPr>
      <w:r>
        <w:rPr>
          <w:rFonts w:ascii="宋体" w:hAnsi="宋体" w:eastAsia="Arial"/>
          <w:b/>
          <w:sz w:val="32"/>
          <w:szCs w:val="28"/>
        </w:rPr>
        <w:t xml:space="preserve">国家工商行政管理总局</w:t>
      </w:r>
      <w:r/>
    </w:p>
    <w:p>
      <w:pPr>
        <w:spacing w:after="0" w:line="240" w:lineRule="auto"/>
        <w:rPr>
          <w:rFonts w:ascii="Calibri" w:hAnsi="Calibri" w:eastAsia="Arial"/>
          <w:sz w:val="21"/>
          <w:szCs w:val="22"/>
          <w:lang w:val="zh-CN"/>
        </w:rPr>
      </w:pPr>
      <w:r>
        <w:rPr>
          <w:rFonts w:ascii="Calibri" w:hAnsi="Calibri" w:eastAsia="Arial"/>
          <w:sz w:val="21"/>
          <w:szCs w:val="22"/>
          <w:lang w:val="zh-CN"/>
        </w:rPr>
      </w:r>
      <w:r/>
    </w:p>
    <w:p>
      <w:pPr>
        <w:jc w:val="center"/>
        <w:keepNext/>
        <w:widowControl w:val="off"/>
        <w:rPr>
          <w:rFonts w:ascii="宋体" w:hAnsi="宋体" w:eastAsia="华文细黑" w:cs="Cambria"/>
          <w:sz w:val="32"/>
          <w:szCs w:val="32"/>
          <w:lang w:val="zh-CN" w:eastAsia="en-US" w:bidi="ar-SA"/>
        </w:rPr>
        <w:outlineLvl w:val="9"/>
      </w:pPr>
      <w:r>
        <w:rPr>
          <w:rFonts w:ascii="宋体" w:hAnsi="宋体" w:eastAsia="华文细黑" w:cs="Cambria"/>
          <w:sz w:val="32"/>
          <w:szCs w:val="32"/>
          <w:lang w:val="zh-CN" w:eastAsia="en-US" w:bidi="ar-SA"/>
        </w:rPr>
      </w:r>
      <w:r/>
    </w:p>
    <w:p>
      <w:pPr>
        <w:spacing w:after="0" w:line="240" w:lineRule="auto"/>
        <w:rPr>
          <w:rFonts w:ascii="宋体" w:hAnsi="宋体" w:eastAsia="Arial"/>
          <w:sz w:val="32"/>
          <w:szCs w:val="32"/>
          <w:lang w:val="zh-CN"/>
        </w:rPr>
      </w:pPr>
      <w:r>
        <w:rPr>
          <w:rFonts w:hint="eastAsia" w:ascii="宋体" w:hAnsi="宋体" w:eastAsia="Arial"/>
          <w:sz w:val="32"/>
          <w:szCs w:val="32"/>
          <w:lang w:val="zh-CN"/>
        </w:rPr>
        <w:br w:type="page" w:clear="all"/>
      </w:r>
      <w:r/>
    </w:p>
    <w:p>
      <w:pPr>
        <w:jc w:val="center"/>
        <w:keepNext/>
        <w:widowControl w:val="off"/>
        <w:rPr>
          <w:rFonts w:ascii="宋体" w:hAnsi="宋体" w:eastAsia="华文细黑" w:cs="Cambria"/>
          <w:sz w:val="32"/>
          <w:szCs w:val="32"/>
          <w:lang w:val="zh-CN" w:eastAsia="en-US" w:bidi="ar-SA"/>
        </w:rPr>
        <w:outlineLvl w:val="9"/>
      </w:pPr>
      <w:r>
        <w:rPr>
          <w:rFonts w:hint="eastAsia" w:ascii="宋体" w:hAnsi="宋体" w:eastAsia="华文细黑" w:cs="Cambria"/>
          <w:sz w:val="32"/>
          <w:szCs w:val="32"/>
          <w:lang w:val="zh-CN" w:eastAsia="en-US" w:bidi="ar-SA"/>
        </w:rPr>
        <w:t xml:space="preserve">说  明</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after="0" w:line="360" w:lineRule="auto"/>
        <w:rPr>
          <w:rFonts w:ascii="宋体" w:hAnsi="宋体" w:eastAsia="Arial"/>
          <w:bCs/>
          <w:sz w:val="21"/>
          <w:szCs w:val="21"/>
        </w:rPr>
      </w:pPr>
      <w:r>
        <w:rPr>
          <w:rFonts w:hint="eastAsia" w:ascii="宋体" w:hAnsi="宋体" w:eastAsia="Arial"/>
          <w:bCs/>
          <w:sz w:val="21"/>
          <w:szCs w:val="21"/>
        </w:rPr>
        <w:t xml:space="preserve">一、《示范文本》的组成</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《示范文本》由合同协议书、通用合同条款和专用合同条款三部分组成。</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（一）合同协议书</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（二）通用合同条款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（三）专用合同条款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after="0" w:line="360" w:lineRule="auto"/>
        <w:rPr>
          <w:rFonts w:ascii="宋体" w:hAnsi="宋体" w:eastAsia="Arial"/>
          <w:sz w:val="21"/>
          <w:szCs w:val="21"/>
        </w:rPr>
      </w:pPr>
      <w:r>
        <w:rPr>
          <w:rFonts w:hint="eastAsia" w:ascii="宋体" w:hAnsi="宋体" w:eastAsia="Arial"/>
          <w:sz w:val="21"/>
          <w:szCs w:val="21"/>
        </w:rPr>
        <w:t xml:space="preserve">1.专用合同条款的编号应与相应的通用合同条款的编号一致；</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2.合同当事人可以通过对专用合同条款的修改，满足具体建设工程的特殊要求，避免直接修改通用合同条款；</w:t>
      </w:r>
      <w:r/>
    </w:p>
    <w:p>
      <w:pPr>
        <w:ind w:firstLine="420"/>
        <w:spacing w:after="0" w:line="360" w:lineRule="auto"/>
        <w:rPr>
          <w:rFonts w:ascii="宋体" w:hAnsi="宋体" w:eastAsia="Arial"/>
          <w:sz w:val="21"/>
          <w:szCs w:val="21"/>
        </w:rPr>
      </w:pPr>
      <w:r>
        <w:rPr>
          <w:rFonts w:hint="eastAsia" w:ascii="宋体" w:hAnsi="宋体" w:eastAsia="Arial"/>
          <w:sz w:val="21"/>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after="0" w:line="360" w:lineRule="auto"/>
        <w:rPr>
          <w:rFonts w:ascii="宋体" w:hAnsi="宋体" w:eastAsia="Arial"/>
          <w:b/>
          <w:sz w:val="21"/>
          <w:szCs w:val="21"/>
        </w:rPr>
      </w:pPr>
      <w:r>
        <w:rPr>
          <w:rFonts w:hint="eastAsia" w:ascii="宋体" w:hAnsi="宋体" w:eastAsia="Arial"/>
          <w:bCs/>
          <w:sz w:val="21"/>
          <w:szCs w:val="21"/>
        </w:rPr>
        <w:t xml:space="preserve">二、《示范文本》的性质和适用范围</w:t>
      </w:r>
      <w:r/>
    </w:p>
    <w:p>
      <w:pPr>
        <w:jc w:val="left"/>
        <w:spacing w:after="0" w:line="360" w:lineRule="auto"/>
        <w:rPr>
          <w:rFonts w:ascii="宋体" w:hAnsi="宋体" w:eastAsia="Arial"/>
          <w:sz w:val="24"/>
          <w:szCs w:val="24"/>
        </w:rPr>
      </w:pPr>
      <w:r>
        <w:rPr>
          <w:rFonts w:hint="eastAsia" w:ascii="宋体" w:hAnsi="宋体" w:eastAsia="Arial"/>
          <w:sz w:val="21"/>
          <w:szCs w:val="21"/>
        </w:rPr>
        <w:t xml:space="preserve">《示范文本》为非强制性使用文本。《示范文本》适用于房屋市政公用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spacing w:after="0" w:line="360" w:lineRule="auto"/>
        <w:rPr>
          <w:rFonts w:ascii="宋体" w:hAnsi="宋体" w:eastAsia="Arial"/>
          <w:sz w:val="24"/>
          <w:szCs w:val="24"/>
        </w:rPr>
      </w:pPr>
      <w:r>
        <w:rPr>
          <w:rFonts w:ascii="宋体" w:hAnsi="宋体" w:eastAsia="Arial"/>
          <w:sz w:val="24"/>
          <w:szCs w:val="24"/>
        </w:rPr>
      </w:r>
      <w:r/>
    </w:p>
    <w:p>
      <w:pPr>
        <w:jc w:val="center"/>
        <w:spacing w:after="0" w:line="360" w:lineRule="auto"/>
        <w:rPr>
          <w:rFonts w:ascii="宋体" w:hAnsi="宋体" w:eastAsia="Arial"/>
          <w:sz w:val="24"/>
          <w:szCs w:val="24"/>
        </w:rPr>
      </w:pPr>
      <w:r>
        <w:rPr>
          <w:rFonts w:ascii="宋体" w:hAnsi="宋体" w:eastAsia="Arial"/>
          <w:sz w:val="24"/>
          <w:szCs w:val="24"/>
        </w:rPr>
      </w:r>
      <w:r/>
    </w:p>
    <w:p>
      <w:pPr>
        <w:jc w:val="center"/>
        <w:spacing w:after="0" w:line="360" w:lineRule="auto"/>
        <w:rPr>
          <w:rFonts w:ascii="宋体" w:hAnsi="宋体" w:eastAsia="Arial"/>
          <w:sz w:val="24"/>
          <w:szCs w:val="24"/>
        </w:rPr>
      </w:pPr>
      <w:r>
        <w:rPr>
          <w:rFonts w:ascii="宋体" w:hAnsi="宋体" w:eastAsia="Arial"/>
          <w:sz w:val="24"/>
          <w:szCs w:val="24"/>
        </w:rPr>
      </w:r>
      <w:r/>
    </w:p>
    <w:p>
      <w:pPr>
        <w:jc w:val="center"/>
        <w:spacing w:after="0" w:line="360" w:lineRule="auto"/>
        <w:rPr>
          <w:rFonts w:ascii="宋体" w:hAnsi="宋体" w:eastAsia="Arial"/>
          <w:sz w:val="24"/>
          <w:szCs w:val="24"/>
        </w:rPr>
      </w:pPr>
      <w:r>
        <w:rPr>
          <w:rFonts w:ascii="宋体" w:hAnsi="宋体" w:eastAsia="Arial"/>
          <w:sz w:val="24"/>
          <w:szCs w:val="24"/>
        </w:rPr>
        <w:t xml:space="preserve">第一部分 合同协议书</w:t>
      </w:r>
      <w:r/>
    </w:p>
    <w:p>
      <w:pPr>
        <w:jc w:val="left"/>
        <w:spacing w:after="0" w:line="360" w:lineRule="auto"/>
        <w:tabs>
          <w:tab w:val="left" w:pos="2387" w:leader="none"/>
          <w:tab w:val="center" w:pos="4873" w:leader="none"/>
        </w:tabs>
        <w:rPr>
          <w:rFonts w:ascii="宋体" w:hAnsi="宋体" w:eastAsia="Arial"/>
          <w:b/>
          <w:sz w:val="21"/>
          <w:szCs w:val="21"/>
        </w:rPr>
      </w:pPr>
      <w:r>
        <w:rPr>
          <w:rFonts w:ascii="Calibri" w:hAnsi="Calibri" w:eastAsia="Arial"/>
          <w:sz w:val="21"/>
          <w:szCs w:val="22"/>
        </w:rPr>
        <w:tab/>
      </w:r>
      <w:r>
        <w:rPr>
          <w:rFonts w:ascii="Calibri" w:hAnsi="Calibri" w:eastAsia="Arial"/>
          <w:sz w:val="21"/>
          <w:szCs w:val="22"/>
        </w:rPr>
        <w:tab/>
      </w:r>
      <w:r>
        <w:rPr>
          <w:rFonts w:ascii="Calibri" w:hAnsi="Calibri" w:eastAsia="Arial"/>
          <w:sz w:val="21"/>
          <w:szCs w:val="22"/>
        </w:rPr>
        <w:tab/>
      </w:r>
      <w:r/>
    </w:p>
    <w:p>
      <w:pPr>
        <w:spacing w:after="0" w:line="360" w:lineRule="auto"/>
        <w:rPr>
          <w:rFonts w:ascii="宋体" w:hAnsi="宋体" w:eastAsia="Arial"/>
          <w:b/>
          <w:sz w:val="21"/>
          <w:szCs w:val="21"/>
          <w:u w:val="single"/>
        </w:rPr>
      </w:pPr>
      <w:r>
        <w:rPr>
          <w:rFonts w:ascii="宋体" w:hAnsi="宋体" w:eastAsia="Arial"/>
          <w:b/>
          <w:sz w:val="21"/>
          <w:szCs w:val="21"/>
        </w:rPr>
        <w:t xml:space="preserve">发包人（全称）：</w:t>
      </w:r>
      <w:r>
        <w:rPr>
          <w:rFonts w:hint="eastAsia" w:ascii="宋体" w:hAnsi="宋体" w:eastAsia="Arial"/>
          <w:b/>
          <w:sz w:val="21"/>
          <w:szCs w:val="21"/>
          <w:u w:val="single"/>
        </w:rPr>
        <w:t xml:space="preserve">江苏信息职业技术学院          </w:t>
      </w:r>
      <w:r/>
    </w:p>
    <w:p>
      <w:pPr>
        <w:spacing w:after="0" w:line="360" w:lineRule="auto"/>
        <w:rPr>
          <w:rFonts w:ascii="宋体" w:hAnsi="宋体" w:eastAsia="Arial"/>
          <w:b/>
          <w:sz w:val="21"/>
          <w:szCs w:val="21"/>
          <w:u w:val="single"/>
        </w:rPr>
      </w:pPr>
      <w:r>
        <w:rPr>
          <w:rFonts w:ascii="宋体" w:hAnsi="宋体" w:eastAsia="Arial"/>
          <w:b/>
          <w:sz w:val="21"/>
          <w:szCs w:val="21"/>
        </w:rPr>
        <w:t xml:space="preserve">承包人（全称）：</w:t>
      </w:r>
      <w:r>
        <w:rPr>
          <w:rFonts w:hint="eastAsia" w:ascii="宋体" w:hAnsi="宋体" w:eastAsia="Arial"/>
          <w:b/>
          <w:sz w:val="21"/>
          <w:szCs w:val="21"/>
          <w:u w:val="single"/>
        </w:rPr>
        <w:t xml:space="preserve">                                    </w:t>
      </w:r>
      <w:r/>
    </w:p>
    <w:p>
      <w:pPr>
        <w:ind w:firstLine="420"/>
        <w:spacing w:after="0" w:line="360" w:lineRule="auto"/>
        <w:tabs>
          <w:tab w:val="left" w:pos="1397" w:leader="none"/>
        </w:tabs>
        <w:rPr>
          <w:rFonts w:ascii="Calibri" w:hAnsi="Calibri" w:eastAsia="Arial"/>
          <w:sz w:val="21"/>
          <w:szCs w:val="22"/>
        </w:rPr>
      </w:pPr>
      <w:r>
        <w:rPr>
          <w:rFonts w:ascii="Calibri" w:hAnsi="Calibri" w:eastAsia="Arial"/>
          <w:sz w:val="21"/>
          <w:szCs w:val="22"/>
        </w:rPr>
        <w:t xml:space="preserve">根据《中华人民共和国民法典</w:t>
      </w:r>
      <w:r>
        <w:rPr>
          <w:rFonts w:hint="eastAsia" w:ascii="Calibri" w:hAnsi="Calibri" w:eastAsia="Arial"/>
          <w:sz w:val="21"/>
          <w:szCs w:val="22"/>
        </w:rPr>
        <w:t xml:space="preserve">》《</w:t>
      </w:r>
      <w:r>
        <w:rPr>
          <w:rFonts w:ascii="Calibri" w:hAnsi="Calibri" w:eastAsia="Arial"/>
          <w:sz w:val="21"/>
          <w:szCs w:val="22"/>
        </w:rPr>
        <w:t xml:space="preserve">中华人民共和国建筑法》及有关法律规定，遵循平等、自愿、公平和诚实信用的原则，双方就</w:t>
      </w:r>
      <w:r>
        <w:rPr>
          <w:rFonts w:ascii="Calibri" w:hAnsi="Calibri" w:eastAsia="Arial"/>
          <w:sz w:val="21"/>
          <w:szCs w:val="22"/>
          <w:u w:val="single"/>
        </w:rPr>
        <w:t xml:space="preserve"> </w:t>
      </w:r>
      <w:r>
        <w:rPr>
          <w:rFonts w:hint="eastAsia" w:ascii="Calibri" w:hAnsi="Calibri" w:eastAsia="Arial"/>
          <w:sz w:val="21"/>
          <w:szCs w:val="22"/>
          <w:u w:val="single"/>
        </w:rPr>
        <w:t xml:space="preserve">校室外消防管网、喷淋管网改造工程</w:t>
      </w:r>
      <w:r>
        <w:rPr>
          <w:rFonts w:ascii="Calibri" w:hAnsi="Calibri" w:eastAsia="Arial"/>
          <w:sz w:val="21"/>
          <w:szCs w:val="22"/>
          <w:u w:val="single"/>
        </w:rPr>
        <w:t xml:space="preserve"> </w:t>
      </w:r>
      <w:r>
        <w:rPr>
          <w:rFonts w:ascii="Calibri" w:hAnsi="Calibri" w:eastAsia="Arial"/>
          <w:sz w:val="21"/>
          <w:szCs w:val="22"/>
        </w:rPr>
        <w:t xml:space="preserve">工程施工及有关事项协商一致</w:t>
      </w:r>
      <w:r>
        <w:rPr>
          <w:rFonts w:hint="eastAsia" w:ascii="Calibri" w:hAnsi="Calibri" w:eastAsia="Arial"/>
          <w:sz w:val="21"/>
          <w:szCs w:val="22"/>
        </w:rPr>
        <w:t xml:space="preserve">，</w:t>
      </w:r>
      <w:r>
        <w:rPr>
          <w:rFonts w:ascii="Calibri" w:hAnsi="Calibri" w:eastAsia="Arial"/>
          <w:sz w:val="21"/>
          <w:szCs w:val="22"/>
        </w:rPr>
        <w:t xml:space="preserve">共同达成如下协议：</w:t>
      </w:r>
      <w:bookmarkStart w:id="8" w:name="_Toc351203481"/>
      <w:r>
        <w:rPr>
          <w:rFonts w:ascii="Calibri" w:hAnsi="Calibri" w:eastAsia="Arial"/>
          <w:sz w:val="21"/>
          <w:szCs w:val="22"/>
        </w:rPr>
        <w:tab/>
      </w:r>
      <w:r/>
    </w:p>
    <w:p>
      <w:pPr>
        <w:spacing w:after="0" w:line="360" w:lineRule="auto"/>
        <w:rPr>
          <w:rFonts w:ascii="Calibri" w:hAnsi="Calibri" w:eastAsia="Arial"/>
          <w:sz w:val="21"/>
          <w:szCs w:val="22"/>
        </w:rPr>
      </w:pPr>
      <w:r>
        <w:rPr>
          <w:rFonts w:ascii="Calibri" w:hAnsi="Calibri" w:eastAsia="Arial"/>
          <w:b/>
          <w:sz w:val="21"/>
          <w:szCs w:val="22"/>
        </w:rPr>
        <w:t xml:space="preserve">一、工程概况</w:t>
      </w:r>
      <w:bookmarkEnd w:id="8"/>
      <w:r/>
      <w:r/>
    </w:p>
    <w:p>
      <w:pPr>
        <w:ind w:firstLine="411"/>
        <w:spacing w:after="0" w:line="360" w:lineRule="auto"/>
        <w:rPr>
          <w:rFonts w:ascii="宋体" w:hAnsi="宋体" w:eastAsia="宋体"/>
          <w:sz w:val="21"/>
          <w:szCs w:val="21"/>
          <w:u w:val="single"/>
        </w:rPr>
      </w:pPr>
      <w:r>
        <w:rPr>
          <w:rFonts w:ascii="宋体" w:hAnsi="宋体" w:eastAsia="Arial"/>
          <w:bCs/>
          <w:sz w:val="21"/>
          <w:szCs w:val="21"/>
        </w:rPr>
        <w:t xml:space="preserve">1.工程名称</w:t>
      </w:r>
      <w:r>
        <w:rPr>
          <w:rFonts w:ascii="宋体" w:hAnsi="宋体" w:eastAsia="Arial"/>
          <w:sz w:val="21"/>
          <w:szCs w:val="21"/>
        </w:rPr>
        <w:t xml:space="preserve">：</w:t>
      </w:r>
      <w:r>
        <w:rPr>
          <w:rFonts w:hint="eastAsia" w:ascii="宋体" w:hAnsi="宋体" w:eastAsia="Arial"/>
          <w:sz w:val="21"/>
          <w:szCs w:val="21"/>
          <w:u w:val="single"/>
        </w:rPr>
        <w:t xml:space="preserve">校室外消防管网、喷淋管网改造工程</w:t>
      </w:r>
      <w:r/>
    </w:p>
    <w:p>
      <w:pPr>
        <w:ind w:firstLine="411"/>
        <w:spacing w:after="0" w:line="360" w:lineRule="auto"/>
        <w:rPr>
          <w:rFonts w:ascii="宋体" w:hAnsi="宋体" w:eastAsia="Arial"/>
          <w:bCs/>
          <w:sz w:val="21"/>
          <w:szCs w:val="21"/>
        </w:rPr>
      </w:pPr>
      <w:r>
        <w:rPr>
          <w:rFonts w:ascii="宋体" w:hAnsi="宋体" w:eastAsia="Arial"/>
          <w:bCs/>
          <w:sz w:val="21"/>
          <w:szCs w:val="21"/>
        </w:rPr>
        <w:t xml:space="preserve">2.工程地点：</w:t>
      </w:r>
      <w:r>
        <w:rPr>
          <w:rFonts w:hint="eastAsia" w:ascii="宋体" w:hAnsi="宋体" w:eastAsia="Arial"/>
          <w:sz w:val="21"/>
          <w:szCs w:val="21"/>
          <w:u w:val="single"/>
        </w:rPr>
        <w:t xml:space="preserve">江苏信息职业技术学院学校内部</w:t>
      </w:r>
      <w:r>
        <w:rPr>
          <w:rFonts w:ascii="宋体" w:hAnsi="宋体" w:eastAsia="Arial"/>
          <w:sz w:val="21"/>
          <w:szCs w:val="21"/>
        </w:rPr>
        <w:t xml:space="preserve">。</w:t>
      </w:r>
      <w:r/>
    </w:p>
    <w:p>
      <w:pPr>
        <w:ind w:firstLine="411"/>
        <w:spacing w:after="0" w:line="360" w:lineRule="auto"/>
        <w:rPr>
          <w:rFonts w:ascii="宋体" w:hAnsi="宋体" w:eastAsia="Arial"/>
          <w:bCs/>
          <w:sz w:val="21"/>
          <w:szCs w:val="21"/>
        </w:rPr>
      </w:pPr>
      <w:r>
        <w:rPr>
          <w:rFonts w:ascii="宋体" w:hAnsi="宋体" w:eastAsia="Arial"/>
          <w:bCs/>
          <w:sz w:val="21"/>
          <w:szCs w:val="21"/>
        </w:rPr>
        <w:t xml:space="preserve">3.工程立项批准文号：</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bCs/>
          <w:sz w:val="21"/>
          <w:szCs w:val="21"/>
        </w:rPr>
        <w:t xml:space="preserve">。</w:t>
      </w:r>
      <w:r/>
    </w:p>
    <w:p>
      <w:pPr>
        <w:ind w:firstLine="411"/>
        <w:spacing w:after="0" w:line="360" w:lineRule="auto"/>
        <w:rPr>
          <w:rFonts w:ascii="宋体" w:hAnsi="宋体" w:eastAsia="Arial"/>
          <w:bCs/>
          <w:sz w:val="21"/>
          <w:szCs w:val="21"/>
        </w:rPr>
      </w:pPr>
      <w:r>
        <w:rPr>
          <w:rFonts w:ascii="宋体" w:hAnsi="宋体" w:eastAsia="Arial"/>
          <w:bCs/>
          <w:sz w:val="21"/>
          <w:szCs w:val="21"/>
        </w:rPr>
        <w:t xml:space="preserve">4.资金来源：</w:t>
      </w:r>
      <w:r>
        <w:rPr>
          <w:rFonts w:hint="eastAsia" w:ascii="宋体" w:hAnsi="宋体" w:eastAsia="Arial"/>
          <w:sz w:val="21"/>
          <w:szCs w:val="21"/>
          <w:u w:val="single"/>
        </w:rPr>
        <w:t xml:space="preserve">财政资金</w:t>
      </w:r>
      <w:r>
        <w:rPr>
          <w:rFonts w:ascii="宋体" w:hAnsi="宋体" w:eastAsia="Arial"/>
          <w:sz w:val="21"/>
          <w:szCs w:val="21"/>
          <w:u w:val="single"/>
        </w:rPr>
        <w:t xml:space="preserve"> </w:t>
      </w:r>
      <w:r>
        <w:rPr>
          <w:rFonts w:ascii="宋体" w:hAnsi="宋体" w:eastAsia="Arial"/>
          <w:bCs/>
          <w:sz w:val="21"/>
          <w:szCs w:val="21"/>
        </w:rPr>
        <w:t xml:space="preserve">。</w:t>
      </w:r>
      <w:r/>
    </w:p>
    <w:p>
      <w:pPr>
        <w:ind w:firstLine="411"/>
        <w:spacing w:after="0" w:line="360" w:lineRule="auto"/>
        <w:rPr>
          <w:rFonts w:ascii="宋体" w:hAnsi="宋体" w:eastAsia="Arial"/>
          <w:bCs/>
          <w:sz w:val="21"/>
          <w:szCs w:val="21"/>
          <w:u w:val="single"/>
        </w:rPr>
      </w:pPr>
      <w:r>
        <w:rPr>
          <w:rFonts w:hint="eastAsia" w:ascii="宋体" w:hAnsi="宋体" w:eastAsia="Arial"/>
          <w:bCs/>
          <w:sz w:val="21"/>
          <w:szCs w:val="21"/>
        </w:rPr>
        <w:t xml:space="preserve">5.工程内容：</w:t>
      </w:r>
      <w:r>
        <w:rPr>
          <w:rFonts w:hint="eastAsia" w:ascii="宋体" w:hAnsi="宋体" w:eastAsia="Arial"/>
          <w:bCs/>
          <w:sz w:val="21"/>
          <w:szCs w:val="21"/>
          <w:u w:val="single"/>
        </w:rPr>
        <w:t xml:space="preserve">本项目主要对学校室内消火栓系统的室外环网及自动喷淋灭火系统的室外环网进行改造，以解决学校消防系统、自动喷淋灭火系统大面积渗漏、保压失效等问题</w:t>
      </w:r>
      <w:r>
        <w:rPr>
          <w:rFonts w:hint="eastAsia" w:ascii="宋体" w:hAnsi="宋体" w:eastAsia="Arial"/>
          <w:bCs/>
          <w:sz w:val="21"/>
          <w:szCs w:val="21"/>
        </w:rPr>
        <w:t xml:space="preserve">。</w:t>
      </w:r>
      <w:r/>
    </w:p>
    <w:p>
      <w:pPr>
        <w:ind w:firstLine="411"/>
        <w:spacing w:after="0" w:line="360" w:lineRule="auto"/>
        <w:rPr>
          <w:rFonts w:ascii="宋体" w:hAnsi="宋体" w:eastAsia="Arial"/>
          <w:bCs/>
          <w:sz w:val="21"/>
          <w:szCs w:val="21"/>
        </w:rPr>
      </w:pPr>
      <w:r>
        <w:rPr>
          <w:rFonts w:hint="eastAsia" w:ascii="宋体" w:hAnsi="宋体" w:eastAsia="Arial"/>
          <w:sz w:val="21"/>
          <w:szCs w:val="21"/>
        </w:rPr>
        <w:t xml:space="preserve">群体工程应附《</w:t>
      </w:r>
      <w:r>
        <w:rPr>
          <w:rFonts w:ascii="宋体" w:hAnsi="宋体" w:eastAsia="Arial"/>
          <w:sz w:val="21"/>
          <w:szCs w:val="21"/>
        </w:rPr>
        <w:t xml:space="preserve">承包人承揽工程项目一览表</w:t>
      </w:r>
      <w:r>
        <w:rPr>
          <w:rFonts w:hint="eastAsia" w:ascii="宋体" w:hAnsi="宋体" w:eastAsia="Arial"/>
          <w:sz w:val="21"/>
          <w:szCs w:val="21"/>
        </w:rPr>
        <w:t xml:space="preserve">》（附件1）。</w:t>
      </w:r>
      <w:r/>
    </w:p>
    <w:p>
      <w:pPr>
        <w:ind w:firstLine="411"/>
        <w:spacing w:after="0" w:line="360" w:lineRule="auto"/>
        <w:rPr>
          <w:rFonts w:ascii="宋体" w:hAnsi="宋体" w:eastAsia="宋体" w:cs="宋体"/>
          <w:sz w:val="21"/>
          <w:szCs w:val="22"/>
        </w:rPr>
      </w:pPr>
      <w:r>
        <w:rPr>
          <w:rFonts w:hint="eastAsia" w:ascii="Calibri" w:hAnsi="Calibri" w:eastAsia="Arial"/>
          <w:bCs/>
          <w:sz w:val="21"/>
          <w:szCs w:val="22"/>
        </w:rPr>
        <w:t xml:space="preserve">6</w:t>
      </w:r>
      <w:r>
        <w:rPr>
          <w:rFonts w:ascii="Calibri" w:hAnsi="Calibri" w:eastAsia="Arial"/>
          <w:bCs/>
          <w:sz w:val="21"/>
          <w:szCs w:val="22"/>
        </w:rPr>
        <w:t xml:space="preserve">.工程承包范围：</w:t>
      </w:r>
      <w:r>
        <w:rPr>
          <w:rFonts w:hint="eastAsia" w:ascii="宋体" w:hAnsi="宋体" w:eastAsia="宋体" w:cs="宋体"/>
          <w:sz w:val="21"/>
          <w:szCs w:val="22"/>
          <w:u w:val="single"/>
        </w:rPr>
        <w:t xml:space="preserve">本项目主要对学校室内消火栓系统的室外环网及自动喷淋灭火系统的室外环网进行改造，以解决学校消防系统、自动喷淋灭火系统大面积渗漏、保压失效等问题。具体内容详见图纸和工程量清单</w:t>
      </w:r>
      <w:r>
        <w:rPr>
          <w:rFonts w:hint="eastAsia" w:ascii="宋体" w:hAnsi="宋体" w:eastAsia="宋体" w:cs="宋体"/>
          <w:sz w:val="21"/>
          <w:szCs w:val="22"/>
        </w:rPr>
        <w:t xml:space="preserve">。</w:t>
      </w:r>
      <w:bookmarkStart w:id="9" w:name="_Toc351203482"/>
      <w:r/>
      <w:r/>
    </w:p>
    <w:p>
      <w:pPr>
        <w:spacing w:after="0" w:line="360" w:lineRule="auto"/>
        <w:tabs>
          <w:tab w:val="left" w:pos="1697" w:leader="none"/>
        </w:tabs>
        <w:rPr>
          <w:rFonts w:ascii="宋体" w:hAnsi="宋体" w:eastAsia="Arial"/>
          <w:sz w:val="21"/>
          <w:szCs w:val="21"/>
        </w:rPr>
      </w:pPr>
      <w:r>
        <w:rPr>
          <w:rFonts w:ascii="Calibri" w:hAnsi="Calibri" w:eastAsia="Arial"/>
          <w:b/>
          <w:sz w:val="21"/>
          <w:szCs w:val="22"/>
        </w:rPr>
        <w:t xml:space="preserve">二、合同工期</w:t>
      </w:r>
      <w:bookmarkEnd w:id="9"/>
      <w:r>
        <w:rPr>
          <w:rFonts w:ascii="Calibri" w:hAnsi="Calibri" w:eastAsia="Arial"/>
          <w:sz w:val="21"/>
          <w:szCs w:val="22"/>
        </w:rPr>
        <w:tab/>
      </w:r>
      <w:r/>
    </w:p>
    <w:p>
      <w:pPr>
        <w:ind w:firstLine="459"/>
        <w:spacing w:after="0" w:line="360" w:lineRule="auto"/>
        <w:rPr>
          <w:rFonts w:ascii="宋体" w:hAnsi="宋体" w:eastAsia="Arial"/>
          <w:sz w:val="21"/>
          <w:szCs w:val="21"/>
        </w:rPr>
      </w:pPr>
      <w:r>
        <w:rPr>
          <w:rFonts w:ascii="宋体" w:hAnsi="宋体" w:eastAsia="Arial"/>
          <w:sz w:val="21"/>
          <w:szCs w:val="21"/>
        </w:rPr>
        <w:t xml:space="preserve">计划开工日期：</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年</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月</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日。</w:t>
      </w:r>
      <w:r/>
    </w:p>
    <w:p>
      <w:pPr>
        <w:ind w:firstLine="459"/>
        <w:spacing w:after="0" w:line="360" w:lineRule="auto"/>
        <w:rPr>
          <w:rFonts w:ascii="宋体" w:hAnsi="宋体" w:eastAsia="Arial"/>
          <w:sz w:val="21"/>
          <w:szCs w:val="21"/>
        </w:rPr>
      </w:pPr>
      <w:r>
        <w:rPr>
          <w:rFonts w:ascii="宋体" w:hAnsi="宋体" w:eastAsia="Arial"/>
          <w:sz w:val="21"/>
          <w:szCs w:val="21"/>
        </w:rPr>
        <w:t xml:space="preserve">计划竣工日期：</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年</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月</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日。</w:t>
      </w:r>
      <w:r/>
    </w:p>
    <w:p>
      <w:pPr>
        <w:ind w:firstLine="459"/>
        <w:spacing w:after="0" w:line="360" w:lineRule="auto"/>
        <w:rPr>
          <w:rFonts w:ascii="Calibri" w:hAnsi="Calibri" w:eastAsia="Arial"/>
          <w:sz w:val="21"/>
          <w:szCs w:val="22"/>
        </w:rPr>
      </w:pPr>
      <w:r>
        <w:rPr>
          <w:rFonts w:ascii="Calibri" w:hAnsi="Calibri" w:eastAsia="Arial"/>
          <w:sz w:val="21"/>
          <w:szCs w:val="22"/>
        </w:rPr>
        <w:t xml:space="preserve">工期总日历天数：</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天。</w:t>
      </w:r>
      <w:r>
        <w:rPr>
          <w:rFonts w:ascii="Calibri" w:hAnsi="Calibri" w:eastAsia="Arial"/>
          <w:sz w:val="21"/>
          <w:szCs w:val="22"/>
        </w:rPr>
        <w:t xml:space="preserve">工期总日历天数与根据前述计划开竣工日期计算的工期天数不一致的，以工期总日历天数为准。</w:t>
      </w:r>
      <w:bookmarkStart w:id="10" w:name="_Toc351203483"/>
      <w:r/>
      <w:r/>
    </w:p>
    <w:p>
      <w:pPr>
        <w:spacing w:after="0" w:line="360" w:lineRule="auto"/>
        <w:rPr>
          <w:rFonts w:ascii="宋体" w:hAnsi="宋体" w:eastAsia="Arial"/>
          <w:sz w:val="21"/>
          <w:szCs w:val="21"/>
        </w:rPr>
      </w:pPr>
      <w:r>
        <w:rPr>
          <w:rFonts w:ascii="Calibri" w:hAnsi="Calibri" w:eastAsia="Arial"/>
          <w:b/>
          <w:sz w:val="21"/>
          <w:szCs w:val="22"/>
        </w:rPr>
        <w:t xml:space="preserve">三、质量标准</w:t>
      </w:r>
      <w:bookmarkEnd w:id="10"/>
      <w:r/>
      <w:r/>
    </w:p>
    <w:p>
      <w:pPr>
        <w:ind w:firstLine="459"/>
        <w:spacing w:after="0" w:line="360" w:lineRule="auto"/>
        <w:rPr>
          <w:rFonts w:ascii="宋体" w:hAnsi="宋体" w:eastAsia="宋体" w:cs="宋体"/>
          <w:sz w:val="21"/>
          <w:szCs w:val="21"/>
        </w:rPr>
      </w:pPr>
      <w:r/>
      <w:bookmarkStart w:id="11" w:name="_Toc351203484"/>
      <w:r>
        <w:rPr>
          <w:rFonts w:hint="eastAsia" w:ascii="宋体" w:hAnsi="宋体" w:eastAsia="宋体" w:cs="宋体"/>
          <w:sz w:val="21"/>
          <w:szCs w:val="21"/>
        </w:rPr>
        <w:t xml:space="preserve">一次性验收通过，100%合格。</w:t>
      </w:r>
      <w:r/>
    </w:p>
    <w:p>
      <w:pPr>
        <w:spacing w:after="0" w:line="360" w:lineRule="auto"/>
        <w:rPr>
          <w:rFonts w:ascii="宋体" w:hAnsi="宋体" w:eastAsia="Arial"/>
          <w:sz w:val="21"/>
          <w:szCs w:val="21"/>
        </w:rPr>
      </w:pPr>
      <w:r>
        <w:rPr>
          <w:rFonts w:ascii="Calibri" w:hAnsi="Calibri" w:eastAsia="Arial"/>
          <w:b/>
          <w:sz w:val="21"/>
          <w:szCs w:val="22"/>
        </w:rPr>
        <w:t xml:space="preserve">四、签约合同价与合同价格形式</w:t>
      </w:r>
      <w:bookmarkEnd w:id="11"/>
      <w:r>
        <w:rPr>
          <w:rFonts w:ascii="Calibri" w:hAnsi="Calibri" w:eastAsia="Arial"/>
          <w:b/>
          <w:sz w:val="21"/>
          <w:szCs w:val="22"/>
        </w:rPr>
        <w:tab/>
      </w:r>
      <w:r/>
    </w:p>
    <w:p>
      <w:pPr>
        <w:ind w:firstLine="420"/>
        <w:spacing w:after="0" w:line="360" w:lineRule="auto"/>
        <w:rPr>
          <w:rFonts w:ascii="宋体" w:hAnsi="宋体" w:eastAsia="Arial"/>
          <w:sz w:val="21"/>
          <w:szCs w:val="21"/>
        </w:rPr>
      </w:pPr>
      <w:r>
        <w:rPr>
          <w:rFonts w:ascii="宋体" w:hAnsi="宋体" w:eastAsia="Arial"/>
          <w:sz w:val="21"/>
          <w:szCs w:val="21"/>
        </w:rPr>
        <w:t xml:space="preserve">1.签约合同价为：</w:t>
      </w:r>
      <w:r/>
    </w:p>
    <w:p>
      <w:pPr>
        <w:ind w:firstLine="52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其中：</w:t>
      </w:r>
      <w:r/>
    </w:p>
    <w:p>
      <w:pPr>
        <w:ind w:firstLine="420"/>
        <w:spacing w:after="0" w:line="360" w:lineRule="auto"/>
        <w:rPr>
          <w:rFonts w:ascii="宋体" w:hAnsi="宋体" w:eastAsia="Arial"/>
          <w:sz w:val="21"/>
          <w:szCs w:val="21"/>
        </w:rPr>
      </w:pPr>
      <w:r>
        <w:rPr>
          <w:rFonts w:ascii="宋体" w:hAnsi="宋体" w:eastAsia="Arial"/>
          <w:sz w:val="21"/>
          <w:szCs w:val="21"/>
        </w:rPr>
        <w:t xml:space="preserve">（1）安全文明施工费：</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（2）材料和工程设备暂估价金额：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（3）专业工程暂估价金额：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宋体" w:hAnsi="宋体" w:eastAsia="Arial"/>
          <w:sz w:val="21"/>
          <w:szCs w:val="21"/>
        </w:rPr>
      </w:pPr>
      <w:r>
        <w:rPr>
          <w:rFonts w:ascii="宋体" w:hAnsi="宋体" w:eastAsia="Arial"/>
          <w:sz w:val="21"/>
          <w:szCs w:val="21"/>
        </w:rPr>
        <w:t xml:space="preserve">（4）暂列金额：</w:t>
      </w:r>
      <w:r/>
    </w:p>
    <w:p>
      <w:pPr>
        <w:ind w:firstLine="945"/>
        <w:spacing w:after="0" w:line="360" w:lineRule="auto"/>
        <w:rPr>
          <w:rFonts w:ascii="宋体" w:hAnsi="宋体" w:eastAsia="Arial"/>
          <w:sz w:val="21"/>
          <w:szCs w:val="21"/>
        </w:rPr>
      </w:pPr>
      <w:r>
        <w:rPr>
          <w:rFonts w:ascii="宋体" w:hAnsi="宋体" w:eastAsia="Arial"/>
          <w:sz w:val="21"/>
          <w:szCs w:val="21"/>
        </w:rPr>
        <w:t xml:space="preserve">人民币（大写）</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元)。</w:t>
      </w:r>
      <w:r/>
    </w:p>
    <w:p>
      <w:pPr>
        <w:ind w:firstLine="420"/>
        <w:spacing w:after="0" w:line="360" w:lineRule="auto"/>
        <w:rPr>
          <w:rFonts w:ascii="Calibri" w:hAnsi="Calibri" w:eastAsia="Arial"/>
          <w:sz w:val="21"/>
          <w:szCs w:val="22"/>
        </w:rPr>
      </w:pPr>
      <w:r>
        <w:rPr>
          <w:rFonts w:ascii="Calibri" w:hAnsi="Calibri" w:eastAsia="Arial"/>
          <w:sz w:val="21"/>
          <w:szCs w:val="22"/>
        </w:rPr>
        <w:t xml:space="preserve">2.合同价格形式：</w:t>
      </w:r>
      <w:r>
        <w:rPr>
          <w:rFonts w:hint="eastAsia" w:ascii="Calibri" w:hAnsi="Calibri" w:eastAsia="Arial"/>
          <w:sz w:val="21"/>
          <w:szCs w:val="22"/>
        </w:rPr>
        <w:t xml:space="preserve">固定单价合同</w:t>
      </w:r>
      <w:r>
        <w:rPr>
          <w:rFonts w:ascii="Calibri" w:hAnsi="Calibri" w:eastAsia="Arial"/>
          <w:sz w:val="21"/>
          <w:szCs w:val="22"/>
        </w:rPr>
        <w:t xml:space="preserve">。</w:t>
      </w:r>
      <w:bookmarkStart w:id="12" w:name="_Toc351203485"/>
      <w:r/>
      <w:r/>
    </w:p>
    <w:p>
      <w:pPr>
        <w:spacing w:after="0" w:line="360" w:lineRule="auto"/>
        <w:rPr>
          <w:rFonts w:ascii="宋体" w:hAnsi="宋体" w:eastAsia="宋体"/>
          <w:sz w:val="21"/>
          <w:szCs w:val="21"/>
        </w:rPr>
      </w:pPr>
      <w:r>
        <w:rPr>
          <w:rFonts w:ascii="Calibri" w:hAnsi="Calibri" w:eastAsia="Arial"/>
          <w:b/>
          <w:sz w:val="21"/>
          <w:szCs w:val="22"/>
        </w:rPr>
        <w:t xml:space="preserve">五、</w:t>
      </w:r>
      <w:bookmarkEnd w:id="12"/>
      <w:r>
        <w:rPr>
          <w:rFonts w:ascii="Calibri" w:hAnsi="Calibri" w:eastAsia="Arial"/>
          <w:b/>
          <w:sz w:val="21"/>
          <w:szCs w:val="22"/>
        </w:rPr>
        <w:t xml:space="preserve">项目经理</w:t>
      </w:r>
      <w:r/>
    </w:p>
    <w:p>
      <w:pPr>
        <w:ind w:firstLine="420"/>
        <w:spacing w:after="0" w:line="360" w:lineRule="auto"/>
        <w:rPr>
          <w:rFonts w:ascii="Calibri" w:hAnsi="Calibri" w:eastAsia="Arial"/>
          <w:sz w:val="21"/>
          <w:szCs w:val="22"/>
        </w:rPr>
      </w:pPr>
      <w:r>
        <w:rPr>
          <w:rFonts w:ascii="Calibri" w:hAnsi="Calibri" w:eastAsia="Arial"/>
          <w:sz w:val="21"/>
          <w:szCs w:val="22"/>
        </w:rPr>
        <w:t xml:space="preserve">承包人项目经理：</w:t>
      </w:r>
      <w:r>
        <w:rPr>
          <w:rFonts w:ascii="Calibri" w:hAnsi="Calibri" w:eastAsia="Arial"/>
          <w:sz w:val="21"/>
          <w:szCs w:val="22"/>
          <w:u w:val="single"/>
        </w:rPr>
        <w:t xml:space="preserve">     </w:t>
      </w:r>
      <w:r>
        <w:rPr>
          <w:rFonts w:hint="eastAsia" w:ascii="Calibri" w:hAnsi="Calibri" w:eastAsia="Arial"/>
          <w:sz w:val="21"/>
          <w:szCs w:val="22"/>
          <w:u w:val="single"/>
        </w:rPr>
        <w:t xml:space="preserve">    </w:t>
      </w:r>
      <w:r>
        <w:rPr>
          <w:rFonts w:ascii="Calibri" w:hAnsi="Calibri" w:eastAsia="Arial"/>
          <w:sz w:val="21"/>
          <w:szCs w:val="22"/>
          <w:u w:val="single"/>
        </w:rPr>
        <w:t xml:space="preserve">  </w:t>
      </w:r>
      <w:r>
        <w:rPr>
          <w:rFonts w:hint="eastAsia" w:ascii="Calibri" w:hAnsi="Calibri" w:eastAsia="Arial"/>
          <w:sz w:val="21"/>
          <w:szCs w:val="22"/>
          <w:u w:val="single"/>
        </w:rPr>
        <w:t xml:space="preserve"> </w:t>
      </w:r>
      <w:r>
        <w:rPr>
          <w:rFonts w:ascii="Calibri" w:hAnsi="Calibri" w:eastAsia="Arial"/>
          <w:sz w:val="21"/>
          <w:szCs w:val="22"/>
          <w:u w:val="single"/>
        </w:rPr>
        <w:t xml:space="preserve">    </w:t>
      </w:r>
      <w:r>
        <w:rPr>
          <w:rFonts w:ascii="Calibri" w:hAnsi="Calibri" w:eastAsia="Arial"/>
          <w:sz w:val="21"/>
          <w:szCs w:val="22"/>
        </w:rPr>
        <w:t xml:space="preserve">。</w:t>
      </w:r>
      <w:bookmarkStart w:id="13" w:name="_Toc351203486"/>
      <w:r/>
      <w:r/>
    </w:p>
    <w:p>
      <w:pPr>
        <w:spacing w:after="0" w:line="360" w:lineRule="auto"/>
        <w:rPr>
          <w:rFonts w:ascii="宋体" w:hAnsi="宋体" w:eastAsia="Arial"/>
          <w:sz w:val="21"/>
          <w:szCs w:val="21"/>
        </w:rPr>
      </w:pPr>
      <w:r>
        <w:rPr>
          <w:rFonts w:ascii="Calibri" w:hAnsi="Calibri" w:eastAsia="Arial"/>
          <w:b/>
          <w:sz w:val="21"/>
          <w:szCs w:val="22"/>
        </w:rPr>
        <w:t xml:space="preserve">六、合同文件构成</w:t>
      </w:r>
      <w:bookmarkEnd w:id="13"/>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本协议书与下列文件一起构成合同文件：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（1）</w:t>
      </w:r>
      <w:r>
        <w:rPr>
          <w:rFonts w:hint="eastAsia" w:ascii="宋体" w:hAnsi="宋体" w:eastAsia="宋体"/>
          <w:sz w:val="21"/>
          <w:szCs w:val="21"/>
        </w:rPr>
        <w:t xml:space="preserve">成交通知书</w:t>
      </w:r>
      <w:r>
        <w:rPr>
          <w:rFonts w:ascii="宋体" w:hAnsi="宋体" w:eastAsia="Arial"/>
          <w:sz w:val="21"/>
          <w:szCs w:val="21"/>
        </w:rPr>
        <w:t xml:space="preserve">（如果有）；</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（2）投标函及其附录（如果有）； </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（3）专用合同条款及其附件；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（4）通用合同条款；</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（5）技术标准和要求；</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（6）图纸；</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（7）已标价工程量清单或预算书；</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（8）其他合同文件。</w:t>
      </w:r>
      <w:r/>
    </w:p>
    <w:p>
      <w:pPr>
        <w:ind w:firstLine="420"/>
        <w:jc w:val="left"/>
        <w:spacing w:after="0" w:line="360" w:lineRule="auto"/>
        <w:rPr>
          <w:rFonts w:ascii="宋体" w:hAnsi="宋体" w:eastAsia="Arial"/>
          <w:sz w:val="21"/>
          <w:szCs w:val="21"/>
        </w:rPr>
      </w:pPr>
      <w:r>
        <w:rPr>
          <w:rFonts w:ascii="宋体" w:hAnsi="宋体" w:eastAsia="Arial"/>
          <w:sz w:val="21"/>
          <w:szCs w:val="21"/>
        </w:rPr>
        <w:t xml:space="preserve">在合同订立及履行过程中形成的与合同有关的文件均构成合同文件组成部分。</w:t>
      </w:r>
      <w:r/>
    </w:p>
    <w:p>
      <w:pPr>
        <w:ind w:firstLine="420"/>
        <w:jc w:val="left"/>
        <w:spacing w:after="0" w:line="360" w:lineRule="auto"/>
        <w:rPr>
          <w:rFonts w:ascii="Calibri" w:hAnsi="Calibri" w:eastAsia="Arial"/>
          <w:sz w:val="21"/>
          <w:szCs w:val="22"/>
        </w:rPr>
      </w:pPr>
      <w:r>
        <w:rPr>
          <w:rFonts w:ascii="Calibri" w:hAnsi="Calibri" w:eastAsia="Arial"/>
          <w:sz w:val="21"/>
          <w:szCs w:val="22"/>
        </w:rPr>
        <w:t xml:space="preserve">上述各项合同文件包括合同当事人就该项合同文件所作出的补充和修改，属于同一类内容的文件，应以最新签署的为准。</w:t>
      </w:r>
      <w:r>
        <w:rPr>
          <w:rFonts w:hint="eastAsia" w:ascii="Calibri" w:hAnsi="Calibri" w:eastAsia="Arial"/>
          <w:sz w:val="21"/>
          <w:szCs w:val="22"/>
        </w:rPr>
        <w:t xml:space="preserve">专用合同条款及其附件须经合同当事人签字或盖章。</w:t>
      </w:r>
      <w:r/>
    </w:p>
    <w:p>
      <w:pPr>
        <w:jc w:val="left"/>
        <w:spacing w:after="0" w:line="360" w:lineRule="auto"/>
        <w:rPr>
          <w:rFonts w:ascii="宋体" w:hAnsi="宋体" w:eastAsia="Arial"/>
          <w:sz w:val="21"/>
          <w:szCs w:val="21"/>
        </w:rPr>
      </w:pPr>
      <w:r>
        <w:rPr>
          <w:rFonts w:ascii="Calibri" w:hAnsi="Calibri" w:eastAsia="Arial"/>
          <w:b/>
          <w:sz w:val="21"/>
          <w:szCs w:val="22"/>
        </w:rPr>
        <w:t xml:space="preserve">七、承诺</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1.发包人承诺按照法律规定履行项目审批手续、筹集工程建设资金并按照合同约定的期限和方式支付合同价款。</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after="0" w:line="360" w:lineRule="auto"/>
        <w:rPr>
          <w:rFonts w:ascii="宋体" w:hAnsi="宋体" w:eastAsia="Arial"/>
          <w:bCs/>
          <w:sz w:val="21"/>
          <w:szCs w:val="21"/>
        </w:rPr>
      </w:pPr>
      <w:r>
        <w:rPr>
          <w:rFonts w:ascii="宋体" w:hAnsi="宋体" w:eastAsia="Arial"/>
          <w:bCs/>
          <w:sz w:val="21"/>
          <w:szCs w:val="21"/>
        </w:rPr>
        <w:t xml:space="preserve">3.发包人和承包人通过招投标形式签订合同的，双方理解并</w:t>
      </w:r>
      <w:r>
        <w:rPr>
          <w:rFonts w:hint="eastAsia" w:ascii="宋体" w:hAnsi="宋体" w:eastAsia="Arial"/>
          <w:bCs/>
          <w:sz w:val="21"/>
          <w:szCs w:val="21"/>
        </w:rPr>
        <w:t xml:space="preserve">承诺</w:t>
      </w:r>
      <w:r>
        <w:rPr>
          <w:rFonts w:ascii="宋体" w:hAnsi="宋体" w:eastAsia="Arial"/>
          <w:bCs/>
          <w:sz w:val="21"/>
          <w:szCs w:val="21"/>
        </w:rPr>
        <w:t xml:space="preserve">不再就同一工程另行签订与合同实质性内容相背离的协议。</w:t>
      </w:r>
      <w:r/>
    </w:p>
    <w:p>
      <w:pPr>
        <w:spacing w:after="0" w:line="360" w:lineRule="auto"/>
        <w:rPr>
          <w:rFonts w:ascii="宋体" w:hAnsi="宋体" w:eastAsia="Arial"/>
          <w:bCs/>
          <w:sz w:val="21"/>
          <w:szCs w:val="21"/>
        </w:rPr>
      </w:pPr>
      <w:r>
        <w:rPr>
          <w:rFonts w:ascii="宋体" w:hAnsi="宋体" w:eastAsia="Arial"/>
          <w:b/>
          <w:sz w:val="21"/>
          <w:szCs w:val="21"/>
        </w:rPr>
        <w:t xml:space="preserve">八、词语含义</w:t>
      </w:r>
      <w:r/>
    </w:p>
    <w:p>
      <w:pPr>
        <w:ind w:firstLine="420"/>
        <w:spacing w:after="0" w:line="360" w:lineRule="auto"/>
        <w:rPr>
          <w:rFonts w:ascii="Calibri" w:hAnsi="Calibri" w:eastAsia="Arial"/>
          <w:sz w:val="21"/>
          <w:szCs w:val="22"/>
        </w:rPr>
      </w:pPr>
      <w:r>
        <w:rPr>
          <w:rFonts w:ascii="Calibri" w:hAnsi="Calibri" w:eastAsia="Arial"/>
          <w:sz w:val="21"/>
          <w:szCs w:val="22"/>
        </w:rPr>
        <w:t xml:space="preserve">本协议书中词语含义与第二部分通用合同条款中赋予的含义相同。</w:t>
      </w:r>
      <w:r/>
    </w:p>
    <w:p>
      <w:pPr>
        <w:spacing w:after="0" w:line="360" w:lineRule="auto"/>
        <w:rPr>
          <w:rFonts w:ascii="宋体" w:hAnsi="宋体" w:eastAsia="Arial"/>
          <w:bCs/>
          <w:sz w:val="21"/>
          <w:szCs w:val="21"/>
        </w:rPr>
      </w:pPr>
      <w:r>
        <w:rPr>
          <w:rFonts w:ascii="Calibri" w:hAnsi="Calibri" w:eastAsia="Arial"/>
          <w:b/>
          <w:sz w:val="21"/>
          <w:szCs w:val="22"/>
        </w:rPr>
        <w:t xml:space="preserve">九、签订时间</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本合同于</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年</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月</w:t>
      </w:r>
      <w:r>
        <w:rPr>
          <w:rFonts w:hint="eastAsia" w:ascii="宋体" w:hAnsi="宋体" w:eastAsia="宋体" w:cs="宋体"/>
          <w:sz w:val="21"/>
          <w:szCs w:val="22"/>
          <w:u w:val="single"/>
        </w:rPr>
        <w:t xml:space="preserve">    </w:t>
      </w:r>
      <w:r>
        <w:rPr>
          <w:rFonts w:hint="eastAsia" w:ascii="宋体" w:hAnsi="宋体" w:eastAsia="宋体" w:cs="宋体"/>
          <w:sz w:val="21"/>
          <w:szCs w:val="22"/>
        </w:rPr>
        <w:t xml:space="preserve">日签订。</w:t>
      </w:r>
      <w:r/>
    </w:p>
    <w:p>
      <w:pPr>
        <w:spacing w:after="0" w:line="360" w:lineRule="auto"/>
        <w:rPr>
          <w:rFonts w:ascii="宋体" w:hAnsi="宋体" w:eastAsia="宋体" w:cs="宋体"/>
          <w:bCs/>
          <w:sz w:val="21"/>
          <w:szCs w:val="21"/>
        </w:rPr>
      </w:pPr>
      <w:r>
        <w:rPr>
          <w:rFonts w:hint="eastAsia" w:ascii="宋体" w:hAnsi="宋体" w:eastAsia="宋体" w:cs="宋体"/>
          <w:b/>
          <w:sz w:val="21"/>
          <w:szCs w:val="22"/>
        </w:rPr>
        <w:t xml:space="preserve">十、签订地点</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本合同在</w:t>
      </w:r>
      <w:r>
        <w:rPr>
          <w:rFonts w:hint="eastAsia" w:ascii="宋体" w:hAnsi="宋体" w:eastAsia="宋体" w:cs="宋体"/>
          <w:sz w:val="21"/>
          <w:szCs w:val="22"/>
          <w:u w:val="single"/>
        </w:rPr>
        <w:t xml:space="preserve">    江苏信息职业技术学院       </w:t>
      </w:r>
      <w:r>
        <w:rPr>
          <w:rFonts w:hint="eastAsia" w:ascii="宋体" w:hAnsi="宋体" w:eastAsia="宋体" w:cs="宋体"/>
          <w:sz w:val="21"/>
          <w:szCs w:val="22"/>
        </w:rPr>
        <w:t xml:space="preserve">签订。</w:t>
      </w:r>
      <w:r/>
    </w:p>
    <w:p>
      <w:pPr>
        <w:spacing w:after="0" w:line="360" w:lineRule="auto"/>
        <w:rPr>
          <w:rFonts w:ascii="宋体" w:hAnsi="宋体" w:eastAsia="Arial"/>
          <w:bCs/>
          <w:sz w:val="21"/>
          <w:szCs w:val="21"/>
        </w:rPr>
      </w:pPr>
      <w:r>
        <w:rPr>
          <w:rFonts w:ascii="Calibri" w:hAnsi="Calibri" w:eastAsia="Arial"/>
          <w:b/>
          <w:sz w:val="21"/>
          <w:szCs w:val="22"/>
        </w:rPr>
        <w:t xml:space="preserve">十一、补充协议</w:t>
      </w:r>
      <w:r/>
    </w:p>
    <w:p>
      <w:pPr>
        <w:ind w:firstLine="420"/>
        <w:spacing w:after="0" w:line="360" w:lineRule="auto"/>
        <w:rPr>
          <w:rFonts w:ascii="Calibri" w:hAnsi="Calibri" w:eastAsia="Arial"/>
          <w:sz w:val="21"/>
          <w:szCs w:val="22"/>
        </w:rPr>
      </w:pPr>
      <w:r>
        <w:rPr>
          <w:rFonts w:ascii="Calibri" w:hAnsi="Calibri" w:eastAsia="Arial"/>
          <w:sz w:val="21"/>
          <w:szCs w:val="22"/>
        </w:rPr>
        <w:t xml:space="preserve">合同未尽事宜，合同当事人另行签订补充协议</w:t>
      </w:r>
      <w:r>
        <w:rPr>
          <w:rFonts w:hint="eastAsia" w:ascii="Calibri" w:hAnsi="Calibri" w:eastAsia="Arial"/>
          <w:sz w:val="21"/>
          <w:szCs w:val="22"/>
        </w:rPr>
        <w:t xml:space="preserve">，</w:t>
      </w:r>
      <w:r>
        <w:rPr>
          <w:rFonts w:ascii="Calibri" w:hAnsi="Calibri" w:eastAsia="Arial"/>
          <w:sz w:val="21"/>
          <w:szCs w:val="22"/>
        </w:rPr>
        <w:t xml:space="preserve">补充协议是合同的组成部分。</w:t>
      </w:r>
      <w:r/>
    </w:p>
    <w:p>
      <w:pPr>
        <w:spacing w:after="0" w:line="360" w:lineRule="auto"/>
        <w:rPr>
          <w:rFonts w:ascii="宋体" w:hAnsi="宋体" w:eastAsia="Arial"/>
          <w:b/>
          <w:bCs/>
          <w:sz w:val="21"/>
          <w:szCs w:val="21"/>
        </w:rPr>
      </w:pPr>
      <w:r>
        <w:rPr>
          <w:rFonts w:ascii="Calibri" w:hAnsi="Calibri" w:eastAsia="Arial"/>
          <w:b/>
          <w:sz w:val="21"/>
          <w:szCs w:val="22"/>
        </w:rPr>
        <w:t xml:space="preserve">十二、合同生效</w:t>
      </w:r>
      <w:r/>
    </w:p>
    <w:p>
      <w:pPr>
        <w:ind w:firstLine="420"/>
        <w:spacing w:after="0" w:line="360" w:lineRule="auto"/>
        <w:rPr>
          <w:rFonts w:ascii="宋体" w:hAnsi="宋体" w:eastAsia="宋体" w:cs="宋体"/>
          <w:sz w:val="21"/>
          <w:szCs w:val="22"/>
        </w:rPr>
      </w:pPr>
      <w:r>
        <w:rPr>
          <w:rFonts w:hint="eastAsia" w:ascii="宋体" w:hAnsi="宋体" w:eastAsia="宋体" w:cs="宋体"/>
          <w:sz w:val="21"/>
          <w:szCs w:val="22"/>
        </w:rPr>
        <w:t xml:space="preserve">本合同自</w:t>
      </w:r>
      <w:r>
        <w:rPr>
          <w:rFonts w:hint="eastAsia" w:ascii="宋体" w:hAnsi="宋体" w:eastAsia="宋体" w:cs="宋体"/>
          <w:sz w:val="21"/>
          <w:szCs w:val="22"/>
          <w:u w:val="single"/>
        </w:rPr>
        <w:t xml:space="preserve">    双方签字盖章并经采购代理机构见证后    </w:t>
      </w:r>
      <w:r>
        <w:rPr>
          <w:rFonts w:hint="eastAsia" w:ascii="宋体" w:hAnsi="宋体" w:eastAsia="宋体" w:cs="宋体"/>
          <w:sz w:val="21"/>
          <w:szCs w:val="22"/>
        </w:rPr>
        <w:t xml:space="preserve">生效。</w:t>
      </w:r>
      <w:r/>
    </w:p>
    <w:p>
      <w:pPr>
        <w:spacing w:after="0" w:line="360" w:lineRule="auto"/>
        <w:rPr>
          <w:rFonts w:ascii="宋体" w:hAnsi="宋体" w:eastAsia="Arial"/>
          <w:bCs/>
          <w:sz w:val="21"/>
          <w:szCs w:val="21"/>
        </w:rPr>
      </w:pPr>
      <w:r>
        <w:rPr>
          <w:rFonts w:ascii="Calibri" w:hAnsi="Calibri" w:eastAsia="Arial"/>
          <w:b/>
          <w:sz w:val="21"/>
          <w:szCs w:val="22"/>
        </w:rPr>
        <w:t xml:space="preserve">十三、合同份数</w:t>
      </w:r>
      <w:r/>
    </w:p>
    <w:p>
      <w:pPr>
        <w:ind w:left="210" w:firstLine="210"/>
        <w:spacing w:after="0" w:line="360" w:lineRule="auto"/>
        <w:rPr>
          <w:rFonts w:ascii="宋体" w:hAnsi="宋体" w:eastAsia="Arial"/>
          <w:bCs/>
          <w:sz w:val="21"/>
          <w:szCs w:val="21"/>
        </w:rPr>
      </w:pPr>
      <w:r>
        <w:rPr>
          <w:rFonts w:ascii="宋体" w:hAnsi="宋体" w:eastAsia="Arial"/>
          <w:bCs/>
          <w:sz w:val="21"/>
          <w:szCs w:val="21"/>
        </w:rPr>
        <w:t xml:space="preserve">本合同一式</w:t>
      </w:r>
      <w:r>
        <w:rPr>
          <w:rFonts w:ascii="宋体" w:hAnsi="宋体" w:eastAsia="Arial"/>
          <w:bCs/>
          <w:sz w:val="21"/>
          <w:szCs w:val="21"/>
          <w:u w:val="single"/>
        </w:rPr>
        <w:t xml:space="preserve"> </w:t>
      </w:r>
      <w:r>
        <w:rPr>
          <w:rFonts w:hint="eastAsia" w:ascii="宋体" w:hAnsi="宋体" w:eastAsia="Arial"/>
          <w:bCs/>
          <w:sz w:val="21"/>
          <w:szCs w:val="21"/>
          <w:u w:val="single"/>
        </w:rPr>
        <w:t xml:space="preserve">柒</w:t>
      </w:r>
      <w:r>
        <w:rPr>
          <w:rFonts w:ascii="宋体" w:hAnsi="宋体" w:eastAsia="Arial"/>
          <w:bCs/>
          <w:sz w:val="21"/>
          <w:szCs w:val="21"/>
          <w:u w:val="single"/>
        </w:rPr>
        <w:t xml:space="preserve"> </w:t>
      </w:r>
      <w:r>
        <w:rPr>
          <w:rFonts w:ascii="宋体" w:hAnsi="宋体" w:eastAsia="Arial"/>
          <w:bCs/>
          <w:sz w:val="21"/>
          <w:szCs w:val="21"/>
        </w:rPr>
        <w:t xml:space="preserve">份，均具有同等法律效力，发包人执</w:t>
      </w:r>
      <w:r>
        <w:rPr>
          <w:rFonts w:hint="eastAsia" w:ascii="宋体" w:hAnsi="宋体" w:eastAsia="Arial"/>
          <w:bCs/>
          <w:sz w:val="21"/>
          <w:szCs w:val="21"/>
          <w:u w:val="single"/>
        </w:rPr>
        <w:t xml:space="preserve">叁</w:t>
      </w:r>
      <w:r>
        <w:rPr>
          <w:rFonts w:ascii="宋体" w:hAnsi="宋体" w:eastAsia="Arial"/>
          <w:bCs/>
          <w:sz w:val="21"/>
          <w:szCs w:val="21"/>
        </w:rPr>
        <w:t xml:space="preserve">份，承包人执</w:t>
      </w:r>
      <w:r>
        <w:rPr>
          <w:rFonts w:hint="eastAsia" w:ascii="宋体" w:hAnsi="宋体" w:eastAsia="Arial"/>
          <w:bCs/>
          <w:sz w:val="21"/>
          <w:szCs w:val="21"/>
          <w:u w:val="single"/>
        </w:rPr>
        <w:t xml:space="preserve">叁</w:t>
      </w:r>
      <w:r>
        <w:rPr>
          <w:rFonts w:ascii="宋体" w:hAnsi="宋体" w:eastAsia="Arial"/>
          <w:bCs/>
          <w:sz w:val="21"/>
          <w:szCs w:val="21"/>
        </w:rPr>
        <w:t xml:space="preserve">份</w:t>
      </w:r>
      <w:r>
        <w:rPr>
          <w:rFonts w:hint="eastAsia" w:ascii="宋体" w:hAnsi="宋体" w:eastAsia="Arial"/>
          <w:bCs/>
          <w:sz w:val="21"/>
          <w:szCs w:val="21"/>
        </w:rPr>
        <w:t xml:space="preserve">，见证单位执</w:t>
      </w:r>
      <w:r>
        <w:rPr>
          <w:rFonts w:hint="eastAsia" w:ascii="宋体" w:hAnsi="宋体" w:eastAsia="Arial"/>
          <w:bCs/>
          <w:sz w:val="21"/>
          <w:szCs w:val="21"/>
          <w:u w:val="single"/>
        </w:rPr>
        <w:t xml:space="preserve">壹</w:t>
      </w:r>
      <w:r>
        <w:rPr>
          <w:rFonts w:hint="eastAsia" w:ascii="宋体" w:hAnsi="宋体" w:eastAsia="Arial"/>
          <w:bCs/>
          <w:sz w:val="21"/>
          <w:szCs w:val="21"/>
        </w:rPr>
        <w:t xml:space="preserve">份。</w:t>
      </w:r>
      <w:r/>
    </w:p>
    <w:p>
      <w:pPr>
        <w:spacing w:after="0" w:line="360" w:lineRule="auto"/>
        <w:rPr>
          <w:rFonts w:ascii="宋体" w:hAnsi="宋体" w:eastAsia="Arial"/>
          <w:sz w:val="21"/>
          <w:szCs w:val="21"/>
        </w:rPr>
      </w:pPr>
      <w:r>
        <w:rPr>
          <w:rFonts w:ascii="宋体" w:hAnsi="宋体" w:eastAsia="Arial"/>
          <w:sz w:val="21"/>
          <w:szCs w:val="21"/>
        </w:rPr>
      </w:r>
      <w:r/>
    </w:p>
    <w:p>
      <w:pPr>
        <w:spacing w:after="0" w:line="360" w:lineRule="auto"/>
        <w:rPr>
          <w:rFonts w:ascii="宋体" w:hAnsi="宋体" w:eastAsia="Arial"/>
          <w:sz w:val="21"/>
          <w:szCs w:val="21"/>
        </w:rPr>
      </w:pPr>
      <w:r>
        <w:rPr>
          <w:rFonts w:ascii="宋体" w:hAnsi="宋体" w:eastAsia="Arial"/>
          <w:sz w:val="21"/>
          <w:szCs w:val="21"/>
        </w:rPr>
        <w:t xml:space="preserve">发包人</w:t>
      </w:r>
      <w:r>
        <w:rPr>
          <w:rFonts w:hint="eastAsia" w:ascii="宋体" w:hAnsi="宋体" w:eastAsia="Arial"/>
          <w:sz w:val="21"/>
          <w:szCs w:val="21"/>
        </w:rPr>
        <w:t xml:space="preserve">：  （</w:t>
      </w:r>
      <w:r>
        <w:rPr>
          <w:rFonts w:ascii="宋体" w:hAnsi="宋体" w:eastAsia="Arial"/>
          <w:sz w:val="21"/>
          <w:szCs w:val="21"/>
        </w:rPr>
        <w:t xml:space="preserve">公章</w:t>
      </w:r>
      <w:r>
        <w:rPr>
          <w:rFonts w:hint="eastAsia" w:ascii="宋体" w:hAnsi="宋体" w:eastAsia="Arial"/>
          <w:sz w:val="21"/>
          <w:szCs w:val="21"/>
        </w:rPr>
        <w:t xml:space="preserve">）             </w:t>
      </w:r>
      <w:r>
        <w:rPr>
          <w:rFonts w:ascii="宋体" w:hAnsi="宋体" w:eastAsia="Arial"/>
          <w:sz w:val="21"/>
          <w:szCs w:val="21"/>
        </w:rPr>
        <w:t xml:space="preserve">               承包人</w:t>
      </w:r>
      <w:r>
        <w:rPr>
          <w:rFonts w:hint="eastAsia" w:ascii="宋体" w:hAnsi="宋体" w:eastAsia="Arial"/>
          <w:sz w:val="21"/>
          <w:szCs w:val="21"/>
        </w:rPr>
        <w:t xml:space="preserve">：  （</w:t>
      </w:r>
      <w:r>
        <w:rPr>
          <w:rFonts w:ascii="宋体" w:hAnsi="宋体" w:eastAsia="Arial"/>
          <w:sz w:val="21"/>
          <w:szCs w:val="21"/>
        </w:rPr>
        <w:t xml:space="preserve">公章</w:t>
      </w:r>
      <w:r>
        <w:rPr>
          <w:rFonts w:hint="eastAsia" w:ascii="宋体" w:hAnsi="宋体" w:eastAsia="Arial"/>
          <w:sz w:val="21"/>
          <w:szCs w:val="21"/>
        </w:rPr>
        <w:t xml:space="preserve">）</w:t>
      </w:r>
      <w:r/>
    </w:p>
    <w:p>
      <w:pPr>
        <w:spacing w:after="0" w:line="360" w:lineRule="auto"/>
        <w:rPr>
          <w:rFonts w:ascii="宋体" w:hAnsi="宋体" w:eastAsia="Arial"/>
          <w:sz w:val="21"/>
          <w:szCs w:val="21"/>
          <w:u w:val="single"/>
        </w:rPr>
      </w:pPr>
      <w:r>
        <w:rPr>
          <w:rFonts w:hint="eastAsia" w:ascii="宋体" w:hAnsi="宋体" w:eastAsia="Arial"/>
          <w:sz w:val="21"/>
          <w:szCs w:val="21"/>
        </w:rPr>
        <w:t xml:space="preserve">                                 </w:t>
      </w:r>
      <w:r/>
    </w:p>
    <w:p>
      <w:pPr>
        <w:spacing w:after="0" w:line="360" w:lineRule="auto"/>
        <w:rPr>
          <w:rFonts w:ascii="宋体" w:hAnsi="宋体" w:eastAsia="Arial"/>
          <w:sz w:val="21"/>
          <w:szCs w:val="21"/>
        </w:rPr>
      </w:pPr>
      <w:r>
        <w:rPr>
          <w:rFonts w:hint="eastAsia" w:ascii="宋体" w:hAnsi="宋体" w:eastAsia="Arial"/>
          <w:sz w:val="21"/>
          <w:szCs w:val="21"/>
        </w:rPr>
        <w:t xml:space="preserve">法定代表人或其委托代理人：  </w:t>
      </w:r>
      <w:r>
        <w:rPr>
          <w:rFonts w:ascii="宋体" w:hAnsi="宋体" w:eastAsia="Arial"/>
          <w:sz w:val="21"/>
          <w:szCs w:val="21"/>
        </w:rPr>
        <w:t xml:space="preserve">                  </w:t>
      </w:r>
      <w:r>
        <w:rPr>
          <w:rFonts w:hint="eastAsia" w:ascii="宋体" w:hAnsi="宋体" w:eastAsia="Arial"/>
          <w:sz w:val="21"/>
          <w:szCs w:val="21"/>
        </w:rPr>
        <w:t xml:space="preserve">法定代表人或其委托代理人：</w:t>
      </w:r>
      <w:r/>
    </w:p>
    <w:p>
      <w:pPr>
        <w:spacing w:after="0" w:line="360" w:lineRule="auto"/>
        <w:rPr>
          <w:rFonts w:ascii="宋体" w:hAnsi="宋体" w:eastAsia="Arial"/>
          <w:sz w:val="21"/>
          <w:szCs w:val="21"/>
        </w:rPr>
      </w:pPr>
      <w:r>
        <w:rPr>
          <w:rFonts w:hint="eastAsia" w:ascii="宋体" w:hAnsi="宋体" w:eastAsia="Arial"/>
          <w:sz w:val="21"/>
          <w:szCs w:val="21"/>
        </w:rPr>
        <w:t xml:space="preserve">（签字）                    </w:t>
      </w:r>
      <w:r>
        <w:rPr>
          <w:rFonts w:ascii="宋体" w:hAnsi="宋体" w:eastAsia="Arial"/>
          <w:sz w:val="21"/>
          <w:szCs w:val="21"/>
        </w:rPr>
        <w:t xml:space="preserve">                  </w:t>
      </w:r>
      <w:r>
        <w:rPr>
          <w:rFonts w:hint="eastAsia" w:ascii="宋体" w:hAnsi="宋体" w:eastAsia="Arial"/>
          <w:sz w:val="21"/>
          <w:szCs w:val="21"/>
        </w:rPr>
        <w:t xml:space="preserve">（签字）</w:t>
      </w:r>
      <w:r/>
    </w:p>
    <w:p>
      <w:pPr>
        <w:jc w:val="left"/>
        <w:spacing w:after="0" w:line="360" w:lineRule="auto"/>
        <w:tabs>
          <w:tab w:val="left" w:pos="1352" w:leader="none"/>
          <w:tab w:val="left" w:pos="7621" w:leader="none"/>
        </w:tabs>
        <w:rPr>
          <w:rFonts w:ascii="宋体" w:hAnsi="宋体" w:eastAsia="Arial"/>
          <w:sz w:val="21"/>
          <w:szCs w:val="21"/>
          <w:u w:val="single"/>
        </w:rPr>
      </w:pPr>
      <w:r>
        <w:rPr>
          <w:rFonts w:ascii="Calibri" w:hAnsi="Calibri" w:eastAsia="Arial"/>
          <w:sz w:val="21"/>
          <w:szCs w:val="22"/>
        </w:rPr>
        <w:tab/>
      </w:r>
      <w:r>
        <w:rPr>
          <w:rFonts w:ascii="Calibri" w:hAnsi="Calibri" w:eastAsia="Arial"/>
          <w:sz w:val="21"/>
          <w:szCs w:val="22"/>
        </w:rPr>
        <w:tab/>
      </w:r>
      <w:r/>
    </w:p>
    <w:p>
      <w:pPr>
        <w:spacing w:after="0" w:line="360" w:lineRule="auto"/>
        <w:tabs>
          <w:tab w:val="left" w:pos="4410" w:leader="none"/>
          <w:tab w:val="left" w:pos="7941" w:leader="none"/>
        </w:tabs>
        <w:rPr>
          <w:rFonts w:ascii="宋体" w:hAnsi="宋体" w:eastAsia="Arial"/>
          <w:sz w:val="21"/>
          <w:szCs w:val="21"/>
        </w:rPr>
      </w:pPr>
      <w:r>
        <w:rPr>
          <w:rFonts w:hint="eastAsia" w:ascii="宋体" w:hAnsi="宋体" w:eastAsia="Arial"/>
          <w:sz w:val="21"/>
          <w:szCs w:val="21"/>
        </w:rPr>
        <w:t xml:space="preserve">组织机构代码：</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组织机构代码：</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ascii="Calibri" w:hAnsi="Calibri" w:eastAsia="Arial"/>
          <w:sz w:val="21"/>
          <w:szCs w:val="22"/>
        </w:rPr>
        <w:tab/>
      </w:r>
      <w:r/>
    </w:p>
    <w:p>
      <w:pPr>
        <w:spacing w:after="0" w:line="360" w:lineRule="auto"/>
        <w:rPr>
          <w:rFonts w:ascii="宋体" w:hAnsi="宋体" w:eastAsia="Arial"/>
          <w:sz w:val="21"/>
          <w:szCs w:val="21"/>
        </w:rPr>
      </w:pPr>
      <w:r>
        <w:rPr>
          <w:rFonts w:ascii="宋体" w:hAnsi="宋体" w:eastAsia="Arial"/>
          <w:sz w:val="21"/>
          <w:szCs w:val="21"/>
        </w:rPr>
        <w:t xml:space="preserve">地  址：</w:t>
      </w:r>
      <w:r>
        <w:rPr>
          <w:rFonts w:ascii="宋体" w:hAnsi="宋体" w:eastAsia="Arial"/>
          <w:sz w:val="21"/>
          <w:szCs w:val="21"/>
          <w:u w:val="single"/>
        </w:rPr>
        <w:t xml:space="preserve">                     </w:t>
      </w:r>
      <w:r>
        <w:rPr>
          <w:rFonts w:hint="eastAsia" w:ascii="宋体" w:hAnsi="宋体" w:eastAsia="Arial"/>
          <w:sz w:val="21"/>
          <w:szCs w:val="21"/>
        </w:rPr>
        <w:t xml:space="preserve">  </w:t>
      </w:r>
      <w:r>
        <w:rPr>
          <w:rFonts w:ascii="宋体" w:hAnsi="宋体" w:eastAsia="Arial"/>
          <w:sz w:val="21"/>
          <w:szCs w:val="21"/>
        </w:rPr>
        <w:t xml:space="preserve">                地  址：</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邮政编码：</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邮政编码：</w:t>
      </w:r>
      <w:r>
        <w:rPr>
          <w:rFonts w:ascii="宋体" w:hAnsi="宋体" w:eastAsia="Arial"/>
          <w:sz w:val="21"/>
          <w:szCs w:val="21"/>
          <w:u w:val="single"/>
        </w:rPr>
        <w:t xml:space="preserve">                     </w:t>
      </w:r>
      <w:r/>
    </w:p>
    <w:p>
      <w:pPr>
        <w:spacing w:after="0" w:line="360" w:lineRule="auto"/>
        <w:tabs>
          <w:tab w:val="left" w:pos="8342" w:leader="none"/>
        </w:tabs>
        <w:rPr>
          <w:rFonts w:ascii="宋体" w:hAnsi="宋体" w:eastAsia="Arial"/>
          <w:sz w:val="21"/>
          <w:szCs w:val="21"/>
        </w:rPr>
      </w:pPr>
      <w:r>
        <w:rPr>
          <w:rFonts w:ascii="宋体" w:hAnsi="宋体" w:eastAsia="Arial"/>
          <w:sz w:val="21"/>
          <w:szCs w:val="21"/>
        </w:rPr>
        <w:t xml:space="preserve">法定代表人：</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法定代表人：</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Calibri" w:hAnsi="Calibri" w:eastAsia="Arial"/>
          <w:sz w:val="21"/>
          <w:szCs w:val="22"/>
        </w:rPr>
        <w:tab/>
      </w:r>
      <w:r/>
    </w:p>
    <w:p>
      <w:pPr>
        <w:spacing w:after="0" w:line="360" w:lineRule="auto"/>
        <w:rPr>
          <w:rFonts w:ascii="宋体" w:hAnsi="宋体" w:eastAsia="Arial"/>
          <w:sz w:val="21"/>
          <w:szCs w:val="21"/>
        </w:rPr>
      </w:pPr>
      <w:r>
        <w:rPr>
          <w:rFonts w:ascii="宋体" w:hAnsi="宋体" w:eastAsia="Arial"/>
          <w:sz w:val="21"/>
          <w:szCs w:val="21"/>
        </w:rPr>
        <w:t xml:space="preserve">委托代理人：</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委托代理人：</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电  话：</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电  话：</w:t>
      </w:r>
      <w:r>
        <w:rPr>
          <w:rFonts w:hint="eastAsia" w:ascii="宋体" w:hAnsi="宋体" w:eastAsia="Arial"/>
          <w:sz w:val="21"/>
          <w:szCs w:val="21"/>
          <w:u w:val="single"/>
        </w:rPr>
        <w:t xml:space="preserve">                    </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传  真：</w:t>
      </w:r>
      <w:r>
        <w:rPr>
          <w:rFonts w:ascii="宋体" w:hAnsi="宋体" w:eastAsia="Arial"/>
          <w:sz w:val="21"/>
          <w:szCs w:val="21"/>
          <w:u w:val="single"/>
        </w:rPr>
        <w:t xml:space="preserve">                   </w:t>
      </w:r>
      <w:r>
        <w:rPr>
          <w:rFonts w:hint="eastAsia" w:ascii="宋体" w:hAnsi="宋体" w:eastAsia="Arial"/>
          <w:sz w:val="21"/>
          <w:szCs w:val="21"/>
          <w:u w:val="single"/>
        </w:rPr>
        <w:t xml:space="preserve"> </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传  真：</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电子信箱：</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电子信箱：</w:t>
      </w:r>
      <w:r>
        <w:rPr>
          <w:rFonts w:ascii="宋体" w:hAnsi="宋体" w:eastAsia="Arial"/>
          <w:sz w:val="21"/>
          <w:szCs w:val="21"/>
          <w:u w:val="single"/>
        </w:rPr>
        <w:t xml:space="preserve">                     </w:t>
      </w:r>
      <w:r/>
    </w:p>
    <w:p>
      <w:pPr>
        <w:spacing w:after="0" w:line="360" w:lineRule="auto"/>
        <w:rPr>
          <w:rFonts w:ascii="宋体" w:hAnsi="宋体" w:eastAsia="Arial"/>
          <w:sz w:val="21"/>
          <w:szCs w:val="21"/>
        </w:rPr>
      </w:pPr>
      <w:r>
        <w:rPr>
          <w:rFonts w:ascii="宋体" w:hAnsi="宋体" w:eastAsia="Arial"/>
          <w:sz w:val="21"/>
          <w:szCs w:val="21"/>
        </w:rPr>
        <w:t xml:space="preserve">开户银行：</w:t>
      </w:r>
      <w:r>
        <w:rPr>
          <w:rFonts w:ascii="宋体" w:hAnsi="宋体" w:eastAsia="Arial"/>
          <w:sz w:val="21"/>
          <w:szCs w:val="21"/>
          <w:u w:val="single"/>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                开户银行：</w:t>
      </w:r>
      <w:r>
        <w:rPr>
          <w:rFonts w:ascii="宋体" w:hAnsi="宋体" w:eastAsia="Arial"/>
          <w:sz w:val="21"/>
          <w:szCs w:val="21"/>
          <w:u w:val="single"/>
        </w:rPr>
        <w:t xml:space="preserve">                     </w:t>
      </w:r>
      <w:r/>
    </w:p>
    <w:p>
      <w:pPr>
        <w:spacing w:after="0" w:line="360" w:lineRule="auto"/>
        <w:rPr>
          <w:rFonts w:ascii="宋体" w:hAnsi="宋体" w:eastAsia="Arial"/>
          <w:sz w:val="21"/>
          <w:szCs w:val="21"/>
          <w:u w:val="single"/>
        </w:rPr>
      </w:pPr>
      <w:r>
        <w:rPr>
          <w:rFonts w:ascii="宋体" w:hAnsi="宋体" w:eastAsia="Arial"/>
          <w:sz w:val="21"/>
          <w:szCs w:val="21"/>
        </w:rPr>
        <w:t xml:space="preserve">账  号：</w:t>
      </w:r>
      <w:r>
        <w:rPr>
          <w:rFonts w:ascii="宋体" w:hAnsi="宋体" w:eastAsia="Arial"/>
          <w:sz w:val="21"/>
          <w:szCs w:val="21"/>
          <w:u w:val="single"/>
        </w:rPr>
        <w:t xml:space="preserve">                     </w:t>
      </w:r>
      <w:r>
        <w:rPr>
          <w:rFonts w:hint="eastAsia" w:ascii="宋体" w:hAnsi="宋体" w:eastAsia="Arial"/>
          <w:sz w:val="21"/>
          <w:szCs w:val="21"/>
        </w:rPr>
        <w:t xml:space="preserve">  </w:t>
      </w:r>
      <w:r>
        <w:rPr>
          <w:rFonts w:ascii="宋体" w:hAnsi="宋体" w:eastAsia="Arial"/>
          <w:sz w:val="21"/>
          <w:szCs w:val="21"/>
        </w:rPr>
        <w:t xml:space="preserve">              </w:t>
      </w:r>
      <w:r>
        <w:rPr>
          <w:rFonts w:hint="eastAsia" w:ascii="宋体" w:hAnsi="宋体" w:eastAsia="Arial"/>
          <w:sz w:val="21"/>
          <w:szCs w:val="21"/>
        </w:rPr>
        <w:t xml:space="preserve">  </w:t>
      </w:r>
      <w:r>
        <w:rPr>
          <w:rFonts w:ascii="宋体" w:hAnsi="宋体" w:eastAsia="Arial"/>
          <w:sz w:val="21"/>
          <w:szCs w:val="21"/>
        </w:rPr>
        <w:t xml:space="preserve">账</w:t>
      </w:r>
      <w:r>
        <w:rPr>
          <w:rFonts w:hint="eastAsia" w:ascii="宋体" w:hAnsi="宋体" w:eastAsia="Arial"/>
          <w:sz w:val="21"/>
          <w:szCs w:val="21"/>
        </w:rPr>
        <w:t xml:space="preserve"> </w:t>
      </w:r>
      <w:r>
        <w:rPr>
          <w:rFonts w:ascii="宋体" w:hAnsi="宋体" w:eastAsia="Arial"/>
          <w:sz w:val="21"/>
          <w:szCs w:val="21"/>
        </w:rPr>
        <w:t xml:space="preserve"> 号：</w:t>
      </w:r>
      <w:r>
        <w:rPr>
          <w:rFonts w:hint="eastAsia" w:ascii="宋体" w:hAnsi="宋体" w:eastAsia="Arial"/>
          <w:sz w:val="21"/>
          <w:szCs w:val="21"/>
          <w:u w:val="single"/>
        </w:rPr>
        <w:t xml:space="preserve">                       </w:t>
      </w:r>
      <w:r/>
    </w:p>
    <w:p>
      <w:pPr>
        <w:jc w:val="left"/>
        <w:spacing w:after="0" w:line="360" w:lineRule="auto"/>
        <w:rPr>
          <w:rFonts w:ascii="宋体" w:hAnsi="宋体" w:eastAsia="Arial"/>
          <w:sz w:val="24"/>
          <w:szCs w:val="22"/>
        </w:rPr>
      </w:pPr>
      <w:r>
        <w:rPr>
          <w:rFonts w:ascii="宋体" w:hAnsi="宋体" w:eastAsia="Arial"/>
          <w:sz w:val="24"/>
          <w:szCs w:val="22"/>
        </w:rPr>
      </w:r>
      <w:r/>
    </w:p>
    <w:p>
      <w:pPr>
        <w:jc w:val="left"/>
        <w:spacing w:after="0" w:line="360" w:lineRule="auto"/>
        <w:rPr>
          <w:rFonts w:ascii="宋体" w:hAnsi="宋体" w:eastAsia="Arial"/>
          <w:sz w:val="24"/>
          <w:szCs w:val="22"/>
        </w:rPr>
      </w:pPr>
      <w:r>
        <w:rPr>
          <w:rFonts w:hint="eastAsia" w:ascii="宋体" w:hAnsi="宋体" w:eastAsia="Arial"/>
          <w:sz w:val="24"/>
          <w:szCs w:val="22"/>
        </w:rPr>
        <w:t xml:space="preserve">见证单位：（公章）</w:t>
      </w:r>
      <w:r/>
    </w:p>
    <w:p>
      <w:pPr>
        <w:jc w:val="center"/>
        <w:spacing w:after="0" w:line="360" w:lineRule="auto"/>
        <w:rPr>
          <w:rFonts w:ascii="宋体" w:hAnsi="宋体" w:eastAsia="Arial"/>
          <w:sz w:val="24"/>
          <w:szCs w:val="22"/>
        </w:rPr>
      </w:pPr>
      <w:r>
        <w:rPr>
          <w:rFonts w:ascii="宋体" w:hAnsi="宋体" w:eastAsia="Arial"/>
          <w:sz w:val="24"/>
          <w:szCs w:val="22"/>
        </w:rPr>
      </w:r>
      <w:r/>
    </w:p>
    <w:p>
      <w:pPr>
        <w:spacing w:after="0" w:line="240" w:lineRule="auto"/>
        <w:rPr>
          <w:rFonts w:ascii="宋体" w:hAnsi="宋体" w:eastAsia="Arial"/>
          <w:sz w:val="24"/>
          <w:szCs w:val="22"/>
        </w:rPr>
      </w:pPr>
      <w:r/>
      <w:bookmarkStart w:id="14" w:name="_Toc351203494"/>
      <w:r>
        <w:rPr>
          <w:rFonts w:ascii="宋体" w:hAnsi="宋体" w:eastAsia="Arial"/>
          <w:sz w:val="24"/>
          <w:szCs w:val="22"/>
        </w:rPr>
        <w:br w:type="page" w:clear="all"/>
      </w:r>
      <w:r/>
    </w:p>
    <w:p>
      <w:pPr>
        <w:jc w:val="center"/>
        <w:spacing w:after="0" w:line="360" w:lineRule="auto"/>
        <w:rPr>
          <w:rFonts w:ascii="宋体" w:hAnsi="宋体" w:eastAsia="Arial"/>
          <w:sz w:val="24"/>
          <w:szCs w:val="22"/>
        </w:rPr>
      </w:pPr>
      <w:r>
        <w:rPr>
          <w:rFonts w:ascii="宋体" w:hAnsi="宋体" w:eastAsia="Arial"/>
          <w:sz w:val="24"/>
          <w:szCs w:val="22"/>
        </w:rPr>
        <w:t xml:space="preserve">第二部分 通用合同条款</w:t>
      </w:r>
      <w:bookmarkEnd w:id="14"/>
      <w:r/>
      <w:bookmarkStart w:id="15" w:name="_Toc337558727"/>
      <w:r/>
      <w:r/>
    </w:p>
    <w:p>
      <w:pPr>
        <w:ind w:firstLine="482"/>
        <w:spacing w:after="0" w:line="360" w:lineRule="auto"/>
        <w:rPr>
          <w:rFonts w:ascii="宋体" w:hAnsi="宋体" w:eastAsia="Arial"/>
          <w:sz w:val="21"/>
          <w:szCs w:val="21"/>
        </w:rPr>
      </w:pPr>
      <w:r/>
      <w:bookmarkStart w:id="16" w:name="_Toc303538975"/>
      <w:r/>
      <w:bookmarkEnd w:id="16"/>
      <w:r/>
      <w:bookmarkStart w:id="17" w:name="_Toc303538976"/>
      <w:r/>
      <w:bookmarkEnd w:id="17"/>
      <w:r/>
      <w:bookmarkStart w:id="18" w:name="_Toc303538973"/>
      <w:r/>
      <w:bookmarkEnd w:id="18"/>
      <w:r/>
      <w:bookmarkStart w:id="19" w:name="_Toc303538974"/>
      <w:r/>
      <w:bookmarkEnd w:id="19"/>
      <w:r/>
      <w:bookmarkStart w:id="20" w:name="_Toc303538972"/>
      <w:r/>
      <w:bookmarkEnd w:id="20"/>
      <w:r/>
      <w:bookmarkStart w:id="21" w:name="_Toc296503027"/>
      <w:r/>
      <w:bookmarkStart w:id="22" w:name="_Toc296346528"/>
      <w:r/>
      <w:bookmarkStart w:id="23" w:name="_Toc351203495"/>
      <w:r>
        <w:rPr>
          <w:rFonts w:ascii="宋体" w:hAnsi="宋体" w:eastAsia="Arial"/>
          <w:b/>
          <w:sz w:val="24"/>
          <w:szCs w:val="22"/>
        </w:rPr>
        <w:t xml:space="preserve"> </w:t>
      </w:r>
      <w:bookmarkEnd w:id="15"/>
      <w:r/>
      <w:bookmarkEnd w:id="21"/>
      <w:r/>
      <w:bookmarkEnd w:id="22"/>
      <w:r/>
      <w:bookmarkEnd w:id="23"/>
      <w:r/>
      <w:bookmarkStart w:id="24" w:name="_Toc351203632"/>
      <w:r>
        <w:rPr>
          <w:rFonts w:hint="eastAsia" w:ascii="宋体" w:hAnsi="宋体" w:eastAsia="Arial"/>
          <w:sz w:val="21"/>
          <w:szCs w:val="21"/>
        </w:rPr>
        <w:t xml:space="preserve">按照</w:t>
      </w:r>
      <w:r>
        <w:rPr>
          <w:rFonts w:ascii="宋体" w:hAnsi="宋体" w:eastAsia="Arial"/>
          <w:sz w:val="21"/>
          <w:szCs w:val="21"/>
        </w:rPr>
        <w:t xml:space="preserve">住房和城乡建设部</w:t>
      </w:r>
      <w:r>
        <w:rPr>
          <w:rFonts w:hint="eastAsia" w:ascii="宋体" w:hAnsi="宋体" w:eastAsia="Arial"/>
          <w:sz w:val="21"/>
          <w:szCs w:val="21"/>
        </w:rPr>
        <w:t xml:space="preserve">、</w:t>
      </w:r>
      <w:r>
        <w:rPr>
          <w:rFonts w:ascii="宋体" w:hAnsi="宋体" w:eastAsia="Arial"/>
          <w:sz w:val="21"/>
          <w:szCs w:val="21"/>
        </w:rPr>
        <w:t xml:space="preserve">国家工商行政管理总局</w:t>
      </w:r>
      <w:r>
        <w:rPr>
          <w:rFonts w:hint="eastAsia" w:ascii="宋体" w:hAnsi="宋体" w:eastAsia="Arial"/>
          <w:sz w:val="21"/>
          <w:szCs w:val="21"/>
        </w:rPr>
        <w:t xml:space="preserve">制定的《建设工程施工合同（示范文本）》（GF-2017-0201）</w:t>
      </w:r>
      <w:r>
        <w:rPr>
          <w:rFonts w:ascii="宋体" w:hAnsi="宋体" w:eastAsia="Arial"/>
          <w:sz w:val="21"/>
          <w:szCs w:val="21"/>
        </w:rPr>
        <w:t xml:space="preserve">第二部分 通用合同条款</w:t>
      </w:r>
      <w:r>
        <w:rPr>
          <w:rFonts w:hint="eastAsia" w:ascii="宋体" w:hAnsi="宋体" w:eastAsia="Arial"/>
          <w:sz w:val="21"/>
          <w:szCs w:val="21"/>
        </w:rPr>
        <w:t xml:space="preserve">执行。</w:t>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ind w:firstLine="420"/>
        <w:spacing w:after="0" w:line="360" w:lineRule="auto"/>
        <w:rPr>
          <w:rFonts w:ascii="宋体" w:hAnsi="宋体" w:eastAsia="Arial"/>
          <w:sz w:val="21"/>
          <w:szCs w:val="21"/>
        </w:rPr>
      </w:pPr>
      <w:r>
        <w:rPr>
          <w:rFonts w:ascii="宋体" w:hAnsi="宋体" w:eastAsia="Arial"/>
          <w:sz w:val="21"/>
          <w:szCs w:val="21"/>
        </w:rPr>
      </w:r>
      <w:r/>
    </w:p>
    <w:p>
      <w:pPr>
        <w:jc w:val="center"/>
        <w:spacing w:after="0" w:line="360" w:lineRule="auto"/>
        <w:rPr>
          <w:rFonts w:ascii="宋体" w:hAnsi="宋体" w:eastAsia="Arial"/>
          <w:sz w:val="21"/>
          <w:szCs w:val="21"/>
        </w:rPr>
      </w:pPr>
      <w:r>
        <w:rPr>
          <w:rFonts w:ascii="Calibri" w:hAnsi="Calibri" w:eastAsia="Arial"/>
          <w:sz w:val="21"/>
          <w:szCs w:val="21"/>
        </w:rPr>
        <w:br w:type="page" w:clear="all"/>
      </w:r>
      <w:bookmarkEnd w:id="24"/>
      <w:r>
        <w:rPr>
          <w:rFonts w:ascii="宋体" w:hAnsi="宋体" w:eastAsia="黑体"/>
          <w:b/>
          <w:bCs/>
          <w:sz w:val="24"/>
          <w:szCs w:val="22"/>
        </w:rPr>
        <w:t xml:space="preserve">第三部分 </w:t>
      </w:r>
      <w:r>
        <w:rPr>
          <w:rFonts w:hint="eastAsia" w:ascii="宋体" w:hAnsi="宋体" w:eastAsia="黑体"/>
          <w:b/>
          <w:bCs/>
          <w:sz w:val="24"/>
          <w:szCs w:val="22"/>
        </w:rPr>
        <w:t xml:space="preserve">专用合同条款</w:t>
      </w:r>
      <w:bookmarkEnd w:id="5"/>
      <w:r/>
      <w:bookmarkEnd w:id="6"/>
      <w:r/>
      <w:bookmarkEnd w:id="7"/>
      <w:r/>
      <w:r/>
    </w:p>
    <w:p>
      <w:pPr>
        <w:ind w:firstLine="440"/>
        <w:jc w:val="center"/>
        <w:keepNext/>
        <w:spacing w:after="0" w:line="360" w:lineRule="auto"/>
        <w:rPr>
          <w:rFonts w:ascii="宋体" w:hAnsi="宋体" w:eastAsia="宋体" w:cs="宋体"/>
          <w:bCs/>
          <w:color w:val="000000"/>
          <w:sz w:val="22"/>
          <w:szCs w:val="22"/>
        </w:rPr>
        <w:outlineLvl w:val="3"/>
      </w:pPr>
      <w:r/>
      <w:bookmarkStart w:id="25" w:name="_Toc351203633"/>
      <w:r>
        <w:rPr>
          <w:rFonts w:hint="eastAsia" w:ascii="宋体" w:hAnsi="宋体" w:eastAsia="宋体" w:cs="宋体"/>
          <w:bCs/>
          <w:color w:val="000000"/>
          <w:sz w:val="22"/>
          <w:szCs w:val="22"/>
        </w:rPr>
        <w:t xml:space="preserve">1</w:t>
      </w:r>
      <w:bookmarkStart w:id="26" w:name="_Toc296503156"/>
      <w:r/>
      <w:bookmarkStart w:id="27" w:name="_Toc296891196"/>
      <w:r/>
      <w:bookmarkStart w:id="28" w:name="_Toc297048342"/>
      <w:r/>
      <w:bookmarkStart w:id="29" w:name="_Toc296890984"/>
      <w:r/>
      <w:bookmarkStart w:id="30" w:name="_Toc292559866"/>
      <w:r/>
      <w:bookmarkStart w:id="31" w:name="_Toc296347155"/>
      <w:r/>
      <w:bookmarkStart w:id="32" w:name="_Toc296346657"/>
      <w:r/>
      <w:bookmarkStart w:id="33" w:name="_Toc292559361"/>
      <w:r/>
      <w:bookmarkStart w:id="34" w:name="_Toc296944495"/>
      <w:r/>
      <w:bookmarkStart w:id="35" w:name="_Toc297120456"/>
      <w:r>
        <w:rPr>
          <w:rFonts w:hint="eastAsia" w:ascii="宋体" w:hAnsi="宋体" w:eastAsia="宋体" w:cs="宋体"/>
          <w:bCs/>
          <w:color w:val="000000"/>
          <w:sz w:val="22"/>
          <w:szCs w:val="22"/>
        </w:rPr>
        <w:t xml:space="preserve">. 一般约定</w:t>
      </w:r>
      <w:bookmarkEnd w:id="25"/>
      <w:r/>
      <w:bookmarkEnd w:id="26"/>
      <w:r/>
      <w:bookmarkEnd w:id="27"/>
      <w:r/>
      <w:bookmarkEnd w:id="28"/>
      <w:r/>
      <w:bookmarkEnd w:id="29"/>
      <w:r/>
      <w:bookmarkEnd w:id="30"/>
      <w:r/>
      <w:bookmarkEnd w:id="31"/>
      <w:r/>
      <w:bookmarkEnd w:id="32"/>
      <w:r/>
      <w:bookmarkEnd w:id="33"/>
      <w:r/>
      <w:bookmarkEnd w:id="34"/>
      <w:r/>
      <w:bookmarkEnd w:id="35"/>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 词语定义</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1.1.1.10其他合同文件包括：</w:t>
      </w:r>
      <w:r/>
    </w:p>
    <w:p>
      <w:pPr>
        <w:ind w:firstLine="440"/>
        <w:spacing w:after="0" w:line="360" w:lineRule="auto"/>
        <w:rPr>
          <w:rFonts w:ascii="宋体" w:hAnsi="宋体" w:eastAsia="宋体" w:cs="宋体"/>
          <w:color w:val="000000"/>
          <w:sz w:val="22"/>
          <w:szCs w:val="22"/>
          <w:u w:val="single"/>
        </w:rPr>
      </w:pPr>
      <w:r>
        <w:rPr>
          <w:rFonts w:hint="eastAsia" w:hAnsi="宋体" w:cs="宋体"/>
          <w:color w:val="000000"/>
          <w:sz w:val="22"/>
          <w:szCs w:val="22"/>
          <w:u w:val="single"/>
          <w:lang w:eastAsia="zh-CN"/>
        </w:rPr>
        <w:t xml:space="preserve">（</w:t>
      </w:r>
      <w:r>
        <w:rPr>
          <w:rFonts w:hint="eastAsia" w:hAnsi="宋体" w:cs="宋体"/>
          <w:color w:val="000000"/>
          <w:sz w:val="22"/>
          <w:szCs w:val="22"/>
          <w:u w:val="single"/>
          <w:lang w:val="en-US" w:eastAsia="zh-CN"/>
        </w:rPr>
        <w:t xml:space="preserve">1</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补充协议书（如有）；（2）磋商文件及采购活动期间发包人回复异议资料（投标答疑） (如有)；（</w:t>
      </w:r>
      <w:r>
        <w:rPr>
          <w:rFonts w:hint="eastAsia" w:hAnsi="宋体" w:cs="宋体"/>
          <w:color w:val="000000"/>
          <w:sz w:val="22"/>
          <w:szCs w:val="22"/>
          <w:u w:val="single"/>
          <w:lang w:val="en-US" w:eastAsia="zh-CN"/>
        </w:rPr>
        <w:t xml:space="preserve">3</w:t>
      </w:r>
      <w:r>
        <w:rPr>
          <w:rFonts w:hint="eastAsia" w:ascii="宋体" w:hAnsi="宋体" w:eastAsia="宋体" w:cs="宋体"/>
          <w:color w:val="000000"/>
          <w:sz w:val="22"/>
          <w:szCs w:val="22"/>
          <w:u w:val="single"/>
        </w:rPr>
        <w:t xml:space="preserve">）发包人或发包人委托的第三方编制的工程量清单及编制说明；</w:t>
      </w:r>
      <w:r>
        <w:rPr>
          <w:rFonts w:hint="eastAsia" w:hAnsi="宋体" w:cs="宋体"/>
          <w:color w:val="000000"/>
          <w:sz w:val="22"/>
          <w:szCs w:val="22"/>
          <w:u w:val="single"/>
          <w:lang w:eastAsia="zh-CN"/>
        </w:rPr>
        <w:t xml:space="preserve">（</w:t>
      </w:r>
      <w:r>
        <w:rPr>
          <w:rFonts w:hint="eastAsia" w:hAnsi="宋体" w:cs="宋体"/>
          <w:color w:val="000000"/>
          <w:sz w:val="22"/>
          <w:szCs w:val="22"/>
          <w:u w:val="single"/>
          <w:lang w:val="en-US" w:eastAsia="zh-CN"/>
        </w:rPr>
        <w:t xml:space="preserve">4</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图纸答疑及图纸交底资料；（5）专用合同条款的补充条款(6)其他与本合同有关的文件。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 合同当事人及其他相关方</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1.1.2.4监理人：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资质类别和等级：</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1.1.2.5 设计人：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资质类别和等级：</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 工程和设备</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1.1.3.7 作为施工现场组成部分的其他场所包括：</w:t>
      </w:r>
      <w:r>
        <w:rPr>
          <w:rFonts w:hint="eastAsia" w:ascii="宋体" w:hAnsi="宋体" w:eastAsia="宋体" w:cs="宋体"/>
          <w:color w:val="000000"/>
          <w:sz w:val="22"/>
          <w:szCs w:val="22"/>
          <w:u w:val="single"/>
        </w:rPr>
        <w:t xml:space="preserve"> 符合通用条款规定的发包方提供的施工场地</w:t>
      </w:r>
      <w:r>
        <w:rPr>
          <w:rFonts w:hint="eastAsia" w:hAnsi="宋体" w:cs="宋体"/>
          <w:color w:val="000000"/>
          <w:sz w:val="22"/>
          <w:szCs w:val="22"/>
          <w:u w:val="none"/>
          <w:lang w:eastAsia="zh-CN"/>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1.1.3.9 永久占地包括：</w:t>
      </w:r>
      <w:r>
        <w:rPr>
          <w:rFonts w:hint="eastAsia" w:ascii="宋体" w:hAnsi="宋体" w:eastAsia="宋体" w:cs="宋体"/>
          <w:color w:val="000000"/>
          <w:sz w:val="22"/>
          <w:szCs w:val="22"/>
          <w:u w:val="single"/>
        </w:rPr>
        <w:t xml:space="preserve"> 依据设计图纸确定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1.1.3.10 临时占地包括：</w:t>
      </w:r>
      <w:r>
        <w:rPr>
          <w:rFonts w:hint="eastAsia" w:ascii="宋体" w:hAnsi="宋体" w:eastAsia="宋体" w:cs="宋体"/>
          <w:color w:val="000000"/>
          <w:sz w:val="22"/>
          <w:szCs w:val="22"/>
          <w:u w:val="single"/>
        </w:rPr>
        <w:t xml:space="preserve"> 双方在合同履行过程中确定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1.3法律 </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适用于合同的其他规范性文件：</w:t>
      </w:r>
      <w:r>
        <w:rPr>
          <w:rFonts w:hint="eastAsia" w:ascii="宋体" w:hAnsi="宋体" w:eastAsia="宋体" w:cs="宋体"/>
          <w:color w:val="000000"/>
          <w:sz w:val="22"/>
          <w:szCs w:val="22"/>
          <w:u w:val="single"/>
        </w:rPr>
        <w:t xml:space="preserve">执行通用条款</w:t>
      </w:r>
      <w:r>
        <w:rPr>
          <w:rFonts w:hint="eastAsia" w:hAnsi="宋体" w:cs="宋体"/>
          <w:color w:val="000000"/>
          <w:sz w:val="22"/>
          <w:szCs w:val="22"/>
          <w:u w:val="single"/>
          <w:lang w:eastAsia="zh-CN"/>
        </w:rPr>
        <w:t xml:space="preserve">，</w:t>
      </w:r>
      <w:r>
        <w:rPr>
          <w:rFonts w:hint="eastAsia" w:ascii="宋体" w:hAnsi="宋体" w:eastAsia="宋体" w:cs="宋体"/>
          <w:color w:val="000000"/>
          <w:sz w:val="22"/>
          <w:szCs w:val="22"/>
          <w:u w:val="single"/>
        </w:rPr>
        <w:t xml:space="preserve">其他按《中华人民共和国民法典》、《中华人民共</w:t>
      </w:r>
      <w:r>
        <w:rPr>
          <w:rFonts w:hint="eastAsia" w:ascii="宋体" w:hAnsi="宋体" w:eastAsia="宋体" w:cs="宋体"/>
          <w:color w:val="000000"/>
          <w:sz w:val="22"/>
          <w:szCs w:val="22"/>
          <w:u w:val="single"/>
        </w:rPr>
        <w:t xml:space="preserve">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如本合同中所提及各种法律、行政法规、部门规章、工程所在地的地方性法规、自治条例、单行条例、地方政府规章、其他规范性文件如已经终止、失效或被更新，双方在适用时，均应自动适用现行有效的最新版本</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 标准和规范</w:t>
      </w:r>
      <w:r/>
    </w:p>
    <w:p>
      <w:pPr>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1.4.1适用于工程的标准规范包括：</w:t>
      </w:r>
      <w:r>
        <w:rPr>
          <w:rFonts w:hint="eastAsia" w:ascii="宋体" w:hAnsi="宋体" w:eastAsia="宋体" w:cs="宋体"/>
          <w:color w:val="000000"/>
          <w:sz w:val="22"/>
          <w:szCs w:val="22"/>
          <w:u w:val="single"/>
        </w:rPr>
        <w:t xml:space="preserve">现行工程施工标准规范以及质量验收标准及规范。以上各类标准、规范、技术标准之间规定不一致的，以较严格者为准；无法判定“较严格者”的，以发包人的书面决定为准。国内没有相应标准、规范的，由发包人向各分部分项工程正式施工前向承包人提出施工技术要求。如本合同中所提及的各种标准、规范已经终止、失效或被更新，双方在适用时，均应自动适用相应标准、规范现行有效的最新版本</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1.4.2 发包人提供国外标准、规范的名称：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发包人提供国外标准、规范的份数：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发包人提供国外标准、规范的名称：</w:t>
      </w:r>
      <w:r>
        <w:rPr>
          <w:rFonts w:hint="eastAsia" w:ascii="宋体" w:hAnsi="宋体" w:eastAsia="宋体" w:cs="宋体"/>
          <w:color w:val="000000"/>
          <w:sz w:val="22"/>
          <w:szCs w:val="22"/>
          <w:u w:val="single"/>
        </w:rPr>
        <w:t xml:space="preserve">如有涉及，双方另行协商</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1.4.3发包人对工程的技术标准和功能要求的特殊要求：/</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 合同文件的优先顺序</w:t>
      </w:r>
      <w:r/>
    </w:p>
    <w:p>
      <w:pPr>
        <w:ind w:firstLine="440"/>
        <w:jc w:val="left"/>
        <w:spacing w:after="0" w:line="24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合同文件组成及优先顺序为：</w:t>
      </w:r>
      <w:r>
        <w:rPr>
          <w:rFonts w:hint="eastAsia" w:ascii="宋体" w:hAnsi="宋体" w:eastAsia="宋体" w:cs="宋体"/>
          <w:color w:val="000000"/>
          <w:sz w:val="21"/>
          <w:szCs w:val="22"/>
        </w:rPr>
        <w:t xml:space="preserve">执行通用条款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 图纸和承包人文件</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 图纸的提供（若有）</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 图纸和承包人文件</w:t>
      </w:r>
      <w:r>
        <w:rPr>
          <w:rFonts w:hint="eastAsia" w:ascii="宋体" w:hAnsi="宋体" w:eastAsia="宋体" w:cs="宋体"/>
          <w:color w:val="000000"/>
          <w:sz w:val="22"/>
          <w:szCs w:val="22"/>
        </w:rPr>
        <w:tab/>
      </w:r>
      <w:r/>
    </w:p>
    <w:p>
      <w:pPr>
        <w:ind w:firstLine="440"/>
        <w:spacing w:after="0" w:line="360" w:lineRule="auto"/>
        <w:rPr>
          <w:rFonts w:ascii="宋体" w:hAnsi="宋体" w:eastAsia="宋体" w:cs="宋体"/>
          <w:strike/>
          <w:color w:val="000000"/>
          <w:sz w:val="22"/>
          <w:szCs w:val="22"/>
        </w:rPr>
      </w:pPr>
      <w:r>
        <w:rPr>
          <w:rFonts w:hint="eastAsia" w:ascii="宋体" w:hAnsi="宋体" w:eastAsia="宋体" w:cs="宋体"/>
          <w:color w:val="000000"/>
          <w:sz w:val="22"/>
          <w:szCs w:val="22"/>
        </w:rPr>
        <w:t xml:space="preserve">1.6.1 图纸的提供</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发包人向承包人提供图纸的期限：</w:t>
      </w:r>
      <w:r>
        <w:rPr>
          <w:rFonts w:hint="eastAsia" w:ascii="宋体" w:hAnsi="宋体" w:eastAsia="宋体" w:cs="宋体"/>
          <w:bCs/>
          <w:color w:val="000000"/>
          <w:sz w:val="22"/>
          <w:szCs w:val="22"/>
          <w:u w:val="single"/>
        </w:rPr>
        <w:t xml:space="preserve">开工前5天；</w:t>
      </w:r>
      <w:r/>
    </w:p>
    <w:p>
      <w:pPr>
        <w:numPr>
          <w:ilvl w:val="0"/>
          <w:numId w:val="15"/>
        </w:num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发包人向承包人提供图纸的数量：</w:t>
      </w:r>
      <w:r>
        <w:rPr>
          <w:rFonts w:hint="eastAsia" w:ascii="宋体" w:hAnsi="宋体" w:eastAsia="宋体" w:cs="宋体"/>
          <w:bCs/>
          <w:color w:val="000000"/>
          <w:sz w:val="22"/>
          <w:szCs w:val="22"/>
          <w:u w:val="single"/>
        </w:rPr>
        <w:t xml:space="preserve"> 4套（其中二套用于竣工图）；</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rPr>
        <w:t xml:space="preserve">二、</w:t>
      </w:r>
      <w:r>
        <w:rPr>
          <w:rFonts w:hint="eastAsia" w:ascii="宋体" w:hAnsi="宋体" w:eastAsia="宋体" w:cs="宋体"/>
          <w:color w:val="000000"/>
          <w:sz w:val="22"/>
          <w:szCs w:val="22"/>
        </w:rPr>
        <w:t xml:space="preserve">发包人向承包人提供图纸的内容：</w:t>
      </w:r>
      <w:r>
        <w:rPr>
          <w:rFonts w:hint="eastAsia" w:ascii="宋体" w:hAnsi="宋体" w:eastAsia="宋体" w:cs="宋体"/>
          <w:bCs/>
          <w:color w:val="000000"/>
          <w:sz w:val="22"/>
          <w:szCs w:val="22"/>
          <w:u w:val="single"/>
        </w:rPr>
        <w:t xml:space="preserve">本合同工程范围内全套施工图。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1.6.4 承包人文件</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需要由承包人提供的文件，包括：</w:t>
      </w:r>
      <w:r>
        <w:rPr>
          <w:rFonts w:hint="eastAsia" w:ascii="宋体" w:hAnsi="宋体" w:eastAsia="宋体" w:cs="宋体"/>
          <w:color w:val="000000"/>
          <w:sz w:val="22"/>
          <w:szCs w:val="22"/>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；其它文件按发包人要求</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承包人提供的文件的期限为：</w:t>
      </w:r>
      <w:r>
        <w:rPr>
          <w:rFonts w:hint="eastAsia" w:ascii="宋体" w:hAnsi="宋体" w:eastAsia="宋体" w:cs="宋体"/>
          <w:bCs/>
          <w:color w:val="000000"/>
          <w:sz w:val="22"/>
          <w:szCs w:val="22"/>
          <w:u w:val="single"/>
        </w:rPr>
        <w:t xml:space="preserve">按发包人要求；</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承包人提供的文件的数量为：</w:t>
      </w:r>
      <w:r>
        <w:rPr>
          <w:rFonts w:hint="eastAsia" w:ascii="宋体" w:hAnsi="宋体" w:eastAsia="宋体" w:cs="宋体"/>
          <w:color w:val="000000"/>
          <w:sz w:val="22"/>
          <w:szCs w:val="22"/>
          <w:u w:val="single"/>
        </w:rPr>
        <w:t xml:space="preserve">一式五份</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承包人提供的文件的形式为：</w:t>
      </w:r>
      <w:r>
        <w:rPr>
          <w:rFonts w:hint="eastAsia" w:ascii="宋体" w:hAnsi="宋体" w:eastAsia="宋体" w:cs="宋体"/>
          <w:color w:val="000000"/>
          <w:sz w:val="22"/>
          <w:szCs w:val="22"/>
          <w:u w:val="single"/>
        </w:rPr>
        <w:t xml:space="preserve">书面文本和相应电子文档</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发包人审批承包人文件的期限：</w:t>
      </w:r>
      <w:r>
        <w:rPr>
          <w:rFonts w:hint="eastAsia" w:ascii="宋体" w:hAnsi="宋体" w:eastAsia="宋体" w:cs="宋体"/>
          <w:bCs/>
          <w:color w:val="000000"/>
          <w:sz w:val="22"/>
          <w:szCs w:val="22"/>
          <w:u w:val="single"/>
        </w:rPr>
        <w:t xml:space="preserve">双方协商确定</w:t>
      </w:r>
      <w:r>
        <w:rPr>
          <w:rFonts w:hint="eastAsia" w:ascii="宋体" w:hAnsi="宋体" w:eastAsia="宋体" w:cs="宋体"/>
          <w:bCs/>
          <w:color w:val="000000"/>
          <w:sz w:val="22"/>
          <w:szCs w:val="22"/>
          <w:u w:val="non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1.6.5 现场图纸准备</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关于现场图纸准备的约定：</w:t>
      </w:r>
      <w:r>
        <w:rPr>
          <w:rFonts w:hint="eastAsia" w:ascii="宋体" w:hAnsi="宋体" w:eastAsia="宋体" w:cs="宋体"/>
          <w:bCs/>
          <w:color w:val="000000"/>
          <w:sz w:val="22"/>
          <w:szCs w:val="22"/>
          <w:u w:val="single"/>
        </w:rPr>
        <w:t xml:space="preserve">按通用条款或双方协商。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 联络</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1.7.1发包人和承包人应当在</w:t>
      </w:r>
      <w:r>
        <w:rPr>
          <w:rFonts w:hint="eastAsia" w:ascii="宋体" w:hAnsi="宋体" w:eastAsia="宋体" w:cs="宋体"/>
          <w:bCs/>
          <w:color w:val="000000"/>
          <w:sz w:val="22"/>
          <w:szCs w:val="22"/>
          <w:u w:val="single"/>
        </w:rPr>
        <w:t xml:space="preserve">7</w:t>
      </w:r>
      <w:r>
        <w:rPr>
          <w:rFonts w:hint="eastAsia" w:ascii="宋体" w:hAnsi="宋体" w:eastAsia="宋体" w:cs="宋体"/>
          <w:color w:val="000000"/>
          <w:sz w:val="22"/>
          <w:szCs w:val="22"/>
        </w:rPr>
        <w:t xml:space="preserve">天内将与合同有关的通知、批准、证明、证书、指示、指令、要求、请求、同意、意见、确定和决定等书面函件送达对方当事人。</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1.7.2 发包人接收文件的地点：</w:t>
      </w:r>
      <w:r>
        <w:rPr>
          <w:rFonts w:hint="eastAsia" w:ascii="宋体" w:hAnsi="宋体" w:eastAsia="宋体" w:cs="宋体"/>
          <w:bCs/>
          <w:color w:val="000000"/>
          <w:sz w:val="22"/>
          <w:szCs w:val="22"/>
          <w:u w:val="single"/>
        </w:rPr>
        <w:t xml:space="preserve">项目所在地发包人项目</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发包人指定的接收人为：</w:t>
      </w:r>
      <w:r>
        <w:rPr>
          <w:rFonts w:hint="eastAsia" w:ascii="宋体" w:hAnsi="宋体" w:eastAsia="宋体" w:cs="宋体"/>
          <w:bCs/>
          <w:color w:val="000000"/>
          <w:sz w:val="22"/>
          <w:szCs w:val="22"/>
          <w:u w:val="single"/>
        </w:rPr>
        <w:t xml:space="preserve">现场负责人</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承包人接收文件的地点：</w:t>
      </w:r>
      <w:r>
        <w:rPr>
          <w:rFonts w:hint="eastAsia" w:ascii="宋体" w:hAnsi="宋体" w:eastAsia="宋体" w:cs="宋体"/>
          <w:bCs/>
          <w:color w:val="000000"/>
          <w:sz w:val="22"/>
          <w:szCs w:val="22"/>
          <w:u w:val="single"/>
        </w:rPr>
        <w:t xml:space="preserve">项目所在地承包人项目部</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承包人指定的接收人为：</w:t>
      </w:r>
      <w:r>
        <w:rPr>
          <w:rFonts w:hint="eastAsia" w:ascii="宋体" w:hAnsi="宋体" w:eastAsia="宋体" w:cs="宋体"/>
          <w:bCs/>
          <w:color w:val="000000"/>
          <w:sz w:val="22"/>
          <w:szCs w:val="22"/>
          <w:u w:val="single"/>
        </w:rPr>
        <w:t xml:space="preserve">承包方项目经理。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监理人接收文件的地点：</w:t>
      </w:r>
      <w:r>
        <w:rPr>
          <w:rFonts w:hint="eastAsia" w:ascii="宋体" w:hAnsi="宋体" w:eastAsia="宋体" w:cs="宋体"/>
          <w:bCs/>
          <w:color w:val="000000"/>
          <w:sz w:val="22"/>
          <w:szCs w:val="22"/>
          <w:u w:val="single"/>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监理人指定的接收人为：</w:t>
      </w:r>
      <w:r>
        <w:rPr>
          <w:rFonts w:hint="eastAsia" w:ascii="宋体" w:hAnsi="宋体" w:eastAsia="宋体" w:cs="宋体"/>
          <w:bCs/>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1.10 交通运输</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6" w:name="_Toc303539100"/>
      <w:r/>
      <w:bookmarkStart w:id="37" w:name="_Toc300934943"/>
      <w:r/>
      <w:bookmarkStart w:id="38" w:name="_Toc304295521"/>
      <w:r/>
      <w:bookmarkStart w:id="39" w:name="_Toc318581155"/>
      <w:r/>
      <w:bookmarkStart w:id="40" w:name="_Toc312677986"/>
      <w:r>
        <w:rPr>
          <w:rFonts w:hint="eastAsia" w:ascii="宋体" w:hAnsi="宋体" w:eastAsia="宋体" w:cs="宋体"/>
          <w:color w:val="000000"/>
          <w:sz w:val="22"/>
          <w:szCs w:val="22"/>
        </w:rPr>
        <w:t xml:space="preserve">.10.1 出入现场的权利</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关于出入现场的权利的约定：</w:t>
      </w:r>
      <w:r>
        <w:rPr>
          <w:rFonts w:hint="eastAsia" w:ascii="宋体" w:hAnsi="宋体" w:eastAsia="宋体" w:cs="宋体"/>
          <w:bCs/>
          <w:color w:val="000000"/>
          <w:sz w:val="22"/>
          <w:szCs w:val="22"/>
          <w:u w:val="single"/>
        </w:rPr>
        <w:t xml:space="preserve">（1）由承包人按发包人要求负责取得出入施工现场所需的批准手续和全部权利，以及取得因施工所需基础设施的权利，并承担相关手续费用和建设费用。</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（2）承包人负责实施现场封闭管理与出入现场管理，并实行出入口人车分流设置。</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（3）承包人负责实施出入口人、车准入制度，对不符合要求的人员、车辆限制出入。</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（4）承包人必须无条件接受监理人关于现场封闭管理与出入现场管理的各类检查，对监理人提出的不合规情况进行及时、有效的整改；对于承包人的屡教不改现象，视为承包人违约。</w:t>
      </w:r>
      <w:bookmarkEnd w:id="36"/>
      <w:r/>
      <w:bookmarkEnd w:id="37"/>
      <w:r/>
      <w:bookmarkEnd w:id="38"/>
      <w:r/>
      <w:bookmarkEnd w:id="39"/>
      <w:r/>
      <w:bookmarkEnd w:id="4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41" w:name="_Toc312677987"/>
      <w:r/>
      <w:bookmarkStart w:id="42" w:name="_Toc318581156"/>
      <w:r/>
      <w:bookmarkStart w:id="43" w:name="_Toc300934944"/>
      <w:r/>
      <w:bookmarkStart w:id="44" w:name="_Toc304295522"/>
      <w:r/>
      <w:bookmarkStart w:id="45" w:name="_Toc303539101"/>
      <w:r>
        <w:rPr>
          <w:rFonts w:hint="eastAsia" w:ascii="宋体" w:hAnsi="宋体" w:eastAsia="宋体" w:cs="宋体"/>
          <w:color w:val="000000"/>
          <w:sz w:val="22"/>
          <w:szCs w:val="22"/>
        </w:rPr>
        <w:t xml:space="preserve">.10.3 场内交通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关于场外交通和场内交通的边界的约定</w:t>
      </w:r>
      <w:r>
        <w:rPr>
          <w:rFonts w:hint="eastAsia" w:ascii="宋体" w:hAnsi="宋体" w:eastAsia="宋体" w:cs="宋体"/>
          <w:bCs/>
          <w:color w:val="000000"/>
          <w:sz w:val="22"/>
          <w:szCs w:val="22"/>
          <w:u w:val="single"/>
        </w:rPr>
        <w:t xml:space="preserve">：由发包人根据本合同工程所在立项工程用地范围、周边路网情况、有关部门管理要求等情况确定。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关于发包人向承包人免费提供满足工程施工需要的场内道路和交通设施的约定：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（1）本合同工程所在立项工程用地范围原有道路及交通设施的使用由双方协商确定；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41"/>
      <w:r/>
      <w:bookmarkEnd w:id="42"/>
      <w:r/>
      <w:bookmarkEnd w:id="43"/>
      <w:r/>
      <w:bookmarkEnd w:id="44"/>
      <w:r/>
      <w:bookmarkEnd w:id="45"/>
      <w:r/>
      <w:bookmarkStart w:id="46" w:name="_Toc318581157"/>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1.10.4超大件和超重件的运输</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运输超大件或超重件所需的道路和桥梁临时加固改造费用和其他有关费用由</w:t>
      </w:r>
      <w:r>
        <w:rPr>
          <w:rFonts w:hint="eastAsia" w:ascii="宋体" w:hAnsi="宋体" w:eastAsia="宋体" w:cs="宋体"/>
          <w:color w:val="000000"/>
          <w:sz w:val="22"/>
          <w:szCs w:val="22"/>
          <w:u w:val="single"/>
        </w:rPr>
        <w:t xml:space="preserve">  承包人   </w:t>
      </w:r>
      <w:r>
        <w:rPr>
          <w:rFonts w:hint="eastAsia" w:ascii="宋体" w:hAnsi="宋体" w:eastAsia="宋体" w:cs="宋体"/>
          <w:color w:val="000000"/>
          <w:sz w:val="22"/>
          <w:szCs w:val="22"/>
        </w:rPr>
        <w:t xml:space="preserve">承担。</w:t>
      </w:r>
      <w:bookmarkEnd w:id="4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 知识产权</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2"/>
          <w:szCs w:val="22"/>
          <w:u w:val="single"/>
        </w:rPr>
        <w:t xml:space="preserve">归属于发包人。</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关于发包人提供的上述文件的使用限制的要求：</w:t>
      </w:r>
      <w:r>
        <w:rPr>
          <w:rFonts w:hint="eastAsia" w:ascii="宋体" w:hAnsi="宋体" w:eastAsia="宋体" w:cs="宋体"/>
          <w:bCs/>
          <w:color w:val="000000"/>
          <w:sz w:val="22"/>
          <w:szCs w:val="22"/>
          <w:u w:val="single"/>
        </w:rPr>
        <w:t xml:space="preserve">仅限于本合同工程，承包人不得擅自移至其他地点、其他项目使用、套用或转作他用。</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1.11.2 关于承包人为实施工程所编制文件的著作权的归属：</w:t>
      </w:r>
      <w:r>
        <w:rPr>
          <w:rFonts w:hint="eastAsia" w:ascii="宋体" w:hAnsi="宋体" w:eastAsia="宋体" w:cs="宋体"/>
          <w:bCs/>
          <w:color w:val="000000"/>
          <w:sz w:val="22"/>
          <w:szCs w:val="22"/>
          <w:u w:val="single"/>
        </w:rPr>
        <w:t xml:space="preserve">归属于承包人。</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关于承包人提供的上述文件的使用限制的要求：</w:t>
      </w:r>
      <w:r>
        <w:rPr>
          <w:rFonts w:hint="eastAsia" w:ascii="宋体" w:hAnsi="宋体" w:eastAsia="宋体" w:cs="宋体"/>
          <w:bCs/>
          <w:color w:val="000000"/>
          <w:sz w:val="22"/>
          <w:szCs w:val="22"/>
        </w:rPr>
        <w:t xml:space="preserve"> </w:t>
      </w:r>
      <w:r>
        <w:rPr>
          <w:rFonts w:hint="eastAsia" w:ascii="宋体" w:hAnsi="宋体" w:eastAsia="宋体" w:cs="宋体"/>
          <w:bCs/>
          <w:color w:val="000000"/>
          <w:sz w:val="22"/>
          <w:szCs w:val="22"/>
          <w:u w:val="single"/>
        </w:rPr>
        <w:t xml:space="preserve">发包人可以不通知承包人直接用于其他类似项目，但作为商业用途原则需经承包人同意。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1.11.4 承包人在施工过程中所采用的专利、专有技术、技术秘密的使用费的承担方式：</w:t>
      </w:r>
      <w:r>
        <w:rPr>
          <w:rFonts w:hint="eastAsia" w:ascii="宋体" w:hAnsi="宋体" w:eastAsia="宋体" w:cs="宋体"/>
          <w:bCs/>
          <w:color w:val="000000"/>
          <w:sz w:val="22"/>
          <w:szCs w:val="22"/>
          <w:u w:val="single"/>
        </w:rPr>
        <w:t xml:space="preserve">由承包人承担。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1.13工程量清单错误的修正</w:t>
      </w:r>
      <w:r/>
    </w:p>
    <w:p>
      <w:pPr>
        <w:ind w:firstLine="440"/>
        <w:spacing w:after="0" w:line="360" w:lineRule="auto"/>
        <w:rPr>
          <w:rFonts w:ascii="宋体" w:hAnsi="宋体" w:eastAsia="宋体" w:cs="宋体"/>
          <w:color w:val="000000"/>
          <w:sz w:val="22"/>
          <w:szCs w:val="22"/>
        </w:rPr>
      </w:pPr>
      <w:r/>
      <w:bookmarkStart w:id="47" w:name="_Toc351203634"/>
      <w:r>
        <w:rPr>
          <w:rFonts w:hint="eastAsia" w:ascii="宋体" w:hAnsi="宋体" w:eastAsia="宋体" w:cs="宋体"/>
          <w:color w:val="000000"/>
          <w:sz w:val="22"/>
          <w:szCs w:val="22"/>
        </w:rPr>
        <w:t xml:space="preserve">出现工程量清单错误时，是否调整合同价格：</w:t>
      </w:r>
      <w:r>
        <w:rPr>
          <w:rFonts w:hint="eastAsia" w:ascii="宋体" w:hAnsi="宋体" w:eastAsia="宋体" w:cs="宋体"/>
          <w:bCs/>
          <w:color w:val="000000"/>
          <w:sz w:val="22"/>
          <w:szCs w:val="22"/>
          <w:u w:val="single"/>
        </w:rPr>
        <w:t xml:space="preserve">否</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允许调整合同价格的工程量偏差范围</w:t>
      </w:r>
      <w:r>
        <w:rPr>
          <w:rFonts w:hint="eastAsia" w:ascii="宋体" w:hAnsi="宋体" w:eastAsia="宋体" w:cs="宋体"/>
          <w:color w:val="000000"/>
          <w:sz w:val="22"/>
          <w:szCs w:val="22"/>
          <w:u w:val="none"/>
        </w:rPr>
        <w:t xml:space="preserve">：</w:t>
      </w:r>
      <w:r>
        <w:rPr>
          <w:rFonts w:hint="eastAsia" w:ascii="宋体" w:hAnsi="宋体" w:eastAsia="宋体" w:cs="宋体"/>
          <w:bCs/>
          <w:color w:val="000000"/>
          <w:sz w:val="22"/>
          <w:szCs w:val="22"/>
          <w:u w:val="single"/>
        </w:rPr>
        <w:t xml:space="preserve">无</w:t>
      </w:r>
      <w:r>
        <w:rPr>
          <w:rFonts w:hint="eastAsia" w:hAnsi="宋体" w:cs="宋体"/>
          <w:bCs/>
          <w:color w:val="000000"/>
          <w:sz w:val="22"/>
          <w:szCs w:val="22"/>
          <w:u w:val="single"/>
          <w:lang w:val="en-US" w:eastAsia="zh-CN"/>
        </w:rPr>
        <w:t xml:space="preserve"> </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2</w:t>
      </w:r>
      <w:bookmarkStart w:id="48" w:name="_Toc297120457"/>
      <w:r/>
      <w:bookmarkStart w:id="49" w:name="_Toc296347156"/>
      <w:r/>
      <w:bookmarkStart w:id="50" w:name="_Toc292559867"/>
      <w:r/>
      <w:bookmarkStart w:id="51" w:name="_Toc296890985"/>
      <w:r/>
      <w:bookmarkStart w:id="52" w:name="_Toc296346658"/>
      <w:r/>
      <w:bookmarkStart w:id="53" w:name="_Toc296944496"/>
      <w:r/>
      <w:bookmarkStart w:id="54" w:name="_Toc296503157"/>
      <w:r/>
      <w:bookmarkStart w:id="55" w:name="_Toc292559362"/>
      <w:r/>
      <w:bookmarkStart w:id="56" w:name="_Toc296891197"/>
      <w:r/>
      <w:bookmarkStart w:id="57" w:name="_Toc297048343"/>
      <w:r>
        <w:rPr>
          <w:rFonts w:hint="eastAsia" w:ascii="宋体" w:hAnsi="宋体" w:eastAsia="宋体" w:cs="宋体"/>
          <w:bCs/>
          <w:color w:val="000000"/>
          <w:sz w:val="22"/>
          <w:szCs w:val="22"/>
        </w:rPr>
        <w:t xml:space="preserve">. 发包人</w:t>
      </w:r>
      <w:bookmarkEnd w:id="47"/>
      <w:r/>
      <w:bookmarkEnd w:id="48"/>
      <w:r/>
      <w:bookmarkEnd w:id="49"/>
      <w:r/>
      <w:bookmarkEnd w:id="50"/>
      <w:r/>
      <w:bookmarkEnd w:id="51"/>
      <w:r/>
      <w:bookmarkEnd w:id="52"/>
      <w:r/>
      <w:bookmarkEnd w:id="53"/>
      <w:r/>
      <w:bookmarkEnd w:id="54"/>
      <w:r/>
      <w:bookmarkEnd w:id="55"/>
      <w:r/>
      <w:bookmarkEnd w:id="56"/>
      <w:r/>
      <w:bookmarkEnd w:id="57"/>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2.2 发包人代表</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发包人代表：</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身份证号：</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职    务：</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bCs/>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发包人对发包人代表的授权范围如下：</w:t>
      </w:r>
      <w:r>
        <w:rPr>
          <w:rFonts w:hint="eastAsia" w:ascii="宋体" w:hAnsi="宋体" w:eastAsia="宋体" w:cs="宋体"/>
          <w:bCs/>
          <w:color w:val="000000"/>
          <w:sz w:val="22"/>
          <w:szCs w:val="22"/>
          <w:u w:val="single"/>
        </w:rPr>
        <w:t xml:space="preserve">全面负责本合同工程实施全过程的各类管理，包括但不限于工程安全文明生产、工程质量、工程进度、与本合同工程有关的内外协调、本合同工程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涉及重大变更、款项支付调整等重大事项是否需要发包人确认。</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 施工现场、施工条件和基础资料的提供</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2.4.1 提供施工现场</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关于发包人移交施工现场的期限要求：</w:t>
      </w:r>
      <w:r>
        <w:rPr>
          <w:rFonts w:hint="eastAsia" w:ascii="宋体" w:hAnsi="宋体" w:eastAsia="宋体" w:cs="宋体"/>
          <w:color w:val="000000"/>
          <w:sz w:val="22"/>
          <w:szCs w:val="22"/>
          <w:u w:val="single"/>
        </w:rPr>
        <w:t xml:space="preserve">开工前7天</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2.4.2 提供施工条件</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关于发包人应负责提供施工所需要的条件，包括：</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 施工场地具备施工条件的要求及完成的时间：满足相关规定并于开工前满足施工需求。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(2) 将施工所需的水、电、电讯线路接至施工场地的时间、地点和供应要求：满足相关规定并于开工前满足施工需求。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(3) 施工场地与公共道路的通道开通时间和要求：满足相关规定并于开工前满足施工需求。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(4) 工程地质和地下管线资料的提供时间：进场施工后由发包人召集有关管线单位现场交底，及时提供、保证承包人的施工需要。</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(5) 由发包人办理的施工所需证件、批件的名称和完成时间：满足相关规定并于开工前满足施工需求。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(6) 水准点与座标控制点交验要求：进场施工后由发包人组织定位并书面向承包人交底。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(7) 图纸会审和设计交底时间：开工前3天，发包人组织设计、监理等相关单位对施工图纸进行初次会审和交底，以后根据需要组织进一步对施工图纸的会审和详细交底。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(8) 协调处理施工场地周围地下管线和邻近建筑物、构筑物（含文物保护建筑）、古树名木的保护工作：发包人将召集相关单位对地下管线及其他需保护物进行现场交底，并承担有关费用，交底后由承包人对地下管线及其他需保护物进行保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 (9)发包人负责大三通和平整场地，由发包人组织各参建承包人按比例分摊。</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2.5 资金来源证明及支付担保</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发包人提供资金来源证明的期限要求：</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发包人是否提供支付担保：</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发包人提供支付担保的形式：</w:t>
      </w:r>
      <w:r>
        <w:rPr>
          <w:rFonts w:hint="eastAsia" w:ascii="宋体" w:hAnsi="宋体" w:eastAsia="宋体" w:cs="宋体"/>
          <w:bCs/>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bookmarkStart w:id="58" w:name="_Toc351203635"/>
      <w:r>
        <w:rPr>
          <w:rFonts w:hint="eastAsia" w:ascii="宋体" w:hAnsi="宋体" w:eastAsia="宋体" w:cs="宋体"/>
          <w:bCs/>
          <w:color w:val="000000"/>
          <w:sz w:val="22"/>
          <w:szCs w:val="22"/>
        </w:rPr>
        <w:t xml:space="preserve">3</w:t>
      </w:r>
      <w:bookmarkStart w:id="59" w:name="_Toc292559868"/>
      <w:r/>
      <w:bookmarkStart w:id="60" w:name="_Toc292559363"/>
      <w:r/>
      <w:bookmarkStart w:id="61" w:name="_Toc296503158"/>
      <w:r/>
      <w:bookmarkStart w:id="62" w:name="_Toc297048344"/>
      <w:r/>
      <w:bookmarkStart w:id="63" w:name="_Toc296891198"/>
      <w:r/>
      <w:bookmarkStart w:id="64" w:name="_Toc296944497"/>
      <w:r/>
      <w:bookmarkStart w:id="65" w:name="_Toc296346659"/>
      <w:r/>
      <w:bookmarkStart w:id="66" w:name="_Toc296890986"/>
      <w:r/>
      <w:bookmarkStart w:id="67" w:name="_Toc296347157"/>
      <w:r/>
      <w:bookmarkStart w:id="68" w:name="_Toc297120458"/>
      <w:r>
        <w:rPr>
          <w:rFonts w:hint="eastAsia" w:ascii="宋体" w:hAnsi="宋体" w:eastAsia="宋体" w:cs="宋体"/>
          <w:bCs/>
          <w:color w:val="000000"/>
          <w:sz w:val="22"/>
          <w:szCs w:val="22"/>
        </w:rPr>
        <w:t xml:space="preserve">. 承包人</w:t>
      </w:r>
      <w:bookmarkEnd w:id="58"/>
      <w:r/>
      <w:bookmarkEnd w:id="59"/>
      <w:r/>
      <w:bookmarkEnd w:id="60"/>
      <w:r/>
      <w:bookmarkEnd w:id="61"/>
      <w:r/>
      <w:bookmarkEnd w:id="62"/>
      <w:r/>
      <w:bookmarkEnd w:id="63"/>
      <w:r/>
      <w:bookmarkEnd w:id="64"/>
      <w:r/>
      <w:bookmarkEnd w:id="65"/>
      <w:r/>
      <w:bookmarkEnd w:id="66"/>
      <w:r/>
      <w:bookmarkEnd w:id="67"/>
      <w:r/>
      <w:bookmarkEnd w:id="6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3.1 承包人的一般义务</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（5）承包人提交的竣工资料的内容：</w:t>
      </w:r>
      <w:r>
        <w:rPr>
          <w:rFonts w:hint="eastAsia" w:ascii="宋体" w:hAnsi="宋体" w:eastAsia="宋体" w:cs="宋体"/>
          <w:bCs/>
          <w:color w:val="000000"/>
          <w:sz w:val="22"/>
          <w:szCs w:val="22"/>
          <w:u w:val="single"/>
        </w:rPr>
        <w:t xml:space="preserve">提供符合无锡市建设工程档案归档规范要求及无锡市城建档案馆要求的竣工图纸及资料，包括但不限于竣工资料成套文本、竣工图、现场影像资料、完整的点位资料及编号、结算书、各类检测报告、竣工验收报告。承包人还需要提交全建设周期内形象建设进程的影像资料电子版（含照片及视频），费用包含在合同总价内，版权归发包人、承包人共有。</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承包人需要提交的竣工资料套数：</w:t>
      </w:r>
      <w:r>
        <w:rPr>
          <w:rFonts w:hint="eastAsia" w:ascii="宋体" w:hAnsi="宋体" w:eastAsia="宋体" w:cs="宋体"/>
          <w:bCs/>
          <w:color w:val="000000"/>
          <w:sz w:val="22"/>
          <w:szCs w:val="22"/>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承包人提交的竣工资料的费用承担：</w:t>
      </w:r>
      <w:r>
        <w:rPr>
          <w:rFonts w:hint="eastAsia" w:ascii="宋体" w:hAnsi="宋体" w:eastAsia="宋体" w:cs="宋体"/>
          <w:color w:val="000000"/>
          <w:sz w:val="22"/>
          <w:szCs w:val="22"/>
          <w:u w:val="single"/>
        </w:rPr>
        <w:t xml:space="preserve">由承包人承担</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承包人提交的竣工资料移交时间：</w:t>
      </w:r>
      <w:r>
        <w:rPr>
          <w:rFonts w:hint="eastAsia" w:ascii="宋体" w:hAnsi="宋体" w:eastAsia="宋体" w:cs="宋体"/>
          <w:bCs/>
          <w:color w:val="000000"/>
          <w:sz w:val="22"/>
          <w:szCs w:val="22"/>
          <w:u w:val="single"/>
        </w:rPr>
        <w:t xml:space="preserve">竣工验收合格之日起60天内。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承包人提交的竣工资料形式要求：</w:t>
      </w:r>
      <w:r>
        <w:rPr>
          <w:rFonts w:hint="eastAsia" w:ascii="宋体" w:hAnsi="宋体" w:eastAsia="宋体" w:cs="宋体"/>
          <w:bCs/>
          <w:color w:val="000000"/>
          <w:sz w:val="22"/>
          <w:szCs w:val="22"/>
          <w:u w:val="single"/>
        </w:rPr>
        <w:t xml:space="preserve">书面（竣工图含电子版）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（6）承包人应履行的其他义务：</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 需由设计资质等级和业务范围允许的承包人完成的设计文件提交时间：无 。</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 应提供计划、报表的名称及完成时间：工程总进度计划按本专用条款第10条约定执行，月度已完工程量报表于每月25日提交工程师计量。</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 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 向发包人提供的办公和生活房屋及设施的要求：   /  。</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(5) 需承包人办理的有关施工场地交通、环卫和施工噪声管理等手续及费用：由承包人办理，发包人协办。</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(6) 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(7) 施工场地周围地下管线和邻近建筑物、构筑物（含文物保护）、古树名木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工程施工过程中，承包人应合理地保持施工现场中不出现不必要的障碍，处置好承包人的设备及多余材料，保持现场整洁和道路畅通。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(8) 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(9) 双方约定承包人应做的其他工作：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①承包人安排施工进度时，须统一考虑与其他专业承包工程的交叉施工周期，并配合发包人做好协调工作；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②按时提交符合相关部门要求工程竣工资料，费用自理；</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③如有需要，双方另行协商确定。</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 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3.2.1 项目经理：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身份证号：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建造师执业资格等级：</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建造师注册证书号：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建造师执业印章号：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安全生产考核合格证书号：</w:t>
      </w:r>
      <w:r>
        <w:rPr>
          <w:rFonts w:hint="eastAsia" w:ascii="宋体" w:hAnsi="宋体" w:eastAsia="宋体" w:cs="宋体"/>
          <w:color w:val="000000"/>
          <w:sz w:val="22"/>
          <w:szCs w:val="22"/>
          <w:u w:val="single"/>
        </w:rPr>
        <w:t xml:space="preserve">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承包人对项目经理的授权范围如下：</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关于项目经理每月在施工现场的时间要求：</w:t>
      </w:r>
      <w:r>
        <w:rPr>
          <w:rFonts w:hint="eastAsia" w:ascii="宋体" w:hAnsi="宋体" w:eastAsia="宋体" w:cs="宋体"/>
          <w:bCs/>
          <w:color w:val="000000"/>
          <w:sz w:val="22"/>
          <w:szCs w:val="22"/>
          <w:u w:val="single"/>
        </w:rPr>
        <w:t xml:space="preserve">按照发包人要求；必须参加每周例会及有关专题会议（若有），无故擅自缺席会议的处罚2000元/次。</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承包人未提交劳动合同，以及没有为项目经理缴纳社会保险证明的违约责任：</w:t>
      </w:r>
      <w:r>
        <w:rPr>
          <w:rFonts w:hint="eastAsia" w:ascii="宋体" w:hAnsi="宋体" w:eastAsia="宋体" w:cs="宋体"/>
          <w:bCs/>
          <w:color w:val="000000"/>
          <w:sz w:val="22"/>
          <w:szCs w:val="22"/>
          <w:u w:val="single"/>
        </w:rPr>
        <w:t xml:space="preserve">一经发现，承包人必须无条件放弃或退出本合同工程的承包权，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项目经理未经批准，擅自离开施工现场的违约责任：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（1）发现第一次，由工程总监在工程例会上对项目经理作通报批评，并记入监理备忘。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现第二次，由监理单位记入监理备忘，并监理单位联合发包人书面通告承包人，由承包人作出处理方案，处理方案须经监理单位总监、发包人签章同意；承包人在收到书面通报后三天内一次性向监理单位直接缴纳项目经理擅离现场违约金壹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发现第三次，由监理单位记入监理备忘，并监理单位联合发包人书面通告承包人；承包人必须无条件撤换项目经理，更换公司具有跟项目经理同等资质的生产副总或其他经监理单位、发包人认可的项目经理继续履行本合同工程约定的责任与义务；承包人在收到书面通报后三天内一次性向监理单位直接缴纳项目经理擅离现场违约金伍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（4）更换项目经理后的考勤责任约定及违约责任，按以上（1）、（2）、（3）条执行。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3.2.3 承包人擅自更换项目经理的违约责任：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（1）承包人不得擅自更换项目经理，擅自更换项目经理视为违约，按违约论责。</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（2）如承包人仍希望更换，但新换的项目经理经发包人认可的，承包人必须无条件向发包人缴纳合同额的1%作为罚款（最高不超过壹万元）。</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如承包人仍希望更换，但新换的项目经理未经发包人认可的，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3.2.4 承包人无正当理由拒绝更换项目经理的违约责任：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（1）经发包人一致认定承包人项目经理不称职的，发包人有权要求承包人立即更换，承包人无正当理由而拒绝的，视为违约，按违约论责。</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对于承包人无正当理由拒绝更换项目经理的违约行为，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3.3 承包人人员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3.3.1 承包人提交项目管理机构及施工现场管理人员安排报告的期限：</w:t>
      </w:r>
      <w:r>
        <w:rPr>
          <w:rFonts w:hint="eastAsia" w:ascii="宋体" w:hAnsi="宋体" w:eastAsia="宋体" w:cs="宋体"/>
          <w:bCs/>
          <w:color w:val="000000"/>
          <w:sz w:val="22"/>
          <w:szCs w:val="22"/>
          <w:u w:val="single"/>
        </w:rPr>
        <w:t xml:space="preserve">最迟为领取中标通知书之日后第七天。</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3.3.3 承包人无正当理由拒绝撤换主要施工管理人员的违约责任：</w:t>
      </w:r>
      <w:r>
        <w:rPr>
          <w:rFonts w:hint="eastAsia" w:ascii="宋体" w:hAnsi="宋体" w:eastAsia="宋体" w:cs="宋体"/>
          <w:bCs/>
          <w:color w:val="000000"/>
          <w:sz w:val="22"/>
          <w:szCs w:val="22"/>
          <w:u w:val="single"/>
        </w:rPr>
        <w:t xml:space="preserve">承包人必须无条件向发包人缴纳合同额的1%作为罚款（最高不超过贰万元）；另外对于造成发包人重大经济损失的，承包人有责任配合发包人进行清算并承担发包人所发生的经济损失。</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3.3.4 承包人主要施工管理人员离开施工现场的批准要求：</w:t>
      </w:r>
      <w:r>
        <w:rPr>
          <w:rFonts w:hint="eastAsia" w:ascii="宋体" w:hAnsi="宋体" w:eastAsia="宋体" w:cs="宋体"/>
          <w:bCs/>
          <w:color w:val="000000"/>
          <w:sz w:val="22"/>
          <w:szCs w:val="22"/>
          <w:u w:val="single"/>
        </w:rPr>
        <w:t xml:space="preserve">经承包人项目经理、发包人项目经理双方书面同意。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3.3.5承包人擅自更换主要施工管理人员的违约责任：</w:t>
      </w:r>
      <w:r>
        <w:rPr>
          <w:rFonts w:hint="eastAsia" w:ascii="宋体" w:hAnsi="宋体" w:eastAsia="宋体" w:cs="宋体"/>
          <w:bCs/>
          <w:color w:val="000000"/>
          <w:sz w:val="22"/>
          <w:szCs w:val="22"/>
          <w:u w:val="single"/>
        </w:rPr>
        <w:t xml:space="preserve">承包人必须无条件向发包人缴纳合同额的1%作为罚款（最高不超过贰万元）。</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承包人主要施工管理人员擅自离开施工现场的违约责任：</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（1）发现第一次，由工程总监在工程例会上对主要施工管理人员作通报批评，并记入监理备忘。</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现第二次，由监理单位记入监理备忘，并监理单位联合发包人书面通告承包人项目经理部，由承包人项目经理部作出处理方案，处理方案须经监理单位总监、发包人项目经理签章同意；承包人项目经理部在收到书面通报后三天内一次性向监理单位直接缴纳主要施工管理人员擅离现场违约金壹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发现第三次，由监理单位记入监理备忘，并监理单位联合发包人书面通告承包人；承包人必须无条件撤换该主要施工管理人员，更换公司其他经监理单位、发包人认可的管理人员继续履行本合同工程约定的责任与义务；承包人在收到书面通报后三天内一次性向监理单位直接缴纳该主要施工管理人员擅离现场违约金伍万元整。</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（4）更换该主要施工管理人员后的考勤责任约定及违约责任，按以上（1）、（2）、（3）条执行。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69" w:name="_Toc304295523"/>
      <w:r/>
      <w:bookmarkStart w:id="70" w:name="_Toc312677988"/>
      <w:r/>
      <w:bookmarkStart w:id="71" w:name="_Toc297216151"/>
      <w:r/>
      <w:bookmarkStart w:id="72" w:name="_Toc296347158"/>
      <w:r/>
      <w:bookmarkStart w:id="73" w:name="_Toc300934945"/>
      <w:r/>
      <w:bookmarkStart w:id="74" w:name="_Toc297120459"/>
      <w:r/>
      <w:bookmarkStart w:id="75" w:name="_Toc292559869"/>
      <w:r/>
      <w:bookmarkStart w:id="76" w:name="_Toc296890987"/>
      <w:r/>
      <w:bookmarkStart w:id="77" w:name="_Toc296891199"/>
      <w:r/>
      <w:bookmarkStart w:id="78" w:name="_Toc297048345"/>
      <w:r/>
      <w:bookmarkStart w:id="79" w:name="_Toc303539102"/>
      <w:r/>
      <w:bookmarkStart w:id="80" w:name="_Toc296346660"/>
      <w:r/>
      <w:bookmarkStart w:id="81" w:name="_Toc292559364"/>
      <w:r/>
      <w:bookmarkStart w:id="82" w:name="_Toc297123492"/>
      <w:r/>
      <w:bookmarkStart w:id="83" w:name="_Toc296503159"/>
      <w:r/>
      <w:bookmarkStart w:id="84" w:name="_Toc296944498"/>
      <w:r>
        <w:rPr>
          <w:rFonts w:hint="eastAsia" w:ascii="宋体" w:hAnsi="宋体" w:eastAsia="宋体" w:cs="宋体"/>
          <w:color w:val="000000"/>
          <w:sz w:val="22"/>
          <w:szCs w:val="22"/>
        </w:rPr>
        <w:t xml:space="preserve">.5 分包</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85" w:name="_Toc303539103"/>
      <w:r/>
      <w:bookmarkStart w:id="86" w:name="_Toc304295524"/>
      <w:r/>
      <w:bookmarkStart w:id="87" w:name="_Toc300934946"/>
      <w:r/>
      <w:bookmarkStart w:id="88" w:name="_Toc296503160"/>
      <w:r/>
      <w:bookmarkStart w:id="89" w:name="_Toc296347159"/>
      <w:r/>
      <w:bookmarkStart w:id="90" w:name="_Toc297048346"/>
      <w:r/>
      <w:bookmarkStart w:id="91" w:name="_Toc292559365"/>
      <w:r/>
      <w:bookmarkStart w:id="92" w:name="_Toc296890988"/>
      <w:r/>
      <w:bookmarkStart w:id="93" w:name="_Toc312677989"/>
      <w:r/>
      <w:bookmarkStart w:id="94" w:name="_Toc297216152"/>
      <w:r/>
      <w:bookmarkStart w:id="95" w:name="_Toc297123493"/>
      <w:r/>
      <w:bookmarkStart w:id="96" w:name="_Toc296944499"/>
      <w:r/>
      <w:bookmarkStart w:id="97" w:name="_Toc297120460"/>
      <w:r/>
      <w:bookmarkStart w:id="98" w:name="_Toc318581158"/>
      <w:r/>
      <w:bookmarkStart w:id="99" w:name="_Toc296346661"/>
      <w:r/>
      <w:bookmarkStart w:id="100" w:name="_Toc292559870"/>
      <w:r/>
      <w:bookmarkStart w:id="101" w:name="_Toc296891200"/>
      <w:r>
        <w:rPr>
          <w:rFonts w:hint="eastAsia" w:ascii="宋体" w:hAnsi="宋体" w:eastAsia="宋体" w:cs="宋体"/>
          <w:color w:val="000000"/>
          <w:sz w:val="22"/>
          <w:szCs w:val="22"/>
        </w:rPr>
        <w:t xml:space="preserve">.5.1 分包的一般约定</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禁止分包的工程包括：</w:t>
      </w:r>
      <w:r>
        <w:rPr>
          <w:rFonts w:hint="eastAsia" w:ascii="宋体" w:hAnsi="宋体" w:eastAsia="宋体" w:cs="宋体"/>
          <w:bCs/>
          <w:color w:val="000000"/>
          <w:sz w:val="22"/>
          <w:szCs w:val="22"/>
          <w:u w:val="single"/>
        </w:rPr>
        <w:t xml:space="preserve">本合同工程全部禁止分包。</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主体结构、关键性工作的范围：</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Start w:id="102" w:name="_Toc297048347"/>
      <w:r/>
      <w:bookmarkEnd w:id="102"/>
      <w:r/>
      <w:bookmarkStart w:id="103" w:name="_Toc297123494"/>
      <w:r/>
      <w:bookmarkEnd w:id="103"/>
      <w:r/>
      <w:bookmarkStart w:id="104" w:name="_Toc296503161"/>
      <w:r/>
      <w:bookmarkEnd w:id="104"/>
      <w:r/>
      <w:bookmarkStart w:id="105" w:name="_Toc304295525"/>
      <w:r/>
      <w:bookmarkEnd w:id="105"/>
      <w:r/>
      <w:bookmarkStart w:id="106" w:name="_Toc296346662"/>
      <w:r/>
      <w:bookmarkEnd w:id="106"/>
      <w:r/>
      <w:bookmarkStart w:id="107" w:name="_Toc297216153"/>
      <w:r/>
      <w:bookmarkEnd w:id="107"/>
      <w:r/>
      <w:bookmarkStart w:id="108" w:name="_Toc297120461"/>
      <w:r/>
      <w:bookmarkEnd w:id="108"/>
      <w:r/>
      <w:bookmarkStart w:id="109" w:name="_Toc296347160"/>
      <w:r/>
      <w:bookmarkEnd w:id="109"/>
      <w:r/>
      <w:bookmarkStart w:id="110" w:name="_Toc296891201"/>
      <w:r/>
      <w:bookmarkEnd w:id="110"/>
      <w:r/>
      <w:bookmarkStart w:id="111" w:name="_Toc300934947"/>
      <w:r/>
      <w:bookmarkEnd w:id="111"/>
      <w:r/>
      <w:bookmarkStart w:id="112" w:name="_Toc296890989"/>
      <w:r/>
      <w:bookmarkEnd w:id="112"/>
      <w:r/>
      <w:bookmarkStart w:id="113" w:name="_Toc303539104"/>
      <w:r/>
      <w:bookmarkEnd w:id="113"/>
      <w:r/>
      <w:bookmarkStart w:id="114" w:name="_Toc296944500"/>
      <w:r/>
      <w:bookmarkEnd w:id="114"/>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bookmarkStart w:id="115" w:name="_Toc318581159"/>
      <w:r/>
      <w:bookmarkStart w:id="116" w:name="_Toc312677990"/>
      <w:r>
        <w:rPr>
          <w:rFonts w:hint="eastAsia" w:ascii="宋体" w:hAnsi="宋体" w:eastAsia="宋体" w:cs="宋体"/>
          <w:color w:val="000000"/>
          <w:sz w:val="22"/>
          <w:szCs w:val="22"/>
        </w:rPr>
        <w:t xml:space="preserve">.5.2分包的确定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允许分包的专业工程包括：</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其他关于分包的约定：</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3.5.4 分包合同价款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关于分包合同价款支付的约定：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115"/>
      <w:r/>
      <w:bookmarkEnd w:id="11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3.6 工程照管与成品、半成品保护</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承包人负责照管工程及工程相关的材料、工程设备的起始时间：</w:t>
      </w:r>
      <w:r>
        <w:rPr>
          <w:rFonts w:hint="eastAsia" w:ascii="宋体" w:hAnsi="宋体" w:eastAsia="宋体" w:cs="宋体"/>
          <w:bCs/>
          <w:color w:val="000000"/>
          <w:sz w:val="22"/>
          <w:szCs w:val="22"/>
          <w:u w:val="single"/>
        </w:rPr>
        <w:t xml:space="preserve">从人员、材料、设备之一进场之日始，至人员、材料、材料全部撤场并完成本合同工程移交使用之日止，并满足 发包人要求。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由于承包人采取的措施或管理不当等原因造成破坏的，承包人自费予以修复。 本项目移交前，承包人承包范围内所有材料与场地看护、成品与半成品保护等工作由承包人承担，发生任何偷盗、损坏等由承包人承担，发包人不承担任何责任。施工期内承包人对其他承包方的材料、半成品、成品以及人员、设备损坏的，由承包人承担全额赔偿。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3.7 履约担保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承包人是否提供履约担保：</w:t>
      </w:r>
      <w:r>
        <w:rPr>
          <w:rFonts w:hint="eastAsia" w:ascii="宋体" w:hAnsi="宋体" w:eastAsia="宋体" w:cs="宋体"/>
          <w:color w:val="000000"/>
          <w:sz w:val="22"/>
          <w:szCs w:val="22"/>
          <w:u w:val="single"/>
        </w:rPr>
        <w:t xml:space="preserve">否</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承包人提供履约担保的形式、金额及期限的：</w:t>
      </w:r>
      <w:r>
        <w:rPr>
          <w:rFonts w:hint="eastAsia" w:ascii="宋体" w:hAnsi="宋体" w:eastAsia="宋体" w:cs="宋体"/>
          <w:color w:val="000000"/>
          <w:sz w:val="22"/>
          <w:szCs w:val="22"/>
          <w:u w:val="single"/>
        </w:rPr>
        <w:t xml:space="preserve">/</w:t>
      </w:r>
      <w:r/>
    </w:p>
    <w:p>
      <w:pPr>
        <w:ind w:firstLine="440"/>
        <w:jc w:val="center"/>
        <w:keepNext/>
        <w:spacing w:after="0" w:line="360" w:lineRule="auto"/>
        <w:rPr>
          <w:rFonts w:ascii="宋体" w:hAnsi="宋体" w:eastAsia="宋体" w:cs="宋体"/>
          <w:bCs/>
          <w:color w:val="000000"/>
          <w:sz w:val="22"/>
          <w:szCs w:val="22"/>
        </w:rPr>
        <w:outlineLvl w:val="3"/>
      </w:pPr>
      <w:r/>
      <w:bookmarkStart w:id="117" w:name="_Toc351203636"/>
      <w:r>
        <w:rPr>
          <w:rFonts w:hint="eastAsia" w:ascii="宋体" w:hAnsi="宋体" w:eastAsia="宋体" w:cs="宋体"/>
          <w:bCs/>
          <w:color w:val="000000"/>
          <w:sz w:val="22"/>
          <w:szCs w:val="22"/>
        </w:rPr>
        <w:t xml:space="preserve">4</w:t>
      </w:r>
      <w:bookmarkStart w:id="118" w:name="_Toc297120462"/>
      <w:r/>
      <w:bookmarkStart w:id="119" w:name="_Toc296346663"/>
      <w:r/>
      <w:bookmarkStart w:id="120" w:name="_Toc296891202"/>
      <w:r/>
      <w:bookmarkStart w:id="121" w:name="_Toc292559871"/>
      <w:r/>
      <w:bookmarkStart w:id="122" w:name="_Toc297048348"/>
      <w:r/>
      <w:bookmarkStart w:id="123" w:name="_Toc292559366"/>
      <w:r/>
      <w:bookmarkStart w:id="124" w:name="_Toc296944501"/>
      <w:r/>
      <w:bookmarkStart w:id="125" w:name="_Toc296503162"/>
      <w:r/>
      <w:bookmarkStart w:id="126" w:name="_Toc296890990"/>
      <w:r/>
      <w:bookmarkStart w:id="127" w:name="_Toc267251413"/>
      <w:r/>
      <w:bookmarkStart w:id="128" w:name="_Toc296347161"/>
      <w:r>
        <w:rPr>
          <w:rFonts w:hint="eastAsia" w:ascii="宋体" w:hAnsi="宋体" w:eastAsia="宋体" w:cs="宋体"/>
          <w:bCs/>
          <w:color w:val="000000"/>
          <w:sz w:val="22"/>
          <w:szCs w:val="22"/>
        </w:rPr>
        <w:t xml:space="preserve">. 监</w:t>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color w:val="000000"/>
          <w:sz w:val="22"/>
          <w:szCs w:val="22"/>
        </w:rPr>
        <w:t xml:space="preserve">理人</w:t>
      </w:r>
      <w:bookmarkEnd w:id="117"/>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4.1监理人的一般规定</w:t>
      </w:r>
      <w:r/>
    </w:p>
    <w:p>
      <w:pPr>
        <w:ind w:firstLine="440"/>
        <w:jc w:val="left"/>
        <w:spacing w:after="0" w:line="24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关于监理人的监理内容：</w:t>
      </w:r>
      <w:r>
        <w:rPr>
          <w:rFonts w:hint="eastAsia" w:ascii="宋体" w:hAnsi="宋体" w:eastAsia="宋体" w:cs="宋体"/>
          <w:color w:val="000000"/>
          <w:sz w:val="22"/>
          <w:szCs w:val="22"/>
          <w:u w:val="single"/>
        </w:rPr>
        <w:t xml:space="preserve">施工全过程及保修阶段监理</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关于监理人的监理权限：</w:t>
      </w:r>
      <w:r>
        <w:rPr>
          <w:rFonts w:hint="eastAsia" w:ascii="宋体" w:hAnsi="宋体" w:eastAsia="宋体" w:cs="宋体"/>
          <w:bCs/>
          <w:color w:val="000000"/>
          <w:sz w:val="22"/>
          <w:szCs w:val="22"/>
          <w:u w:val="single"/>
        </w:rPr>
        <w:t xml:space="preserve">（1）按照建设部颁布的建设工程监理规范（GB/T 50319-2013）对工程质量、造价、进度、安全文明施工进行全面控制与管理（施工与保修阶段）；</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需要取得发包人批准才能行使的职权：</w:t>
      </w:r>
      <w:r>
        <w:rPr>
          <w:rFonts w:hint="eastAsia" w:ascii="宋体" w:hAnsi="宋体" w:eastAsia="宋体" w:cs="宋体"/>
          <w:bCs/>
          <w:color w:val="000000"/>
          <w:sz w:val="22"/>
          <w:szCs w:val="22"/>
          <w:u w:val="single"/>
        </w:rPr>
        <w:t xml:space="preserve">a、同意分包工程或指定分包人；b、变更价款；c、发布停工令、复工令、工程延期；d、确认索赔额，审核工程延长；e、暂定金额和安全文明施工措施费的使用；f、因不可抗力的因素产生的费用；g、同时担任多个项目总监；h、调整批准的监理规划；i、调换总监代表或主要专业监理工程师；j、其他需要发包人批准行使的权力。 </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关于监理人在施工现场的办公场所、生活场所的提供和费用承担的约定：</w:t>
      </w:r>
      <w:r>
        <w:rPr>
          <w:rFonts w:hint="eastAsia" w:ascii="宋体" w:hAnsi="宋体" w:eastAsia="宋体" w:cs="宋体"/>
          <w:bCs/>
          <w:color w:val="000000"/>
          <w:sz w:val="22"/>
          <w:szCs w:val="22"/>
          <w:u w:val="single"/>
        </w:rPr>
        <w:t xml:space="preserve">由承包人承担，包含在合同总价内。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4.2 监理人员</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总监理工程师：</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姓    名：</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职    务：</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监理工程师执业资格证书号：</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电子信箱：</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通信地址：</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关于监理人的其他约定：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4.4 商定或确定</w:t>
      </w:r>
      <w:r/>
    </w:p>
    <w:p>
      <w:pPr>
        <w:ind w:firstLine="440"/>
        <w:spacing w:after="0" w:line="360" w:lineRule="auto"/>
        <w:rPr>
          <w:rFonts w:ascii="宋体" w:hAnsi="宋体" w:eastAsia="宋体" w:cs="宋体"/>
          <w:color w:val="000000"/>
          <w:sz w:val="22"/>
          <w:szCs w:val="22"/>
        </w:rPr>
      </w:pPr>
      <w:r/>
      <w:bookmarkStart w:id="129" w:name="_Toc267251418"/>
      <w:r>
        <w:rPr>
          <w:rFonts w:hint="eastAsia" w:ascii="宋体" w:hAnsi="宋体" w:eastAsia="宋体" w:cs="宋体"/>
          <w:color w:val="000000"/>
          <w:sz w:val="22"/>
          <w:szCs w:val="22"/>
        </w:rPr>
        <w:t xml:space="preserve">在发包人和承包人不能通过协商达成一致意见时，发包人授权监理人对以下事项进行确定：</w:t>
      </w:r>
      <w:r>
        <w:rPr>
          <w:rFonts w:hint="eastAsia" w:ascii="宋体" w:hAnsi="宋体" w:eastAsia="宋体" w:cs="宋体"/>
          <w:bCs/>
          <w:color w:val="000000"/>
          <w:sz w:val="22"/>
          <w:szCs w:val="22"/>
          <w:u w:val="single"/>
        </w:rPr>
        <w:t xml:space="preserve">无</w:t>
      </w:r>
      <w:r/>
    </w:p>
    <w:p>
      <w:pPr>
        <w:ind w:firstLine="440"/>
        <w:jc w:val="center"/>
        <w:keepNext/>
        <w:spacing w:after="0" w:line="360" w:lineRule="auto"/>
        <w:rPr>
          <w:rFonts w:ascii="宋体" w:hAnsi="宋体" w:eastAsia="宋体" w:cs="宋体"/>
          <w:bCs/>
          <w:color w:val="000000"/>
          <w:sz w:val="22"/>
          <w:szCs w:val="22"/>
        </w:rPr>
        <w:outlineLvl w:val="3"/>
      </w:pPr>
      <w:r/>
      <w:bookmarkStart w:id="130" w:name="_Toc351203637"/>
      <w:r>
        <w:rPr>
          <w:rFonts w:hint="eastAsia" w:ascii="宋体" w:hAnsi="宋体" w:eastAsia="宋体" w:cs="宋体"/>
          <w:bCs/>
          <w:color w:val="000000"/>
          <w:sz w:val="22"/>
          <w:szCs w:val="22"/>
        </w:rPr>
        <w:t xml:space="preserve">5</w:t>
      </w:r>
      <w:bookmarkEnd w:id="129"/>
      <w:r/>
      <w:bookmarkStart w:id="131" w:name="_Toc296503163"/>
      <w:r/>
      <w:bookmarkStart w:id="132" w:name="_Toc292559367"/>
      <w:r/>
      <w:bookmarkStart w:id="133" w:name="_Toc296347162"/>
      <w:r/>
      <w:bookmarkStart w:id="134" w:name="_Toc296944502"/>
      <w:r/>
      <w:bookmarkStart w:id="135" w:name="_Toc297120463"/>
      <w:r/>
      <w:bookmarkStart w:id="136" w:name="_Toc296890991"/>
      <w:r/>
      <w:bookmarkStart w:id="137" w:name="_Toc297048349"/>
      <w:r/>
      <w:bookmarkStart w:id="138" w:name="_Toc296346664"/>
      <w:r/>
      <w:bookmarkStart w:id="139" w:name="_Toc296891203"/>
      <w:r/>
      <w:bookmarkStart w:id="140" w:name="_Toc292559872"/>
      <w:r>
        <w:rPr>
          <w:rFonts w:hint="eastAsia" w:ascii="宋体" w:hAnsi="宋体" w:eastAsia="宋体" w:cs="宋体"/>
          <w:bCs/>
          <w:color w:val="000000"/>
          <w:sz w:val="22"/>
          <w:szCs w:val="22"/>
        </w:rPr>
        <w:t xml:space="preserve">. 工程质量</w:t>
      </w:r>
      <w:bookmarkEnd w:id="130"/>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5.1 质量要求</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w:t>
      </w:r>
      <w:bookmarkStart w:id="141" w:name="_Toc318581164"/>
      <w:r/>
      <w:bookmarkStart w:id="142" w:name="_Toc304295527"/>
      <w:r/>
      <w:bookmarkStart w:id="143" w:name="_Toc300934949"/>
      <w:r/>
      <w:bookmarkStart w:id="144" w:name="_Toc297216155"/>
      <w:r/>
      <w:bookmarkStart w:id="145" w:name="_Toc303539106"/>
      <w:r/>
      <w:bookmarkStart w:id="146" w:name="_Toc312677997"/>
      <w:r/>
      <w:bookmarkStart w:id="147" w:name="_Toc297123496"/>
      <w:r>
        <w:rPr>
          <w:rFonts w:hint="eastAsia" w:ascii="宋体" w:hAnsi="宋体" w:eastAsia="宋体" w:cs="宋体"/>
          <w:color w:val="000000"/>
          <w:sz w:val="22"/>
          <w:szCs w:val="22"/>
        </w:rPr>
        <w:t xml:space="preserve">.1.1 特殊质量标准和要求：</w:t>
      </w:r>
      <w:r>
        <w:rPr>
          <w:rFonts w:hint="eastAsia" w:ascii="宋体" w:hAnsi="宋体" w:eastAsia="宋体" w:cs="宋体"/>
          <w:color w:val="000000"/>
          <w:sz w:val="22"/>
          <w:szCs w:val="22"/>
          <w:u w:val="single"/>
        </w:rPr>
        <w:t xml:space="preserve">一次性验收通过</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关于工程奖项的约定：</w:t>
      </w:r>
      <w:r>
        <w:rPr>
          <w:rFonts w:hint="eastAsia" w:ascii="宋体" w:hAnsi="宋体" w:eastAsia="宋体" w:cs="宋体"/>
          <w:bCs/>
          <w:color w:val="000000"/>
          <w:sz w:val="22"/>
          <w:szCs w:val="22"/>
          <w:u w:val="single"/>
        </w:rPr>
        <w:t xml:space="preserve">（1）本合同工程不能一次性验收合格的，视为违约，承包人一次性直接赔付发包人合同额的5%作为违约金；</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（2）本合同工程承包人同时获取质量及安全文明两方面争创目标的，承包人才可以申请本合同工程的安全文明生产考评费，并视为工程奖励。</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5.3 隐蔽工程检查</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5.3.1隐蔽工程验收部位：</w:t>
      </w:r>
      <w:r>
        <w:rPr>
          <w:rFonts w:hint="eastAsia" w:ascii="宋体" w:hAnsi="宋体" w:eastAsia="宋体" w:cs="宋体"/>
          <w:color w:val="000000"/>
          <w:sz w:val="22"/>
          <w:szCs w:val="22"/>
          <w:u w:val="single"/>
        </w:rPr>
        <w:t xml:space="preserve">所有隐蔽工程均须报发包人验收</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5.3.2承包人提前通知监理人隐蔽工程检查的期限的约定：</w:t>
      </w:r>
      <w:r>
        <w:rPr>
          <w:rFonts w:hint="eastAsia" w:ascii="宋体" w:hAnsi="宋体" w:eastAsia="宋体" w:cs="宋体"/>
          <w:bCs/>
          <w:color w:val="000000"/>
          <w:sz w:val="22"/>
          <w:szCs w:val="22"/>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承包人拒不恢复的，由监理单位记入监理备忘，并监理单位联合发包人书面通告承包人，由承包人作出处理方案，处理方案须经监理单位总监、发包人项目经理签章同意后执行；承包人在收到书面通报后三天内单次直接赔付发包人合同额的2%作为违约金。</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监理人不能按时进行检查时，应提前</w:t>
      </w:r>
      <w:r>
        <w:rPr>
          <w:rFonts w:hint="eastAsia" w:ascii="宋体" w:hAnsi="宋体" w:eastAsia="宋体" w:cs="宋体"/>
          <w:bCs/>
          <w:color w:val="000000"/>
          <w:sz w:val="22"/>
          <w:szCs w:val="22"/>
          <w:u w:val="single"/>
        </w:rPr>
        <w:t xml:space="preserve"> 8 小</w:t>
      </w:r>
      <w:r>
        <w:rPr>
          <w:rFonts w:hint="eastAsia" w:ascii="宋体" w:hAnsi="宋体" w:eastAsia="宋体" w:cs="宋体"/>
          <w:color w:val="000000"/>
          <w:sz w:val="22"/>
          <w:szCs w:val="22"/>
        </w:rPr>
        <w:t xml:space="preserve">时提交书面延期要求。</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关于延期最长不得超过：</w:t>
      </w:r>
      <w:r>
        <w:rPr>
          <w:rFonts w:hint="eastAsia" w:ascii="宋体" w:hAnsi="宋体" w:eastAsia="宋体" w:cs="宋体"/>
          <w:color w:val="000000"/>
          <w:sz w:val="22"/>
          <w:szCs w:val="22"/>
          <w:u w:val="single"/>
        </w:rPr>
        <w:t xml:space="preserve">  48 </w:t>
      </w:r>
      <w:r>
        <w:rPr>
          <w:rFonts w:hint="eastAsia" w:ascii="宋体" w:hAnsi="宋体" w:eastAsia="宋体" w:cs="宋体"/>
          <w:color w:val="000000"/>
          <w:sz w:val="22"/>
          <w:szCs w:val="22"/>
        </w:rPr>
        <w:t xml:space="preserve">小时。</w:t>
      </w:r>
      <w:r/>
    </w:p>
    <w:p>
      <w:pPr>
        <w:ind w:firstLine="440"/>
        <w:jc w:val="center"/>
        <w:keepNext/>
        <w:spacing w:after="0" w:line="360" w:lineRule="auto"/>
        <w:rPr>
          <w:rFonts w:ascii="宋体" w:hAnsi="宋体" w:eastAsia="宋体" w:cs="宋体"/>
          <w:bCs/>
          <w:color w:val="000000"/>
          <w:sz w:val="22"/>
          <w:szCs w:val="22"/>
        </w:rPr>
        <w:outlineLvl w:val="3"/>
      </w:pPr>
      <w:r/>
      <w:bookmarkStart w:id="148" w:name="_Toc351203638"/>
      <w:r>
        <w:rPr>
          <w:rFonts w:hint="eastAsia" w:ascii="宋体" w:hAnsi="宋体" w:eastAsia="宋体" w:cs="宋体"/>
          <w:bCs/>
          <w:color w:val="000000"/>
          <w:sz w:val="22"/>
          <w:szCs w:val="22"/>
        </w:rPr>
        <w:t xml:space="preserve">6. 安全文明施工与环境保护</w:t>
      </w:r>
      <w:bookmarkEnd w:id="14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6.1安全文明施工</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6.1.1 项目安全生产的达标目标及相应事项的约定</w:t>
      </w:r>
      <w:r>
        <w:rPr>
          <w:rFonts w:hint="eastAsia" w:ascii="宋体" w:hAnsi="宋体" w:eastAsia="宋体" w:cs="宋体"/>
          <w:bCs/>
          <w:color w:val="000000"/>
          <w:sz w:val="22"/>
          <w:szCs w:val="22"/>
          <w:u w:val="single"/>
        </w:rPr>
        <w:t xml:space="preserve">：由承包人负责施工范围内的一切安全防护措施，并承担施工范围内一切安全责任。</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6.1.4 关于治安保卫的特别约定：</w:t>
      </w:r>
      <w:r>
        <w:rPr>
          <w:rFonts w:hint="eastAsia" w:ascii="宋体" w:hAnsi="宋体" w:eastAsia="宋体" w:cs="宋体"/>
          <w:bCs/>
          <w:color w:val="000000"/>
          <w:sz w:val="22"/>
          <w:szCs w:val="22"/>
          <w:u w:val="single"/>
        </w:rPr>
        <w:t xml:space="preserve">本合同工程的治安保卫工作全部由承包人负责。</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关于编制施工场地治安管理计划的约定：</w:t>
      </w:r>
      <w:r>
        <w:rPr>
          <w:rFonts w:hint="eastAsia" w:ascii="宋体" w:hAnsi="宋体" w:eastAsia="宋体" w:cs="宋体"/>
          <w:bCs/>
          <w:color w:val="000000"/>
          <w:sz w:val="22"/>
          <w:szCs w:val="22"/>
          <w:u w:val="single"/>
        </w:rPr>
        <w:t xml:space="preserve">本合同工程的治安保卫工作全部由承包人负责</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6.1.5 文明施工</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合同当事人对文明施工的要求：</w:t>
      </w:r>
      <w:r>
        <w:rPr>
          <w:rFonts w:hint="eastAsia" w:ascii="宋体" w:hAnsi="宋体" w:eastAsia="宋体" w:cs="宋体"/>
          <w:bCs/>
          <w:color w:val="000000"/>
          <w:sz w:val="22"/>
          <w:szCs w:val="22"/>
          <w:u w:val="single"/>
        </w:rPr>
        <w:t xml:space="preserve">（1）按锡建管办【2001】16号文——关于印发《无锡市建设工程文明施工标准化图集行为指南》的通知要求及《无锡市建设工程文明施工标准化图集行为指南》要求执行。由承包人负责按要求实施，监理人监督执行，安全事故由承包人承担一切责任与后果。</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（2）按环境保护按苏建招[2010]10 号文要求，承包人要执行切实可行的防止扬尘措施，并负责实施到位，如在施工期间发生扬尘事件由承包人承担一切后果。</w:t>
      </w:r>
      <w:r/>
    </w:p>
    <w:p>
      <w:pPr>
        <w:ind w:firstLine="442"/>
        <w:jc w:val="left"/>
        <w:spacing w:after="0" w:line="360" w:lineRule="auto"/>
        <w:rPr>
          <w:rFonts w:ascii="宋体" w:hAnsi="宋体" w:eastAsia="宋体" w:cs="宋体"/>
          <w:b/>
          <w:bCs/>
          <w:color w:val="000000"/>
          <w:sz w:val="22"/>
          <w:szCs w:val="22"/>
          <w:u w:val="single"/>
        </w:rPr>
      </w:pPr>
      <w:r>
        <w:rPr>
          <w:rFonts w:hint="eastAsia" w:ascii="宋体" w:hAnsi="宋体" w:eastAsia="宋体" w:cs="宋体"/>
          <w:b/>
          <w:color w:val="000000"/>
          <w:sz w:val="22"/>
          <w:szCs w:val="22"/>
        </w:rPr>
        <w:t xml:space="preserve">6.1.6 关于安全文明施工费支付比例和支付期限的约定：</w:t>
      </w:r>
      <w:r>
        <w:rPr>
          <w:rFonts w:hint="eastAsia" w:ascii="宋体" w:hAnsi="宋体" w:eastAsia="宋体" w:cs="宋体"/>
          <w:b/>
          <w:bCs/>
          <w:color w:val="000000"/>
          <w:sz w:val="22"/>
          <w:szCs w:val="22"/>
          <w:u w:val="single"/>
        </w:rPr>
        <w:t xml:space="preserve">本合同工程的所有安全、文明施工费用均包含在本合同价款内，随工程进度款一起拨付。</w:t>
      </w:r>
      <w:bookmarkEnd w:id="141"/>
      <w:r/>
      <w:bookmarkEnd w:id="142"/>
      <w:r/>
      <w:bookmarkEnd w:id="143"/>
      <w:r/>
      <w:bookmarkEnd w:id="144"/>
      <w:r/>
      <w:bookmarkEnd w:id="145"/>
      <w:r/>
      <w:bookmarkEnd w:id="146"/>
      <w:r/>
      <w:bookmarkEnd w:id="147"/>
      <w:r/>
      <w:r/>
    </w:p>
    <w:p>
      <w:pPr>
        <w:ind w:firstLine="440"/>
        <w:jc w:val="center"/>
        <w:keepNext/>
        <w:spacing w:after="0" w:line="360" w:lineRule="auto"/>
        <w:rPr>
          <w:rFonts w:ascii="宋体" w:hAnsi="宋体" w:eastAsia="宋体" w:cs="宋体"/>
          <w:bCs/>
          <w:color w:val="000000"/>
          <w:sz w:val="22"/>
          <w:szCs w:val="22"/>
        </w:rPr>
        <w:outlineLvl w:val="3"/>
      </w:pPr>
      <w:r/>
      <w:bookmarkStart w:id="149" w:name="_Toc351203639"/>
      <w:r>
        <w:rPr>
          <w:rFonts w:hint="eastAsia" w:ascii="宋体" w:hAnsi="宋体" w:eastAsia="宋体" w:cs="宋体"/>
          <w:bCs/>
          <w:color w:val="000000"/>
          <w:sz w:val="22"/>
          <w:szCs w:val="22"/>
        </w:rPr>
        <w:t xml:space="preserve">7. 工期和进度</w:t>
      </w:r>
      <w:bookmarkEnd w:id="14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7.1 施工组织设计</w:t>
      </w:r>
      <w:r/>
    </w:p>
    <w:p>
      <w:pPr>
        <w:ind w:firstLine="440"/>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7.1.1 合同当事人约定的施工组织设计应包括的其他内容：</w:t>
      </w:r>
      <w:r>
        <w:rPr>
          <w:rFonts w:hint="eastAsia" w:ascii="宋体" w:hAnsi="宋体" w:eastAsia="宋体" w:cs="宋体"/>
          <w:bCs/>
          <w:color w:val="000000"/>
          <w:sz w:val="22"/>
          <w:szCs w:val="22"/>
          <w:u w:val="single"/>
        </w:rPr>
        <w:t xml:space="preserve">包括但不限于承包人施工项目部组织构架管理、本合同工程的安全文明生产管理、质量管理、进度管理、资料管理、成本管理、材料管理、治安保卫管理、成品与半成品管理、不同单位间协作管理、各类应急预案管理、机具设备管理、农民工工资发放管理、农民工学校与教育管理、工程维稳管理等。</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7.1.2 施工组织设计的提交和修改</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承包人提交详细施工组织设计的期限的约定：</w:t>
      </w:r>
      <w:r>
        <w:rPr>
          <w:rFonts w:hint="eastAsia" w:ascii="宋体" w:hAnsi="宋体" w:eastAsia="宋体" w:cs="宋体"/>
          <w:bCs/>
          <w:color w:val="000000"/>
          <w:sz w:val="22"/>
          <w:szCs w:val="22"/>
          <w:u w:val="single"/>
        </w:rPr>
        <w:t xml:space="preserve">领取中标通知书、施工图纸，并踏勘完现场后5天内。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发包人和监理人在收到详细的施工组织设计后确认或提出修改意见的期限：</w:t>
      </w:r>
      <w:r>
        <w:rPr>
          <w:rFonts w:hint="eastAsia" w:ascii="宋体" w:hAnsi="宋体" w:eastAsia="宋体" w:cs="宋体"/>
          <w:bCs/>
          <w:color w:val="000000"/>
          <w:sz w:val="22"/>
          <w:szCs w:val="22"/>
          <w:u w:val="single"/>
        </w:rPr>
        <w:t xml:space="preserve">5天内。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50" w:name="_Toc297216173"/>
      <w:r/>
      <w:bookmarkStart w:id="151" w:name="_Toc297123514"/>
      <w:r/>
      <w:bookmarkStart w:id="152" w:name="_Toc312678005"/>
      <w:r/>
      <w:bookmarkStart w:id="153" w:name="_Toc300934966"/>
      <w:r/>
      <w:bookmarkStart w:id="154" w:name="_Toc303539123"/>
      <w:r/>
      <w:bookmarkStart w:id="155" w:name="_Toc312677479"/>
      <w:r/>
      <w:bookmarkStart w:id="156" w:name="_Toc304295541"/>
      <w:r>
        <w:rPr>
          <w:rFonts w:hint="eastAsia" w:ascii="宋体" w:hAnsi="宋体" w:eastAsia="宋体" w:cs="宋体"/>
          <w:color w:val="000000"/>
          <w:sz w:val="22"/>
          <w:szCs w:val="22"/>
        </w:rPr>
        <w:t xml:space="preserve">.2 施工进度计划</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7.2.1承包人提交详细施工进度计划的期限的约定：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7.2.2 施工进度计划的修订</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发包人和监理人在收到修订的施工进度计划后确认或提出修改意见的期限：</w:t>
      </w:r>
      <w:r>
        <w:rPr>
          <w:rFonts w:hint="eastAsia" w:ascii="宋体" w:hAnsi="宋体" w:eastAsia="宋体" w:cs="宋体"/>
          <w:bCs/>
          <w:color w:val="000000"/>
          <w:sz w:val="22"/>
          <w:szCs w:val="22"/>
          <w:u w:val="single"/>
        </w:rPr>
        <w:t xml:space="preserve">5天内。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 开工</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7.3.1 开工准备</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关于承包人提交工程开工报审表的期限：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关于发包人应完成的其他开工准备工作及期限：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关于承包人应完成的其他开工准备工作及期限：</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7.3.2开工通知</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因发包人原因造成监理人未能在计划开工日期之日起</w:t>
      </w:r>
      <w:r>
        <w:rPr>
          <w:rFonts w:hint="eastAsia" w:ascii="宋体" w:hAnsi="宋体" w:eastAsia="宋体" w:cs="宋体"/>
          <w:color w:val="000000"/>
          <w:sz w:val="22"/>
          <w:szCs w:val="22"/>
          <w:u w:val="single"/>
        </w:rPr>
        <w:t xml:space="preserve">  180  </w:t>
      </w:r>
      <w:r>
        <w:rPr>
          <w:rFonts w:hint="eastAsia" w:ascii="宋体" w:hAnsi="宋体" w:eastAsia="宋体" w:cs="宋体"/>
          <w:color w:val="000000"/>
          <w:sz w:val="22"/>
          <w:szCs w:val="22"/>
        </w:rPr>
        <w:t xml:space="preserve">天内发出开工通知的，承包人有权提出价格调整要求，或者解除合同。</w:t>
      </w:r>
      <w:bookmarkEnd w:id="150"/>
      <w:r/>
      <w:bookmarkEnd w:id="151"/>
      <w:r/>
      <w:bookmarkEnd w:id="152"/>
      <w:r/>
      <w:bookmarkEnd w:id="153"/>
      <w:r/>
      <w:bookmarkEnd w:id="154"/>
      <w:r/>
      <w:bookmarkEnd w:id="155"/>
      <w:r/>
      <w:bookmarkEnd w:id="15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7.4 测量放线</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7.4.1发包人向承包人提供测量基准点、基准线和水准点及其书面资料的期限：</w:t>
      </w:r>
      <w:r>
        <w:rPr>
          <w:rFonts w:hint="eastAsia" w:ascii="宋体" w:hAnsi="宋体" w:eastAsia="宋体" w:cs="宋体"/>
          <w:bCs/>
          <w:color w:val="000000"/>
          <w:sz w:val="22"/>
          <w:szCs w:val="22"/>
          <w:u w:val="single"/>
        </w:rPr>
        <w:t xml:space="preserve">在正式开工前3天内。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57" w:name="_Toc312677484"/>
      <w:r/>
      <w:bookmarkStart w:id="158" w:name="_Toc300934968"/>
      <w:r/>
      <w:bookmarkStart w:id="159" w:name="_Toc297123516"/>
      <w:r/>
      <w:bookmarkStart w:id="160" w:name="_Toc304295546"/>
      <w:r/>
      <w:bookmarkStart w:id="161" w:name="_Toc312678010"/>
      <w:r/>
      <w:bookmarkStart w:id="162" w:name="_Toc297216175"/>
      <w:r/>
      <w:bookmarkStart w:id="163" w:name="_Toc303539125"/>
      <w:r>
        <w:rPr>
          <w:rFonts w:hint="eastAsia" w:ascii="宋体" w:hAnsi="宋体" w:eastAsia="宋体" w:cs="宋体"/>
          <w:color w:val="000000"/>
          <w:sz w:val="22"/>
          <w:szCs w:val="22"/>
        </w:rPr>
        <w:t xml:space="preserve">.5 工期延误</w:t>
      </w:r>
      <w:bookmarkEnd w:id="157"/>
      <w:r/>
      <w:bookmarkEnd w:id="158"/>
      <w:r/>
      <w:bookmarkEnd w:id="159"/>
      <w:r/>
      <w:bookmarkEnd w:id="160"/>
      <w:r/>
      <w:bookmarkEnd w:id="161"/>
      <w:r/>
      <w:bookmarkEnd w:id="162"/>
      <w:r/>
      <w:bookmarkEnd w:id="163"/>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7.5.1 因发包人原因导致工期延误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（7）因发包人原因导致工期延误的其他情形：</w:t>
      </w:r>
      <w:r>
        <w:rPr>
          <w:rFonts w:hint="eastAsia" w:ascii="宋体" w:hAnsi="宋体" w:eastAsia="宋体" w:cs="宋体"/>
          <w:color w:val="000000"/>
          <w:sz w:val="22"/>
          <w:szCs w:val="22"/>
          <w:u w:val="single"/>
        </w:rPr>
        <w:t xml:space="preserve">按通用条款执行</w:t>
      </w:r>
      <w:r>
        <w:rPr>
          <w:rFonts w:hint="eastAsia" w:ascii="宋体" w:hAnsi="宋体" w:eastAsia="宋体" w:cs="宋体"/>
          <w:bCs/>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64" w:name="_Toc312678012"/>
      <w:r/>
      <w:bookmarkStart w:id="165" w:name="_Toc312677486"/>
      <w:r/>
      <w:bookmarkStart w:id="166" w:name="_Toc318581169"/>
      <w:r/>
      <w:bookmarkStart w:id="167" w:name="_Toc297123518"/>
      <w:r/>
      <w:bookmarkStart w:id="168" w:name="_Toc300934970"/>
      <w:r/>
      <w:bookmarkStart w:id="169" w:name="_Toc303539127"/>
      <w:r/>
      <w:bookmarkStart w:id="170" w:name="_Toc297216177"/>
      <w:r/>
      <w:bookmarkStart w:id="171" w:name="_Toc304295548"/>
      <w:r>
        <w:rPr>
          <w:rFonts w:hint="eastAsia" w:ascii="宋体" w:hAnsi="宋体" w:eastAsia="宋体" w:cs="宋体"/>
          <w:color w:val="000000"/>
          <w:sz w:val="22"/>
          <w:szCs w:val="22"/>
        </w:rPr>
        <w:t xml:space="preserve">.5.2 因承包人原因导致工期延误</w:t>
      </w:r>
      <w:bookmarkEnd w:id="164"/>
      <w:r/>
      <w:bookmarkEnd w:id="165"/>
      <w:r/>
      <w:bookmarkEnd w:id="166"/>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因</w:t>
      </w:r>
      <w:bookmarkStart w:id="172" w:name="_Toc312678013"/>
      <w:r/>
      <w:bookmarkStart w:id="173" w:name="_Toc318581170"/>
      <w:r/>
      <w:bookmarkStart w:id="174" w:name="_Toc312677487"/>
      <w:r>
        <w:rPr>
          <w:rFonts w:hint="eastAsia" w:ascii="宋体" w:hAnsi="宋体" w:eastAsia="宋体" w:cs="宋体"/>
          <w:color w:val="000000"/>
          <w:sz w:val="22"/>
          <w:szCs w:val="22"/>
        </w:rPr>
        <w:t xml:space="preserve">承包人原因造成工期延误，逾期竣工违约金的计算方法为</w:t>
      </w:r>
      <w:r>
        <w:rPr>
          <w:rFonts w:hint="eastAsia" w:ascii="宋体" w:hAnsi="宋体" w:eastAsia="宋体" w:cs="宋体"/>
          <w:bCs/>
          <w:color w:val="000000"/>
          <w:sz w:val="22"/>
          <w:szCs w:val="22"/>
          <w:u w:val="single"/>
        </w:rPr>
        <w:t xml:space="preserve">：1000元/天。</w:t>
      </w:r>
      <w:bookmarkEnd w:id="167"/>
      <w:r/>
      <w:bookmarkEnd w:id="168"/>
      <w:r/>
      <w:bookmarkEnd w:id="169"/>
      <w:r/>
      <w:bookmarkEnd w:id="170"/>
      <w:r/>
      <w:bookmarkEnd w:id="171"/>
      <w:r/>
      <w:bookmarkEnd w:id="172"/>
      <w:r/>
      <w:bookmarkEnd w:id="173"/>
      <w:r/>
      <w:bookmarkEnd w:id="174"/>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因承包人原因造成工期延误，逾</w:t>
      </w:r>
      <w:bookmarkStart w:id="175" w:name="_Toc312678014"/>
      <w:r/>
      <w:bookmarkStart w:id="176" w:name="_Toc318581171"/>
      <w:r>
        <w:rPr>
          <w:rFonts w:hint="eastAsia" w:ascii="宋体" w:hAnsi="宋体" w:eastAsia="宋体" w:cs="宋体"/>
          <w:color w:val="000000"/>
          <w:sz w:val="22"/>
          <w:szCs w:val="22"/>
        </w:rPr>
        <w:t xml:space="preserve">期竣工违约金的上限：</w:t>
      </w:r>
      <w:r>
        <w:rPr>
          <w:rFonts w:hint="eastAsia" w:ascii="宋体" w:hAnsi="宋体" w:eastAsia="宋体" w:cs="宋体"/>
          <w:bCs/>
          <w:color w:val="000000"/>
          <w:sz w:val="22"/>
          <w:szCs w:val="22"/>
          <w:u w:val="single"/>
        </w:rPr>
        <w:t xml:space="preserve">逾期竣工违约金不设上限  。</w:t>
      </w:r>
      <w:bookmarkEnd w:id="175"/>
      <w:r/>
      <w:bookmarkEnd w:id="17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77" w:name="_Toc297216178"/>
      <w:r/>
      <w:bookmarkStart w:id="178" w:name="_Toc297123519"/>
      <w:r/>
      <w:bookmarkStart w:id="179" w:name="_Toc300934971"/>
      <w:r/>
      <w:bookmarkStart w:id="180" w:name="_Toc312678015"/>
      <w:r/>
      <w:bookmarkStart w:id="181" w:name="_Toc304295549"/>
      <w:r/>
      <w:bookmarkStart w:id="182" w:name="_Toc303539128"/>
      <w:r>
        <w:rPr>
          <w:rFonts w:hint="eastAsia" w:ascii="宋体" w:hAnsi="宋体" w:eastAsia="宋体" w:cs="宋体"/>
          <w:color w:val="000000"/>
          <w:sz w:val="22"/>
          <w:szCs w:val="22"/>
        </w:rPr>
        <w:t xml:space="preserve">.6 不</w:t>
      </w:r>
      <w:bookmarkEnd w:id="177"/>
      <w:r/>
      <w:bookmarkEnd w:id="178"/>
      <w:r/>
      <w:bookmarkEnd w:id="179"/>
      <w:r/>
      <w:bookmarkEnd w:id="180"/>
      <w:r/>
      <w:bookmarkEnd w:id="181"/>
      <w:r/>
      <w:bookmarkEnd w:id="182"/>
      <w:r>
        <w:rPr>
          <w:rFonts w:hint="eastAsia" w:ascii="宋体" w:hAnsi="宋体" w:eastAsia="宋体" w:cs="宋体"/>
          <w:color w:val="000000"/>
          <w:sz w:val="22"/>
          <w:szCs w:val="22"/>
        </w:rPr>
        <w:t xml:space="preserve">利物质条件</w:t>
      </w:r>
      <w:r/>
    </w:p>
    <w:p>
      <w:pPr>
        <w:ind w:firstLine="440"/>
        <w:jc w:val="left"/>
        <w:spacing w:after="0" w:line="360" w:lineRule="auto"/>
        <w:rPr>
          <w:rFonts w:ascii="宋体" w:hAnsi="宋体" w:eastAsia="宋体" w:cs="宋体"/>
          <w:bCs/>
          <w:color w:val="000000"/>
          <w:sz w:val="22"/>
          <w:szCs w:val="22"/>
          <w:u w:val="single"/>
        </w:rPr>
      </w:pPr>
      <w:r/>
      <w:bookmarkStart w:id="183" w:name="_Toc318581172"/>
      <w:r/>
      <w:bookmarkStart w:id="184" w:name="_Toc300934972"/>
      <w:r/>
      <w:bookmarkStart w:id="185" w:name="_Toc312678016"/>
      <w:r/>
      <w:bookmarkStart w:id="186" w:name="_Toc304295550"/>
      <w:r/>
      <w:bookmarkStart w:id="187" w:name="_Toc297123520"/>
      <w:r/>
      <w:bookmarkStart w:id="188" w:name="_Toc303539129"/>
      <w:r/>
      <w:bookmarkStart w:id="189" w:name="_Toc297216179"/>
      <w:r>
        <w:rPr>
          <w:rFonts w:hint="eastAsia" w:ascii="宋体" w:hAnsi="宋体" w:eastAsia="宋体" w:cs="宋体"/>
          <w:color w:val="000000"/>
          <w:sz w:val="22"/>
          <w:szCs w:val="22"/>
        </w:rPr>
        <w:t xml:space="preserve">不利物质条件的其他情形和有关约定：</w:t>
      </w:r>
      <w:r>
        <w:rPr>
          <w:rFonts w:hint="eastAsia" w:ascii="宋体" w:hAnsi="宋体" w:eastAsia="宋体" w:cs="宋体"/>
          <w:bCs/>
          <w:color w:val="000000"/>
          <w:sz w:val="22"/>
          <w:szCs w:val="22"/>
          <w:u w:val="single"/>
        </w:rPr>
        <w:t xml:space="preserve">关于不利物质条件的界定：必须由承包人提出，发包人确定后才可按不利物质条件界定，在必要情况下，发包人（有权组织设计人、勘察人、有关专家、有关部门专题会议确定后才可按不利物质条件界定。 </w:t>
      </w:r>
      <w:bookmarkEnd w:id="183"/>
      <w:r/>
      <w:bookmarkEnd w:id="184"/>
      <w:r/>
      <w:bookmarkEnd w:id="185"/>
      <w:r/>
      <w:bookmarkEnd w:id="186"/>
      <w:r/>
      <w:bookmarkEnd w:id="187"/>
      <w:r/>
      <w:bookmarkEnd w:id="188"/>
      <w:r/>
      <w:bookmarkEnd w:id="18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w:t>
      </w:r>
      <w:bookmarkStart w:id="190" w:name="_Toc297216180"/>
      <w:r/>
      <w:bookmarkStart w:id="191" w:name="_Toc303539130"/>
      <w:r/>
      <w:bookmarkStart w:id="192" w:name="_Toc297123521"/>
      <w:r/>
      <w:bookmarkStart w:id="193" w:name="_Toc304295551"/>
      <w:r/>
      <w:bookmarkStart w:id="194" w:name="_Toc300934973"/>
      <w:r/>
      <w:bookmarkStart w:id="195" w:name="_Toc312678017"/>
      <w:r>
        <w:rPr>
          <w:rFonts w:hint="eastAsia" w:ascii="宋体" w:hAnsi="宋体" w:eastAsia="宋体" w:cs="宋体"/>
          <w:color w:val="000000"/>
          <w:sz w:val="22"/>
          <w:szCs w:val="22"/>
        </w:rPr>
        <w:t xml:space="preserve">.7异常恶劣的气候条件</w:t>
      </w:r>
      <w:bookmarkEnd w:id="190"/>
      <w:r/>
      <w:bookmarkEnd w:id="191"/>
      <w:r/>
      <w:bookmarkEnd w:id="192"/>
      <w:r/>
      <w:bookmarkEnd w:id="193"/>
      <w:r/>
      <w:bookmarkEnd w:id="194"/>
      <w:r/>
      <w:bookmarkEnd w:id="195"/>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发包人和承包人同意以下情形视为异常恶劣的气候条件：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关于异常恶劣气候条件的界定：必须由承包人提出，发包人组织无锡气象部门有关专家、其他有关部门专题会议确定后才可按异常恶劣气候条件的界定</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7.9 提前竣工的奖励</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7.9.2提前竣工的奖励：</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本合同工程不设任何形式的提前竣工奖励。</w:t>
      </w:r>
      <w:r/>
    </w:p>
    <w:p>
      <w:pPr>
        <w:ind w:firstLine="440"/>
        <w:jc w:val="center"/>
        <w:keepNext/>
        <w:spacing w:after="0" w:line="360" w:lineRule="auto"/>
        <w:rPr>
          <w:rFonts w:ascii="宋体" w:hAnsi="宋体" w:eastAsia="宋体" w:cs="宋体"/>
          <w:bCs/>
          <w:color w:val="000000"/>
          <w:sz w:val="22"/>
          <w:szCs w:val="22"/>
        </w:rPr>
        <w:outlineLvl w:val="3"/>
      </w:pPr>
      <w:r/>
      <w:bookmarkStart w:id="196" w:name="_Toc351203640"/>
      <w:r>
        <w:rPr>
          <w:rFonts w:hint="eastAsia" w:ascii="宋体" w:hAnsi="宋体" w:eastAsia="宋体" w:cs="宋体"/>
          <w:bCs/>
          <w:color w:val="000000"/>
          <w:sz w:val="22"/>
          <w:szCs w:val="22"/>
        </w:rPr>
        <w:t xml:space="preserve">8. 材料与设备</w:t>
      </w:r>
      <w:bookmarkEnd w:id="131"/>
      <w:r/>
      <w:bookmarkEnd w:id="132"/>
      <w:r/>
      <w:bookmarkEnd w:id="133"/>
      <w:r/>
      <w:bookmarkEnd w:id="134"/>
      <w:r/>
      <w:bookmarkEnd w:id="135"/>
      <w:r/>
      <w:bookmarkEnd w:id="136"/>
      <w:r/>
      <w:bookmarkEnd w:id="137"/>
      <w:r/>
      <w:bookmarkEnd w:id="138"/>
      <w:r/>
      <w:bookmarkEnd w:id="139"/>
      <w:r/>
      <w:bookmarkEnd w:id="140"/>
      <w:r/>
      <w:bookmarkEnd w:id="196"/>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w:t>
      </w:r>
      <w:bookmarkStart w:id="197" w:name="_Toc292559877"/>
      <w:r/>
      <w:bookmarkStart w:id="198" w:name="_Toc296891207"/>
      <w:r/>
      <w:bookmarkStart w:id="199" w:name="_Toc297120467"/>
      <w:r/>
      <w:bookmarkStart w:id="200" w:name="_Toc297048353"/>
      <w:r/>
      <w:bookmarkStart w:id="201" w:name="_Toc296944506"/>
      <w:r/>
      <w:bookmarkStart w:id="202" w:name="_Toc296346668"/>
      <w:r/>
      <w:bookmarkStart w:id="203" w:name="_Toc296890995"/>
      <w:r/>
      <w:bookmarkStart w:id="204" w:name="_Toc280868654"/>
      <w:r/>
      <w:bookmarkStart w:id="205" w:name="_Toc312678019"/>
      <w:r/>
      <w:bookmarkStart w:id="206" w:name="_Toc300934979"/>
      <w:r/>
      <w:bookmarkStart w:id="207" w:name="_Toc296503167"/>
      <w:r/>
      <w:bookmarkStart w:id="208" w:name="_Toc312677493"/>
      <w:r/>
      <w:bookmarkStart w:id="209" w:name="_Toc304295556"/>
      <w:r/>
      <w:bookmarkStart w:id="210" w:name="_Toc303539136"/>
      <w:r/>
      <w:bookmarkStart w:id="211" w:name="_Toc297123527"/>
      <w:r/>
      <w:bookmarkStart w:id="212" w:name="_Toc297216186"/>
      <w:r/>
      <w:bookmarkStart w:id="213" w:name="_Toc296347166"/>
      <w:r/>
      <w:bookmarkStart w:id="214" w:name="_Toc292559372"/>
      <w:r/>
      <w:bookmarkStart w:id="215" w:name="_Toc267251424"/>
      <w:r/>
      <w:bookmarkStart w:id="216" w:name="_Toc280868655"/>
      <w:r/>
      <w:bookmarkStart w:id="217" w:name="_Toc280868656"/>
      <w:r>
        <w:rPr>
          <w:rFonts w:hint="eastAsia" w:ascii="宋体" w:hAnsi="宋体" w:eastAsia="宋体" w:cs="宋体"/>
          <w:color w:val="000000"/>
          <w:sz w:val="22"/>
          <w:szCs w:val="22"/>
        </w:rPr>
        <w:t xml:space="preserve">.4材料与工程设备的保管与使用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w:t>
      </w:r>
      <w:bookmarkStart w:id="218" w:name="_Toc292559373"/>
      <w:r/>
      <w:bookmarkStart w:id="219" w:name="_Toc292559878"/>
      <w:r/>
      <w:bookmarkStart w:id="220" w:name="_Toc296944507"/>
      <w:r/>
      <w:bookmarkStart w:id="221" w:name="_Toc304295557"/>
      <w:r/>
      <w:bookmarkStart w:id="222" w:name="_Toc312677494"/>
      <w:r/>
      <w:bookmarkStart w:id="223" w:name="_Toc297120468"/>
      <w:r/>
      <w:bookmarkStart w:id="224" w:name="_Toc303539137"/>
      <w:r/>
      <w:bookmarkStart w:id="225" w:name="_Toc296891208"/>
      <w:r/>
      <w:bookmarkStart w:id="226" w:name="_Toc297216187"/>
      <w:r/>
      <w:bookmarkStart w:id="227" w:name="_Toc296347167"/>
      <w:r/>
      <w:bookmarkStart w:id="228" w:name="_Toc312678020"/>
      <w:r/>
      <w:bookmarkStart w:id="229" w:name="_Toc300934980"/>
      <w:r/>
      <w:bookmarkStart w:id="230" w:name="_Toc296890996"/>
      <w:r/>
      <w:bookmarkStart w:id="231" w:name="_Toc297123528"/>
      <w:r/>
      <w:bookmarkStart w:id="232" w:name="_Toc296346669"/>
      <w:r/>
      <w:bookmarkStart w:id="233" w:name="_Toc297048354"/>
      <w:r/>
      <w:bookmarkStart w:id="234" w:name="_Toc296503168"/>
      <w:r/>
      <w:bookmarkStart w:id="235" w:name="_Toc318581173"/>
      <w:r>
        <w:rPr>
          <w:rFonts w:hint="eastAsia" w:ascii="宋体" w:hAnsi="宋体" w:eastAsia="宋体" w:cs="宋体"/>
          <w:color w:val="000000"/>
          <w:sz w:val="22"/>
          <w:szCs w:val="22"/>
        </w:rPr>
        <w:t xml:space="preserve">.4.1发包人供应的材料设备的保管费用的承担：</w:t>
      </w:r>
      <w:r>
        <w:rPr>
          <w:rFonts w:hint="eastAsia" w:ascii="宋体" w:hAnsi="宋体" w:eastAsia="宋体" w:cs="宋体"/>
          <w:color w:val="000000"/>
          <w:sz w:val="22"/>
          <w:szCs w:val="22"/>
          <w:u w:val="single"/>
        </w:rPr>
        <w:t xml:space="preserve">由承包人承担</w:t>
      </w:r>
      <w:r>
        <w:rPr>
          <w:rFonts w:hint="eastAsia" w:ascii="宋体" w:hAnsi="宋体" w:eastAsia="宋体" w:cs="宋体"/>
          <w:color w:val="000000"/>
          <w:sz w:val="22"/>
          <w:szCs w:val="22"/>
        </w:rPr>
        <w:t xml:space="preserve">。</w:t>
      </w:r>
      <w:bookmarkEnd w:id="218"/>
      <w:r/>
      <w:bookmarkEnd w:id="21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8.6 样品</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8.6.1</w:t>
      </w:r>
      <w:r>
        <w:rPr>
          <w:rFonts w:hint="eastAsia" w:ascii="宋体" w:hAnsi="宋体" w:eastAsia="宋体" w:cs="宋体"/>
          <w:color w:val="000000"/>
          <w:sz w:val="22"/>
          <w:szCs w:val="22"/>
        </w:rPr>
        <w:tab/>
      </w:r>
      <w:r>
        <w:rPr>
          <w:rFonts w:hint="eastAsia" w:ascii="宋体" w:hAnsi="宋体" w:eastAsia="宋体" w:cs="宋体"/>
          <w:color w:val="000000"/>
          <w:sz w:val="22"/>
          <w:szCs w:val="22"/>
        </w:rPr>
        <w:t xml:space="preserve">样品的报送与封存</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需要承包人报送样品的材料或工程设备，样品的种类、名称、规格、数量要求：</w:t>
      </w:r>
      <w:r>
        <w:rPr>
          <w:rFonts w:hint="eastAsia" w:ascii="宋体" w:hAnsi="宋体" w:eastAsia="宋体" w:cs="宋体"/>
          <w:color w:val="000000"/>
          <w:sz w:val="22"/>
          <w:szCs w:val="22"/>
          <w:u w:val="single"/>
        </w:rPr>
        <w:t xml:space="preserve">      /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8.8 施工设备和临时设施</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8.8.1 承包人提供的施工设备和临时设施</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关于修建临时设施费用承担的约定：</w:t>
      </w:r>
      <w:r>
        <w:rPr>
          <w:rFonts w:hint="eastAsia" w:ascii="宋体" w:hAnsi="宋体" w:eastAsia="宋体" w:cs="宋体"/>
          <w:bCs/>
          <w:color w:val="000000"/>
          <w:sz w:val="22"/>
          <w:szCs w:val="22"/>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jc w:val="center"/>
        <w:keepNext/>
        <w:spacing w:after="0" w:line="360" w:lineRule="auto"/>
        <w:rPr>
          <w:rFonts w:ascii="宋体" w:hAnsi="宋体" w:eastAsia="宋体" w:cs="宋体"/>
          <w:bCs/>
          <w:color w:val="000000"/>
          <w:sz w:val="22"/>
          <w:szCs w:val="22"/>
        </w:rPr>
        <w:outlineLvl w:val="3"/>
      </w:pPr>
      <w:r/>
      <w:bookmarkStart w:id="236" w:name="_Toc351203641"/>
      <w:r>
        <w:rPr>
          <w:rFonts w:hint="eastAsia" w:ascii="宋体" w:hAnsi="宋体" w:eastAsia="宋体" w:cs="宋体"/>
          <w:bCs/>
          <w:color w:val="000000"/>
          <w:sz w:val="22"/>
          <w:szCs w:val="22"/>
        </w:rPr>
        <w:t xml:space="preserve">9</w:t>
      </w:r>
      <w:bookmarkEnd w:id="215"/>
      <w:r/>
      <w:bookmarkEnd w:id="216"/>
      <w:r/>
      <w:bookmarkEnd w:id="217"/>
      <w:r/>
      <w:bookmarkStart w:id="237" w:name="_Toc297123533"/>
      <w:r/>
      <w:bookmarkStart w:id="238" w:name="_Toc312678021"/>
      <w:r/>
      <w:bookmarkStart w:id="239" w:name="_Toc300934982"/>
      <w:r/>
      <w:bookmarkStart w:id="240" w:name="_Toc312677495"/>
      <w:r/>
      <w:bookmarkStart w:id="241" w:name="_Toc304295559"/>
      <w:r/>
      <w:bookmarkStart w:id="242" w:name="_Toc303539139"/>
      <w:r/>
      <w:bookmarkStart w:id="243" w:name="_Toc297216192"/>
      <w:r/>
      <w:bookmarkStart w:id="244" w:name="_Toc296944512"/>
      <w:r/>
      <w:bookmarkStart w:id="245" w:name="_Toc297048359"/>
      <w:r/>
      <w:bookmarkStart w:id="246" w:name="_Toc267251427"/>
      <w:r/>
      <w:bookmarkStart w:id="247" w:name="_Toc296503173"/>
      <w:r/>
      <w:bookmarkStart w:id="248" w:name="_Toc296347172"/>
      <w:r/>
      <w:bookmarkStart w:id="249" w:name="_Toc296346674"/>
      <w:r/>
      <w:bookmarkStart w:id="250" w:name="_Toc292559378"/>
      <w:r/>
      <w:bookmarkStart w:id="251" w:name="_Toc267251428"/>
      <w:r/>
      <w:bookmarkStart w:id="252" w:name="_Toc296891001"/>
      <w:r/>
      <w:bookmarkStart w:id="253" w:name="_Toc292559883"/>
      <w:r/>
      <w:bookmarkStart w:id="254" w:name="_Toc296891213"/>
      <w:r/>
      <w:bookmarkStart w:id="255" w:name="_Toc297120473"/>
      <w:r>
        <w:rPr>
          <w:rFonts w:hint="eastAsia" w:ascii="宋体" w:hAnsi="宋体" w:eastAsia="宋体" w:cs="宋体"/>
          <w:bCs/>
          <w:color w:val="000000"/>
          <w:sz w:val="22"/>
          <w:szCs w:val="22"/>
        </w:rPr>
        <w:t xml:space="preserve">. 试验与检验</w:t>
      </w:r>
      <w:bookmarkEnd w:id="236"/>
      <w:r/>
      <w:bookmarkEnd w:id="237"/>
      <w:r/>
      <w:bookmarkEnd w:id="238"/>
      <w:r/>
      <w:bookmarkEnd w:id="239"/>
      <w:r/>
      <w:bookmarkEnd w:id="240"/>
      <w:r/>
      <w:bookmarkEnd w:id="241"/>
      <w:r/>
      <w:bookmarkEnd w:id="242"/>
      <w:r/>
      <w:bookmarkEnd w:id="243"/>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w:t>
      </w:r>
      <w:bookmarkStart w:id="256" w:name="_Toc297123534"/>
      <w:r/>
      <w:bookmarkStart w:id="257" w:name="_Toc312677496"/>
      <w:r/>
      <w:bookmarkStart w:id="258" w:name="_Toc303539140"/>
      <w:r/>
      <w:bookmarkStart w:id="259" w:name="_Toc300934983"/>
      <w:r/>
      <w:bookmarkStart w:id="260" w:name="_Toc304295560"/>
      <w:r/>
      <w:bookmarkStart w:id="261" w:name="_Toc297216193"/>
      <w:r/>
      <w:bookmarkStart w:id="262" w:name="_Toc312678022"/>
      <w:r>
        <w:rPr>
          <w:rFonts w:hint="eastAsia" w:ascii="宋体" w:hAnsi="宋体" w:eastAsia="宋体" w:cs="宋体"/>
          <w:color w:val="000000"/>
          <w:sz w:val="22"/>
          <w:szCs w:val="22"/>
        </w:rPr>
        <w:t xml:space="preserve">.1试验设备与试验人员</w:t>
      </w:r>
      <w:bookmarkEnd w:id="256"/>
      <w:r/>
      <w:bookmarkEnd w:id="257"/>
      <w:r/>
      <w:bookmarkEnd w:id="258"/>
      <w:r/>
      <w:bookmarkEnd w:id="259"/>
      <w:r/>
      <w:bookmarkEnd w:id="260"/>
      <w:r/>
      <w:bookmarkEnd w:id="261"/>
      <w:r/>
      <w:bookmarkEnd w:id="262"/>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w:t>
      </w:r>
      <w:bookmarkStart w:id="263" w:name="_Toc297123535"/>
      <w:r/>
      <w:bookmarkStart w:id="264" w:name="_Toc304295561"/>
      <w:r/>
      <w:bookmarkStart w:id="265" w:name="_Toc303539141"/>
      <w:r/>
      <w:bookmarkStart w:id="266" w:name="_Toc300934984"/>
      <w:r/>
      <w:bookmarkStart w:id="267" w:name="_Toc312678023"/>
      <w:r/>
      <w:bookmarkStart w:id="268" w:name="_Toc312677497"/>
      <w:r/>
      <w:bookmarkStart w:id="269" w:name="_Toc297216194"/>
      <w:r/>
      <w:bookmarkStart w:id="270" w:name="_Toc318581174"/>
      <w:r>
        <w:rPr>
          <w:rFonts w:hint="eastAsia" w:ascii="宋体" w:hAnsi="宋体" w:eastAsia="宋体" w:cs="宋体"/>
          <w:color w:val="000000"/>
          <w:sz w:val="22"/>
          <w:szCs w:val="22"/>
        </w:rPr>
        <w:t xml:space="preserve">.1.2 试验设备</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施工现场需要配置的试验场所：</w:t>
      </w:r>
      <w:bookmarkEnd w:id="263"/>
      <w:r/>
      <w:bookmarkEnd w:id="264"/>
      <w:r/>
      <w:bookmarkEnd w:id="265"/>
      <w:r/>
      <w:bookmarkEnd w:id="266"/>
      <w:r/>
      <w:bookmarkEnd w:id="267"/>
      <w:r/>
      <w:bookmarkEnd w:id="268"/>
      <w:r/>
      <w:bookmarkEnd w:id="269"/>
      <w:r/>
      <w:bookmarkStart w:id="271" w:name="_Toc300934985"/>
      <w:r/>
      <w:bookmarkStart w:id="272" w:name="_Toc303539142"/>
      <w:r/>
      <w:bookmarkStart w:id="273" w:name="_Toc312678024"/>
      <w:r/>
      <w:bookmarkStart w:id="274" w:name="_Toc312677498"/>
      <w:r/>
      <w:bookmarkStart w:id="275" w:name="_Toc297216195"/>
      <w:r/>
      <w:bookmarkStart w:id="276" w:name="_Toc297123536"/>
      <w:r/>
      <w:bookmarkStart w:id="277" w:name="_Toc304295562"/>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施工现场需要配备的试验设备：</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施工现场需要具备的其他试验条件：</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9.4 现场工艺试验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现场工艺试验的有关约定：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bookmarkEnd w:id="270"/>
      <w:r/>
      <w:bookmarkEnd w:id="271"/>
      <w:r/>
      <w:bookmarkEnd w:id="272"/>
      <w:r/>
      <w:bookmarkEnd w:id="273"/>
      <w:r/>
      <w:bookmarkEnd w:id="274"/>
      <w:r/>
      <w:bookmarkEnd w:id="275"/>
      <w:r/>
      <w:bookmarkEnd w:id="276"/>
      <w:r/>
      <w:bookmarkEnd w:id="277"/>
      <w:r/>
      <w:r/>
    </w:p>
    <w:p>
      <w:pPr>
        <w:ind w:firstLine="440"/>
        <w:jc w:val="center"/>
        <w:keepNext/>
        <w:spacing w:after="0" w:line="360" w:lineRule="auto"/>
        <w:rPr>
          <w:rFonts w:ascii="宋体" w:hAnsi="宋体" w:eastAsia="宋体" w:cs="宋体"/>
          <w:bCs/>
          <w:color w:val="000000"/>
          <w:sz w:val="22"/>
          <w:szCs w:val="22"/>
        </w:rPr>
        <w:outlineLvl w:val="3"/>
      </w:pPr>
      <w:r/>
      <w:bookmarkStart w:id="278" w:name="_Toc351203642"/>
      <w:r>
        <w:rPr>
          <w:rFonts w:hint="eastAsia" w:ascii="宋体" w:hAnsi="宋体" w:eastAsia="宋体" w:cs="宋体"/>
          <w:bCs/>
          <w:color w:val="000000"/>
          <w:sz w:val="22"/>
          <w:szCs w:val="22"/>
        </w:rPr>
        <w:t xml:space="preserve">1</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79" w:name="_Toc296944532"/>
      <w:r/>
      <w:bookmarkStart w:id="280" w:name="_Toc297120493"/>
      <w:r/>
      <w:bookmarkStart w:id="281" w:name="_Toc292559398"/>
      <w:r/>
      <w:bookmarkStart w:id="282" w:name="_Toc312678025"/>
      <w:r/>
      <w:bookmarkStart w:id="283" w:name="_Toc300934989"/>
      <w:r/>
      <w:bookmarkStart w:id="284" w:name="_Toc297216199"/>
      <w:r/>
      <w:bookmarkStart w:id="285" w:name="_Toc304295566"/>
      <w:r/>
      <w:bookmarkStart w:id="286" w:name="_Toc296891233"/>
      <w:r/>
      <w:bookmarkStart w:id="287" w:name="_Toc297048379"/>
      <w:r/>
      <w:bookmarkStart w:id="288" w:name="_Toc292559903"/>
      <w:r/>
      <w:bookmarkStart w:id="289" w:name="_Toc296347192"/>
      <w:r/>
      <w:bookmarkStart w:id="290" w:name="_Toc296891021"/>
      <w:r/>
      <w:bookmarkStart w:id="291" w:name="_Toc296503193"/>
      <w:r/>
      <w:bookmarkStart w:id="292" w:name="_Toc296346694"/>
      <w:r/>
      <w:bookmarkStart w:id="293" w:name="_Toc312677499"/>
      <w:r/>
      <w:bookmarkStart w:id="294" w:name="_Toc297123540"/>
      <w:r/>
      <w:bookmarkStart w:id="295" w:name="_Toc303539146"/>
      <w:r/>
      <w:bookmarkStart w:id="296" w:name="_Toc267251433"/>
      <w:r/>
      <w:bookmarkStart w:id="297" w:name="_Toc267251439"/>
      <w:r/>
      <w:bookmarkStart w:id="298" w:name="_Toc267251440"/>
      <w:r/>
      <w:bookmarkStart w:id="299" w:name="_Toc267251435"/>
      <w:r/>
      <w:bookmarkStart w:id="300" w:name="_Toc267251437"/>
      <w:r/>
      <w:bookmarkStart w:id="301" w:name="_Toc267251441"/>
      <w:r/>
      <w:bookmarkStart w:id="302" w:name="_Toc267251442"/>
      <w:r>
        <w:rPr>
          <w:rFonts w:hint="eastAsia" w:ascii="宋体" w:hAnsi="宋体" w:eastAsia="宋体" w:cs="宋体"/>
          <w:bCs/>
          <w:color w:val="000000"/>
          <w:sz w:val="22"/>
          <w:szCs w:val="22"/>
        </w:rPr>
        <w:t xml:space="preserve">0. 变更</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03" w:name="_Toc297048380"/>
      <w:r/>
      <w:bookmarkStart w:id="304" w:name="_Toc303539147"/>
      <w:r/>
      <w:bookmarkStart w:id="305" w:name="_Toc304295567"/>
      <w:r/>
      <w:bookmarkStart w:id="306" w:name="_Toc312677500"/>
      <w:r/>
      <w:bookmarkStart w:id="307" w:name="_Toc296346695"/>
      <w:r/>
      <w:bookmarkStart w:id="308" w:name="_Toc296347193"/>
      <w:r/>
      <w:bookmarkStart w:id="309" w:name="_Toc297120494"/>
      <w:r/>
      <w:bookmarkStart w:id="310" w:name="_Toc300934990"/>
      <w:r/>
      <w:bookmarkStart w:id="311" w:name="_Toc297123541"/>
      <w:r/>
      <w:bookmarkStart w:id="312" w:name="_Toc296503194"/>
      <w:r/>
      <w:bookmarkStart w:id="313" w:name="_Toc292559904"/>
      <w:r/>
      <w:bookmarkStart w:id="314" w:name="_Toc297216200"/>
      <w:r/>
      <w:bookmarkStart w:id="315" w:name="_Toc296891022"/>
      <w:r/>
      <w:bookmarkStart w:id="316" w:name="_Toc312678026"/>
      <w:r/>
      <w:bookmarkStart w:id="317" w:name="_Toc296944533"/>
      <w:r/>
      <w:bookmarkStart w:id="318" w:name="_Toc292559399"/>
      <w:r/>
      <w:bookmarkStart w:id="319" w:name="_Toc296891234"/>
      <w:r>
        <w:rPr>
          <w:rFonts w:hint="eastAsia" w:ascii="宋体" w:hAnsi="宋体" w:eastAsia="宋体" w:cs="宋体"/>
          <w:color w:val="000000"/>
          <w:sz w:val="22"/>
          <w:szCs w:val="22"/>
        </w:rPr>
        <w:t xml:space="preserve">0.1变更的范围</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关于变更的范围的约定：</w:t>
      </w:r>
      <w:r>
        <w:rPr>
          <w:rFonts w:hint="eastAsia" w:ascii="宋体" w:hAnsi="宋体" w:eastAsia="宋体" w:cs="宋体"/>
          <w:bCs/>
          <w:color w:val="000000"/>
          <w:sz w:val="22"/>
          <w:szCs w:val="22"/>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10.4 变更估价</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10.4.1 变更估价原则</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关于变更估价的约定: </w:t>
      </w:r>
      <w:r>
        <w:rPr>
          <w:rFonts w:hint="eastAsia" w:ascii="宋体" w:hAnsi="宋体" w:eastAsia="宋体" w:cs="宋体"/>
          <w:bCs/>
          <w:color w:val="000000"/>
          <w:sz w:val="22"/>
          <w:szCs w:val="22"/>
          <w:u w:val="single"/>
        </w:rPr>
        <w:t xml:space="preserve">按本合同有关条款执行。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Start w:id="320" w:name="_Toc297048383"/>
      <w:r/>
      <w:bookmarkStart w:id="321" w:name="_Toc292559907"/>
      <w:r/>
      <w:bookmarkStart w:id="322" w:name="_Toc300934993"/>
      <w:r/>
      <w:bookmarkStart w:id="323" w:name="_Toc297216203"/>
      <w:r/>
      <w:bookmarkStart w:id="324" w:name="_Toc296891025"/>
      <w:r/>
      <w:bookmarkStart w:id="325" w:name="_Toc292559402"/>
      <w:r/>
      <w:bookmarkStart w:id="326" w:name="_Toc303539150"/>
      <w:r/>
      <w:bookmarkStart w:id="327" w:name="_Toc296503197"/>
      <w:r/>
      <w:bookmarkStart w:id="328" w:name="_Toc296891237"/>
      <w:r/>
      <w:bookmarkStart w:id="329" w:name="_Toc297123544"/>
      <w:r/>
      <w:bookmarkStart w:id="330" w:name="_Toc296346698"/>
      <w:r/>
      <w:bookmarkStart w:id="331" w:name="_Toc296944536"/>
      <w:r/>
      <w:bookmarkStart w:id="332" w:name="_Toc296347196"/>
      <w:r/>
      <w:bookmarkStart w:id="333" w:name="_Toc297120497"/>
      <w:r/>
      <w:bookmarkStart w:id="334" w:name="_Toc312677503"/>
      <w:r/>
      <w:bookmarkStart w:id="335" w:name="_Toc304295570"/>
      <w:r/>
      <w:bookmarkStart w:id="336" w:name="_Toc312678029"/>
      <w:r>
        <w:rPr>
          <w:rFonts w:hint="eastAsia" w:ascii="宋体" w:hAnsi="宋体" w:eastAsia="宋体" w:cs="宋体"/>
          <w:color w:val="000000"/>
          <w:sz w:val="22"/>
          <w:szCs w:val="22"/>
        </w:rPr>
        <w:t xml:space="preserve">0.5承</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Start w:id="337" w:name="_Toc292559408"/>
      <w:r/>
      <w:bookmarkStart w:id="338" w:name="_Toc296891031"/>
      <w:r/>
      <w:bookmarkStart w:id="339" w:name="_Toc296944542"/>
      <w:r/>
      <w:bookmarkStart w:id="340" w:name="_Toc297216204"/>
      <w:r/>
      <w:bookmarkStart w:id="341" w:name="_Toc303539151"/>
      <w:r/>
      <w:bookmarkStart w:id="342" w:name="_Toc292559913"/>
      <w:r/>
      <w:bookmarkStart w:id="343" w:name="_Toc296503203"/>
      <w:r/>
      <w:bookmarkStart w:id="344" w:name="_Toc296346704"/>
      <w:r/>
      <w:bookmarkStart w:id="345" w:name="_Toc300934994"/>
      <w:r/>
      <w:bookmarkStart w:id="346" w:name="_Toc297123545"/>
      <w:r/>
      <w:bookmarkStart w:id="347" w:name="_Toc296347202"/>
      <w:r/>
      <w:bookmarkStart w:id="348" w:name="_Toc297048389"/>
      <w:r/>
      <w:bookmarkStart w:id="349" w:name="_Toc296891243"/>
      <w:r/>
      <w:bookmarkStart w:id="350" w:name="_Toc297120503"/>
      <w:r>
        <w:rPr>
          <w:rFonts w:hint="eastAsia" w:ascii="宋体" w:hAnsi="宋体" w:eastAsia="宋体" w:cs="宋体"/>
          <w:color w:val="000000"/>
          <w:sz w:val="22"/>
          <w:szCs w:val="22"/>
        </w:rPr>
        <w:t xml:space="preserve">包人的合理化建议</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监理人审查承包人合理化建议的期限：</w:t>
      </w:r>
      <w:r>
        <w:rPr>
          <w:rFonts w:hint="eastAsia" w:ascii="宋体" w:hAnsi="宋体" w:eastAsia="宋体" w:cs="宋体"/>
          <w:bCs/>
          <w:color w:val="000000"/>
          <w:sz w:val="22"/>
          <w:szCs w:val="22"/>
          <w:u w:val="single"/>
        </w:rPr>
        <w:t xml:space="preserve">合理期限范围内。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发包人审批承包人合理化建议的期限：</w:t>
      </w:r>
      <w:r>
        <w:rPr>
          <w:rFonts w:hint="eastAsia" w:ascii="宋体" w:hAnsi="宋体" w:eastAsia="宋体" w:cs="宋体"/>
          <w:bCs/>
          <w:color w:val="000000"/>
          <w:sz w:val="22"/>
          <w:szCs w:val="22"/>
          <w:u w:val="single"/>
        </w:rPr>
        <w:t xml:space="preserve">合理期限范围内。</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color w:val="000000"/>
          <w:sz w:val="22"/>
          <w:szCs w:val="22"/>
        </w:rPr>
        <w:t xml:space="preserve">承</w:t>
      </w:r>
      <w:bookmarkStart w:id="351" w:name="_Toc297216205"/>
      <w:r/>
      <w:bookmarkStart w:id="352" w:name="_Toc312677504"/>
      <w:r/>
      <w:bookmarkStart w:id="353" w:name="_Toc296891032"/>
      <w:r/>
      <w:bookmarkStart w:id="354" w:name="_Toc312678030"/>
      <w:r/>
      <w:bookmarkStart w:id="355" w:name="_Toc296347203"/>
      <w:r/>
      <w:bookmarkStart w:id="356" w:name="_Toc297048390"/>
      <w:r/>
      <w:bookmarkStart w:id="357" w:name="_Toc297120504"/>
      <w:r/>
      <w:bookmarkStart w:id="358" w:name="_Toc296944543"/>
      <w:r/>
      <w:bookmarkStart w:id="359" w:name="_Toc296503204"/>
      <w:r/>
      <w:bookmarkStart w:id="360" w:name="_Toc296891244"/>
      <w:r/>
      <w:bookmarkStart w:id="361" w:name="_Toc292559914"/>
      <w:r/>
      <w:bookmarkStart w:id="362" w:name="_Toc300934995"/>
      <w:r/>
      <w:bookmarkStart w:id="363" w:name="_Toc296346705"/>
      <w:r/>
      <w:bookmarkStart w:id="364" w:name="_Toc318581175"/>
      <w:r/>
      <w:bookmarkStart w:id="365" w:name="_Toc303539152"/>
      <w:r/>
      <w:bookmarkStart w:id="366" w:name="_Toc292559409"/>
      <w:r/>
      <w:bookmarkStart w:id="367" w:name="_Toc304295571"/>
      <w:r/>
      <w:bookmarkStart w:id="368" w:name="_Toc297123546"/>
      <w:r>
        <w:rPr>
          <w:rFonts w:hint="eastAsia" w:ascii="宋体" w:hAnsi="宋体" w:eastAsia="宋体" w:cs="宋体"/>
          <w:color w:val="000000"/>
          <w:sz w:val="22"/>
          <w:szCs w:val="22"/>
        </w:rPr>
        <w:t xml:space="preserve">包人提出的合理化建议降低了合同价格或者提高了工程经济效益的奖励的方法和金额为：</w:t>
      </w:r>
      <w:r>
        <w:rPr>
          <w:rFonts w:hint="eastAsia" w:ascii="宋体" w:hAnsi="宋体" w:eastAsia="宋体" w:cs="宋体"/>
          <w:bCs/>
          <w:color w:val="000000"/>
          <w:sz w:val="22"/>
          <w:szCs w:val="22"/>
          <w:u w:val="single"/>
        </w:rPr>
        <w:t xml:space="preserve">确实明显降低投资或显著提高工程经济效益的，经承包人提出后，由发包人、审计人、承包人及有关部门一起协商确定。</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69" w:name="_Toc297048385"/>
      <w:r/>
      <w:bookmarkStart w:id="370" w:name="_Toc312678033"/>
      <w:r/>
      <w:bookmarkStart w:id="371" w:name="_Toc296891027"/>
      <w:r/>
      <w:bookmarkStart w:id="372" w:name="_Toc304295574"/>
      <w:r/>
      <w:bookmarkStart w:id="373" w:name="_Toc296346700"/>
      <w:r/>
      <w:bookmarkStart w:id="374" w:name="_Toc292559404"/>
      <w:r/>
      <w:bookmarkStart w:id="375" w:name="_Toc297216207"/>
      <w:r/>
      <w:bookmarkStart w:id="376" w:name="_Toc297120499"/>
      <w:r/>
      <w:bookmarkStart w:id="377" w:name="_Toc296891239"/>
      <w:r/>
      <w:bookmarkStart w:id="378" w:name="_Toc292559909"/>
      <w:r/>
      <w:bookmarkStart w:id="379" w:name="_Toc297123548"/>
      <w:r/>
      <w:bookmarkStart w:id="380" w:name="_Toc312677507"/>
      <w:r/>
      <w:bookmarkStart w:id="381" w:name="_Toc296347198"/>
      <w:r/>
      <w:bookmarkStart w:id="382" w:name="_Toc296944538"/>
      <w:r/>
      <w:bookmarkStart w:id="383" w:name="_Toc303539154"/>
      <w:r/>
      <w:bookmarkStart w:id="384" w:name="_Toc296503199"/>
      <w:r/>
      <w:bookmarkStart w:id="385" w:name="_Toc300934997"/>
      <w:r>
        <w:rPr>
          <w:rFonts w:hint="eastAsia" w:ascii="宋体" w:hAnsi="宋体" w:eastAsia="宋体" w:cs="宋体"/>
          <w:color w:val="000000"/>
          <w:sz w:val="22"/>
          <w:szCs w:val="22"/>
        </w:rPr>
        <w:t xml:space="preserve">0.7 暂估价</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暂</w:t>
      </w:r>
      <w:bookmarkStart w:id="386" w:name="_Toc318581176"/>
      <w:r/>
      <w:bookmarkStart w:id="387" w:name="_Toc312678034"/>
      <w:r/>
      <w:bookmarkStart w:id="388" w:name="_Toc312677508"/>
      <w:r>
        <w:rPr>
          <w:rFonts w:hint="eastAsia" w:ascii="宋体" w:hAnsi="宋体" w:eastAsia="宋体" w:cs="宋体"/>
          <w:color w:val="000000"/>
          <w:sz w:val="22"/>
          <w:szCs w:val="22"/>
        </w:rPr>
        <w:t xml:space="preserve">估价材料和工程设备的明细详见附件11：《暂估价一览表》。</w:t>
      </w:r>
      <w:bookmarkEnd w:id="386"/>
      <w:r/>
      <w:bookmarkEnd w:id="387"/>
      <w:r/>
      <w:bookmarkEnd w:id="38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Start w:id="389" w:name="_Toc312678035"/>
      <w:r/>
      <w:bookmarkStart w:id="390" w:name="_Toc318581177"/>
      <w:r/>
      <w:bookmarkStart w:id="391" w:name="_Toc312677509"/>
      <w:r>
        <w:rPr>
          <w:rFonts w:hint="eastAsia" w:ascii="宋体" w:hAnsi="宋体" w:eastAsia="宋体" w:cs="宋体"/>
          <w:color w:val="000000"/>
          <w:sz w:val="22"/>
          <w:szCs w:val="22"/>
        </w:rPr>
        <w:t xml:space="preserve">0.7.1 依法必须招标的暂估价项目</w:t>
      </w:r>
      <w:bookmarkEnd w:id="389"/>
      <w:r/>
      <w:bookmarkEnd w:id="390"/>
      <w:r/>
      <w:bookmarkEnd w:id="391"/>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对于依法必须招标的暂估价项目的确认和批准采取第</w:t>
      </w:r>
      <w:r>
        <w:rPr>
          <w:rFonts w:hint="eastAsia" w:ascii="宋体" w:hAnsi="宋体" w:eastAsia="宋体" w:cs="宋体"/>
          <w:color w:val="000000"/>
          <w:sz w:val="22"/>
          <w:szCs w:val="22"/>
          <w:u w:val="single"/>
        </w:rPr>
        <w:t xml:space="preserve"> </w:t>
      </w:r>
      <w:r>
        <w:rPr>
          <w:rFonts w:hint="eastAsia" w:ascii="宋体" w:hAnsi="宋体" w:eastAsia="宋体" w:cs="宋体"/>
          <w:bCs/>
          <w:color w:val="000000"/>
          <w:sz w:val="22"/>
          <w:szCs w:val="22"/>
          <w:u w:val="single"/>
        </w:rPr>
        <w:t xml:space="preserve"> 2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种方式确定。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10.7.2 不属于依法必须招标的暂估价项目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对于不属于依法必须招标的暂估价项目的确认和批准采取第</w:t>
      </w:r>
      <w:r>
        <w:rPr>
          <w:rFonts w:hint="eastAsia" w:ascii="宋体" w:hAnsi="宋体" w:eastAsia="宋体" w:cs="宋体"/>
          <w:bCs/>
          <w:color w:val="000000"/>
          <w:sz w:val="22"/>
          <w:szCs w:val="22"/>
          <w:u w:val="single"/>
        </w:rPr>
        <w:t xml:space="preserve"> 1 </w:t>
      </w:r>
      <w:r>
        <w:rPr>
          <w:rFonts w:hint="eastAsia" w:ascii="宋体" w:hAnsi="宋体" w:eastAsia="宋体" w:cs="宋体"/>
          <w:color w:val="000000"/>
          <w:sz w:val="22"/>
          <w:szCs w:val="22"/>
        </w:rPr>
        <w:t xml:space="preserve"> 种方式确定。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第3种方式：承包人直接实施的暂估价项目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承包人直接实施的暂估价项目的约定：</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10.8 暂列金额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合同当事人关于暂列金额使用的约定：</w:t>
      </w:r>
      <w:r>
        <w:rPr>
          <w:rFonts w:hint="eastAsia" w:ascii="宋体" w:hAnsi="宋体" w:eastAsia="宋体" w:cs="宋体"/>
          <w:color w:val="000000"/>
          <w:sz w:val="22"/>
          <w:szCs w:val="22"/>
          <w:u w:val="single"/>
        </w:rPr>
        <w:t xml:space="preserve">经发包人同意</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bookmarkStart w:id="392" w:name="_Toc351203643"/>
      <w:r>
        <w:rPr>
          <w:rFonts w:hint="eastAsia" w:ascii="宋体" w:hAnsi="宋体" w:eastAsia="宋体" w:cs="宋体"/>
          <w:bCs/>
          <w:color w:val="000000"/>
          <w:sz w:val="22"/>
          <w:szCs w:val="22"/>
        </w:rPr>
        <w:t xml:space="preserve">11. 价格调整</w:t>
      </w:r>
      <w:bookmarkEnd w:id="296"/>
      <w:r/>
      <w:bookmarkEnd w:id="297"/>
      <w:r/>
      <w:bookmarkEnd w:id="298"/>
      <w:r/>
      <w:bookmarkEnd w:id="299"/>
      <w:r/>
      <w:bookmarkEnd w:id="300"/>
      <w:r/>
      <w:bookmarkEnd w:id="301"/>
      <w:r/>
      <w:bookmarkEnd w:id="392"/>
      <w:r/>
      <w:r/>
    </w:p>
    <w:p>
      <w:pPr>
        <w:ind w:firstLine="440"/>
        <w:spacing w:after="0" w:line="360" w:lineRule="auto"/>
        <w:rPr>
          <w:rFonts w:ascii="宋体" w:hAnsi="宋体" w:eastAsia="宋体" w:cs="宋体"/>
          <w:color w:val="000000"/>
          <w:sz w:val="22"/>
          <w:szCs w:val="22"/>
        </w:rPr>
      </w:pPr>
      <w:r/>
      <w:bookmarkStart w:id="393" w:name="_Toc296346702"/>
      <w:r/>
      <w:bookmarkStart w:id="394" w:name="_Toc300935000"/>
      <w:r/>
      <w:bookmarkStart w:id="395" w:name="_Toc296503201"/>
      <w:r/>
      <w:bookmarkStart w:id="396" w:name="_Toc292559911"/>
      <w:r/>
      <w:bookmarkStart w:id="397" w:name="_Toc296347200"/>
      <w:r/>
      <w:bookmarkStart w:id="398" w:name="_Toc296891029"/>
      <w:r/>
      <w:bookmarkStart w:id="399" w:name="_Toc297120501"/>
      <w:r/>
      <w:bookmarkStart w:id="400" w:name="_Toc296944540"/>
      <w:r/>
      <w:bookmarkStart w:id="401" w:name="_Toc292559406"/>
      <w:r/>
      <w:bookmarkStart w:id="402" w:name="_Toc296891241"/>
      <w:r/>
      <w:bookmarkStart w:id="403" w:name="_Toc304295577"/>
      <w:r/>
      <w:bookmarkStart w:id="404" w:name="_Toc303539157"/>
      <w:r/>
      <w:bookmarkStart w:id="405" w:name="_Toc312678039"/>
      <w:r/>
      <w:bookmarkStart w:id="406" w:name="_Toc297048387"/>
      <w:r/>
      <w:bookmarkStart w:id="407" w:name="_Toc297123550"/>
      <w:r/>
      <w:bookmarkStart w:id="408" w:name="_Toc297216209"/>
      <w:r/>
      <w:bookmarkStart w:id="409" w:name="_Toc297048391"/>
      <w:r/>
      <w:bookmarkStart w:id="410" w:name="_Toc297120505"/>
      <w:r/>
      <w:bookmarkStart w:id="411" w:name="_Toc296503205"/>
      <w:r/>
      <w:bookmarkStart w:id="412" w:name="_Toc292559410"/>
      <w:r/>
      <w:bookmarkStart w:id="413" w:name="_Toc296944544"/>
      <w:r/>
      <w:bookmarkStart w:id="414" w:name="_Toc296347204"/>
      <w:r/>
      <w:bookmarkStart w:id="415" w:name="_Toc296891245"/>
      <w:r/>
      <w:bookmarkStart w:id="416" w:name="_Toc296891033"/>
      <w:r/>
      <w:bookmarkStart w:id="417" w:name="_Toc296346706"/>
      <w:r/>
      <w:bookmarkStart w:id="418" w:name="_Toc292559915"/>
      <w:r/>
      <w:bookmarkStart w:id="419" w:name="_Toc304295579"/>
      <w:r/>
      <w:bookmarkStart w:id="420" w:name="_Toc297216211"/>
      <w:r/>
      <w:bookmarkStart w:id="421" w:name="_Toc300935002"/>
      <w:r/>
      <w:bookmarkStart w:id="422" w:name="_Toc351203644"/>
      <w:r/>
      <w:bookmarkStart w:id="423" w:name="_Toc303539159"/>
      <w:r/>
      <w:bookmarkStart w:id="424" w:name="_Toc312678040"/>
      <w:r/>
      <w:bookmarkStart w:id="425" w:name="_Toc297123552"/>
      <w:r>
        <w:rPr>
          <w:rFonts w:hint="eastAsia" w:ascii="宋体" w:hAnsi="宋体" w:eastAsia="宋体" w:cs="宋体"/>
          <w:color w:val="000000"/>
          <w:sz w:val="22"/>
          <w:szCs w:val="22"/>
        </w:rPr>
        <w:t xml:space="preserve">11.1 市场价格波动引起的调整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市场价格波动是否调整合同价格的约定</w:t>
      </w:r>
      <w:r>
        <w:rPr>
          <w:rFonts w:hint="eastAsia" w:ascii="宋体" w:hAnsi="宋体" w:eastAsia="宋体" w:cs="宋体"/>
          <w:color w:val="000000"/>
          <w:sz w:val="22"/>
          <w:szCs w:val="22"/>
          <w:u w:val="single"/>
        </w:rPr>
        <w:t xml:space="preserve">  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因市场价格波动调整合同价格，采用以下第</w:t>
      </w:r>
      <w:r>
        <w:rPr>
          <w:rFonts w:hint="eastAsia" w:ascii="宋体" w:hAnsi="宋体" w:eastAsia="宋体" w:cs="宋体"/>
          <w:color w:val="000000"/>
          <w:sz w:val="22"/>
          <w:szCs w:val="22"/>
          <w:u w:val="single"/>
        </w:rPr>
        <w:t xml:space="preserve">   1   </w:t>
      </w:r>
      <w:r>
        <w:rPr>
          <w:rFonts w:hint="eastAsia" w:ascii="宋体" w:hAnsi="宋体" w:eastAsia="宋体" w:cs="宋体"/>
          <w:color w:val="000000"/>
          <w:sz w:val="22"/>
          <w:szCs w:val="22"/>
        </w:rPr>
        <w:t xml:space="preserve">种方式对合同价格进行调整：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第1种方式：采用价格指数进行价格调整。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关于各可调因子、定值和变值权重，以及基本价格指数及其来源的约定：</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第2种方式：采用造价信息进行价格调整。</w:t>
      </w:r>
      <w:r/>
    </w:p>
    <w:p>
      <w:pPr>
        <w:ind w:firstLine="440"/>
        <w:jc w:val="left"/>
        <w:spacing w:after="0" w:line="360" w:lineRule="auto"/>
        <w:widowControl/>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（1）当施工期主要材料上涨或下跌幅度超过5%，材料价格进行调整。 主要材料包括：钢材、商品砼、沥青砼、砌块、水泥、砂、碎石、电线、电缆。</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（2）关于基准价格的约定：</w:t>
      </w:r>
      <w:r>
        <w:rPr>
          <w:rFonts w:hint="eastAsia" w:ascii="宋体" w:hAnsi="宋体" w:eastAsia="宋体" w:cs="宋体"/>
          <w:color w:val="000000"/>
          <w:sz w:val="22"/>
          <w:szCs w:val="22"/>
          <w:u w:val="single"/>
        </w:rPr>
        <w:t xml:space="preserve">投标截止时间前28天《无锡工程造价信息》发布的材料指导价</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%时，或材料单价跌幅以已标价工程量清单或预算书中载明材料单价为基础超过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%时，材料单价涨幅以已标价工程量清单或预算书中载明材料单价为基础超过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u w:val="single"/>
        </w:rPr>
        <w:t xml:space="preserve"> 5  </w:t>
      </w:r>
      <w:r>
        <w:rPr>
          <w:rFonts w:hint="eastAsia" w:ascii="宋体" w:hAnsi="宋体" w:eastAsia="宋体" w:cs="宋体"/>
          <w:color w:val="000000"/>
          <w:sz w:val="22"/>
          <w:szCs w:val="22"/>
        </w:rPr>
        <w:t xml:space="preserve">%时，其超过部分据实调整。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第3种方式：其他价格调整方式：</w:t>
      </w:r>
      <w:r>
        <w:rPr>
          <w:rFonts w:hint="eastAsia" w:ascii="宋体" w:hAnsi="宋体" w:eastAsia="宋体" w:cs="宋体"/>
          <w:color w:val="000000"/>
          <w:sz w:val="22"/>
          <w:szCs w:val="22"/>
          <w:u w:val="single"/>
        </w:rPr>
        <w:t xml:space="preserve">/</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12. </w:t>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eastAsia="宋体" w:cs="宋体"/>
          <w:bCs/>
          <w:color w:val="000000"/>
          <w:sz w:val="22"/>
          <w:szCs w:val="22"/>
        </w:rPr>
        <w:t xml:space="preserve">合同价格、计量与支付</w:t>
      </w:r>
      <w:bookmarkEnd w:id="419"/>
      <w:r/>
      <w:bookmarkEnd w:id="420"/>
      <w:r/>
      <w:bookmarkEnd w:id="421"/>
      <w:r/>
      <w:bookmarkEnd w:id="422"/>
      <w:r/>
      <w:bookmarkEnd w:id="423"/>
      <w:r/>
      <w:bookmarkEnd w:id="424"/>
      <w:r/>
      <w:bookmarkEnd w:id="425"/>
      <w:r/>
      <w:r/>
    </w:p>
    <w:p>
      <w:pPr>
        <w:ind w:firstLine="440"/>
        <w:spacing w:after="0" w:line="360" w:lineRule="auto"/>
        <w:rPr>
          <w:rFonts w:ascii="宋体" w:hAnsi="宋体" w:eastAsia="宋体" w:cs="宋体"/>
          <w:color w:val="000000"/>
          <w:sz w:val="22"/>
          <w:szCs w:val="22"/>
        </w:rPr>
      </w:pPr>
      <w:r/>
      <w:bookmarkStart w:id="426" w:name="_Toc292559411"/>
      <w:r/>
      <w:bookmarkStart w:id="427" w:name="_Toc292559916"/>
      <w:r/>
      <w:bookmarkStart w:id="428" w:name="_Toc267251461"/>
      <w:r/>
      <w:bookmarkStart w:id="429" w:name="_Toc297048392"/>
      <w:r/>
      <w:bookmarkStart w:id="430" w:name="_Toc296944545"/>
      <w:r/>
      <w:bookmarkStart w:id="431" w:name="_Toc297120506"/>
      <w:r/>
      <w:bookmarkStart w:id="432" w:name="_Toc296891246"/>
      <w:r/>
      <w:bookmarkStart w:id="433" w:name="_Toc296346707"/>
      <w:r/>
      <w:bookmarkStart w:id="434" w:name="_Toc296503206"/>
      <w:r/>
      <w:bookmarkStart w:id="435" w:name="_Toc296891034"/>
      <w:r/>
      <w:bookmarkStart w:id="436" w:name="_Toc296347205"/>
      <w:r/>
      <w:bookmarkStart w:id="437" w:name="_Toc312678041"/>
      <w:r/>
      <w:bookmarkStart w:id="438" w:name="_Toc303539160"/>
      <w:r/>
      <w:bookmarkStart w:id="439" w:name="_Toc297216212"/>
      <w:r/>
      <w:bookmarkStart w:id="440" w:name="_Toc297123553"/>
      <w:r/>
      <w:bookmarkStart w:id="441" w:name="_Toc304295580"/>
      <w:r/>
      <w:bookmarkStart w:id="442" w:name="_Toc300935003"/>
      <w:r>
        <w:rPr>
          <w:rFonts w:hint="eastAsia" w:ascii="宋体" w:hAnsi="宋体" w:eastAsia="宋体" w:cs="宋体"/>
          <w:color w:val="000000"/>
          <w:sz w:val="22"/>
          <w:szCs w:val="22"/>
        </w:rPr>
        <w:t xml:space="preserve">12.1 合</w:t>
      </w:r>
      <w:bookmarkEnd w:id="426"/>
      <w:r/>
      <w:bookmarkEnd w:id="427"/>
      <w:r/>
      <w:bookmarkEnd w:id="428"/>
      <w:r>
        <w:rPr>
          <w:rFonts w:hint="eastAsia" w:ascii="宋体" w:hAnsi="宋体" w:eastAsia="宋体" w:cs="宋体"/>
          <w:color w:val="000000"/>
          <w:sz w:val="22"/>
          <w:szCs w:val="22"/>
        </w:rPr>
        <w:t xml:space="preserve">同价</w:t>
      </w:r>
      <w:bookmarkEnd w:id="429"/>
      <w:r/>
      <w:bookmarkEnd w:id="430"/>
      <w:r/>
      <w:bookmarkEnd w:id="431"/>
      <w:r/>
      <w:bookmarkEnd w:id="432"/>
      <w:r/>
      <w:bookmarkEnd w:id="433"/>
      <w:r/>
      <w:bookmarkEnd w:id="434"/>
      <w:r/>
      <w:bookmarkEnd w:id="435"/>
      <w:r/>
      <w:bookmarkEnd w:id="436"/>
      <w:r>
        <w:rPr>
          <w:rFonts w:hint="eastAsia" w:ascii="宋体" w:hAnsi="宋体" w:eastAsia="宋体" w:cs="宋体"/>
          <w:color w:val="000000"/>
          <w:sz w:val="22"/>
          <w:szCs w:val="22"/>
        </w:rPr>
        <w:t xml:space="preserve">格形式</w:t>
      </w:r>
      <w:bookmarkEnd w:id="437"/>
      <w:r/>
      <w:bookmarkEnd w:id="438"/>
      <w:r/>
      <w:bookmarkEnd w:id="439"/>
      <w:r/>
      <w:bookmarkEnd w:id="440"/>
      <w:r/>
      <w:bookmarkEnd w:id="441"/>
      <w:r/>
      <w:bookmarkEnd w:id="442"/>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1、本项目采用固定单价合同。</w:t>
      </w:r>
      <w:r/>
    </w:p>
    <w:p>
      <w:pPr>
        <w:ind w:firstLine="440"/>
        <w:spacing w:after="0" w:line="360" w:lineRule="auto"/>
        <w:tabs>
          <w:tab w:val="left" w:pos="9000" w:leader="none"/>
        </w:tabs>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综合单价包含的风险范围：</w:t>
      </w:r>
      <w:r>
        <w:rPr>
          <w:rFonts w:hint="eastAsia" w:ascii="宋体" w:hAnsi="宋体" w:eastAsia="宋体" w:cs="宋体"/>
          <w:color w:val="000000"/>
          <w:sz w:val="21"/>
          <w:szCs w:val="32"/>
          <w:u w:val="single"/>
        </w:rPr>
        <w:t xml:space="preserve">本工程采用固定单价合同，除本条“风险范围以外合同价格的调整方法、政策性调整因素、不可抗力”外，合同综合单价不调整。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风险费用的计算方法：</w:t>
      </w:r>
      <w:r>
        <w:rPr>
          <w:rFonts w:hint="eastAsia" w:ascii="宋体" w:hAnsi="宋体" w:eastAsia="宋体" w:cs="宋体"/>
          <w:color w:val="000000"/>
          <w:sz w:val="22"/>
          <w:szCs w:val="22"/>
          <w:u w:val="single"/>
        </w:rPr>
        <w:t xml:space="preserve">不调整</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风险范围以外合同价格的调整方法：</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①已定规格、型号、厂家、品牌的材料如材料品种发生更换的，则只调整材料价差，其它都不变。</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②因采取新工艺、新方法施工组织有变动引起造价调整的，须经监理、发包人同意后才可调整，否则不予调整。</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③因设计变更、施工条件引起变更引起的减少的工程子目，报价中有综合单价的按报价中的综合单价执行；无综合单价的套用2014《江苏省建筑与装饰工程计价定额》、2014《江苏省安装工程计价定额》及配套费用定额和无锡地区相关规定、材料按照施工同期无锡市造价管理部分公布的信息价，审核后综合单价再乘以让利系数（让利系数为</w:t>
      </w:r>
      <w:r>
        <w:rPr>
          <w:rFonts w:hint="eastAsia" w:ascii="宋体" w:hAnsi="宋体" w:eastAsia="宋体" w:cs="宋体"/>
          <w:color w:val="000000"/>
          <w:sz w:val="22"/>
          <w:szCs w:val="22"/>
          <w:u w:val="single"/>
        </w:rPr>
        <w:t xml:space="preserve">中标价/最高限价</w:t>
      </w:r>
      <w:r>
        <w:rPr>
          <w:rFonts w:hint="eastAsia" w:ascii="宋体" w:hAnsi="宋体" w:eastAsia="宋体" w:cs="宋体"/>
          <w:bCs/>
          <w:color w:val="000000"/>
          <w:sz w:val="22"/>
          <w:szCs w:val="22"/>
          <w:u w:val="single"/>
        </w:rPr>
        <w:t xml:space="preserve">）执行，没有信息价的由承、发包双方共同看样定货定价。</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2）磋商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磋商文件中明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3）人工单价按省住建厅发布的无锡市人工工资指导价进行调整，调整方法：按照施工期间对应的人工工资指导价进行调整，并扣除原投标报价相对于基准日人工工资指导价的让利部分。</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4）承包人应无条件接受财政或上级部门组织的复审，复审结果作为竣工结算最终依据。</w:t>
      </w:r>
      <w:r/>
    </w:p>
    <w:p>
      <w:pPr>
        <w:ind w:firstLine="440"/>
        <w:jc w:val="left"/>
        <w:spacing w:after="0" w:line="360" w:lineRule="auto"/>
        <w:rPr>
          <w:rFonts w:ascii="宋体" w:hAnsi="宋体" w:eastAsia="宋体" w:cs="宋体"/>
          <w:bCs/>
          <w:color w:val="000000"/>
          <w:sz w:val="22"/>
          <w:szCs w:val="22"/>
          <w:u w:val="single"/>
        </w:rPr>
      </w:pPr>
      <w:r>
        <w:rPr>
          <w:rFonts w:hint="eastAsia" w:ascii="宋体" w:hAnsi="宋体" w:eastAsia="宋体" w:cs="宋体"/>
          <w:bCs/>
          <w:color w:val="000000"/>
          <w:sz w:val="22"/>
          <w:szCs w:val="22"/>
          <w:u w:val="single"/>
        </w:rPr>
        <w:t xml:space="preserve">5）因采购人需要最终审计，因此最终价格以最终审计价格为准。</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w:t>
      </w:r>
      <w:r/>
    </w:p>
    <w:p>
      <w:pPr>
        <w:ind w:firstLine="440"/>
        <w:spacing w:after="0" w:line="360" w:lineRule="auto"/>
        <w:tabs>
          <w:tab w:val="left" w:pos="9000" w:leader="none"/>
        </w:tabs>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总价包含的风险范围：</w:t>
      </w:r>
      <w:r>
        <w:rPr>
          <w:rFonts w:hint="eastAsia" w:ascii="宋体" w:hAnsi="宋体" w:eastAsia="宋体" w:cs="宋体"/>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风险费用的计算方法：</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风险范围以外合同价格的调整方法：</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3、其他价格方式：</w:t>
      </w:r>
      <w:bookmarkStart w:id="443" w:name="_Toc297216213"/>
      <w:r/>
      <w:bookmarkStart w:id="444" w:name="_Toc304295581"/>
      <w:r/>
      <w:bookmarkStart w:id="445" w:name="_Toc297123554"/>
      <w:r/>
      <w:bookmarkStart w:id="446" w:name="_Toc303539161"/>
      <w:r/>
      <w:bookmarkStart w:id="447" w:name="_Toc300935004"/>
      <w:r/>
      <w:bookmarkStart w:id="448" w:name="_Toc312678042"/>
      <w:r/>
      <w:bookmarkStart w:id="449" w:name="_Toc296346708"/>
      <w:r/>
      <w:bookmarkStart w:id="450" w:name="_Toc297048393"/>
      <w:r/>
      <w:bookmarkStart w:id="451" w:name="_Toc292559917"/>
      <w:r/>
      <w:bookmarkStart w:id="452" w:name="_Toc296503207"/>
      <w:r/>
      <w:bookmarkStart w:id="453" w:name="_Toc296891247"/>
      <w:r/>
      <w:bookmarkStart w:id="454" w:name="_Toc296944546"/>
      <w:r/>
      <w:bookmarkStart w:id="455" w:name="_Toc297120507"/>
      <w:r/>
      <w:bookmarkStart w:id="456" w:name="_Toc292559412"/>
      <w:r/>
      <w:bookmarkStart w:id="457" w:name="_Toc296347206"/>
      <w:r/>
      <w:bookmarkStart w:id="458" w:name="_Toc296891035"/>
      <w:r>
        <w:rPr>
          <w:rFonts w:hint="eastAsia" w:ascii="宋体" w:hAnsi="宋体" w:eastAsia="宋体" w:cs="宋体"/>
          <w:color w:val="000000"/>
          <w:sz w:val="22"/>
          <w:szCs w:val="22"/>
          <w:u w:val="single"/>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 预付款</w:t>
      </w:r>
      <w:bookmarkEnd w:id="443"/>
      <w:r/>
      <w:bookmarkEnd w:id="444"/>
      <w:r/>
      <w:bookmarkEnd w:id="445"/>
      <w:r/>
      <w:bookmarkEnd w:id="446"/>
      <w:r/>
      <w:bookmarkEnd w:id="447"/>
      <w:r/>
      <w:bookmarkEnd w:id="448"/>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12.2.1 预付款的支付</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预付款支付比例或金额：</w:t>
      </w:r>
      <w:r>
        <w:rPr>
          <w:rFonts w:hint="eastAsia" w:ascii="宋体" w:hAnsi="宋体" w:eastAsia="宋体" w:cs="宋体"/>
          <w:color w:val="000000"/>
          <w:sz w:val="22"/>
          <w:szCs w:val="22"/>
          <w:u w:val="single"/>
        </w:rPr>
        <w:t xml:space="preserve">合同价的30%。</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预付款支付期限：</w:t>
      </w:r>
      <w:r>
        <w:rPr>
          <w:rFonts w:hint="eastAsia" w:ascii="宋体" w:hAnsi="宋体" w:eastAsia="宋体" w:cs="宋体"/>
          <w:color w:val="000000"/>
          <w:sz w:val="22"/>
          <w:szCs w:val="22"/>
          <w:u w:val="single"/>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预付款扣回的方式：</w:t>
      </w:r>
      <w:r>
        <w:rPr>
          <w:rFonts w:hint="eastAsia" w:ascii="宋体" w:hAnsi="宋体" w:eastAsia="宋体" w:cs="宋体"/>
          <w:color w:val="000000"/>
          <w:sz w:val="22"/>
          <w:szCs w:val="22"/>
          <w:u w:val="single"/>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12.2.2 预付款担保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承包人提交预付款担保的期限：</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预付款担保的形式为：</w:t>
      </w:r>
      <w:r>
        <w:rPr>
          <w:rFonts w:hint="eastAsia" w:ascii="宋体" w:hAnsi="宋体" w:eastAsia="宋体" w:cs="宋体"/>
          <w:color w:val="000000"/>
          <w:sz w:val="22"/>
          <w:szCs w:val="22"/>
          <w:u w:val="single"/>
        </w:rPr>
        <w:t xml:space="preserve">/</w:t>
      </w:r>
      <w:r>
        <w:rPr>
          <w:rFonts w:hint="eastAsia" w:ascii="宋体" w:hAnsi="宋体" w:eastAsia="宋体" w:cs="宋体"/>
          <w:color w:val="000000"/>
          <w:sz w:val="22"/>
          <w:szCs w:val="22"/>
        </w:rPr>
        <w:t xml:space="preserve">。</w:t>
      </w:r>
      <w:bookmarkEnd w:id="449"/>
      <w:r/>
      <w:bookmarkEnd w:id="450"/>
      <w:r/>
      <w:bookmarkEnd w:id="451"/>
      <w:r/>
      <w:bookmarkEnd w:id="452"/>
      <w:r/>
      <w:bookmarkEnd w:id="453"/>
      <w:r/>
      <w:bookmarkEnd w:id="454"/>
      <w:r/>
      <w:bookmarkEnd w:id="455"/>
      <w:r/>
      <w:bookmarkEnd w:id="456"/>
      <w:r/>
      <w:bookmarkEnd w:id="457"/>
      <w:r/>
      <w:bookmarkEnd w:id="458"/>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 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12.3.1 计量原则</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工程量计算规则</w:t>
      </w:r>
      <w:r>
        <w:rPr>
          <w:rFonts w:hint="eastAsia" w:ascii="宋体" w:hAnsi="宋体" w:eastAsia="宋体" w:cs="宋体"/>
          <w:color w:val="000000"/>
          <w:sz w:val="22"/>
          <w:szCs w:val="22"/>
          <w:u w:val="single"/>
        </w:rPr>
        <w:t xml:space="preserve">：《建设工程工程量清单计价规范》（GB50500—2013）、《房屋建筑与装饰工程工程量计算规范》（GB50854-2013）、《市政工程工程量计算规范》（ GB 50857-2013）、《江苏省建筑与装饰工程计价定额》（2014版）、《江苏省安装工程计价定额》（2014版）、《江苏省市政工程计价定额》（2014版）、《民用建筑通用规范》。</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承包人向工程师提交已完工程量报告的时间：</w:t>
      </w:r>
      <w:r>
        <w:rPr>
          <w:rFonts w:hint="eastAsia" w:ascii="宋体" w:hAnsi="宋体" w:eastAsia="宋体" w:cs="宋体"/>
          <w:color w:val="000000"/>
          <w:sz w:val="22"/>
          <w:szCs w:val="22"/>
          <w:u w:val="single"/>
        </w:rPr>
        <w:t xml:space="preserve">承包人每月20日前提交工程量计量报告，由监理工程师代表审核后，25日向跟踪审计单位提交月进度报表。</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12.3.2 计量周期</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关于计量周期的约定：</w:t>
      </w:r>
      <w:r>
        <w:rPr>
          <w:rFonts w:hint="eastAsia" w:ascii="宋体" w:hAnsi="宋体" w:eastAsia="宋体" w:cs="宋体"/>
          <w:color w:val="000000"/>
          <w:sz w:val="22"/>
          <w:szCs w:val="22"/>
          <w:u w:val="single"/>
        </w:rPr>
        <w:t xml:space="preserve">每月的20号前提交工程计量报告（书面月报 五份，电子文件一份，产值月报的报送格式严格按照发包人的要求报送，如因承包人报送要求不符合发包人要求造成的延迟付款，责任由承包人自行承担）由工程师和发包人代表进行审核。</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12.3.3 单价合同的计量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关于单价合同计量的约定：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12.3.4 总价合同的计量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关于总价合同计量的约定：</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12.3.5总价合同采用支付分解表计量支付的，是否适用第12.3.4 项〔总价合同的计量〕约定进行计量：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12.3.6 其他价格形式合同的计量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其他价格形式的计量方式和程序：</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 工程进度款支付</w:t>
      </w:r>
      <w:r/>
    </w:p>
    <w:p>
      <w:pPr>
        <w:ind w:firstLine="440"/>
        <w:jc w:val="left"/>
        <w:spacing w:after="0" w:line="360" w:lineRule="auto"/>
        <w:rPr>
          <w:rFonts w:ascii="宋体" w:hAnsi="宋体" w:eastAsia="宋体" w:cs="宋体"/>
          <w:color w:val="000000"/>
          <w:sz w:val="22"/>
          <w:szCs w:val="22"/>
        </w:rPr>
      </w:pPr>
      <w:r/>
      <w:bookmarkStart w:id="459" w:name="_Toc297216215"/>
      <w:r/>
      <w:bookmarkStart w:id="460" w:name="_Toc296891251"/>
      <w:r/>
      <w:bookmarkStart w:id="461" w:name="_Toc297123556"/>
      <w:r/>
      <w:bookmarkStart w:id="462" w:name="_Toc296891039"/>
      <w:r/>
      <w:bookmarkStart w:id="463" w:name="_Toc292559921"/>
      <w:r/>
      <w:bookmarkStart w:id="464" w:name="_Toc300935006"/>
      <w:r/>
      <w:bookmarkStart w:id="465" w:name="_Toc297048397"/>
      <w:r/>
      <w:bookmarkStart w:id="466" w:name="_Toc296346712"/>
      <w:r/>
      <w:bookmarkStart w:id="467" w:name="_Toc296944550"/>
      <w:r/>
      <w:bookmarkStart w:id="468" w:name="_Toc296503211"/>
      <w:r/>
      <w:bookmarkStart w:id="469" w:name="_Toc292559416"/>
      <w:r/>
      <w:bookmarkStart w:id="470" w:name="_Toc297120511"/>
      <w:r/>
      <w:bookmarkStart w:id="471" w:name="_Toc296347210"/>
      <w:r/>
      <w:bookmarkStart w:id="472" w:name="_Toc303539163"/>
      <w:r>
        <w:rPr>
          <w:rFonts w:hint="eastAsia" w:ascii="宋体" w:hAnsi="宋体" w:eastAsia="宋体" w:cs="宋体"/>
          <w:color w:val="000000"/>
          <w:sz w:val="22"/>
          <w:szCs w:val="22"/>
        </w:rPr>
        <w:t xml:space="preserve">12.4.1 付款周期</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关于付款周期的约定：</w:t>
      </w:r>
      <w:r>
        <w:rPr>
          <w:rFonts w:hint="eastAsia" w:ascii="宋体" w:hAnsi="宋体" w:eastAsia="宋体" w:cs="宋体"/>
          <w:color w:val="000000"/>
          <w:sz w:val="22"/>
          <w:szCs w:val="22"/>
          <w:u w:val="single"/>
        </w:rPr>
        <w:t xml:space="preserve">工程竣工验收合格后支付至合同价的60%；结算审计结束后发包人支付至审定价的97%，余款在项目整体质保期满后无质量问题后付清。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12.4.2 进度付款申请单的编制</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关于进度付款申请单编制的约定：</w:t>
      </w:r>
      <w:r>
        <w:rPr>
          <w:rFonts w:ascii="宋体" w:hAnsi="宋体" w:eastAsia="宋体" w:cs="宋体"/>
          <w:color w:val="000000"/>
          <w:sz w:val="22"/>
          <w:szCs w:val="22"/>
        </w:rPr>
        <w:t xml:space="preserve">(</w:t>
      </w:r>
      <w:r>
        <w:rPr>
          <w:rFonts w:ascii="宋体" w:hAnsi="宋体" w:eastAsia="宋体" w:cs="宋体"/>
          <w:color w:val="000000"/>
          <w:sz w:val="22"/>
          <w:szCs w:val="22"/>
          <w:u w:val="single"/>
        </w:rPr>
        <w:t xml:space="preserve">1)承包人在每月的20号前提交工程计量报告</w:t>
      </w:r>
      <w:r>
        <w:rPr>
          <w:rFonts w:hint="eastAsia" w:ascii="宋体" w:hAnsi="宋体" w:eastAsia="宋体" w:cs="宋体"/>
          <w:color w:val="000000"/>
          <w:sz w:val="22"/>
          <w:szCs w:val="22"/>
          <w:u w:val="single"/>
        </w:rPr>
        <w:t xml:space="preserve">（</w:t>
      </w:r>
      <w:r>
        <w:rPr>
          <w:rFonts w:ascii="宋体" w:hAnsi="宋体" w:eastAsia="宋体" w:cs="宋体"/>
          <w:color w:val="000000"/>
          <w:sz w:val="22"/>
          <w:szCs w:val="22"/>
          <w:u w:val="single"/>
        </w:rPr>
        <w:t xml:space="preserve">书面月报五份，电子文件一份，产值月报的报送格式严格按照发包人的要求报送</w:t>
      </w:r>
      <w:r>
        <w:rPr>
          <w:rFonts w:hint="eastAsia" w:ascii="宋体" w:hAnsi="宋体" w:eastAsia="宋体" w:cs="宋体"/>
          <w:color w:val="000000"/>
          <w:sz w:val="22"/>
          <w:szCs w:val="22"/>
          <w:u w:val="single"/>
        </w:rPr>
        <w:t xml:space="preserve">，</w:t>
      </w:r>
      <w:r>
        <w:rPr>
          <w:rFonts w:ascii="宋体" w:hAnsi="宋体" w:eastAsia="宋体" w:cs="宋体"/>
          <w:color w:val="000000"/>
          <w:sz w:val="22"/>
          <w:szCs w:val="22"/>
          <w:u w:val="single"/>
        </w:rPr>
        <w:t xml:space="preserve">如因承包人报送要求不符合发包人要求造成的延迟付款，责任由承包人自行承担</w:t>
      </w:r>
      <w:r>
        <w:rPr>
          <w:rFonts w:hint="eastAsia" w:ascii="宋体" w:hAnsi="宋体" w:eastAsia="宋体" w:cs="宋体"/>
          <w:color w:val="000000"/>
          <w:sz w:val="22"/>
          <w:szCs w:val="22"/>
          <w:u w:val="single"/>
        </w:rPr>
        <w:t xml:space="preserve">）</w:t>
      </w:r>
      <w:r>
        <w:rPr>
          <w:rFonts w:ascii="宋体" w:hAnsi="宋体" w:eastAsia="宋体" w:cs="宋体"/>
          <w:color w:val="000000"/>
          <w:sz w:val="22"/>
          <w:szCs w:val="22"/>
          <w:u w:val="single"/>
        </w:rPr>
        <w:t xml:space="preserve">由工程师和发包人代表进行审核。发包人审核后</w:t>
      </w:r>
      <w:r>
        <w:rPr>
          <w:rFonts w:hint="eastAsia" w:ascii="宋体" w:hAnsi="宋体" w:eastAsia="宋体" w:cs="宋体"/>
          <w:color w:val="000000"/>
          <w:sz w:val="22"/>
          <w:szCs w:val="22"/>
          <w:u w:val="single"/>
        </w:rPr>
        <w:t xml:space="preserve">于</w:t>
      </w:r>
      <w:r>
        <w:rPr>
          <w:rFonts w:ascii="宋体" w:hAnsi="宋体" w:eastAsia="宋体" w:cs="宋体"/>
          <w:color w:val="000000"/>
          <w:sz w:val="22"/>
          <w:szCs w:val="22"/>
          <w:u w:val="single"/>
        </w:rPr>
        <w:t xml:space="preserve">次月支付工程进度款，已完成工程价款需经发包人、承包人、审计单位三方确认定案。经</w:t>
      </w:r>
      <w:r>
        <w:rPr>
          <w:rFonts w:hint="eastAsia" w:ascii="宋体" w:hAnsi="宋体" w:eastAsia="宋体" w:cs="宋体"/>
          <w:color w:val="000000"/>
          <w:sz w:val="22"/>
          <w:szCs w:val="22"/>
          <w:u w:val="single"/>
        </w:rPr>
        <w:t xml:space="preserve">结算审计</w:t>
      </w:r>
      <w:r>
        <w:rPr>
          <w:rFonts w:ascii="宋体" w:hAnsi="宋体" w:eastAsia="宋体" w:cs="宋体"/>
          <w:color w:val="000000"/>
          <w:sz w:val="22"/>
          <w:szCs w:val="22"/>
          <w:u w:val="single"/>
        </w:rPr>
        <w:t xml:space="preserve">后，付至</w:t>
      </w:r>
      <w:r>
        <w:rPr>
          <w:rFonts w:hint="eastAsia" w:ascii="宋体" w:hAnsi="宋体" w:eastAsia="宋体" w:cs="宋体"/>
          <w:color w:val="000000"/>
          <w:sz w:val="22"/>
          <w:szCs w:val="22"/>
          <w:u w:val="single"/>
        </w:rPr>
        <w:t xml:space="preserve">审定</w:t>
      </w:r>
      <w:r>
        <w:rPr>
          <w:rFonts w:ascii="宋体" w:hAnsi="宋体" w:eastAsia="宋体" w:cs="宋体"/>
          <w:color w:val="000000"/>
          <w:sz w:val="22"/>
          <w:szCs w:val="22"/>
          <w:u w:val="single"/>
        </w:rPr>
        <w:t xml:space="preserve">价的97%</w:t>
      </w:r>
      <w:r>
        <w:rPr>
          <w:rFonts w:hint="eastAsia" w:ascii="宋体" w:hAnsi="宋体" w:eastAsia="宋体" w:cs="宋体"/>
          <w:color w:val="000000"/>
          <w:sz w:val="22"/>
          <w:szCs w:val="22"/>
          <w:u w:val="single"/>
        </w:rPr>
        <w:t xml:space="preserve">，</w:t>
      </w:r>
      <w:r>
        <w:rPr>
          <w:rFonts w:ascii="宋体" w:hAnsi="宋体" w:eastAsia="宋体" w:cs="宋体"/>
          <w:color w:val="000000"/>
          <w:sz w:val="22"/>
          <w:szCs w:val="22"/>
          <w:u w:val="single"/>
        </w:rPr>
        <w:t xml:space="preserve">余款在项目整体质保期满后无质量问题后付清。付款时，承包人应出具无锡市税金发票，发包人不承担延期支付工程款的利息。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color w:val="000000"/>
          <w:sz w:val="22"/>
          <w:szCs w:val="22"/>
        </w:rPr>
        <w:t xml:space="preserve">2.4.3 进度付款申请单的提交</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（1）单价合同进度付款申请单提交的约定</w:t>
      </w:r>
      <w:r>
        <w:rPr>
          <w:rFonts w:hint="eastAsia" w:ascii="宋体" w:hAnsi="宋体" w:eastAsia="宋体" w:cs="宋体"/>
          <w:color w:val="000000"/>
          <w:sz w:val="22"/>
          <w:szCs w:val="22"/>
          <w:u w:val="single"/>
        </w:rPr>
        <w:t xml:space="preserve">：由承包人每月25日前提交。</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（2）总价合同进度付款申请单提交的约定：</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（3）其他价格形式合同进度付款申请单提交的约定：</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12.4.4 进度款审核和支付</w:t>
      </w:r>
      <w:r/>
    </w:p>
    <w:p>
      <w:pPr>
        <w:ind w:firstLine="440"/>
        <w:jc w:val="left"/>
        <w:spacing w:after="0" w:line="360" w:lineRule="auto"/>
        <w:rPr>
          <w:rFonts w:ascii="宋体" w:hAnsi="宋体" w:eastAsia="宋体" w:cs="宋体"/>
          <w:strike/>
          <w:color w:val="000000"/>
          <w:sz w:val="22"/>
          <w:szCs w:val="22"/>
          <w:u w:val="single"/>
        </w:rPr>
      </w:pPr>
      <w:r>
        <w:rPr>
          <w:rFonts w:hint="eastAsia" w:ascii="宋体" w:hAnsi="宋体" w:eastAsia="宋体" w:cs="宋体"/>
          <w:color w:val="000000"/>
          <w:sz w:val="22"/>
          <w:szCs w:val="22"/>
        </w:rPr>
        <w:t xml:space="preserve">（1）监理人审查并报送发包人的期限：/</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发包人完成审批并签发进度款支付证书的期限：</w:t>
      </w:r>
      <w:r>
        <w:rPr>
          <w:rFonts w:hint="eastAsia" w:ascii="宋体" w:hAnsi="宋体" w:eastAsia="宋体" w:cs="宋体"/>
          <w:color w:val="000000"/>
          <w:sz w:val="22"/>
          <w:szCs w:val="22"/>
          <w:u w:val="single"/>
        </w:rPr>
        <w:t xml:space="preserve">发包人及发包人委托的审计人认为承包人报送的工程计量月报符合审核要求后合理审核时间内。 </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（2）发包人支付进度款的期限：</w:t>
      </w:r>
      <w:r>
        <w:rPr>
          <w:rFonts w:hint="eastAsia" w:ascii="宋体" w:hAnsi="宋体" w:eastAsia="宋体" w:cs="宋体"/>
          <w:color w:val="000000"/>
          <w:sz w:val="22"/>
          <w:szCs w:val="22"/>
          <w:u w:val="single"/>
        </w:rPr>
        <w:t xml:space="preserve">按本合同有关条款。</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发包人逾期支付进度款的违约金的计算方式：</w:t>
      </w:r>
      <w:r>
        <w:rPr>
          <w:rFonts w:hint="eastAsia" w:ascii="宋体" w:hAnsi="宋体" w:eastAsia="宋体" w:cs="宋体"/>
          <w:color w:val="000000"/>
          <w:sz w:val="22"/>
          <w:szCs w:val="22"/>
          <w:u w:val="single"/>
        </w:rPr>
        <w:t xml:space="preserve">双发协定或法律规定</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12.4.6 支付分解表的编制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2、总价合同支付分解表的编制与审批：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3、单价合同的总价项目支付分解表的编制与审批：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bookmarkEnd w:id="302"/>
      <w:r/>
      <w:r/>
    </w:p>
    <w:p>
      <w:pPr>
        <w:ind w:firstLine="440"/>
        <w:jc w:val="center"/>
        <w:keepNext/>
        <w:spacing w:after="0" w:line="360" w:lineRule="auto"/>
        <w:rPr>
          <w:rFonts w:ascii="宋体" w:hAnsi="宋体" w:eastAsia="宋体" w:cs="宋体"/>
          <w:bCs/>
          <w:color w:val="000000"/>
          <w:sz w:val="22"/>
          <w:szCs w:val="22"/>
        </w:rPr>
        <w:outlineLvl w:val="3"/>
      </w:pPr>
      <w:r/>
      <w:bookmarkStart w:id="473" w:name="_Toc300935015"/>
      <w:r/>
      <w:bookmarkStart w:id="474" w:name="_Toc296347218"/>
      <w:r/>
      <w:bookmarkStart w:id="475" w:name="_Toc296944558"/>
      <w:r/>
      <w:bookmarkStart w:id="476" w:name="_Toc304295593"/>
      <w:r/>
      <w:bookmarkStart w:id="477" w:name="_Toc296891259"/>
      <w:r/>
      <w:bookmarkStart w:id="478" w:name="_Toc296891047"/>
      <w:r/>
      <w:bookmarkStart w:id="479" w:name="_Toc292559424"/>
      <w:r/>
      <w:bookmarkStart w:id="480" w:name="_Toc351203645"/>
      <w:r/>
      <w:bookmarkStart w:id="481" w:name="_Toc297120519"/>
      <w:r/>
      <w:bookmarkStart w:id="482" w:name="_Toc296346720"/>
      <w:r/>
      <w:bookmarkStart w:id="483" w:name="_Toc297216223"/>
      <w:r/>
      <w:bookmarkStart w:id="484" w:name="_Toc296503219"/>
      <w:r/>
      <w:bookmarkStart w:id="485" w:name="_Toc292559929"/>
      <w:r/>
      <w:bookmarkStart w:id="486" w:name="_Toc297048405"/>
      <w:r/>
      <w:bookmarkStart w:id="487" w:name="_Toc303539172"/>
      <w:r/>
      <w:bookmarkStart w:id="488" w:name="_Toc297123564"/>
      <w:r/>
      <w:bookmarkStart w:id="489" w:name="_Toc312678053"/>
      <w:r>
        <w:rPr>
          <w:rFonts w:hint="eastAsia" w:ascii="宋体" w:hAnsi="宋体" w:eastAsia="宋体" w:cs="宋体"/>
          <w:bCs/>
          <w:color w:val="000000"/>
          <w:sz w:val="22"/>
          <w:szCs w:val="22"/>
        </w:rPr>
        <w:t xml:space="preserve">13. 验收和工程试车</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13.1 分部分项工程验收</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13.1.2监理人不能按时进行验收时，应提前</w:t>
      </w:r>
      <w:r>
        <w:rPr>
          <w:rFonts w:hint="eastAsia" w:ascii="宋体" w:hAnsi="宋体" w:eastAsia="宋体" w:cs="宋体"/>
          <w:color w:val="000000"/>
          <w:sz w:val="22"/>
          <w:szCs w:val="22"/>
          <w:u w:val="single"/>
        </w:rPr>
        <w:t xml:space="preserve">  24 </w:t>
      </w:r>
      <w:r>
        <w:rPr>
          <w:rFonts w:hint="eastAsia" w:ascii="宋体" w:hAnsi="宋体" w:eastAsia="宋体" w:cs="宋体"/>
          <w:color w:val="000000"/>
          <w:sz w:val="22"/>
          <w:szCs w:val="22"/>
        </w:rPr>
        <w:t xml:space="preserve">小时提交书面延期要求。</w:t>
      </w:r>
      <w:r/>
    </w:p>
    <w:p>
      <w:pPr>
        <w:ind w:firstLine="440"/>
        <w:jc w:val="left"/>
        <w:spacing w:after="0" w:line="360" w:lineRule="auto"/>
        <w:rPr>
          <w:rFonts w:ascii="宋体" w:hAnsi="宋体" w:eastAsia="宋体" w:cs="宋体"/>
          <w:b/>
          <w:color w:val="000000"/>
          <w:sz w:val="22"/>
          <w:szCs w:val="22"/>
        </w:rPr>
      </w:pPr>
      <w:r>
        <w:rPr>
          <w:rFonts w:hint="eastAsia" w:ascii="宋体" w:hAnsi="宋体" w:eastAsia="宋体" w:cs="宋体"/>
          <w:color w:val="000000"/>
          <w:sz w:val="22"/>
          <w:szCs w:val="22"/>
        </w:rPr>
        <w:t xml:space="preserve">关于延期最长不得超过：</w:t>
      </w:r>
      <w:r>
        <w:rPr>
          <w:rFonts w:hint="eastAsia" w:ascii="宋体" w:hAnsi="宋体" w:eastAsia="宋体" w:cs="宋体"/>
          <w:color w:val="000000"/>
          <w:sz w:val="22"/>
          <w:szCs w:val="22"/>
          <w:u w:val="single"/>
        </w:rPr>
        <w:t xml:space="preserve">   48  </w:t>
      </w:r>
      <w:r>
        <w:rPr>
          <w:rFonts w:hint="eastAsia" w:ascii="宋体" w:hAnsi="宋体" w:eastAsia="宋体" w:cs="宋体"/>
          <w:color w:val="000000"/>
          <w:sz w:val="22"/>
          <w:szCs w:val="22"/>
        </w:rPr>
        <w:t xml:space="preserve">小时。</w:t>
      </w:r>
      <w:r/>
    </w:p>
    <w:p>
      <w:pPr>
        <w:ind w:firstLine="440"/>
        <w:spacing w:after="0" w:line="360" w:lineRule="auto"/>
        <w:rPr>
          <w:rFonts w:ascii="宋体" w:hAnsi="宋体" w:eastAsia="宋体" w:cs="宋体"/>
          <w:color w:val="000000"/>
          <w:sz w:val="22"/>
          <w:szCs w:val="22"/>
        </w:rPr>
      </w:pPr>
      <w:r/>
      <w:bookmarkStart w:id="490" w:name="_Toc296944562"/>
      <w:r/>
      <w:bookmarkStart w:id="491" w:name="_Toc296891051"/>
      <w:r/>
      <w:bookmarkStart w:id="492" w:name="_Toc292559428"/>
      <w:r/>
      <w:bookmarkStart w:id="493" w:name="_Toc296347222"/>
      <w:r/>
      <w:bookmarkStart w:id="494" w:name="_Toc304295596"/>
      <w:r/>
      <w:bookmarkStart w:id="495" w:name="_Toc312678056"/>
      <w:r/>
      <w:bookmarkStart w:id="496" w:name="_Toc303539173"/>
      <w:r/>
      <w:bookmarkStart w:id="497" w:name="_Toc296891263"/>
      <w:r/>
      <w:bookmarkStart w:id="498" w:name="_Toc296503223"/>
      <w:r/>
      <w:bookmarkStart w:id="499" w:name="_Toc297120523"/>
      <w:r/>
      <w:bookmarkStart w:id="500" w:name="_Toc297048409"/>
      <w:r/>
      <w:bookmarkStart w:id="501" w:name="_Toc296346724"/>
      <w:r/>
      <w:bookmarkStart w:id="502" w:name="_Toc297216224"/>
      <w:r/>
      <w:bookmarkStart w:id="503" w:name="_Toc297123565"/>
      <w:r/>
      <w:bookmarkStart w:id="504" w:name="_Toc292559933"/>
      <w:r/>
      <w:bookmarkStart w:id="505" w:name="_Toc300935016"/>
      <w:r>
        <w:rPr>
          <w:rFonts w:hint="eastAsia" w:ascii="宋体" w:hAnsi="宋体" w:eastAsia="宋体" w:cs="宋体"/>
          <w:color w:val="000000"/>
          <w:sz w:val="22"/>
          <w:szCs w:val="22"/>
        </w:rPr>
        <w:t xml:space="preserve">13.2 竣工验收</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40"/>
        <w:jc w:val="left"/>
        <w:spacing w:after="0" w:line="360" w:lineRule="auto"/>
        <w:rPr>
          <w:rFonts w:ascii="宋体" w:hAnsi="宋体" w:eastAsia="宋体" w:cs="宋体"/>
          <w:color w:val="000000"/>
          <w:sz w:val="22"/>
          <w:szCs w:val="22"/>
        </w:rPr>
      </w:pPr>
      <w:r/>
      <w:bookmarkStart w:id="506" w:name="_Toc280868704"/>
      <w:r/>
      <w:bookmarkStart w:id="507" w:name="_Toc280868705"/>
      <w:r/>
      <w:bookmarkStart w:id="508" w:name="_Toc280868706"/>
      <w:r/>
      <w:bookmarkStart w:id="509" w:name="_Toc280868707"/>
      <w:r/>
      <w:bookmarkStart w:id="510" w:name="_Toc280868708"/>
      <w:r>
        <w:rPr>
          <w:rFonts w:hint="eastAsia" w:ascii="宋体" w:hAnsi="宋体" w:eastAsia="宋体" w:cs="宋体"/>
          <w:color w:val="000000"/>
          <w:sz w:val="22"/>
          <w:szCs w:val="22"/>
        </w:rPr>
        <w:t xml:space="preserve">13.2.2竣工验收程序</w:t>
      </w:r>
      <w:bookmarkEnd w:id="506"/>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关于竣工验收程序的约定：</w:t>
      </w:r>
      <w:bookmarkEnd w:id="507"/>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发包人不按照本项约定组织竣工验收、颁发工程接收证书的违约金的计算方法：</w:t>
      </w:r>
      <w:r>
        <w:rPr>
          <w:rFonts w:hint="eastAsia" w:ascii="宋体" w:hAnsi="宋体" w:eastAsia="宋体" w:cs="宋体"/>
          <w:color w:val="000000"/>
          <w:sz w:val="22"/>
          <w:szCs w:val="22"/>
          <w:u w:val="single"/>
        </w:rPr>
        <w:t xml:space="preserve">按通用条款执行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13.2.5移交、接收全部与部分工程</w:t>
      </w:r>
      <w:bookmarkEnd w:id="508"/>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承包人向发包人移交工程的期限</w:t>
      </w:r>
      <w:r>
        <w:rPr>
          <w:rFonts w:hint="eastAsia" w:ascii="宋体" w:hAnsi="宋体" w:eastAsia="宋体" w:cs="宋体"/>
          <w:color w:val="000000"/>
          <w:sz w:val="22"/>
          <w:szCs w:val="22"/>
          <w:u w:val="single"/>
        </w:rPr>
        <w:t xml:space="preserve">：完成交竣工验收后14天内或双方协商。</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发包人未按本合同约定接收全部或部分工程的，违约金的计算方法为：</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bookmarkEnd w:id="509"/>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承包人未按时移交工程的，违约金的计算方法为：1</w:t>
      </w:r>
      <w:r>
        <w:rPr>
          <w:rFonts w:hint="eastAsia" w:ascii="宋体" w:hAnsi="宋体" w:eastAsia="宋体" w:cs="宋体"/>
          <w:color w:val="000000"/>
          <w:sz w:val="22"/>
          <w:szCs w:val="22"/>
          <w:u w:val="single"/>
        </w:rPr>
        <w:t xml:space="preserve">000元/天</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 工程试车</w:t>
      </w:r>
      <w:bookmarkEnd w:id="510"/>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13.3.1 试车程序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工程试车内容：</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（1）单机无负荷试车费用由</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承担；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（2）无负荷联动试车费用由</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承担。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13.3.3 投料试车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关于投料试车相关事项的约定：</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13.6 竣工退场</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13.6.1 竣工退场</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承包人完成竣工退场的期限：</w:t>
      </w:r>
      <w:r>
        <w:rPr>
          <w:rFonts w:hint="eastAsia" w:ascii="宋体" w:hAnsi="宋体" w:eastAsia="宋体" w:cs="宋体"/>
          <w:color w:val="000000"/>
          <w:sz w:val="22"/>
          <w:szCs w:val="22"/>
          <w:u w:val="single"/>
        </w:rPr>
        <w:t xml:space="preserve">竣工验收合格后14天内。</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14.1 竣工付款申请</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承包人提交竣工付款申请单的期限：</w:t>
      </w:r>
      <w:r>
        <w:rPr>
          <w:rFonts w:hint="eastAsia" w:ascii="宋体" w:hAnsi="宋体" w:eastAsia="宋体" w:cs="宋体"/>
          <w:color w:val="000000"/>
          <w:sz w:val="22"/>
          <w:szCs w:val="22"/>
          <w:u w:val="single"/>
        </w:rPr>
        <w:t xml:space="preserve">承包人应在通过工程交（竣）工验收 60天内将完整的结算资料送交给发包人，逾期由发包人向承包按 2000 元/天的标准收取违约金。竣工付款申请单应包括的内容：（1）竣工结算合同价格；（2）发包人已支付承包人的款项；（3）发包人应支付承包人的合同价款。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14.2 竣工结算审核</w:t>
      </w:r>
      <w:r/>
    </w:p>
    <w:p>
      <w:pPr>
        <w:numPr>
          <w:ilvl w:val="0"/>
          <w:numId w:val="16"/>
        </w:num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发包人审批竣工付款申请单的期限：</w:t>
      </w:r>
      <w:r>
        <w:rPr>
          <w:rFonts w:hint="eastAsia" w:ascii="宋体" w:hAnsi="宋体" w:eastAsia="宋体" w:cs="宋体"/>
          <w:color w:val="000000"/>
          <w:sz w:val="22"/>
          <w:szCs w:val="22"/>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发包人完成竣工付款的期限：</w:t>
      </w:r>
      <w:r>
        <w:rPr>
          <w:rFonts w:hint="eastAsia" w:ascii="宋体" w:hAnsi="宋体" w:eastAsia="宋体" w:cs="宋体"/>
          <w:color w:val="000000"/>
          <w:sz w:val="22"/>
          <w:szCs w:val="22"/>
          <w:u w:val="single"/>
        </w:rPr>
        <w:t xml:space="preserve">无。</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关于竣工付款证书异议部分复核的方式和程序</w:t>
      </w:r>
      <w:r>
        <w:rPr>
          <w:rFonts w:hint="eastAsia" w:ascii="宋体" w:hAnsi="宋体" w:eastAsia="宋体" w:cs="宋体"/>
          <w:color w:val="000000"/>
          <w:sz w:val="22"/>
          <w:szCs w:val="22"/>
          <w:u w:val="single"/>
        </w:rPr>
        <w:t xml:space="preserve">：按通用条款执行。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 最终结清</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14.4.1 最终结清申请单</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承包人提交最终结清申请单的份数</w:t>
      </w:r>
      <w:r>
        <w:rPr>
          <w:rFonts w:hint="eastAsia" w:ascii="宋体" w:hAnsi="宋体" w:eastAsia="宋体" w:cs="宋体"/>
          <w:color w:val="000000"/>
          <w:sz w:val="22"/>
          <w:szCs w:val="22"/>
          <w:u w:val="single"/>
        </w:rPr>
        <w:t xml:space="preserve">：6份。</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承包人提交最终结算申请单的期限：</w:t>
      </w:r>
      <w:r>
        <w:rPr>
          <w:rFonts w:hint="eastAsia" w:ascii="宋体" w:hAnsi="宋体" w:eastAsia="宋体" w:cs="宋体"/>
          <w:color w:val="000000"/>
          <w:sz w:val="22"/>
          <w:szCs w:val="22"/>
          <w:u w:val="single"/>
        </w:rPr>
        <w:t xml:space="preserve">  按通用条款执行。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14.4.2 最终结清证书和支付</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（1）发包人完成最终结清申请单的审批并颁发最终结清证书的期限：</w:t>
      </w:r>
      <w:r>
        <w:rPr>
          <w:rFonts w:hint="eastAsia" w:ascii="宋体" w:hAnsi="宋体" w:eastAsia="宋体" w:cs="宋体"/>
          <w:color w:val="000000"/>
          <w:sz w:val="22"/>
          <w:szCs w:val="22"/>
          <w:u w:val="single"/>
        </w:rPr>
        <w:t xml:space="preserve">  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（2）发包人完成支付的期限：</w:t>
      </w:r>
      <w:r>
        <w:rPr>
          <w:rFonts w:hint="eastAsia" w:ascii="宋体" w:hAnsi="宋体" w:eastAsia="宋体" w:cs="宋体"/>
          <w:color w:val="000000"/>
          <w:sz w:val="22"/>
          <w:szCs w:val="22"/>
          <w:u w:val="single"/>
        </w:rPr>
        <w:t xml:space="preserve">按本合同有关条款执行。</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15. 缺陷责任期与保修</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15.2缺陷责任期</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缺陷责任期的具体期限：</w:t>
      </w:r>
      <w:r>
        <w:rPr>
          <w:rFonts w:hint="eastAsia" w:ascii="宋体" w:hAnsi="宋体" w:eastAsia="宋体" w:cs="宋体"/>
          <w:color w:val="000000"/>
          <w:sz w:val="22"/>
          <w:szCs w:val="22"/>
          <w:u w:val="single"/>
        </w:rPr>
        <w:t xml:space="preserve">24个月</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 质量保证金</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关于是否扣留质量保证金的约定：</w:t>
      </w:r>
      <w:r>
        <w:rPr>
          <w:rFonts w:hint="eastAsia" w:ascii="宋体" w:hAnsi="宋体" w:eastAsia="宋体" w:cs="宋体"/>
          <w:color w:val="000000"/>
          <w:sz w:val="22"/>
          <w:szCs w:val="22"/>
          <w:u w:val="single"/>
        </w:rPr>
        <w:t xml:space="preserve">是。</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15.3.1 承包人提供质量保证金的方式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质量保证金采用以下第</w:t>
      </w:r>
      <w:r>
        <w:rPr>
          <w:rFonts w:hint="eastAsia" w:ascii="宋体" w:hAnsi="宋体" w:eastAsia="宋体" w:cs="宋体"/>
          <w:color w:val="000000"/>
          <w:sz w:val="22"/>
          <w:szCs w:val="22"/>
          <w:u w:val="single"/>
        </w:rPr>
        <w:t xml:space="preserve"> 2 </w:t>
      </w:r>
      <w:r>
        <w:rPr>
          <w:rFonts w:hint="eastAsia" w:ascii="宋体" w:hAnsi="宋体" w:eastAsia="宋体" w:cs="宋体"/>
          <w:color w:val="000000"/>
          <w:sz w:val="22"/>
          <w:szCs w:val="22"/>
        </w:rPr>
        <w:t xml:space="preserve">种方式：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（1）质量保证金保函，保证金额为：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 3% </w:t>
      </w:r>
      <w:r>
        <w:rPr>
          <w:rFonts w:hint="eastAsia" w:ascii="宋体" w:hAnsi="宋体" w:eastAsia="宋体" w:cs="宋体"/>
          <w:color w:val="000000"/>
          <w:sz w:val="22"/>
          <w:szCs w:val="22"/>
        </w:rPr>
        <w:t xml:space="preserve">的工程款；</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15.3.2 质量保证金的扣留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质量保证金的扣留采取以下第</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1"/>
          <w:szCs w:val="22"/>
          <w:u w:val="single"/>
        </w:rPr>
        <w:t xml:space="preserve">（2）</w:t>
      </w:r>
      <w:r>
        <w:rPr>
          <w:rFonts w:hint="eastAsia" w:ascii="宋体" w:hAnsi="宋体" w:eastAsia="宋体" w:cs="宋体"/>
          <w:color w:val="000000"/>
          <w:sz w:val="22"/>
          <w:szCs w:val="22"/>
        </w:rPr>
        <w:t xml:space="preserve">种方式：</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（1）在支付工程进度款时逐次扣留，在此情形下，质量保证金的计算基数不包括预付款的支付、扣回以及价格调整的金额；</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（2）工程竣工结算时一次性扣留质量保证金；</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（3）其他扣留方式: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关于质量保证金的补充约定：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15.4保修</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15.4.1 保修责任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工程保修期为：</w:t>
      </w:r>
      <w:r>
        <w:rPr>
          <w:rFonts w:hint="eastAsia" w:ascii="宋体" w:hAnsi="宋体" w:eastAsia="宋体" w:cs="宋体"/>
          <w:color w:val="000000"/>
          <w:sz w:val="22"/>
          <w:szCs w:val="22"/>
          <w:u w:val="single"/>
        </w:rPr>
        <w:t xml:space="preserve">   防水工程五年，</w:t>
      </w:r>
      <w:r>
        <w:rPr>
          <w:rFonts w:hint="eastAsia" w:ascii="宋体" w:hAnsi="宋体" w:eastAsia="宋体" w:cs="宋体"/>
          <w:color w:val="000000"/>
          <w:sz w:val="21"/>
          <w:szCs w:val="21"/>
          <w:u w:val="single"/>
          <w:shd w:val="clear" w:color="auto" w:fill="ffffff"/>
        </w:rPr>
        <w:t xml:space="preserve">供热与供冷系统，为2个采暖期、供冷期，</w:t>
      </w:r>
      <w:r>
        <w:rPr>
          <w:rFonts w:hint="eastAsia" w:ascii="宋体" w:hAnsi="宋体" w:eastAsia="宋体" w:cs="宋体"/>
          <w:color w:val="000000"/>
          <w:sz w:val="22"/>
          <w:szCs w:val="22"/>
          <w:u w:val="single"/>
        </w:rPr>
        <w:t xml:space="preserve">其他工程不少于两年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15.4.3 修复通知</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承包人收到保修通知并到达工程现场的合理时间：</w:t>
      </w:r>
      <w:r>
        <w:rPr>
          <w:rFonts w:hint="eastAsia" w:ascii="宋体" w:hAnsi="宋体" w:eastAsia="宋体" w:cs="宋体"/>
          <w:color w:val="000000"/>
          <w:sz w:val="22"/>
          <w:szCs w:val="22"/>
          <w:u w:val="single"/>
        </w:rPr>
        <w:t xml:space="preserve">普通维修为收到电话通知后24小时内；紧急维修为收到电话通知后2小时内。</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16. 违约</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 发包人违约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16.1.1发包人违约的情形</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发包人违约的其他情形</w:t>
      </w:r>
      <w:r>
        <w:rPr>
          <w:rFonts w:hint="eastAsia" w:ascii="宋体" w:hAnsi="宋体" w:eastAsia="宋体" w:cs="宋体"/>
          <w:color w:val="000000"/>
          <w:sz w:val="22"/>
          <w:szCs w:val="22"/>
          <w:u w:val="single"/>
        </w:rPr>
        <w:t xml:space="preserve">：无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16.1.2 发包人违约的责任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发包人违约责任的承担方式和计算方法：</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（1）因发包人原因未能在计划开工日期前7天内下达开工通知的违约责任：。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（2）因发包人原因未能按合同约定支付合同价款的违约责任：</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（3）发包人违反第10.1款〔变更的范围〕第（2）项约定，自行实施被取消的工作或转由他人实施的违约责任：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（5）因发包人违反合同约定造成暂停施工的违约责任：</w:t>
      </w:r>
      <w:r>
        <w:rPr>
          <w:rFonts w:hint="eastAsia" w:ascii="宋体" w:hAnsi="宋体" w:eastAsia="宋体" w:cs="宋体"/>
          <w:color w:val="000000"/>
          <w:sz w:val="22"/>
          <w:szCs w:val="22"/>
          <w:u w:val="single"/>
        </w:rPr>
        <w:t xml:space="preserve">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（6）发包人无正当理由没有在约定期限内发出复工指示，导致承包人无法复工的违约责任：。</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（7）其他：</w:t>
      </w:r>
      <w:r>
        <w:rPr>
          <w:rFonts w:hint="eastAsia" w:ascii="宋体" w:hAnsi="宋体" w:eastAsia="宋体" w:cs="宋体"/>
          <w:color w:val="000000"/>
          <w:sz w:val="22"/>
          <w:szCs w:val="22"/>
          <w:u w:val="single"/>
        </w:rPr>
        <w:t xml:space="preserve">  无</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16.1.3 因发包人违约解除合同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承包人按16.1.1项〔发包人违约的情形〕约定暂停施工满  </w:t>
      </w:r>
      <w:r>
        <w:rPr>
          <w:rFonts w:hint="eastAsia" w:ascii="宋体" w:hAnsi="宋体" w:eastAsia="宋体" w:cs="宋体"/>
          <w:color w:val="000000"/>
          <w:sz w:val="22"/>
          <w:szCs w:val="22"/>
          <w:u w:val="single"/>
        </w:rPr>
        <w:t xml:space="preserve">无  </w:t>
      </w:r>
      <w:r>
        <w:rPr>
          <w:rFonts w:hint="eastAsia" w:ascii="宋体" w:hAnsi="宋体" w:eastAsia="宋体" w:cs="宋体"/>
          <w:color w:val="000000"/>
          <w:sz w:val="22"/>
          <w:szCs w:val="22"/>
        </w:rPr>
        <w:t xml:space="preserve">天后发包人仍不纠正其违约行为并致使合同目的不能实现的，承包人有权解除合同。</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 承包人违约</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16.2.1 承包人违约的情形</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承包人违约的其他情形</w:t>
      </w:r>
      <w:r>
        <w:rPr>
          <w:rFonts w:hint="eastAsia" w:ascii="宋体" w:hAnsi="宋体" w:eastAsia="宋体" w:cs="宋体"/>
          <w:color w:val="000000"/>
          <w:sz w:val="22"/>
          <w:szCs w:val="22"/>
          <w:u w:val="single"/>
        </w:rPr>
        <w:t xml:space="preserve">：(1)本工程确保合格。承包人须协助发包人确保完成锡既建安【2021】3号“关于明确既有建筑改造和装饰装修工程建设管理有关事项的通知”内容。如验收达不到标准，则承包人必须返修整改达到标准为止，才能交付发包人，其返修费用均由承包人自行承担。返修工期计入总工期考核，并按照单位工程总造价的3％向发包人支付质量违约金。</w:t>
      </w:r>
      <w:r/>
    </w:p>
    <w:p>
      <w:pPr>
        <w:numPr>
          <w:ilvl w:val="0"/>
          <w:numId w:val="16"/>
        </w:num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核减额＞5%时，超过部分的审计费由承包人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(3)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发包人可给予一定的处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(4)根据磋商文件“投标须知13”中相关条款，承包人及其分包人任何车辆上路运输，应事先取得道路管理部门的同意，并承担因损坏所通行的道路或桥梁（包括村镇道路）而发生的修复、加固等费用，这些费用和由此引起的一切索赔、赔偿、诉讼和其它开支，发包人概不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(5)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(6)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w:t>
      </w:r>
      <w:r>
        <w:rPr>
          <w:rFonts w:hint="eastAsia" w:ascii="宋体" w:hAnsi="宋体" w:eastAsia="宋体" w:cs="宋体"/>
          <w:color w:val="000000"/>
          <w:sz w:val="22"/>
          <w:szCs w:val="22"/>
          <w:u w:val="single"/>
        </w:rPr>
        <w:t xml:space="preserve">发包人批准。若承包人擅自更换管理机构成员则视为违约，发包人有权扣除中标价2%的违约金直至终止合同并没收履约保证金。如果监理工程师或发包人认为委派的管理机构成员的工作能力、业务水平不称职，承包人在接到通知后，应尽快撤回上述人员，同时委派经发包人同意的、新的管理机构成员，否则将视为违约，发包人有权扣除中标价2%的违约金直至终止施工合同并没收履约保证金。尽管承包人已按投标承诺派遣了各类人员，如果发包人认为这些人员仍不足适应现场施工需要且无法保证工程质量时，发包人有权要求承包人增派人员，承包人在接到通知后应立即执行</w:t>
      </w:r>
      <w:r>
        <w:rPr>
          <w:rFonts w:hint="eastAsia" w:ascii="宋体" w:hAnsi="宋体" w:eastAsia="宋体" w:cs="宋体"/>
          <w:color w:val="000000"/>
          <w:sz w:val="22"/>
          <w:szCs w:val="22"/>
          <w:u w:val="single"/>
        </w:rPr>
        <w:t xml:space="preserve">，不得无故拖延。本工程承包人的现场项目管理机构的人员不得同时兼任其它工程项目的工作。并接受发包方项目部的现场管理和考核，项目经理按时参加项目部例会。施工期内，承包人还须确保项目负责人每周一至周六常驻工地现场，承包方项目经理及现场管理机构主要人员（施工员、技术员、质量员、安全员等）未经发包人同意擅自离岗，项目经理按1000元/小时、其他人员按500元/小时接受发包方罚款；监理工程师或发包方指定的参加会议人员，若不参加项目例会，按1000元/次罚款，迟到按200元/次罚款 。工程中所有的罚款均在当期付款中扣除。</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(7)除通用条款约定的不可抗力外，另要约定的不可抗力由发包人、承包人及监理视事件情况共同论定。</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(8)承包人宗旨：保证与发包人密切配合，服从统一指挥、统一安排，严格遵守发包方的相关管理制度，高标准、严要求、优质、快速地完成该合同工程的施工建设，确保发包人满意。</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(9)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w:t>
      </w:r>
      <w:r>
        <w:rPr>
          <w:rFonts w:hint="eastAsia" w:ascii="宋体" w:hAnsi="宋体" w:eastAsia="宋体" w:cs="宋体"/>
          <w:color w:val="000000"/>
          <w:sz w:val="22"/>
          <w:szCs w:val="22"/>
          <w:u w:val="single"/>
        </w:rPr>
        <w:t xml:space="preserve">所发生的复验费以及新材料、新工艺、新设备的试验费，其费用以双方协定为准；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的的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(10)对施工过程中的质量控制的主要要求：施工方法、施工顺序承包人必须严格按发包人（监理）工地代表批准的施工组织设计（施工方案）组织施工，并由发包人（监理）工地代表监督实施。</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(11)工程竣工后一个月内承包人提交合同范围内的工程竣工结算，逾期提交发包人可相应延期支付承包人的工程款。</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(12)施工期间，乙方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 (13)水、电线路在开工前由发包人接至施工现场并装表，其余由承包人自行解决。水电费由承包人支付。</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(14)发包人提供的水、电设施，工程竣工验收后，承包人应完好交还给发包人。</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(15)承包人提供的履约保函待工程竣工验收证书发出后一个月内退还承包人。</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(16)本合同履行过程中,若因承包人原因造成的工程质量问题引起纠纷或争议,或承包人未妥善处理员工、民工、材料商的相关问题而发生纠纷或争议，由承包人按以下约定承担责任：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① 因上述情况影响了发包人相关部门正常工作的,出现第一次,由承包人向发包人支付惩罚性违约金2万元，并承担相应的损失。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② 因上述情况导致员工、民工、材料商到发包人办公场地等闹事，或导致民工、材料商爬塔吊等的, 出现第一次,由承包人向发包人支付惩罚性违约金2万元，并承担相应的损失。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③ 因上述情况导致员工、民工、材料商到公共场所阻碍交通、游行等事件的, 出现第一次,由承包人向发包人支付惩罚性违约金10万元，并承担相应的损失。</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若上述事件出现二次以上（含二次）, 每增加一次，上述惩罚性违约金数额也相应增加一倍,以此类推，累计计算。</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(18)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(19)若因为承包人没有在深化的施工组织设计的相关内容中提出发包人在场地提供、图纸提交、甲供材料设备供应、付款或其它必要手续方面的时间、内容和要求，所引起的工期延误和其它损失由承包人自己承担。</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(20)承包人应对施工技术方案的完备、稳定和安全负全部责任。监理工程师对于施工技术方案的批准不排除承包人对施工技术方案的完备、稳定和安全应负的全部责任。</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(21)承包人应针对现场实际情况及合同的要求，自行判断是否需要安排场外临时设施用地或施工用地。由次产生的费用承包人已综合考虑列入合同价格中。必要时，发包人可给予承包人必要的协助。</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22）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发包人继续使用承包人在施工现场的材料、设备、临时工程、承包人文件和由承包人或以其名义编制的其他文件的费用承担方式：发包人无偿使用，承包人义务承担。   </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u w:val="single"/>
        </w:rPr>
        <w:t xml:space="preserve">（23）在承包人违反本协议约定时，发包人有权在工程价款中直接予以扣除，包括但不限于违约金、罚款。</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16.2.2承包人违约的责任</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承包人违约责任的承担方式和计算方法：</w:t>
      </w:r>
      <w:r>
        <w:rPr>
          <w:rFonts w:hint="eastAsia" w:ascii="宋体" w:hAnsi="宋体" w:eastAsia="宋体" w:cs="宋体"/>
          <w:color w:val="000000"/>
          <w:sz w:val="22"/>
          <w:szCs w:val="22"/>
          <w:u w:val="single"/>
        </w:rPr>
        <w:t xml:space="preserve">总工期及节点工期均不得延误。如承包人不能在承诺工期内完成，每拖延一天，承包人须按1000元向发包人支付违约金。质量违约金：若竣工验收综合工程质量达不到合格或不能通过业主及有关管理部门的验收，由承包人负责对不合格工程进行整改或返工，直至验收合格，承担一切费用，并按不低于合同价的3％支付发包人违约金。</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16.2.3因承包人违约解除合同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关于承包人违约解除合同的特别约定：</w:t>
      </w:r>
      <w:r>
        <w:rPr>
          <w:rFonts w:hint="eastAsia" w:ascii="宋体" w:hAnsi="宋体" w:eastAsia="宋体" w:cs="宋体"/>
          <w:color w:val="000000"/>
          <w:sz w:val="22"/>
          <w:szCs w:val="22"/>
          <w:u w:val="single"/>
        </w:rPr>
        <w:t xml:space="preserve">按通用条款执行</w:t>
      </w:r>
      <w:r/>
    </w:p>
    <w:p>
      <w:pPr>
        <w:ind w:firstLine="440"/>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szCs w:val="22"/>
          <w:u w:val="single"/>
        </w:rPr>
        <w:t xml:space="preserve">承包人承担</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17. 不可抗力 </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17.1 不可抗力的确认</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除通用合同条款约定的不可抗力事件之外，视为不可抗力的其他情形： </w:t>
      </w:r>
      <w:r>
        <w:rPr>
          <w:rFonts w:hint="eastAsia" w:ascii="宋体" w:hAnsi="宋体" w:eastAsia="宋体" w:cs="宋体"/>
          <w:color w:val="000000"/>
          <w:sz w:val="22"/>
          <w:szCs w:val="22"/>
          <w:u w:val="single"/>
        </w:rPr>
        <w:t xml:space="preserve"> 按保险合同解释</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17.4 因不可抗力解除合同</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合同解除后，发包人应在商定或确定发包人应支付款项后</w:t>
      </w:r>
      <w:r>
        <w:rPr>
          <w:rFonts w:hint="eastAsia" w:ascii="宋体" w:hAnsi="宋体" w:eastAsia="宋体" w:cs="宋体"/>
          <w:color w:val="000000"/>
          <w:sz w:val="22"/>
          <w:szCs w:val="22"/>
          <w:u w:val="single"/>
        </w:rPr>
        <w:t xml:space="preserve">60</w:t>
      </w:r>
      <w:r>
        <w:rPr>
          <w:rFonts w:hint="eastAsia" w:ascii="宋体" w:hAnsi="宋体" w:eastAsia="宋体" w:cs="宋体"/>
          <w:color w:val="000000"/>
          <w:sz w:val="22"/>
          <w:szCs w:val="22"/>
        </w:rPr>
        <w:t xml:space="preserve">天内完成款项的支付。</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18. 保险</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18.1 工程保险</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关于工程保险的特别约定：</w:t>
      </w:r>
      <w:r>
        <w:rPr>
          <w:rFonts w:hint="eastAsia" w:ascii="宋体" w:hAnsi="宋体" w:eastAsia="宋体" w:cs="宋体"/>
          <w:color w:val="000000"/>
          <w:sz w:val="22"/>
          <w:szCs w:val="22"/>
          <w:u w:val="single"/>
        </w:rPr>
        <w:t xml:space="preserve">承包人必须为从事危险作业的人员办理意外伤害保险，并为施工场地内自有人员生命财产和施工机械设备办理保险。</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18.3 其他保险</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关于其他保险的约定：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承包人是否应为其施工设备等办理财产保险：</w:t>
      </w:r>
      <w:r>
        <w:rPr>
          <w:rFonts w:hint="eastAsia" w:ascii="宋体" w:hAnsi="宋体" w:eastAsia="宋体" w:cs="宋体"/>
          <w:color w:val="000000"/>
          <w:sz w:val="22"/>
          <w:szCs w:val="22"/>
          <w:u w:val="single"/>
        </w:rPr>
        <w:t xml:space="preserve">  要办理。</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18.7 通知义务</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关于变更保险合同时的通知义务的约定：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center"/>
        <w:keepNext/>
        <w:spacing w:after="0" w:line="360" w:lineRule="auto"/>
        <w:rPr>
          <w:rFonts w:ascii="宋体" w:hAnsi="宋体" w:eastAsia="宋体" w:cs="宋体"/>
          <w:bCs/>
          <w:color w:val="000000"/>
          <w:sz w:val="22"/>
          <w:szCs w:val="22"/>
        </w:rPr>
        <w:outlineLvl w:val="3"/>
      </w:pPr>
      <w:r>
        <w:rPr>
          <w:rFonts w:hint="eastAsia" w:ascii="宋体" w:hAnsi="宋体" w:eastAsia="宋体" w:cs="宋体"/>
          <w:bCs/>
          <w:color w:val="000000"/>
          <w:sz w:val="22"/>
          <w:szCs w:val="22"/>
        </w:rPr>
        <w:t xml:space="preserve">20. 争议解决</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20.3 争议评审</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合同当事人是否同意将工程争议提交争议评审小组决定：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  </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20.3.1 争议评审小组的确定</w:t>
      </w:r>
      <w:r/>
    </w:p>
    <w:p>
      <w:pPr>
        <w:ind w:firstLine="440"/>
        <w:jc w:val="left"/>
        <w:spacing w:after="0" w:line="360" w:lineRule="auto"/>
        <w:rPr>
          <w:rFonts w:ascii="宋体" w:hAnsi="宋体" w:eastAsia="宋体" w:cs="宋体"/>
          <w:color w:val="000000"/>
          <w:sz w:val="22"/>
          <w:szCs w:val="22"/>
          <w:u w:val="single"/>
        </w:rPr>
      </w:pPr>
      <w:r>
        <w:rPr>
          <w:rFonts w:hint="eastAsia" w:ascii="宋体" w:hAnsi="宋体" w:eastAsia="宋体" w:cs="宋体"/>
          <w:color w:val="000000"/>
          <w:sz w:val="22"/>
          <w:szCs w:val="22"/>
        </w:rPr>
        <w:t xml:space="preserve">争议评审小组成员的确定：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选定争议评审员的期限：</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争议评审小组成员的报酬承担方式：</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其他事项的约定：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20.3.2 争议评审小组的决定</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合同当事人关于本项的约定：</w:t>
      </w:r>
      <w:r>
        <w:rPr>
          <w:rFonts w:hint="eastAsia" w:ascii="宋体" w:hAnsi="宋体" w:eastAsia="宋体" w:cs="宋体"/>
          <w:color w:val="000000"/>
          <w:sz w:val="22"/>
          <w:szCs w:val="22"/>
          <w:u w:val="single"/>
        </w:rPr>
        <w:t xml:space="preserve">   /       </w:t>
      </w:r>
      <w:r>
        <w:rPr>
          <w:rFonts w:hint="eastAsia" w:ascii="宋体" w:hAnsi="宋体" w:eastAsia="宋体" w:cs="宋体"/>
          <w:color w:val="000000"/>
          <w:sz w:val="22"/>
          <w:szCs w:val="22"/>
        </w:rPr>
        <w:t xml:space="preserve">。</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20.4仲裁或诉讼</w:t>
      </w:r>
      <w:r/>
    </w:p>
    <w:p>
      <w:pPr>
        <w:ind w:firstLine="440"/>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因合同及合同有关事项发生的争议，按下列第</w:t>
      </w:r>
      <w:r>
        <w:rPr>
          <w:rFonts w:hint="eastAsia" w:ascii="宋体" w:hAnsi="宋体" w:eastAsia="宋体" w:cs="宋体"/>
          <w:color w:val="000000"/>
          <w:sz w:val="22"/>
          <w:szCs w:val="22"/>
          <w:u w:val="single"/>
        </w:rPr>
        <w:t xml:space="preserve">  2  </w:t>
      </w:r>
      <w:r>
        <w:rPr>
          <w:rFonts w:hint="eastAsia" w:ascii="宋体" w:hAnsi="宋体" w:eastAsia="宋体" w:cs="宋体"/>
          <w:color w:val="000000"/>
          <w:sz w:val="22"/>
          <w:szCs w:val="22"/>
        </w:rPr>
        <w:t xml:space="preserve">种方式解决：</w:t>
      </w:r>
      <w:r/>
    </w:p>
    <w:p>
      <w:pPr>
        <w:ind w:firstLine="440"/>
        <w:jc w:val="left"/>
        <w:spacing w:after="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（1）向</w:t>
      </w:r>
      <w:r>
        <w:rPr>
          <w:rFonts w:hint="eastAsia" w:ascii="宋体" w:hAnsi="宋体" w:eastAsia="宋体" w:cs="宋体"/>
          <w:color w:val="000000"/>
          <w:sz w:val="22"/>
          <w:szCs w:val="22"/>
          <w:u w:val="single"/>
        </w:rPr>
        <w:t xml:space="preserve"> 无锡市 </w:t>
      </w:r>
      <w:r>
        <w:rPr>
          <w:rFonts w:hint="eastAsia" w:ascii="宋体" w:hAnsi="宋体" w:eastAsia="宋体" w:cs="宋体"/>
          <w:color w:val="000000"/>
          <w:sz w:val="22"/>
          <w:szCs w:val="22"/>
        </w:rPr>
        <w:t xml:space="preserve">仲裁委员会申请仲裁；</w:t>
      </w:r>
      <w:r/>
    </w:p>
    <w:p>
      <w:pPr>
        <w:ind w:firstLine="440"/>
        <w:spacing w:after="0" w:line="360" w:lineRule="auto"/>
        <w:tabs>
          <w:tab w:val="left" w:pos="8280" w:leader="none"/>
        </w:tabs>
        <w:rPr>
          <w:rFonts w:ascii="宋体" w:hAnsi="宋体" w:eastAsia="宋体" w:cs="宋体"/>
          <w:color w:val="000000"/>
          <w:sz w:val="22"/>
          <w:szCs w:val="22"/>
        </w:rPr>
      </w:pPr>
      <w:r>
        <w:rPr>
          <w:rFonts w:hint="eastAsia" w:ascii="宋体" w:hAnsi="宋体" w:eastAsia="宋体" w:cs="宋体"/>
          <w:color w:val="000000"/>
          <w:sz w:val="22"/>
          <w:szCs w:val="22"/>
        </w:rPr>
        <w:t xml:space="preserve">（2）向</w:t>
      </w:r>
      <w:r>
        <w:rPr>
          <w:rFonts w:hint="eastAsia" w:ascii="宋体" w:hAnsi="宋体" w:eastAsia="宋体" w:cs="宋体"/>
          <w:color w:val="000000"/>
          <w:sz w:val="22"/>
          <w:szCs w:val="22"/>
          <w:u w:val="single"/>
        </w:rPr>
        <w:t xml:space="preserve">  甲方所在地 </w:t>
      </w:r>
      <w:r>
        <w:rPr>
          <w:rFonts w:hint="eastAsia" w:ascii="宋体" w:hAnsi="宋体" w:eastAsia="宋体" w:cs="宋体"/>
          <w:color w:val="000000"/>
          <w:sz w:val="22"/>
          <w:szCs w:val="22"/>
        </w:rPr>
        <w:t xml:space="preserve">人民法院起诉。</w:t>
      </w:r>
      <w:r/>
    </w:p>
    <w:p>
      <w:pPr>
        <w:jc w:val="left"/>
        <w:spacing w:after="0" w:line="360" w:lineRule="auto"/>
        <w:rPr>
          <w:rFonts w:ascii="宋体" w:hAnsi="宋体" w:eastAsia="Arial"/>
          <w:b/>
          <w:sz w:val="24"/>
          <w:szCs w:val="22"/>
        </w:rPr>
      </w:pPr>
      <w:r>
        <w:rPr>
          <w:rFonts w:ascii="宋体" w:hAnsi="宋体" w:eastAsia="Arial"/>
          <w:b/>
          <w:sz w:val="24"/>
          <w:szCs w:val="22"/>
        </w:rPr>
        <w:t xml:space="preserve">附件</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协议书附件：</w:t>
      </w:r>
      <w:r/>
    </w:p>
    <w:p>
      <w:pPr>
        <w:jc w:val="left"/>
        <w:spacing w:after="0" w:line="360" w:lineRule="auto"/>
        <w:rPr>
          <w:rFonts w:ascii="宋体" w:hAnsi="宋体" w:eastAsia="Arial"/>
          <w:sz w:val="24"/>
          <w:szCs w:val="22"/>
        </w:rPr>
      </w:pPr>
      <w:r>
        <w:rPr>
          <w:rFonts w:ascii="宋体" w:hAnsi="宋体" w:eastAsia="Arial"/>
          <w:sz w:val="24"/>
          <w:szCs w:val="22"/>
        </w:rPr>
        <w:t xml:space="preserve">附件</w:t>
      </w:r>
      <w:r>
        <w:rPr>
          <w:rFonts w:hint="eastAsia" w:ascii="宋体" w:hAnsi="宋体" w:eastAsia="Arial"/>
          <w:sz w:val="24"/>
          <w:szCs w:val="22"/>
        </w:rPr>
        <w:t xml:space="preserve">1</w:t>
      </w:r>
      <w:r>
        <w:rPr>
          <w:rFonts w:ascii="宋体" w:hAnsi="宋体" w:eastAsia="Arial"/>
          <w:sz w:val="24"/>
          <w:szCs w:val="22"/>
        </w:rPr>
        <w:t xml:space="preserve">：工程质量保修书</w:t>
      </w:r>
      <w:r/>
    </w:p>
    <w:p>
      <w:pPr>
        <w:jc w:val="left"/>
        <w:spacing w:after="0" w:line="360" w:lineRule="auto"/>
        <w:rPr>
          <w:rFonts w:ascii="宋体" w:hAnsi="宋体" w:eastAsia="Arial"/>
          <w:sz w:val="24"/>
          <w:szCs w:val="22"/>
        </w:rPr>
      </w:pPr>
      <w:r>
        <w:rPr>
          <w:rFonts w:ascii="宋体" w:hAnsi="宋体" w:eastAsia="Arial"/>
          <w:sz w:val="24"/>
          <w:szCs w:val="22"/>
        </w:rPr>
        <w:t xml:space="preserve">附件</w:t>
      </w:r>
      <w:r>
        <w:rPr>
          <w:rFonts w:hint="eastAsia" w:ascii="宋体" w:hAnsi="宋体" w:eastAsia="Arial"/>
          <w:sz w:val="24"/>
          <w:szCs w:val="22"/>
        </w:rPr>
        <w:t xml:space="preserve">2</w:t>
      </w:r>
      <w:r>
        <w:rPr>
          <w:rFonts w:ascii="宋体" w:hAnsi="宋体" w:eastAsia="Arial"/>
          <w:sz w:val="24"/>
          <w:szCs w:val="22"/>
        </w:rPr>
        <w:t xml:space="preserve">：承包人主要施工管理人员表</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附件3：工程建设廉政合同书</w:t>
      </w:r>
      <w:r/>
    </w:p>
    <w:p>
      <w:pPr>
        <w:jc w:val="left"/>
        <w:spacing w:after="0" w:line="360" w:lineRule="auto"/>
        <w:rPr>
          <w:rFonts w:ascii="宋体" w:hAnsi="宋体" w:eastAsia="Arial"/>
          <w:sz w:val="24"/>
          <w:szCs w:val="22"/>
        </w:rPr>
      </w:pPr>
      <w:r>
        <w:rPr>
          <w:rFonts w:hint="eastAsia" w:ascii="宋体" w:hAnsi="宋体" w:eastAsia="Arial"/>
          <w:sz w:val="24"/>
          <w:szCs w:val="22"/>
        </w:rPr>
        <w:t xml:space="preserve">附件4：</w:t>
      </w:r>
      <w:r>
        <w:rPr>
          <w:rFonts w:ascii="宋体" w:hAnsi="宋体" w:eastAsia="Arial"/>
          <w:sz w:val="24"/>
          <w:szCs w:val="24"/>
        </w:rPr>
        <w:t xml:space="preserve">安全生产协议</w:t>
      </w:r>
      <w:r>
        <w:rPr>
          <w:rFonts w:ascii="宋体" w:hAnsi="宋体" w:eastAsia="Arial"/>
          <w:sz w:val="24"/>
          <w:szCs w:val="22"/>
        </w:rPr>
        <w:br w:type="page" w:clear="all"/>
      </w:r>
      <w:r>
        <w:rPr>
          <w:rFonts w:ascii="宋体" w:hAnsi="宋体" w:eastAsia="Arial"/>
          <w:sz w:val="24"/>
          <w:szCs w:val="22"/>
        </w:rPr>
        <w:t xml:space="preserve">附</w:t>
      </w:r>
      <w:bookmarkStart w:id="511" w:name="_Toc296891054"/>
      <w:r/>
      <w:bookmarkStart w:id="512" w:name="_Toc296891266"/>
      <w:r/>
      <w:bookmarkStart w:id="513" w:name="_Toc296944565"/>
      <w:r/>
      <w:bookmarkStart w:id="514" w:name="_Toc296346727"/>
      <w:r/>
      <w:bookmarkStart w:id="515" w:name="_Toc296347225"/>
      <w:r/>
      <w:bookmarkStart w:id="516" w:name="_Toc267261693"/>
      <w:r/>
      <w:bookmarkStart w:id="517" w:name="_Toc296503226"/>
      <w:r>
        <w:rPr>
          <w:rFonts w:ascii="宋体" w:hAnsi="宋体" w:eastAsia="Arial"/>
          <w:sz w:val="24"/>
          <w:szCs w:val="22"/>
        </w:rPr>
        <w:t xml:space="preserve">件</w:t>
      </w:r>
      <w:r>
        <w:rPr>
          <w:rFonts w:hint="eastAsia" w:ascii="宋体" w:hAnsi="宋体" w:eastAsia="Arial"/>
          <w:sz w:val="24"/>
          <w:szCs w:val="22"/>
        </w:rPr>
        <w:t xml:space="preserve">1</w:t>
      </w:r>
      <w:r>
        <w:rPr>
          <w:rFonts w:ascii="宋体" w:hAnsi="宋体" w:eastAsia="Arial"/>
          <w:sz w:val="24"/>
          <w:szCs w:val="22"/>
        </w:rPr>
        <w:t xml:space="preserve">：</w:t>
      </w:r>
      <w:bookmarkEnd w:id="511"/>
      <w:r/>
      <w:bookmarkEnd w:id="512"/>
      <w:r/>
      <w:bookmarkEnd w:id="513"/>
      <w:r/>
      <w:bookmarkEnd w:id="514"/>
      <w:r/>
      <w:bookmarkEnd w:id="515"/>
      <w:r/>
      <w:bookmarkEnd w:id="516"/>
      <w:r/>
      <w:bookmarkEnd w:id="517"/>
      <w:r>
        <w:rPr>
          <w:rFonts w:ascii="宋体" w:hAnsi="宋体" w:eastAsia="Arial"/>
          <w:sz w:val="24"/>
          <w:szCs w:val="22"/>
        </w:rPr>
        <w:t xml:space="preserve">    </w:t>
      </w:r>
      <w:r/>
    </w:p>
    <w:p>
      <w:pPr>
        <w:jc w:val="center"/>
        <w:spacing w:before="120" w:after="120" w:line="440" w:lineRule="exact"/>
        <w:rPr>
          <w:rFonts w:ascii="宋体" w:hAnsi="宋体" w:eastAsia="Arial"/>
          <w:sz w:val="24"/>
          <w:szCs w:val="22"/>
        </w:rPr>
      </w:pPr>
      <w:r>
        <w:rPr>
          <w:rFonts w:ascii="宋体" w:hAnsi="宋体" w:eastAsia="Arial"/>
          <w:sz w:val="24"/>
          <w:szCs w:val="22"/>
        </w:rPr>
        <w:t xml:space="preserve">工程质量保修书</w:t>
      </w:r>
      <w:r/>
    </w:p>
    <w:p>
      <w:pPr>
        <w:ind w:firstLine="480"/>
        <w:spacing w:after="0" w:line="440" w:lineRule="exact"/>
        <w:rPr>
          <w:rFonts w:ascii="宋体" w:hAnsi="宋体" w:eastAsia="Arial"/>
          <w:sz w:val="24"/>
          <w:szCs w:val="22"/>
        </w:rPr>
      </w:pPr>
      <w:r>
        <w:rPr>
          <w:rFonts w:ascii="宋体" w:hAnsi="宋体" w:eastAsia="Arial"/>
          <w:sz w:val="24"/>
          <w:szCs w:val="22"/>
        </w:rPr>
        <w:t xml:space="preserve">发包人（全称）：</w:t>
      </w:r>
      <w:r>
        <w:rPr>
          <w:rFonts w:ascii="宋体" w:hAnsi="宋体" w:eastAsia="Arial"/>
          <w:sz w:val="24"/>
          <w:szCs w:val="22"/>
          <w:u w:val="single"/>
        </w:rPr>
        <w:t xml:space="preserve">江苏信息职业技术学院</w:t>
      </w:r>
      <w:r>
        <w:rPr>
          <w:rFonts w:ascii="宋体" w:hAnsi="宋体" w:eastAsia="Arial"/>
          <w:sz w:val="24"/>
          <w:szCs w:val="22"/>
        </w:rPr>
        <w:t xml:space="preserve"> </w:t>
      </w:r>
      <w:r/>
    </w:p>
    <w:p>
      <w:pPr>
        <w:spacing w:after="0" w:line="440" w:lineRule="exact"/>
        <w:rPr>
          <w:rFonts w:ascii="宋体" w:hAnsi="宋体" w:eastAsia="Arial"/>
          <w:sz w:val="24"/>
          <w:szCs w:val="22"/>
        </w:rPr>
      </w:pPr>
      <w:r>
        <w:rPr>
          <w:rFonts w:ascii="宋体" w:hAnsi="宋体" w:eastAsia="Arial"/>
          <w:sz w:val="24"/>
          <w:szCs w:val="22"/>
        </w:rPr>
        <w:t xml:space="preserve">　　承包人（全称）：</w:t>
      </w:r>
      <w:r>
        <w:rPr>
          <w:rFonts w:ascii="宋体" w:hAnsi="宋体" w:eastAsia="Arial"/>
          <w:sz w:val="24"/>
          <w:szCs w:val="22"/>
          <w:u w:val="single"/>
        </w:rPr>
        <w:t xml:space="preserve">                                </w:t>
      </w:r>
      <w:r>
        <w:rPr>
          <w:rFonts w:ascii="宋体" w:hAnsi="宋体" w:eastAsia="Arial"/>
          <w:sz w:val="24"/>
          <w:szCs w:val="22"/>
        </w:rPr>
        <w:t xml:space="preserve"> </w:t>
      </w:r>
      <w:r/>
    </w:p>
    <w:p>
      <w:pPr>
        <w:spacing w:after="0" w:line="440" w:lineRule="exact"/>
        <w:rPr>
          <w:rFonts w:ascii="宋体" w:hAnsi="宋体" w:eastAsia="Arial"/>
          <w:sz w:val="24"/>
          <w:szCs w:val="22"/>
        </w:rPr>
      </w:pPr>
      <w:r>
        <w:rPr>
          <w:rFonts w:ascii="宋体" w:hAnsi="宋体" w:eastAsia="Arial"/>
          <w:sz w:val="24"/>
          <w:szCs w:val="22"/>
        </w:rPr>
      </w:r>
      <w:r/>
    </w:p>
    <w:p>
      <w:pPr>
        <w:spacing w:after="0" w:line="360" w:lineRule="auto"/>
        <w:rPr>
          <w:rFonts w:ascii="宋体" w:hAnsi="宋体" w:eastAsia="Arial"/>
          <w:sz w:val="24"/>
          <w:szCs w:val="22"/>
        </w:rPr>
      </w:pPr>
      <w:r>
        <w:rPr>
          <w:rFonts w:ascii="宋体" w:hAnsi="宋体" w:eastAsia="Arial"/>
          <w:sz w:val="24"/>
          <w:szCs w:val="22"/>
        </w:rPr>
        <w:t xml:space="preserve">　　发包人和承包人根据《中华人民共和国建筑法》和《建设工程质量管理条例》，经协商一致就</w:t>
      </w:r>
      <w:r>
        <w:rPr>
          <w:rFonts w:ascii="宋体" w:hAnsi="宋体" w:eastAsia="Arial"/>
          <w:sz w:val="24"/>
          <w:szCs w:val="22"/>
          <w:u w:val="single"/>
        </w:rPr>
        <w:t xml:space="preserve">                </w:t>
      </w:r>
      <w:r>
        <w:rPr>
          <w:rFonts w:ascii="宋体" w:hAnsi="宋体" w:eastAsia="Arial"/>
          <w:sz w:val="24"/>
          <w:szCs w:val="22"/>
        </w:rPr>
        <w:t xml:space="preserve">（工程全称）签订工程质量保修书。</w:t>
      </w:r>
      <w:r/>
    </w:p>
    <w:p>
      <w:pPr>
        <w:spacing w:after="0" w:line="360" w:lineRule="auto"/>
        <w:rPr>
          <w:rFonts w:ascii="宋体" w:hAnsi="宋体" w:eastAsia="Arial"/>
          <w:sz w:val="24"/>
          <w:szCs w:val="22"/>
        </w:rPr>
      </w:pPr>
      <w:r>
        <w:rPr>
          <w:rFonts w:ascii="宋体" w:hAnsi="宋体" w:eastAsia="Arial"/>
          <w:sz w:val="24"/>
          <w:szCs w:val="22"/>
        </w:rPr>
        <w:t xml:space="preserve">　　一、工程质量保修范围和内容</w:t>
      </w:r>
      <w:r/>
    </w:p>
    <w:p>
      <w:pPr>
        <w:spacing w:after="0" w:line="360" w:lineRule="auto"/>
        <w:rPr>
          <w:rFonts w:ascii="宋体" w:hAnsi="宋体" w:eastAsia="Arial"/>
          <w:sz w:val="24"/>
          <w:szCs w:val="22"/>
        </w:rPr>
      </w:pPr>
      <w:r>
        <w:rPr>
          <w:rFonts w:ascii="宋体" w:hAnsi="宋体" w:eastAsia="Arial"/>
          <w:sz w:val="24"/>
          <w:szCs w:val="22"/>
        </w:rPr>
        <w:t xml:space="preserve">　　承包人在质量保修期内，按照有关法律规定和合同约定，承担工程质量保修责任。</w:t>
      </w:r>
      <w:r/>
    </w:p>
    <w:p>
      <w:pPr>
        <w:spacing w:after="0" w:line="360" w:lineRule="auto"/>
        <w:rPr>
          <w:rFonts w:ascii="宋体" w:hAnsi="宋体" w:eastAsia="Arial"/>
          <w:sz w:val="24"/>
          <w:szCs w:val="22"/>
          <w:u w:val="single"/>
        </w:rPr>
      </w:pPr>
      <w:r>
        <w:rPr>
          <w:rFonts w:ascii="宋体" w:hAnsi="宋体" w:eastAsia="Arial"/>
          <w:sz w:val="24"/>
          <w:szCs w:val="22"/>
        </w:rPr>
        <w:t xml:space="preserve">　　质量保修范围</w:t>
      </w:r>
      <w:r>
        <w:rPr>
          <w:rFonts w:hint="eastAsia" w:ascii="宋体" w:hAnsi="宋体" w:eastAsia="Arial"/>
          <w:sz w:val="24"/>
          <w:szCs w:val="22"/>
          <w:u w:val="single"/>
        </w:rPr>
        <w:t xml:space="preserve">:                    。</w:t>
      </w:r>
      <w:r/>
    </w:p>
    <w:p>
      <w:pPr>
        <w:ind w:firstLine="480"/>
        <w:spacing w:after="0" w:line="360" w:lineRule="auto"/>
        <w:rPr>
          <w:rFonts w:ascii="宋体" w:hAnsi="宋体" w:eastAsia="Arial"/>
          <w:sz w:val="24"/>
          <w:szCs w:val="22"/>
        </w:rPr>
      </w:pPr>
      <w:r>
        <w:rPr>
          <w:rFonts w:ascii="宋体" w:hAnsi="宋体" w:eastAsia="Arial"/>
          <w:sz w:val="24"/>
          <w:szCs w:val="22"/>
        </w:rPr>
        <w:t xml:space="preserve">具体保修的内容，双方约定如下：</w:t>
      </w:r>
      <w:r/>
    </w:p>
    <w:p>
      <w:pPr>
        <w:jc w:val="left"/>
        <w:spacing w:after="0" w:line="360" w:lineRule="auto"/>
        <w:rPr>
          <w:rFonts w:ascii="宋体" w:hAnsi="宋体" w:eastAsia="Arial"/>
          <w:sz w:val="24"/>
          <w:szCs w:val="22"/>
        </w:rPr>
      </w:pP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p>
    <w:p>
      <w:pPr>
        <w:spacing w:after="0" w:line="360" w:lineRule="auto"/>
        <w:rPr>
          <w:rFonts w:ascii="宋体" w:hAnsi="宋体" w:eastAsia="Arial"/>
          <w:sz w:val="24"/>
          <w:szCs w:val="22"/>
        </w:rPr>
      </w:pPr>
      <w:r>
        <w:rPr>
          <w:rFonts w:ascii="宋体" w:hAnsi="宋体" w:eastAsia="Arial"/>
          <w:b/>
          <w:sz w:val="24"/>
          <w:szCs w:val="22"/>
        </w:rPr>
        <w:t xml:space="preserve">　　</w:t>
      </w:r>
      <w:r>
        <w:rPr>
          <w:rFonts w:ascii="宋体" w:hAnsi="宋体" w:eastAsia="Arial"/>
          <w:sz w:val="24"/>
          <w:szCs w:val="22"/>
        </w:rPr>
        <w:t xml:space="preserve">二、质量保修期</w:t>
      </w:r>
      <w:r/>
    </w:p>
    <w:p>
      <w:pPr>
        <w:ind w:firstLine="480"/>
        <w:spacing w:after="0" w:line="360" w:lineRule="auto"/>
        <w:rPr>
          <w:rFonts w:ascii="宋体" w:hAnsi="宋体" w:eastAsia="Arial"/>
          <w:sz w:val="24"/>
          <w:szCs w:val="22"/>
        </w:rPr>
      </w:pPr>
      <w:r>
        <w:rPr>
          <w:rFonts w:ascii="宋体" w:hAnsi="宋体" w:eastAsia="Arial"/>
          <w:sz w:val="24"/>
          <w:szCs w:val="22"/>
        </w:rPr>
        <w:t xml:space="preserve">根据《建设工程质量管理条例》及有关规定，工程的质量保修期如下：</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1．地基基础工程和主体结构工程为设计文件规定的工程合理使用年限；</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2．</w:t>
      </w:r>
      <w:r>
        <w:rPr>
          <w:rFonts w:ascii="宋体" w:hAnsi="宋体" w:eastAsia="Arial"/>
          <w:sz w:val="24"/>
          <w:szCs w:val="22"/>
        </w:rPr>
        <w:t xml:space="preserve">屋面防水工程、有防水要求的卫生间、房间和外墙面的防渗</w:t>
      </w:r>
      <w:r>
        <w:rPr>
          <w:rFonts w:hint="eastAsia" w:ascii="宋体" w:hAnsi="宋体" w:eastAsia="Arial"/>
          <w:sz w:val="24"/>
          <w:szCs w:val="22"/>
        </w:rPr>
        <w:t xml:space="preserve">为</w:t>
      </w:r>
      <w:r>
        <w:rPr>
          <w:rFonts w:hint="eastAsia" w:ascii="宋体" w:hAnsi="宋体" w:eastAsia="Arial"/>
          <w:sz w:val="24"/>
          <w:szCs w:val="22"/>
          <w:u w:val="single"/>
        </w:rPr>
        <w:t xml:space="preserve">    5    </w:t>
      </w:r>
      <w:r>
        <w:rPr>
          <w:rFonts w:ascii="宋体" w:hAnsi="宋体" w:eastAsia="Arial"/>
          <w:sz w:val="24"/>
          <w:szCs w:val="22"/>
        </w:rPr>
        <w:t xml:space="preserve">年；</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3．</w:t>
      </w:r>
      <w:r>
        <w:rPr>
          <w:rFonts w:ascii="宋体" w:hAnsi="宋体" w:eastAsia="Arial"/>
          <w:sz w:val="24"/>
          <w:szCs w:val="22"/>
        </w:rPr>
        <w:t xml:space="preserve">装修工程为</w:t>
      </w:r>
      <w:r>
        <w:rPr>
          <w:rFonts w:ascii="宋体" w:hAnsi="宋体" w:eastAsia="Arial"/>
          <w:sz w:val="24"/>
          <w:szCs w:val="22"/>
          <w:u w:val="single"/>
        </w:rPr>
        <w:t xml:space="preserve">     </w:t>
      </w:r>
      <w:r>
        <w:rPr>
          <w:rFonts w:hint="eastAsia" w:ascii="宋体" w:hAnsi="宋体" w:eastAsia="Arial"/>
          <w:sz w:val="24"/>
          <w:szCs w:val="22"/>
          <w:u w:val="single"/>
        </w:rPr>
        <w:t xml:space="preserve">2</w:t>
      </w:r>
      <w:r>
        <w:rPr>
          <w:rFonts w:ascii="宋体" w:hAnsi="宋体" w:eastAsia="Arial"/>
          <w:sz w:val="24"/>
          <w:szCs w:val="22"/>
          <w:u w:val="single"/>
        </w:rPr>
        <w:t xml:space="preserve">    </w:t>
      </w:r>
      <w:r>
        <w:rPr>
          <w:rFonts w:ascii="宋体" w:hAnsi="宋体" w:eastAsia="Arial"/>
          <w:sz w:val="24"/>
          <w:szCs w:val="22"/>
        </w:rPr>
        <w:t xml:space="preserve">年；</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4．</w:t>
      </w:r>
      <w:r>
        <w:rPr>
          <w:rFonts w:ascii="宋体" w:hAnsi="宋体" w:eastAsia="Arial"/>
          <w:sz w:val="24"/>
          <w:szCs w:val="22"/>
        </w:rPr>
        <w:t xml:space="preserve">电气管线、给排水管道、设备安装工程为</w:t>
      </w:r>
      <w:r>
        <w:rPr>
          <w:rFonts w:ascii="宋体" w:hAnsi="宋体" w:eastAsia="Arial"/>
          <w:sz w:val="24"/>
          <w:szCs w:val="22"/>
          <w:u w:val="single"/>
        </w:rPr>
        <w:t xml:space="preserve">    </w:t>
      </w:r>
      <w:r>
        <w:rPr>
          <w:rFonts w:hint="eastAsia" w:ascii="宋体" w:hAnsi="宋体" w:eastAsia="Arial"/>
          <w:sz w:val="24"/>
          <w:szCs w:val="22"/>
          <w:u w:val="single"/>
        </w:rPr>
        <w:t xml:space="preserve">2</w:t>
      </w:r>
      <w:r>
        <w:rPr>
          <w:rFonts w:ascii="宋体" w:hAnsi="宋体" w:eastAsia="Arial"/>
          <w:sz w:val="24"/>
          <w:szCs w:val="22"/>
          <w:u w:val="single"/>
        </w:rPr>
        <w:t xml:space="preserve">     </w:t>
      </w:r>
      <w:r>
        <w:rPr>
          <w:rFonts w:ascii="宋体" w:hAnsi="宋体" w:eastAsia="Arial"/>
          <w:sz w:val="24"/>
          <w:szCs w:val="22"/>
        </w:rPr>
        <w:t xml:space="preserve">年；</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5．</w:t>
      </w:r>
      <w:r>
        <w:rPr>
          <w:rFonts w:ascii="宋体" w:hAnsi="宋体" w:eastAsia="Arial"/>
          <w:sz w:val="24"/>
          <w:szCs w:val="22"/>
        </w:rPr>
        <w:t xml:space="preserve">供热与供冷系统为</w:t>
      </w:r>
      <w:r>
        <w:rPr>
          <w:rFonts w:ascii="宋体" w:hAnsi="宋体" w:eastAsia="Arial"/>
          <w:sz w:val="24"/>
          <w:szCs w:val="22"/>
          <w:u w:val="single"/>
        </w:rPr>
        <w:t xml:space="preserve">    </w:t>
      </w:r>
      <w:r>
        <w:rPr>
          <w:rFonts w:hint="eastAsia" w:ascii="宋体" w:hAnsi="宋体" w:eastAsia="Arial"/>
          <w:sz w:val="24"/>
          <w:szCs w:val="22"/>
          <w:u w:val="single"/>
        </w:rPr>
        <w:t xml:space="preserve">2</w:t>
      </w:r>
      <w:r>
        <w:rPr>
          <w:rFonts w:ascii="宋体" w:hAnsi="宋体" w:eastAsia="Arial"/>
          <w:sz w:val="24"/>
          <w:szCs w:val="22"/>
          <w:u w:val="single"/>
        </w:rPr>
        <w:t xml:space="preserve">     </w:t>
      </w:r>
      <w:r>
        <w:rPr>
          <w:rFonts w:ascii="宋体" w:hAnsi="宋体" w:eastAsia="Arial"/>
          <w:sz w:val="24"/>
          <w:szCs w:val="22"/>
        </w:rPr>
        <w:t xml:space="preserve">个采暖期、供冷期；</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6．</w:t>
      </w:r>
      <w:r>
        <w:rPr>
          <w:rFonts w:ascii="宋体" w:hAnsi="宋体" w:eastAsia="Arial"/>
          <w:sz w:val="24"/>
          <w:szCs w:val="22"/>
        </w:rPr>
        <w:t xml:space="preserve">住宅小区内的给排水设施、道路等配套工程为</w:t>
      </w:r>
      <w:r>
        <w:rPr>
          <w:rFonts w:ascii="宋体" w:hAnsi="宋体" w:eastAsia="Arial"/>
          <w:sz w:val="24"/>
          <w:szCs w:val="22"/>
          <w:u w:val="single"/>
        </w:rPr>
        <w:t xml:space="preserve">    </w:t>
      </w:r>
      <w:r>
        <w:rPr>
          <w:rFonts w:hint="eastAsia" w:ascii="宋体" w:hAnsi="宋体" w:eastAsia="Arial"/>
          <w:sz w:val="24"/>
          <w:szCs w:val="22"/>
          <w:u w:val="single"/>
        </w:rPr>
        <w:t xml:space="preserve">2</w:t>
      </w:r>
      <w:r>
        <w:rPr>
          <w:rFonts w:ascii="宋体" w:hAnsi="宋体" w:eastAsia="Arial"/>
          <w:sz w:val="24"/>
          <w:szCs w:val="22"/>
          <w:u w:val="single"/>
        </w:rPr>
        <w:t xml:space="preserve">     </w:t>
      </w:r>
      <w:r>
        <w:rPr>
          <w:rFonts w:ascii="宋体" w:hAnsi="宋体" w:eastAsia="Arial"/>
          <w:sz w:val="24"/>
          <w:szCs w:val="22"/>
        </w:rPr>
        <w:t xml:space="preserve">年；</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7．</w:t>
      </w:r>
      <w:r>
        <w:rPr>
          <w:rFonts w:ascii="宋体" w:hAnsi="宋体" w:eastAsia="Arial"/>
          <w:sz w:val="24"/>
          <w:szCs w:val="22"/>
        </w:rPr>
        <w:t xml:space="preserve">其他项目保修期限约定如下：</w:t>
      </w:r>
      <w:r/>
    </w:p>
    <w:p>
      <w:pPr>
        <w:ind w:firstLine="720"/>
        <w:spacing w:after="0" w:line="360" w:lineRule="auto"/>
        <w:rPr>
          <w:rFonts w:ascii="宋体" w:hAnsi="宋体" w:eastAsia="Arial"/>
          <w:sz w:val="24"/>
          <w:szCs w:val="22"/>
        </w:rPr>
      </w:pPr>
      <w:r>
        <w:rPr>
          <w:rFonts w:hint="eastAsia" w:ascii="宋体" w:hAnsi="宋体" w:eastAsia="Arial"/>
          <w:sz w:val="24"/>
          <w:szCs w:val="22"/>
          <w:u w:val="single"/>
        </w:rPr>
        <w:t xml:space="preserve">   本项目质保期为两年                                 </w:t>
      </w:r>
      <w:r/>
    </w:p>
    <w:p>
      <w:pPr>
        <w:spacing w:after="0" w:line="360" w:lineRule="auto"/>
        <w:rPr>
          <w:rFonts w:ascii="宋体" w:hAnsi="宋体" w:eastAsia="Arial"/>
          <w:sz w:val="24"/>
          <w:szCs w:val="22"/>
        </w:rPr>
      </w:pPr>
      <w:r>
        <w:rPr>
          <w:rFonts w:ascii="宋体" w:hAnsi="宋体" w:eastAsia="Arial"/>
          <w:sz w:val="24"/>
          <w:szCs w:val="22"/>
        </w:rPr>
        <w:t xml:space="preserve">　　质量保修期自工程竣工验收合格之日起计算。</w:t>
      </w:r>
      <w:r/>
    </w:p>
    <w:p>
      <w:pPr>
        <w:ind w:firstLine="480"/>
        <w:spacing w:after="0" w:line="360" w:lineRule="auto"/>
        <w:rPr>
          <w:rFonts w:ascii="宋体" w:hAnsi="宋体" w:eastAsia="Arial"/>
          <w:sz w:val="24"/>
          <w:szCs w:val="22"/>
        </w:rPr>
      </w:pPr>
      <w:r>
        <w:rPr>
          <w:rFonts w:ascii="宋体" w:hAnsi="宋体" w:eastAsia="Arial"/>
          <w:sz w:val="24"/>
          <w:szCs w:val="22"/>
        </w:rPr>
        <w:t xml:space="preserve">三、缺陷责任期</w:t>
      </w:r>
      <w:r/>
    </w:p>
    <w:p>
      <w:pPr>
        <w:ind w:firstLine="480"/>
        <w:spacing w:after="0" w:line="360" w:lineRule="auto"/>
        <w:rPr>
          <w:rFonts w:ascii="宋体" w:hAnsi="宋体" w:eastAsia="Arial"/>
          <w:sz w:val="24"/>
          <w:szCs w:val="22"/>
        </w:rPr>
      </w:pPr>
      <w:r>
        <w:rPr>
          <w:rFonts w:ascii="宋体" w:hAnsi="宋体" w:eastAsia="Arial"/>
          <w:sz w:val="24"/>
          <w:szCs w:val="22"/>
        </w:rPr>
        <w:t xml:space="preserve">工程缺陷责任期为</w:t>
      </w:r>
      <w:r>
        <w:rPr>
          <w:rFonts w:hint="eastAsia" w:ascii="宋体" w:hAnsi="宋体" w:eastAsia="Arial"/>
          <w:sz w:val="24"/>
          <w:szCs w:val="22"/>
          <w:u w:val="single"/>
        </w:rPr>
        <w:t xml:space="preserve">24</w:t>
      </w:r>
      <w:r>
        <w:rPr>
          <w:rFonts w:ascii="宋体" w:hAnsi="宋体" w:eastAsia="Arial"/>
          <w:sz w:val="24"/>
          <w:szCs w:val="22"/>
        </w:rPr>
        <w:t xml:space="preserve">个月，缺陷责任期自工程</w:t>
      </w:r>
      <w:r>
        <w:rPr>
          <w:rFonts w:hint="eastAsia" w:ascii="宋体" w:hAnsi="宋体" w:eastAsia="Arial"/>
          <w:sz w:val="24"/>
          <w:szCs w:val="22"/>
        </w:rPr>
        <w:t xml:space="preserve">通过竣工验收</w:t>
      </w:r>
      <w:r>
        <w:rPr>
          <w:rFonts w:ascii="宋体" w:hAnsi="宋体" w:eastAsia="Arial"/>
          <w:sz w:val="24"/>
          <w:szCs w:val="22"/>
        </w:rPr>
        <w:t xml:space="preserve">之日起计算。单位工程先于全部工程进行验收，单位工程缺陷责任期自单位工程验收合格之日起算。</w:t>
      </w:r>
      <w:r/>
    </w:p>
    <w:p>
      <w:pPr>
        <w:ind w:firstLine="480"/>
        <w:spacing w:after="0" w:line="360" w:lineRule="auto"/>
        <w:rPr>
          <w:rFonts w:ascii="宋体" w:hAnsi="宋体" w:eastAsia="Arial"/>
          <w:sz w:val="24"/>
          <w:szCs w:val="22"/>
        </w:rPr>
      </w:pPr>
      <w:r>
        <w:rPr>
          <w:rFonts w:ascii="宋体" w:hAnsi="宋体" w:eastAsia="Arial"/>
          <w:sz w:val="24"/>
          <w:szCs w:val="22"/>
        </w:rPr>
        <w:t xml:space="preserve">缺陷责任期终止后，发包人应退还剩余的质量保证金。</w:t>
      </w:r>
      <w:r/>
    </w:p>
    <w:p>
      <w:pPr>
        <w:ind w:firstLine="480"/>
        <w:spacing w:after="0" w:line="360" w:lineRule="auto"/>
        <w:rPr>
          <w:rFonts w:ascii="宋体" w:hAnsi="宋体" w:eastAsia="Arial"/>
          <w:sz w:val="24"/>
          <w:szCs w:val="22"/>
        </w:rPr>
      </w:pPr>
      <w:r>
        <w:rPr>
          <w:rFonts w:ascii="宋体" w:hAnsi="宋体" w:eastAsia="Arial"/>
          <w:sz w:val="24"/>
          <w:szCs w:val="22"/>
        </w:rPr>
        <w:t xml:space="preserve">四、质量保修责任</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1．</w:t>
      </w:r>
      <w:r>
        <w:rPr>
          <w:rFonts w:ascii="宋体" w:hAnsi="宋体" w:eastAsia="Arial"/>
          <w:sz w:val="24"/>
          <w:szCs w:val="22"/>
        </w:rPr>
        <w:t xml:space="preserve">属于保修范围、内容的项目，承包人应当在接到保修通知之日起7天内派人保修。承包人不在约定期限内派人保修的，发包人可以委托他人修理。</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2．</w:t>
      </w:r>
      <w:r>
        <w:rPr>
          <w:rFonts w:ascii="宋体" w:hAnsi="宋体" w:eastAsia="Arial"/>
          <w:sz w:val="24"/>
          <w:szCs w:val="22"/>
        </w:rPr>
        <w:t xml:space="preserve">发生紧急事故需抢修的，承包人在接到事故通知后，应当立即到达事故现场抢修。</w:t>
      </w:r>
      <w:r/>
    </w:p>
    <w:p>
      <w:pPr>
        <w:ind w:left="105" w:firstLine="480"/>
        <w:spacing w:after="0" w:line="360" w:lineRule="auto"/>
        <w:rPr>
          <w:rFonts w:ascii="宋体" w:hAnsi="宋体" w:eastAsia="Arial"/>
          <w:sz w:val="24"/>
          <w:szCs w:val="22"/>
        </w:rPr>
      </w:pPr>
      <w:r>
        <w:rPr>
          <w:rFonts w:hint="eastAsia" w:ascii="宋体" w:hAnsi="宋体" w:eastAsia="Arial"/>
          <w:sz w:val="24"/>
          <w:szCs w:val="22"/>
        </w:rPr>
        <w:t xml:space="preserve">3．</w:t>
      </w:r>
      <w:r>
        <w:rPr>
          <w:rFonts w:ascii="宋体" w:hAnsi="宋体" w:eastAsia="Arial"/>
          <w:sz w:val="24"/>
          <w:szCs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after="0" w:line="360" w:lineRule="auto"/>
        <w:rPr>
          <w:rFonts w:ascii="宋体" w:hAnsi="宋体" w:eastAsia="Arial"/>
          <w:sz w:val="24"/>
          <w:szCs w:val="22"/>
        </w:rPr>
      </w:pPr>
      <w:r>
        <w:rPr>
          <w:rFonts w:hint="eastAsia" w:ascii="宋体" w:hAnsi="宋体" w:eastAsia="Arial"/>
          <w:sz w:val="24"/>
          <w:szCs w:val="22"/>
        </w:rPr>
        <w:t xml:space="preserve">4．</w:t>
      </w:r>
      <w:r>
        <w:rPr>
          <w:rFonts w:ascii="宋体" w:hAnsi="宋体" w:eastAsia="Arial"/>
          <w:sz w:val="24"/>
          <w:szCs w:val="22"/>
        </w:rPr>
        <w:t xml:space="preserve">质量保修完成后，由发包人组织验收。</w:t>
      </w:r>
      <w:r/>
    </w:p>
    <w:p>
      <w:pPr>
        <w:spacing w:after="0" w:line="360" w:lineRule="auto"/>
        <w:rPr>
          <w:rFonts w:ascii="宋体" w:hAnsi="宋体" w:eastAsia="Arial"/>
          <w:sz w:val="24"/>
          <w:szCs w:val="22"/>
        </w:rPr>
      </w:pPr>
      <w:r>
        <w:rPr>
          <w:rFonts w:ascii="宋体" w:hAnsi="宋体" w:eastAsia="Arial"/>
          <w:sz w:val="24"/>
          <w:szCs w:val="22"/>
        </w:rPr>
        <w:t xml:space="preserve">　　五、保修费用</w:t>
      </w:r>
      <w:r/>
    </w:p>
    <w:p>
      <w:pPr>
        <w:spacing w:after="0" w:line="360" w:lineRule="auto"/>
        <w:rPr>
          <w:rFonts w:ascii="宋体" w:hAnsi="宋体" w:eastAsia="Arial"/>
          <w:sz w:val="24"/>
          <w:szCs w:val="22"/>
        </w:rPr>
      </w:pPr>
      <w:r>
        <w:rPr>
          <w:rFonts w:ascii="宋体" w:hAnsi="宋体" w:eastAsia="Arial"/>
          <w:sz w:val="24"/>
          <w:szCs w:val="22"/>
        </w:rPr>
        <w:t xml:space="preserve">　　保修费用由造成质量缺陷的责任方承担。</w:t>
      </w:r>
      <w:r/>
    </w:p>
    <w:p>
      <w:pPr>
        <w:ind w:firstLine="472"/>
        <w:jc w:val="left"/>
        <w:spacing w:after="0" w:line="360" w:lineRule="auto"/>
        <w:rPr>
          <w:rFonts w:ascii="宋体" w:hAnsi="宋体" w:eastAsia="Arial"/>
          <w:sz w:val="24"/>
          <w:szCs w:val="22"/>
        </w:rPr>
      </w:pPr>
      <w:r>
        <w:rPr>
          <w:rFonts w:ascii="宋体" w:hAnsi="宋体" w:eastAsia="Arial"/>
          <w:b/>
          <w:sz w:val="24"/>
          <w:szCs w:val="22"/>
        </w:rPr>
        <w:t xml:space="preserve">六</w:t>
      </w:r>
      <w:r>
        <w:rPr>
          <w:rFonts w:ascii="宋体" w:hAnsi="宋体" w:eastAsia="Arial"/>
          <w:sz w:val="24"/>
          <w:szCs w:val="22"/>
        </w:rPr>
        <w:t xml:space="preserve">、双方约定的其他工程质量保修事项：</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p>
    <w:p>
      <w:pPr>
        <w:ind w:firstLine="456"/>
        <w:spacing w:after="0" w:line="360" w:lineRule="auto"/>
        <w:rPr>
          <w:rFonts w:ascii="宋体" w:hAnsi="宋体" w:eastAsia="Arial"/>
          <w:sz w:val="24"/>
          <w:szCs w:val="22"/>
        </w:rPr>
      </w:pPr>
      <w:r>
        <w:rPr>
          <w:rFonts w:ascii="宋体" w:hAnsi="宋体" w:eastAsia="Arial"/>
          <w:sz w:val="24"/>
          <w:szCs w:val="22"/>
        </w:rPr>
        <w:t xml:space="preserve">工程质量保修书由发包人、承包人在工程竣工验收前共同签署，作为施工合同附件，其有效期限至保修期满。</w:t>
      </w:r>
      <w:r/>
    </w:p>
    <w:p>
      <w:pPr>
        <w:spacing w:after="0" w:line="360" w:lineRule="auto"/>
        <w:rPr>
          <w:rFonts w:ascii="宋体" w:hAnsi="宋体" w:eastAsia="Arial"/>
          <w:sz w:val="24"/>
          <w:szCs w:val="22"/>
        </w:rPr>
      </w:pPr>
      <w:r>
        <w:rPr>
          <w:rFonts w:ascii="宋体" w:hAnsi="宋体" w:eastAsia="Arial"/>
          <w:sz w:val="24"/>
          <w:szCs w:val="22"/>
        </w:rPr>
      </w:r>
      <w:r/>
    </w:p>
    <w:p>
      <w:pPr>
        <w:spacing w:after="0" w:line="360" w:lineRule="auto"/>
        <w:rPr>
          <w:rFonts w:ascii="宋体" w:hAnsi="宋体" w:eastAsia="Arial"/>
          <w:sz w:val="24"/>
          <w:szCs w:val="22"/>
        </w:rPr>
      </w:pPr>
      <w:r>
        <w:rPr>
          <w:rFonts w:ascii="宋体" w:hAnsi="宋体" w:eastAsia="Arial"/>
          <w:sz w:val="24"/>
          <w:szCs w:val="22"/>
        </w:rPr>
        <w:t xml:space="preserve">发包人(公章)：</w:t>
      </w:r>
      <w:r>
        <w:rPr>
          <w:rFonts w:ascii="宋体" w:hAnsi="宋体" w:eastAsia="Arial"/>
          <w:sz w:val="24"/>
          <w:szCs w:val="22"/>
          <w:u w:val="single"/>
        </w:rPr>
        <w:t xml:space="preserve">              </w:t>
      </w:r>
      <w:r>
        <w:rPr>
          <w:rFonts w:ascii="宋体" w:hAnsi="宋体" w:eastAsia="Arial"/>
          <w:sz w:val="24"/>
          <w:szCs w:val="22"/>
        </w:rPr>
        <w:t xml:space="preserve">            承包人(公章)：</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地  址：</w:t>
      </w:r>
      <w:r>
        <w:rPr>
          <w:rFonts w:ascii="宋体" w:hAnsi="宋体" w:eastAsia="Arial"/>
          <w:sz w:val="24"/>
          <w:szCs w:val="22"/>
          <w:u w:val="single"/>
        </w:rPr>
        <w:t xml:space="preserve">                    </w:t>
      </w:r>
      <w:r>
        <w:rPr>
          <w:rFonts w:hint="eastAsia" w:ascii="宋体" w:hAnsi="宋体" w:eastAsia="Arial"/>
          <w:sz w:val="24"/>
          <w:szCs w:val="22"/>
        </w:rPr>
        <w:t xml:space="preserve"> </w:t>
      </w:r>
      <w:r>
        <w:rPr>
          <w:rFonts w:ascii="宋体" w:hAnsi="宋体" w:eastAsia="Arial"/>
          <w:sz w:val="24"/>
          <w:szCs w:val="22"/>
        </w:rPr>
        <w:t xml:space="preserve">            地  址：</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法定代表人(签字)：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            法定代表人(签字)：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委托代理人(签字)：</w:t>
      </w:r>
      <w:r>
        <w:rPr>
          <w:rFonts w:ascii="宋体" w:hAnsi="宋体" w:eastAsia="Arial"/>
          <w:sz w:val="24"/>
          <w:szCs w:val="22"/>
          <w:u w:val="single"/>
        </w:rPr>
        <w:t xml:space="preserve">          </w:t>
      </w:r>
      <w:r>
        <w:rPr>
          <w:rFonts w:ascii="宋体" w:hAnsi="宋体" w:eastAsia="Arial"/>
          <w:sz w:val="24"/>
          <w:szCs w:val="22"/>
        </w:rPr>
        <w:t xml:space="preserve">            委托代理人(签字)：</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电  话：</w:t>
      </w:r>
      <w:r>
        <w:rPr>
          <w:rFonts w:ascii="宋体" w:hAnsi="宋体" w:eastAsia="Arial"/>
          <w:sz w:val="24"/>
          <w:szCs w:val="22"/>
          <w:u w:val="single"/>
        </w:rPr>
        <w:t xml:space="preserve">                    </w:t>
      </w:r>
      <w:r>
        <w:rPr>
          <w:rFonts w:ascii="宋体" w:hAnsi="宋体" w:eastAsia="Arial"/>
          <w:sz w:val="24"/>
          <w:szCs w:val="22"/>
        </w:rPr>
        <w:t xml:space="preserve">             电  话：</w:t>
      </w:r>
      <w:r>
        <w:rPr>
          <w:rFonts w:hint="eastAsia" w:ascii="宋体" w:hAnsi="宋体" w:eastAsia="Arial"/>
          <w:sz w:val="24"/>
          <w:szCs w:val="22"/>
          <w:u w:val="single"/>
        </w:rPr>
        <w:t xml:space="preserve">                 </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传  真：</w:t>
      </w:r>
      <w:r>
        <w:rPr>
          <w:rFonts w:ascii="宋体" w:hAnsi="宋体" w:eastAsia="Arial"/>
          <w:sz w:val="24"/>
          <w:szCs w:val="22"/>
          <w:u w:val="single"/>
        </w:rPr>
        <w:t xml:space="preserve">                    </w:t>
      </w:r>
      <w:r>
        <w:rPr>
          <w:rFonts w:ascii="宋体" w:hAnsi="宋体" w:eastAsia="Arial"/>
          <w:sz w:val="24"/>
          <w:szCs w:val="22"/>
        </w:rPr>
        <w:t xml:space="preserve">             传  真：</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开户银行：</w:t>
      </w:r>
      <w:r>
        <w:rPr>
          <w:rFonts w:ascii="宋体" w:hAnsi="宋体" w:eastAsia="Arial"/>
          <w:sz w:val="24"/>
          <w:szCs w:val="22"/>
          <w:u w:val="single"/>
        </w:rPr>
        <w:t xml:space="preserve">                  </w:t>
      </w:r>
      <w:r>
        <w:rPr>
          <w:rFonts w:ascii="宋体" w:hAnsi="宋体" w:eastAsia="Arial"/>
          <w:sz w:val="24"/>
          <w:szCs w:val="22"/>
        </w:rPr>
        <w:t xml:space="preserve">             开户银行：</w:t>
      </w:r>
      <w:r>
        <w:rPr>
          <w:rFonts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账  号：</w:t>
      </w:r>
      <w:r>
        <w:rPr>
          <w:rFonts w:ascii="宋体" w:hAnsi="宋体" w:eastAsia="Arial"/>
          <w:sz w:val="24"/>
          <w:szCs w:val="22"/>
          <w:u w:val="single"/>
        </w:rPr>
        <w:t xml:space="preserve">                    </w:t>
      </w:r>
      <w:r>
        <w:rPr>
          <w:rFonts w:hint="eastAsia" w:ascii="宋体" w:hAnsi="宋体" w:eastAsia="Arial"/>
          <w:sz w:val="24"/>
          <w:szCs w:val="22"/>
        </w:rPr>
        <w:t xml:space="preserve">  </w:t>
      </w:r>
      <w:r>
        <w:rPr>
          <w:rFonts w:ascii="宋体" w:hAnsi="宋体" w:eastAsia="Arial"/>
          <w:sz w:val="24"/>
          <w:szCs w:val="22"/>
        </w:rPr>
        <w:t xml:space="preserve">           账</w:t>
      </w:r>
      <w:r>
        <w:rPr>
          <w:rFonts w:hint="eastAsia" w:ascii="宋体" w:hAnsi="宋体" w:eastAsia="Arial"/>
          <w:sz w:val="24"/>
          <w:szCs w:val="22"/>
        </w:rPr>
        <w:t xml:space="preserve"> </w:t>
      </w:r>
      <w:r>
        <w:rPr>
          <w:rFonts w:ascii="宋体" w:hAnsi="宋体" w:eastAsia="Arial"/>
          <w:sz w:val="24"/>
          <w:szCs w:val="22"/>
        </w:rPr>
        <w:t xml:space="preserve"> 号：</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u w:val="single"/>
        </w:rPr>
        <w:t xml:space="preserve">                 </w:t>
      </w:r>
      <w:r/>
    </w:p>
    <w:p>
      <w:pPr>
        <w:spacing w:after="0" w:line="360" w:lineRule="auto"/>
        <w:rPr>
          <w:rFonts w:ascii="宋体" w:hAnsi="宋体" w:eastAsia="Arial"/>
          <w:sz w:val="24"/>
          <w:szCs w:val="22"/>
        </w:rPr>
      </w:pPr>
      <w:r>
        <w:rPr>
          <w:rFonts w:ascii="宋体" w:hAnsi="宋体" w:eastAsia="Arial"/>
          <w:sz w:val="24"/>
          <w:szCs w:val="22"/>
        </w:rPr>
        <w:t xml:space="preserve">邮政编码：</w:t>
      </w:r>
      <w:r>
        <w:rPr>
          <w:rFonts w:ascii="宋体" w:hAnsi="宋体" w:eastAsia="Arial"/>
          <w:sz w:val="24"/>
          <w:szCs w:val="22"/>
          <w:u w:val="single"/>
        </w:rPr>
        <w:t xml:space="preserve">                  </w:t>
      </w:r>
      <w:r>
        <w:rPr>
          <w:rFonts w:ascii="宋体" w:hAnsi="宋体" w:eastAsia="Arial"/>
          <w:sz w:val="24"/>
          <w:szCs w:val="22"/>
        </w:rPr>
        <w:t xml:space="preserve">             邮政编码：</w:t>
      </w:r>
      <w:r>
        <w:rPr>
          <w:rFonts w:ascii="宋体" w:hAnsi="宋体" w:eastAsia="Arial"/>
          <w:sz w:val="24"/>
          <w:szCs w:val="22"/>
          <w:u w:val="single"/>
        </w:rPr>
        <w:t xml:space="preserve">                  </w:t>
      </w:r>
      <w:r/>
    </w:p>
    <w:p>
      <w:pPr>
        <w:spacing w:after="0" w:line="440" w:lineRule="exact"/>
        <w:rPr>
          <w:rFonts w:ascii="宋体" w:hAnsi="宋体" w:eastAsia="Arial"/>
          <w:sz w:val="24"/>
          <w:szCs w:val="22"/>
        </w:rPr>
      </w:pPr>
      <w:r>
        <w:rPr>
          <w:rFonts w:ascii="宋体" w:hAnsi="宋体" w:eastAsia="Arial"/>
          <w:sz w:val="24"/>
          <w:szCs w:val="22"/>
        </w:rPr>
        <w:br w:type="page" w:clear="all"/>
      </w:r>
      <w:r>
        <w:rPr>
          <w:rFonts w:ascii="宋体" w:hAnsi="宋体" w:eastAsia="Arial"/>
          <w:sz w:val="24"/>
          <w:szCs w:val="22"/>
        </w:rPr>
        <w:t xml:space="preserve">附</w:t>
      </w:r>
      <w:bookmarkStart w:id="518" w:name="_Toc296891056"/>
      <w:r/>
      <w:bookmarkStart w:id="519" w:name="_Toc296347227"/>
      <w:r/>
      <w:bookmarkStart w:id="520" w:name="_Toc296503228"/>
      <w:r/>
      <w:bookmarkStart w:id="521" w:name="_Toc267261699"/>
      <w:r/>
      <w:bookmarkStart w:id="522" w:name="_Toc296944567"/>
      <w:r/>
      <w:bookmarkStart w:id="523" w:name="_Toc296891268"/>
      <w:r/>
      <w:bookmarkStart w:id="524" w:name="_Toc296346729"/>
      <w:r>
        <w:rPr>
          <w:rFonts w:ascii="宋体" w:hAnsi="宋体" w:eastAsia="Arial"/>
          <w:sz w:val="24"/>
          <w:szCs w:val="22"/>
        </w:rPr>
        <w:t xml:space="preserve">件</w:t>
      </w:r>
      <w:r>
        <w:rPr>
          <w:rFonts w:hint="eastAsia" w:ascii="宋体" w:hAnsi="宋体" w:eastAsia="Arial"/>
          <w:sz w:val="24"/>
          <w:szCs w:val="22"/>
        </w:rPr>
        <w:t xml:space="preserve">2</w:t>
      </w:r>
      <w:r>
        <w:rPr>
          <w:rFonts w:ascii="宋体" w:hAnsi="宋体" w:eastAsia="Arial"/>
          <w:sz w:val="24"/>
          <w:szCs w:val="22"/>
        </w:rPr>
        <w:t xml:space="preserve">：</w:t>
      </w:r>
      <w:bookmarkEnd w:id="518"/>
      <w:r/>
      <w:bookmarkEnd w:id="519"/>
      <w:r/>
      <w:bookmarkEnd w:id="520"/>
      <w:r/>
      <w:bookmarkEnd w:id="521"/>
      <w:r/>
      <w:bookmarkEnd w:id="522"/>
      <w:r/>
      <w:bookmarkEnd w:id="523"/>
      <w:r/>
      <w:bookmarkEnd w:id="524"/>
      <w:r/>
      <w:r/>
    </w:p>
    <w:p>
      <w:pPr>
        <w:jc w:val="center"/>
        <w:spacing w:before="120" w:after="120" w:line="440" w:lineRule="exact"/>
        <w:rPr>
          <w:rFonts w:ascii="宋体" w:hAnsi="宋体" w:eastAsia="Arial"/>
          <w:sz w:val="24"/>
          <w:szCs w:val="22"/>
        </w:rPr>
      </w:pPr>
      <w:r>
        <w:rPr>
          <w:rFonts w:ascii="宋体" w:hAnsi="宋体" w:eastAsia="Arial"/>
          <w:sz w:val="24"/>
          <w:szCs w:val="22"/>
        </w:rPr>
        <w:t xml:space="preserve">承包人主要施工管理人员表</w:t>
      </w:r>
      <w:r/>
    </w:p>
    <w:tbl>
      <w:tblPr>
        <w:tblStyle w:val="89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名    称</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姓名</w:t>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职务</w:t>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职称</w:t>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主要资历、经验及承担过的项目</w:t>
            </w:r>
            <w:r/>
          </w:p>
        </w:tc>
      </w:tr>
      <w:tr>
        <w:trPr>
          <w:jc w:val="center"/>
        </w:trPr>
        <w:tc>
          <w:tcPr>
            <w:gridSpan w:val="5"/>
            <w:tcW w:w="9809"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一、总部人员</w:t>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项目主管</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其他人员</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gridSpan w:val="5"/>
            <w:tcW w:w="9809"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二、现场人员</w:t>
            </w:r>
            <w:r/>
          </w:p>
        </w:tc>
      </w:tr>
      <w:tr>
        <w:trPr>
          <w:jc w:val="center"/>
        </w:trPr>
        <w:tc>
          <w:tcPr>
            <w:tcW w:w="1871" w:type="dxa"/>
            <w:vAlign w:val="center"/>
            <w:textDirection w:val="lrTb"/>
            <w:noWrap w:val="false"/>
          </w:tcPr>
          <w:p>
            <w:pPr>
              <w:ind w:left="63" w:right="63"/>
              <w:keepNext/>
              <w:spacing w:after="0" w:line="440" w:lineRule="exact"/>
              <w:rPr>
                <w:rFonts w:ascii="宋体" w:hAnsi="宋体" w:eastAsia="仿宋_GB2312"/>
                <w:sz w:val="24"/>
                <w:szCs w:val="24"/>
              </w:rPr>
            </w:pPr>
            <w:r>
              <w:rPr>
                <w:rFonts w:hint="eastAsia" w:ascii="宋体" w:hAnsi="宋体" w:eastAsia="楷体_GB2312"/>
                <w:sz w:val="24"/>
                <w:szCs w:val="24"/>
              </w:rPr>
              <w:t xml:space="preserve">项目经理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项目副经理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技术负责人</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造价管理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质量管理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材料管理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计划管理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安全管理</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restart"/>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t xml:space="preserve">其他人员</w:t>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r>
        <w:trPr>
          <w:jc w:val="center"/>
        </w:trPr>
        <w:tc>
          <w:tcPr>
            <w:tcW w:w="1871" w:type="dxa"/>
            <w:vAlign w:val="center"/>
            <w:vMerge w:val="continue"/>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418"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1134"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c>
          <w:tcPr>
            <w:tcW w:w="4252" w:type="dxa"/>
            <w:vAlign w:val="center"/>
            <w:textDirection w:val="lrTb"/>
            <w:noWrap w:val="false"/>
          </w:tcPr>
          <w:p>
            <w:pPr>
              <w:ind w:left="63" w:right="63"/>
              <w:keepNext/>
              <w:spacing w:after="0" w:line="440" w:lineRule="exact"/>
              <w:rPr>
                <w:rFonts w:ascii="宋体" w:hAnsi="宋体" w:eastAsia="楷体_GB2312"/>
                <w:sz w:val="24"/>
                <w:szCs w:val="24"/>
                <w:lang w:eastAsia="en-US"/>
              </w:rPr>
            </w:pPr>
            <w:r>
              <w:rPr>
                <w:rFonts w:ascii="宋体" w:hAnsi="宋体" w:eastAsia="楷体_GB2312"/>
                <w:sz w:val="24"/>
                <w:szCs w:val="24"/>
                <w:lang w:eastAsia="en-US"/>
              </w:rPr>
            </w:r>
            <w:r/>
          </w:p>
        </w:tc>
      </w:tr>
    </w:tbl>
    <w:p>
      <w:pPr>
        <w:jc w:val="center"/>
        <w:spacing w:after="0" w:line="360" w:lineRule="auto"/>
        <w:rPr>
          <w:rFonts w:ascii="黑体" w:hAnsi="Calibri" w:eastAsia="黑体"/>
          <w:sz w:val="36"/>
          <w:szCs w:val="22"/>
        </w:rPr>
      </w:pPr>
      <w:r>
        <w:rPr>
          <w:rFonts w:ascii="黑体" w:hAnsi="Calibri" w:eastAsia="黑体"/>
          <w:sz w:val="36"/>
          <w:szCs w:val="22"/>
        </w:rPr>
      </w:r>
      <w:r/>
    </w:p>
    <w:p>
      <w:pPr>
        <w:jc w:val="center"/>
        <w:spacing w:after="0" w:line="360" w:lineRule="auto"/>
        <w:rPr>
          <w:rFonts w:ascii="黑体" w:hAnsi="Calibri" w:eastAsia="黑体"/>
          <w:sz w:val="36"/>
          <w:szCs w:val="22"/>
        </w:rPr>
      </w:pPr>
      <w:r>
        <w:rPr>
          <w:rFonts w:ascii="黑体" w:hAnsi="Calibri" w:eastAsia="黑体"/>
          <w:sz w:val="36"/>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ascii="宋体" w:hAnsi="宋体" w:eastAsia="宋体"/>
          <w:sz w:val="24"/>
          <w:szCs w:val="22"/>
        </w:rPr>
      </w:r>
      <w:r/>
    </w:p>
    <w:p>
      <w:pPr>
        <w:spacing w:after="0" w:line="440" w:lineRule="exact"/>
        <w:rPr>
          <w:rFonts w:ascii="宋体" w:hAnsi="宋体" w:eastAsia="宋体"/>
          <w:sz w:val="24"/>
          <w:szCs w:val="22"/>
        </w:rPr>
      </w:pPr>
      <w:r>
        <w:rPr>
          <w:rFonts w:hint="eastAsia" w:ascii="宋体" w:hAnsi="宋体" w:eastAsia="宋体"/>
          <w:sz w:val="24"/>
          <w:szCs w:val="22"/>
        </w:rPr>
        <w:t xml:space="preserve">附件3：</w:t>
      </w:r>
      <w:r/>
    </w:p>
    <w:p>
      <w:pPr>
        <w:jc w:val="center"/>
        <w:spacing w:after="0" w:line="360" w:lineRule="auto"/>
        <w:rPr>
          <w:rFonts w:ascii="黑体" w:hAnsi="Calibri" w:eastAsia="黑体"/>
          <w:sz w:val="36"/>
          <w:szCs w:val="22"/>
        </w:rPr>
      </w:pPr>
      <w:r>
        <w:rPr>
          <w:rFonts w:hint="eastAsia" w:ascii="黑体" w:hAnsi="Calibri" w:eastAsia="黑体"/>
          <w:sz w:val="36"/>
          <w:szCs w:val="22"/>
        </w:rPr>
        <w:t xml:space="preserve">工程建设廉政合同书</w:t>
      </w:r>
      <w:r/>
    </w:p>
    <w:p>
      <w:pPr>
        <w:ind w:firstLine="829"/>
        <w:spacing w:after="0" w:line="360" w:lineRule="auto"/>
        <w:rPr>
          <w:rFonts w:ascii="宋体" w:hAnsi="Calibri" w:eastAsia="Arial"/>
          <w:bCs/>
          <w:sz w:val="24"/>
          <w:szCs w:val="22"/>
        </w:rPr>
      </w:pPr>
      <w:r>
        <w:rPr>
          <w:rFonts w:hint="eastAsia" w:ascii="宋体" w:hAnsi="宋体" w:eastAsia="Arial" w:cs="宋体"/>
          <w:b/>
          <w:bCs/>
          <w:sz w:val="28"/>
          <w:szCs w:val="28"/>
          <w:u w:val="single"/>
        </w:rPr>
        <w:t xml:space="preserve">                   </w:t>
      </w:r>
      <w:r>
        <w:rPr>
          <w:rFonts w:hint="eastAsia" w:ascii="宋体" w:hAnsi="宋体" w:eastAsia="Arial" w:cs="宋体"/>
          <w:b/>
          <w:bCs/>
          <w:sz w:val="24"/>
          <w:szCs w:val="22"/>
          <w:u w:val="single"/>
        </w:rPr>
        <w:t xml:space="preserve">项目</w:t>
      </w:r>
      <w:r>
        <w:rPr>
          <w:rFonts w:hint="eastAsia" w:ascii="宋体" w:hAnsi="宋体" w:eastAsia="Arial"/>
          <w:sz w:val="24"/>
          <w:szCs w:val="22"/>
        </w:rPr>
        <w:t xml:space="preserve">（合同定价人民币（大写）</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hint="eastAsia" w:ascii="宋体" w:hAnsi="宋体" w:eastAsia="宋体"/>
          <w:sz w:val="24"/>
          <w:szCs w:val="22"/>
          <w:u w:val="single"/>
        </w:rPr>
        <w:t xml:space="preserve">  </w:t>
      </w:r>
      <w:r>
        <w:rPr>
          <w:rFonts w:hint="eastAsia" w:ascii="宋体" w:hAnsi="宋体" w:eastAsia="Arial"/>
          <w:b/>
          <w:sz w:val="24"/>
          <w:szCs w:val="22"/>
        </w:rPr>
        <w:t xml:space="preserve">（</w:t>
      </w:r>
      <w:r>
        <w:rPr>
          <w:rFonts w:hint="eastAsia" w:ascii="宋体" w:hAnsi="Calibri" w:eastAsia="Arial"/>
          <w:b/>
          <w:sz w:val="24"/>
          <w:szCs w:val="22"/>
          <w:u w:val="single"/>
        </w:rPr>
        <w:t xml:space="preserve">¥</w:t>
      </w:r>
      <w:r>
        <w:rPr>
          <w:rFonts w:hint="eastAsia" w:ascii="宋体" w:hAnsi="宋体" w:eastAsia="Arial"/>
          <w:b/>
          <w:sz w:val="24"/>
          <w:szCs w:val="22"/>
          <w:u w:val="single"/>
        </w:rPr>
        <w:t xml:space="preserve">  </w:t>
      </w:r>
      <w:r>
        <w:rPr>
          <w:rFonts w:ascii="宋体" w:hAnsi="宋体" w:eastAsia="Arial"/>
          <w:b/>
          <w:sz w:val="24"/>
          <w:szCs w:val="22"/>
          <w:u w:val="single"/>
        </w:rPr>
        <w:t xml:space="preserve">  </w:t>
      </w:r>
      <w:r>
        <w:rPr>
          <w:rFonts w:hint="eastAsia" w:ascii="宋体" w:hAnsi="宋体" w:eastAsia="Arial"/>
          <w:b/>
          <w:sz w:val="24"/>
          <w:szCs w:val="22"/>
        </w:rPr>
        <w:t xml:space="preserve">元）。</w:t>
      </w:r>
      <w:r>
        <w:rPr>
          <w:rFonts w:hint="eastAsia" w:ascii="宋体" w:hAnsi="宋体" w:eastAsia="Arial"/>
          <w:sz w:val="24"/>
          <w:szCs w:val="22"/>
        </w:rPr>
        <w:t xml:space="preserve">由建设单位</w:t>
      </w:r>
      <w:r>
        <w:rPr>
          <w:rFonts w:hint="eastAsia" w:ascii="宋体" w:hAnsi="宋体" w:eastAsia="Arial"/>
          <w:sz w:val="24"/>
          <w:szCs w:val="22"/>
          <w:u w:val="single"/>
        </w:rPr>
        <w:t xml:space="preserve"> </w:t>
      </w:r>
      <w:r>
        <w:rPr>
          <w:rFonts w:ascii="宋体" w:hAnsi="宋体" w:eastAsia="Arial"/>
          <w:sz w:val="24"/>
          <w:szCs w:val="22"/>
          <w:u w:val="single"/>
        </w:rPr>
        <w:t xml:space="preserve">   </w:t>
      </w:r>
      <w:r>
        <w:rPr>
          <w:rFonts w:ascii="宋体" w:hAnsi="宋体" w:eastAsia="Arial"/>
          <w:sz w:val="24"/>
          <w:szCs w:val="22"/>
        </w:rPr>
        <w:t xml:space="preserve">(</w:t>
      </w:r>
      <w:r>
        <w:rPr>
          <w:rFonts w:hint="eastAsia" w:ascii="宋体" w:hAnsi="宋体" w:eastAsia="Arial"/>
          <w:sz w:val="24"/>
          <w:szCs w:val="22"/>
        </w:rPr>
        <w:t xml:space="preserve">以下简称甲方</w:t>
      </w:r>
      <w:r>
        <w:rPr>
          <w:rFonts w:ascii="宋体" w:hAnsi="宋体" w:eastAsia="Arial"/>
          <w:sz w:val="24"/>
          <w:szCs w:val="22"/>
        </w:rPr>
        <w:t xml:space="preserve">)</w:t>
      </w:r>
      <w:r>
        <w:rPr>
          <w:rFonts w:hint="eastAsia" w:ascii="宋体" w:hAnsi="宋体" w:eastAsia="Arial"/>
          <w:sz w:val="24"/>
          <w:szCs w:val="22"/>
        </w:rPr>
        <w:t xml:space="preserve">负责建设，经招标，确定由施工单位</w:t>
      </w:r>
      <w:r>
        <w:rPr>
          <w:rFonts w:ascii="宋体" w:hAnsi="宋体" w:eastAsia="Arial"/>
          <w:sz w:val="24"/>
          <w:szCs w:val="22"/>
          <w:u w:val="single"/>
        </w:rPr>
        <w:t xml:space="preserve"> </w:t>
      </w:r>
      <w:r>
        <w:rPr>
          <w:rFonts w:hint="eastAsia" w:ascii="宋体" w:hAnsi="宋体" w:eastAsia="Arial"/>
          <w:sz w:val="24"/>
          <w:szCs w:val="22"/>
          <w:u w:val="single"/>
        </w:rPr>
        <w:t xml:space="preserve"> </w:t>
      </w:r>
      <w:r>
        <w:rPr>
          <w:rFonts w:hint="eastAsia" w:ascii="宋体" w:hAnsi="宋体" w:eastAsia="宋体"/>
          <w:sz w:val="24"/>
          <w:szCs w:val="22"/>
          <w:u w:val="single"/>
        </w:rPr>
        <w:t xml:space="preserve">  </w:t>
      </w:r>
      <w:r>
        <w:rPr>
          <w:rFonts w:hint="eastAsia" w:ascii="宋体" w:hAnsi="宋体" w:eastAsia="Arial"/>
          <w:sz w:val="24"/>
          <w:szCs w:val="22"/>
          <w:u w:val="single"/>
        </w:rPr>
        <w:t xml:space="preserve"> </w:t>
      </w:r>
      <w:r>
        <w:rPr>
          <w:rFonts w:ascii="宋体" w:hAnsi="宋体" w:eastAsia="Arial"/>
          <w:b/>
          <w:sz w:val="24"/>
          <w:szCs w:val="22"/>
          <w:u w:val="single"/>
        </w:rPr>
        <w:t xml:space="preserve"> </w:t>
      </w:r>
      <w:r>
        <w:rPr>
          <w:rFonts w:hint="eastAsia" w:ascii="宋体" w:hAnsi="宋体" w:eastAsia="Arial"/>
          <w:sz w:val="24"/>
          <w:szCs w:val="22"/>
        </w:rPr>
        <w:t xml:space="preserve">（以下简称乙方）承担</w:t>
      </w:r>
      <w:r>
        <w:rPr>
          <w:rFonts w:ascii="宋体" w:hAnsi="宋体" w:eastAsia="Arial"/>
          <w:sz w:val="24"/>
          <w:szCs w:val="22"/>
          <w:u w:val="single"/>
        </w:rPr>
        <w:t xml:space="preserve"> </w:t>
      </w:r>
      <w:r>
        <w:rPr>
          <w:rFonts w:hint="eastAsia" w:ascii="宋体" w:hAnsi="宋体" w:eastAsia="Arial"/>
          <w:b/>
          <w:sz w:val="24"/>
          <w:szCs w:val="22"/>
          <w:u w:val="single"/>
        </w:rPr>
        <w:t xml:space="preserve">  </w:t>
      </w:r>
      <w:r>
        <w:rPr>
          <w:rFonts w:ascii="宋体" w:hAnsi="宋体" w:eastAsia="Arial"/>
          <w:b/>
          <w:sz w:val="24"/>
          <w:szCs w:val="22"/>
          <w:u w:val="single"/>
        </w:rPr>
        <w:t xml:space="preserve"> </w:t>
      </w:r>
      <w:r>
        <w:rPr>
          <w:rFonts w:hint="eastAsia" w:ascii="宋体" w:hAnsi="宋体" w:eastAsia="Arial"/>
          <w:b/>
          <w:sz w:val="24"/>
          <w:szCs w:val="22"/>
          <w:u w:val="single"/>
        </w:rPr>
        <w:t xml:space="preserve"> </w:t>
      </w:r>
      <w:r>
        <w:rPr>
          <w:rFonts w:ascii="宋体" w:hAnsi="宋体" w:eastAsia="Arial"/>
          <w:sz w:val="24"/>
          <w:szCs w:val="22"/>
          <w:u w:val="single"/>
        </w:rPr>
        <w:t xml:space="preserve"> </w:t>
      </w:r>
      <w:r>
        <w:rPr>
          <w:rFonts w:hint="eastAsia" w:ascii="宋体" w:hAnsi="宋体" w:eastAsia="Arial"/>
          <w:sz w:val="24"/>
          <w:szCs w:val="22"/>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after="0" w:line="360" w:lineRule="auto"/>
        <w:rPr>
          <w:rFonts w:ascii="宋体" w:hAnsi="Calibri" w:eastAsia="Arial"/>
          <w:sz w:val="24"/>
          <w:szCs w:val="22"/>
        </w:rPr>
      </w:pPr>
      <w:r>
        <w:rPr>
          <w:rFonts w:ascii="宋体" w:hAnsi="宋体" w:eastAsia="Arial"/>
          <w:sz w:val="24"/>
          <w:szCs w:val="22"/>
        </w:rPr>
        <w:t xml:space="preserve">1</w:t>
      </w:r>
      <w:r>
        <w:rPr>
          <w:rFonts w:hint="eastAsia" w:ascii="宋体" w:hAnsi="宋体" w:eastAsia="Arial"/>
          <w:sz w:val="24"/>
          <w:szCs w:val="22"/>
        </w:rPr>
        <w:t xml:space="preserve">、双方人员应认真学习和严格遵守中央、省、市有关廉政建设和反腐败工作的一系列规定，不断增强廉洁自律意识和自觉性。</w:t>
      </w:r>
      <w:r/>
    </w:p>
    <w:p>
      <w:pPr>
        <w:ind w:firstLine="600"/>
        <w:spacing w:after="0" w:line="360" w:lineRule="auto"/>
        <w:rPr>
          <w:rFonts w:ascii="宋体" w:hAnsi="Calibri" w:eastAsia="Arial"/>
          <w:sz w:val="24"/>
          <w:szCs w:val="22"/>
        </w:rPr>
      </w:pPr>
      <w:r>
        <w:rPr>
          <w:rFonts w:ascii="宋体" w:hAnsi="宋体" w:eastAsia="Arial"/>
          <w:sz w:val="24"/>
          <w:szCs w:val="22"/>
        </w:rPr>
        <w:t xml:space="preserve">2</w:t>
      </w:r>
      <w:r>
        <w:rPr>
          <w:rFonts w:hint="eastAsia" w:ascii="宋体" w:hAnsi="宋体" w:eastAsia="Arial"/>
          <w:sz w:val="24"/>
          <w:szCs w:val="22"/>
        </w:rPr>
        <w:t xml:space="preserve">、双方应建立健全各项廉政制度，开展廉政教育，设立廉政告示牌，公布举报电话和电子邮箱。</w:t>
      </w:r>
      <w:r/>
    </w:p>
    <w:p>
      <w:pPr>
        <w:ind w:firstLine="600"/>
        <w:spacing w:after="0" w:line="360" w:lineRule="auto"/>
        <w:rPr>
          <w:rFonts w:ascii="宋体" w:hAnsi="Calibri" w:eastAsia="Arial"/>
          <w:sz w:val="24"/>
          <w:szCs w:val="22"/>
        </w:rPr>
      </w:pPr>
      <w:r>
        <w:rPr>
          <w:rFonts w:ascii="宋体" w:hAnsi="宋体" w:eastAsia="Arial"/>
          <w:sz w:val="24"/>
          <w:szCs w:val="22"/>
        </w:rPr>
        <w:t xml:space="preserve">3</w:t>
      </w:r>
      <w:r>
        <w:rPr>
          <w:rFonts w:hint="eastAsia" w:ascii="宋体" w:hAnsi="宋体" w:eastAsia="Arial"/>
          <w:sz w:val="24"/>
          <w:szCs w:val="22"/>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after="0" w:line="360" w:lineRule="auto"/>
        <w:rPr>
          <w:rFonts w:ascii="宋体" w:hAnsi="Calibri" w:eastAsia="Arial"/>
          <w:sz w:val="24"/>
          <w:szCs w:val="22"/>
        </w:rPr>
      </w:pPr>
      <w:r>
        <w:rPr>
          <w:rFonts w:ascii="宋体" w:hAnsi="宋体" w:eastAsia="Arial"/>
          <w:sz w:val="24"/>
          <w:szCs w:val="22"/>
        </w:rPr>
        <w:t xml:space="preserve">4</w:t>
      </w:r>
      <w:r>
        <w:rPr>
          <w:rFonts w:hint="eastAsia" w:ascii="宋体" w:hAnsi="宋体" w:eastAsia="Arial"/>
          <w:sz w:val="24"/>
          <w:szCs w:val="22"/>
        </w:rPr>
        <w:t xml:space="preserve">、甲方人员不准暗示、索要或接受乙方单位任何形式的回扣、礼金、有价证券、支付凭证、股票、股权、贵重物品和好处费、感谢费、各种奖励和赞助等。</w:t>
      </w:r>
      <w:r/>
    </w:p>
    <w:p>
      <w:pPr>
        <w:ind w:firstLine="600"/>
        <w:spacing w:after="0" w:line="360" w:lineRule="auto"/>
        <w:rPr>
          <w:rFonts w:ascii="宋体" w:hAnsi="Calibri" w:eastAsia="Arial"/>
          <w:sz w:val="24"/>
          <w:szCs w:val="22"/>
        </w:rPr>
      </w:pPr>
      <w:r>
        <w:rPr>
          <w:rFonts w:ascii="宋体" w:hAnsi="宋体" w:eastAsia="Arial"/>
          <w:sz w:val="24"/>
          <w:szCs w:val="22"/>
        </w:rPr>
        <w:t xml:space="preserve">5</w:t>
      </w:r>
      <w:r>
        <w:rPr>
          <w:rFonts w:hint="eastAsia" w:ascii="宋体" w:hAnsi="宋体" w:eastAsia="Arial"/>
          <w:sz w:val="24"/>
          <w:szCs w:val="22"/>
        </w:rPr>
        <w:t xml:space="preserve">、甲方人员不准以任何理由向乙方单位介绍推荐其配偶、子女、亲属、熟人等参与本检测合同有关的经济活动。</w:t>
      </w:r>
      <w:r/>
    </w:p>
    <w:p>
      <w:pPr>
        <w:ind w:firstLine="600"/>
        <w:spacing w:after="0" w:line="360" w:lineRule="auto"/>
        <w:rPr>
          <w:rFonts w:ascii="宋体" w:hAnsi="Calibri" w:eastAsia="Arial"/>
          <w:sz w:val="24"/>
          <w:szCs w:val="22"/>
        </w:rPr>
      </w:pPr>
      <w:r>
        <w:rPr>
          <w:rFonts w:ascii="宋体" w:hAnsi="宋体" w:eastAsia="Arial"/>
          <w:sz w:val="24"/>
          <w:szCs w:val="22"/>
        </w:rPr>
        <w:t xml:space="preserve">6</w:t>
      </w:r>
      <w:r>
        <w:rPr>
          <w:rFonts w:hint="eastAsia" w:ascii="宋体" w:hAnsi="宋体" w:eastAsia="Arial"/>
          <w:sz w:val="24"/>
          <w:szCs w:val="22"/>
        </w:rPr>
        <w:t xml:space="preserve">、甲方人员不准在乙方单位报销任何应由个人支付的费用。</w:t>
      </w:r>
      <w:r/>
    </w:p>
    <w:p>
      <w:pPr>
        <w:ind w:firstLine="600"/>
        <w:spacing w:after="0" w:line="360" w:lineRule="auto"/>
        <w:rPr>
          <w:rFonts w:ascii="宋体" w:hAnsi="Calibri" w:eastAsia="Arial"/>
          <w:sz w:val="24"/>
          <w:szCs w:val="22"/>
        </w:rPr>
      </w:pPr>
      <w:r>
        <w:rPr>
          <w:rFonts w:ascii="宋体" w:hAnsi="宋体" w:eastAsia="Arial"/>
          <w:sz w:val="24"/>
          <w:szCs w:val="22"/>
        </w:rPr>
        <w:t xml:space="preserve">7</w:t>
      </w:r>
      <w:r>
        <w:rPr>
          <w:rFonts w:hint="eastAsia" w:ascii="宋体" w:hAnsi="宋体" w:eastAsia="Arial"/>
          <w:sz w:val="24"/>
          <w:szCs w:val="22"/>
        </w:rPr>
        <w:t xml:space="preserve">、甲方人员不准参加有可能影响其公正执行公务的乙方单位的宴请和健身、娱乐、观光旅游等活动。</w:t>
      </w:r>
      <w:r/>
    </w:p>
    <w:p>
      <w:pPr>
        <w:ind w:firstLine="600"/>
        <w:spacing w:after="0" w:line="360" w:lineRule="auto"/>
        <w:rPr>
          <w:rFonts w:ascii="宋体" w:hAnsi="Calibri" w:eastAsia="Arial"/>
          <w:sz w:val="24"/>
          <w:szCs w:val="22"/>
        </w:rPr>
      </w:pPr>
      <w:r>
        <w:rPr>
          <w:rFonts w:ascii="宋体" w:hAnsi="宋体" w:eastAsia="Arial"/>
          <w:sz w:val="24"/>
          <w:szCs w:val="22"/>
        </w:rPr>
        <w:t xml:space="preserve">8</w:t>
      </w:r>
      <w:r>
        <w:rPr>
          <w:rFonts w:hint="eastAsia" w:ascii="宋体" w:hAnsi="宋体" w:eastAsia="Arial"/>
          <w:sz w:val="24"/>
          <w:szCs w:val="22"/>
        </w:rPr>
        <w:t xml:space="preserve">、乙方人员不准以任何形式向甲方人员馈赠回扣、礼金、有价证券、支付凭证、股票、股权、贵重物品和好处费、感谢费等；不准向甲方人员发放任何形式的奖励和提供任何形式赞助。</w:t>
      </w:r>
      <w:r/>
    </w:p>
    <w:p>
      <w:pPr>
        <w:ind w:firstLine="600"/>
        <w:spacing w:after="0" w:line="360" w:lineRule="auto"/>
        <w:rPr>
          <w:rFonts w:ascii="宋体" w:hAnsi="Calibri" w:eastAsia="Arial"/>
          <w:sz w:val="24"/>
          <w:szCs w:val="22"/>
        </w:rPr>
      </w:pPr>
      <w:r>
        <w:rPr>
          <w:rFonts w:ascii="宋体" w:hAnsi="宋体" w:eastAsia="Arial"/>
          <w:sz w:val="24"/>
          <w:szCs w:val="22"/>
        </w:rPr>
        <w:t xml:space="preserve">9</w:t>
      </w:r>
      <w:r>
        <w:rPr>
          <w:rFonts w:hint="eastAsia" w:ascii="宋体" w:hAnsi="宋体" w:eastAsia="Arial"/>
          <w:sz w:val="24"/>
          <w:szCs w:val="22"/>
        </w:rPr>
        <w:t xml:space="preserve">、乙方人员不准以任何理由接受甲方人员配偶、子女、亲属、熟人等参与本检测合同有关的经济活动。</w:t>
      </w:r>
      <w:r/>
    </w:p>
    <w:p>
      <w:pPr>
        <w:ind w:firstLine="480"/>
        <w:spacing w:after="0" w:line="360" w:lineRule="auto"/>
        <w:rPr>
          <w:rFonts w:ascii="宋体" w:hAnsi="Calibri" w:eastAsia="Arial"/>
          <w:sz w:val="24"/>
          <w:szCs w:val="22"/>
        </w:rPr>
      </w:pPr>
      <w:r>
        <w:rPr>
          <w:rFonts w:ascii="宋体" w:hAnsi="宋体" w:eastAsia="Arial"/>
          <w:sz w:val="24"/>
          <w:szCs w:val="22"/>
        </w:rPr>
        <w:t xml:space="preserve">10</w:t>
      </w:r>
      <w:r>
        <w:rPr>
          <w:rFonts w:hint="eastAsia" w:ascii="宋体" w:hAnsi="宋体" w:eastAsia="Arial"/>
          <w:sz w:val="24"/>
          <w:szCs w:val="22"/>
        </w:rPr>
        <w:t xml:space="preserve">、乙方人员不准报销任何应由甲方人员个人支付的费用。</w:t>
      </w:r>
      <w:r/>
    </w:p>
    <w:p>
      <w:pPr>
        <w:ind w:firstLine="480"/>
        <w:spacing w:after="0" w:line="360" w:lineRule="auto"/>
        <w:rPr>
          <w:rFonts w:ascii="宋体" w:hAnsi="Calibri" w:eastAsia="Arial"/>
          <w:sz w:val="24"/>
          <w:szCs w:val="22"/>
        </w:rPr>
      </w:pPr>
      <w:r>
        <w:rPr>
          <w:rFonts w:ascii="宋体" w:hAnsi="宋体" w:eastAsia="Arial"/>
          <w:sz w:val="24"/>
          <w:szCs w:val="22"/>
        </w:rPr>
        <w:t xml:space="preserve">11</w:t>
      </w:r>
      <w:r>
        <w:rPr>
          <w:rFonts w:hint="eastAsia" w:ascii="宋体" w:hAnsi="宋体" w:eastAsia="Arial"/>
          <w:sz w:val="24"/>
          <w:szCs w:val="22"/>
        </w:rPr>
        <w:t xml:space="preserve">、乙方人员不准邀请甲方人员参加有可能影响其公正执行</w:t>
      </w:r>
      <w:r>
        <w:rPr>
          <w:rFonts w:hint="eastAsia" w:ascii="宋体" w:hAnsi="宋体" w:eastAsia="Arial"/>
          <w:sz w:val="24"/>
          <w:szCs w:val="22"/>
          <w:lang w:val="en-GB"/>
        </w:rPr>
        <w:t xml:space="preserve">公务</w:t>
      </w:r>
      <w:r>
        <w:rPr>
          <w:rFonts w:hint="eastAsia" w:ascii="宋体" w:hAnsi="宋体" w:eastAsia="Arial"/>
          <w:sz w:val="24"/>
          <w:szCs w:val="22"/>
        </w:rPr>
        <w:t xml:space="preserve">的宴请和健身、娱乐、观光旅游等活动。</w:t>
      </w:r>
      <w:r/>
    </w:p>
    <w:p>
      <w:pPr>
        <w:ind w:firstLine="480"/>
        <w:spacing w:after="0" w:line="360" w:lineRule="auto"/>
        <w:rPr>
          <w:rFonts w:ascii="宋体" w:hAnsi="Calibri" w:eastAsia="Arial"/>
          <w:sz w:val="24"/>
          <w:szCs w:val="22"/>
        </w:rPr>
      </w:pPr>
      <w:r>
        <w:rPr>
          <w:rFonts w:ascii="宋体" w:hAnsi="宋体" w:eastAsia="Arial"/>
          <w:sz w:val="24"/>
          <w:szCs w:val="22"/>
        </w:rPr>
        <w:t xml:space="preserve">12</w:t>
      </w:r>
      <w:r>
        <w:rPr>
          <w:rFonts w:hint="eastAsia" w:ascii="宋体" w:hAnsi="宋体" w:eastAsia="Arial"/>
          <w:sz w:val="24"/>
          <w:szCs w:val="22"/>
        </w:rPr>
        <w:t xml:space="preserve">、甲乙双方应对廉政合同的落实情况进行动态管理</w:t>
      </w:r>
      <w:r>
        <w:rPr>
          <w:rFonts w:ascii="宋体" w:hAnsi="Calibri" w:eastAsia="Arial"/>
          <w:sz w:val="24"/>
          <w:szCs w:val="22"/>
        </w:rPr>
        <w:t xml:space="preserve">,</w:t>
      </w:r>
      <w:r>
        <w:rPr>
          <w:rFonts w:hint="eastAsia" w:ascii="宋体" w:hAnsi="宋体" w:eastAsia="Arial"/>
          <w:sz w:val="24"/>
          <w:szCs w:val="22"/>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after="0" w:line="360" w:lineRule="auto"/>
        <w:rPr>
          <w:rFonts w:ascii="宋体" w:hAnsi="Calibri" w:eastAsia="Arial"/>
          <w:sz w:val="24"/>
          <w:szCs w:val="22"/>
        </w:rPr>
      </w:pPr>
      <w:r>
        <w:rPr>
          <w:rFonts w:ascii="宋体" w:hAnsi="宋体" w:eastAsia="Arial"/>
          <w:sz w:val="24"/>
          <w:szCs w:val="22"/>
        </w:rPr>
        <w:t xml:space="preserve">13</w:t>
      </w:r>
      <w:r>
        <w:rPr>
          <w:rFonts w:hint="eastAsia" w:ascii="宋体" w:hAnsi="宋体" w:eastAsia="Arial"/>
          <w:sz w:val="24"/>
          <w:szCs w:val="22"/>
        </w:rPr>
        <w:t xml:space="preserve">、本合同作为施工（检测）合同的附件，与施工（检测）合同同时签订，具有同等法律效力，经双方签字盖章后生效。本合同有效期同该工程建设时间。</w:t>
      </w:r>
      <w:r/>
    </w:p>
    <w:p>
      <w:pPr>
        <w:ind w:firstLine="480"/>
        <w:spacing w:after="0" w:line="360" w:lineRule="auto"/>
        <w:rPr>
          <w:rFonts w:ascii="宋体" w:hAnsi="宋体" w:eastAsia="Arial"/>
          <w:sz w:val="24"/>
          <w:szCs w:val="22"/>
        </w:rPr>
      </w:pPr>
      <w:r>
        <w:rPr>
          <w:rFonts w:ascii="宋体" w:hAnsi="宋体" w:eastAsia="Arial"/>
          <w:sz w:val="24"/>
          <w:szCs w:val="22"/>
        </w:rPr>
        <w:t xml:space="preserve">14</w:t>
      </w:r>
      <w:r>
        <w:rPr>
          <w:rFonts w:hint="eastAsia" w:ascii="宋体" w:hAnsi="宋体" w:eastAsia="Arial"/>
          <w:sz w:val="24"/>
          <w:szCs w:val="22"/>
        </w:rPr>
        <w:t xml:space="preserve">、本合同一式多份，供甲乙双方留存，并报双方上级主管部门和纪检监察部门备案。</w:t>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ind w:firstLine="240"/>
        <w:spacing w:after="160" w:line="360" w:lineRule="auto"/>
        <w:rPr>
          <w:rFonts w:ascii="宋体" w:hAnsi="宋体" w:eastAsia="仿宋_GB2312"/>
          <w:sz w:val="24"/>
          <w:szCs w:val="30"/>
          <w:lang w:eastAsia="en-US"/>
        </w:rPr>
      </w:pPr>
      <w:r>
        <w:rPr>
          <w:rFonts w:ascii="宋体" w:hAnsi="宋体" w:eastAsia="仿宋_GB2312"/>
          <w:sz w:val="24"/>
          <w:szCs w:val="30"/>
          <w:lang w:eastAsia="en-US"/>
        </w:rPr>
      </w:r>
      <w:r/>
    </w:p>
    <w:p>
      <w:pPr>
        <w:spacing w:after="0" w:line="360" w:lineRule="auto"/>
        <w:rPr>
          <w:rFonts w:ascii="宋体" w:hAnsi="Calibri" w:eastAsia="Arial"/>
          <w:sz w:val="24"/>
          <w:szCs w:val="22"/>
        </w:rPr>
      </w:pPr>
      <w:r>
        <w:rPr>
          <w:rFonts w:ascii="宋体" w:hAnsi="Calibri" w:eastAsia="Arial"/>
          <w:sz w:val="24"/>
          <w:szCs w:val="22"/>
        </w:rPr>
      </w:r>
      <w:r/>
    </w:p>
    <w:p>
      <w:pPr>
        <w:ind w:firstLine="480"/>
        <w:spacing w:after="0" w:line="360" w:lineRule="auto"/>
        <w:rPr>
          <w:rFonts w:ascii="宋体" w:hAnsi="Calibri" w:eastAsia="Arial"/>
          <w:sz w:val="24"/>
          <w:szCs w:val="22"/>
        </w:rPr>
      </w:pPr>
      <w:r>
        <w:rPr>
          <w:rFonts w:hint="eastAsia" w:ascii="宋体" w:hAnsi="宋体" w:eastAsia="Arial"/>
          <w:sz w:val="24"/>
          <w:szCs w:val="22"/>
        </w:rPr>
        <w:t xml:space="preserve">甲方单位：</w:t>
      </w:r>
      <w:r>
        <w:rPr>
          <w:rFonts w:ascii="宋体" w:hAnsi="宋体" w:eastAsia="Arial"/>
          <w:sz w:val="24"/>
          <w:szCs w:val="22"/>
        </w:rPr>
        <w:t xml:space="preserve">  </w:t>
      </w:r>
      <w:r>
        <w:rPr>
          <w:rFonts w:hint="eastAsia" w:ascii="宋体" w:hAnsi="宋体" w:eastAsia="Arial"/>
          <w:sz w:val="24"/>
          <w:szCs w:val="22"/>
        </w:rPr>
        <w:t xml:space="preserve">（盖章）</w:t>
      </w:r>
      <w:r>
        <w:rPr>
          <w:rFonts w:ascii="宋体" w:hAnsi="宋体" w:eastAsia="Arial"/>
          <w:sz w:val="24"/>
          <w:szCs w:val="22"/>
        </w:rPr>
        <w:t xml:space="preserve">                  </w:t>
      </w:r>
      <w:r>
        <w:rPr>
          <w:rFonts w:hint="eastAsia" w:ascii="宋体" w:hAnsi="宋体" w:eastAsia="Arial"/>
          <w:sz w:val="24"/>
          <w:szCs w:val="22"/>
        </w:rPr>
        <w:t xml:space="preserve">乙方单位：</w:t>
      </w:r>
      <w:r>
        <w:rPr>
          <w:rFonts w:ascii="宋体" w:hAnsi="宋体" w:eastAsia="Arial"/>
          <w:sz w:val="24"/>
          <w:szCs w:val="22"/>
        </w:rPr>
        <w:t xml:space="preserve">  </w:t>
      </w:r>
      <w:r>
        <w:rPr>
          <w:rFonts w:hint="eastAsia" w:ascii="宋体" w:hAnsi="宋体" w:eastAsia="Arial"/>
          <w:sz w:val="24"/>
          <w:szCs w:val="22"/>
        </w:rPr>
        <w:t xml:space="preserve">（盖章）</w:t>
      </w:r>
      <w:r>
        <w:rPr>
          <w:rFonts w:ascii="宋体" w:hAnsi="宋体" w:eastAsia="Arial"/>
          <w:sz w:val="24"/>
          <w:szCs w:val="22"/>
        </w:rPr>
        <w:t xml:space="preserve">                 </w:t>
      </w:r>
      <w:r/>
    </w:p>
    <w:p>
      <w:pPr>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法定代表人</w:t>
      </w:r>
      <w:r>
        <w:rPr>
          <w:rFonts w:ascii="宋体" w:hAnsi="宋体" w:eastAsia="Arial"/>
          <w:sz w:val="24"/>
          <w:szCs w:val="22"/>
        </w:rPr>
        <w:t xml:space="preserve">                    </w:t>
      </w:r>
      <w:r>
        <w:rPr>
          <w:rFonts w:hint="eastAsia" w:ascii="宋体" w:hAnsi="宋体" w:eastAsia="Arial"/>
          <w:sz w:val="24"/>
          <w:szCs w:val="22"/>
        </w:rPr>
        <w:t xml:space="preserve">        法定代表人</w:t>
      </w:r>
      <w:r/>
    </w:p>
    <w:p>
      <w:pPr>
        <w:ind w:firstLine="480"/>
        <w:spacing w:after="0" w:line="360" w:lineRule="auto"/>
        <w:rPr>
          <w:rFonts w:ascii="宋体" w:hAnsi="Calibri" w:eastAsia="Arial"/>
          <w:sz w:val="24"/>
          <w:szCs w:val="22"/>
        </w:rPr>
      </w:pPr>
      <w:r>
        <w:rPr>
          <w:rFonts w:hint="eastAsia" w:ascii="宋体" w:hAnsi="宋体" w:eastAsia="Arial"/>
          <w:sz w:val="24"/>
          <w:szCs w:val="22"/>
        </w:rPr>
        <w:t xml:space="preserve">或授权代理人：</w:t>
      </w:r>
      <w:r>
        <w:rPr>
          <w:rFonts w:ascii="宋体" w:hAnsi="宋体" w:eastAsia="Arial"/>
          <w:sz w:val="24"/>
          <w:szCs w:val="22"/>
        </w:rPr>
        <w:t xml:space="preserve">                 </w:t>
      </w:r>
      <w:r>
        <w:rPr>
          <w:rFonts w:hint="eastAsia" w:ascii="宋体" w:hAnsi="宋体" w:eastAsia="Arial"/>
          <w:sz w:val="24"/>
          <w:szCs w:val="22"/>
        </w:rPr>
        <w:t xml:space="preserve">       或授权代理人：</w:t>
      </w:r>
      <w:r/>
    </w:p>
    <w:p>
      <w:pPr>
        <w:ind w:firstLine="2880"/>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廉政建设负责人：</w:t>
      </w:r>
      <w:r/>
    </w:p>
    <w:p>
      <w:pPr>
        <w:spacing w:after="0" w:line="360" w:lineRule="auto"/>
        <w:rPr>
          <w:rFonts w:ascii="宋体" w:hAnsi="Calibri" w:eastAsia="Arial"/>
          <w:sz w:val="24"/>
          <w:szCs w:val="22"/>
        </w:rPr>
      </w:pPr>
      <w:r>
        <w:rPr>
          <w:rFonts w:ascii="宋体" w:hAnsi="宋体" w:eastAsia="Arial"/>
          <w:sz w:val="24"/>
          <w:szCs w:val="22"/>
        </w:rPr>
        <w:t xml:space="preserve">                                          </w:t>
      </w:r>
      <w:r>
        <w:rPr>
          <w:rFonts w:hint="eastAsia" w:ascii="宋体" w:hAnsi="宋体" w:eastAsia="Arial"/>
          <w:sz w:val="24"/>
          <w:szCs w:val="22"/>
        </w:rPr>
        <w:t xml:space="preserve">联系电话：</w:t>
      </w:r>
      <w:r>
        <w:rPr>
          <w:rFonts w:ascii="宋体" w:hAnsi="宋体" w:eastAsia="Arial"/>
          <w:sz w:val="24"/>
          <w:szCs w:val="22"/>
        </w:rPr>
        <w:t xml:space="preserve">                                                        </w:t>
      </w:r>
      <w:r/>
    </w:p>
    <w:p>
      <w:pPr>
        <w:spacing w:after="0" w:line="360" w:lineRule="auto"/>
        <w:rPr>
          <w:rFonts w:ascii="宋体" w:hAnsi="宋体" w:eastAsia="Arial" w:cs="宋体"/>
          <w:b/>
          <w:spacing w:val="-4"/>
          <w:sz w:val="24"/>
          <w:szCs w:val="22"/>
        </w:rPr>
      </w:pPr>
      <w:r>
        <w:rPr>
          <w:rFonts w:ascii="宋体" w:hAnsi="宋体" w:eastAsia="Arial"/>
          <w:sz w:val="24"/>
          <w:szCs w:val="22"/>
        </w:rPr>
        <w:t xml:space="preserve">     </w:t>
      </w:r>
      <w:r>
        <w:rPr>
          <w:rFonts w:hint="eastAsia" w:ascii="宋体" w:hAnsi="宋体" w:eastAsia="Arial"/>
          <w:sz w:val="24"/>
          <w:szCs w:val="22"/>
        </w:rPr>
        <w:t xml:space="preserve">年</w:t>
      </w:r>
      <w:r>
        <w:rPr>
          <w:rFonts w:ascii="宋体" w:hAnsi="宋体" w:eastAsia="Arial"/>
          <w:sz w:val="24"/>
          <w:szCs w:val="22"/>
        </w:rPr>
        <w:t xml:space="preserve">   </w:t>
      </w:r>
      <w:r>
        <w:rPr>
          <w:rFonts w:hint="eastAsia" w:ascii="宋体" w:hAnsi="宋体" w:eastAsia="Arial"/>
          <w:sz w:val="24"/>
          <w:szCs w:val="22"/>
        </w:rPr>
        <w:t xml:space="preserve">月</w:t>
      </w:r>
      <w:r>
        <w:rPr>
          <w:rFonts w:ascii="宋体" w:hAnsi="宋体" w:eastAsia="Arial"/>
          <w:sz w:val="24"/>
          <w:szCs w:val="22"/>
        </w:rPr>
        <w:t xml:space="preserve">   </w:t>
      </w:r>
      <w:r>
        <w:rPr>
          <w:rFonts w:hint="eastAsia" w:ascii="宋体" w:hAnsi="宋体" w:eastAsia="Arial"/>
          <w:sz w:val="24"/>
          <w:szCs w:val="22"/>
        </w:rPr>
        <w:t xml:space="preserve">日                 </w:t>
      </w:r>
      <w:r>
        <w:rPr>
          <w:rFonts w:ascii="宋体" w:hAnsi="宋体" w:eastAsia="Arial"/>
          <w:sz w:val="24"/>
          <w:szCs w:val="22"/>
        </w:rPr>
        <w:t xml:space="preserve">    </w:t>
      </w:r>
      <w:r>
        <w:rPr>
          <w:rFonts w:hint="eastAsia" w:ascii="宋体" w:hAnsi="宋体" w:eastAsia="Arial"/>
          <w:sz w:val="24"/>
          <w:szCs w:val="22"/>
        </w:rPr>
        <w:t xml:space="preserve">    年</w:t>
      </w:r>
      <w:r>
        <w:rPr>
          <w:rFonts w:ascii="宋体" w:hAnsi="宋体" w:eastAsia="Arial"/>
          <w:sz w:val="24"/>
          <w:szCs w:val="22"/>
        </w:rPr>
        <w:t xml:space="preserve">  </w:t>
      </w:r>
      <w:r>
        <w:rPr>
          <w:rFonts w:hint="eastAsia" w:ascii="宋体" w:hAnsi="宋体" w:eastAsia="Arial"/>
          <w:sz w:val="24"/>
          <w:szCs w:val="22"/>
        </w:rPr>
        <w:t xml:space="preserve"> </w:t>
      </w:r>
      <w:r>
        <w:rPr>
          <w:rFonts w:ascii="宋体" w:hAnsi="宋体" w:eastAsia="Arial"/>
          <w:sz w:val="24"/>
          <w:szCs w:val="22"/>
        </w:rPr>
        <w:t xml:space="preserve"> </w:t>
      </w:r>
      <w:r>
        <w:rPr>
          <w:rFonts w:hint="eastAsia" w:ascii="宋体" w:hAnsi="宋体" w:eastAsia="Arial"/>
          <w:sz w:val="24"/>
          <w:szCs w:val="22"/>
        </w:rPr>
        <w:t xml:space="preserve">月</w:t>
      </w:r>
      <w:r>
        <w:rPr>
          <w:rFonts w:ascii="宋体" w:hAnsi="宋体" w:eastAsia="Arial"/>
          <w:sz w:val="24"/>
          <w:szCs w:val="22"/>
        </w:rPr>
        <w:t xml:space="preserve">  </w:t>
      </w:r>
      <w:r>
        <w:rPr>
          <w:rFonts w:hint="eastAsia" w:ascii="宋体" w:hAnsi="宋体" w:eastAsia="Arial"/>
          <w:sz w:val="24"/>
          <w:szCs w:val="22"/>
        </w:rPr>
        <w:t xml:space="preserve"> </w:t>
      </w:r>
      <w:r>
        <w:rPr>
          <w:rFonts w:ascii="宋体" w:hAnsi="宋体" w:eastAsia="Arial"/>
          <w:sz w:val="24"/>
          <w:szCs w:val="22"/>
        </w:rPr>
        <w:t xml:space="preserve"> </w:t>
      </w:r>
      <w:r>
        <w:rPr>
          <w:rFonts w:hint="eastAsia" w:ascii="宋体" w:hAnsi="宋体" w:eastAsia="Arial"/>
          <w:sz w:val="24"/>
          <w:szCs w:val="22"/>
        </w:rPr>
        <w:t xml:space="preserve">日</w:t>
      </w:r>
      <w:r>
        <w:rPr>
          <w:rFonts w:ascii="Calibri" w:hAnsi="Calibri" w:eastAsia="Arial"/>
          <w:sz w:val="24"/>
          <w:szCs w:val="22"/>
        </w:rPr>
        <w:t xml:space="preserve">  </w:t>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jc w:val="center"/>
        <w:spacing w:after="0" w:line="384" w:lineRule="auto"/>
        <w:widowControl/>
        <w:rPr>
          <w:rFonts w:ascii="黑体" w:hAnsi="黑体" w:eastAsia="黑体" w:cs="宋体"/>
          <w:b/>
          <w:spacing w:val="-4"/>
          <w:sz w:val="36"/>
          <w:szCs w:val="36"/>
        </w:rPr>
      </w:pPr>
      <w:r>
        <w:rPr>
          <w:rFonts w:ascii="黑体" w:hAnsi="黑体" w:eastAsia="黑体" w:cs="宋体"/>
          <w:b/>
          <w:spacing w:val="-4"/>
          <w:sz w:val="36"/>
          <w:szCs w:val="36"/>
        </w:rPr>
      </w:r>
      <w:r/>
    </w:p>
    <w:p>
      <w:pPr>
        <w:spacing w:after="160" w:line="278" w:lineRule="auto"/>
        <w:rPr>
          <w:rFonts w:ascii="宋体" w:hAnsi="宋体" w:eastAsia="宋体"/>
          <w:sz w:val="24"/>
          <w:szCs w:val="22"/>
        </w:rPr>
      </w:pPr>
      <w:r>
        <w:rPr>
          <w:rFonts w:hint="eastAsia" w:ascii="宋体" w:hAnsi="宋体" w:eastAsia="宋体"/>
          <w:sz w:val="24"/>
          <w:szCs w:val="22"/>
        </w:rPr>
        <w:br w:type="page" w:clear="all"/>
      </w:r>
      <w:r/>
    </w:p>
    <w:p>
      <w:pPr>
        <w:spacing w:after="0" w:line="440" w:lineRule="exact"/>
        <w:rPr>
          <w:rFonts w:ascii="宋体" w:hAnsi="宋体" w:eastAsia="宋体"/>
          <w:sz w:val="24"/>
          <w:szCs w:val="22"/>
        </w:rPr>
      </w:pPr>
      <w:r>
        <w:rPr>
          <w:rFonts w:hint="eastAsia" w:ascii="宋体" w:hAnsi="宋体" w:eastAsia="宋体"/>
          <w:sz w:val="24"/>
          <w:szCs w:val="22"/>
        </w:rPr>
        <w:t xml:space="preserve">附件4：</w:t>
      </w:r>
      <w:r/>
    </w:p>
    <w:p>
      <w:pPr>
        <w:jc w:val="center"/>
        <w:spacing w:after="0" w:line="384" w:lineRule="auto"/>
        <w:widowControl/>
        <w:rPr>
          <w:rFonts w:ascii="黑体" w:hAnsi="黑体" w:eastAsia="黑体" w:cs="宋体"/>
          <w:b/>
          <w:sz w:val="36"/>
          <w:szCs w:val="36"/>
        </w:rPr>
      </w:pPr>
      <w:r>
        <w:rPr>
          <w:rFonts w:hint="eastAsia" w:ascii="黑体" w:hAnsi="黑体" w:eastAsia="黑体" w:cs="宋体"/>
          <w:b/>
          <w:spacing w:val="-4"/>
          <w:sz w:val="36"/>
          <w:szCs w:val="36"/>
        </w:rPr>
        <w:t xml:space="preserve">安全生产协议</w:t>
      </w:r>
      <w:r/>
    </w:p>
    <w:p>
      <w:pPr>
        <w:ind w:firstLine="480"/>
        <w:spacing w:after="0" w:line="460" w:lineRule="exact"/>
        <w:widowControl/>
        <w:rPr>
          <w:rFonts w:ascii="宋体" w:hAnsi="宋体" w:eastAsia="Arial" w:cs="宋体"/>
          <w:sz w:val="24"/>
          <w:szCs w:val="22"/>
        </w:rPr>
      </w:pPr>
      <w:r>
        <w:rPr>
          <w:rFonts w:ascii="宋体" w:hAnsi="宋体" w:eastAsia="Arial" w:cs="宋体"/>
          <w:sz w:val="24"/>
          <w:szCs w:val="22"/>
        </w:rPr>
      </w:r>
      <w:r/>
    </w:p>
    <w:p>
      <w:pPr>
        <w:ind w:firstLine="480"/>
        <w:spacing w:after="0" w:line="360" w:lineRule="auto"/>
        <w:widowControl/>
        <w:rPr>
          <w:rFonts w:ascii="宋体" w:hAnsi="宋体" w:eastAsia="Arial"/>
          <w:sz w:val="24"/>
          <w:szCs w:val="22"/>
          <w:u w:val="single"/>
        </w:rPr>
      </w:pPr>
      <w:r>
        <w:rPr>
          <w:rFonts w:hint="eastAsia" w:ascii="宋体" w:hAnsi="宋体" w:eastAsia="Arial" w:cs="宋体"/>
          <w:sz w:val="24"/>
          <w:szCs w:val="22"/>
        </w:rPr>
        <w:t xml:space="preserve">采购人（全称）：</w:t>
      </w:r>
      <w:r>
        <w:rPr>
          <w:rFonts w:hint="eastAsia" w:ascii="宋体" w:hAnsi="宋体" w:eastAsia="Arial"/>
          <w:sz w:val="24"/>
          <w:szCs w:val="22"/>
          <w:u w:val="single"/>
        </w:rPr>
        <w:t xml:space="preserve">江苏信息职业技术学院</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承包人（全称）：</w:t>
      </w:r>
      <w:r>
        <w:rPr>
          <w:rFonts w:hint="eastAsia" w:ascii="宋体" w:hAnsi="宋体" w:eastAsia="Arial" w:cs="宋体"/>
          <w:sz w:val="24"/>
          <w:szCs w:val="22"/>
          <w:u w:val="single"/>
        </w:rPr>
        <w:t xml:space="preserve">                             </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为认真贯彻“安全第一，预防为主”的方针，加强建设工程施工现场安全生产管理，确保不发生伤亡事故及双方的利益不受损害，依照《中华人民共和国安全生产法》《中华人民共和国劳动法》《建设工程安全生产管理条例》《江苏省建设工程施工现场管理办法》等有关规定，双方本着平等、自愿的原则，在市区安全生产委员会的指导下，签订本协议。</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一、目标和任务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坚决杜绝较大以上安全事故，不发生死亡事故，有效减少一般安全事故。</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二、采购人权利义务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（一）采购人有权审查承包人施工资质、安全生产资质及安全生产信誉度。</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（三）采购人有义务对承包人进行安全生产职责告知。</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（四）采购人设立安全生产管理办公室，负责公司安全生产日常事务。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三、承包人权利义务</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（一）严格遵守国家安全生产的法律法规，贯彻执行国家相关方针政策及采购人各项安全管理制度，依法履行本建设工程安全生产主体责任。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（三）加强安全生产管理机构和队伍建设，定期召开安全生产会议，及时解决安全生产的重大问题，加强施工现场安全生产管理。</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（四）承包人有义务在入场一周前上报该工程项目劳务人员花名册及其管理人员分工情况。</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（五）承包人指派</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为现场安全员，负责本工程安全生产的现场管理工作。</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过专门培训，取得岗位操作证书后方能上岗作业。对进入施工现场所有施工单位工作人员，做好安全教育、安全技术交底。</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（七）保证对安全生产的有效投入，积极推广和应用安全生产先进技术，不使用国家明令淘汰、禁止使用的危及安全生产的工艺、设备，提高安全生产水平。</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（八）建立应急救援体系，定期组织演练。切实加强重大危险源监测预警，进行定期检测、评估、监控。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（十）健全并落实安全生产检查制度，定期组织安全生产检查活动，对发现的事故隐患，及时组织并落实整改，确保安全生产。</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（十一）落实安全生产工作定期履职报告制度，每季度填写《无锡市安全生产工作履职报告书》，由单位主要负责人签名后于下季度第一个月2日前报送采购人安全生产管理办公室。</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（十二）承包人负责施工的工程项目及设施在施工期间发生对第三方或采购人的人身财产损害的，由承包人承担一切赔偿责任。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三）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四）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（十五）承包人须建立安全生产管理台账，接受采购人及上级有关部门检查。</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（十六）做好安全生产法律法规规定的其他工作。</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四、安全施工保证金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承包人应向采购人缴纳工程投资额的4%（不少于5万元）作为施工安全保证金，由采购人在工程预付款中提取，安全施工保证金扣除办法如下：</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（一）发生人身死亡事故、设备事故，扣除全部保证金。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（二）发生人身重伤事故，扣除50%保证金。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（三）发生人身轻伤或严重未遂事故，扣除30%保证金。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（四）现场违章指挥、违章作业，或擅自调换人员，又未经安全教育的，每人次扣除1%-10%保证金。</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若发生以上事故，承包人按上述条款执行后，仍追究其他责任。</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五、对本协议所确定安全生产职责双方均应严格遵守和履行，对发生在各自职责范围内的安全生产事故由责任方承担全部责任，因此而给对方造成损失的，由责任方负责赔偿。</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六、本协议作为工程合同的附件，与主合同具有同等的法律效力。</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七、本协议有效期为双方签署之日起至该工程项目全部结算完毕时止。</w:t>
      </w:r>
      <w:r/>
    </w:p>
    <w:p>
      <w:pPr>
        <w:ind w:firstLine="480"/>
        <w:spacing w:after="0" w:line="360" w:lineRule="auto"/>
        <w:widowControl/>
        <w:rPr>
          <w:rFonts w:ascii="宋体" w:hAnsi="宋体" w:eastAsia="Arial" w:cs="宋体"/>
          <w:sz w:val="24"/>
          <w:szCs w:val="22"/>
        </w:rPr>
      </w:pPr>
      <w:r>
        <w:rPr>
          <w:rFonts w:hint="eastAsia" w:ascii="宋体" w:hAnsi="宋体" w:eastAsia="Arial" w:cs="宋体"/>
          <w:sz w:val="24"/>
          <w:szCs w:val="22"/>
        </w:rPr>
        <w:t xml:space="preserve">本协议一式二份，甲乙方各执一份。</w:t>
      </w:r>
      <w:r/>
    </w:p>
    <w:p>
      <w:pPr>
        <w:spacing w:after="160" w:line="360" w:lineRule="auto"/>
        <w:rPr>
          <w:rFonts w:ascii="宋体" w:hAnsi="宋体" w:eastAsia="仿宋_GB2312" w:cs="宋体"/>
          <w:sz w:val="24"/>
          <w:szCs w:val="30"/>
          <w:lang w:eastAsia="en-US"/>
        </w:rPr>
      </w:pPr>
      <w:r>
        <w:rPr>
          <w:rFonts w:ascii="宋体" w:hAnsi="宋体" w:eastAsia="仿宋_GB2312" w:cs="宋体"/>
          <w:sz w:val="24"/>
          <w:szCs w:val="30"/>
          <w:lang w:eastAsia="en-US"/>
        </w:rPr>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采购人单位：                承包人单位：</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（盖章）                    （盖章）</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法定代表人：                法定代表人：</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（或授权委托人）           （或授权委托人）</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地址：                       地址：</w:t>
      </w:r>
      <w:r/>
    </w:p>
    <w:p>
      <w:pPr>
        <w:ind w:firstLine="480"/>
        <w:jc w:val="left"/>
        <w:spacing w:after="0" w:line="460" w:lineRule="exact"/>
        <w:widowControl/>
        <w:rPr>
          <w:rFonts w:ascii="宋体" w:hAnsi="宋体" w:eastAsia="Arial" w:cs="宋体"/>
          <w:sz w:val="24"/>
          <w:szCs w:val="22"/>
        </w:rPr>
      </w:pPr>
      <w:r>
        <w:rPr>
          <w:rFonts w:hint="eastAsia" w:ascii="宋体" w:hAnsi="宋体" w:eastAsia="Arial" w:cs="宋体"/>
          <w:sz w:val="24"/>
          <w:szCs w:val="22"/>
        </w:rPr>
        <w:t xml:space="preserve">电话：                       电话：</w:t>
      </w:r>
      <w:r/>
    </w:p>
    <w:p>
      <w:pPr>
        <w:ind w:firstLine="480"/>
        <w:spacing w:after="0" w:line="400" w:lineRule="exact"/>
        <w:rPr>
          <w:rFonts w:hint="eastAsia" w:hAnsi="宋体" w:cs="宋体"/>
          <w:color w:val="000000"/>
          <w:sz w:val="24"/>
          <w:szCs w:val="21"/>
        </w:rPr>
      </w:pPr>
      <w:r>
        <w:rPr>
          <w:rFonts w:hint="eastAsia" w:ascii="宋体" w:hAnsi="宋体" w:eastAsia="Arial" w:cs="宋体"/>
          <w:sz w:val="24"/>
          <w:szCs w:val="22"/>
        </w:rPr>
        <w:t xml:space="preserve">年  月   日                   年   月   日</w:t>
      </w:r>
      <w:r/>
    </w:p>
    <w:p>
      <w:pPr>
        <w:ind w:firstLine="480"/>
        <w:spacing w:after="0" w:line="400" w:lineRule="exact"/>
        <w:rPr>
          <w:rFonts w:hint="eastAsia" w:hAnsi="宋体"/>
          <w:bCs/>
          <w:color w:val="000000"/>
          <w:sz w:val="24"/>
          <w:szCs w:val="24"/>
        </w:rPr>
      </w:pPr>
      <w:r>
        <w:rPr>
          <w:rFonts w:hint="eastAsia" w:hAnsi="宋体"/>
          <w:bCs/>
          <w:color w:val="000000"/>
          <w:sz w:val="24"/>
          <w:szCs w:val="24"/>
        </w:rPr>
      </w:r>
      <w:r/>
    </w:p>
    <w:p>
      <w:pPr>
        <w:spacing w:after="0" w:line="240" w:lineRule="auto"/>
        <w:rPr>
          <w:rFonts w:ascii="Times New Roman"/>
          <w:sz w:val="21"/>
          <w:szCs w:val="21"/>
        </w:rPr>
      </w:pPr>
      <w:r>
        <w:rPr>
          <w:rFonts w:ascii="Times New Roman"/>
          <w:sz w:val="21"/>
          <w:szCs w:val="21"/>
        </w:rPr>
      </w:r>
      <w:r/>
    </w:p>
    <w:p>
      <w:pPr>
        <w:jc w:val="center"/>
        <w:spacing w:line="360" w:lineRule="auto"/>
        <w:rPr>
          <w:rFonts w:hint="eastAsia" w:hAnsi="宋体"/>
          <w:b/>
          <w:bCs/>
          <w:sz w:val="32"/>
          <w:szCs w:val="32"/>
        </w:rPr>
        <w:sectPr>
          <w:footerReference w:type="default" r:id="rId10"/>
          <w:footnotePr/>
          <w:endnotePr/>
          <w:type w:val="nextPage"/>
          <w:pgSz w:w="11907" w:h="16840" w:orient="portrait"/>
          <w:pgMar w:top="1440" w:right="1080" w:bottom="1440" w:left="1080" w:header="851" w:footer="992" w:gutter="0"/>
          <w:cols w:num="1" w:sep="0" w:space="720" w:equalWidth="1"/>
          <w:docGrid w:linePitch="360"/>
        </w:sectPr>
        <w:outlineLvl w:val="0"/>
      </w:pPr>
      <w:r>
        <w:rPr>
          <w:rFonts w:hint="eastAsia" w:hAnsi="宋体"/>
          <w:b/>
          <w:bCs/>
          <w:sz w:val="32"/>
          <w:szCs w:val="32"/>
        </w:rPr>
      </w:r>
      <w:r/>
    </w:p>
    <w:p>
      <w:pPr>
        <w:jc w:val="center"/>
        <w:spacing w:line="360" w:lineRule="auto"/>
        <w:rPr>
          <w:rFonts w:hint="eastAsia" w:hAnsi="宋体"/>
          <w:b/>
          <w:bCs/>
          <w:sz w:val="32"/>
          <w:szCs w:val="32"/>
        </w:rPr>
        <w:outlineLvl w:val="0"/>
      </w:pPr>
      <w:r>
        <w:rPr>
          <w:rFonts w:hint="eastAsia" w:hAnsi="宋体"/>
          <w:b/>
          <w:bCs/>
          <w:sz w:val="32"/>
          <w:szCs w:val="32"/>
        </w:rPr>
        <w:t xml:space="preserve">五．附件（响应文件格式）</w:t>
      </w:r>
      <w:r/>
    </w:p>
    <w:p>
      <w:pPr>
        <w:jc w:val="center"/>
        <w:spacing w:line="360" w:lineRule="auto"/>
        <w:rPr>
          <w:rFonts w:hint="eastAsia" w:hAnsi="宋体"/>
          <w:b/>
          <w:sz w:val="32"/>
          <w:szCs w:val="32"/>
        </w:rPr>
      </w:pPr>
      <w:r>
        <w:rPr>
          <w:rFonts w:hint="eastAsia" w:hAnsi="宋体"/>
          <w:b/>
          <w:sz w:val="32"/>
          <w:szCs w:val="32"/>
        </w:rPr>
      </w:r>
      <w:r/>
    </w:p>
    <w:p>
      <w:pPr>
        <w:jc w:val="center"/>
        <w:spacing w:line="360" w:lineRule="auto"/>
        <w:rPr>
          <w:rFonts w:ascii="黑体"/>
          <w:b/>
          <w:bCs/>
          <w:sz w:val="30"/>
          <w:szCs w:val="30"/>
        </w:rPr>
        <w:outlineLvl w:val="1"/>
      </w:pPr>
      <w:r>
        <w:rPr>
          <w:rFonts w:hint="eastAsia" w:hAnsi="宋体"/>
          <w:b/>
          <w:sz w:val="30"/>
          <w:szCs w:val="30"/>
        </w:rPr>
        <w:t xml:space="preserve">（一）响应文件（格式）</w:t>
      </w:r>
      <w:r/>
    </w:p>
    <w:p>
      <w:pPr>
        <w:jc w:val="center"/>
        <w:spacing w:line="360" w:lineRule="auto"/>
        <w:rPr>
          <w:rFonts w:ascii="黑体" w:eastAsia="黑体"/>
          <w:b/>
          <w:bCs/>
          <w:sz w:val="28"/>
          <w:szCs w:val="28"/>
        </w:rPr>
      </w:pPr>
      <w:r>
        <w:rPr>
          <w:rFonts w:ascii="黑体" w:eastAsia="黑体"/>
          <w:b/>
          <w:bCs/>
          <w:sz w:val="28"/>
          <w:szCs w:val="28"/>
        </w:rPr>
      </w:r>
      <w:r/>
    </w:p>
    <w:p>
      <w:pPr>
        <w:jc w:val="center"/>
        <w:spacing w:after="0" w:line="360" w:lineRule="auto"/>
        <w:rPr>
          <w:rFonts w:hint="eastAsia" w:hAnsi="宋体"/>
          <w:b/>
          <w:sz w:val="48"/>
        </w:rPr>
      </w:pPr>
      <w:r>
        <w:rPr>
          <w:rFonts w:hint="eastAsia" w:hAnsi="宋体"/>
          <w:b/>
          <w:sz w:val="48"/>
          <w:u w:val="single"/>
        </w:rPr>
        <w:t xml:space="preserve">                </w:t>
      </w:r>
      <w:r>
        <w:rPr>
          <w:rFonts w:hint="eastAsia" w:hAnsi="宋体"/>
          <w:b/>
          <w:sz w:val="48"/>
        </w:rPr>
        <w:t xml:space="preserve">项目竞争性磋商</w:t>
      </w:r>
      <w:r/>
    </w:p>
    <w:p>
      <w:pPr>
        <w:jc w:val="center"/>
        <w:spacing w:after="0" w:line="360" w:lineRule="auto"/>
        <w:rPr>
          <w:rFonts w:hint="eastAsia" w:hAnsi="宋体"/>
          <w:b/>
          <w:sz w:val="72"/>
        </w:rPr>
      </w:pPr>
      <w:r>
        <w:rPr>
          <w:rFonts w:hint="eastAsia" w:hAnsi="宋体"/>
          <w:b/>
          <w:sz w:val="72"/>
        </w:rPr>
        <w:t xml:space="preserve">响应文件</w:t>
      </w:r>
      <w:r/>
    </w:p>
    <w:p>
      <w:pPr>
        <w:spacing w:after="0" w:line="360" w:lineRule="auto"/>
        <w:rPr>
          <w:rFonts w:hint="eastAsia" w:hAnsi="宋体"/>
          <w:b/>
          <w:sz w:val="28"/>
          <w:szCs w:val="28"/>
        </w:rPr>
      </w:pPr>
      <w:r>
        <w:rPr>
          <w:rFonts w:hint="eastAsia" w:hAnsi="宋体"/>
          <w:b/>
          <w:sz w:val="28"/>
          <w:szCs w:val="28"/>
        </w:rPr>
      </w:r>
      <w:r/>
    </w:p>
    <w:p>
      <w:pPr>
        <w:jc w:val="cente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u w:val="single"/>
        </w:rPr>
      </w:pPr>
      <w:r>
        <w:rPr>
          <w:rFonts w:hint="eastAsia" w:hAnsi="宋体"/>
          <w:b/>
          <w:sz w:val="28"/>
          <w:szCs w:val="28"/>
        </w:rPr>
        <w:t xml:space="preserve">项目名称：</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 xml:space="preserve">                            </w:t>
      </w:r>
      <w:r/>
    </w:p>
    <w:p>
      <w:pPr>
        <w:spacing w:after="0" w:line="360" w:lineRule="auto"/>
        <w:rPr>
          <w:rFonts w:hint="eastAsia" w:hAnsi="宋体"/>
          <w:b/>
          <w:sz w:val="28"/>
          <w:szCs w:val="28"/>
          <w:u w:val="single"/>
        </w:rPr>
      </w:pPr>
      <w:r>
        <w:rPr>
          <w:rFonts w:hint="eastAsia" w:hAnsi="宋体"/>
          <w:b/>
          <w:sz w:val="28"/>
          <w:szCs w:val="28"/>
          <w:u w:val="single"/>
        </w:rPr>
      </w:r>
      <w:r/>
    </w:p>
    <w:p>
      <w:pPr>
        <w:spacing w:after="0" w:line="360" w:lineRule="auto"/>
        <w:rPr>
          <w:rFonts w:hint="eastAsia" w:hAnsi="宋体"/>
          <w:b/>
          <w:sz w:val="28"/>
          <w:szCs w:val="28"/>
          <w:u w:val="single"/>
        </w:rPr>
      </w:pPr>
      <w:r>
        <w:rPr>
          <w:rFonts w:hint="eastAsia" w:hAnsi="宋体"/>
          <w:b/>
          <w:sz w:val="28"/>
          <w:szCs w:val="28"/>
        </w:rPr>
        <w:t xml:space="preserve">响应文件内容：</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ab/>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w:t>
      </w:r>
      <w:r/>
    </w:p>
    <w:p>
      <w:pPr>
        <w:spacing w:after="0" w:line="360" w:lineRule="auto"/>
        <w:rPr>
          <w:rFonts w:hint="eastAsia" w:hAnsi="宋体"/>
          <w:sz w:val="28"/>
          <w:szCs w:val="28"/>
        </w:rPr>
      </w:pPr>
      <w:r>
        <w:rPr>
          <w:rFonts w:hint="eastAsia" w:hAnsi="宋体"/>
          <w:sz w:val="28"/>
          <w:szCs w:val="28"/>
        </w:rPr>
      </w:r>
      <w:r/>
    </w:p>
    <w:p>
      <w:pP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rPr>
      </w:pPr>
      <w:r>
        <w:rPr>
          <w:rFonts w:hint="eastAsia" w:hAnsi="宋体"/>
          <w:b/>
          <w:sz w:val="28"/>
          <w:szCs w:val="28"/>
        </w:rPr>
      </w:r>
      <w:r/>
    </w:p>
    <w:p>
      <w:pPr>
        <w:spacing w:after="0" w:line="360" w:lineRule="auto"/>
        <w:rPr>
          <w:rFonts w:hint="eastAsia" w:hAnsi="宋体"/>
          <w:b/>
          <w:sz w:val="28"/>
          <w:szCs w:val="28"/>
          <w:u w:val="single"/>
        </w:rPr>
      </w:pPr>
      <w:r>
        <w:rPr>
          <w:rFonts w:hint="eastAsia" w:hAnsi="宋体"/>
          <w:b/>
          <w:sz w:val="28"/>
          <w:szCs w:val="28"/>
        </w:rPr>
        <w:t xml:space="preserve">供应商：</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（盖公章）</w:t>
      </w:r>
      <w:r/>
    </w:p>
    <w:p>
      <w:pPr>
        <w:spacing w:after="0" w:line="360" w:lineRule="auto"/>
        <w:rPr>
          <w:rFonts w:hint="eastAsia" w:hAnsi="宋体"/>
          <w:b/>
          <w:sz w:val="28"/>
          <w:szCs w:val="28"/>
          <w:u w:val="single"/>
        </w:rPr>
      </w:pPr>
      <w:r>
        <w:rPr>
          <w:rFonts w:hint="eastAsia" w:hAnsi="宋体"/>
          <w:b/>
          <w:sz w:val="28"/>
          <w:szCs w:val="28"/>
          <w:u w:val="single"/>
        </w:rPr>
      </w:r>
      <w:r/>
    </w:p>
    <w:p>
      <w:pPr>
        <w:spacing w:after="0" w:line="360" w:lineRule="auto"/>
        <w:rPr>
          <w:rFonts w:hint="eastAsia" w:hAnsi="宋体"/>
          <w:b/>
          <w:sz w:val="28"/>
          <w:szCs w:val="28"/>
        </w:rPr>
      </w:pPr>
      <w:r>
        <w:rPr>
          <w:rFonts w:hint="eastAsia" w:hAnsi="宋体"/>
          <w:b/>
          <w:sz w:val="28"/>
          <w:szCs w:val="28"/>
        </w:rPr>
        <w:t xml:space="preserve">法定代表人或</w:t>
      </w:r>
      <w:r/>
    </w:p>
    <w:p>
      <w:pPr>
        <w:spacing w:after="0" w:line="360" w:lineRule="auto"/>
        <w:rPr>
          <w:rFonts w:hint="eastAsia" w:hAnsi="宋体"/>
          <w:b/>
          <w:sz w:val="28"/>
          <w:szCs w:val="28"/>
          <w:u w:val="single"/>
        </w:rPr>
      </w:pPr>
      <w:r>
        <w:rPr>
          <w:rFonts w:hint="eastAsia" w:hAnsi="宋体"/>
          <w:b/>
          <w:sz w:val="28"/>
          <w:szCs w:val="28"/>
        </w:rPr>
        <w:t xml:space="preserve">其授权代表：</w:t>
      </w:r>
      <w:r>
        <w:rPr>
          <w:rFonts w:hint="eastAsia" w:hAnsi="宋体"/>
          <w:b/>
          <w:sz w:val="28"/>
          <w:szCs w:val="28"/>
          <w:u w:val="single"/>
        </w:rPr>
        <w:t xml:space="preserve">           </w:t>
      </w:r>
      <w:r>
        <w:rPr>
          <w:rFonts w:hint="eastAsia" w:hAnsi="宋体"/>
          <w:b/>
          <w:sz w:val="28"/>
          <w:szCs w:val="28"/>
          <w:u w:val="single"/>
        </w:rPr>
        <w:tab/>
      </w:r>
      <w:r>
        <w:rPr>
          <w:rFonts w:hint="eastAsia" w:hAnsi="宋体"/>
          <w:b/>
          <w:sz w:val="28"/>
          <w:szCs w:val="28"/>
          <w:u w:val="single"/>
        </w:rPr>
        <w:t xml:space="preserve">          （签字或盖章）</w:t>
      </w:r>
      <w:r/>
    </w:p>
    <w:p>
      <w:pPr>
        <w:spacing w:after="0" w:line="360" w:lineRule="auto"/>
        <w:rPr>
          <w:rFonts w:hint="eastAsia" w:hAnsi="宋体"/>
          <w:b/>
          <w:sz w:val="28"/>
          <w:szCs w:val="28"/>
        </w:rPr>
      </w:pPr>
      <w:r>
        <w:rPr>
          <w:rFonts w:hint="eastAsia" w:hAnsi="宋体"/>
          <w:b/>
          <w:sz w:val="28"/>
          <w:szCs w:val="28"/>
        </w:rPr>
      </w:r>
      <w:r/>
    </w:p>
    <w:p>
      <w:pPr>
        <w:spacing w:line="360" w:lineRule="auto"/>
        <w:rPr>
          <w:rFonts w:hint="eastAsia" w:hAnsi="宋体"/>
          <w:b/>
          <w:sz w:val="32"/>
          <w:szCs w:val="32"/>
        </w:rPr>
      </w:pPr>
      <w:r>
        <w:rPr>
          <w:rFonts w:hint="eastAsia" w:hAnsi="宋体"/>
          <w:b/>
          <w:sz w:val="28"/>
          <w:szCs w:val="28"/>
        </w:rPr>
        <w:t xml:space="preserve">日  期：</w:t>
      </w:r>
      <w:r>
        <w:rPr>
          <w:rFonts w:hint="eastAsia" w:hAnsi="宋体"/>
          <w:b/>
          <w:sz w:val="28"/>
          <w:szCs w:val="28"/>
          <w:u w:val="single"/>
        </w:rPr>
        <w:t xml:space="preserve">            </w:t>
      </w:r>
      <w:r>
        <w:rPr>
          <w:rFonts w:hint="eastAsia" w:hAnsi="宋体"/>
          <w:b/>
          <w:sz w:val="28"/>
          <w:szCs w:val="28"/>
        </w:rPr>
        <w:t xml:space="preserve"> 年</w:t>
      </w:r>
      <w:r>
        <w:rPr>
          <w:rFonts w:hint="eastAsia" w:hAnsi="宋体"/>
          <w:b/>
          <w:sz w:val="28"/>
          <w:szCs w:val="28"/>
          <w:u w:val="single"/>
        </w:rPr>
        <w:t xml:space="preserve">             </w:t>
      </w:r>
      <w:r>
        <w:rPr>
          <w:rFonts w:hint="eastAsia" w:hAnsi="宋体"/>
          <w:b/>
          <w:sz w:val="28"/>
          <w:szCs w:val="28"/>
        </w:rPr>
        <w:t xml:space="preserve"> 月</w:t>
      </w:r>
      <w:r>
        <w:rPr>
          <w:rFonts w:hint="eastAsia" w:hAnsi="宋体"/>
          <w:b/>
          <w:sz w:val="28"/>
          <w:szCs w:val="28"/>
          <w:u w:val="single"/>
        </w:rPr>
        <w:t xml:space="preserve">           </w:t>
      </w:r>
      <w:r>
        <w:rPr>
          <w:rFonts w:hint="eastAsia" w:hAnsi="宋体"/>
          <w:b/>
          <w:sz w:val="28"/>
          <w:szCs w:val="28"/>
        </w:rPr>
        <w:t xml:space="preserve">日</w:t>
      </w:r>
      <w:r/>
    </w:p>
    <w:p>
      <w:pPr>
        <w:jc w:val="center"/>
        <w:spacing w:line="360" w:lineRule="auto"/>
        <w:rPr>
          <w:rFonts w:hint="eastAsia" w:hAnsi="宋体"/>
          <w:b/>
          <w:sz w:val="30"/>
          <w:szCs w:val="30"/>
        </w:rPr>
        <w:outlineLvl w:val="1"/>
      </w:pPr>
      <w:r>
        <w:rPr>
          <w:rFonts w:hAnsi="宋体"/>
          <w:b/>
          <w:sz w:val="30"/>
          <w:szCs w:val="30"/>
        </w:rPr>
        <w:br w:type="page" w:clear="all"/>
      </w:r>
      <w:r>
        <w:rPr>
          <w:rFonts w:hint="eastAsia" w:hAnsi="宋体"/>
          <w:b/>
          <w:sz w:val="30"/>
          <w:szCs w:val="30"/>
        </w:rPr>
        <w:t xml:space="preserve">（二）响应函（格式）</w:t>
      </w:r>
      <w:r/>
    </w:p>
    <w:p>
      <w:pPr>
        <w:spacing w:after="0" w:line="360" w:lineRule="auto"/>
        <w:rPr>
          <w:bCs/>
          <w:sz w:val="24"/>
        </w:rPr>
      </w:pPr>
      <w:r>
        <w:rPr>
          <w:rFonts w:hint="eastAsia" w:hAnsi="宋体"/>
          <w:sz w:val="24"/>
        </w:rPr>
        <w:t xml:space="preserve">致：</w:t>
      </w:r>
      <w:r>
        <w:rPr>
          <w:rFonts w:hint="eastAsia" w:hAnsi="宋体"/>
          <w:bCs/>
          <w:sz w:val="24"/>
        </w:rPr>
        <w:t xml:space="preserve">江苏省设备成套股份有限公司：</w:t>
      </w:r>
      <w:r/>
    </w:p>
    <w:p>
      <w:pPr>
        <w:ind w:right="381" w:firstLine="480"/>
        <w:spacing w:after="0" w:line="360" w:lineRule="auto"/>
        <w:rPr>
          <w:bCs/>
          <w:sz w:val="24"/>
        </w:rPr>
      </w:pPr>
      <w:r>
        <w:rPr>
          <w:rFonts w:hint="eastAsia" w:hAnsi="宋体"/>
          <w:bCs/>
          <w:sz w:val="24"/>
        </w:rPr>
        <w:t xml:space="preserve">我们收到你们</w:t>
      </w:r>
      <w:r>
        <w:rPr>
          <w:rFonts w:hint="eastAsia" w:hAnsi="宋体"/>
          <w:bCs/>
          <w:sz w:val="24"/>
          <w:u w:val="single"/>
          <w:lang w:eastAsia="zh-CN"/>
        </w:rPr>
        <w:t xml:space="preserve">校室外消防管网、喷淋管网改造工程</w:t>
      </w:r>
      <w:r>
        <w:rPr>
          <w:rFonts w:hint="eastAsia" w:hAnsi="宋体"/>
          <w:bCs/>
          <w:sz w:val="24"/>
        </w:rPr>
        <w:t xml:space="preserve">磋商文件，经仔细阅读和研究，我们决定参加此次</w:t>
      </w:r>
      <w:r>
        <w:rPr>
          <w:rFonts w:hint="eastAsia" w:hAnsi="宋体"/>
          <w:bCs/>
          <w:sz w:val="24"/>
          <w:u w:val="single"/>
          <w:lang w:eastAsia="zh-CN"/>
        </w:rPr>
        <w:t xml:space="preserve">校室外消防管网、喷淋管网改造工程</w:t>
      </w:r>
      <w:r>
        <w:rPr>
          <w:rFonts w:hint="eastAsia" w:ascii="宋体" w:hAnsi="宋体" w:cs="宋体"/>
          <w:bCs/>
          <w:color w:val="auto"/>
          <w:sz w:val="24"/>
          <w:highlight w:val="none"/>
        </w:rPr>
        <w:t xml:space="preserve">的报价</w:t>
      </w:r>
      <w:r>
        <w:rPr>
          <w:rFonts w:hint="eastAsia" w:hAnsi="宋体"/>
          <w:bCs/>
          <w:sz w:val="24"/>
        </w:rPr>
        <w:t xml:space="preserve">。</w:t>
      </w:r>
      <w:r/>
    </w:p>
    <w:p>
      <w:pPr>
        <w:ind w:right="381" w:firstLine="480"/>
        <w:spacing w:after="0" w:line="360" w:lineRule="auto"/>
        <w:tabs>
          <w:tab w:val="left" w:pos="420" w:leader="none"/>
          <w:tab w:val="left" w:pos="525" w:leader="none"/>
          <w:tab w:val="left" w:pos="945" w:leader="none"/>
        </w:tabs>
        <w:rPr>
          <w:bCs/>
          <w:sz w:val="24"/>
        </w:rPr>
      </w:pPr>
      <w:r>
        <w:rPr>
          <w:rFonts w:hint="eastAsia" w:hAnsi="宋体"/>
          <w:bCs/>
          <w:sz w:val="24"/>
        </w:rPr>
        <w:t xml:space="preserve">一、我们愿意按照磋商文件的一切要求（包括付款方式），提供本项目的报价，总报价见《</w:t>
      </w:r>
      <w:r>
        <w:rPr>
          <w:rFonts w:hint="eastAsia" w:hAnsi="宋体"/>
          <w:bCs/>
          <w:sz w:val="24"/>
          <w:lang w:eastAsia="zh-CN"/>
        </w:rPr>
        <w:t xml:space="preserve">开标一览表</w:t>
      </w:r>
      <w:r>
        <w:rPr>
          <w:rFonts w:hint="eastAsia" w:hAnsi="宋体"/>
          <w:bCs/>
          <w:sz w:val="24"/>
        </w:rPr>
        <w:t xml:space="preserve">》。</w:t>
      </w:r>
      <w:r/>
    </w:p>
    <w:p>
      <w:pPr>
        <w:ind w:right="381" w:firstLine="480"/>
        <w:spacing w:after="0" w:line="360" w:lineRule="auto"/>
        <w:tabs>
          <w:tab w:val="left" w:pos="315" w:leader="none"/>
          <w:tab w:val="left" w:pos="525" w:leader="none"/>
          <w:tab w:val="left" w:pos="945" w:leader="none"/>
        </w:tabs>
        <w:rPr>
          <w:rFonts w:hint="eastAsia" w:hAnsi="宋体"/>
          <w:bCs/>
          <w:sz w:val="24"/>
        </w:rPr>
      </w:pPr>
      <w:r>
        <w:rPr>
          <w:rFonts w:hint="eastAsia" w:hAnsi="宋体"/>
          <w:bCs/>
          <w:sz w:val="24"/>
        </w:rPr>
        <w:t xml:space="preserve">二、我们愿意提供江苏省设备成套股份有限公司在磋商文件中要求的文件、资料。</w:t>
      </w:r>
      <w:r/>
    </w:p>
    <w:p>
      <w:pPr>
        <w:ind w:right="422" w:firstLine="480"/>
        <w:spacing w:after="0" w:line="360" w:lineRule="auto"/>
        <w:tabs>
          <w:tab w:val="left" w:pos="525" w:leader="none"/>
          <w:tab w:val="left" w:pos="552" w:leader="none"/>
          <w:tab w:val="left" w:pos="630" w:leader="none"/>
          <w:tab w:val="left" w:pos="945" w:leader="none"/>
        </w:tabs>
        <w:rPr>
          <w:bCs/>
          <w:sz w:val="24"/>
        </w:rPr>
      </w:pPr>
      <w:r>
        <w:rPr>
          <w:rFonts w:hint="eastAsia" w:hAnsi="宋体"/>
          <w:bCs/>
          <w:sz w:val="24"/>
        </w:rPr>
        <w:t xml:space="preserve">三、我们同意按磋商文件中的规定，本响应文件磋商的有效期限为磋商截止之日起</w:t>
      </w:r>
      <w:r>
        <w:rPr>
          <w:rFonts w:hAnsi="宋体"/>
          <w:bCs/>
          <w:sz w:val="24"/>
        </w:rPr>
        <w:t xml:space="preserve">90</w:t>
      </w:r>
      <w:r>
        <w:rPr>
          <w:rFonts w:hint="eastAsia" w:hAnsi="宋体"/>
          <w:bCs/>
          <w:sz w:val="24"/>
        </w:rPr>
        <w:t xml:space="preserve">天。</w:t>
      </w:r>
      <w:r/>
    </w:p>
    <w:p>
      <w:pPr>
        <w:ind w:firstLine="480"/>
        <w:spacing w:after="0" w:line="360" w:lineRule="auto"/>
        <w:tabs>
          <w:tab w:val="left" w:pos="525" w:leader="none"/>
          <w:tab w:val="left" w:pos="552" w:leader="none"/>
          <w:tab w:val="left" w:pos="630" w:leader="none"/>
          <w:tab w:val="left" w:pos="945" w:leader="none"/>
        </w:tabs>
        <w:rPr>
          <w:bCs/>
          <w:sz w:val="24"/>
        </w:rPr>
      </w:pPr>
      <w:r>
        <w:rPr>
          <w:rFonts w:hint="eastAsia" w:hAnsi="宋体"/>
          <w:sz w:val="24"/>
        </w:rPr>
        <w:t xml:space="preserve">四、</w:t>
      </w:r>
      <w:r>
        <w:rPr>
          <w:rFonts w:hint="eastAsia" w:hAnsi="宋体"/>
          <w:bCs/>
          <w:sz w:val="24"/>
        </w:rPr>
        <w:t xml:space="preserve">我们</w:t>
      </w:r>
      <w:r>
        <w:rPr>
          <w:rFonts w:hint="eastAsia" w:hAnsi="宋体"/>
          <w:sz w:val="24"/>
        </w:rPr>
        <w:t xml:space="preserve">同意按磋商文件中的规定期限内完成全部工作。</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五、如果我们的响应文件被接受，我们将履行磋商文件中规定的每一项要求，按期、按质、按量，完成交货任务。</w:t>
      </w:r>
      <w:r/>
    </w:p>
    <w:p>
      <w:pPr>
        <w:ind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六、我们认为你们有权决定成交者。</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七、我们愿意遵守《中华人民共和国政府采购法》，并按《中华人民共和国民法典》</w:t>
      </w:r>
      <w:r>
        <w:rPr>
          <w:rFonts w:hint="eastAsia" w:hAnsi="宋体"/>
          <w:sz w:val="24"/>
        </w:rPr>
        <w:t xml:space="preserve">和</w:t>
      </w:r>
      <w:r>
        <w:rPr>
          <w:rFonts w:hint="eastAsia" w:hAnsi="宋体"/>
          <w:bCs/>
          <w:sz w:val="24"/>
        </w:rPr>
        <w:t xml:space="preserve">合同条款履行自己的全部责任。在合同履行过程中，双方如有争议，同意由江苏省设备成套股份有限公司协调解决，并按相关法规和有关文件规定处理。</w:t>
      </w:r>
      <w:r/>
    </w:p>
    <w:p>
      <w:pPr>
        <w:ind w:right="422" w:firstLine="480"/>
        <w:spacing w:after="0" w:line="360" w:lineRule="auto"/>
        <w:tabs>
          <w:tab w:val="left" w:pos="525" w:leader="none"/>
          <w:tab w:val="left" w:pos="552" w:leader="none"/>
          <w:tab w:val="left" w:pos="945" w:leader="none"/>
        </w:tabs>
        <w:rPr>
          <w:bCs/>
          <w:sz w:val="24"/>
        </w:rPr>
      </w:pPr>
      <w:r>
        <w:rPr>
          <w:rFonts w:hint="eastAsia" w:hAnsi="宋体"/>
          <w:bCs/>
          <w:sz w:val="24"/>
        </w:rPr>
        <w:t xml:space="preserve">八、我们认可并保证遵守磋商文件的所有规定，放弃对磋商文件提出质疑的权利。</w:t>
      </w:r>
      <w:r/>
    </w:p>
    <w:p>
      <w:pPr>
        <w:ind w:right="422" w:firstLine="480"/>
        <w:spacing w:after="0" w:line="360" w:lineRule="auto"/>
        <w:tabs>
          <w:tab w:val="left" w:pos="0" w:leader="none"/>
          <w:tab w:val="left" w:pos="315" w:leader="none"/>
          <w:tab w:val="left" w:pos="525" w:leader="none"/>
          <w:tab w:val="left" w:pos="945" w:leader="none"/>
          <w:tab w:val="left" w:pos="1050" w:leader="none"/>
        </w:tabs>
        <w:rPr>
          <w:rFonts w:hint="eastAsia" w:hAnsi="宋体"/>
          <w:bCs/>
          <w:sz w:val="24"/>
        </w:rPr>
      </w:pPr>
      <w:r>
        <w:rPr>
          <w:rFonts w:hint="eastAsia" w:hAnsi="宋体"/>
          <w:bCs/>
          <w:sz w:val="24"/>
        </w:rPr>
        <w:t xml:space="preserve">九、如果我们被确定为成交供应商，我们愿意在签订合同时按磋商文件的规定交纳履约保证金。且我方如无不可抗力，又未履行磋商文件、响应文件和合同条款的，一经查实，我们愿意赔偿由此而造成的一切损失，并同意接受按磋商文件的相关要求对我们进行的处理。</w:t>
      </w:r>
      <w:r/>
    </w:p>
    <w:p>
      <w:pPr>
        <w:ind w:firstLine="480"/>
        <w:spacing w:after="0" w:line="360" w:lineRule="auto"/>
        <w:rPr>
          <w:rFonts w:hint="eastAsia" w:hAnsi="宋体"/>
          <w:bCs/>
          <w:sz w:val="24"/>
        </w:rPr>
      </w:pPr>
      <w:r>
        <w:rPr>
          <w:rFonts w:hint="eastAsia" w:hAnsi="宋体"/>
          <w:bCs/>
          <w:sz w:val="24"/>
        </w:rPr>
        <w:t xml:space="preserve">供应商：（盖公章）</w:t>
      </w:r>
      <w:r/>
    </w:p>
    <w:p>
      <w:pPr>
        <w:ind w:firstLine="480"/>
        <w:spacing w:after="0" w:line="360" w:lineRule="auto"/>
        <w:rPr>
          <w:bCs/>
          <w:sz w:val="24"/>
        </w:rPr>
      </w:pPr>
      <w:r>
        <w:rPr>
          <w:rFonts w:hint="eastAsia"/>
          <w:sz w:val="24"/>
        </w:rPr>
        <w:t xml:space="preserve">法定代表人或其授权代表：（签字或盖章）</w:t>
      </w:r>
      <w:r/>
    </w:p>
    <w:p>
      <w:pPr>
        <w:ind w:firstLine="480"/>
        <w:spacing w:after="0" w:line="360" w:lineRule="auto"/>
        <w:rPr>
          <w:bCs/>
          <w:sz w:val="24"/>
        </w:rPr>
      </w:pPr>
      <w:r>
        <w:rPr>
          <w:rFonts w:hint="eastAsia" w:hAnsi="宋体"/>
          <w:bCs/>
          <w:sz w:val="24"/>
        </w:rPr>
        <w:t xml:space="preserve">电话：</w:t>
      </w:r>
      <w:r>
        <w:rPr>
          <w:rFonts w:hAnsi="宋体"/>
          <w:bCs/>
          <w:sz w:val="24"/>
        </w:rPr>
        <w:t xml:space="preserve">                              </w:t>
      </w:r>
      <w:r>
        <w:rPr>
          <w:rFonts w:hint="eastAsia" w:hAnsi="宋体"/>
          <w:bCs/>
          <w:sz w:val="24"/>
        </w:rPr>
        <w:t xml:space="preserve">传真：</w:t>
      </w:r>
      <w:r/>
    </w:p>
    <w:p>
      <w:pPr>
        <w:ind w:firstLine="480"/>
        <w:spacing w:after="0" w:line="360" w:lineRule="auto"/>
        <w:rPr>
          <w:bCs/>
          <w:sz w:val="24"/>
        </w:rPr>
      </w:pPr>
      <w:r>
        <w:rPr>
          <w:rFonts w:hint="eastAsia" w:hAnsi="宋体"/>
          <w:bCs/>
          <w:sz w:val="24"/>
        </w:rPr>
        <w:t xml:space="preserve">地址：</w:t>
      </w:r>
      <w:r>
        <w:rPr>
          <w:rFonts w:hAnsi="宋体"/>
          <w:bCs/>
          <w:sz w:val="24"/>
        </w:rPr>
        <w:t xml:space="preserve">                              </w:t>
      </w:r>
      <w:r>
        <w:rPr>
          <w:rFonts w:hint="eastAsia" w:hAnsi="宋体"/>
          <w:bCs/>
          <w:sz w:val="24"/>
        </w:rPr>
        <w:t xml:space="preserve">邮编：</w:t>
      </w:r>
      <w:r>
        <w:rPr>
          <w:rFonts w:hAnsi="宋体"/>
          <w:bCs/>
          <w:sz w:val="24"/>
        </w:rPr>
        <w:t xml:space="preserve">                             </w:t>
      </w:r>
      <w:r/>
    </w:p>
    <w:p>
      <w:pPr>
        <w:ind w:firstLine="480"/>
        <w:spacing w:after="0" w:line="360" w:lineRule="auto"/>
        <w:rPr>
          <w:bCs/>
          <w:sz w:val="24"/>
        </w:rPr>
      </w:pPr>
      <w:r>
        <w:rPr>
          <w:rFonts w:hint="eastAsia" w:hAnsi="宋体"/>
          <w:bCs/>
          <w:sz w:val="24"/>
        </w:rPr>
        <w:t xml:space="preserve">开户名称：</w:t>
      </w:r>
      <w:r/>
    </w:p>
    <w:p>
      <w:pPr>
        <w:ind w:firstLine="480"/>
        <w:spacing w:after="0" w:line="360" w:lineRule="auto"/>
        <w:rPr>
          <w:bCs/>
          <w:sz w:val="24"/>
        </w:rPr>
      </w:pPr>
      <w:r>
        <w:rPr>
          <w:rFonts w:hint="eastAsia" w:hAnsi="宋体"/>
          <w:bCs/>
          <w:sz w:val="24"/>
        </w:rPr>
        <w:t xml:space="preserve">开户银行：</w:t>
      </w:r>
      <w:r>
        <w:rPr>
          <w:rFonts w:hAnsi="宋体"/>
          <w:bCs/>
          <w:sz w:val="24"/>
        </w:rPr>
        <w:t xml:space="preserve">                   </w:t>
      </w:r>
      <w:r/>
    </w:p>
    <w:p>
      <w:pPr>
        <w:ind w:firstLine="480"/>
        <w:spacing w:after="0" w:line="360" w:lineRule="auto"/>
        <w:rPr>
          <w:rFonts w:hint="eastAsia" w:hAnsi="宋体"/>
          <w:bCs/>
          <w:sz w:val="24"/>
        </w:rPr>
      </w:pPr>
      <w:r>
        <w:rPr>
          <w:rFonts w:hint="eastAsia" w:hAnsi="宋体"/>
          <w:bCs/>
          <w:sz w:val="24"/>
        </w:rPr>
        <w:t xml:space="preserve">开户账号：</w:t>
      </w:r>
      <w:bookmarkStart w:id="525" w:name="校园网系统报价和服务承诺表（格式）"/>
      <w:r/>
      <w:bookmarkEnd w:id="525"/>
      <w:r/>
      <w:bookmarkStart w:id="526" w:name="（报价人）法定代表人授权书（格式）"/>
      <w:r/>
      <w:bookmarkEnd w:id="526"/>
      <w:r/>
      <w:r/>
    </w:p>
    <w:p>
      <w:pPr>
        <w:jc w:val="center"/>
        <w:spacing w:line="360" w:lineRule="auto"/>
        <w:rPr>
          <w:rFonts w:hint="eastAsia" w:hAnsi="宋体"/>
          <w:b/>
          <w:sz w:val="30"/>
          <w:szCs w:val="30"/>
        </w:rPr>
        <w:outlineLvl w:val="0"/>
      </w:pPr>
      <w:r>
        <w:rPr>
          <w:sz w:val="24"/>
        </w:rPr>
        <w:br w:type="page" w:clear="all"/>
      </w:r>
      <w:bookmarkStart w:id="527" w:name="_Toc92788035"/>
      <w:r>
        <w:rPr>
          <w:rFonts w:hint="eastAsia" w:hAnsi="宋体"/>
          <w:b/>
          <w:sz w:val="30"/>
          <w:szCs w:val="30"/>
        </w:rPr>
        <w:t xml:space="preserve">（三）报价表</w:t>
      </w:r>
      <w:r/>
    </w:p>
    <w:p>
      <w:pPr>
        <w:jc w:val="center"/>
        <w:spacing w:line="360" w:lineRule="auto"/>
        <w:rPr>
          <w:b/>
          <w:sz w:val="24"/>
        </w:rPr>
        <w:outlineLvl w:val="0"/>
      </w:pPr>
      <w:r>
        <w:rPr>
          <w:rFonts w:hint="eastAsia" w:hAnsi="宋体"/>
          <w:b/>
          <w:sz w:val="30"/>
          <w:szCs w:val="30"/>
          <w:lang w:val="en-US" w:eastAsia="zh-CN"/>
        </w:rPr>
        <w:t xml:space="preserve">开标</w:t>
      </w:r>
      <w:r>
        <w:rPr>
          <w:rFonts w:hint="eastAsia" w:hAnsi="宋体"/>
          <w:b/>
          <w:sz w:val="30"/>
          <w:szCs w:val="30"/>
        </w:rPr>
        <w:t xml:space="preserve">一览表</w:t>
      </w:r>
      <w:bookmarkEnd w:id="527"/>
      <w:r/>
      <w:r/>
    </w:p>
    <w:p>
      <w:pPr>
        <w:jc w:val="center"/>
        <w:spacing w:line="360" w:lineRule="auto"/>
        <w:rPr>
          <w:b/>
          <w:sz w:val="24"/>
        </w:rPr>
        <w:outlineLvl w:val="0"/>
      </w:pPr>
      <w:r>
        <w:rPr>
          <w:rFonts w:hint="eastAsia"/>
          <w:b/>
          <w:sz w:val="24"/>
        </w:rPr>
        <w:t xml:space="preserve">项目名称：</w:t>
      </w:r>
      <w:r>
        <w:rPr>
          <w:b/>
          <w:sz w:val="24"/>
        </w:rPr>
        <w:t xml:space="preserve">                                             </w:t>
      </w:r>
      <w:r>
        <w:rPr>
          <w:rFonts w:hint="eastAsia"/>
          <w:b/>
          <w:sz w:val="24"/>
        </w:rPr>
        <w:t xml:space="preserve">采购编号：</w:t>
      </w:r>
      <w:r/>
    </w:p>
    <w:tbl>
      <w:tblPr>
        <w:tblStyle w:val="893"/>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85"/>
        <w:gridCol w:w="5152"/>
      </w:tblGrid>
      <w:tr>
        <w:trPr>
          <w:jc w:val="center"/>
          <w:trHeight w:val="605"/>
        </w:trPr>
        <w:tc>
          <w:tcPr>
            <w:tcW w:w="744"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tcW w:w="3285"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投标内容</w:t>
            </w:r>
            <w:r/>
          </w:p>
        </w:tc>
        <w:tc>
          <w:tcPr>
            <w:tcW w:w="5152" w:type="dxa"/>
            <w:vAlign w:val="center"/>
            <w:textDirection w:val="lrTb"/>
            <w:noWrap w:val="false"/>
          </w:tcPr>
          <w:p>
            <w:pPr>
              <w:jc w:val="center"/>
              <w:spacing w:after="0"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投标明细</w:t>
            </w:r>
            <w:r/>
          </w:p>
        </w:tc>
      </w:tr>
      <w:tr>
        <w:trPr>
          <w:cantSplit/>
          <w:jc w:val="center"/>
          <w:trHeight w:val="999"/>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bCs/>
                <w:sz w:val="24"/>
              </w:rPr>
              <w:t xml:space="preserve">投标报价</w:t>
            </w:r>
            <w:r>
              <w:rPr>
                <w:rFonts w:hint="eastAsia" w:hAnsi="宋体" w:cs="宋体"/>
                <w:bCs/>
                <w:sz w:val="24"/>
                <w:lang w:eastAsia="zh-CN"/>
              </w:rPr>
              <w:t xml:space="preserve">（</w:t>
            </w:r>
            <w:r>
              <w:rPr>
                <w:rFonts w:hint="eastAsia" w:hAnsi="宋体" w:cs="宋体"/>
                <w:bCs/>
                <w:sz w:val="24"/>
                <w:lang w:val="en-US" w:eastAsia="zh-CN"/>
              </w:rPr>
              <w:t xml:space="preserve">总价</w:t>
            </w:r>
            <w:r>
              <w:rPr>
                <w:rFonts w:hint="eastAsia" w:hAnsi="宋体" w:cs="宋体"/>
                <w:bCs/>
                <w:sz w:val="24"/>
                <w:lang w:eastAsia="zh-CN"/>
              </w:rPr>
              <w:t xml:space="preserve">）</w:t>
            </w:r>
            <w:r/>
          </w:p>
        </w:tc>
        <w:tc>
          <w:tcPr>
            <w:tcW w:w="5152" w:type="dxa"/>
            <w:vAlign w:val="center"/>
            <w:textDirection w:val="lrTb"/>
            <w:noWrap w:val="false"/>
          </w:tcPr>
          <w:p>
            <w:pPr>
              <w:spacing w:after="160" w:line="276" w:lineRule="auto"/>
              <w:rPr>
                <w:rFonts w:hint="default" w:ascii="宋体"/>
                <w:bCs/>
                <w:sz w:val="24"/>
                <w:u w:val="single"/>
              </w:rPr>
              <w:outlineLvl w:val="0"/>
            </w:pPr>
            <w:r>
              <w:rPr>
                <w:rFonts w:hint="eastAsia" w:ascii="宋体"/>
                <w:sz w:val="24"/>
              </w:rPr>
              <w:t xml:space="preserve">小写：人民币</w:t>
            </w:r>
            <w:r>
              <w:rPr>
                <w:rFonts w:hint="eastAsia" w:ascii="宋体"/>
                <w:sz w:val="24"/>
                <w:u w:val="single"/>
              </w:rPr>
              <w:t xml:space="preserve">        </w:t>
            </w:r>
            <w:r>
              <w:rPr>
                <w:rFonts w:hint="eastAsia" w:ascii="宋体"/>
                <w:sz w:val="24"/>
              </w:rPr>
              <w:t xml:space="preserve">元 (小数点后保留两位)</w:t>
            </w:r>
            <w:r/>
          </w:p>
          <w:p>
            <w:pPr>
              <w:spacing w:after="0" w:line="400" w:lineRule="exact"/>
              <w:rPr>
                <w:rFonts w:hint="eastAsia" w:ascii="宋体" w:hAnsi="宋体" w:eastAsia="宋体" w:cs="宋体"/>
                <w:sz w:val="24"/>
                <w:szCs w:val="24"/>
              </w:rPr>
            </w:pPr>
            <w:r>
              <w:rPr>
                <w:rFonts w:hint="eastAsia" w:ascii="宋体"/>
                <w:sz w:val="24"/>
              </w:rPr>
              <w:t xml:space="preserve">大写：人民币</w:t>
            </w:r>
            <w:r>
              <w:rPr>
                <w:rFonts w:hint="eastAsia" w:ascii="宋体"/>
                <w:sz w:val="24"/>
                <w:u w:val="single"/>
              </w:rPr>
              <w:t xml:space="preserve">        </w:t>
            </w:r>
            <w:r>
              <w:rPr>
                <w:rFonts w:hint="default" w:ascii="宋体"/>
                <w:b/>
                <w:sz w:val="24"/>
              </w:rPr>
              <w:t xml:space="preserve">   </w:t>
            </w:r>
            <w:r/>
          </w:p>
        </w:tc>
      </w:tr>
      <w:tr>
        <w:trPr>
          <w:cantSplit/>
          <w:jc w:val="center"/>
          <w:trHeight w:val="984"/>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工期</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069"/>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质量标准</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44"/>
        </w:trPr>
        <w:tc>
          <w:tcPr>
            <w:tcW w:w="744" w:type="dxa"/>
            <w:vAlign w:val="center"/>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3285" w:type="dxa"/>
            <w:vAlign w:val="center"/>
            <w:textDirection w:val="lrTb"/>
            <w:noWrap w:val="false"/>
          </w:tcPr>
          <w:p>
            <w:pPr>
              <w:jc w:val="center"/>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项目负责人</w:t>
            </w:r>
            <w:r/>
          </w:p>
        </w:tc>
        <w:tc>
          <w:tcPr>
            <w:tcW w:w="5152" w:type="dxa"/>
            <w:vAlign w:val="center"/>
            <w:textDirection w:val="lrTb"/>
            <w:noWrap w:val="false"/>
          </w:tcPr>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p>
            <w:pPr>
              <w:spacing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r/>
          </w:p>
          <w:p>
            <w:pPr>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证书编号：</w:t>
            </w:r>
            <w:r/>
          </w:p>
        </w:tc>
      </w:tr>
      <w:tr>
        <w:trPr>
          <w:cantSplit/>
          <w:jc w:val="center"/>
          <w:trHeight w:val="1069"/>
        </w:trPr>
        <w:tc>
          <w:tcPr>
            <w:tcW w:w="744" w:type="dxa"/>
            <w:vAlign w:val="center"/>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3285" w:type="dxa"/>
            <w:vAlign w:val="center"/>
            <w:textDirection w:val="lrTb"/>
            <w:noWrap w:val="false"/>
          </w:tcPr>
          <w:p>
            <w:pPr>
              <w:jc w:val="center"/>
              <w:spacing w:after="0" w:line="276" w:lineRule="auto"/>
              <w:rPr>
                <w:rFonts w:hint="eastAsia" w:ascii="宋体" w:hAnsi="宋体" w:eastAsia="宋体" w:cs="宋体"/>
                <w:b w:val="0"/>
                <w:bCs/>
                <w:sz w:val="24"/>
                <w:szCs w:val="24"/>
              </w:rPr>
              <w:outlineLvl w:val="0"/>
            </w:pPr>
            <w:r>
              <w:rPr>
                <w:rFonts w:hint="eastAsia" w:ascii="Times New Roman"/>
                <w:b w:val="0"/>
                <w:bCs/>
                <w:sz w:val="24"/>
              </w:rPr>
              <w:t xml:space="preserve">投标标的是否全部由小微企业（含视同小微企业）提供</w:t>
            </w:r>
            <w:r/>
          </w:p>
        </w:tc>
        <w:tc>
          <w:tcPr>
            <w:tcW w:w="5152" w:type="dxa"/>
            <w:vAlign w:val="center"/>
            <w:textDirection w:val="lrTb"/>
            <w:noWrap w:val="false"/>
          </w:tcPr>
          <w:p>
            <w:pPr>
              <w:jc w:val="center"/>
              <w:spacing w:after="0" w:line="276" w:lineRule="auto"/>
              <w:rPr>
                <w:rFonts w:hint="eastAsia" w:ascii="宋体" w:hAnsi="宋体" w:eastAsia="宋体" w:cs="宋体"/>
                <w:b w:val="0"/>
                <w:bCs/>
                <w:sz w:val="24"/>
                <w:szCs w:val="24"/>
                <w:u w:val="single"/>
              </w:rPr>
              <w:outlineLvl w:val="0"/>
            </w:pPr>
            <w:r>
              <w:rPr>
                <w:rFonts w:hint="default" w:ascii="Times New Roman"/>
                <w:b w:val="0"/>
                <w:bCs/>
                <w:sz w:val="24"/>
                <w:u w:val="single"/>
              </w:rPr>
              <w:t xml:space="preserve">                    </w:t>
            </w:r>
            <w:r>
              <w:rPr>
                <w:rFonts w:hint="eastAsia" w:ascii="Times New Roman"/>
                <w:b w:val="0"/>
                <w:bCs/>
                <w:sz w:val="24"/>
              </w:rPr>
              <w:t xml:space="preserve">（</w:t>
            </w:r>
            <w:r>
              <w:rPr>
                <w:rFonts w:hint="eastAsia" w:ascii="Times New Roman"/>
                <w:b w:val="0"/>
                <w:bCs/>
                <w:sz w:val="24"/>
                <w:lang w:val="zh-CN"/>
              </w:rPr>
              <w:t xml:space="preserve">填写“是”或“否</w:t>
            </w:r>
            <w:r>
              <w:rPr>
                <w:rFonts w:hint="eastAsia" w:ascii="Times New Roman"/>
                <w:b w:val="0"/>
                <w:bCs/>
                <w:sz w:val="24"/>
              </w:rPr>
              <w:t xml:space="preserve">）</w:t>
            </w:r>
            <w:r/>
          </w:p>
        </w:tc>
      </w:tr>
    </w:tbl>
    <w:p>
      <w:pPr>
        <w:jc w:val="center"/>
        <w:spacing w:line="360" w:lineRule="auto"/>
        <w:rPr>
          <w:sz w:val="24"/>
        </w:rPr>
        <w:outlineLvl w:val="0"/>
      </w:pPr>
      <w:r>
        <w:rPr>
          <w:sz w:val="24"/>
        </w:rPr>
      </w:r>
      <w:r/>
    </w:p>
    <w:p>
      <w:pPr>
        <w:jc w:val="left"/>
        <w:spacing w:after="0" w:line="360" w:lineRule="auto"/>
        <w:rPr>
          <w:sz w:val="24"/>
        </w:rPr>
        <w:outlineLvl w:val="0"/>
      </w:pPr>
      <w:r>
        <w:rPr>
          <w:rFonts w:hint="eastAsia"/>
          <w:sz w:val="24"/>
        </w:rPr>
        <w:t xml:space="preserve">供应商：（盖公章）</w:t>
      </w:r>
      <w:r/>
    </w:p>
    <w:p>
      <w:pPr>
        <w:jc w:val="left"/>
        <w:spacing w:after="0" w:line="360" w:lineRule="auto"/>
        <w:rPr>
          <w:sz w:val="24"/>
        </w:rPr>
        <w:outlineLvl w:val="0"/>
      </w:pPr>
      <w:r>
        <w:rPr>
          <w:rFonts w:hint="eastAsia"/>
          <w:sz w:val="24"/>
        </w:rPr>
        <w:t xml:space="preserve">法定代表人或其授权代表：（签字或盖章）</w:t>
      </w:r>
      <w:r/>
    </w:p>
    <w:p>
      <w:pPr>
        <w:jc w:val="left"/>
        <w:spacing w:after="0" w:line="360" w:lineRule="auto"/>
        <w:rPr>
          <w:sz w:val="24"/>
        </w:rPr>
        <w:outlineLvl w:val="0"/>
      </w:pPr>
      <w:r>
        <w:rPr>
          <w:rFonts w:hint="eastAsia"/>
          <w:sz w:val="24"/>
        </w:rPr>
        <w:t xml:space="preserve">日期：          年  月  日</w:t>
      </w:r>
      <w:r/>
    </w:p>
    <w:p>
      <w:pPr>
        <w:jc w:val="left"/>
        <w:spacing w:line="276" w:lineRule="auto"/>
        <w:rPr>
          <w:b/>
          <w:bCs/>
          <w:sz w:val="21"/>
          <w:szCs w:val="21"/>
        </w:rPr>
        <w:outlineLvl w:val="0"/>
      </w:pPr>
      <w:r>
        <w:rPr>
          <w:rFonts w:hint="eastAsia"/>
          <w:b/>
          <w:bCs/>
          <w:sz w:val="21"/>
          <w:szCs w:val="21"/>
        </w:rPr>
        <w:t xml:space="preserve">说明：</w:t>
      </w:r>
      <w:r/>
    </w:p>
    <w:p>
      <w:pPr>
        <w:numPr>
          <w:ilvl w:val="0"/>
          <w:numId w:val="17"/>
        </w:numPr>
        <w:ind w:firstLine="422"/>
        <w:jc w:val="left"/>
        <w:spacing w:after="0" w:line="276" w:lineRule="auto"/>
        <w:rPr>
          <w:b/>
          <w:bCs/>
          <w:sz w:val="21"/>
          <w:szCs w:val="21"/>
        </w:rPr>
        <w:outlineLvl w:val="0"/>
      </w:pPr>
      <w:r>
        <w:rPr>
          <w:rFonts w:hint="eastAsia"/>
          <w:b/>
          <w:bCs/>
          <w:sz w:val="21"/>
          <w:szCs w:val="21"/>
        </w:rPr>
        <w:t xml:space="preserve">本项目仅接受一个价格，不得填报有选择性报价方案。</w:t>
      </w:r>
      <w:r/>
    </w:p>
    <w:p>
      <w:pPr>
        <w:ind w:firstLine="422"/>
        <w:jc w:val="left"/>
        <w:spacing w:after="0" w:line="276" w:lineRule="auto"/>
        <w:rPr>
          <w:b/>
          <w:bCs/>
          <w:sz w:val="21"/>
          <w:szCs w:val="21"/>
        </w:rPr>
        <w:outlineLvl w:val="0"/>
      </w:pPr>
      <w:r>
        <w:rPr>
          <w:rFonts w:hint="eastAsia"/>
          <w:b/>
          <w:bCs/>
          <w:sz w:val="21"/>
          <w:szCs w:val="21"/>
        </w:rPr>
        <w:t xml:space="preserve">2、“投标标的是否全部由小微企业提供”栏内填写“是”或“否”。如填写“是”，供应商需提供《中小企业声明函》且符合</w:t>
      </w:r>
      <w:r>
        <w:rPr>
          <w:b/>
          <w:bCs/>
          <w:sz w:val="21"/>
          <w:szCs w:val="21"/>
        </w:rPr>
        <w:t xml:space="preserve">《政府采购促进中小企业发展</w:t>
      </w:r>
      <w:r>
        <w:rPr>
          <w:rFonts w:hint="eastAsia"/>
          <w:b/>
          <w:bCs/>
          <w:sz w:val="21"/>
          <w:szCs w:val="21"/>
        </w:rPr>
        <w:t xml:space="preserve">管理</w:t>
      </w:r>
      <w:r>
        <w:rPr>
          <w:b/>
          <w:bCs/>
          <w:sz w:val="21"/>
          <w:szCs w:val="21"/>
        </w:rPr>
        <w:t xml:space="preserve">办法》（财库〔20</w:t>
      </w:r>
      <w:r>
        <w:rPr>
          <w:rFonts w:hint="eastAsia"/>
          <w:b/>
          <w:bCs/>
          <w:sz w:val="21"/>
          <w:szCs w:val="21"/>
        </w:rPr>
        <w:t xml:space="preserve">20</w:t>
      </w:r>
      <w:r>
        <w:rPr>
          <w:b/>
          <w:bCs/>
          <w:sz w:val="21"/>
          <w:szCs w:val="21"/>
        </w:rPr>
        <w:t xml:space="preserve">〕</w:t>
      </w:r>
      <w:r>
        <w:rPr>
          <w:rFonts w:hint="eastAsia"/>
          <w:b/>
          <w:bCs/>
          <w:sz w:val="21"/>
          <w:szCs w:val="21"/>
        </w:rPr>
        <w:t xml:space="preserve">46</w:t>
      </w:r>
      <w:r>
        <w:rPr>
          <w:b/>
          <w:bCs/>
          <w:sz w:val="21"/>
          <w:szCs w:val="21"/>
        </w:rPr>
        <w:t xml:space="preserve">号）</w:t>
      </w:r>
      <w:r>
        <w:rPr>
          <w:rFonts w:hint="eastAsia"/>
          <w:b/>
          <w:bCs/>
          <w:sz w:val="21"/>
          <w:szCs w:val="21"/>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p>
    <w:p>
      <w:pPr>
        <w:ind w:firstLine="422"/>
        <w:jc w:val="left"/>
        <w:spacing w:after="0" w:line="276" w:lineRule="auto"/>
        <w:rPr>
          <w:b/>
          <w:bCs/>
          <w:sz w:val="21"/>
          <w:szCs w:val="21"/>
        </w:rPr>
        <w:sectPr>
          <w:footnotePr/>
          <w:endnotePr/>
          <w:type w:val="nextPage"/>
          <w:pgSz w:w="11907" w:h="16840" w:orient="portrait"/>
          <w:pgMar w:top="1440" w:right="1080" w:bottom="1440" w:left="1080" w:header="851" w:footer="992" w:gutter="0"/>
          <w:cols w:num="1" w:sep="0" w:space="720" w:equalWidth="1"/>
          <w:docGrid w:linePitch="360"/>
        </w:sectPr>
        <w:outlineLvl w:val="2"/>
      </w:pPr>
      <w:r>
        <w:rPr>
          <w:rFonts w:hint="eastAsia"/>
          <w:b/>
          <w:bCs/>
          <w:sz w:val="21"/>
          <w:szCs w:val="21"/>
        </w:rPr>
        <w:t xml:space="preserve">3、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jc w:val="center"/>
        <w:rPr>
          <w:rFonts w:hint="eastAsia" w:hAnsi="宋体" w:cs="宋体"/>
          <w:b/>
          <w:sz w:val="30"/>
          <w:szCs w:val="30"/>
        </w:rPr>
      </w:pPr>
      <w:r>
        <w:rPr>
          <w:rFonts w:hint="eastAsia" w:hAnsi="宋体"/>
          <w:b/>
          <w:sz w:val="30"/>
          <w:szCs w:val="30"/>
        </w:rPr>
        <w:t xml:space="preserve">（四）</w:t>
      </w:r>
      <w:bookmarkStart w:id="528" w:name="_Toc92788037"/>
      <w:r>
        <w:rPr>
          <w:rFonts w:hint="eastAsia" w:hAnsi="宋体" w:cs="宋体"/>
          <w:b/>
          <w:sz w:val="30"/>
          <w:szCs w:val="30"/>
        </w:rPr>
        <w:t xml:space="preserve">关于资格的声明函（格式）</w:t>
      </w:r>
      <w:bookmarkEnd w:id="528"/>
      <w:r/>
      <w:r/>
    </w:p>
    <w:p>
      <w:pPr>
        <w:jc w:val="center"/>
        <w:spacing w:line="360" w:lineRule="auto"/>
        <w:rPr>
          <w:rFonts w:hint="eastAsia" w:hAnsi="宋体" w:cs="宋体"/>
          <w:sz w:val="24"/>
        </w:rPr>
      </w:pPr>
      <w:r>
        <w:rPr>
          <w:rFonts w:hint="eastAsia" w:hAnsi="宋体" w:cs="宋体"/>
          <w:sz w:val="24"/>
        </w:rPr>
      </w:r>
      <w:r/>
    </w:p>
    <w:p>
      <w:pPr>
        <w:jc w:val="left"/>
        <w:spacing w:line="360" w:lineRule="auto"/>
        <w:rPr>
          <w:rFonts w:hint="eastAsia" w:hAnsi="宋体" w:cs="宋体"/>
          <w:sz w:val="24"/>
        </w:rPr>
      </w:pPr>
      <w:r>
        <w:rPr>
          <w:rFonts w:hint="eastAsia" w:hAnsi="宋体" w:cs="宋体"/>
          <w:sz w:val="24"/>
        </w:rPr>
        <w:t xml:space="preserve">采购编号：</w:t>
      </w:r>
      <w:r/>
    </w:p>
    <w:p>
      <w:pPr>
        <w:jc w:val="left"/>
        <w:spacing w:line="360" w:lineRule="auto"/>
        <w:rPr>
          <w:rFonts w:hint="eastAsia" w:hAnsi="宋体" w:cs="宋体"/>
          <w:sz w:val="24"/>
        </w:rPr>
      </w:pPr>
      <w:r>
        <w:rPr>
          <w:rFonts w:hint="eastAsia" w:hAnsi="宋体" w:cs="宋体"/>
          <w:sz w:val="24"/>
        </w:rPr>
        <w:t xml:space="preserve">日期：</w:t>
      </w:r>
      <w:r/>
    </w:p>
    <w:p>
      <w:pPr>
        <w:jc w:val="center"/>
        <w:spacing w:line="360" w:lineRule="auto"/>
        <w:rPr>
          <w:rFonts w:hint="eastAsia" w:hAnsi="宋体" w:cs="宋体"/>
        </w:rPr>
      </w:pPr>
      <w:r>
        <w:rPr>
          <w:rFonts w:hint="eastAsia" w:hAnsi="宋体" w:cs="宋体"/>
        </w:rPr>
      </w:r>
      <w:r/>
    </w:p>
    <w:p>
      <w:pPr>
        <w:spacing w:line="360" w:lineRule="auto"/>
        <w:rPr>
          <w:rFonts w:hint="eastAsia" w:hAnsi="宋体" w:cs="宋体"/>
          <w:sz w:val="24"/>
          <w:u w:val="single"/>
        </w:rPr>
      </w:pPr>
      <w:r>
        <w:rPr>
          <w:rFonts w:hint="eastAsia" w:hAnsi="宋体" w:cs="宋体"/>
          <w:sz w:val="24"/>
          <w:u w:val="single"/>
        </w:rPr>
        <w:t xml:space="preserve">   江苏省设备成套股份有限公司： </w:t>
      </w:r>
      <w:r/>
    </w:p>
    <w:p>
      <w:pPr>
        <w:ind w:firstLine="480"/>
        <w:spacing w:line="360" w:lineRule="auto"/>
        <w:rPr>
          <w:rFonts w:hint="eastAsia" w:hAnsi="宋体" w:cs="宋体"/>
          <w:sz w:val="24"/>
        </w:rPr>
      </w:pPr>
      <w:r>
        <w:rPr>
          <w:rFonts w:hint="eastAsia" w:hAnsi="宋体" w:cs="宋体"/>
          <w:sz w:val="24"/>
        </w:rPr>
        <w:t xml:space="preserve">我公司（单位）参加政府采购活动前三年内在经营活动中没有重大违法记录。</w:t>
      </w:r>
      <w:r/>
    </w:p>
    <w:p>
      <w:pPr>
        <w:pStyle w:val="912"/>
        <w:ind w:left="0" w:right="0" w:firstLine="480"/>
        <w:spacing w:line="360" w:lineRule="auto"/>
        <w:rPr>
          <w:rFonts w:hint="eastAsia" w:ascii="宋体" w:hAnsi="宋体" w:cs="宋体"/>
          <w:szCs w:val="24"/>
        </w:rPr>
      </w:pPr>
      <w:r>
        <w:rPr>
          <w:rFonts w:hint="eastAsia" w:ascii="宋体" w:hAnsi="宋体" w:cs="宋体"/>
          <w:szCs w:val="24"/>
        </w:rPr>
        <w:t xml:space="preserve">我公司（单位）愿针对本项目（采购编号：</w:t>
      </w:r>
      <w:r>
        <w:rPr>
          <w:rFonts w:hint="eastAsia" w:ascii="宋体" w:hAnsi="宋体" w:cs="宋体"/>
          <w:szCs w:val="24"/>
          <w:u w:val="single"/>
        </w:rPr>
        <w:t xml:space="preserve">　　　　</w:t>
      </w:r>
      <w:r>
        <w:rPr>
          <w:rFonts w:hint="eastAsia" w:ascii="宋体" w:hAnsi="宋体" w:cs="宋体"/>
          <w:szCs w:val="24"/>
        </w:rPr>
        <w:t xml:space="preserve">）进行报价，磋商文件中所有关于报价资格的文件、证明、陈述均是真实的、准确的。若有违背，我公司（单位）愿意承担由此而产生的一切后果。</w:t>
      </w:r>
      <w:r/>
    </w:p>
    <w:p>
      <w:pPr>
        <w:pStyle w:val="912"/>
        <w:ind w:left="0" w:right="34" w:firstLine="403"/>
        <w:spacing w:line="360" w:lineRule="auto"/>
        <w:rPr>
          <w:rFonts w:hint="eastAsia" w:ascii="宋体" w:hAnsi="宋体" w:cs="宋体"/>
          <w:szCs w:val="24"/>
        </w:rPr>
      </w:pPr>
      <w:r>
        <w:rPr>
          <w:rFonts w:hint="eastAsia" w:ascii="宋体" w:hAnsi="宋体" w:cs="宋体"/>
          <w:szCs w:val="24"/>
        </w:rPr>
      </w:r>
      <w:r/>
    </w:p>
    <w:p>
      <w:pPr>
        <w:pStyle w:val="912"/>
        <w:ind w:left="0" w:right="34" w:firstLine="403"/>
        <w:spacing w:line="360" w:lineRule="auto"/>
        <w:rPr>
          <w:rFonts w:hint="eastAsia" w:ascii="宋体" w:hAnsi="宋体" w:cs="宋体"/>
          <w:sz w:val="21"/>
        </w:rPr>
      </w:pPr>
      <w:r>
        <w:rPr>
          <w:rFonts w:hint="eastAsia" w:ascii="宋体" w:hAnsi="宋体" w:cs="宋体"/>
          <w:sz w:val="21"/>
        </w:rPr>
      </w:r>
      <w:r/>
    </w:p>
    <w:p>
      <w:pPr>
        <w:pStyle w:val="912"/>
        <w:ind w:left="0" w:right="34" w:firstLine="403"/>
        <w:spacing w:line="360" w:lineRule="auto"/>
        <w:rPr>
          <w:rFonts w:hint="eastAsia" w:ascii="宋体" w:hAnsi="宋体" w:cs="宋体"/>
          <w:sz w:val="21"/>
        </w:rPr>
      </w:pPr>
      <w:r>
        <w:rPr>
          <w:rFonts w:hint="eastAsia" w:ascii="宋体" w:hAnsi="宋体" w:cs="宋体"/>
          <w:sz w:val="21"/>
        </w:rPr>
      </w:r>
      <w:r/>
    </w:p>
    <w:p>
      <w:pPr>
        <w:ind w:left="3400"/>
        <w:spacing w:line="360" w:lineRule="auto"/>
        <w:rPr>
          <w:sz w:val="24"/>
        </w:rPr>
      </w:pPr>
      <w:r>
        <w:rPr>
          <w:rFonts w:hint="eastAsia"/>
          <w:sz w:val="24"/>
        </w:rPr>
        <w:t xml:space="preserve">供应商：（盖公章）</w:t>
      </w:r>
      <w:r/>
    </w:p>
    <w:p>
      <w:pPr>
        <w:ind w:left="3400"/>
        <w:spacing w:line="360" w:lineRule="auto"/>
        <w:rPr>
          <w:rFonts w:ascii="Times New Roman"/>
          <w:b/>
          <w:bCs/>
          <w:sz w:val="24"/>
          <w:szCs w:val="24"/>
        </w:rPr>
      </w:pPr>
      <w:r>
        <w:rPr>
          <w:rFonts w:hint="eastAsia"/>
          <w:sz w:val="24"/>
        </w:rPr>
        <w:t xml:space="preserve">法定代表人或其授权代表：（签字或盖章）</w:t>
      </w:r>
      <w:r/>
    </w:p>
    <w:p>
      <w:pPr>
        <w:ind w:left="3400"/>
        <w:spacing w:after="0" w:line="360" w:lineRule="auto"/>
        <w:rPr>
          <w:sz w:val="24"/>
        </w:rPr>
      </w:pPr>
      <w:r>
        <w:rPr>
          <w:rFonts w:hint="eastAsia"/>
          <w:sz w:val="24"/>
        </w:rPr>
        <w:t xml:space="preserve">日期：          年  月  日</w:t>
      </w:r>
      <w:r/>
    </w:p>
    <w:p>
      <w:pPr>
        <w:ind w:firstLine="480"/>
        <w:jc w:val="right"/>
        <w:spacing w:before="240" w:line="360" w:lineRule="auto"/>
        <w:rPr>
          <w:rFonts w:hint="eastAsia" w:hAnsi="宋体"/>
          <w:sz w:val="24"/>
        </w:rPr>
      </w:pPr>
      <w:r>
        <w:rPr>
          <w:rFonts w:hint="eastAsia" w:hAnsi="宋体"/>
          <w:sz w:val="24"/>
        </w:rPr>
      </w:r>
      <w:r/>
    </w:p>
    <w:p>
      <w:pPr>
        <w:ind w:firstLine="480"/>
        <w:jc w:val="right"/>
        <w:spacing w:before="240" w:line="360" w:lineRule="auto"/>
        <w:rPr>
          <w:rFonts w:hint="eastAsia" w:hAnsi="宋体"/>
          <w:sz w:val="24"/>
        </w:rPr>
      </w:pPr>
      <w:r>
        <w:rPr>
          <w:rFonts w:hint="eastAsia" w:hAnsi="宋体"/>
          <w:sz w:val="24"/>
        </w:rPr>
      </w:r>
      <w:r/>
    </w:p>
    <w:p>
      <w:pPr>
        <w:pStyle w:val="908"/>
        <w:rPr>
          <w:rFonts w:hint="eastAsia" w:hAnsi="宋体"/>
          <w:sz w:val="24"/>
        </w:rPr>
      </w:pPr>
      <w:r>
        <w:rPr>
          <w:rFonts w:hint="eastAsia" w:hAnsi="宋体"/>
          <w:sz w:val="24"/>
        </w:rPr>
      </w:r>
      <w:r/>
    </w:p>
    <w:p>
      <w:pPr>
        <w:pStyle w:val="908"/>
        <w:rPr>
          <w:rFonts w:hint="eastAsia" w:hAnsi="宋体"/>
          <w:sz w:val="24"/>
        </w:rPr>
      </w:pPr>
      <w:r>
        <w:rPr>
          <w:rFonts w:hint="eastAsia" w:hAnsi="宋体"/>
          <w:sz w:val="24"/>
        </w:rPr>
      </w:r>
      <w:r/>
    </w:p>
    <w:p>
      <w:pPr>
        <w:pStyle w:val="908"/>
        <w:rPr>
          <w:rFonts w:hint="eastAsia" w:hAnsi="宋体"/>
          <w:sz w:val="24"/>
        </w:rPr>
      </w:pPr>
      <w:r>
        <w:rPr>
          <w:rFonts w:hint="eastAsia" w:hAnsi="宋体"/>
          <w:sz w:val="24"/>
        </w:rPr>
      </w:r>
      <w:r/>
    </w:p>
    <w:p>
      <w:pPr>
        <w:pStyle w:val="908"/>
        <w:rPr>
          <w:rFonts w:hint="eastAsia" w:hAnsi="宋体"/>
          <w:sz w:val="24"/>
        </w:rPr>
      </w:pPr>
      <w:r>
        <w:rPr>
          <w:rFonts w:hint="eastAsia" w:hAnsi="宋体"/>
          <w:sz w:val="24"/>
        </w:rPr>
      </w:r>
      <w:r/>
    </w:p>
    <w:p>
      <w:pPr>
        <w:pStyle w:val="908"/>
        <w:rPr>
          <w:rFonts w:hint="eastAsia" w:hAnsi="宋体"/>
          <w:sz w:val="24"/>
        </w:rPr>
      </w:pPr>
      <w:r>
        <w:rPr>
          <w:rFonts w:hint="eastAsia" w:hAnsi="宋体"/>
          <w:sz w:val="24"/>
        </w:rPr>
      </w:r>
      <w:r/>
    </w:p>
    <w:p>
      <w:pPr>
        <w:jc w:val="center"/>
        <w:rPr>
          <w:rFonts w:hint="eastAsia" w:hAnsi="宋体" w:cs="宋体"/>
          <w:b/>
          <w:sz w:val="30"/>
          <w:szCs w:val="30"/>
        </w:rPr>
      </w:pPr>
      <w:r>
        <w:rPr>
          <w:rFonts w:hint="eastAsia" w:hAnsi="宋体" w:cs="宋体"/>
          <w:b/>
          <w:sz w:val="30"/>
          <w:szCs w:val="30"/>
        </w:rPr>
        <w:t xml:space="preserve">（五）承诺书（格式）</w:t>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承诺书一 （格式）</w:t>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r>
      <w:r/>
    </w:p>
    <w:p>
      <w:pP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（采购人名称）           </w:t>
      </w:r>
      <w:r/>
    </w:p>
    <w:p>
      <w:pPr>
        <w:ind w:firstLine="48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单位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提出的磋商文件要求，本公司递交的响应文件中的内容没有隐瞒、虚假、伪造等弄虚作假行为。若发现该行为，贵单位可以拒绝我公司报价，如已中标，可取消我公司中标资格，并接受政府采购主管部门对我公司弄虚作假、违反公平和诚实信用原则</w:t>
      </w:r>
      <w:r>
        <w:rPr>
          <w:rFonts w:hint="eastAsia" w:ascii="宋体" w:hAnsi="宋体" w:eastAsia="宋体" w:cs="宋体"/>
          <w:sz w:val="24"/>
          <w:szCs w:val="24"/>
          <w:lang w:eastAsia="zh-CN"/>
        </w:rPr>
        <w:t xml:space="preserve">作出</w:t>
      </w:r>
      <w:r>
        <w:rPr>
          <w:rFonts w:hint="eastAsia" w:ascii="宋体" w:hAnsi="宋体" w:eastAsia="宋体" w:cs="宋体"/>
          <w:sz w:val="24"/>
          <w:szCs w:val="24"/>
        </w:rPr>
        <w:t xml:space="preserve">的任何处理。</w:t>
      </w:r>
      <w:r/>
    </w:p>
    <w:p>
      <w:pPr>
        <w:ind w:firstLine="482"/>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我公司自愿参加贵单位项目的报价，在响应文件递交截止时间当日，本次招标中需要的建筑业企业资质动态监管结果不处于不合格状态。</w:t>
      </w:r>
      <w:r/>
    </w:p>
    <w:p>
      <w:pPr>
        <w:ind w:firstLine="4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68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法定代表人或其授权代理人（签字或盖章）：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szCs w:val="24"/>
        </w:rPr>
        <w:t xml:space="preserve">                                              年    月    日</w:t>
      </w:r>
      <w:r>
        <w:rPr>
          <w:rFonts w:hint="eastAsia" w:ascii="宋体" w:hAnsi="宋体" w:eastAsia="宋体" w:cs="宋体"/>
          <w:sz w:val="24"/>
        </w:rPr>
        <w:t xml:space="preserve">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b/>
          <w:sz w:val="28"/>
          <w:szCs w:val="28"/>
        </w:rPr>
      </w:pPr>
      <w:r>
        <w:rPr>
          <w:rFonts w:hint="eastAsia" w:ascii="宋体" w:hAnsi="宋体" w:eastAsia="宋体" w:cs="宋体"/>
          <w:b/>
          <w:sz w:val="28"/>
          <w:szCs w:val="28"/>
        </w:rPr>
        <w:br w:type="page" w:clear="all"/>
      </w:r>
      <w:r/>
    </w:p>
    <w:p>
      <w:pPr>
        <w:jc w:val="center"/>
        <w:keepNext/>
        <w:spacing w:after="0" w:line="240" w:lineRule="auto"/>
        <w:rPr>
          <w:rFonts w:hint="eastAsia" w:ascii="宋体" w:hAnsi="宋体" w:eastAsia="宋体" w:cs="宋体"/>
          <w:b/>
          <w:sz w:val="15"/>
        </w:rPr>
        <w:outlineLvl w:val="2"/>
      </w:pPr>
      <w:r>
        <w:rPr>
          <w:rFonts w:hint="eastAsia" w:ascii="宋体" w:hAnsi="宋体" w:eastAsia="宋体" w:cs="宋体"/>
          <w:b/>
          <w:sz w:val="24"/>
          <w:szCs w:val="24"/>
        </w:rPr>
        <w:t xml:space="preserve">承诺书二（无在建工程格式）</w:t>
      </w:r>
      <w:r/>
    </w:p>
    <w:p>
      <w:pPr>
        <w:spacing w:before="240" w:after="0" w:line="360" w:lineRule="auto"/>
        <w:rPr>
          <w:rFonts w:hint="eastAsia" w:ascii="宋体" w:hAnsi="宋体" w:eastAsia="宋体" w:cs="宋体"/>
          <w:sz w:val="24"/>
          <w:u w:val="single"/>
        </w:rPr>
      </w:pPr>
      <w:r>
        <w:rPr>
          <w:rFonts w:hint="eastAsia" w:ascii="宋体" w:hAnsi="宋体" w:eastAsia="宋体" w:cs="宋体"/>
          <w:sz w:val="24"/>
          <w:u w:val="single"/>
        </w:rPr>
      </w:r>
      <w:r/>
    </w:p>
    <w:p>
      <w:pPr>
        <w:spacing w:before="240" w:after="0" w:line="360" w:lineRule="auto"/>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我公司保证参与（拟采购项目名称）投标的拟派</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是非变更后无在建工程，或</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是变更后无在建工程（必须原合同工期已满且变更备案之日已满6个月），或因非承包方原因致使工程项目停工或因故不能按期开工且已办理了</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解锁手续，或</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执业范围之内。（以上在建工程是指在其他项目担任</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职务）。</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我公司保证提交的</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的职称证书/注册建造师注册证书原件是真实的，以上承诺如有不实，采购人可取消我方投标资格，如中标采购人可取消本公司的中标资格，我公司承担一切由此造成的法律后果。</w:t>
      </w:r>
      <w:r/>
    </w:p>
    <w:p>
      <w:pPr>
        <w:ind w:firstLine="480"/>
        <w:spacing w:before="240" w:after="0" w:line="360" w:lineRule="auto"/>
        <w:rPr>
          <w:rFonts w:hint="eastAsia" w:ascii="宋体" w:hAnsi="宋体" w:eastAsia="宋体" w:cs="宋体"/>
          <w:sz w:val="24"/>
        </w:rPr>
      </w:pPr>
      <w:r>
        <w:rPr>
          <w:rFonts w:hint="eastAsia" w:ascii="宋体" w:hAnsi="宋体" w:eastAsia="宋体" w:cs="宋体"/>
          <w:sz w:val="24"/>
        </w:rPr>
        <w:t xml:space="preserve">  </w:t>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lang w:val="en-US" w:eastAsia="zh-CN"/>
        </w:rPr>
        <w:t xml:space="preserve">                                     </w:t>
      </w: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rPr>
        <w:t xml:space="preserve">法定代表人或其授权代理人（签字或盖章）：</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t xml:space="preserve">                                             年    月    日 </w:t>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ind w:right="480"/>
        <w:spacing w:before="240" w:after="0" w:line="360" w:lineRule="auto"/>
        <w:rPr>
          <w:rFonts w:hint="eastAsia" w:ascii="宋体" w:hAnsi="宋体" w:eastAsia="宋体" w:cs="宋体"/>
          <w:sz w:val="24"/>
        </w:rPr>
      </w:pPr>
      <w:r>
        <w:rPr>
          <w:rFonts w:hint="eastAsia" w:ascii="宋体" w:hAnsi="宋体" w:eastAsia="宋体" w:cs="宋体"/>
          <w:sz w:val="24"/>
        </w:rPr>
      </w:r>
      <w:r/>
    </w:p>
    <w:p>
      <w:pPr>
        <w:jc w:val="center"/>
        <w:keepNext/>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sz w:val="24"/>
          <w:szCs w:val="24"/>
          <w:lang w:val="en-US" w:eastAsia="zh-CN" w:bidi="ar-SA"/>
        </w:rPr>
        <w:t xml:space="preserve">承诺书三</w:t>
      </w:r>
      <w:r>
        <w:rPr>
          <w:rFonts w:hint="eastAsia" w:ascii="宋体" w:hAnsi="宋体" w:eastAsia="宋体" w:cs="宋体"/>
          <w:b w:val="0"/>
          <w:bCs w:val="0"/>
          <w:sz w:val="24"/>
          <w:szCs w:val="24"/>
          <w:lang w:val="en-US" w:eastAsia="zh-CN" w:bidi="ar-SA"/>
        </w:rPr>
        <w:t xml:space="preserve"> </w:t>
      </w:r>
      <w:r>
        <w:rPr>
          <w:rFonts w:hint="eastAsia" w:ascii="宋体" w:hAnsi="宋体" w:eastAsia="宋体" w:cs="宋体"/>
          <w:b/>
          <w:bCs w:val="0"/>
          <w:sz w:val="24"/>
          <w:szCs w:val="24"/>
          <w:lang w:val="en-US" w:eastAsia="zh-CN" w:bidi="ar-SA"/>
        </w:rPr>
        <w:t xml:space="preserve">（廉洁承诺书格式）</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为了积极配合贵单位的招标工作，有效遏制不公平竞争和违规违纪问题的发生，确保招标工作的公平、公正、公开，我们保证认真贯彻《</w:t>
      </w:r>
      <w:r>
        <w:rPr>
          <w:rFonts w:hint="eastAsia" w:ascii="宋体" w:hAnsi="宋体" w:eastAsia="宋体" w:cs="宋体"/>
          <w:bCs/>
          <w:sz w:val="24"/>
          <w:szCs w:val="24"/>
        </w:rPr>
        <w:t xml:space="preserve">中华人民共和国政府采购法</w:t>
      </w:r>
      <w:r>
        <w:rPr>
          <w:rFonts w:hint="eastAsia" w:ascii="宋体" w:hAnsi="宋体" w:eastAsia="宋体" w:cs="宋体"/>
          <w:sz w:val="24"/>
          <w:szCs w:val="24"/>
        </w:rPr>
        <w:t xml:space="preserve">》等相关规定以及相关廉洁要求，特向贵单位承诺如下事项：</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自觉遵守国家法律法规及有关廉政建设制度。</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主动了解贵单位招投标纪律，积极配合贵单位执行招投标廉政建设的有关规定。</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不使用不正当手段妨碍、排挤其他投标供应商或串通投标。</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按照磋商文件规定的方式进行投标，不隐瞒本单位投标资质的真实情况，投标资质符合规定。</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5.</w:t>
      </w:r>
      <w:r>
        <w:rPr>
          <w:rFonts w:hint="eastAsia" w:ascii="宋体" w:hAnsi="宋体" w:eastAsia="宋体" w:cs="宋体"/>
          <w:sz w:val="24"/>
          <w:szCs w:val="24"/>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6.</w:t>
      </w:r>
      <w:r>
        <w:rPr>
          <w:rFonts w:hint="eastAsia" w:ascii="宋体" w:hAnsi="宋体" w:eastAsia="宋体" w:cs="宋体"/>
          <w:sz w:val="24"/>
          <w:szCs w:val="24"/>
        </w:rPr>
        <w:t xml:space="preserve">不向涉及招标的单位及个人购置或提供通信工具、交通工具和高档办公用品等。</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7.</w:t>
      </w:r>
      <w:r>
        <w:rPr>
          <w:rFonts w:hint="eastAsia" w:ascii="宋体" w:hAnsi="宋体" w:eastAsia="宋体" w:cs="宋体"/>
          <w:sz w:val="24"/>
          <w:szCs w:val="24"/>
        </w:rPr>
        <w:t xml:space="preserve">不向涉及招标的单位及个人的配偶、子女、亲属分包此次招标项目。</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8.</w:t>
      </w:r>
      <w:r>
        <w:rPr>
          <w:rFonts w:hint="eastAsia" w:ascii="宋体" w:hAnsi="宋体" w:eastAsia="宋体" w:cs="宋体"/>
          <w:sz w:val="24"/>
          <w:szCs w:val="24"/>
        </w:rPr>
        <w:t xml:space="preserve">不向涉及招标的单位及个人支付好处费、介绍费。</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一旦发现相关人员在招标过程中有索要财物等不廉洁行为，坚决予以抵制，并及时向贵单位纪检监察室举报。</w:t>
      </w:r>
      <w:r/>
    </w:p>
    <w:p>
      <w:pPr>
        <w:ind w:firstLine="480"/>
        <w:spacing w:after="0" w:line="520" w:lineRule="exact"/>
        <w:rPr>
          <w:rFonts w:hint="eastAsia" w:ascii="宋体" w:hAnsi="宋体" w:eastAsia="宋体" w:cs="宋体"/>
          <w:sz w:val="24"/>
          <w:szCs w:val="24"/>
        </w:rPr>
      </w:pPr>
      <w:r>
        <w:rPr>
          <w:rFonts w:hint="eastAsia" w:ascii="宋体" w:hAnsi="宋体" w:eastAsia="宋体" w:cs="宋体"/>
          <w:sz w:val="24"/>
          <w:szCs w:val="24"/>
        </w:rPr>
        <w:t xml:space="preserve">我们若违反上述承诺</w:t>
      </w:r>
      <w:r>
        <w:rPr>
          <w:rFonts w:hint="eastAsia" w:ascii="宋体" w:hAnsi="宋体" w:eastAsia="宋体" w:cs="宋体"/>
          <w:sz w:val="24"/>
          <w:szCs w:val="24"/>
          <w:lang w:eastAsia="zh-CN"/>
        </w:rPr>
        <w:t xml:space="preserve">，自</w:t>
      </w:r>
      <w:r>
        <w:rPr>
          <w:rFonts w:hint="eastAsia" w:ascii="宋体" w:hAnsi="宋体" w:eastAsia="宋体" w:cs="宋体"/>
          <w:sz w:val="24"/>
          <w:szCs w:val="24"/>
        </w:rPr>
        <w:t xml:space="preserve">愿接受取消投标资格及其他任何形式的处理。</w:t>
      </w:r>
      <w:r/>
    </w:p>
    <w:p>
      <w:pPr>
        <w:ind w:right="480" w:firstLine="4680"/>
        <w:spacing w:before="240" w:after="0" w:line="360" w:lineRule="auto"/>
        <w:rPr>
          <w:rFonts w:hint="eastAsia" w:ascii="宋体" w:hAnsi="宋体" w:eastAsia="宋体" w:cs="宋体"/>
          <w:sz w:val="24"/>
          <w:szCs w:val="24"/>
        </w:rPr>
      </w:pPr>
      <w:r>
        <w:rPr>
          <w:rFonts w:hint="eastAsia" w:ascii="宋体" w:hAnsi="宋体" w:eastAsia="宋体" w:cs="宋体"/>
          <w:sz w:val="24"/>
          <w:szCs w:val="24"/>
        </w:rPr>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法定代表人或其授权代理人（签字或盖章）：</w:t>
      </w:r>
      <w:r/>
    </w:p>
    <w:p>
      <w:pPr>
        <w:ind w:right="480" w:firstLine="480"/>
        <w:jc w:val="center"/>
        <w:spacing w:before="240" w:after="0" w:line="360" w:lineRule="auto"/>
        <w:rPr>
          <w:rFonts w:hint="eastAsia" w:ascii="宋体" w:hAnsi="宋体" w:eastAsia="宋体" w:cs="宋体"/>
          <w:sz w:val="24"/>
          <w:szCs w:val="24"/>
        </w:rPr>
      </w:pPr>
      <w:r>
        <w:rPr>
          <w:rFonts w:hint="eastAsia" w:ascii="宋体" w:hAnsi="宋体" w:eastAsia="宋体" w:cs="宋体"/>
          <w:sz w:val="24"/>
        </w:rPr>
        <w:t xml:space="preserve">                                      年    月    日</w:t>
      </w:r>
      <w:r>
        <w:rPr>
          <w:rFonts w:hint="eastAsia" w:ascii="宋体" w:hAnsi="宋体" w:eastAsia="宋体" w:cs="宋体"/>
          <w:sz w:val="24"/>
          <w:szCs w:val="24"/>
        </w:rPr>
        <w:t xml:space="preserve">  </w:t>
      </w:r>
      <w:r/>
    </w:p>
    <w:p>
      <w:pPr>
        <w:ind w:left="0" w:right="34"/>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right="34"/>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keepNext/>
        <w:spacing w:after="0" w:line="240" w:lineRule="auto"/>
        <w:rPr>
          <w:rFonts w:hint="eastAsia" w:ascii="宋体" w:hAnsi="宋体" w:eastAsia="宋体" w:cs="宋体"/>
          <w:b/>
          <w:sz w:val="28"/>
          <w:szCs w:val="22"/>
        </w:rPr>
        <w:outlineLvl w:val="2"/>
      </w:pPr>
      <w:r>
        <w:rPr>
          <w:rFonts w:hint="eastAsia" w:ascii="宋体" w:hAnsi="宋体" w:eastAsia="宋体" w:cs="宋体"/>
          <w:bCs/>
          <w:sz w:val="24"/>
          <w:szCs w:val="24"/>
        </w:rPr>
        <w:br w:type="page" w:clear="all"/>
      </w:r>
      <w:r>
        <w:rPr>
          <w:rFonts w:hint="eastAsia" w:ascii="宋体" w:hAnsi="宋体" w:eastAsia="宋体" w:cs="宋体"/>
          <w:b/>
          <w:bCs/>
          <w:sz w:val="24"/>
          <w:szCs w:val="24"/>
        </w:rPr>
        <w:t xml:space="preserve">承诺书四</w:t>
      </w:r>
      <w:r/>
    </w:p>
    <w:p>
      <w:pPr>
        <w:spacing w:after="0" w:line="24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sz w:val="24"/>
          <w:u w:val="single"/>
        </w:rPr>
      </w:pPr>
      <w:r>
        <w:rPr>
          <w:rFonts w:hint="eastAsia" w:ascii="宋体" w:hAnsi="宋体" w:eastAsia="宋体" w:cs="宋体"/>
          <w:sz w:val="24"/>
        </w:rPr>
        <w:t xml:space="preserve">（采购人名称）：</w:t>
      </w:r>
      <w:r/>
    </w:p>
    <w:p>
      <w:pPr>
        <w:spacing w:after="0" w:line="240" w:lineRule="auto"/>
        <w:rPr>
          <w:rFonts w:hint="eastAsia" w:ascii="宋体" w:hAnsi="宋体" w:eastAsia="宋体" w:cs="宋体"/>
          <w:sz w:val="24"/>
          <w:u w:val="single"/>
        </w:rPr>
      </w:pPr>
      <w:r>
        <w:rPr>
          <w:rFonts w:hint="eastAsia" w:ascii="宋体" w:hAnsi="宋体" w:eastAsia="宋体" w:cs="宋体"/>
          <w:sz w:val="24"/>
          <w:u w:val="single"/>
        </w:rPr>
      </w:r>
      <w:r/>
    </w:p>
    <w:p>
      <w:pPr>
        <w:ind w:firstLine="480"/>
        <w:spacing w:after="0" w:line="560" w:lineRule="exact"/>
        <w:rPr>
          <w:rFonts w:hint="eastAsia" w:ascii="宋体" w:hAnsi="宋体" w:eastAsia="宋体" w:cs="宋体"/>
          <w:sz w:val="24"/>
        </w:rPr>
      </w:pPr>
      <w:r>
        <w:rPr>
          <w:rFonts w:hint="eastAsia" w:ascii="宋体" w:hAnsi="宋体" w:eastAsia="宋体" w:cs="宋体"/>
          <w:sz w:val="24"/>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且项目组成员悉数到场参与项目管理。不违法转包、分包。如若在本工程建设过程中，有违反上述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spacing w:after="0" w:line="240" w:lineRule="auto"/>
        <w:rPr>
          <w:rFonts w:hint="eastAsia" w:ascii="宋体" w:hAnsi="宋体" w:eastAsia="宋体" w:cs="宋体"/>
          <w:sz w:val="24"/>
        </w:rPr>
      </w:pPr>
      <w:r>
        <w:rPr>
          <w:rFonts w:hint="eastAsia" w:ascii="宋体" w:hAnsi="宋体" w:eastAsia="宋体" w:cs="宋体"/>
          <w:sz w:val="24"/>
        </w:rPr>
      </w:r>
      <w:r/>
    </w:p>
    <w:p>
      <w:pPr>
        <w:ind w:firstLine="420"/>
        <w:spacing w:after="0" w:line="240" w:lineRule="auto"/>
        <w:rPr>
          <w:rFonts w:hint="eastAsia" w:ascii="宋体" w:hAnsi="宋体" w:eastAsia="宋体" w:cs="宋体"/>
          <w:sz w:val="24"/>
        </w:rPr>
      </w:pPr>
      <w:r>
        <w:rPr>
          <w:rFonts w:hint="eastAsia" w:ascii="宋体" w:hAnsi="宋体" w:eastAsia="宋体" w:cs="宋体"/>
          <w:sz w:val="24"/>
        </w:rPr>
        <w:t xml:space="preserve">特此承诺。</w:t>
      </w:r>
      <w:r/>
    </w:p>
    <w:p>
      <w:pPr>
        <w:ind w:firstLine="420"/>
        <w:spacing w:after="0" w:line="240" w:lineRule="auto"/>
        <w:rPr>
          <w:rFonts w:hint="eastAsia" w:ascii="宋体" w:hAnsi="宋体" w:eastAsia="宋体" w:cs="宋体"/>
          <w:sz w:val="24"/>
        </w:rPr>
      </w:pPr>
      <w:r>
        <w:rPr>
          <w:rFonts w:hint="eastAsia" w:ascii="宋体" w:hAnsi="宋体" w:eastAsia="宋体" w:cs="宋体"/>
          <w:sz w:val="24"/>
        </w:rPr>
      </w:r>
      <w:r/>
    </w:p>
    <w:p>
      <w:pPr>
        <w:spacing w:after="0" w:line="240" w:lineRule="auto"/>
        <w:rPr>
          <w:rFonts w:hint="eastAsia" w:ascii="宋体" w:hAnsi="宋体" w:eastAsia="宋体" w:cs="宋体"/>
          <w:sz w:val="24"/>
        </w:rPr>
      </w:pPr>
      <w:r>
        <w:rPr>
          <w:rFonts w:hint="eastAsia" w:ascii="宋体" w:hAnsi="宋体" w:eastAsia="宋体" w:cs="宋体"/>
          <w:sz w:val="24"/>
        </w:rPr>
      </w:r>
      <w:r/>
    </w:p>
    <w:p>
      <w:pPr>
        <w:ind w:left="4788" w:right="480" w:firstLine="540"/>
        <w:spacing w:before="240" w:after="0" w:line="36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w:t>
      </w:r>
      <w:r/>
    </w:p>
    <w:p>
      <w:pPr>
        <w:ind w:firstLine="480"/>
        <w:jc w:val="center"/>
        <w:spacing w:before="240" w:after="0" w:line="360" w:lineRule="auto"/>
        <w:rPr>
          <w:rFonts w:hint="eastAsia" w:ascii="宋体" w:hAnsi="宋体" w:eastAsia="宋体" w:cs="宋体"/>
          <w:sz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法定代表人或其授权代理人（签字或盖章）：</w:t>
      </w:r>
      <w:r/>
    </w:p>
    <w:p>
      <w:pPr>
        <w:ind w:left="420" w:right="0" w:firstLine="5520"/>
        <w:jc w:val="left"/>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lang w:val="en-US" w:eastAsia="zh-CN" w:bidi="ar-SA"/>
        </w:rPr>
        <w:t xml:space="preserve"> 年    月    日</w:t>
      </w:r>
      <w:r/>
    </w:p>
    <w:p>
      <w:pPr>
        <w:spacing w:line="360" w:lineRule="auto"/>
        <w:rPr>
          <w:rFonts w:ascii="Times New Roman"/>
          <w:b/>
          <w:bCs/>
          <w:sz w:val="24"/>
          <w:szCs w:val="24"/>
        </w:rPr>
      </w:pPr>
      <w:r>
        <w:rPr>
          <w:rFonts w:hint="eastAsia" w:hAnsi="宋体" w:cs="宋体"/>
          <w:b/>
          <w:sz w:val="30"/>
          <w:szCs w:val="30"/>
        </w:rPr>
        <w:br w:type="page" w:clear="all"/>
      </w:r>
      <w:r/>
    </w:p>
    <w:p>
      <w:pPr>
        <w:jc w:val="center"/>
        <w:rPr>
          <w:rFonts w:hint="eastAsia" w:hAnsi="宋体" w:cs="宋体"/>
          <w:b/>
          <w:sz w:val="30"/>
          <w:szCs w:val="30"/>
        </w:rPr>
      </w:pPr>
      <w:r>
        <w:rPr>
          <w:rFonts w:hint="eastAsia" w:hAnsi="宋体" w:cs="宋体"/>
          <w:b/>
          <w:sz w:val="30"/>
          <w:szCs w:val="30"/>
        </w:rPr>
        <w:t xml:space="preserve">（六）供应商简介和经营情况说明</w:t>
      </w:r>
      <w:r/>
    </w:p>
    <w:p>
      <w:pPr>
        <w:jc w:val="center"/>
        <w:rPr>
          <w:rFonts w:hint="eastAsia" w:hAnsi="宋体" w:cs="宋体"/>
          <w:sz w:val="24"/>
        </w:rPr>
      </w:pPr>
      <w:r/>
      <w:bookmarkStart w:id="529" w:name="_Toc92788041"/>
      <w:r>
        <w:rPr>
          <w:rFonts w:hint="eastAsia" w:hAnsi="宋体" w:cs="宋体"/>
          <w:sz w:val="24"/>
        </w:rPr>
        <w:t xml:space="preserve">（内容写不完的栏目可相应扩展）</w:t>
      </w:r>
      <w:bookmarkEnd w:id="529"/>
      <w:r/>
      <w:r/>
    </w:p>
    <w:p>
      <w:pPr>
        <w:pStyle w:val="897"/>
        <w:ind w:firstLine="480"/>
        <w:spacing w:line="360" w:lineRule="auto"/>
        <w:rPr>
          <w:rFonts w:hint="eastAsia" w:ascii="宋体" w:hAnsi="宋体" w:cs="宋体"/>
          <w:sz w:val="24"/>
        </w:rPr>
      </w:pPr>
      <w:r>
        <w:rPr>
          <w:rFonts w:hint="eastAsia" w:ascii="宋体" w:hAnsi="宋体" w:cs="宋体"/>
          <w:sz w:val="24"/>
        </w:rPr>
        <w:t xml:space="preserve">供应商名称（盖章）</w:t>
      </w:r>
      <w:r/>
    </w:p>
    <w:tbl>
      <w:tblPr>
        <w:tblStyle w:val="893"/>
        <w:tblW w:w="4998"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37"/>
        <w:gridCol w:w="2303"/>
        <w:gridCol w:w="161"/>
        <w:gridCol w:w="1918"/>
        <w:gridCol w:w="2840"/>
      </w:tblGrid>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法定代表人</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成立日期</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企业地址</w:t>
            </w:r>
            <w:r/>
          </w:p>
        </w:tc>
        <w:tc>
          <w:tcPr>
            <w:gridSpan w:val="2"/>
            <w:tcBorders>
              <w:top w:val="single" w:color="auto" w:sz="6" w:space="0"/>
              <w:left w:val="single" w:color="auto" w:sz="6" w:space="0"/>
              <w:bottom w:val="single" w:color="auto" w:sz="6" w:space="0"/>
              <w:right w:val="single" w:color="auto" w:sz="6" w:space="0"/>
            </w:tcBorders>
            <w:tcW w:w="1237"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62"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注册资本</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840"/>
              <w:spacing w:after="0" w:line="276" w:lineRule="auto"/>
              <w:rPr>
                <w:rFonts w:hint="eastAsia" w:ascii="宋体" w:hAnsi="宋体" w:cs="宋体"/>
                <w:sz w:val="24"/>
              </w:rPr>
            </w:pPr>
            <w:r>
              <w:rPr>
                <w:rFonts w:hint="eastAsia" w:ascii="宋体" w:hAnsi="宋体" w:cs="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经营范围</w:t>
            </w:r>
            <w:r/>
          </w:p>
        </w:tc>
        <w:tc>
          <w:tcPr>
            <w:gridSpan w:val="4"/>
            <w:tcBorders>
              <w:top w:val="single" w:color="auto" w:sz="6" w:space="0"/>
              <w:left w:val="single" w:color="auto" w:sz="6" w:space="0"/>
              <w:bottom w:val="single" w:color="auto" w:sz="6" w:space="0"/>
              <w:right w:val="single" w:color="auto" w:sz="6" w:space="0"/>
            </w:tcBorders>
            <w:tcW w:w="3625"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职工人数</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其中：</w:t>
            </w:r>
            <w:r/>
          </w:p>
          <w:p>
            <w:pPr>
              <w:pStyle w:val="897"/>
              <w:contextualSpacing/>
              <w:ind w:left="1255" w:hanging="480"/>
              <w:spacing w:after="0" w:line="276" w:lineRule="auto"/>
              <w:rPr>
                <w:rFonts w:hint="eastAsia" w:ascii="宋体" w:hAnsi="宋体" w:cs="宋体"/>
                <w:sz w:val="24"/>
              </w:rPr>
            </w:pPr>
            <w:r>
              <w:rPr>
                <w:rFonts w:hint="eastAsia" w:ascii="宋体" w:hAnsi="宋体" w:cs="宋体"/>
                <w:sz w:val="24"/>
              </w:rPr>
              <w:t xml:space="preserve">中级职称</w:t>
            </w:r>
            <w:r>
              <w:rPr>
                <w:rFonts w:hint="eastAsia" w:ascii="宋体" w:hAnsi="宋体" w:cs="宋体"/>
                <w:sz w:val="24"/>
                <w:u w:val="single"/>
              </w:rPr>
              <w:t xml:space="preserve">    </w:t>
            </w:r>
            <w:r>
              <w:rPr>
                <w:rFonts w:hint="eastAsia" w:ascii="宋体" w:hAnsi="宋体" w:cs="宋体"/>
                <w:sz w:val="24"/>
              </w:rPr>
              <w:t xml:space="preserve">人数、</w:t>
            </w:r>
            <w:r/>
          </w:p>
          <w:p>
            <w:pPr>
              <w:pStyle w:val="897"/>
              <w:contextualSpacing/>
              <w:ind w:left="1255" w:hanging="480"/>
              <w:spacing w:after="0" w:line="276" w:lineRule="auto"/>
              <w:rPr>
                <w:rFonts w:hint="eastAsia" w:ascii="宋体" w:hAnsi="宋体" w:cs="宋体"/>
                <w:sz w:val="24"/>
              </w:rPr>
            </w:pPr>
            <w:r>
              <w:rPr>
                <w:rFonts w:hint="eastAsia" w:ascii="宋体" w:hAnsi="宋体" w:cs="宋体"/>
                <w:sz w:val="24"/>
              </w:rPr>
              <w:t xml:space="preserve">高级职称</w:t>
            </w:r>
            <w:r>
              <w:rPr>
                <w:rFonts w:hint="eastAsia" w:ascii="宋体" w:hAnsi="宋体" w:cs="宋体"/>
                <w:sz w:val="24"/>
                <w:u w:val="single"/>
              </w:rPr>
              <w:t xml:space="preserve">     </w:t>
            </w:r>
            <w:r>
              <w:rPr>
                <w:rFonts w:hint="eastAsia" w:ascii="宋体" w:hAnsi="宋体" w:cs="宋体"/>
                <w:sz w:val="24"/>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年12月资产总额</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净资产</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年业务收入</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         万元</w:t>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20</w:t>
            </w:r>
            <w:r>
              <w:rPr>
                <w:rFonts w:ascii="宋体" w:hAnsi="宋体" w:cs="宋体"/>
                <w:sz w:val="24"/>
              </w:rPr>
              <w:t xml:space="preserve">2</w:t>
            </w:r>
            <w:r>
              <w:rPr>
                <w:rFonts w:hint="eastAsia" w:ascii="宋体" w:hAnsi="宋体" w:cs="宋体"/>
                <w:sz w:val="24"/>
                <w:lang w:val="en-US" w:eastAsia="zh-CN"/>
              </w:rPr>
              <w:t xml:space="preserve">5</w:t>
            </w:r>
            <w:r>
              <w:rPr>
                <w:rFonts w:hint="eastAsia" w:ascii="宋体" w:hAnsi="宋体" w:cs="宋体"/>
                <w:sz w:val="24"/>
              </w:rPr>
              <w:t xml:space="preserve">年实现利润</w:t>
            </w:r>
            <w:r/>
          </w:p>
        </w:tc>
        <w:tc>
          <w:tcPr>
            <w:tcBorders>
              <w:top w:val="single" w:color="auto" w:sz="6" w:space="0"/>
              <w:left w:val="single" w:color="auto" w:sz="6" w:space="0"/>
              <w:bottom w:val="single" w:color="auto" w:sz="6" w:space="0"/>
              <w:right w:val="single" w:color="auto" w:sz="6" w:space="0"/>
            </w:tcBorders>
            <w:tcW w:w="1155" w:type="pct"/>
            <w:textDirection w:val="lrTb"/>
            <w:noWrap w:val="false"/>
          </w:tcPr>
          <w:p>
            <w:pPr>
              <w:pStyle w:val="897"/>
              <w:contextualSpacing/>
              <w:ind w:firstLine="1200"/>
              <w:spacing w:after="0" w:line="276" w:lineRule="auto"/>
              <w:rPr>
                <w:rFonts w:hint="eastAsia" w:ascii="宋体" w:hAnsi="宋体" w:cs="宋体"/>
                <w:sz w:val="24"/>
              </w:rPr>
            </w:pPr>
            <w:r>
              <w:rPr>
                <w:rFonts w:hint="eastAsia" w:ascii="宋体" w:hAnsi="宋体" w:cs="宋体"/>
                <w:sz w:val="24"/>
              </w:rPr>
              <w:t xml:space="preserve">万元</w:t>
            </w:r>
            <w:r/>
          </w:p>
        </w:tc>
        <w:tc>
          <w:tcPr>
            <w:gridSpan w:val="2"/>
            <w:tcBorders>
              <w:top w:val="single" w:color="auto" w:sz="6" w:space="0"/>
              <w:left w:val="single" w:color="auto" w:sz="6" w:space="0"/>
              <w:bottom w:val="single" w:color="auto" w:sz="6" w:space="0"/>
              <w:right w:val="single" w:color="auto" w:sz="6" w:space="0"/>
            </w:tcBorders>
            <w:tcW w:w="1044"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374" w:type="pct"/>
            <w:vAlign w:val="center"/>
            <w:textDirection w:val="lrTb"/>
            <w:noWrap w:val="false"/>
          </w:tcPr>
          <w:p>
            <w:pPr>
              <w:pStyle w:val="897"/>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办公面积</w:t>
            </w:r>
            <w:r/>
          </w:p>
        </w:tc>
        <w:tc>
          <w:tcPr>
            <w:tcBorders>
              <w:top w:val="single" w:color="auto" w:sz="6" w:space="0"/>
              <w:left w:val="single" w:color="auto" w:sz="6" w:space="0"/>
              <w:bottom w:val="single" w:color="auto" w:sz="6" w:space="0"/>
              <w:right w:val="single" w:color="auto" w:sz="6" w:space="0"/>
            </w:tcBorders>
            <w:tcW w:w="1155" w:type="pct"/>
            <w:vAlign w:val="center"/>
            <w:textDirection w:val="lrTb"/>
            <w:noWrap w:val="false"/>
          </w:tcPr>
          <w:p>
            <w:pPr>
              <w:pStyle w:val="897"/>
              <w:contextualSpacing/>
              <w:ind w:firstLine="480"/>
              <w:jc w:val="right"/>
              <w:spacing w:after="0" w:line="276" w:lineRule="auto"/>
              <w:rPr>
                <w:rFonts w:hint="eastAsia" w:ascii="宋体" w:hAnsi="宋体" w:cs="宋体"/>
                <w:sz w:val="24"/>
              </w:rPr>
            </w:pPr>
            <w:r>
              <w:rPr>
                <w:rFonts w:hint="eastAsia" w:ascii="宋体" w:hAnsi="宋体" w:cs="宋体"/>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1044" w:type="pct"/>
            <w:vAlign w:val="center"/>
            <w:textDirection w:val="lrTb"/>
            <w:noWrap w:val="false"/>
          </w:tcPr>
          <w:p>
            <w:pPr>
              <w:pStyle w:val="897"/>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其中：</w:t>
            </w:r>
            <w:r/>
          </w:p>
        </w:tc>
        <w:tc>
          <w:tcPr>
            <w:tcBorders>
              <w:top w:val="single" w:color="auto" w:sz="6" w:space="0"/>
              <w:left w:val="single" w:color="auto" w:sz="6" w:space="0"/>
              <w:bottom w:val="single" w:color="auto" w:sz="6" w:space="0"/>
              <w:right w:val="single" w:color="auto" w:sz="6" w:space="0"/>
            </w:tcBorders>
            <w:tcW w:w="1424" w:type="pct"/>
            <w:textDirection w:val="lrTb"/>
            <w:noWrap w:val="false"/>
          </w:tcPr>
          <w:p>
            <w:pPr>
              <w:pStyle w:val="897"/>
              <w:contextualSpacing/>
              <w:ind w:firstLine="0"/>
              <w:spacing w:after="0" w:line="276" w:lineRule="auto"/>
              <w:rPr>
                <w:rFonts w:hint="eastAsia" w:ascii="宋体" w:hAnsi="宋体" w:cs="宋体"/>
                <w:sz w:val="24"/>
              </w:rPr>
            </w:pPr>
            <w:r>
              <w:rPr>
                <w:rFonts w:hint="eastAsia" w:ascii="宋体" w:hAnsi="宋体" w:cs="宋体"/>
                <w:sz w:val="24"/>
              </w:rPr>
              <w:t xml:space="preserve">自有面积    平方米</w:t>
            </w:r>
            <w:r/>
          </w:p>
          <w:p>
            <w:pPr>
              <w:pStyle w:val="897"/>
              <w:contextualSpacing/>
              <w:ind w:firstLine="0"/>
              <w:spacing w:after="0" w:line="276" w:lineRule="auto"/>
              <w:rPr>
                <w:rFonts w:hint="eastAsia" w:ascii="宋体" w:hAnsi="宋体" w:cs="宋体"/>
                <w:sz w:val="24"/>
              </w:rPr>
            </w:pPr>
            <w:r>
              <w:rPr>
                <w:rFonts w:hint="eastAsia" w:ascii="宋体" w:hAnsi="宋体" w:cs="宋体"/>
                <w:sz w:val="24"/>
              </w:rPr>
              <w:t xml:space="preserve">承租面积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bCs/>
                <w:sz w:val="24"/>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2530" w:type="pct"/>
            <w:vAlign w:val="center"/>
            <w:textDirection w:val="lrTb"/>
            <w:noWrap w:val="false"/>
          </w:tcPr>
          <w:p>
            <w:pPr>
              <w:pStyle w:val="897"/>
              <w:contextualSpacing/>
              <w:ind w:firstLine="0"/>
              <w:jc w:val="center"/>
              <w:spacing w:after="0" w:line="276" w:lineRule="auto"/>
              <w:rPr>
                <w:rFonts w:hint="eastAsia" w:ascii="宋体" w:hAnsi="宋体" w:cs="宋体"/>
                <w:sz w:val="24"/>
              </w:rPr>
            </w:pPr>
            <w:r>
              <w:rPr>
                <w:rFonts w:hint="eastAsia" w:ascii="宋体" w:hAnsi="宋体" w:cs="宋体"/>
                <w:sz w:val="24"/>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2469" w:type="pct"/>
            <w:textDirection w:val="lrTb"/>
            <w:noWrap w:val="false"/>
          </w:tcPr>
          <w:p>
            <w:pPr>
              <w:contextualSpacing/>
              <w:ind w:firstLine="480"/>
              <w:spacing w:after="0" w:line="276" w:lineRule="auto"/>
              <w:rPr>
                <w:rFonts w:hint="eastAsia" w:hAnsi="宋体" w:cs="宋体"/>
                <w:sz w:val="24"/>
              </w:rPr>
            </w:pPr>
            <w:r>
              <w:rPr>
                <w:rFonts w:hint="eastAsia" w:hAnsi="宋体" w:cs="宋体"/>
                <w:sz w:val="24"/>
              </w:rPr>
            </w:r>
            <w:r/>
          </w:p>
        </w:tc>
      </w:tr>
      <w:tr>
        <w:trPr>
          <w:jc w:val="center"/>
          <w:trHeight w:val="447"/>
        </w:trPr>
        <w:tc>
          <w:tcPr>
            <w:gridSpan w:val="2"/>
            <w:tcBorders>
              <w:top w:val="single" w:color="auto" w:sz="6" w:space="0"/>
              <w:left w:val="single" w:color="auto" w:sz="6" w:space="0"/>
              <w:right w:val="single" w:color="auto" w:sz="6" w:space="0"/>
            </w:tcBorders>
            <w:tcW w:w="2530" w:type="pct"/>
            <w:vAlign w:val="center"/>
            <w:textDirection w:val="lrTb"/>
            <w:noWrap w:val="false"/>
          </w:tcPr>
          <w:p>
            <w:pPr>
              <w:pStyle w:val="897"/>
              <w:contextualSpacing/>
              <w:ind w:firstLine="480"/>
              <w:jc w:val="center"/>
              <w:spacing w:after="0" w:line="276" w:lineRule="auto"/>
              <w:rPr>
                <w:rFonts w:hint="eastAsia" w:ascii="宋体" w:hAnsi="宋体" w:cs="宋体"/>
                <w:sz w:val="24"/>
              </w:rPr>
            </w:pPr>
            <w:r>
              <w:rPr>
                <w:rFonts w:hint="eastAsia" w:ascii="宋体" w:hAnsi="宋体" w:cs="宋体"/>
                <w:sz w:val="24"/>
              </w:rPr>
              <w:t xml:space="preserve">其他需要说明的情况</w:t>
            </w:r>
            <w:r/>
          </w:p>
        </w:tc>
        <w:tc>
          <w:tcPr>
            <w:gridSpan w:val="3"/>
            <w:tcBorders>
              <w:top w:val="single" w:color="auto" w:sz="6" w:space="0"/>
              <w:left w:val="single" w:color="auto" w:sz="6" w:space="0"/>
              <w:right w:val="single" w:color="auto" w:sz="6" w:space="0"/>
            </w:tcBorders>
            <w:tcW w:w="2469" w:type="pct"/>
            <w:textDirection w:val="lrTb"/>
            <w:noWrap w:val="false"/>
          </w:tcPr>
          <w:p>
            <w:pPr>
              <w:pStyle w:val="897"/>
              <w:contextualSpacing/>
              <w:ind w:firstLine="480"/>
              <w:spacing w:after="0" w:line="276" w:lineRule="auto"/>
              <w:rPr>
                <w:rFonts w:hint="eastAsia" w:ascii="宋体" w:hAnsi="宋体" w:cs="宋体"/>
                <w:sz w:val="24"/>
              </w:rPr>
            </w:pPr>
            <w:r>
              <w:rPr>
                <w:rFonts w:hint="eastAsia" w:ascii="宋体" w:hAnsi="宋体" w:cs="宋体"/>
                <w:sz w:val="24"/>
              </w:rPr>
            </w:r>
            <w:r/>
          </w:p>
        </w:tc>
      </w:tr>
    </w:tbl>
    <w:p>
      <w:pPr>
        <w:rPr>
          <w:rFonts w:hint="eastAsia" w:hAnsi="宋体" w:cs="宋体"/>
          <w:sz w:val="24"/>
        </w:rPr>
      </w:pPr>
      <w:r>
        <w:rPr>
          <w:rFonts w:hint="eastAsia" w:hAnsi="宋体" w:cs="宋体"/>
          <w:sz w:val="24"/>
        </w:rPr>
      </w:r>
      <w:r/>
    </w:p>
    <w:p>
      <w:pPr>
        <w:spacing w:line="360" w:lineRule="auto"/>
        <w:rPr>
          <w:sz w:val="24"/>
        </w:rPr>
      </w:pPr>
      <w:r>
        <w:rPr>
          <w:rFonts w:hint="eastAsia"/>
          <w:sz w:val="24"/>
        </w:rPr>
        <w:t xml:space="preserve">供应商：（盖公章）</w:t>
      </w:r>
      <w:r/>
    </w:p>
    <w:p>
      <w:pPr>
        <w:spacing w:line="360" w:lineRule="auto"/>
        <w:rPr>
          <w:rFonts w:ascii="Times New Roman"/>
          <w:b/>
          <w:bCs/>
          <w:sz w:val="24"/>
          <w:szCs w:val="24"/>
        </w:rPr>
      </w:pPr>
      <w:r>
        <w:rPr>
          <w:rFonts w:hint="eastAsia"/>
          <w:sz w:val="24"/>
        </w:rPr>
        <w:t xml:space="preserve">法定代表人或其授权代表：（签字或盖章）</w:t>
      </w:r>
      <w:r/>
    </w:p>
    <w:p>
      <w:pPr>
        <w:rPr>
          <w:rFonts w:hint="eastAsia" w:hAnsi="宋体" w:cs="宋体"/>
          <w:sz w:val="24"/>
        </w:rPr>
      </w:pPr>
      <w:r>
        <w:rPr>
          <w:rFonts w:hint="eastAsia"/>
          <w:sz w:val="24"/>
        </w:rPr>
        <w:t xml:space="preserve">日期：          年  月  日</w:t>
      </w:r>
      <w:r/>
    </w:p>
    <w:p>
      <w:pPr>
        <w:jc w:val="center"/>
        <w:rPr>
          <w:rFonts w:hint="eastAsia" w:hAnsi="宋体" w:cs="宋体"/>
          <w:sz w:val="28"/>
          <w:szCs w:val="28"/>
        </w:rPr>
      </w:pPr>
      <w:r>
        <w:rPr>
          <w:rFonts w:hint="eastAsia" w:hAnsi="宋体" w:cs="宋体"/>
          <w:b/>
          <w:sz w:val="28"/>
          <w:szCs w:val="28"/>
        </w:rPr>
        <w:br w:type="page" w:clear="all"/>
      </w:r>
      <w:bookmarkStart w:id="530" w:name="_Toc92788042"/>
      <w:r>
        <w:rPr>
          <w:rFonts w:hint="eastAsia" w:hAnsi="宋体" w:cs="宋体"/>
          <w:b/>
          <w:sz w:val="30"/>
          <w:szCs w:val="30"/>
        </w:rPr>
        <w:t xml:space="preserve">（七）法定代表人授权委托书（格式）</w:t>
      </w:r>
      <w:bookmarkEnd w:id="530"/>
      <w:r/>
      <w:r/>
    </w:p>
    <w:p>
      <w:pPr>
        <w:spacing w:after="0" w:line="360" w:lineRule="auto"/>
        <w:rPr>
          <w:rFonts w:hint="eastAsia" w:hAnsi="宋体" w:cs="宋体"/>
          <w:bCs/>
          <w:sz w:val="24"/>
        </w:rPr>
      </w:pPr>
      <w:r>
        <w:rPr>
          <w:rFonts w:hint="eastAsia" w:hAnsi="宋体" w:cs="宋体"/>
          <w:bCs/>
          <w:sz w:val="30"/>
        </w:rPr>
        <w:t xml:space="preserve">    </w:t>
      </w:r>
      <w:r>
        <w:rPr>
          <w:rFonts w:hint="eastAsia" w:hAnsi="宋体" w:cs="宋体"/>
          <w:bCs/>
          <w:sz w:val="24"/>
        </w:rPr>
        <w:t xml:space="preserve">采购编号：                            日期：</w:t>
      </w:r>
      <w:r/>
    </w:p>
    <w:p>
      <w:pPr>
        <w:spacing w:after="0" w:line="360" w:lineRule="auto"/>
        <w:rPr>
          <w:rFonts w:hint="eastAsia" w:hAnsi="宋体" w:cs="宋体"/>
          <w:bCs/>
          <w:sz w:val="24"/>
        </w:rPr>
      </w:pPr>
      <w:r>
        <w:rPr>
          <w:rFonts w:hint="eastAsia" w:hAnsi="宋体" w:cs="宋体"/>
          <w:bCs/>
          <w:sz w:val="24"/>
        </w:rPr>
        <w:t xml:space="preserve">江苏省设备成套股份有限公司：</w:t>
      </w:r>
      <w:r/>
    </w:p>
    <w:p>
      <w:pPr>
        <w:spacing w:after="0" w:line="360" w:lineRule="auto"/>
        <w:rPr>
          <w:rFonts w:hint="eastAsia" w:hAnsi="宋体" w:cs="宋体"/>
          <w:bCs/>
          <w:sz w:val="24"/>
        </w:rPr>
      </w:pPr>
      <w:r>
        <w:rPr>
          <w:rFonts w:hint="eastAsia" w:hAnsi="宋体" w:cs="宋体"/>
          <w:bCs/>
          <w:sz w:val="24"/>
        </w:rPr>
        <w:t xml:space="preserve">     </w:t>
      </w:r>
      <w:r>
        <w:rPr>
          <w:rFonts w:hint="eastAsia" w:hAnsi="宋体" w:cs="宋体"/>
          <w:bCs/>
          <w:sz w:val="24"/>
          <w:u w:val="single"/>
        </w:rPr>
        <w:t xml:space="preserve">   （供应商单位名称）          </w:t>
      </w:r>
      <w:r>
        <w:rPr>
          <w:rFonts w:hint="eastAsia" w:hAnsi="宋体" w:cs="宋体"/>
          <w:bCs/>
          <w:sz w:val="24"/>
        </w:rPr>
        <w:t xml:space="preserve">系中华人民共和国合法企业，</w:t>
      </w:r>
      <w:r/>
    </w:p>
    <w:p>
      <w:pPr>
        <w:spacing w:after="0" w:line="360" w:lineRule="auto"/>
        <w:rPr>
          <w:rFonts w:hint="eastAsia" w:hAnsi="宋体" w:cs="宋体"/>
          <w:bCs/>
          <w:sz w:val="24"/>
        </w:rPr>
      </w:pPr>
      <w:r>
        <w:rPr>
          <w:rFonts w:hint="eastAsia" w:hAnsi="宋体" w:cs="宋体"/>
          <w:bCs/>
          <w:sz w:val="24"/>
        </w:rPr>
        <w:t xml:space="preserve">法定地址：</w:t>
      </w:r>
      <w:r>
        <w:rPr>
          <w:rFonts w:hint="eastAsia" w:hAnsi="宋体" w:cs="宋体"/>
          <w:bCs/>
          <w:sz w:val="24"/>
          <w:u w:val="single"/>
        </w:rPr>
        <w:t xml:space="preserve">                </w:t>
      </w:r>
      <w:r>
        <w:rPr>
          <w:rFonts w:hint="eastAsia" w:hAnsi="宋体" w:cs="宋体"/>
          <w:bCs/>
          <w:sz w:val="24"/>
        </w:rPr>
        <w:t xml:space="preserve">，特授权</w:t>
      </w:r>
      <w:r>
        <w:rPr>
          <w:rFonts w:hint="eastAsia" w:hAnsi="宋体" w:cs="宋体"/>
          <w:bCs/>
          <w:sz w:val="24"/>
          <w:u w:val="single"/>
        </w:rPr>
        <w:t xml:space="preserve">    （姓名）   </w:t>
      </w:r>
      <w:r>
        <w:rPr>
          <w:rFonts w:hint="eastAsia" w:hAnsi="宋体" w:cs="宋体"/>
          <w:bCs/>
          <w:sz w:val="24"/>
        </w:rPr>
        <w:t xml:space="preserve">代表我公司（单位）全权办理针对本项目</w:t>
      </w:r>
      <w:r>
        <w:rPr>
          <w:rFonts w:hint="eastAsia" w:hAnsi="宋体" w:cs="宋体"/>
          <w:bCs/>
          <w:sz w:val="24"/>
          <w:u w:val="single"/>
        </w:rPr>
        <w:t xml:space="preserve">                  </w:t>
      </w:r>
      <w:r>
        <w:rPr>
          <w:rFonts w:hint="eastAsia" w:hAnsi="宋体" w:cs="宋体"/>
          <w:bCs/>
          <w:sz w:val="24"/>
        </w:rPr>
        <w:t xml:space="preserve">的磋商，参与磋商、评审、签约等具体工作，并签署全部有关的文件、协议及合同。</w:t>
      </w:r>
      <w:r/>
    </w:p>
    <w:p>
      <w:pPr>
        <w:ind w:firstLine="525"/>
        <w:spacing w:after="0" w:line="360" w:lineRule="auto"/>
        <w:rPr>
          <w:rFonts w:hint="eastAsia" w:hAnsi="宋体" w:cs="宋体"/>
          <w:bCs/>
          <w:sz w:val="24"/>
        </w:rPr>
      </w:pPr>
      <w:r>
        <w:rPr>
          <w:rFonts w:hint="eastAsia" w:hAnsi="宋体" w:cs="宋体"/>
          <w:bCs/>
          <w:sz w:val="24"/>
        </w:rPr>
        <w:t xml:space="preserve">我公司（单位）对授权代表的签名负全部责任。</w:t>
      </w:r>
      <w:r/>
    </w:p>
    <w:p>
      <w:pPr>
        <w:ind w:firstLine="523"/>
        <w:spacing w:after="0" w:line="360" w:lineRule="auto"/>
        <w:rPr>
          <w:rFonts w:hint="eastAsia" w:hAnsi="宋体" w:cs="宋体"/>
          <w:bCs/>
          <w:sz w:val="24"/>
        </w:rPr>
      </w:pPr>
      <w:r>
        <w:rPr>
          <w:rFonts w:hint="eastAsia" w:hAnsi="宋体" w:cs="宋体"/>
          <w:bCs/>
          <w:sz w:val="24"/>
        </w:rPr>
        <w:t xml:space="preserve">在撤销授权的书面通知送达你处以前，本授权书一直有效，授权代表签署的所有文件（在授权书有效期内签署的）不因授权的撤销而失效。授权代表无转委托权。</w:t>
      </w:r>
      <w:r/>
    </w:p>
    <w:p>
      <w:pPr>
        <w:ind w:firstLine="525"/>
        <w:spacing w:after="0" w:line="360" w:lineRule="auto"/>
        <w:rPr>
          <w:rFonts w:hint="eastAsia" w:hAnsi="宋体" w:cs="宋体"/>
          <w:bCs/>
          <w:sz w:val="24"/>
        </w:rPr>
      </w:pPr>
      <w:r>
        <w:rPr>
          <w:rFonts w:hint="eastAsia" w:hAnsi="宋体" w:cs="宋体"/>
          <w:bCs/>
          <w:sz w:val="24"/>
        </w:rPr>
        <w:t xml:space="preserve">授权代表情况：</w:t>
      </w:r>
      <w:r/>
    </w:p>
    <w:p>
      <w:pPr>
        <w:ind w:firstLine="525"/>
        <w:spacing w:after="0" w:line="360" w:lineRule="auto"/>
        <w:rPr>
          <w:rFonts w:hint="eastAsia" w:hAnsi="宋体" w:cs="宋体"/>
          <w:bCs/>
          <w:sz w:val="24"/>
        </w:rPr>
      </w:pPr>
      <w:r>
        <w:rPr>
          <w:rFonts w:hint="eastAsia" w:hAnsi="宋体" w:cs="宋体"/>
          <w:bCs/>
          <w:sz w:val="24"/>
        </w:rPr>
        <w:t xml:space="preserve">姓名：         性别：       年龄：       职务：</w:t>
      </w:r>
      <w:r/>
    </w:p>
    <w:p>
      <w:pPr>
        <w:ind w:firstLine="525"/>
        <w:spacing w:after="0" w:line="360" w:lineRule="auto"/>
        <w:rPr>
          <w:rFonts w:hint="eastAsia" w:hAnsi="宋体" w:cs="宋体"/>
          <w:bCs/>
          <w:sz w:val="24"/>
        </w:rPr>
      </w:pPr>
      <w:r>
        <w:rPr>
          <w:rFonts w:hint="eastAsia" w:hAnsi="宋体" w:cs="宋体"/>
          <w:bCs/>
          <w:sz w:val="24"/>
        </w:rPr>
        <w:t xml:space="preserve">身份证号码：                电话：</w:t>
      </w:r>
      <w:r/>
    </w:p>
    <w:p>
      <w:pPr>
        <w:ind w:firstLine="525"/>
        <w:spacing w:after="0" w:line="360" w:lineRule="auto"/>
        <w:rPr>
          <w:rFonts w:hint="eastAsia" w:hAnsi="宋体" w:cs="宋体"/>
          <w:bCs/>
          <w:sz w:val="24"/>
        </w:rPr>
      </w:pPr>
      <w:r>
        <w:rPr>
          <w:rFonts w:hint="eastAsia" w:hAnsi="宋体" w:cs="宋体"/>
          <w:bCs/>
          <w:sz w:val="24"/>
        </w:rPr>
        <w:t xml:space="preserve">通讯地址：</w:t>
      </w:r>
      <w:r/>
    </w:p>
    <w:p>
      <w:pPr>
        <w:ind w:firstLine="525"/>
        <w:spacing w:after="0" w:line="360" w:lineRule="auto"/>
        <w:rPr>
          <w:rFonts w:hint="eastAsia" w:hAnsi="宋体" w:cs="宋体"/>
          <w:bCs/>
          <w:sz w:val="24"/>
        </w:rPr>
      </w:pPr>
      <w:r>
        <w:rPr>
          <w:rFonts w:hint="eastAsia" w:hAnsi="宋体" w:cs="宋体"/>
          <w:bCs/>
          <w:sz w:val="24"/>
        </w:rPr>
        <w:t xml:space="preserve">授权代表签名：                </w:t>
      </w:r>
      <w:r/>
    </w:p>
    <w:p>
      <w:pPr>
        <w:ind w:firstLine="525"/>
        <w:spacing w:after="0" w:line="360" w:lineRule="auto"/>
        <w:rPr>
          <w:rFonts w:hint="eastAsia" w:hAnsi="宋体" w:cs="宋体"/>
          <w:bCs/>
          <w:sz w:val="24"/>
        </w:rPr>
      </w:pPr>
      <w:r>
        <w:rPr>
          <w:rFonts w:hint="eastAsia" w:hAnsi="宋体" w:cs="宋体"/>
          <w:bCs/>
          <w:sz w:val="24"/>
        </w:rPr>
        <w:t xml:space="preserve">供应商（盖公章）：</w:t>
      </w:r>
      <w:r/>
    </w:p>
    <w:p>
      <w:pPr>
        <w:ind w:firstLine="525"/>
        <w:spacing w:after="0" w:line="360" w:lineRule="auto"/>
        <w:rPr>
          <w:rFonts w:hint="eastAsia" w:hAnsi="宋体" w:cs="宋体"/>
          <w:bCs/>
          <w:sz w:val="24"/>
        </w:rPr>
      </w:pPr>
      <w:r>
        <w:rPr>
          <w:rFonts w:hint="eastAsia" w:hAnsi="宋体" w:cs="宋体"/>
          <w:bCs/>
          <w:sz w:val="24"/>
        </w:rPr>
        <w:t xml:space="preserve">法定代表人（签字或盖章）：</w:t>
      </w:r>
      <w:r/>
    </w:p>
    <w:tbl>
      <w:tblPr>
        <w:tblStyle w:val="89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323"/>
        <w:gridCol w:w="4559"/>
      </w:tblGrid>
      <w:tr>
        <w:trPr>
          <w:jc w:val="center"/>
          <w:trHeight w:val="2820"/>
        </w:trPr>
        <w:tc>
          <w:tcPr>
            <w:tcW w:w="4680"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（正面）</w:t>
            </w:r>
            <w:r/>
          </w:p>
        </w:tc>
        <w:tc>
          <w:tcPr>
            <w:tcBorders>
              <w:top w:val="none" w:color="000000" w:sz="4" w:space="0"/>
              <w:bottom w:val="none" w:color="000000" w:sz="4" w:space="0"/>
            </w:tcBorders>
            <w:tcW w:w="323" w:type="dxa"/>
            <w:textDirection w:val="lrTb"/>
            <w:noWrap w:val="false"/>
          </w:tcPr>
          <w:p>
            <w:pPr>
              <w:jc w:val="left"/>
              <w:spacing w:after="0"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59"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hAnsi="宋体" w:cs="宋体"/>
                <w:bCs/>
                <w:sz w:val="24"/>
              </w:rPr>
              <w:t xml:space="preserve">授权代表</w:t>
            </w:r>
            <w:r>
              <w:rPr>
                <w:rFonts w:hint="eastAsia" w:ascii="宋体" w:hAnsi="宋体" w:cs="宋体"/>
                <w:color w:val="auto"/>
                <w:sz w:val="24"/>
                <w:szCs w:val="24"/>
                <w:highlight w:val="none"/>
              </w:rPr>
              <w:t xml:space="preserve">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（正面）</w:t>
            </w:r>
            <w:r/>
          </w:p>
        </w:tc>
      </w:tr>
      <w:tr>
        <w:trPr>
          <w:jc w:val="center"/>
          <w:trHeight w:val="2820"/>
        </w:trPr>
        <w:tc>
          <w:tcPr>
            <w:tcW w:w="4680"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（反面）</w:t>
            </w:r>
            <w:r/>
          </w:p>
        </w:tc>
        <w:tc>
          <w:tcPr>
            <w:tcBorders>
              <w:top w:val="none" w:color="000000" w:sz="4" w:space="0"/>
              <w:bottom w:val="none" w:color="000000" w:sz="4" w:space="0"/>
            </w:tcBorders>
            <w:tcW w:w="323" w:type="dxa"/>
            <w:textDirection w:val="lrTb"/>
            <w:noWrap w:val="false"/>
          </w:tcPr>
          <w:p>
            <w:pPr>
              <w:jc w:val="left"/>
              <w:spacing w:after="0"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59" w:type="dxa"/>
            <w:textDirection w:val="lrTb"/>
            <w:noWrap w:val="false"/>
          </w:tcPr>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4" w:after="0" w:line="360" w:lineRule="auto"/>
              <w:widowControl/>
              <w:rPr>
                <w:rFonts w:hint="eastAsia" w:ascii="宋体" w:hAnsi="宋体" w:cs="宋体"/>
                <w:color w:val="auto"/>
                <w:sz w:val="24"/>
                <w:szCs w:val="24"/>
                <w:highlight w:val="none"/>
              </w:rPr>
            </w:pPr>
            <w:r>
              <w:rPr>
                <w:rFonts w:hint="eastAsia" w:hAnsi="宋体" w:cs="宋体"/>
                <w:bCs/>
                <w:sz w:val="24"/>
              </w:rPr>
              <w:t xml:space="preserve">授权代表</w:t>
            </w:r>
            <w:r>
              <w:rPr>
                <w:rFonts w:hint="eastAsia" w:ascii="宋体" w:hAnsi="宋体" w:cs="宋体"/>
                <w:color w:val="auto"/>
                <w:sz w:val="24"/>
                <w:szCs w:val="24"/>
                <w:highlight w:val="none"/>
              </w:rPr>
              <w:t xml:space="preserve">身份证复印件</w:t>
            </w:r>
            <w:r/>
          </w:p>
          <w:p>
            <w:pPr>
              <w:jc w:val="center"/>
              <w:spacing w:before="4"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（反面）</w:t>
            </w:r>
            <w:r/>
          </w:p>
        </w:tc>
      </w:tr>
    </w:tbl>
    <w:p>
      <w:pPr>
        <w:jc w:val="center"/>
        <w:rPr>
          <w:rFonts w:hint="eastAsia" w:hAnsi="宋体" w:cs="宋体"/>
          <w:b/>
          <w:bCs/>
          <w:sz w:val="30"/>
          <w:szCs w:val="30"/>
        </w:rPr>
        <w:outlineLvl w:val="0"/>
      </w:pPr>
      <w:r>
        <w:rPr>
          <w:rFonts w:hAnsi="宋体" w:cs="宋体"/>
          <w:bCs/>
          <w:sz w:val="28"/>
          <w:szCs w:val="28"/>
        </w:rPr>
        <w:br w:type="page" w:clear="all"/>
      </w:r>
      <w:r>
        <w:rPr>
          <w:rFonts w:hint="eastAsia" w:hAnsi="宋体"/>
          <w:bCs/>
        </w:rPr>
        <w:t xml:space="preserve"> </w:t>
      </w:r>
      <w:r>
        <w:rPr>
          <w:rFonts w:hint="eastAsia" w:hAnsi="宋体" w:cs="宋体"/>
          <w:b/>
          <w:bCs/>
          <w:sz w:val="30"/>
          <w:szCs w:val="30"/>
        </w:rPr>
        <w:t xml:space="preserve">（八）</w:t>
      </w:r>
      <w:r>
        <w:rPr>
          <w:rFonts w:hint="eastAsia" w:hAnsi="宋体" w:cs="宋体"/>
          <w:b/>
          <w:bCs/>
          <w:sz w:val="30"/>
          <w:szCs w:val="30"/>
          <w:lang w:val="en-US" w:eastAsia="zh-CN"/>
        </w:rPr>
        <w:t xml:space="preserve">投标</w:t>
      </w:r>
      <w:r>
        <w:rPr>
          <w:rFonts w:hint="eastAsia" w:hAnsi="宋体" w:cs="宋体"/>
          <w:b/>
          <w:bCs/>
          <w:sz w:val="30"/>
          <w:szCs w:val="30"/>
        </w:rPr>
        <w:t xml:space="preserve">偏离表（格式）</w:t>
      </w:r>
      <w:r/>
    </w:p>
    <w:p>
      <w:pPr>
        <w:rPr>
          <w:rFonts w:ascii="黑体" w:eastAsia="黑体"/>
          <w:bCs/>
          <w:sz w:val="28"/>
          <w:szCs w:val="28"/>
        </w:rPr>
      </w:pPr>
      <w:r>
        <w:rPr>
          <w:rFonts w:ascii="黑体" w:eastAsia="黑体"/>
          <w:bCs/>
          <w:sz w:val="28"/>
          <w:szCs w:val="28"/>
        </w:rPr>
      </w:r>
      <w:r/>
    </w:p>
    <w:p>
      <w:pPr>
        <w:spacing w:line="400" w:lineRule="exact"/>
        <w:rPr>
          <w:rFonts w:hint="eastAsia" w:hAnsi="宋体"/>
          <w:bCs/>
          <w:sz w:val="24"/>
        </w:rPr>
      </w:pPr>
      <w:r>
        <w:rPr>
          <w:rFonts w:hint="eastAsia" w:hAnsi="宋体"/>
          <w:bCs/>
          <w:sz w:val="24"/>
        </w:rPr>
        <w:t xml:space="preserve">供应商（盖公章）                                 采购编号：</w:t>
      </w:r>
      <w:r>
        <w:rPr>
          <w:rFonts w:hint="eastAsia" w:hAnsi="宋体" w:cs="宋体"/>
          <w:sz w:val="24"/>
        </w:rPr>
        <w:t xml:space="preserve"> </w:t>
      </w:r>
      <w:r/>
    </w:p>
    <w:tbl>
      <w:tblPr>
        <w:tblStyle w:val="893"/>
        <w:tblpPr w:horzAnchor="page" w:tblpX="1560" w:vertAnchor="text" w:tblpY="416" w:leftFromText="180" w:topFromText="0" w:rightFromText="180" w:bottomFromText="0"/>
        <w:tblW w:w="9351"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177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
                <w:bCs/>
                <w:sz w:val="24"/>
              </w:rPr>
            </w:pPr>
            <w:r>
              <w:rPr>
                <w:rFonts w:hint="eastAsia" w:hAnsi="宋体"/>
                <w:b/>
                <w:bCs/>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
                <w:bCs/>
                <w:sz w:val="24"/>
              </w:rPr>
            </w:pPr>
            <w:r>
              <w:rPr>
                <w:rFonts w:hint="eastAsia" w:hAnsi="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
                <w:bCs/>
                <w:sz w:val="24"/>
              </w:rPr>
            </w:pPr>
            <w:r>
              <w:rPr>
                <w:rFonts w:hint="eastAsia" w:hAnsi="宋体"/>
                <w:b/>
                <w:bCs/>
                <w:sz w:val="24"/>
              </w:rPr>
              <w:t xml:space="preserve">响应内容</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
                <w:bCs/>
                <w:sz w:val="24"/>
              </w:rPr>
            </w:pPr>
            <w:r>
              <w:rPr>
                <w:rFonts w:hint="eastAsia" w:hAnsi="宋体"/>
                <w:b/>
                <w:bCs/>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Cs/>
              </w:rPr>
            </w:pPr>
            <w:r>
              <w:rPr>
                <w:rFonts w:hint="eastAsia" w:hAnsi="宋体"/>
                <w:bCs/>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hint="eastAsia" w:hAnsi="宋体"/>
                <w:bCs/>
              </w:rPr>
            </w:pPr>
            <w:r>
              <w:rPr>
                <w:rFonts w:hint="eastAsia" w:hAnsi="宋体"/>
                <w:bCs/>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val="false"/>
          </w:tcPr>
          <w:p>
            <w:pPr>
              <w:jc w:val="center"/>
              <w:rPr>
                <w:rFonts w:hint="eastAsia" w:hAnsi="宋体"/>
                <w:bCs/>
              </w:rPr>
            </w:pPr>
            <w:r>
              <w:rPr>
                <w:rFonts w:hint="eastAsia" w:hAnsi="宋体"/>
                <w:bCs/>
              </w:rPr>
            </w:r>
            <w:r/>
          </w:p>
        </w:tc>
      </w:tr>
    </w:tbl>
    <w:p>
      <w:pPr>
        <w:rPr>
          <w:rFonts w:hint="eastAsia" w:hAnsi="宋体"/>
          <w:b/>
          <w:bCs/>
          <w:sz w:val="24"/>
        </w:rPr>
      </w:pPr>
      <w:r>
        <w:rPr>
          <w:rFonts w:hint="eastAsia" w:hAnsi="宋体"/>
          <w:b/>
          <w:bCs/>
          <w:sz w:val="24"/>
        </w:rPr>
      </w:r>
      <w:r/>
    </w:p>
    <w:p>
      <w:pPr>
        <w:rPr>
          <w:rFonts w:hint="eastAsia" w:hAnsi="宋体"/>
          <w:b/>
          <w:bCs/>
          <w:sz w:val="24"/>
        </w:rPr>
      </w:pPr>
      <w:r>
        <w:rPr>
          <w:rFonts w:hint="eastAsia" w:hAnsi="宋体"/>
          <w:b/>
          <w:bCs/>
          <w:sz w:val="24"/>
        </w:rPr>
      </w:r>
      <w:r/>
    </w:p>
    <w:p>
      <w:pPr>
        <w:spacing w:after="0" w:line="360" w:lineRule="auto"/>
        <w:rPr>
          <w:sz w:val="24"/>
        </w:rPr>
      </w:pPr>
      <w:r>
        <w:rPr>
          <w:rFonts w:hint="eastAsia"/>
          <w:sz w:val="24"/>
        </w:rPr>
        <w:t xml:space="preserve">供应商：（盖公章）</w:t>
      </w:r>
      <w:r/>
    </w:p>
    <w:p>
      <w:pPr>
        <w:spacing w:after="0" w:line="360" w:lineRule="auto"/>
        <w:rPr>
          <w:rFonts w:ascii="Times New Roman"/>
          <w:b/>
          <w:bCs/>
          <w:sz w:val="24"/>
          <w:szCs w:val="24"/>
        </w:rPr>
      </w:pPr>
      <w:r>
        <w:rPr>
          <w:rFonts w:hint="eastAsia"/>
          <w:sz w:val="24"/>
        </w:rPr>
        <w:t xml:space="preserve">法定代表人或其授权代表：（签字或盖章）</w:t>
      </w:r>
      <w:r/>
    </w:p>
    <w:p>
      <w:pPr>
        <w:spacing w:after="0" w:line="360" w:lineRule="auto"/>
        <w:rPr>
          <w:rFonts w:hint="eastAsia" w:hAnsi="宋体"/>
          <w:b/>
          <w:sz w:val="24"/>
        </w:rPr>
      </w:pPr>
      <w:r>
        <w:rPr>
          <w:rFonts w:hint="eastAsia"/>
          <w:sz w:val="24"/>
        </w:rPr>
        <w:t xml:space="preserve">日期：          年  月  日</w:t>
      </w:r>
      <w:r/>
    </w:p>
    <w:p>
      <w:pPr>
        <w:spacing w:after="0" w:line="360" w:lineRule="auto"/>
        <w:rPr>
          <w:rFonts w:hint="eastAsia" w:hAnsi="宋体"/>
          <w:bCs/>
          <w:sz w:val="30"/>
        </w:rPr>
      </w:pPr>
      <w:r>
        <w:rPr>
          <w:rFonts w:hint="eastAsia" w:hAnsi="宋体"/>
          <w:bCs/>
          <w:sz w:val="30"/>
        </w:rPr>
      </w:r>
      <w:r/>
    </w:p>
    <w:p>
      <w:pPr>
        <w:spacing w:after="0" w:line="360" w:lineRule="auto"/>
        <w:rPr>
          <w:rFonts w:hint="eastAsia" w:hAnsi="宋体"/>
          <w:bCs/>
          <w:sz w:val="24"/>
        </w:rPr>
      </w:pPr>
      <w:r/>
      <w:bookmarkStart w:id="531" w:name="_Toc92788043"/>
      <w:r>
        <w:rPr>
          <w:rFonts w:hint="eastAsia" w:hAnsi="宋体"/>
          <w:bCs/>
          <w:sz w:val="24"/>
        </w:rPr>
        <w:t xml:space="preserve">注：</w:t>
      </w:r>
      <w:bookmarkEnd w:id="531"/>
      <w:r/>
      <w:r/>
    </w:p>
    <w:p>
      <w:pPr>
        <w:spacing w:after="0" w:line="360" w:lineRule="auto"/>
        <w:rPr>
          <w:rFonts w:hint="eastAsia" w:hAnsi="宋体"/>
          <w:bCs/>
          <w:sz w:val="24"/>
        </w:rPr>
      </w:pPr>
      <w:r/>
      <w:bookmarkStart w:id="532" w:name="_Toc92788044"/>
      <w:r>
        <w:rPr>
          <w:rFonts w:hint="eastAsia" w:hAnsi="宋体"/>
          <w:bCs/>
          <w:sz w:val="24"/>
        </w:rPr>
        <w:t xml:space="preserve">（</w:t>
      </w:r>
      <w:r>
        <w:rPr>
          <w:rFonts w:hAnsi="宋体"/>
          <w:bCs/>
          <w:sz w:val="24"/>
        </w:rPr>
        <w:t xml:space="preserve">1</w:t>
      </w:r>
      <w:r>
        <w:rPr>
          <w:rFonts w:hint="eastAsia" w:hAnsi="宋体"/>
          <w:bCs/>
          <w:sz w:val="24"/>
        </w:rPr>
        <w:t xml:space="preserve">）本表不得删除；</w:t>
      </w:r>
      <w:bookmarkEnd w:id="532"/>
      <w:r/>
      <w:r/>
    </w:p>
    <w:p>
      <w:pPr>
        <w:spacing w:after="0" w:line="360" w:lineRule="auto"/>
        <w:rPr>
          <w:rFonts w:hint="eastAsia" w:hAnsi="宋体"/>
          <w:bCs/>
          <w:sz w:val="24"/>
        </w:rPr>
      </w:pPr>
      <w:r/>
      <w:bookmarkStart w:id="533" w:name="_Toc92788045"/>
      <w:r>
        <w:rPr>
          <w:rFonts w:hint="eastAsia" w:hAnsi="宋体"/>
          <w:bCs/>
          <w:sz w:val="24"/>
        </w:rPr>
        <w:t xml:space="preserve">（</w:t>
      </w:r>
      <w:r>
        <w:rPr>
          <w:rFonts w:hAnsi="宋体"/>
          <w:bCs/>
          <w:sz w:val="24"/>
        </w:rPr>
        <w:t xml:space="preserve">2</w:t>
      </w:r>
      <w:r>
        <w:rPr>
          <w:rFonts w:hint="eastAsia" w:hAnsi="宋体"/>
          <w:bCs/>
          <w:sz w:val="24"/>
        </w:rPr>
        <w:t xml:space="preserve">）如无任何偏离，请于本表 “偏离说明”中注明“无偏离”；</w:t>
      </w:r>
      <w:bookmarkEnd w:id="533"/>
      <w:r/>
      <w:r/>
    </w:p>
    <w:p>
      <w:pPr>
        <w:spacing w:after="0" w:line="360" w:lineRule="auto"/>
        <w:rPr>
          <w:rFonts w:hint="eastAsia" w:hAnsi="宋体"/>
          <w:bCs/>
          <w:sz w:val="24"/>
        </w:rPr>
      </w:pPr>
      <w:r/>
      <w:bookmarkStart w:id="534" w:name="_Toc92788046"/>
      <w:r>
        <w:rPr>
          <w:rFonts w:hint="eastAsia" w:hAnsi="宋体"/>
          <w:bCs/>
          <w:sz w:val="24"/>
        </w:rPr>
        <w:t xml:space="preserve">（3）如有偏离项，请于本表中列明采购清单的序号及名称，偏离内容，如需要可自行延长，其余无偏离内容不需赘述。</w:t>
      </w:r>
      <w:bookmarkEnd w:id="534"/>
      <w:r/>
      <w:r/>
    </w:p>
    <w:p>
      <w:pPr>
        <w:pStyle w:val="908"/>
        <w:spacing w:line="360" w:lineRule="auto"/>
        <w:rPr>
          <w:bCs/>
          <w:szCs w:val="28"/>
        </w:rPr>
      </w:pPr>
      <w:r>
        <w:rPr>
          <w:bCs/>
          <w:szCs w:val="28"/>
        </w:rPr>
      </w:r>
      <w:r/>
    </w:p>
    <w:p>
      <w:pPr>
        <w:pStyle w:val="908"/>
        <w:spacing w:line="360" w:lineRule="auto"/>
        <w:rPr>
          <w:bCs/>
          <w:szCs w:val="28"/>
        </w:rPr>
      </w:pPr>
      <w:r>
        <w:rPr>
          <w:bCs/>
          <w:szCs w:val="28"/>
        </w:rPr>
      </w:r>
      <w:r/>
    </w:p>
    <w:p>
      <w:pPr>
        <w:jc w:val="center"/>
        <w:rPr>
          <w:rFonts w:hint="eastAsia" w:hAnsi="宋体"/>
          <w:b/>
        </w:rPr>
        <w:sectPr>
          <w:footnotePr/>
          <w:endnotePr/>
          <w:type w:val="nextPage"/>
          <w:pgSz w:w="11907" w:h="16840" w:orient="portrait"/>
          <w:pgMar w:top="1440" w:right="1080" w:bottom="1440" w:left="1080" w:header="851" w:footer="992" w:gutter="0"/>
          <w:cols w:num="1" w:sep="0" w:space="720" w:equalWidth="1"/>
          <w:docGrid w:linePitch="360"/>
        </w:sectPr>
        <w:outlineLvl w:val="0"/>
      </w:pPr>
      <w:r/>
      <w:bookmarkStart w:id="535" w:name="_Toc231463955"/>
      <w:r/>
      <w:r/>
    </w:p>
    <w:p>
      <w:pPr>
        <w:jc w:val="center"/>
        <w:rPr>
          <w:rFonts w:hint="eastAsia" w:hAnsi="宋体" w:cs="宋体"/>
          <w:b/>
          <w:bCs/>
          <w:sz w:val="30"/>
          <w:szCs w:val="30"/>
        </w:rPr>
        <w:outlineLvl w:val="0"/>
      </w:pPr>
      <w:r>
        <w:rPr>
          <w:rFonts w:hint="eastAsia" w:hAnsi="宋体" w:cs="宋体"/>
          <w:b/>
          <w:bCs/>
          <w:sz w:val="30"/>
          <w:szCs w:val="30"/>
        </w:rPr>
        <w:t xml:space="preserve">（九）实施项目管理机构配备情况（格式）</w:t>
      </w:r>
      <w:r/>
    </w:p>
    <w:p>
      <w:pPr>
        <w:jc w:val="center"/>
        <w:spacing w:after="200" w:line="360" w:lineRule="auto"/>
        <w:widowControl/>
        <w:rPr>
          <w:rFonts w:hint="eastAsia" w:ascii="宋体" w:hAnsi="宋体" w:eastAsia="宋体" w:cs="宋体"/>
          <w:bCs/>
          <w:sz w:val="24"/>
        </w:rPr>
      </w:pPr>
      <w:r>
        <w:rPr>
          <w:rFonts w:hint="eastAsia" w:ascii="宋体" w:hAnsi="宋体" w:eastAsia="宋体" w:cs="宋体"/>
          <w:bCs/>
          <w:sz w:val="24"/>
        </w:rPr>
        <w:t xml:space="preserve">（1）项目管理机构配备情况表</w:t>
      </w:r>
      <w:r/>
    </w:p>
    <w:p>
      <w:pPr>
        <w:jc w:val="left"/>
        <w:spacing w:after="200" w:line="360" w:lineRule="auto"/>
        <w:widowControl/>
        <w:rPr>
          <w:rFonts w:hint="eastAsia" w:ascii="宋体" w:hAnsi="宋体" w:eastAsia="宋体" w:cs="宋体"/>
          <w:bCs/>
          <w:sz w:val="24"/>
        </w:rPr>
      </w:pPr>
      <w:r>
        <w:rPr>
          <w:rFonts w:hint="eastAsia" w:ascii="宋体" w:hAnsi="宋体" w:eastAsia="宋体" w:cs="宋体"/>
          <w:sz w:val="24"/>
        </w:rPr>
        <w:t xml:space="preserve">项目</w:t>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 xml:space="preserve">                                            </w:t>
      </w:r>
      <w:r>
        <w:rPr>
          <w:rFonts w:hint="eastAsia" w:ascii="宋体" w:hAnsi="宋体" w:eastAsia="宋体" w:cs="宋体"/>
          <w:sz w:val="24"/>
        </w:rPr>
        <w:tab/>
      </w:r>
      <w:r>
        <w:rPr>
          <w:rFonts w:hint="eastAsia" w:ascii="宋体" w:hAnsi="宋体" w:eastAsia="宋体" w:cs="宋体"/>
          <w:sz w:val="24"/>
        </w:rPr>
        <w:t xml:space="preserve"> 表1</w:t>
      </w:r>
      <w:r>
        <w:rPr>
          <w:rFonts w:hint="eastAsia" w:ascii="宋体" w:hAnsi="宋体" w:eastAsia="宋体" w:cs="宋体"/>
          <w:bCs/>
          <w:sz w:val="24"/>
        </w:rPr>
        <w:t xml:space="preserve"> </w:t>
      </w:r>
      <w:r/>
    </w:p>
    <w:tbl>
      <w:tblPr>
        <w:tblStyle w:val="89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912"/>
        <w:gridCol w:w="973"/>
        <w:gridCol w:w="1245"/>
      </w:tblGrid>
      <w:tr>
        <w:trPr>
          <w:cantSplit/>
          <w:trHeight w:val="467"/>
        </w:trPr>
        <w:tc>
          <w:tcPr>
            <w:tcW w:w="690"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tcW w:w="686"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tcW w:w="686" w:type="dxa"/>
            <w:vAlign w:val="center"/>
            <w:vMerge w:val="restart"/>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6"/>
            <w:tcW w:w="51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执业或职业资格证明</w:t>
            </w:r>
            <w:r/>
          </w:p>
        </w:tc>
        <w:tc>
          <w:tcPr>
            <w:gridSpan w:val="2"/>
            <w:tcW w:w="221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已承担项目情况</w:t>
            </w:r>
            <w:r/>
          </w:p>
        </w:tc>
      </w:tr>
      <w:tr>
        <w:trPr>
          <w:cantSplit/>
          <w:trHeight w:val="444"/>
        </w:trPr>
        <w:tc>
          <w:tcPr>
            <w:tcW w:w="690"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vMerge w:val="continue"/>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证书名称</w:t>
            </w:r>
            <w:r/>
          </w:p>
        </w:tc>
        <w:tc>
          <w:tcPr>
            <w:tcW w:w="80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级别</w:t>
            </w:r>
            <w:r/>
          </w:p>
        </w:tc>
        <w:tc>
          <w:tcPr>
            <w:tcW w:w="738"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证号</w:t>
            </w:r>
            <w:r/>
          </w:p>
        </w:tc>
        <w:tc>
          <w:tcPr>
            <w:tcW w:w="7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专业</w:t>
            </w:r>
            <w:r/>
          </w:p>
        </w:tc>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身份证号</w:t>
            </w:r>
            <w:r/>
          </w:p>
        </w:tc>
        <w:tc>
          <w:tcPr>
            <w:tcW w:w="91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原服务单位</w:t>
            </w:r>
            <w:r/>
          </w:p>
        </w:tc>
        <w:tc>
          <w:tcPr>
            <w:tcW w:w="973"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项目数</w:t>
            </w:r>
            <w:r/>
          </w:p>
        </w:tc>
        <w:tc>
          <w:tcPr>
            <w:tcW w:w="124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主要项目名称</w:t>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60"/>
        </w:trPr>
        <w:tc>
          <w:tcPr>
            <w:tcW w:w="690"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686"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07"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80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8"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73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12"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973"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c>
          <w:tcPr>
            <w:tcW w:w="1245" w:type="dxa"/>
            <w:textDirection w:val="lrTb"/>
            <w:noWrap w:val="false"/>
          </w:tcPr>
          <w:p>
            <w:pPr>
              <w:spacing w:after="0" w:line="360" w:lineRule="auto"/>
              <w:rPr>
                <w:rFonts w:hint="eastAsia" w:ascii="宋体" w:hAnsi="宋体" w:eastAsia="宋体" w:cs="宋体"/>
                <w:sz w:val="24"/>
              </w:rPr>
            </w:pPr>
            <w:r>
              <w:rPr>
                <w:rFonts w:hint="eastAsia" w:ascii="宋体" w:hAnsi="宋体" w:eastAsia="宋体" w:cs="宋体"/>
                <w:sz w:val="24"/>
              </w:rPr>
            </w:r>
            <w:r/>
          </w:p>
        </w:tc>
      </w:tr>
      <w:tr>
        <w:trPr>
          <w:cantSplit/>
          <w:trHeight w:val="979"/>
        </w:trPr>
        <w:tc>
          <w:tcPr>
            <w:gridSpan w:val="11"/>
            <w:tcW w:w="9453" w:type="dxa"/>
            <w:textDirection w:val="lrTb"/>
            <w:noWrap w:val="false"/>
          </w:tcPr>
          <w:p>
            <w:pPr>
              <w:ind w:firstLine="360"/>
              <w:spacing w:after="0" w:line="360" w:lineRule="auto"/>
              <w:rPr>
                <w:rFonts w:hint="eastAsia" w:ascii="宋体" w:hAnsi="宋体" w:eastAsia="宋体" w:cs="宋体"/>
                <w:sz w:val="24"/>
              </w:rPr>
            </w:pPr>
            <w:r>
              <w:rPr>
                <w:rFonts w:hint="eastAsia" w:ascii="宋体" w:hAnsi="宋体" w:eastAsia="宋体" w:cs="宋体"/>
                <w:sz w:val="24"/>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left"/>
        <w:spacing w:after="0" w:line="360" w:lineRule="auto"/>
        <w:rPr>
          <w:rFonts w:hint="eastAsia" w:ascii="宋体" w:hAnsi="宋体" w:eastAsia="宋体" w:cs="宋体"/>
          <w:bCs/>
          <w:sz w:val="24"/>
        </w:rPr>
      </w:pPr>
      <w:r>
        <w:rPr>
          <w:rFonts w:hint="eastAsia" w:ascii="宋体" w:hAnsi="宋体" w:eastAsia="宋体" w:cs="宋体"/>
          <w:bCs/>
          <w:sz w:val="24"/>
        </w:rPr>
      </w:r>
      <w:r/>
    </w:p>
    <w:p>
      <w:pPr>
        <w:jc w:val="center"/>
        <w:spacing w:after="0" w:line="360" w:lineRule="auto"/>
        <w:rPr>
          <w:rFonts w:hint="eastAsia" w:ascii="宋体" w:hAnsi="宋体" w:eastAsia="宋体" w:cs="宋体"/>
          <w:bCs/>
          <w:sz w:val="24"/>
        </w:rPr>
      </w:pPr>
      <w:r>
        <w:rPr>
          <w:rFonts w:hint="eastAsia" w:ascii="宋体" w:hAnsi="宋体" w:eastAsia="宋体" w:cs="宋体"/>
          <w:bCs/>
          <w:sz w:val="24"/>
        </w:rPr>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eastAsia="zh-CN"/>
        </w:rPr>
        <w:t xml:space="preserve">项目负责人</w:t>
      </w:r>
      <w:r>
        <w:rPr>
          <w:rFonts w:hint="eastAsia" w:ascii="宋体" w:hAnsi="宋体" w:eastAsia="宋体" w:cs="宋体"/>
          <w:sz w:val="24"/>
        </w:rPr>
        <w:t xml:space="preserve">简历</w:t>
      </w:r>
      <w:r/>
    </w:p>
    <w:p>
      <w:pPr>
        <w:ind w:left="959" w:hanging="720"/>
        <w:keepNext/>
        <w:spacing w:after="0" w:line="360" w:lineRule="auto"/>
        <w:rPr>
          <w:rFonts w:hint="eastAsia" w:ascii="宋体" w:hAnsi="宋体" w:eastAsia="宋体" w:cs="宋体"/>
          <w:sz w:val="24"/>
        </w:rPr>
        <w:outlineLvl w:val="2"/>
      </w:pPr>
      <w:r>
        <w:rPr>
          <w:rFonts w:hint="eastAsia" w:ascii="宋体" w:hAnsi="宋体" w:eastAsia="宋体" w:cs="宋体"/>
          <w:sz w:val="24"/>
        </w:rPr>
        <w:t xml:space="preserve">项目                                                            表2  </w:t>
      </w:r>
      <w:r/>
    </w:p>
    <w:tbl>
      <w:tblPr>
        <w:tblStyle w:val="893"/>
        <w:tblW w:w="9167"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性别</w:t>
            </w:r>
            <w:r/>
          </w:p>
        </w:tc>
        <w:tc>
          <w:tcPr>
            <w:gridSpan w:val="3"/>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年龄</w:t>
            </w:r>
            <w:r/>
          </w:p>
        </w:tc>
        <w:tc>
          <w:tcPr>
            <w:gridSpan w:val="2"/>
            <w:tcW w:w="222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3"/>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学历</w:t>
            </w:r>
            <w:r/>
          </w:p>
        </w:tc>
        <w:tc>
          <w:tcPr>
            <w:gridSpan w:val="2"/>
            <w:tcW w:w="2222"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3"/>
            <w:tcW w:w="28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参加工作时间</w:t>
            </w:r>
            <w:r/>
          </w:p>
        </w:tc>
        <w:tc>
          <w:tcPr>
            <w:gridSpan w:val="4"/>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5"/>
            <w:tcW w:w="26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担任项目负责人年限</w:t>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0"/>
        </w:trPr>
        <w:tc>
          <w:tcPr>
            <w:gridSpan w:val="13"/>
            <w:tcW w:w="916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在建和已完</w:t>
            </w:r>
            <w:r>
              <w:rPr>
                <w:rFonts w:hint="eastAsia" w:ascii="宋体" w:hAnsi="宋体" w:eastAsia="宋体" w:cs="宋体"/>
                <w:sz w:val="24"/>
                <w:lang w:eastAsia="zh-CN"/>
              </w:rPr>
              <w:t xml:space="preserve">项目</w:t>
            </w:r>
            <w:r>
              <w:rPr>
                <w:rFonts w:hint="eastAsia" w:ascii="宋体" w:hAnsi="宋体" w:eastAsia="宋体" w:cs="宋体"/>
                <w:sz w:val="24"/>
              </w:rPr>
              <w:t xml:space="preserve">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开、竣工</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日期</w:t>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在建或已 完</w:t>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项目质量</w:t>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16"/>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05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17"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bl>
    <w:p>
      <w:pPr>
        <w:jc w:val="both"/>
        <w:spacing w:line="360" w:lineRule="auto"/>
        <w:widowControl w:val="off"/>
        <w:rPr>
          <w:rFonts w:hint="eastAsia" w:ascii="宋体" w:hAnsi="宋体" w:eastAsia="宋体" w:cs="宋体"/>
          <w:bCs/>
          <w:sz w:val="24"/>
          <w:lang w:val="en-US" w:eastAsia="zh-CN" w:bidi="ar-SA"/>
        </w:rPr>
      </w:pPr>
      <w:r>
        <w:rPr>
          <w:rFonts w:hint="eastAsia" w:ascii="宋体" w:hAnsi="宋体" w:eastAsia="宋体" w:cs="宋体"/>
          <w:bCs/>
          <w:sz w:val="24"/>
          <w:lang w:val="en-US" w:eastAsia="zh-CN" w:bidi="ar-SA"/>
        </w:rPr>
      </w:r>
      <w:r/>
    </w:p>
    <w:p>
      <w:pPr>
        <w:jc w:val="center"/>
        <w:keepNext/>
        <w:spacing w:after="0" w:line="360" w:lineRule="auto"/>
        <w:rPr>
          <w:rFonts w:hint="eastAsia" w:ascii="宋体" w:hAnsi="宋体" w:eastAsia="宋体" w:cs="宋体"/>
          <w:bCs/>
          <w:sz w:val="24"/>
        </w:rPr>
        <w:outlineLvl w:val="2"/>
      </w:pPr>
      <w:r>
        <w:rPr>
          <w:rFonts w:hint="eastAsia" w:ascii="宋体" w:hAnsi="宋体" w:eastAsia="宋体" w:cs="宋体"/>
          <w:bCs/>
          <w:sz w:val="24"/>
        </w:rPr>
        <w:t xml:space="preserve">（3）</w:t>
      </w:r>
      <w:r>
        <w:rPr>
          <w:rFonts w:hint="eastAsia" w:ascii="宋体" w:hAnsi="宋体" w:eastAsia="宋体" w:cs="宋体"/>
          <w:sz w:val="24"/>
        </w:rPr>
        <w:t xml:space="preserve">项目技术负责人简历表</w:t>
      </w:r>
      <w:r/>
    </w:p>
    <w:p>
      <w:pPr>
        <w:spacing w:after="0" w:line="360" w:lineRule="auto"/>
        <w:rPr>
          <w:rFonts w:hint="eastAsia" w:ascii="宋体" w:hAnsi="宋体" w:eastAsia="宋体" w:cs="宋体"/>
          <w:sz w:val="24"/>
        </w:rPr>
      </w:pPr>
      <w:r>
        <w:rPr>
          <w:rFonts w:hint="eastAsia" w:ascii="宋体" w:hAnsi="宋体" w:eastAsia="宋体" w:cs="宋体"/>
          <w:sz w:val="24"/>
        </w:rPr>
        <w:t xml:space="preserve">项目                                                              表3</w:t>
      </w:r>
      <w:r/>
    </w:p>
    <w:tbl>
      <w:tblPr>
        <w:tblStyle w:val="893"/>
        <w:tblW w:w="955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1050"/>
        <w:gridCol w:w="315"/>
        <w:gridCol w:w="1890"/>
      </w:tblGrid>
      <w:tr>
        <w:trPr>
          <w:trHeight w:val="600"/>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姓名</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性别</w:t>
            </w:r>
            <w:r/>
          </w:p>
        </w:tc>
        <w:tc>
          <w:tcPr>
            <w:gridSpan w:val="3"/>
            <w:tcW w:w="20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1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年龄</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3"/>
        </w:trPr>
        <w:tc>
          <w:tcPr>
            <w:tcW w:w="73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职务</w:t>
            </w:r>
            <w:r/>
          </w:p>
        </w:tc>
        <w:tc>
          <w:tcPr>
            <w:gridSpan w:val="4"/>
            <w:tcW w:w="26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8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职称</w:t>
            </w:r>
            <w:r/>
          </w:p>
        </w:tc>
        <w:tc>
          <w:tcPr>
            <w:gridSpan w:val="3"/>
            <w:tcW w:w="204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1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学历</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3"/>
            <w:tcW w:w="241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参加工作时间</w:t>
            </w:r>
            <w:r/>
          </w:p>
        </w:tc>
        <w:tc>
          <w:tcPr>
            <w:gridSpan w:val="4"/>
            <w:tcW w:w="231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262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担任技术负责人年限</w:t>
            </w:r>
            <w:r/>
          </w:p>
        </w:tc>
        <w:tc>
          <w:tcPr>
            <w:gridSpan w:val="2"/>
            <w:tcW w:w="220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20"/>
        </w:trPr>
        <w:tc>
          <w:tcPr>
            <w:gridSpan w:val="13"/>
            <w:tcW w:w="955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在建和已完项目情况</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建设单位</w:t>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建设规模</w:t>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开、竣工</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日期</w:t>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在建或</w:t>
            </w:r>
            <w:r/>
          </w:p>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已 完</w:t>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t xml:space="preserve">项目质量</w:t>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r>
        <w:trPr>
          <w:trHeight w:val="600"/>
        </w:trPr>
        <w:tc>
          <w:tcPr>
            <w:gridSpan w:val="2"/>
            <w:tcW w:w="14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6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4"/>
            <w:tcW w:w="158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56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gridSpan w:val="2"/>
            <w:tcW w:w="1365"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after="0" w:line="360" w:lineRule="auto"/>
              <w:rPr>
                <w:rFonts w:hint="eastAsia" w:ascii="宋体" w:hAnsi="宋体" w:eastAsia="宋体" w:cs="宋体"/>
                <w:sz w:val="24"/>
              </w:rPr>
            </w:pPr>
            <w:r>
              <w:rPr>
                <w:rFonts w:hint="eastAsia" w:ascii="宋体" w:hAnsi="宋体" w:eastAsia="宋体" w:cs="宋体"/>
                <w:sz w:val="24"/>
              </w:rPr>
            </w:r>
            <w:r/>
          </w:p>
        </w:tc>
      </w:tr>
    </w:tbl>
    <w:p>
      <w:pPr>
        <w:jc w:val="center"/>
        <w:keepNext/>
        <w:spacing w:before="240" w:after="0" w:line="360" w:lineRule="auto"/>
        <w:rPr>
          <w:rFonts w:hint="eastAsia" w:ascii="宋体" w:hAnsi="宋体" w:eastAsia="宋体" w:cs="宋体"/>
          <w:bCs/>
          <w:sz w:val="24"/>
        </w:rPr>
        <w:outlineLvl w:val="2"/>
      </w:pPr>
      <w:r>
        <w:rPr>
          <w:rFonts w:hint="eastAsia" w:ascii="宋体" w:hAnsi="宋体" w:eastAsia="宋体" w:cs="宋体"/>
          <w:bCs/>
          <w:sz w:val="24"/>
        </w:rPr>
        <w:t xml:space="preserve">（4）</w:t>
      </w:r>
      <w:r>
        <w:rPr>
          <w:rFonts w:hint="eastAsia" w:ascii="宋体" w:hAnsi="宋体" w:eastAsia="宋体" w:cs="宋体"/>
          <w:sz w:val="24"/>
        </w:rPr>
        <w:t xml:space="preserve">项目管理机构配备情况辅助说明资料</w:t>
      </w:r>
      <w:r/>
    </w:p>
    <w:p>
      <w:pPr>
        <w:spacing w:after="0" w:line="360" w:lineRule="auto"/>
        <w:rPr>
          <w:rFonts w:hint="eastAsia" w:ascii="宋体" w:hAnsi="宋体" w:eastAsia="宋体" w:cs="宋体"/>
          <w:sz w:val="24"/>
        </w:rPr>
      </w:pPr>
      <w:r>
        <w:rPr>
          <w:rFonts w:hint="eastAsia" w:ascii="宋体" w:hAnsi="宋体" w:eastAsia="宋体" w:cs="宋体"/>
          <w:sz w:val="24"/>
        </w:rPr>
        <w:t xml:space="preserve">项目                                                              表4</w:t>
      </w:r>
      <w:r/>
    </w:p>
    <w:tbl>
      <w:tblPr>
        <w:tblStyle w:val="89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jc w:val="center"/>
              <w:spacing w:after="0" w:line="360" w:lineRule="auto"/>
              <w:tabs>
                <w:tab w:val="left" w:pos="0" w:leader="none"/>
              </w:tabs>
              <w:rPr>
                <w:rFonts w:hint="eastAsia" w:ascii="宋体" w:hAnsi="宋体" w:eastAsia="宋体" w:cs="宋体"/>
                <w:b/>
                <w:sz w:val="24"/>
              </w:rPr>
            </w:pPr>
            <w:r>
              <w:rPr>
                <w:rFonts w:hint="eastAsia" w:ascii="宋体" w:hAnsi="宋体" w:eastAsia="宋体" w:cs="宋体"/>
                <w:b/>
                <w:sz w:val="24"/>
              </w:rPr>
            </w:r>
            <w:r/>
          </w:p>
          <w:p>
            <w:pPr>
              <w:ind w:right="-212"/>
              <w:spacing w:after="0" w:line="360" w:lineRule="auto"/>
              <w:tabs>
                <w:tab w:val="left" w:pos="0" w:leader="none"/>
              </w:tabs>
              <w:rPr>
                <w:rFonts w:hint="eastAsia" w:ascii="宋体" w:hAnsi="宋体" w:eastAsia="宋体" w:cs="宋体"/>
                <w:sz w:val="24"/>
              </w:rPr>
            </w:pPr>
            <w:r>
              <w:rPr>
                <w:rFonts w:hint="eastAsia" w:ascii="宋体" w:hAnsi="宋体" w:eastAsia="宋体" w:cs="宋体"/>
                <w:sz w:val="24"/>
              </w:rPr>
            </w:r>
            <w:r/>
          </w:p>
        </w:tc>
      </w:tr>
    </w:tbl>
    <w:p>
      <w:pPr>
        <w:ind w:right="34"/>
        <w:spacing w:before="120" w:after="0" w:line="360" w:lineRule="auto"/>
        <w:rPr>
          <w:rFonts w:hint="eastAsia" w:ascii="宋体" w:hAnsi="宋体" w:eastAsia="宋体" w:cs="宋体"/>
          <w:sz w:val="24"/>
        </w:rPr>
      </w:pPr>
      <w:r>
        <w:rPr>
          <w:rFonts w:hint="eastAsia" w:ascii="宋体" w:hAnsi="宋体" w:eastAsia="宋体" w:cs="宋体"/>
          <w:sz w:val="24"/>
        </w:rPr>
        <w:t xml:space="preserve">注：1.辅助说明资料主要包括管理机构的机构设置、职责分工、有关复印证明资料以及投标供应商认为有必要提供的资料。辅助说明资料格式不</w:t>
      </w:r>
      <w:r>
        <w:rPr>
          <w:rFonts w:hint="eastAsia" w:ascii="宋体" w:hAnsi="宋体" w:eastAsia="宋体" w:cs="宋体"/>
          <w:sz w:val="24"/>
          <w:lang w:eastAsia="zh-CN"/>
        </w:rPr>
        <w:t xml:space="preserve">作</w:t>
      </w:r>
      <w:r>
        <w:rPr>
          <w:rFonts w:hint="eastAsia" w:ascii="宋体" w:hAnsi="宋体" w:eastAsia="宋体" w:cs="宋体"/>
          <w:sz w:val="24"/>
        </w:rPr>
        <w:t xml:space="preserve">统一规定，由投标供应商自行设计。</w:t>
      </w:r>
      <w:r/>
    </w:p>
    <w:p>
      <w:pPr>
        <w:ind w:right="34"/>
        <w:spacing w:after="0" w:line="360" w:lineRule="auto"/>
        <w:rPr>
          <w:rFonts w:hint="eastAsia" w:ascii="宋体" w:hAnsi="宋体" w:eastAsia="宋体" w:cs="宋体"/>
          <w:sz w:val="24"/>
        </w:rPr>
      </w:pPr>
      <w:r>
        <w:rPr>
          <w:rFonts w:hint="eastAsia" w:ascii="宋体" w:hAnsi="宋体" w:eastAsia="宋体" w:cs="宋体"/>
          <w:sz w:val="24"/>
        </w:rPr>
        <w:t xml:space="preserve">2.项目管理班子配备情况辅助说明资料另附（与本响应文件一起装订）。</w:t>
      </w:r>
      <w:r/>
    </w:p>
    <w:p>
      <w:pPr>
        <w:spacing w:after="0" w:line="480" w:lineRule="auto"/>
        <w:rPr>
          <w:bCs/>
          <w:sz w:val="24"/>
        </w:rPr>
      </w:pPr>
      <w:r>
        <w:rPr>
          <w:bCs/>
          <w:sz w:val="24"/>
        </w:rPr>
      </w:r>
      <w:bookmarkEnd w:id="535"/>
      <w:r/>
      <w:r/>
    </w:p>
    <w:p>
      <w:pPr>
        <w:jc w:val="center"/>
        <w:spacing w:after="0" w:line="440" w:lineRule="exact"/>
        <w:rPr>
          <w:rFonts w:hint="eastAsia" w:hAnsi="宋体" w:cs="宋体"/>
          <w:b/>
          <w:bCs/>
          <w:sz w:val="30"/>
          <w:szCs w:val="30"/>
        </w:rPr>
      </w:pPr>
      <w:r>
        <w:rPr>
          <w:rFonts w:hint="eastAsia" w:hAnsi="宋体" w:cs="宋体"/>
        </w:rPr>
        <w:br w:type="page" w:clear="all"/>
      </w:r>
      <w:r>
        <w:rPr>
          <w:rFonts w:hint="eastAsia" w:hAnsi="宋体" w:cs="宋体"/>
          <w:b/>
          <w:bCs/>
          <w:sz w:val="30"/>
          <w:szCs w:val="30"/>
        </w:rPr>
        <w:t xml:space="preserve">（十）中小企业声明函（工程、服务）</w:t>
      </w:r>
      <w:r/>
    </w:p>
    <w:p>
      <w:pPr>
        <w:ind w:left="680" w:firstLine="420"/>
        <w:spacing w:after="120" w:line="240" w:lineRule="auto"/>
        <w:rPr>
          <w:rFonts w:ascii="Calibri" w:hAnsi="Calibri"/>
          <w:sz w:val="21"/>
          <w:szCs w:val="24"/>
        </w:rPr>
      </w:pPr>
      <w:r>
        <w:rPr>
          <w:rFonts w:ascii="Calibri" w:hAnsi="Calibri"/>
          <w:sz w:val="21"/>
          <w:szCs w:val="24"/>
        </w:rPr>
      </w:r>
      <w:r/>
    </w:p>
    <w:p>
      <w:pPr>
        <w:ind w:firstLine="480"/>
        <w:jc w:val="left"/>
        <w:spacing w:after="0" w:line="360" w:lineRule="auto"/>
        <w:widowControl/>
        <w:rPr>
          <w:rFonts w:ascii="Times New Roman"/>
          <w:sz w:val="24"/>
          <w:szCs w:val="24"/>
        </w:rPr>
      </w:pPr>
      <w:r>
        <w:rPr>
          <w:rFonts w:hint="eastAsia" w:ascii="Times New Roman"/>
          <w:sz w:val="24"/>
          <w:szCs w:val="24"/>
        </w:rPr>
        <w:t xml:space="preserve">本公司（联合体）郑重声明，根据《政府采购促进中小企业发展管理办法》（财库〔</w:t>
      </w:r>
      <w:r>
        <w:rPr>
          <w:rFonts w:ascii="Times New Roman"/>
          <w:sz w:val="24"/>
          <w:szCs w:val="24"/>
        </w:rPr>
        <w:t xml:space="preserve">20</w:t>
      </w:r>
      <w:r>
        <w:rPr>
          <w:rFonts w:hint="eastAsia" w:ascii="Times New Roman"/>
          <w:sz w:val="24"/>
          <w:szCs w:val="24"/>
        </w:rPr>
        <w:t xml:space="preserve">20〕46号）的规定，本公司（联合体）参加</w:t>
      </w:r>
      <w:r>
        <w:rPr>
          <w:rFonts w:hint="eastAsia" w:ascii="Times New Roman"/>
          <w:i/>
          <w:iCs/>
          <w:sz w:val="24"/>
          <w:szCs w:val="24"/>
          <w:u w:val="single"/>
        </w:rPr>
        <w:t xml:space="preserve">（单位名称）</w:t>
      </w:r>
      <w:r>
        <w:rPr>
          <w:rFonts w:hint="eastAsia" w:ascii="Times New Roman"/>
          <w:sz w:val="24"/>
          <w:szCs w:val="24"/>
        </w:rPr>
        <w:t xml:space="preserve">的</w:t>
      </w:r>
      <w:r>
        <w:rPr>
          <w:rFonts w:hint="eastAsia" w:ascii="Times New Roman"/>
          <w:i/>
          <w:iCs/>
          <w:sz w:val="24"/>
          <w:szCs w:val="24"/>
          <w:u w:val="single"/>
        </w:rPr>
        <w:t xml:space="preserve">（项目名称）</w:t>
      </w:r>
      <w:r>
        <w:rPr>
          <w:rFonts w:hint="eastAsia" w:ascii="Times New Roman"/>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after="0" w:line="360" w:lineRule="auto"/>
        <w:widowControl/>
        <w:rPr>
          <w:rFonts w:ascii="Times New Roman"/>
          <w:sz w:val="24"/>
          <w:szCs w:val="24"/>
        </w:rPr>
      </w:pPr>
      <w:r>
        <w:rPr>
          <w:rFonts w:hint="eastAsia" w:ascii="Times New Roman"/>
          <w:sz w:val="24"/>
          <w:szCs w:val="24"/>
        </w:rPr>
        <w:t xml:space="preserve">1.</w:t>
      </w:r>
      <w:r>
        <w:rPr>
          <w:rFonts w:hint="eastAsia" w:ascii="Times New Roman"/>
          <w:i/>
          <w:iCs/>
          <w:sz w:val="24"/>
          <w:szCs w:val="24"/>
          <w:u w:val="single"/>
        </w:rPr>
        <w:t xml:space="preserve">（标的名称）</w:t>
      </w:r>
      <w:r>
        <w:rPr>
          <w:rFonts w:hint="eastAsia" w:ascii="Times New Roman"/>
          <w:sz w:val="24"/>
          <w:szCs w:val="24"/>
        </w:rPr>
        <w:t xml:space="preserve">，属于</w:t>
      </w:r>
      <w:r>
        <w:rPr>
          <w:rFonts w:hint="eastAsia" w:ascii="Times New Roman"/>
          <w:i/>
          <w:iCs/>
          <w:sz w:val="24"/>
          <w:szCs w:val="24"/>
          <w:u w:val="single"/>
        </w:rPr>
        <w:t xml:space="preserve">（采购文件中明确的所属行业）</w:t>
      </w:r>
      <w:r>
        <w:rPr>
          <w:rFonts w:hint="eastAsia" w:ascii="Times New Roman"/>
          <w:sz w:val="24"/>
          <w:szCs w:val="24"/>
        </w:rPr>
        <w:t xml:space="preserve">行业；承建（承接）企业为</w:t>
      </w:r>
      <w:r>
        <w:rPr>
          <w:rFonts w:hint="eastAsia" w:ascii="Times New Roman"/>
          <w:i/>
          <w:iCs/>
          <w:sz w:val="24"/>
          <w:szCs w:val="24"/>
          <w:u w:val="single"/>
        </w:rPr>
        <w:t xml:space="preserve">（企业名称）</w:t>
      </w:r>
      <w:r>
        <w:rPr>
          <w:rFonts w:hint="eastAsia" w:ascii="Times New Roman"/>
          <w:sz w:val="24"/>
          <w:szCs w:val="24"/>
        </w:rPr>
        <w:t xml:space="preserve">，从业人员</w:t>
      </w:r>
      <w:r>
        <w:rPr>
          <w:rFonts w:hint="eastAsia" w:ascii="Times New Roman"/>
          <w:sz w:val="24"/>
          <w:szCs w:val="24"/>
          <w:u w:val="single"/>
        </w:rPr>
        <w:t xml:space="preserve">    </w:t>
      </w:r>
      <w:r>
        <w:rPr>
          <w:rFonts w:hint="eastAsia" w:ascii="Times New Roman"/>
          <w:sz w:val="24"/>
          <w:szCs w:val="24"/>
        </w:rPr>
        <w:t xml:space="preserve">人，营业收入为</w:t>
      </w:r>
      <w:r>
        <w:rPr>
          <w:rFonts w:hint="eastAsia" w:ascii="Times New Roman"/>
          <w:sz w:val="24"/>
          <w:szCs w:val="24"/>
          <w:u w:val="single"/>
        </w:rPr>
        <w:t xml:space="preserve">    </w:t>
      </w:r>
      <w:r>
        <w:rPr>
          <w:rFonts w:hint="eastAsia" w:ascii="Times New Roman"/>
          <w:sz w:val="24"/>
          <w:szCs w:val="24"/>
        </w:rPr>
        <w:t xml:space="preserve">万元，资产总额为</w:t>
      </w:r>
      <w:r>
        <w:rPr>
          <w:rFonts w:hint="eastAsia" w:ascii="Times New Roman"/>
          <w:sz w:val="24"/>
          <w:szCs w:val="24"/>
          <w:u w:val="single"/>
        </w:rPr>
        <w:t xml:space="preserve">    </w:t>
      </w:r>
      <w:r>
        <w:rPr>
          <w:rFonts w:hint="eastAsia" w:ascii="Times New Roman"/>
          <w:sz w:val="24"/>
          <w:szCs w:val="24"/>
        </w:rPr>
        <w:t xml:space="preserve">万元</w:t>
      </w:r>
      <w:r>
        <w:rPr>
          <w:rFonts w:hint="eastAsia" w:hAnsi="宋体"/>
          <w:sz w:val="24"/>
          <w:szCs w:val="24"/>
          <w:vertAlign w:val="superscript"/>
        </w:rPr>
        <w:t xml:space="preserve">1</w:t>
      </w:r>
      <w:r>
        <w:rPr>
          <w:rFonts w:hint="eastAsia" w:ascii="Times New Roman"/>
          <w:sz w:val="24"/>
          <w:szCs w:val="24"/>
        </w:rPr>
        <w:t xml:space="preserve">，属于</w:t>
      </w:r>
      <w:r>
        <w:rPr>
          <w:rFonts w:hint="eastAsia" w:ascii="Times New Roman"/>
          <w:sz w:val="24"/>
          <w:szCs w:val="24"/>
          <w:u w:val="single"/>
        </w:rPr>
        <w:t xml:space="preserve">（中型企业、小型企业、微型企业）</w:t>
      </w:r>
      <w:r>
        <w:rPr>
          <w:rFonts w:hint="eastAsia" w:ascii="Times New Roman"/>
          <w:sz w:val="24"/>
          <w:szCs w:val="24"/>
        </w:rPr>
        <w:t xml:space="preserve">；</w:t>
      </w:r>
      <w:r/>
    </w:p>
    <w:p>
      <w:pPr>
        <w:ind w:firstLine="480"/>
        <w:jc w:val="left"/>
        <w:spacing w:after="0" w:line="360" w:lineRule="auto"/>
        <w:rPr>
          <w:rFonts w:hint="eastAsia" w:hAnsi="宋体"/>
          <w:sz w:val="24"/>
          <w:szCs w:val="24"/>
        </w:rPr>
      </w:pPr>
      <w:r>
        <w:rPr>
          <w:rFonts w:ascii="Times New Roman"/>
          <w:sz w:val="24"/>
          <w:szCs w:val="24"/>
        </w:rPr>
        <w:t xml:space="preserve">2.</w:t>
      </w:r>
      <w:r>
        <w:rPr>
          <w:rFonts w:ascii="Times New Roman"/>
          <w:i/>
          <w:iCs/>
          <w:sz w:val="24"/>
          <w:szCs w:val="24"/>
          <w:u w:val="single"/>
        </w:rPr>
        <w:t xml:space="preserve">（</w:t>
      </w:r>
      <w:r>
        <w:rPr>
          <w:rFonts w:hint="eastAsia" w:hAnsi="宋体"/>
          <w:i/>
          <w:iCs/>
          <w:sz w:val="24"/>
          <w:szCs w:val="24"/>
          <w:u w:val="single"/>
        </w:rPr>
        <w:t xml:space="preserve">标的名称）</w:t>
      </w:r>
      <w:r>
        <w:rPr>
          <w:rFonts w:hint="eastAsia" w:hAnsi="宋体"/>
          <w:sz w:val="24"/>
          <w:szCs w:val="24"/>
        </w:rPr>
        <w:t xml:space="preserve">，属于</w:t>
      </w:r>
      <w:r>
        <w:rPr>
          <w:rFonts w:hint="eastAsia" w:hAnsi="宋体"/>
          <w:i/>
          <w:iCs/>
          <w:sz w:val="24"/>
          <w:szCs w:val="24"/>
          <w:u w:val="single"/>
        </w:rPr>
        <w:t xml:space="preserve">（采购文件中明确的所属行业）</w:t>
      </w:r>
      <w:r>
        <w:rPr>
          <w:rFonts w:hint="eastAsia" w:hAnsi="宋体"/>
          <w:sz w:val="24"/>
          <w:szCs w:val="24"/>
        </w:rPr>
        <w:t xml:space="preserve">行业；承建（承接）企业为</w:t>
      </w:r>
      <w:r>
        <w:rPr>
          <w:rFonts w:hint="eastAsia" w:hAnsi="宋体"/>
          <w:i/>
          <w:iCs/>
          <w:sz w:val="24"/>
          <w:szCs w:val="24"/>
          <w:u w:val="single"/>
        </w:rPr>
        <w:t xml:space="preserve">（企业名称）</w:t>
      </w:r>
      <w:r>
        <w:rPr>
          <w:rFonts w:hint="eastAsia" w:hAnsi="宋体"/>
          <w:sz w:val="24"/>
          <w:szCs w:val="24"/>
        </w:rPr>
        <w:t xml:space="preserve">，从业人员</w:t>
      </w:r>
      <w:r>
        <w:rPr>
          <w:rFonts w:hint="eastAsia" w:hAnsi="宋体"/>
          <w:sz w:val="24"/>
          <w:szCs w:val="24"/>
          <w:u w:val="single"/>
        </w:rPr>
        <w:t xml:space="preserve">    </w:t>
      </w:r>
      <w:r>
        <w:rPr>
          <w:rFonts w:hint="eastAsia" w:hAnsi="宋体"/>
          <w:sz w:val="24"/>
          <w:szCs w:val="24"/>
        </w:rPr>
        <w:t xml:space="preserve">人，营业收入为</w:t>
      </w:r>
      <w:r>
        <w:rPr>
          <w:rFonts w:hint="eastAsia" w:hAnsi="宋体"/>
          <w:sz w:val="24"/>
          <w:szCs w:val="24"/>
          <w:u w:val="single"/>
        </w:rPr>
        <w:t xml:space="preserve">    </w:t>
      </w:r>
      <w:r>
        <w:rPr>
          <w:rFonts w:hint="eastAsia" w:hAnsi="宋体"/>
          <w:sz w:val="24"/>
          <w:szCs w:val="24"/>
        </w:rPr>
        <w:t xml:space="preserve">万元，资产总额为</w:t>
      </w:r>
      <w:r>
        <w:rPr>
          <w:rFonts w:hint="eastAsia" w:hAnsi="宋体"/>
          <w:sz w:val="24"/>
          <w:szCs w:val="24"/>
          <w:u w:val="single"/>
        </w:rPr>
        <w:t xml:space="preserve">    </w:t>
      </w:r>
      <w:r>
        <w:rPr>
          <w:rFonts w:hint="eastAsia" w:hAnsi="宋体"/>
          <w:sz w:val="24"/>
          <w:szCs w:val="24"/>
        </w:rPr>
        <w:t xml:space="preserve">万元</w:t>
      </w:r>
      <w:r>
        <w:rPr>
          <w:rFonts w:hint="eastAsia" w:hAnsi="宋体"/>
          <w:sz w:val="24"/>
          <w:szCs w:val="24"/>
          <w:vertAlign w:val="superscript"/>
        </w:rPr>
        <w:t xml:space="preserve">1</w:t>
      </w:r>
      <w:r>
        <w:rPr>
          <w:rFonts w:hint="eastAsia" w:hAnsi="宋体"/>
          <w:sz w:val="24"/>
          <w:szCs w:val="24"/>
        </w:rPr>
        <w:t xml:space="preserve">，属于</w:t>
      </w:r>
      <w:r>
        <w:rPr>
          <w:rFonts w:hint="eastAsia" w:hAnsi="宋体"/>
          <w:sz w:val="24"/>
          <w:szCs w:val="24"/>
          <w:u w:val="single"/>
        </w:rPr>
        <w:t xml:space="preserve">（中型企业、小型企业、微型企业）</w:t>
      </w:r>
      <w:r>
        <w:rPr>
          <w:rFonts w:hint="eastAsia" w:hAnsi="宋体"/>
          <w:sz w:val="24"/>
          <w:szCs w:val="24"/>
        </w:rPr>
        <w:t xml:space="preserve">；</w:t>
      </w:r>
      <w:r/>
    </w:p>
    <w:p>
      <w:pPr>
        <w:ind w:firstLine="480"/>
        <w:jc w:val="left"/>
        <w:spacing w:after="0" w:line="360" w:lineRule="auto"/>
        <w:widowControl/>
        <w:rPr>
          <w:rFonts w:ascii="Times New Roman"/>
          <w:sz w:val="24"/>
          <w:szCs w:val="24"/>
        </w:rPr>
      </w:pPr>
      <w:r>
        <w:rPr>
          <w:rFonts w:hint="eastAsia" w:ascii="Times New Roman"/>
          <w:sz w:val="24"/>
          <w:szCs w:val="24"/>
        </w:rPr>
        <w:t xml:space="preserve">……</w:t>
      </w:r>
      <w:r/>
    </w:p>
    <w:p>
      <w:pPr>
        <w:ind w:firstLine="480"/>
        <w:jc w:val="left"/>
        <w:spacing w:after="0" w:line="360" w:lineRule="auto"/>
        <w:widowControl/>
        <w:rPr>
          <w:rFonts w:ascii="Times New Roman"/>
          <w:sz w:val="24"/>
          <w:szCs w:val="24"/>
        </w:rPr>
      </w:pPr>
      <w:r>
        <w:rPr>
          <w:rFonts w:hint="eastAsia" w:ascii="Times New Roman"/>
          <w:sz w:val="24"/>
          <w:szCs w:val="24"/>
        </w:rPr>
        <w:t xml:space="preserve">以上企业，不属于大企业的分支机构，不存在控股股东为大企业的情形，也不存在与大企业的负责人为同一人的情形。</w:t>
      </w:r>
      <w:r/>
    </w:p>
    <w:p>
      <w:pPr>
        <w:ind w:firstLine="480"/>
        <w:jc w:val="left"/>
        <w:spacing w:after="0" w:line="360" w:lineRule="auto"/>
        <w:widowControl/>
        <w:rPr>
          <w:rFonts w:ascii="Times New Roman"/>
          <w:sz w:val="24"/>
          <w:szCs w:val="24"/>
        </w:rPr>
      </w:pPr>
      <w:r>
        <w:rPr>
          <w:rFonts w:hint="eastAsia" w:ascii="Times New Roman"/>
          <w:sz w:val="24"/>
          <w:szCs w:val="24"/>
        </w:rPr>
        <w:t xml:space="preserve">本企业对上述声明内容的真实性负责。如有虚假，将依法承担相应责任。</w:t>
      </w:r>
      <w:r/>
    </w:p>
    <w:p>
      <w:pPr>
        <w:ind w:firstLine="640"/>
        <w:jc w:val="left"/>
        <w:spacing w:after="0" w:line="360" w:lineRule="auto"/>
        <w:rPr>
          <w:rFonts w:hint="eastAsia" w:hAnsi="宋体"/>
          <w:sz w:val="32"/>
          <w:szCs w:val="32"/>
        </w:rPr>
      </w:pPr>
      <w:r>
        <w:rPr>
          <w:rFonts w:hint="eastAsia" w:hAnsi="宋体"/>
          <w:sz w:val="32"/>
          <w:szCs w:val="32"/>
        </w:rPr>
      </w:r>
      <w:r/>
    </w:p>
    <w:p>
      <w:pPr>
        <w:ind w:firstLine="5760"/>
        <w:jc w:val="left"/>
        <w:spacing w:after="0" w:line="360" w:lineRule="auto"/>
        <w:widowControl/>
        <w:rPr>
          <w:rFonts w:ascii="Times New Roman"/>
          <w:sz w:val="24"/>
          <w:szCs w:val="24"/>
        </w:rPr>
      </w:pPr>
      <w:r>
        <w:rPr>
          <w:rFonts w:hint="eastAsia" w:ascii="Times New Roman"/>
          <w:sz w:val="24"/>
          <w:szCs w:val="24"/>
        </w:rPr>
        <w:t xml:space="preserve">企业名称（盖章）：</w:t>
      </w:r>
      <w:r>
        <w:rPr>
          <w:rFonts w:ascii="Times New Roman"/>
          <w:sz w:val="24"/>
          <w:szCs w:val="24"/>
        </w:rPr>
        <w:t xml:space="preserve"> </w:t>
      </w:r>
      <w:r/>
    </w:p>
    <w:p>
      <w:pPr>
        <w:ind w:firstLine="5760"/>
        <w:jc w:val="left"/>
        <w:spacing w:after="0" w:line="360" w:lineRule="auto"/>
        <w:widowControl/>
        <w:rPr>
          <w:sz w:val="32"/>
          <w:szCs w:val="32"/>
        </w:rPr>
      </w:pPr>
      <w:r>
        <w:rPr>
          <w:rFonts w:hint="eastAsia" w:ascii="Times New Roman"/>
          <w:sz w:val="24"/>
          <w:szCs w:val="24"/>
        </w:rPr>
        <w:t xml:space="preserve">日</w:t>
      </w:r>
      <w:r>
        <w:rPr>
          <w:rFonts w:ascii="Times New Roman"/>
          <w:sz w:val="24"/>
          <w:szCs w:val="24"/>
        </w:rPr>
        <w:t xml:space="preserve"> </w:t>
      </w:r>
      <w:r>
        <w:rPr>
          <w:rFonts w:hint="eastAsia" w:ascii="Times New Roman"/>
          <w:sz w:val="24"/>
          <w:szCs w:val="24"/>
        </w:rPr>
        <w:t xml:space="preserve">期：</w:t>
      </w:r>
      <w:r/>
    </w:p>
    <w:p>
      <w:pPr>
        <w:pStyle w:val="1390"/>
        <w:rPr>
          <w:rFonts w:hAnsi="Times New Roman"/>
        </w:rPr>
      </w:pPr>
      <w:r>
        <w:rPr>
          <w:rFonts w:hAnsi="Times New Roman"/>
        </w:rPr>
      </w:r>
      <w:r/>
    </w:p>
    <w:p>
      <w:pPr>
        <w:pStyle w:val="139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Ansi="Times New Roman"/>
        </w:rPr>
      </w:pPr>
      <w:r>
        <w:rPr>
          <w:rFonts w:hAnsi="Times New Roman"/>
        </w:rPr>
      </w:r>
      <w:r/>
    </w:p>
    <w:p>
      <w:pPr>
        <w:pStyle w:val="1390"/>
        <w:ind w:firstLine="0"/>
        <w:rPr>
          <w:rFonts w:hint="eastAsia"/>
          <w:sz w:val="21"/>
          <w:szCs w:val="21"/>
        </w:rPr>
      </w:pPr>
      <w:r>
        <w:rPr>
          <w:rFonts w:hint="eastAsia"/>
          <w:sz w:val="21"/>
          <w:szCs w:val="21"/>
          <w:vertAlign w:val="superscript"/>
        </w:rPr>
        <w:t xml:space="preserve">1</w:t>
      </w:r>
      <w:r>
        <w:rPr>
          <w:rFonts w:hint="eastAsia"/>
          <w:sz w:val="21"/>
          <w:szCs w:val="21"/>
        </w:rPr>
        <w:t xml:space="preserve">从业人员、营业收入、资产总额填报上一年度数据，无上一年度数据的新成立企业可不填报。</w:t>
      </w:r>
      <w:r/>
    </w:p>
    <w:p>
      <w:pPr>
        <w:ind w:firstLine="480"/>
        <w:jc w:val="left"/>
        <w:spacing w:after="0" w:line="360" w:lineRule="auto"/>
        <w:widowControl/>
        <w:rPr>
          <w:sz w:val="24"/>
          <w:szCs w:val="24"/>
        </w:rPr>
      </w:pPr>
      <w:r>
        <w:rPr>
          <w:sz w:val="24"/>
          <w:szCs w:val="24"/>
        </w:rPr>
      </w:r>
      <w:r/>
    </w:p>
    <w:p>
      <w:pPr>
        <w:spacing w:after="0" w:line="240" w:lineRule="auto"/>
        <w:rPr>
          <w:rFonts w:hint="eastAsia" w:ascii="仿宋_GB2312" w:hAnsi="宋体" w:eastAsia="仿宋_GB2312" w:cs="宋体"/>
          <w:sz w:val="28"/>
        </w:rPr>
        <w:sectPr>
          <w:footnotePr/>
          <w:endnotePr/>
          <w:type w:val="nextPage"/>
          <w:pgSz w:w="11907" w:h="16840" w:orient="portrait"/>
          <w:pgMar w:top="1440" w:right="1080" w:bottom="1440" w:left="1080" w:header="851" w:footer="992" w:gutter="0"/>
          <w:cols w:num="1" w:sep="0" w:space="720" w:equalWidth="1"/>
          <w:docGrid w:linePitch="360"/>
        </w:sectPr>
      </w:pPr>
      <w:r>
        <w:rPr>
          <w:rFonts w:hint="eastAsia" w:ascii="仿宋_GB2312" w:hAnsi="宋体" w:eastAsia="仿宋_GB2312" w:cs="宋体"/>
          <w:sz w:val="28"/>
        </w:rPr>
      </w:r>
      <w:r/>
    </w:p>
    <w:p>
      <w:pPr>
        <w:jc w:val="center"/>
        <w:spacing w:after="0" w:line="240" w:lineRule="auto"/>
        <w:rPr>
          <w:rFonts w:hint="eastAsia" w:hAnsi="宋体" w:cs="宋体"/>
          <w:b/>
          <w:bCs/>
          <w:sz w:val="32"/>
          <w:szCs w:val="32"/>
        </w:rPr>
        <w:outlineLvl w:val="0"/>
      </w:pPr>
      <w:r>
        <w:rPr>
          <w:rFonts w:hint="eastAsia" w:hAnsi="宋体" w:cs="宋体"/>
          <w:b/>
          <w:bCs/>
          <w:sz w:val="30"/>
          <w:szCs w:val="30"/>
        </w:rPr>
        <w:t xml:space="preserve">（十</w:t>
      </w:r>
      <w:r>
        <w:rPr>
          <w:rFonts w:hint="eastAsia" w:hAnsi="宋体" w:cs="宋体"/>
          <w:b/>
          <w:bCs/>
          <w:sz w:val="30"/>
          <w:szCs w:val="30"/>
          <w:lang w:val="en-US" w:eastAsia="zh-CN"/>
        </w:rPr>
        <w:t xml:space="preserve">一</w:t>
      </w:r>
      <w:r>
        <w:rPr>
          <w:rFonts w:hint="eastAsia" w:hAnsi="宋体" w:cs="宋体"/>
          <w:b/>
          <w:bCs/>
          <w:sz w:val="30"/>
          <w:szCs w:val="30"/>
        </w:rPr>
        <w:t xml:space="preserve">）残疾人福利性单位声明函（格式）</w:t>
      </w:r>
      <w:r/>
    </w:p>
    <w:p>
      <w:pPr>
        <w:spacing w:after="0" w:line="240" w:lineRule="auto"/>
      </w:pPr>
      <w:r/>
      <w:r/>
    </w:p>
    <w:p>
      <w:pPr>
        <w:jc w:val="center"/>
        <w:spacing w:after="0" w:line="24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t xml:space="preserve">残疾人福利性单位声明函</w:t>
      </w:r>
      <w:r/>
    </w:p>
    <w:p>
      <w:pPr>
        <w:ind w:left="156"/>
        <w:spacing w:after="0" w:line="300" w:lineRule="auto"/>
        <w:widowControl/>
        <w:rPr>
          <w:rFonts w:ascii="Times New Roman"/>
          <w:sz w:val="28"/>
        </w:rPr>
      </w:pPr>
      <w:r>
        <w:rPr>
          <w:rFonts w:ascii="Times New Roman"/>
          <w:sz w:val="28"/>
        </w:rPr>
      </w:r>
      <w:r/>
    </w:p>
    <w:p>
      <w:pPr>
        <w:ind w:firstLine="480"/>
        <w:spacing w:after="0" w:line="360" w:lineRule="auto"/>
        <w:rPr>
          <w:sz w:val="24"/>
          <w:szCs w:val="24"/>
        </w:rPr>
      </w:pPr>
      <w:r>
        <w:rPr>
          <w:rFonts w:hint="eastAsia"/>
          <w:sz w:val="24"/>
          <w:szCs w:val="24"/>
        </w:rPr>
        <w:t xml:space="preserve">本公司郑重承诺，根据《财政部司法部中国残疾人联合会关于促进残疾人就业政府采购政策的通知》（财库</w:t>
      </w:r>
      <w:r>
        <w:rPr>
          <w:rFonts w:hint="eastAsia" w:hAnsi="宋体" w:cs="Arial"/>
          <w:sz w:val="24"/>
          <w:szCs w:val="24"/>
        </w:rPr>
        <w:t xml:space="preserve">〔2017</w:t>
      </w:r>
      <w:r>
        <w:rPr>
          <w:rFonts w:hint="eastAsia" w:hAnsi="宋体"/>
          <w:sz w:val="24"/>
          <w:szCs w:val="24"/>
        </w:rPr>
        <w:t xml:space="preserve">〕</w:t>
      </w:r>
      <w:r>
        <w:rPr>
          <w:rFonts w:hint="eastAsia"/>
          <w:sz w:val="24"/>
          <w:szCs w:val="24"/>
        </w:rPr>
        <w:t xml:space="preserve">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项目采购活动提供本企业制造的货物，由本公司承担工程、提供服务，或者提供其他残疾人福利性单位制造的货物（不包括使用非残疾人福利性单位注册商标的货物）。</w:t>
      </w:r>
      <w:r/>
    </w:p>
    <w:p>
      <w:pPr>
        <w:spacing w:after="0" w:line="360" w:lineRule="auto"/>
      </w:pPr>
      <w:r/>
      <w:r/>
    </w:p>
    <w:p>
      <w:pPr>
        <w:ind w:firstLine="480"/>
        <w:spacing w:after="0" w:line="360" w:lineRule="auto"/>
        <w:rPr>
          <w:rFonts w:hint="eastAsia" w:hAnsi="宋体"/>
          <w:bCs/>
          <w:sz w:val="24"/>
          <w:szCs w:val="22"/>
        </w:rPr>
      </w:pPr>
      <w:r>
        <w:rPr>
          <w:rFonts w:hint="eastAsia" w:hAnsi="宋体"/>
          <w:bCs/>
          <w:sz w:val="24"/>
          <w:szCs w:val="22"/>
        </w:rPr>
        <w:t xml:space="preserve">本公司对上述声明的真实性负责。如有虚假，将依法承担相应责任。</w:t>
      </w:r>
      <w:r/>
    </w:p>
    <w:p>
      <w:pPr>
        <w:spacing w:after="0" w:line="360" w:lineRule="auto"/>
      </w:pPr>
      <w:r/>
      <w:r/>
    </w:p>
    <w:p>
      <w:pPr>
        <w:spacing w:after="0" w:line="360" w:lineRule="auto"/>
      </w:pPr>
      <w:r>
        <w:tab/>
      </w:r>
      <w:r/>
    </w:p>
    <w:p>
      <w:pPr>
        <w:ind w:firstLine="4800"/>
        <w:spacing w:after="0" w:line="360" w:lineRule="auto"/>
        <w:rPr>
          <w:rFonts w:hint="eastAsia" w:hAnsi="宋体"/>
          <w:bCs/>
          <w:sz w:val="24"/>
        </w:rPr>
      </w:pPr>
      <w:r>
        <w:rPr>
          <w:rFonts w:hint="eastAsia" w:hAnsi="宋体"/>
          <w:bCs/>
          <w:sz w:val="24"/>
        </w:rPr>
        <w:t xml:space="preserve">企业名称（盖章）：</w:t>
      </w:r>
      <w:r/>
    </w:p>
    <w:p>
      <w:pPr>
        <w:ind w:firstLine="4800"/>
        <w:spacing w:after="0" w:line="360" w:lineRule="auto"/>
        <w:rPr>
          <w:rFonts w:hint="eastAsia" w:hAnsi="宋体"/>
          <w:bCs/>
          <w:sz w:val="24"/>
        </w:rPr>
      </w:pPr>
      <w:r>
        <w:rPr>
          <w:rFonts w:hint="eastAsia" w:hAnsi="宋体"/>
          <w:bCs/>
          <w:sz w:val="24"/>
        </w:rPr>
      </w:r>
      <w:r/>
    </w:p>
    <w:p>
      <w:pPr>
        <w:ind w:firstLine="4800"/>
        <w:spacing w:after="0" w:line="360" w:lineRule="auto"/>
        <w:rPr>
          <w:rFonts w:hint="eastAsia" w:hAnsi="宋体"/>
          <w:bCs/>
          <w:sz w:val="24"/>
        </w:rPr>
      </w:pPr>
      <w:r>
        <w:rPr>
          <w:rFonts w:hint="eastAsia" w:hAnsi="宋体"/>
          <w:bCs/>
          <w:sz w:val="24"/>
        </w:rPr>
        <w:t xml:space="preserve">日  期：</w:t>
      </w:r>
      <w:r/>
    </w:p>
    <w:p>
      <w:pPr>
        <w:spacing w:after="0" w:line="240" w:lineRule="auto"/>
        <w:rPr>
          <w:rFonts w:ascii="仿宋_GB2312" w:eastAsia="仿宋_GB2312"/>
          <w:bCs/>
          <w:sz w:val="28"/>
          <w:szCs w:val="28"/>
        </w:rPr>
        <w:sectPr>
          <w:footnotePr/>
          <w:endnotePr/>
          <w:type w:val="nextPage"/>
          <w:pgSz w:w="11907" w:h="16840" w:orient="portrait"/>
          <w:pgMar w:top="1440" w:right="1080" w:bottom="1440" w:left="1080" w:header="851" w:footer="992" w:gutter="0"/>
          <w:cols w:num="1" w:sep="0" w:space="720" w:equalWidth="1"/>
          <w:docGrid w:linePitch="360"/>
        </w:sectPr>
      </w:pPr>
      <w:r>
        <w:rPr>
          <w:rFonts w:ascii="仿宋_GB2312" w:eastAsia="仿宋_GB2312"/>
          <w:bCs/>
          <w:sz w:val="28"/>
          <w:szCs w:val="28"/>
        </w:rPr>
      </w:r>
      <w:r/>
    </w:p>
    <w:p>
      <w:pPr>
        <w:jc w:val="center"/>
        <w:spacing w:after="0" w:line="240" w:lineRule="auto"/>
        <w:rPr>
          <w:rFonts w:hint="eastAsia" w:hAnsi="宋体" w:cs="宋体"/>
          <w:b/>
          <w:bCs/>
          <w:sz w:val="32"/>
          <w:szCs w:val="32"/>
        </w:rPr>
        <w:outlineLvl w:val="0"/>
      </w:pPr>
      <w:r>
        <w:rPr>
          <w:rFonts w:hint="eastAsia" w:hAnsi="宋体" w:cs="宋体"/>
          <w:b/>
          <w:bCs/>
          <w:sz w:val="30"/>
          <w:szCs w:val="30"/>
        </w:rPr>
        <w:t xml:space="preserve">（十</w:t>
      </w:r>
      <w:r>
        <w:rPr>
          <w:rFonts w:hint="eastAsia" w:hAnsi="宋体" w:cs="宋体"/>
          <w:b/>
          <w:bCs/>
          <w:sz w:val="30"/>
          <w:szCs w:val="30"/>
          <w:lang w:val="en-US" w:eastAsia="zh-CN"/>
        </w:rPr>
        <w:t xml:space="preserve">二</w:t>
      </w:r>
      <w:r>
        <w:rPr>
          <w:rFonts w:hint="eastAsia" w:hAnsi="宋体" w:cs="宋体"/>
          <w:b/>
          <w:bCs/>
          <w:sz w:val="30"/>
          <w:szCs w:val="30"/>
        </w:rPr>
        <w:t xml:space="preserve">）监狱企业声明函（格式）</w:t>
      </w:r>
      <w:r/>
    </w:p>
    <w:p>
      <w:pPr>
        <w:jc w:val="center"/>
        <w:spacing w:after="0" w:line="240" w:lineRule="auto"/>
        <w:rPr>
          <w:rFonts w:hint="eastAsia" w:ascii="黑体" w:hAnsi="宋体" w:eastAsia="黑体"/>
          <w:bCs/>
          <w:sz w:val="28"/>
          <w:szCs w:val="28"/>
        </w:rPr>
      </w:pPr>
      <w:r>
        <w:rPr>
          <w:rFonts w:hint="eastAsia" w:ascii="黑体" w:hAnsi="宋体" w:eastAsia="黑体"/>
          <w:bCs/>
          <w:sz w:val="28"/>
          <w:szCs w:val="28"/>
        </w:rPr>
      </w:r>
      <w:r/>
    </w:p>
    <w:p>
      <w:pPr>
        <w:jc w:val="center"/>
        <w:spacing w:after="0" w:line="240" w:lineRule="auto"/>
        <w:rPr>
          <w:rFonts w:hint="eastAsia" w:hAnsi="宋体"/>
          <w:bCs/>
          <w:sz w:val="28"/>
          <w:szCs w:val="28"/>
        </w:rPr>
      </w:pPr>
      <w:r>
        <w:rPr>
          <w:rFonts w:hint="eastAsia" w:hAnsi="宋体"/>
          <w:bCs/>
          <w:sz w:val="28"/>
          <w:szCs w:val="28"/>
        </w:rPr>
        <w:t xml:space="preserve">监狱企业声明函(格式)</w:t>
      </w:r>
      <w:r/>
    </w:p>
    <w:p>
      <w:pPr>
        <w:spacing w:after="0" w:line="240" w:lineRule="auto"/>
        <w:rPr>
          <w:rFonts w:hint="eastAsia" w:hAnsi="宋体"/>
          <w:sz w:val="24"/>
          <w:szCs w:val="24"/>
        </w:rPr>
      </w:pPr>
      <w:r>
        <w:rPr>
          <w:rFonts w:hint="eastAsia" w:hAnsi="宋体"/>
          <w:sz w:val="24"/>
          <w:szCs w:val="24"/>
        </w:rPr>
      </w:r>
      <w:r/>
    </w:p>
    <w:p>
      <w:pPr>
        <w:ind w:firstLine="480"/>
        <w:spacing w:after="0" w:line="360" w:lineRule="auto"/>
        <w:rPr>
          <w:rFonts w:hint="eastAsia" w:hAnsi="宋体"/>
          <w:bCs/>
          <w:sz w:val="24"/>
          <w:szCs w:val="22"/>
        </w:rPr>
      </w:pPr>
      <w:r>
        <w:rPr>
          <w:rFonts w:hint="eastAsia" w:hAnsi="宋体"/>
          <w:bCs/>
          <w:sz w:val="24"/>
          <w:szCs w:val="22"/>
        </w:rPr>
        <w:t xml:space="preserve">本公司郑重声明，根据《关于政府采购支持监狱企业发展有关问题的通知》(财库</w:t>
      </w:r>
      <w:r>
        <w:rPr>
          <w:rFonts w:hint="eastAsia" w:hAnsi="宋体" w:cs="Arial"/>
          <w:sz w:val="24"/>
          <w:szCs w:val="24"/>
        </w:rPr>
        <w:t xml:space="preserve">〔2014</w:t>
      </w:r>
      <w:r>
        <w:rPr>
          <w:rFonts w:hint="eastAsia" w:hAnsi="宋体"/>
          <w:sz w:val="24"/>
          <w:szCs w:val="24"/>
        </w:rPr>
        <w:t xml:space="preserve">〕</w:t>
      </w:r>
      <w:r>
        <w:rPr>
          <w:rFonts w:hint="eastAsia" w:hAnsi="宋体"/>
          <w:bCs/>
          <w:sz w:val="24"/>
          <w:szCs w:val="22"/>
        </w:rPr>
        <w:t xml:space="preserve">68号)的规定，本公司为</w:t>
      </w:r>
      <w:r>
        <w:rPr>
          <w:rFonts w:hint="eastAsia" w:hAnsi="宋体"/>
          <w:bCs/>
          <w:sz w:val="24"/>
          <w:szCs w:val="22"/>
          <w:u w:val="single"/>
        </w:rPr>
        <w:t xml:space="preserve">              </w:t>
      </w:r>
      <w:r>
        <w:rPr>
          <w:rFonts w:hint="eastAsia" w:hAnsi="宋体"/>
          <w:bCs/>
          <w:sz w:val="24"/>
          <w:szCs w:val="22"/>
        </w:rPr>
        <w:t xml:space="preserve">(请填写:监狱、非监狱) 企业。即，本公司同时满足以下条件:</w:t>
      </w:r>
      <w:r/>
    </w:p>
    <w:p>
      <w:pPr>
        <w:ind w:firstLine="480"/>
        <w:spacing w:after="0" w:line="360" w:lineRule="auto"/>
        <w:rPr>
          <w:rFonts w:hint="eastAsia" w:hAnsi="宋体"/>
          <w:bCs/>
          <w:sz w:val="24"/>
          <w:szCs w:val="22"/>
        </w:rPr>
      </w:pPr>
      <w:r>
        <w:rPr>
          <w:rFonts w:hint="eastAsia" w:hAnsi="宋体"/>
          <w:bCs/>
          <w:sz w:val="24"/>
          <w:szCs w:val="22"/>
        </w:rPr>
        <w:t xml:space="preserve">1、根据《关于政府采购支持监狱企业发展有关问题的通知》(财库</w:t>
      </w:r>
      <w:r>
        <w:rPr>
          <w:rFonts w:hint="eastAsia" w:hAnsi="宋体" w:cs="Arial"/>
          <w:sz w:val="24"/>
          <w:szCs w:val="24"/>
        </w:rPr>
        <w:t xml:space="preserve">〔2014</w:t>
      </w:r>
      <w:r>
        <w:rPr>
          <w:rFonts w:hint="eastAsia" w:hAnsi="宋体"/>
          <w:sz w:val="24"/>
          <w:szCs w:val="24"/>
        </w:rPr>
        <w:t xml:space="preserve">〕</w:t>
      </w:r>
      <w:r>
        <w:rPr>
          <w:rFonts w:hint="eastAsia" w:hAnsi="宋体"/>
          <w:bCs/>
          <w:sz w:val="24"/>
          <w:szCs w:val="22"/>
        </w:rPr>
        <w:t xml:space="preserve">68号),本公司为</w:t>
      </w:r>
      <w:r>
        <w:rPr>
          <w:rFonts w:hint="eastAsia" w:hAnsi="宋体"/>
          <w:bCs/>
          <w:sz w:val="24"/>
          <w:szCs w:val="22"/>
          <w:u w:val="single"/>
        </w:rPr>
        <w:t xml:space="preserve">           </w:t>
      </w:r>
      <w:r>
        <w:rPr>
          <w:rFonts w:hint="eastAsia" w:hAnsi="宋体"/>
          <w:bCs/>
          <w:sz w:val="24"/>
          <w:szCs w:val="22"/>
        </w:rPr>
        <w:t xml:space="preserve">(请填写: 监狱、非监狱)企业。</w:t>
      </w:r>
      <w:r/>
    </w:p>
    <w:p>
      <w:pPr>
        <w:ind w:firstLine="480"/>
        <w:spacing w:after="0" w:line="360" w:lineRule="auto"/>
        <w:rPr>
          <w:rFonts w:hint="eastAsia" w:hAnsi="宋体"/>
          <w:bCs/>
          <w:sz w:val="24"/>
          <w:szCs w:val="22"/>
        </w:rPr>
      </w:pPr>
      <w:r>
        <w:rPr>
          <w:rFonts w:hint="eastAsia" w:hAnsi="宋体"/>
          <w:bCs/>
          <w:sz w:val="24"/>
          <w:szCs w:val="22"/>
        </w:rPr>
        <w:t xml:space="preserve">2、本公司参加</w:t>
      </w:r>
      <w:r>
        <w:rPr>
          <w:rFonts w:hint="eastAsia" w:hAnsi="宋体"/>
          <w:bCs/>
          <w:sz w:val="24"/>
          <w:szCs w:val="22"/>
          <w:u w:val="single"/>
        </w:rPr>
        <w:t xml:space="preserve">           </w:t>
      </w:r>
      <w:r>
        <w:rPr>
          <w:rFonts w:hint="eastAsia" w:hAnsi="宋体"/>
          <w:bCs/>
          <w:sz w:val="24"/>
          <w:szCs w:val="22"/>
        </w:rPr>
        <w:t xml:space="preserve">单位的</w:t>
      </w:r>
      <w:r>
        <w:rPr>
          <w:rFonts w:hint="eastAsia" w:hAnsi="宋体"/>
          <w:bCs/>
          <w:sz w:val="24"/>
          <w:szCs w:val="22"/>
          <w:u w:val="single"/>
        </w:rPr>
        <w:t xml:space="preserve">                </w:t>
      </w:r>
      <w:r>
        <w:rPr>
          <w:rFonts w:hint="eastAsia" w:hAnsi="宋体"/>
          <w:bCs/>
          <w:sz w:val="24"/>
          <w:szCs w:val="22"/>
        </w:rPr>
        <w:t xml:space="preserve">项目采购活动提供本企业制造的货物，由本企业承担工程、提供服务，或者提供其他</w:t>
      </w:r>
      <w:r>
        <w:rPr>
          <w:rFonts w:hint="eastAsia" w:hAnsi="宋体"/>
          <w:bCs/>
          <w:sz w:val="24"/>
          <w:szCs w:val="22"/>
          <w:u w:val="single"/>
        </w:rPr>
        <w:t xml:space="preserve">            </w:t>
      </w:r>
      <w:r>
        <w:rPr>
          <w:rFonts w:hint="eastAsia" w:hAnsi="宋体"/>
          <w:bCs/>
          <w:sz w:val="24"/>
          <w:szCs w:val="22"/>
        </w:rPr>
        <w:t xml:space="preserve">(请填写:监狱、非监狱)企业制造的货物。</w:t>
      </w:r>
      <w:r/>
    </w:p>
    <w:p>
      <w:pPr>
        <w:ind w:firstLine="480"/>
        <w:spacing w:after="0" w:line="360" w:lineRule="auto"/>
        <w:rPr>
          <w:rFonts w:hint="eastAsia" w:hAnsi="宋体"/>
          <w:bCs/>
          <w:sz w:val="24"/>
          <w:szCs w:val="22"/>
        </w:rPr>
      </w:pPr>
      <w:r>
        <w:rPr>
          <w:rFonts w:hint="eastAsia" w:hAnsi="宋体"/>
          <w:bCs/>
          <w:sz w:val="24"/>
          <w:szCs w:val="22"/>
        </w:rPr>
        <w:t xml:space="preserve">本公司对上述声明的真实性负责。如有虚假，将依法承担相应责任。</w:t>
      </w:r>
      <w:r/>
    </w:p>
    <w:p>
      <w:pPr>
        <w:ind w:firstLine="480"/>
        <w:spacing w:after="0" w:line="360" w:lineRule="auto"/>
        <w:rPr>
          <w:rFonts w:hint="eastAsia" w:hAnsi="宋体"/>
          <w:bCs/>
          <w:sz w:val="24"/>
          <w:szCs w:val="22"/>
        </w:rPr>
      </w:pPr>
      <w:r>
        <w:rPr>
          <w:rFonts w:hint="eastAsia" w:hAnsi="宋体"/>
          <w:bCs/>
          <w:sz w:val="24"/>
          <w:szCs w:val="22"/>
        </w:rPr>
        <w:t xml:space="preserve">注：供应商如为“监狱企业"，必须提供应由省级以上监狱管理局、戒毒管理局(含新疆生产建设兵团)出兵的属于监狱企业的证明文件复印件；如未按要求填写和提供有效证明或相关内容表述不清的，不得享受价格扣除。供应商对所报相关数据的真实性负责，江苏省设备成套股份有限公司有权将相关内容进行公示。</w:t>
      </w:r>
      <w:r/>
    </w:p>
    <w:p>
      <w:pPr>
        <w:spacing w:after="0" w:line="360" w:lineRule="auto"/>
        <w:rPr>
          <w:rFonts w:hint="eastAsia" w:hAnsi="宋体"/>
          <w:sz w:val="24"/>
          <w:szCs w:val="24"/>
        </w:rPr>
      </w:pPr>
      <w:r>
        <w:rPr>
          <w:rFonts w:hint="eastAsia" w:hAnsi="宋体"/>
          <w:sz w:val="24"/>
          <w:szCs w:val="24"/>
        </w:rPr>
      </w:r>
      <w:r/>
    </w:p>
    <w:p>
      <w:pPr>
        <w:ind w:firstLine="4800"/>
        <w:spacing w:after="0" w:line="360" w:lineRule="auto"/>
        <w:rPr>
          <w:rFonts w:hint="eastAsia" w:hAnsi="宋体"/>
          <w:bCs/>
          <w:sz w:val="24"/>
        </w:rPr>
      </w:pPr>
      <w:r>
        <w:rPr>
          <w:rFonts w:hint="eastAsia" w:hAnsi="宋体"/>
          <w:bCs/>
          <w:sz w:val="24"/>
        </w:rPr>
        <w:t xml:space="preserve">企业名称（盖章）：</w:t>
      </w:r>
      <w:r/>
    </w:p>
    <w:p>
      <w:pPr>
        <w:ind w:firstLine="4800"/>
        <w:spacing w:after="0" w:line="360" w:lineRule="auto"/>
        <w:rPr>
          <w:rFonts w:hint="eastAsia" w:hAnsi="宋体"/>
          <w:bCs/>
          <w:sz w:val="24"/>
        </w:rPr>
      </w:pPr>
      <w:r>
        <w:rPr>
          <w:rFonts w:hint="eastAsia" w:hAnsi="宋体"/>
          <w:bCs/>
          <w:sz w:val="24"/>
        </w:rPr>
      </w:r>
      <w:r/>
    </w:p>
    <w:p>
      <w:pPr>
        <w:ind w:firstLine="4800"/>
        <w:spacing w:after="0" w:line="360" w:lineRule="auto"/>
        <w:rPr>
          <w:rFonts w:hint="eastAsia" w:hAnsi="宋体"/>
          <w:bCs/>
          <w:sz w:val="24"/>
        </w:rPr>
      </w:pPr>
      <w:r>
        <w:rPr>
          <w:rFonts w:hint="eastAsia" w:hAnsi="宋体"/>
          <w:bCs/>
          <w:sz w:val="24"/>
        </w:rPr>
        <w:t xml:space="preserve">日  期：</w:t>
      </w:r>
      <w:r/>
    </w:p>
    <w:p>
      <w:pPr>
        <w:spacing w:after="0" w:line="240" w:lineRule="auto"/>
        <w:rPr>
          <w:rFonts w:ascii="仿宋_GB2312" w:eastAsia="仿宋_GB2312"/>
          <w:bCs/>
          <w:sz w:val="28"/>
          <w:szCs w:val="28"/>
        </w:rPr>
        <w:sectPr>
          <w:footnotePr/>
          <w:endnotePr/>
          <w:type w:val="nextPage"/>
          <w:pgSz w:w="11907" w:h="16840" w:orient="portrait"/>
          <w:pgMar w:top="1440" w:right="1080" w:bottom="1440" w:left="1080" w:header="851" w:footer="992" w:gutter="0"/>
          <w:cols w:num="1" w:sep="0" w:space="720" w:equalWidth="1"/>
          <w:docGrid w:linePitch="360"/>
        </w:sectPr>
      </w:pPr>
      <w:r>
        <w:rPr>
          <w:rFonts w:ascii="仿宋_GB2312" w:eastAsia="仿宋_GB2312"/>
          <w:bCs/>
          <w:sz w:val="28"/>
          <w:szCs w:val="28"/>
        </w:rPr>
      </w:r>
      <w:r/>
    </w:p>
    <w:p>
      <w:pPr>
        <w:jc w:val="center"/>
        <w:spacing w:after="0" w:line="240" w:lineRule="auto"/>
        <w:rPr>
          <w:rFonts w:hint="eastAsia" w:ascii="宋体" w:hAnsi="宋体" w:eastAsia="宋体" w:cs="宋体"/>
          <w:b/>
          <w:bCs/>
          <w:sz w:val="28"/>
          <w:szCs w:val="28"/>
          <w:lang w:eastAsia="zh-CN"/>
        </w:rPr>
      </w:pPr>
      <w:r>
        <w:rPr>
          <w:rFonts w:hint="eastAsia" w:hAnsi="宋体" w:cs="宋体"/>
          <w:b/>
          <w:bCs/>
          <w:sz w:val="30"/>
          <w:szCs w:val="30"/>
        </w:rPr>
        <w:t xml:space="preserve">（十</w:t>
      </w:r>
      <w:r>
        <w:rPr>
          <w:rFonts w:hint="eastAsia" w:hAnsi="宋体" w:cs="宋体"/>
          <w:b/>
          <w:bCs/>
          <w:sz w:val="30"/>
          <w:szCs w:val="30"/>
          <w:lang w:val="en-US" w:eastAsia="zh-CN"/>
        </w:rPr>
        <w:t xml:space="preserve">三</w:t>
      </w:r>
      <w:r>
        <w:rPr>
          <w:rFonts w:hint="eastAsia" w:hAnsi="宋体" w:cs="宋体"/>
          <w:b/>
          <w:bCs/>
          <w:sz w:val="30"/>
          <w:szCs w:val="30"/>
        </w:rPr>
        <w:t xml:space="preserve">）</w:t>
      </w:r>
      <w:r>
        <w:rPr>
          <w:rFonts w:hint="eastAsia" w:ascii="宋体" w:hAnsi="宋体" w:eastAsia="宋体" w:cs="宋体"/>
          <w:b/>
          <w:bCs/>
          <w:sz w:val="28"/>
          <w:szCs w:val="28"/>
        </w:rPr>
        <w:t xml:space="preserve">报价清单</w:t>
      </w:r>
      <w:r/>
    </w:p>
    <w:p>
      <w:pPr>
        <w:numPr>
          <w:ilvl w:val="255"/>
          <w:numId w:val="0"/>
        </w:numPr>
        <w:spacing w:after="0" w:line="240" w:lineRule="auto"/>
        <w:rPr>
          <w:rFonts w:hint="eastAsia" w:ascii="宋体" w:hAnsi="宋体" w:eastAsia="宋体" w:cs="宋体"/>
          <w:b/>
          <w:bCs/>
          <w:sz w:val="28"/>
          <w:szCs w:val="28"/>
        </w:rPr>
      </w:pPr>
      <w:r>
        <w:rPr>
          <w:rFonts w:hint="eastAsia" w:ascii="宋体" w:hAnsi="宋体" w:eastAsia="宋体" w:cs="宋体"/>
          <w:b/>
          <w:bCs/>
          <w:sz w:val="28"/>
          <w:szCs w:val="28"/>
        </w:rPr>
      </w:r>
      <w:r/>
    </w:p>
    <w:p>
      <w:pPr>
        <w:numPr>
          <w:ilvl w:val="255"/>
          <w:numId w:val="0"/>
        </w:numPr>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根据工程量清单及其编制说明进行填报。</w:t>
      </w:r>
      <w:r/>
    </w:p>
    <w:p>
      <w:pPr>
        <w:rPr>
          <w:rFonts w:hint="eastAsia" w:hAnsi="宋体" w:cs="宋体"/>
          <w:b/>
          <w:bCs/>
          <w:sz w:val="30"/>
          <w:szCs w:val="30"/>
          <w:lang w:eastAsia="zh-CN"/>
        </w:rPr>
      </w:pPr>
      <w:r>
        <w:rPr>
          <w:rFonts w:hint="eastAsia" w:hAnsi="宋体" w:cs="宋体"/>
          <w:b/>
          <w:bCs/>
          <w:sz w:val="30"/>
          <w:szCs w:val="30"/>
          <w:lang w:eastAsia="zh-CN"/>
        </w:rPr>
        <w:br w:type="page" w:clear="all"/>
      </w:r>
      <w:r/>
    </w:p>
    <w:p>
      <w:pPr>
        <w:jc w:val="center"/>
        <w:spacing w:after="0" w:line="240" w:lineRule="auto"/>
        <w:rPr>
          <w:rFonts w:hint="eastAsia" w:ascii="宋体" w:hAnsi="宋体" w:eastAsia="宋体" w:cs="宋体"/>
          <w:b/>
          <w:bCs/>
          <w:color w:val="auto"/>
          <w:sz w:val="28"/>
          <w:szCs w:val="28"/>
        </w:rPr>
      </w:pPr>
      <w:r>
        <w:rPr>
          <w:rFonts w:hint="eastAsia" w:hAnsi="宋体" w:cs="宋体"/>
          <w:b/>
          <w:bCs/>
          <w:sz w:val="30"/>
          <w:szCs w:val="30"/>
          <w:lang w:eastAsia="zh-CN"/>
        </w:rPr>
        <w:t xml:space="preserve">（</w:t>
      </w:r>
      <w:r>
        <w:rPr>
          <w:rFonts w:hint="eastAsia" w:hAnsi="宋体" w:cs="宋体"/>
          <w:b/>
          <w:bCs/>
          <w:sz w:val="30"/>
          <w:szCs w:val="30"/>
          <w:lang w:val="en-US" w:eastAsia="zh-CN"/>
        </w:rPr>
        <w:t xml:space="preserve">十四</w:t>
      </w:r>
      <w:r>
        <w:rPr>
          <w:rFonts w:hint="eastAsia" w:hAnsi="宋体" w:cs="宋体"/>
          <w:b/>
          <w:bCs/>
          <w:sz w:val="30"/>
          <w:szCs w:val="30"/>
          <w:lang w:eastAsia="zh-CN"/>
        </w:rPr>
        <w:t xml:space="preserve">）</w:t>
      </w:r>
      <w:r>
        <w:rPr>
          <w:rFonts w:hint="eastAsia" w:ascii="宋体" w:hAnsi="宋体" w:eastAsia="宋体" w:cs="宋体"/>
          <w:b/>
          <w:bCs/>
          <w:color w:val="auto"/>
          <w:sz w:val="28"/>
          <w:szCs w:val="28"/>
        </w:rPr>
        <w:t xml:space="preserve">技术方案部分</w:t>
      </w:r>
      <w:r/>
    </w:p>
    <w:p>
      <w:pPr>
        <w:keepLines w:val="0"/>
        <w:keepNext w:val="0"/>
        <w:pageBreakBefore w:val="0"/>
        <w:spacing w:before="181" w:after="0" w:line="240" w:lineRule="auto"/>
        <w:widowControl w:val="off"/>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 xml:space="preserve">（根据采购需求及评分细则编写</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格式自拟</w:t>
      </w:r>
      <w:r>
        <w:rPr>
          <w:rFonts w:hint="eastAsia" w:ascii="宋体" w:hAnsi="宋体" w:eastAsia="宋体" w:cs="宋体"/>
          <w:b/>
          <w:bCs/>
          <w:color w:val="auto"/>
          <w:sz w:val="28"/>
          <w:szCs w:val="28"/>
        </w:rPr>
        <w:t xml:space="preserve">）</w:t>
      </w:r>
      <w:r/>
    </w:p>
    <w:p>
      <w:pPr>
        <w:jc w:val="center"/>
        <w:spacing w:after="0" w:line="240" w:lineRule="auto"/>
        <w:rPr>
          <w:rFonts w:hint="eastAsia" w:hAnsi="宋体" w:cs="宋体"/>
          <w:b/>
          <w:bCs/>
          <w:sz w:val="30"/>
          <w:szCs w:val="30"/>
          <w:lang w:eastAsia="zh-CN"/>
        </w:rPr>
      </w:pPr>
      <w:r>
        <w:rPr>
          <w:rFonts w:hint="eastAsia" w:hAnsi="宋体" w:cs="宋体"/>
          <w:b/>
          <w:bCs/>
          <w:sz w:val="30"/>
          <w:szCs w:val="30"/>
          <w:lang w:eastAsia="zh-CN"/>
        </w:rPr>
      </w:r>
      <w:r/>
    </w:p>
    <w:p>
      <w:pPr>
        <w:rPr>
          <w:rFonts w:hint="eastAsia" w:hAnsi="宋体" w:cs="宋体"/>
          <w:b/>
          <w:bCs/>
          <w:sz w:val="30"/>
          <w:szCs w:val="30"/>
          <w:lang w:eastAsia="zh-CN"/>
        </w:rPr>
      </w:pPr>
      <w:r>
        <w:rPr>
          <w:rFonts w:hint="eastAsia" w:hAnsi="宋体" w:cs="宋体"/>
          <w:b/>
          <w:bCs/>
          <w:sz w:val="30"/>
          <w:szCs w:val="30"/>
          <w:lang w:eastAsia="zh-CN"/>
        </w:rPr>
        <w:br w:type="page" w:clear="all"/>
      </w:r>
      <w:r/>
    </w:p>
    <w:p>
      <w:pPr>
        <w:jc w:val="center"/>
        <w:spacing w:after="0" w:line="240" w:lineRule="auto"/>
        <w:rPr>
          <w:rFonts w:hint="eastAsia" w:hAnsi="宋体" w:cs="宋体"/>
          <w:b/>
          <w:bCs/>
          <w:sz w:val="30"/>
          <w:szCs w:val="30"/>
        </w:rPr>
      </w:pPr>
      <w:r>
        <w:rPr>
          <w:rFonts w:hint="eastAsia" w:hAnsi="宋体" w:cs="宋体"/>
          <w:b/>
          <w:bCs/>
          <w:sz w:val="30"/>
          <w:szCs w:val="30"/>
          <w:lang w:eastAsia="zh-CN"/>
        </w:rPr>
        <w:t xml:space="preserve">（</w:t>
      </w:r>
      <w:r>
        <w:rPr>
          <w:rFonts w:hint="eastAsia" w:hAnsi="宋体" w:cs="宋体"/>
          <w:b/>
          <w:bCs/>
          <w:sz w:val="30"/>
          <w:szCs w:val="30"/>
          <w:lang w:val="en-US" w:eastAsia="zh-CN"/>
        </w:rPr>
        <w:t xml:space="preserve">十五</w:t>
      </w:r>
      <w:r>
        <w:rPr>
          <w:rFonts w:hint="eastAsia" w:hAnsi="宋体" w:cs="宋体"/>
          <w:b/>
          <w:bCs/>
          <w:sz w:val="30"/>
          <w:szCs w:val="30"/>
          <w:lang w:eastAsia="zh-CN"/>
        </w:rPr>
        <w:t xml:space="preserve">）</w:t>
      </w:r>
      <w:r>
        <w:rPr>
          <w:rFonts w:hint="eastAsia" w:hAnsi="宋体" w:cs="宋体"/>
          <w:b/>
          <w:bCs/>
          <w:sz w:val="30"/>
          <w:szCs w:val="30"/>
        </w:rPr>
        <w:t xml:space="preserve">其他（供应商根据磋商文件认为需要添加的资料）</w:t>
      </w:r>
      <w:r/>
    </w:p>
    <w:p>
      <w:r/>
      <w:r/>
    </w:p>
    <w:sectPr>
      <w:footnotePr/>
      <w:endnotePr/>
      <w:type w:val="nextPage"/>
      <w:pgSz w:w="11907" w:h="16840"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w:panose1 w:val="020B0503020202020204"/>
  </w:font>
  <w:font w:name="隶书">
    <w:panose1 w:val="02010509060101010101"/>
  </w:font>
  <w:font w:name="方正小标宋简体">
    <w:panose1 w:val="020B0503020202020204"/>
  </w:font>
  <w:font w:name="Calibri">
    <w:panose1 w:val="020F0502020204030204"/>
  </w:font>
  <w:font w:name="微软雅黑">
    <w:panose1 w:val="020B0503020204020204"/>
  </w:font>
  <w:font w:name="Microsoft YaHei UI">
    <w:panose1 w:val="020B0503020204020204"/>
  </w:font>
  <w:font w:name="Calibri Light">
    <w:panose1 w:val="020F0302020204030204"/>
  </w:font>
  <w:font w:name="Symbol">
    <w:panose1 w:val="05050102010706020507"/>
  </w:font>
  <w:font w:name="新宋体">
    <w:panose1 w:val="02010609030101010101"/>
  </w:font>
  <w:font w:name="文鼎CS中宋">
    <w:panose1 w:val="020B0503020202020204"/>
  </w:font>
  <w:font w:name="Tahoma">
    <w:panose1 w:val="020B0604030504040204"/>
  </w:font>
  <w:font w:name="_x000B__x000C_">
    <w:panose1 w:val="020B0503020202020204"/>
  </w:font>
  <w:font w:name="Cambria">
    <w:panose1 w:val="02040503050406030204"/>
  </w:font>
  <w:font w:name="华文细黑">
    <w:panose1 w:val="02010600040101010101"/>
  </w:font>
  <w:font w:name="Garamond">
    <w:panose1 w:val="02020404030301010803"/>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jc w:val="center"/>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jc w:val="center"/>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6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153078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ind w:firstLine="680"/>
                          </w:pPr>
                          <w:r>
                            <w:fldChar w:fldCharType="begin"/>
                          </w:r>
                          <w:r>
                            <w:instrText xml:space="preserve"> PAGE  \* MERGEFORMAT</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ind w:firstLine="680"/>
                    </w:pPr>
                    <w:r>
                      <w:fldChar w:fldCharType="begin"/>
                    </w:r>
                    <w:r>
                      <w:instrText xml:space="preserve"> PAGE  \* MERGEFORMAT</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sz w:val="24"/>
        <w:szCs w:val="21"/>
      </w:rPr>
    </w:lvl>
    <w:lvl w:ilvl="1">
      <w:start w:val="1"/>
      <w:numFmt w:val="bullet"/>
      <w:pStyle w:val="133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
      <w:lvlJc w:val="left"/>
      <w:pPr>
        <w:ind w:left="0" w:firstLine="0"/>
      </w:pPr>
      <w:rPr>
        <w:rFonts w:hint="default" w:ascii="Times New Roman" w:hAnsi="Times New Roman"/>
        <w:b/>
        <w:i w:val="0"/>
        <w:sz w:val="21"/>
      </w:rPr>
    </w:lvl>
    <w:lvl w:ilvl="1">
      <w:start w:val="1"/>
      <w:numFmt w:val="decimal"/>
      <w:pStyle w:val="125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bullet"/>
      <w:pStyle w:val="918"/>
      <w:isLgl w:val="false"/>
      <w:suff w:val="tab"/>
      <w:lvlText w:val=""/>
      <w:lvlJc w:val="left"/>
      <w:pPr>
        <w:ind w:left="2040" w:hanging="360"/>
        <w:tabs>
          <w:tab w:val="left" w:pos="2040" w:leader="none"/>
        </w:tabs>
      </w:pPr>
      <w:rPr>
        <w:rFonts w:hint="default" w:ascii="Wingdings" w:hAnsi="Wingdings"/>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1186"/>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bullet"/>
      <w:pStyle w:val="93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pStyle w:val="129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380"/>
      <w:isLgl w:val="false"/>
      <w:suff w:val="tab"/>
      <w:lvlText w:val="第%1部分"/>
      <w:lvlJc w:val="left"/>
      <w:pPr>
        <w:ind w:left="425" w:hanging="425"/>
        <w:tabs>
          <w:tab w:val="left" w:pos="1800" w:leader="none"/>
        </w:tabs>
      </w:pPr>
      <w:rPr>
        <w:rFonts w:hint="eastAsia"/>
      </w:rPr>
    </w:lvl>
    <w:lvl w:ilvl="1">
      <w:start w:val="1"/>
      <w:numFmt w:val="decimal"/>
      <w:pStyle w:val="884"/>
      <w:isLgl/>
      <w:suff w:val="tab"/>
      <w:lvlText w:val="%1.%2"/>
      <w:lvlJc w:val="left"/>
      <w:pPr>
        <w:ind w:left="567" w:hanging="567"/>
        <w:tabs>
          <w:tab w:val="left" w:pos="567" w:leader="none"/>
        </w:tabs>
      </w:pPr>
      <w:rPr>
        <w:rFonts w:hint="eastAsia"/>
      </w:rPr>
    </w:lvl>
    <w:lvl w:ilvl="2">
      <w:start w:val="1"/>
      <w:numFmt w:val="decimal"/>
      <w:pStyle w:val="1232"/>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86"/>
      <w:isLgl/>
      <w:suff w:val="tab"/>
      <w:lvlText w:val="%1.%2.%3.%4.%5"/>
      <w:lvlJc w:val="left"/>
      <w:pPr>
        <w:ind w:left="6662" w:hanging="992"/>
        <w:tabs>
          <w:tab w:val="left" w:pos="6750" w:leader="none"/>
        </w:tabs>
      </w:pPr>
      <w:rPr>
        <w:rFonts w:hint="eastAsia"/>
      </w:rPr>
    </w:lvl>
    <w:lvl w:ilvl="5">
      <w:start w:val="1"/>
      <w:numFmt w:val="decimal"/>
      <w:pStyle w:val="887"/>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pStyle w:val="1264"/>
      <w:isLgl w:val="false"/>
      <w:suff w:val="tab"/>
      <w:lvlText w:val="（%1）"/>
      <w:lvlJc w:val="left"/>
      <w:pPr>
        <w:ind w:left="1455" w:hanging="720"/>
        <w:tabs>
          <w:tab w:val="left"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01"/>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3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3">
    <w:multiLevelType w:val="hybridMultilevel"/>
    <w:lvl w:ilvl="0">
      <w:start w:val="1"/>
      <w:numFmt w:val="decimal"/>
      <w:pStyle w:val="1231"/>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japaneseCounting"/>
      <w:isLgl w:val="false"/>
      <w:suff w:val="tab"/>
      <w:lvlText w:val="（%1）"/>
      <w:lvlJc w:val="left"/>
      <w:pPr>
        <w:ind w:left="1247" w:hanging="765"/>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4"/>
  </w:num>
  <w:num w:numId="5">
    <w:abstractNumId w:val="13"/>
  </w:num>
  <w:num w:numId="6">
    <w:abstractNumId w:val="2"/>
  </w:num>
  <w:num w:numId="7">
    <w:abstractNumId w:val="8"/>
  </w:num>
  <w:num w:numId="8">
    <w:abstractNumId w:val="6"/>
  </w:num>
  <w:num w:numId="9">
    <w:abstractNumId w:val="9"/>
  </w:num>
  <w:num w:numId="10">
    <w:abstractNumId w:val="1"/>
  </w:num>
  <w:num w:numId="11">
    <w:abstractNumId w:val="10"/>
  </w:num>
  <w:num w:numId="12">
    <w:abstractNumId w:val="14"/>
  </w:num>
  <w:num w:numId="13">
    <w:abstractNumId w:val="0"/>
  </w:num>
  <w:num w:numId="14">
    <w:abstractNumId w:val="12"/>
  </w:num>
  <w:num w:numId="15">
    <w:abstractNumId w:val="16"/>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2"/>
    <w:link w:val="883"/>
    <w:uiPriority w:val="9"/>
    <w:rPr>
      <w:rFonts w:ascii="Arial" w:hAnsi="Arial" w:eastAsia="Arial" w:cs="Arial"/>
      <w:sz w:val="40"/>
      <w:szCs w:val="40"/>
    </w:rPr>
  </w:style>
  <w:style w:type="character" w:styleId="738">
    <w:name w:val="Heading 2 Char"/>
    <w:basedOn w:val="892"/>
    <w:link w:val="884"/>
    <w:uiPriority w:val="9"/>
    <w:rPr>
      <w:rFonts w:ascii="Arial" w:hAnsi="Arial" w:eastAsia="Arial" w:cs="Arial"/>
      <w:sz w:val="34"/>
    </w:rPr>
  </w:style>
  <w:style w:type="character" w:styleId="739">
    <w:name w:val="Heading 3 Char"/>
    <w:basedOn w:val="892"/>
    <w:link w:val="885"/>
    <w:uiPriority w:val="9"/>
    <w:rPr>
      <w:rFonts w:ascii="Arial" w:hAnsi="Arial" w:eastAsia="Arial" w:cs="Arial"/>
      <w:sz w:val="30"/>
      <w:szCs w:val="30"/>
    </w:rPr>
  </w:style>
  <w:style w:type="character" w:styleId="740">
    <w:name w:val="Heading 4 Char"/>
    <w:basedOn w:val="892"/>
    <w:link w:val="886"/>
    <w:uiPriority w:val="9"/>
    <w:rPr>
      <w:rFonts w:ascii="Arial" w:hAnsi="Arial" w:eastAsia="Arial" w:cs="Arial"/>
      <w:b/>
      <w:bCs/>
      <w:sz w:val="26"/>
      <w:szCs w:val="26"/>
    </w:rPr>
  </w:style>
  <w:style w:type="character" w:styleId="741">
    <w:name w:val="Heading 5 Char"/>
    <w:basedOn w:val="892"/>
    <w:link w:val="887"/>
    <w:uiPriority w:val="9"/>
    <w:rPr>
      <w:rFonts w:ascii="Arial" w:hAnsi="Arial" w:eastAsia="Arial" w:cs="Arial"/>
      <w:b/>
      <w:bCs/>
      <w:sz w:val="24"/>
      <w:szCs w:val="24"/>
    </w:rPr>
  </w:style>
  <w:style w:type="character" w:styleId="742">
    <w:name w:val="Heading 6 Char"/>
    <w:basedOn w:val="892"/>
    <w:link w:val="888"/>
    <w:uiPriority w:val="9"/>
    <w:rPr>
      <w:rFonts w:ascii="Arial" w:hAnsi="Arial" w:eastAsia="Arial" w:cs="Arial"/>
      <w:b/>
      <w:bCs/>
      <w:sz w:val="22"/>
      <w:szCs w:val="22"/>
    </w:rPr>
  </w:style>
  <w:style w:type="character" w:styleId="743">
    <w:name w:val="Heading 7 Char"/>
    <w:basedOn w:val="892"/>
    <w:link w:val="889"/>
    <w:uiPriority w:val="9"/>
    <w:rPr>
      <w:rFonts w:ascii="Arial" w:hAnsi="Arial" w:eastAsia="Arial" w:cs="Arial"/>
      <w:b/>
      <w:bCs/>
      <w:i/>
      <w:iCs/>
      <w:sz w:val="22"/>
      <w:szCs w:val="22"/>
    </w:rPr>
  </w:style>
  <w:style w:type="character" w:styleId="744">
    <w:name w:val="Heading 8 Char"/>
    <w:basedOn w:val="892"/>
    <w:link w:val="890"/>
    <w:uiPriority w:val="9"/>
    <w:rPr>
      <w:rFonts w:ascii="Arial" w:hAnsi="Arial" w:eastAsia="Arial" w:cs="Arial"/>
      <w:i/>
      <w:iCs/>
      <w:sz w:val="22"/>
      <w:szCs w:val="22"/>
    </w:rPr>
  </w:style>
  <w:style w:type="character" w:styleId="745">
    <w:name w:val="Heading 9 Char"/>
    <w:basedOn w:val="892"/>
    <w:link w:val="891"/>
    <w:uiPriority w:val="9"/>
    <w:rPr>
      <w:rFonts w:ascii="Arial" w:hAnsi="Arial" w:eastAsia="Arial" w:cs="Arial"/>
      <w:i/>
      <w:iCs/>
      <w:sz w:val="21"/>
      <w:szCs w:val="21"/>
    </w:rPr>
  </w:style>
  <w:style w:type="character" w:styleId="746">
    <w:name w:val="Title Char"/>
    <w:basedOn w:val="892"/>
    <w:link w:val="948"/>
    <w:uiPriority w:val="10"/>
    <w:rPr>
      <w:sz w:val="48"/>
      <w:szCs w:val="48"/>
    </w:rPr>
  </w:style>
  <w:style w:type="character" w:styleId="747">
    <w:name w:val="Subtitle Char"/>
    <w:basedOn w:val="892"/>
    <w:link w:val="929"/>
    <w:uiPriority w:val="11"/>
    <w:rPr>
      <w:sz w:val="24"/>
      <w:szCs w:val="24"/>
    </w:rPr>
  </w:style>
  <w:style w:type="character" w:styleId="748">
    <w:name w:val="Quote Char"/>
    <w:link w:val="1023"/>
    <w:uiPriority w:val="29"/>
    <w:rPr>
      <w:i/>
    </w:rPr>
  </w:style>
  <w:style w:type="character" w:styleId="749">
    <w:name w:val="Intense Quote Char"/>
    <w:link w:val="1008"/>
    <w:uiPriority w:val="30"/>
    <w:rPr>
      <w:i/>
    </w:rPr>
  </w:style>
  <w:style w:type="character" w:styleId="750">
    <w:name w:val="Header Char"/>
    <w:basedOn w:val="892"/>
    <w:link w:val="926"/>
    <w:uiPriority w:val="99"/>
  </w:style>
  <w:style w:type="character" w:styleId="751">
    <w:name w:val="Footer Char"/>
    <w:basedOn w:val="892"/>
    <w:link w:val="925"/>
    <w:uiPriority w:val="99"/>
  </w:style>
  <w:style w:type="character" w:styleId="752">
    <w:name w:val="Caption Char"/>
    <w:basedOn w:val="898"/>
    <w:link w:val="925"/>
    <w:uiPriority w:val="99"/>
  </w:style>
  <w:style w:type="table" w:styleId="753">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Footnote Text Char"/>
    <w:link w:val="931"/>
    <w:uiPriority w:val="99"/>
    <w:rPr>
      <w:sz w:val="18"/>
    </w:rPr>
  </w:style>
  <w:style w:type="character" w:styleId="879">
    <w:name w:val="Endnote Text Char"/>
    <w:link w:val="923"/>
    <w:uiPriority w:val="99"/>
    <w:rPr>
      <w:sz w:val="20"/>
    </w:r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uiPriority w:val="0"/>
    <w:qFormat/>
    <w:pPr>
      <w:jc w:val="both"/>
      <w:spacing w:after="160" w:line="278" w:lineRule="auto"/>
      <w:widowControl w:val="off"/>
    </w:pPr>
    <w:rPr>
      <w:rFonts w:ascii="宋体" w:hAnsi="Times New Roman" w:eastAsia="宋体" w:cs="Times New Roman"/>
      <w:sz w:val="34"/>
      <w:lang w:val="en-US" w:eastAsia="zh-CN" w:bidi="ar-SA"/>
    </w:rPr>
  </w:style>
  <w:style w:type="paragraph" w:styleId="883">
    <w:name w:val="Heading 1"/>
    <w:basedOn w:val="882"/>
    <w:next w:val="882"/>
    <w:link w:val="964"/>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884">
    <w:name w:val="Heading 2"/>
    <w:basedOn w:val="882"/>
    <w:next w:val="882"/>
    <w:link w:val="965"/>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85">
    <w:name w:val="Heading 3"/>
    <w:basedOn w:val="882"/>
    <w:next w:val="882"/>
    <w:link w:val="966"/>
    <w:uiPriority w:val="0"/>
    <w:qFormat/>
    <w:pPr>
      <w:keepLines/>
      <w:keepNext/>
      <w:spacing w:before="260" w:after="260" w:line="416" w:lineRule="auto"/>
      <w:outlineLvl w:val="2"/>
    </w:pPr>
    <w:rPr>
      <w:rFonts w:ascii="黑体" w:eastAsia="黑体"/>
      <w:b/>
      <w:bCs/>
      <w:sz w:val="32"/>
      <w:szCs w:val="32"/>
    </w:rPr>
  </w:style>
  <w:style w:type="paragraph" w:styleId="886">
    <w:name w:val="Heading 4"/>
    <w:basedOn w:val="882"/>
    <w:next w:val="882"/>
    <w:link w:val="967"/>
    <w:uiPriority w:val="0"/>
    <w:qFormat/>
    <w:pPr>
      <w:numPr>
        <w:ilvl w:val="4"/>
        <w:numId w:val="1"/>
      </w:numPr>
      <w:ind w:left="992"/>
      <w:keepLines/>
      <w:keepNext/>
      <w:spacing w:before="280" w:after="290" w:line="376" w:lineRule="auto"/>
      <w:tabs>
        <w:tab w:val="left" w:pos="1080" w:leader="none"/>
        <w:tab w:val="clear" w:pos="6750" w:leader="none"/>
      </w:tabs>
      <w:outlineLvl w:val="3"/>
    </w:pPr>
    <w:rPr>
      <w:rFonts w:ascii="Arial" w:hAnsi="Arial" w:eastAsia="黑体"/>
      <w:b/>
      <w:bCs/>
      <w:sz w:val="28"/>
      <w:szCs w:val="28"/>
    </w:rPr>
  </w:style>
  <w:style w:type="paragraph" w:styleId="887">
    <w:name w:val="Heading 5"/>
    <w:basedOn w:val="882"/>
    <w:next w:val="882"/>
    <w:link w:val="968"/>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88">
    <w:name w:val="Heading 6"/>
    <w:basedOn w:val="882"/>
    <w:next w:val="882"/>
    <w:link w:val="96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89">
    <w:name w:val="Heading 7"/>
    <w:basedOn w:val="882"/>
    <w:next w:val="882"/>
    <w:link w:val="970"/>
    <w:uiPriority w:val="0"/>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890">
    <w:name w:val="Heading 8"/>
    <w:basedOn w:val="882"/>
    <w:next w:val="882"/>
    <w:link w:val="97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91">
    <w:name w:val="Heading 9"/>
    <w:basedOn w:val="882"/>
    <w:next w:val="882"/>
    <w:link w:val="972"/>
    <w:uiPriority w:val="0"/>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List 3"/>
    <w:basedOn w:val="882"/>
    <w:uiPriority w:val="0"/>
    <w:qFormat/>
    <w:pPr>
      <w:ind w:left="1260" w:hanging="420"/>
    </w:pPr>
    <w:rPr>
      <w:rFonts w:ascii="Times New Roman" w:hAnsi="宋体"/>
      <w:color w:val="000000"/>
      <w:spacing w:val="-8"/>
    </w:rPr>
  </w:style>
  <w:style w:type="paragraph" w:styleId="895">
    <w:name w:val="toc 7"/>
    <w:basedOn w:val="882"/>
    <w:next w:val="882"/>
    <w:uiPriority w:val="0"/>
    <w:qFormat/>
    <w:pPr>
      <w:ind w:left="1260" w:firstLine="420"/>
      <w:jc w:val="left"/>
      <w:spacing w:line="288" w:lineRule="auto"/>
    </w:pPr>
    <w:rPr>
      <w:rFonts w:ascii="Times New Roman"/>
      <w:sz w:val="18"/>
      <w:szCs w:val="18"/>
    </w:rPr>
  </w:style>
  <w:style w:type="paragraph" w:styleId="896">
    <w:name w:val="index 8"/>
    <w:basedOn w:val="882"/>
    <w:next w:val="882"/>
    <w:uiPriority w:val="0"/>
    <w:qFormat/>
    <w:pPr>
      <w:ind w:left="1400"/>
    </w:pPr>
    <w:rPr>
      <w:rFonts w:ascii="Times New Roman"/>
    </w:rPr>
  </w:style>
  <w:style w:type="paragraph" w:styleId="897">
    <w:name w:val="Normal Indent"/>
    <w:basedOn w:val="882"/>
    <w:link w:val="973"/>
    <w:uiPriority w:val="0"/>
    <w:qFormat/>
    <w:pPr>
      <w:ind w:firstLine="420"/>
      <w:jc w:val="left"/>
      <w:widowControl/>
    </w:pPr>
    <w:rPr>
      <w:rFonts w:ascii="Times New Roman"/>
      <w:sz w:val="20"/>
    </w:rPr>
  </w:style>
  <w:style w:type="paragraph" w:styleId="898">
    <w:name w:val="Caption"/>
    <w:basedOn w:val="882"/>
    <w:next w:val="882"/>
    <w:uiPriority w:val="0"/>
    <w:qFormat/>
    <w:rPr>
      <w:rFonts w:ascii="Arial" w:hAnsi="Arial" w:eastAsia="黑体" w:cs="Arial"/>
      <w:sz w:val="20"/>
    </w:rPr>
  </w:style>
  <w:style w:type="paragraph" w:styleId="899">
    <w:name w:val="index 5"/>
    <w:basedOn w:val="882"/>
    <w:next w:val="882"/>
    <w:uiPriority w:val="0"/>
    <w:qFormat/>
    <w:pPr>
      <w:ind w:left="800"/>
    </w:pPr>
    <w:rPr>
      <w:rFonts w:ascii="Times New Roman"/>
    </w:rPr>
  </w:style>
  <w:style w:type="paragraph" w:styleId="900">
    <w:name w:val="List Bullet"/>
    <w:basedOn w:val="882"/>
    <w:uiPriority w:val="0"/>
    <w:qFormat/>
    <w:pPr>
      <w:ind w:left="360" w:firstLine="200"/>
      <w:tabs>
        <w:tab w:val="left" w:pos="360" w:leader="none"/>
      </w:tabs>
    </w:pPr>
    <w:rPr>
      <w:rFonts w:ascii="Times New Roman" w:hAnsi="宋体"/>
      <w:color w:val="000000"/>
      <w:spacing w:val="-8"/>
    </w:rPr>
  </w:style>
  <w:style w:type="paragraph" w:styleId="901">
    <w:name w:val="Document Map"/>
    <w:basedOn w:val="882"/>
    <w:link w:val="974"/>
    <w:uiPriority w:val="0"/>
    <w:qFormat/>
    <w:pPr>
      <w:shd w:val="clear" w:color="auto" w:fill="000080"/>
    </w:pPr>
    <w:rPr>
      <w:rFonts w:ascii="Times New Roman"/>
      <w:sz w:val="21"/>
      <w:szCs w:val="24"/>
    </w:rPr>
  </w:style>
  <w:style w:type="paragraph" w:styleId="902">
    <w:name w:val="annotation text"/>
    <w:basedOn w:val="882"/>
    <w:link w:val="975"/>
    <w:uiPriority w:val="0"/>
    <w:qFormat/>
    <w:pPr>
      <w:jc w:val="left"/>
    </w:pPr>
    <w:rPr>
      <w:rFonts w:ascii="Times New Roman"/>
      <w:sz w:val="21"/>
      <w:szCs w:val="24"/>
    </w:rPr>
  </w:style>
  <w:style w:type="paragraph" w:styleId="903">
    <w:name w:val="index 6"/>
    <w:basedOn w:val="882"/>
    <w:next w:val="882"/>
    <w:uiPriority w:val="0"/>
    <w:qFormat/>
    <w:pPr>
      <w:ind w:left="1000"/>
    </w:pPr>
    <w:rPr>
      <w:rFonts w:ascii="Times New Roman"/>
    </w:rPr>
  </w:style>
  <w:style w:type="paragraph" w:styleId="904">
    <w:name w:val="Salutation"/>
    <w:basedOn w:val="882"/>
    <w:next w:val="882"/>
    <w:link w:val="976"/>
    <w:uiPriority w:val="0"/>
    <w:qFormat/>
    <w:pPr>
      <w:ind w:firstLine="420"/>
      <w:spacing w:after="20" w:line="288" w:lineRule="auto"/>
    </w:pPr>
    <w:rPr>
      <w:rFonts w:ascii="Times New Roman"/>
      <w:sz w:val="28"/>
      <w:szCs w:val="24"/>
    </w:rPr>
  </w:style>
  <w:style w:type="paragraph" w:styleId="905">
    <w:name w:val="Body Text 3"/>
    <w:basedOn w:val="882"/>
    <w:link w:val="977"/>
    <w:uiPriority w:val="0"/>
    <w:qFormat/>
    <w:pPr>
      <w:jc w:val="center"/>
      <w:spacing w:after="20" w:line="288" w:lineRule="auto"/>
    </w:pPr>
    <w:rPr>
      <w:rFonts w:ascii="Times New Roman"/>
      <w:sz w:val="24"/>
      <w:szCs w:val="24"/>
    </w:rPr>
  </w:style>
  <w:style w:type="paragraph" w:styleId="906">
    <w:name w:val="Closing"/>
    <w:basedOn w:val="882"/>
    <w:link w:val="978"/>
    <w:uiPriority w:val="0"/>
    <w:qFormat/>
    <w:pPr>
      <w:ind w:left="100" w:firstLine="420"/>
      <w:spacing w:after="20" w:line="288" w:lineRule="auto"/>
    </w:pPr>
    <w:rPr>
      <w:rFonts w:ascii="Times New Roman"/>
      <w:sz w:val="28"/>
      <w:szCs w:val="24"/>
    </w:rPr>
  </w:style>
  <w:style w:type="paragraph" w:styleId="907">
    <w:name w:val="List Bullet 3"/>
    <w:basedOn w:val="882"/>
    <w:uiPriority w:val="0"/>
    <w:qFormat/>
    <w:pPr>
      <w:ind w:left="552" w:hanging="420"/>
      <w:tabs>
        <w:tab w:val="left" w:pos="425" w:leader="none"/>
        <w:tab w:val="left" w:pos="552" w:leader="none"/>
        <w:tab w:val="left" w:pos="1620" w:leader="none"/>
      </w:tabs>
    </w:pPr>
  </w:style>
  <w:style w:type="paragraph" w:styleId="908">
    <w:name w:val="Body Text"/>
    <w:basedOn w:val="882"/>
    <w:link w:val="963"/>
    <w:uiPriority w:val="0"/>
    <w:qFormat/>
    <w:rPr>
      <w:rFonts w:ascii="仿宋_GB2312" w:eastAsia="仿宋_GB2312"/>
      <w:sz w:val="28"/>
    </w:rPr>
  </w:style>
  <w:style w:type="paragraph" w:styleId="909">
    <w:name w:val="Body Text Indent"/>
    <w:basedOn w:val="882"/>
    <w:link w:val="979"/>
    <w:uiPriority w:val="0"/>
    <w:qFormat/>
    <w:pPr>
      <w:ind w:left="156"/>
      <w:spacing w:line="300" w:lineRule="auto"/>
      <w:widowControl/>
    </w:pPr>
    <w:rPr>
      <w:rFonts w:ascii="仿宋_GB2312" w:eastAsia="仿宋_GB2312"/>
      <w:sz w:val="28"/>
    </w:rPr>
  </w:style>
  <w:style w:type="paragraph" w:styleId="910">
    <w:name w:val="List 2"/>
    <w:basedOn w:val="882"/>
    <w:uiPriority w:val="0"/>
    <w:qFormat/>
    <w:pPr>
      <w:ind w:left="840" w:hanging="420"/>
    </w:pPr>
    <w:rPr>
      <w:rFonts w:ascii="Times New Roman" w:hAnsi="宋体"/>
      <w:color w:val="000000"/>
      <w:spacing w:val="-8"/>
    </w:rPr>
  </w:style>
  <w:style w:type="paragraph" w:styleId="911">
    <w:name w:val="List Continue"/>
    <w:basedOn w:val="882"/>
    <w:uiPriority w:val="0"/>
    <w:qFormat/>
    <w:pPr>
      <w:ind w:left="420" w:firstLine="448"/>
      <w:spacing w:after="120"/>
    </w:pPr>
    <w:rPr>
      <w:rFonts w:ascii="Times New Roman" w:hAnsi="宋体"/>
      <w:color w:val="000000"/>
      <w:spacing w:val="-8"/>
    </w:rPr>
  </w:style>
  <w:style w:type="paragraph" w:styleId="912">
    <w:name w:val="Block Text"/>
    <w:basedOn w:val="882"/>
    <w:uiPriority w:val="0"/>
    <w:qFormat/>
    <w:pPr>
      <w:ind w:left="420" w:right="33"/>
      <w:jc w:val="left"/>
    </w:pPr>
    <w:rPr>
      <w:rFonts w:ascii="Times New Roman"/>
      <w:sz w:val="24"/>
    </w:rPr>
  </w:style>
  <w:style w:type="paragraph" w:styleId="913">
    <w:name w:val="List Bullet 2"/>
    <w:basedOn w:val="882"/>
    <w:uiPriority w:val="0"/>
    <w:qFormat/>
    <w:pPr>
      <w:ind w:left="780" w:firstLine="200"/>
      <w:tabs>
        <w:tab w:val="left" w:pos="780" w:leader="none"/>
      </w:tabs>
    </w:pPr>
    <w:rPr>
      <w:rFonts w:ascii="Times New Roman" w:hAnsi="宋体"/>
      <w:color w:val="000000"/>
      <w:spacing w:val="-8"/>
    </w:rPr>
  </w:style>
  <w:style w:type="paragraph" w:styleId="914">
    <w:name w:val="index 4"/>
    <w:basedOn w:val="882"/>
    <w:next w:val="882"/>
    <w:uiPriority w:val="0"/>
    <w:qFormat/>
    <w:pPr>
      <w:ind w:left="600"/>
    </w:pPr>
    <w:rPr>
      <w:rFonts w:ascii="Times New Roman"/>
    </w:rPr>
  </w:style>
  <w:style w:type="paragraph" w:styleId="915">
    <w:name w:val="toc 5"/>
    <w:basedOn w:val="882"/>
    <w:next w:val="882"/>
    <w:uiPriority w:val="0"/>
    <w:qFormat/>
    <w:pPr>
      <w:ind w:left="840" w:firstLine="420"/>
      <w:jc w:val="left"/>
      <w:spacing w:line="288" w:lineRule="auto"/>
    </w:pPr>
    <w:rPr>
      <w:rFonts w:ascii="Times New Roman"/>
      <w:sz w:val="18"/>
      <w:szCs w:val="18"/>
    </w:rPr>
  </w:style>
  <w:style w:type="paragraph" w:styleId="916">
    <w:name w:val="toc 3"/>
    <w:basedOn w:val="882"/>
    <w:next w:val="882"/>
    <w:uiPriority w:val="39"/>
    <w:qFormat/>
    <w:pPr>
      <w:ind w:left="420" w:firstLine="420"/>
      <w:jc w:val="left"/>
      <w:spacing w:line="288" w:lineRule="auto"/>
    </w:pPr>
    <w:rPr>
      <w:rFonts w:ascii="Times New Roman"/>
      <w:iCs/>
      <w:sz w:val="20"/>
    </w:rPr>
  </w:style>
  <w:style w:type="paragraph" w:styleId="917">
    <w:name w:val="Plain Text"/>
    <w:basedOn w:val="882"/>
    <w:link w:val="980"/>
    <w:uiPriority w:val="0"/>
    <w:qFormat/>
    <w:rPr>
      <w:rFonts w:hAnsi="Courier New"/>
      <w:sz w:val="21"/>
      <w:szCs w:val="21"/>
    </w:rPr>
  </w:style>
  <w:style w:type="paragraph" w:styleId="918">
    <w:name w:val="List Bullet 5"/>
    <w:basedOn w:val="882"/>
    <w:uiPriority w:val="0"/>
    <w:qFormat/>
    <w:pPr>
      <w:numPr>
        <w:ilvl w:val="0"/>
        <w:numId w:val="2"/>
      </w:numPr>
      <w:spacing w:line="360" w:lineRule="exact"/>
      <w:widowControl/>
    </w:pPr>
    <w:rPr>
      <w:rFonts w:ascii="Times New Roman" w:eastAsia="楷体_GB2312"/>
      <w:sz w:val="24"/>
    </w:rPr>
  </w:style>
  <w:style w:type="paragraph" w:styleId="919">
    <w:name w:val="toc 8"/>
    <w:basedOn w:val="882"/>
    <w:next w:val="882"/>
    <w:uiPriority w:val="0"/>
    <w:qFormat/>
    <w:pPr>
      <w:ind w:left="1470" w:firstLine="420"/>
      <w:jc w:val="left"/>
      <w:spacing w:line="288" w:lineRule="auto"/>
    </w:pPr>
    <w:rPr>
      <w:rFonts w:ascii="Times New Roman"/>
      <w:sz w:val="18"/>
      <w:szCs w:val="18"/>
    </w:rPr>
  </w:style>
  <w:style w:type="paragraph" w:styleId="920">
    <w:name w:val="index 3"/>
    <w:basedOn w:val="882"/>
    <w:next w:val="882"/>
    <w:uiPriority w:val="0"/>
    <w:qFormat/>
    <w:pPr>
      <w:ind w:left="400"/>
    </w:pPr>
    <w:rPr>
      <w:rFonts w:ascii="Times New Roman"/>
    </w:rPr>
  </w:style>
  <w:style w:type="paragraph" w:styleId="921">
    <w:name w:val="Date"/>
    <w:basedOn w:val="882"/>
    <w:next w:val="882"/>
    <w:link w:val="981"/>
    <w:uiPriority w:val="0"/>
    <w:qFormat/>
    <w:pPr>
      <w:ind w:left="100"/>
    </w:pPr>
    <w:rPr>
      <w:rFonts w:ascii="楷体_GB2312" w:eastAsia="楷体_GB2312"/>
      <w:b/>
      <w:sz w:val="28"/>
      <w:szCs w:val="24"/>
    </w:rPr>
  </w:style>
  <w:style w:type="paragraph" w:styleId="922">
    <w:name w:val="Body Text Indent 2"/>
    <w:basedOn w:val="882"/>
    <w:link w:val="982"/>
    <w:uiPriority w:val="0"/>
    <w:qFormat/>
    <w:pPr>
      <w:ind w:firstLine="559"/>
      <w:spacing w:line="400" w:lineRule="exact"/>
      <w:tabs>
        <w:tab w:val="left" w:pos="0" w:leader="none"/>
        <w:tab w:val="left" w:pos="1134" w:leader="none"/>
      </w:tabs>
    </w:pPr>
    <w:rPr>
      <w:rFonts w:ascii="楷体_GB2312" w:eastAsia="楷体_GB2312"/>
      <w:sz w:val="24"/>
      <w:szCs w:val="24"/>
    </w:rPr>
  </w:style>
  <w:style w:type="paragraph" w:styleId="923">
    <w:name w:val="endnote text"/>
    <w:basedOn w:val="882"/>
    <w:link w:val="983"/>
    <w:uiPriority w:val="0"/>
    <w:qFormat/>
    <w:pPr>
      <w:jc w:val="left"/>
    </w:pPr>
    <w:rPr>
      <w:rFonts w:ascii="Times New Roman"/>
      <w:sz w:val="21"/>
      <w:szCs w:val="24"/>
    </w:rPr>
  </w:style>
  <w:style w:type="paragraph" w:styleId="924">
    <w:name w:val="Balloon Text"/>
    <w:basedOn w:val="882"/>
    <w:link w:val="984"/>
    <w:uiPriority w:val="0"/>
    <w:qFormat/>
    <w:rPr>
      <w:rFonts w:ascii="Times New Roman"/>
      <w:sz w:val="18"/>
      <w:szCs w:val="18"/>
    </w:rPr>
  </w:style>
  <w:style w:type="paragraph" w:styleId="925">
    <w:name w:val="Footer"/>
    <w:basedOn w:val="882"/>
    <w:link w:val="985"/>
    <w:uiPriority w:val="99"/>
    <w:qFormat/>
    <w:pPr>
      <w:jc w:val="left"/>
      <w:tabs>
        <w:tab w:val="center" w:pos="4153" w:leader="none"/>
        <w:tab w:val="right" w:pos="8306" w:leader="none"/>
      </w:tabs>
    </w:pPr>
    <w:rPr>
      <w:rFonts w:ascii="Times New Roman"/>
      <w:sz w:val="18"/>
      <w:szCs w:val="18"/>
    </w:rPr>
  </w:style>
  <w:style w:type="paragraph" w:styleId="926">
    <w:name w:val="Header"/>
    <w:basedOn w:val="882"/>
    <w:link w:val="98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27">
    <w:name w:val="toc 1"/>
    <w:basedOn w:val="882"/>
    <w:next w:val="882"/>
    <w:link w:val="987"/>
    <w:uiPriority w:val="0"/>
    <w:qFormat/>
    <w:pPr>
      <w:spacing w:before="120" w:after="120" w:line="288" w:lineRule="auto"/>
      <w:tabs>
        <w:tab w:val="right" w:pos="8296" w:leader="dot"/>
      </w:tabs>
    </w:pPr>
    <w:rPr>
      <w:rFonts w:ascii="黑体" w:hAnsi="宋体" w:eastAsia="黑体"/>
      <w:caps/>
      <w:sz w:val="30"/>
      <w:szCs w:val="30"/>
    </w:rPr>
  </w:style>
  <w:style w:type="paragraph" w:styleId="928">
    <w:name w:val="toc 4"/>
    <w:basedOn w:val="882"/>
    <w:next w:val="882"/>
    <w:uiPriority w:val="39"/>
    <w:qFormat/>
    <w:pPr>
      <w:ind w:left="630" w:firstLine="420"/>
      <w:jc w:val="left"/>
      <w:spacing w:line="288" w:lineRule="auto"/>
    </w:pPr>
    <w:rPr>
      <w:rFonts w:ascii="Times New Roman"/>
      <w:sz w:val="18"/>
      <w:szCs w:val="18"/>
    </w:rPr>
  </w:style>
  <w:style w:type="paragraph" w:styleId="929">
    <w:name w:val="Subtitle"/>
    <w:basedOn w:val="882"/>
    <w:next w:val="882"/>
    <w:link w:val="988"/>
    <w:uiPriority w:val="0"/>
    <w:qFormat/>
    <w:pPr>
      <w:jc w:val="center"/>
      <w:spacing w:before="240" w:after="60" w:line="312" w:lineRule="auto"/>
      <w:outlineLvl w:val="1"/>
    </w:pPr>
    <w:rPr>
      <w:rFonts w:ascii="幼圆" w:hAnsi="幼圆" w:eastAsia="Times New Roman"/>
      <w:b/>
      <w:bCs/>
      <w:sz w:val="32"/>
      <w:szCs w:val="32"/>
    </w:rPr>
  </w:style>
  <w:style w:type="paragraph" w:styleId="930">
    <w:name w:val="List"/>
    <w:basedOn w:val="882"/>
    <w:uiPriority w:val="0"/>
    <w:qFormat/>
    <w:pPr>
      <w:numPr>
        <w:ilvl w:val="0"/>
        <w:numId w:val="3"/>
      </w:numPr>
      <w:spacing w:after="20" w:line="288" w:lineRule="auto"/>
    </w:pPr>
    <w:rPr>
      <w:rFonts w:ascii="Times New Roman"/>
      <w:lang w:val="en-GB"/>
    </w:rPr>
  </w:style>
  <w:style w:type="paragraph" w:styleId="931">
    <w:name w:val="footnote text"/>
    <w:basedOn w:val="882"/>
    <w:link w:val="989"/>
    <w:uiPriority w:val="0"/>
    <w:qFormat/>
    <w:pPr>
      <w:ind w:firstLine="425"/>
      <w:jc w:val="left"/>
      <w:spacing w:after="60" w:line="360" w:lineRule="exact"/>
    </w:pPr>
    <w:rPr>
      <w:rFonts w:ascii="Times New Roman"/>
      <w:sz w:val="18"/>
      <w:szCs w:val="18"/>
    </w:rPr>
  </w:style>
  <w:style w:type="paragraph" w:styleId="932">
    <w:name w:val="toc 6"/>
    <w:basedOn w:val="882"/>
    <w:next w:val="882"/>
    <w:uiPriority w:val="0"/>
    <w:qFormat/>
    <w:pPr>
      <w:ind w:left="1050" w:firstLine="420"/>
      <w:jc w:val="left"/>
      <w:spacing w:line="288" w:lineRule="auto"/>
    </w:pPr>
    <w:rPr>
      <w:rFonts w:ascii="Times New Roman"/>
      <w:sz w:val="18"/>
      <w:szCs w:val="18"/>
    </w:rPr>
  </w:style>
  <w:style w:type="paragraph" w:styleId="933">
    <w:name w:val="List 5"/>
    <w:basedOn w:val="882"/>
    <w:uiPriority w:val="0"/>
    <w:qFormat/>
    <w:pPr>
      <w:ind w:left="2100" w:hanging="420"/>
    </w:pPr>
    <w:rPr>
      <w:rFonts w:ascii="Times New Roman" w:hAnsi="宋体"/>
      <w:color w:val="000000"/>
      <w:spacing w:val="-8"/>
    </w:rPr>
  </w:style>
  <w:style w:type="paragraph" w:styleId="934">
    <w:name w:val="Body Text Indent 3"/>
    <w:basedOn w:val="882"/>
    <w:link w:val="990"/>
    <w:uiPriority w:val="0"/>
    <w:qFormat/>
    <w:pPr>
      <w:ind w:firstLine="698"/>
      <w:jc w:val="left"/>
      <w:spacing w:line="360" w:lineRule="auto"/>
    </w:pPr>
    <w:rPr>
      <w:rFonts w:ascii="仿宋_GB2312" w:eastAsia="仿宋_GB2312"/>
      <w:sz w:val="32"/>
    </w:rPr>
  </w:style>
  <w:style w:type="paragraph" w:styleId="935">
    <w:name w:val="index 7"/>
    <w:basedOn w:val="882"/>
    <w:next w:val="882"/>
    <w:uiPriority w:val="0"/>
    <w:qFormat/>
    <w:pPr>
      <w:ind w:left="1200"/>
    </w:pPr>
    <w:rPr>
      <w:rFonts w:ascii="Times New Roman"/>
    </w:rPr>
  </w:style>
  <w:style w:type="paragraph" w:styleId="936">
    <w:name w:val="index 9"/>
    <w:basedOn w:val="882"/>
    <w:next w:val="882"/>
    <w:uiPriority w:val="0"/>
    <w:qFormat/>
    <w:pPr>
      <w:ind w:left="1600"/>
    </w:pPr>
    <w:rPr>
      <w:rFonts w:ascii="Times New Roman"/>
    </w:rPr>
  </w:style>
  <w:style w:type="paragraph" w:styleId="937">
    <w:name w:val="toc 2"/>
    <w:basedOn w:val="882"/>
    <w:next w:val="882"/>
    <w:uiPriority w:val="0"/>
    <w:qFormat/>
    <w:pPr>
      <w:ind w:left="210" w:firstLine="420"/>
      <w:jc w:val="left"/>
      <w:spacing w:line="288" w:lineRule="auto"/>
    </w:pPr>
    <w:rPr>
      <w:rFonts w:ascii="Times New Roman"/>
      <w:smallCaps/>
      <w:sz w:val="20"/>
    </w:rPr>
  </w:style>
  <w:style w:type="paragraph" w:styleId="938">
    <w:name w:val="toc 9"/>
    <w:basedOn w:val="882"/>
    <w:next w:val="882"/>
    <w:uiPriority w:val="0"/>
    <w:qFormat/>
    <w:pPr>
      <w:ind w:left="1680" w:firstLine="420"/>
      <w:jc w:val="left"/>
      <w:spacing w:line="288" w:lineRule="auto"/>
    </w:pPr>
    <w:rPr>
      <w:rFonts w:ascii="Times New Roman"/>
      <w:sz w:val="18"/>
      <w:szCs w:val="18"/>
    </w:rPr>
  </w:style>
  <w:style w:type="paragraph" w:styleId="939">
    <w:name w:val="Body Text 2"/>
    <w:basedOn w:val="882"/>
    <w:link w:val="991"/>
    <w:uiPriority w:val="0"/>
    <w:qFormat/>
    <w:pPr>
      <w:ind w:firstLine="420"/>
      <w:spacing w:after="20" w:line="720" w:lineRule="auto"/>
    </w:pPr>
    <w:rPr>
      <w:rFonts w:ascii="Times New Roman"/>
      <w:sz w:val="30"/>
      <w:szCs w:val="24"/>
    </w:rPr>
  </w:style>
  <w:style w:type="paragraph" w:styleId="940">
    <w:name w:val="List 4"/>
    <w:basedOn w:val="882"/>
    <w:uiPriority w:val="0"/>
    <w:qFormat/>
    <w:pPr>
      <w:ind w:left="1680" w:hanging="420"/>
    </w:pPr>
    <w:rPr>
      <w:rFonts w:ascii="Times New Roman" w:hAnsi="宋体"/>
      <w:color w:val="000000"/>
      <w:spacing w:val="-8"/>
    </w:rPr>
  </w:style>
  <w:style w:type="paragraph" w:styleId="941">
    <w:name w:val="List Continue 2"/>
    <w:basedOn w:val="882"/>
    <w:uiPriority w:val="0"/>
    <w:qFormat/>
    <w:pPr>
      <w:ind w:left="840" w:firstLine="448"/>
      <w:spacing w:after="120"/>
    </w:pPr>
    <w:rPr>
      <w:rFonts w:ascii="Times New Roman" w:hAnsi="宋体"/>
      <w:color w:val="000000"/>
      <w:spacing w:val="-8"/>
    </w:rPr>
  </w:style>
  <w:style w:type="paragraph" w:styleId="942">
    <w:name w:val="Message Header"/>
    <w:basedOn w:val="908"/>
    <w:link w:val="992"/>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943">
    <w:name w:val="HTML Preformatted"/>
    <w:basedOn w:val="882"/>
    <w:link w:val="99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44">
    <w:name w:val="Normal (Web)"/>
    <w:basedOn w:val="882"/>
    <w:link w:val="994"/>
    <w:uiPriority w:val="0"/>
    <w:qFormat/>
    <w:pPr>
      <w:ind w:firstLine="420"/>
      <w:jc w:val="left"/>
      <w:spacing w:before="100" w:beforeAutospacing="1" w:after="100" w:afterAutospacing="1" w:line="288" w:lineRule="auto"/>
      <w:widowControl/>
    </w:pPr>
    <w:rPr>
      <w:rFonts w:hAnsi="宋体"/>
      <w:sz w:val="24"/>
      <w:szCs w:val="24"/>
    </w:rPr>
  </w:style>
  <w:style w:type="paragraph" w:styleId="945">
    <w:name w:val="List Continue 3"/>
    <w:basedOn w:val="882"/>
    <w:uiPriority w:val="0"/>
    <w:qFormat/>
    <w:pPr>
      <w:ind w:left="1260" w:firstLine="448"/>
      <w:spacing w:after="120"/>
    </w:pPr>
    <w:rPr>
      <w:rFonts w:ascii="Times New Roman" w:hAnsi="宋体"/>
      <w:color w:val="000000"/>
      <w:spacing w:val="-8"/>
    </w:rPr>
  </w:style>
  <w:style w:type="paragraph" w:styleId="946">
    <w:name w:val="index 1"/>
    <w:basedOn w:val="882"/>
    <w:next w:val="882"/>
    <w:uiPriority w:val="0"/>
    <w:qFormat/>
    <w:rPr>
      <w:rFonts w:ascii="Times New Roman"/>
    </w:rPr>
  </w:style>
  <w:style w:type="paragraph" w:styleId="947">
    <w:name w:val="index 2"/>
    <w:basedOn w:val="882"/>
    <w:next w:val="882"/>
    <w:uiPriority w:val="0"/>
    <w:qFormat/>
    <w:pPr>
      <w:ind w:left="200"/>
    </w:pPr>
    <w:rPr>
      <w:rFonts w:ascii="Times New Roman"/>
    </w:rPr>
  </w:style>
  <w:style w:type="paragraph" w:styleId="948">
    <w:name w:val="Title"/>
    <w:basedOn w:val="882"/>
    <w:link w:val="995"/>
    <w:uiPriority w:val="0"/>
    <w:qFormat/>
    <w:pPr>
      <w:ind w:firstLine="420"/>
      <w:jc w:val="center"/>
      <w:spacing w:before="240" w:after="60" w:line="288" w:lineRule="auto"/>
      <w:outlineLvl w:val="0"/>
    </w:pPr>
    <w:rPr>
      <w:rFonts w:ascii="Arial" w:hAnsi="Arial"/>
      <w:b/>
      <w:bCs/>
      <w:sz w:val="32"/>
      <w:szCs w:val="32"/>
    </w:rPr>
  </w:style>
  <w:style w:type="paragraph" w:styleId="949">
    <w:name w:val="annotation subject"/>
    <w:basedOn w:val="902"/>
    <w:next w:val="902"/>
    <w:link w:val="996"/>
    <w:uiPriority w:val="0"/>
    <w:qFormat/>
    <w:rPr>
      <w:b/>
      <w:bCs/>
    </w:rPr>
  </w:style>
  <w:style w:type="paragraph" w:styleId="950">
    <w:name w:val="Body Text First Indent"/>
    <w:basedOn w:val="908"/>
    <w:link w:val="997"/>
    <w:uiPriority w:val="0"/>
    <w:qFormat/>
    <w:pPr>
      <w:ind w:firstLine="420"/>
      <w:spacing w:after="120"/>
    </w:pPr>
    <w:rPr>
      <w:color w:val="000000"/>
      <w:spacing w:val="-8"/>
      <w:sz w:val="21"/>
    </w:rPr>
  </w:style>
  <w:style w:type="paragraph" w:styleId="951">
    <w:name w:val="Body Text First Indent 2"/>
    <w:basedOn w:val="909"/>
    <w:link w:val="998"/>
    <w:uiPriority w:val="0"/>
    <w:qFormat/>
    <w:pPr>
      <w:ind w:left="0" w:firstLine="210"/>
      <w:spacing w:after="120" w:line="240" w:lineRule="auto"/>
      <w:widowControl w:val="off"/>
    </w:pPr>
    <w:rPr>
      <w:rFonts w:ascii="Times New Roman" w:hAnsi="宋体" w:eastAsia="宋体"/>
      <w:color w:val="000000"/>
      <w:spacing w:val="-8"/>
      <w:sz w:val="21"/>
      <w:szCs w:val="24"/>
    </w:rPr>
  </w:style>
  <w:style w:type="table" w:styleId="952">
    <w:name w:val="Table Grid"/>
    <w:basedOn w:val="89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uiPriority w:val="22"/>
    <w:qFormat/>
    <w:rPr>
      <w:rFonts w:ascii="Times New Roman" w:hAnsi="Times New Roman" w:eastAsia="宋体" w:cs="Times New Roman"/>
      <w:b/>
      <w:bCs/>
    </w:rPr>
  </w:style>
  <w:style w:type="character" w:styleId="954">
    <w:name w:val="endnote reference"/>
    <w:uiPriority w:val="0"/>
    <w:qFormat/>
    <w:rPr>
      <w:vertAlign w:val="superscript"/>
    </w:rPr>
  </w:style>
  <w:style w:type="character" w:styleId="955">
    <w:name w:val="page number"/>
    <w:uiPriority w:val="0"/>
    <w:qFormat/>
    <w:rPr>
      <w:rFonts w:ascii="Times New Roman" w:hAnsi="Times New Roman" w:eastAsia="宋体" w:cs="Times New Roman"/>
    </w:rPr>
  </w:style>
  <w:style w:type="character" w:styleId="956">
    <w:name w:val="FollowedHyperlink"/>
    <w:uiPriority w:val="0"/>
    <w:qFormat/>
    <w:rPr>
      <w:rFonts w:ascii="Times New Roman" w:hAnsi="Times New Roman" w:eastAsia="宋体" w:cs="Times New Roman"/>
      <w:color w:val="auto"/>
      <w:u w:val="none"/>
    </w:rPr>
  </w:style>
  <w:style w:type="character" w:styleId="957">
    <w:name w:val="Emphasis"/>
    <w:uiPriority w:val="0"/>
    <w:qFormat/>
    <w:rPr>
      <w:rFonts w:ascii="Times New Roman" w:hAnsi="Times New Roman" w:eastAsia="宋体" w:cs="Times New Roman"/>
      <w:i/>
    </w:rPr>
  </w:style>
  <w:style w:type="character" w:styleId="958">
    <w:name w:val="HTML Typewriter"/>
    <w:uiPriority w:val="0"/>
    <w:qFormat/>
    <w:rPr>
      <w:rFonts w:ascii="宋体" w:hAnsi="宋体" w:eastAsia="宋体" w:cs="宋体"/>
      <w:sz w:val="24"/>
      <w:szCs w:val="24"/>
    </w:rPr>
  </w:style>
  <w:style w:type="character" w:styleId="959">
    <w:name w:val="Hyperlink"/>
    <w:uiPriority w:val="99"/>
    <w:qFormat/>
    <w:rPr>
      <w:rFonts w:ascii="Times New Roman" w:hAnsi="Times New Roman" w:eastAsia="宋体" w:cs="Times New Roman"/>
      <w:color w:val="0000ff"/>
      <w:u w:val="single"/>
    </w:rPr>
  </w:style>
  <w:style w:type="character" w:styleId="960">
    <w:name w:val="annotation reference"/>
    <w:uiPriority w:val="0"/>
    <w:qFormat/>
    <w:rPr>
      <w:rFonts w:ascii="Times New Roman" w:hAnsi="Times New Roman" w:eastAsia="宋体" w:cs="Times New Roman"/>
      <w:sz w:val="21"/>
      <w:szCs w:val="21"/>
    </w:rPr>
  </w:style>
  <w:style w:type="character" w:styleId="961">
    <w:name w:val="footnote reference"/>
    <w:uiPriority w:val="0"/>
    <w:qFormat/>
    <w:rPr>
      <w:rFonts w:ascii="宋体" w:hAnsi="宋体" w:eastAsia="宋体" w:cs="Times New Roman"/>
      <w:vertAlign w:val="superscript"/>
    </w:rPr>
  </w:style>
  <w:style w:type="paragraph" w:styleId="962" w:customStyle="1">
    <w:name w:val="样式1"/>
    <w:basedOn w:val="882"/>
    <w:uiPriority w:val="0"/>
    <w:qFormat/>
    <w:pPr>
      <w:spacing w:before="120" w:after="120" w:line="300" w:lineRule="auto"/>
    </w:pPr>
    <w:rPr>
      <w:rFonts w:hAnsi="宋体"/>
      <w:b/>
      <w:sz w:val="24"/>
    </w:rPr>
  </w:style>
  <w:style w:type="character" w:styleId="963" w:customStyle="1">
    <w:name w:val="正文文本 字符1"/>
    <w:link w:val="908"/>
    <w:uiPriority w:val="0"/>
    <w:qFormat/>
    <w:rPr>
      <w:rFonts w:ascii="仿宋_GB2312" w:eastAsia="仿宋_GB2312"/>
      <w:sz w:val="28"/>
    </w:rPr>
  </w:style>
  <w:style w:type="character" w:styleId="964" w:customStyle="1">
    <w:name w:val="标题 1 字符1"/>
    <w:link w:val="883"/>
    <w:uiPriority w:val="0"/>
    <w:qFormat/>
    <w:rPr>
      <w:rFonts w:ascii="黑体" w:eastAsia="黑体"/>
      <w:b/>
      <w:bCs/>
      <w:sz w:val="44"/>
      <w:szCs w:val="44"/>
    </w:rPr>
  </w:style>
  <w:style w:type="character" w:styleId="965" w:customStyle="1">
    <w:name w:val="标题 2 字符1"/>
    <w:link w:val="884"/>
    <w:uiPriority w:val="0"/>
    <w:qFormat/>
    <w:rPr>
      <w:rFonts w:ascii="Arial" w:hAnsi="Arial" w:eastAsia="黑体"/>
      <w:b/>
      <w:bCs/>
      <w:sz w:val="32"/>
      <w:szCs w:val="32"/>
    </w:rPr>
  </w:style>
  <w:style w:type="character" w:styleId="966" w:customStyle="1">
    <w:name w:val="标题 3 字符1"/>
    <w:link w:val="885"/>
    <w:uiPriority w:val="0"/>
    <w:qFormat/>
    <w:rPr>
      <w:rFonts w:ascii="黑体" w:hAnsi="Times New Roman" w:eastAsia="黑体" w:cs="Times New Roman"/>
      <w:b/>
      <w:bCs/>
      <w:sz w:val="32"/>
      <w:szCs w:val="32"/>
      <w:lang w:val="en-US" w:eastAsia="zh-CN" w:bidi="ar-SA"/>
    </w:rPr>
  </w:style>
  <w:style w:type="character" w:styleId="967" w:customStyle="1">
    <w:name w:val="标题 4 字符"/>
    <w:link w:val="886"/>
    <w:uiPriority w:val="0"/>
    <w:qFormat/>
    <w:rPr>
      <w:rFonts w:ascii="Arial" w:hAnsi="Arial" w:eastAsia="黑体"/>
      <w:b/>
      <w:bCs/>
      <w:sz w:val="28"/>
      <w:szCs w:val="28"/>
    </w:rPr>
  </w:style>
  <w:style w:type="character" w:styleId="968" w:customStyle="1">
    <w:name w:val="标题 5 字符1"/>
    <w:link w:val="887"/>
    <w:uiPriority w:val="0"/>
    <w:qFormat/>
    <w:rPr>
      <w:rFonts w:ascii="黑体" w:eastAsia="黑体"/>
      <w:b/>
      <w:bCs/>
      <w:sz w:val="28"/>
      <w:szCs w:val="28"/>
    </w:rPr>
  </w:style>
  <w:style w:type="character" w:styleId="969" w:customStyle="1">
    <w:name w:val="标题 6 字符1"/>
    <w:link w:val="888"/>
    <w:uiPriority w:val="0"/>
    <w:qFormat/>
    <w:rPr>
      <w:rFonts w:ascii="Arial" w:hAnsi="Arial" w:eastAsia="黑体" w:cs="Times New Roman"/>
      <w:b/>
      <w:sz w:val="24"/>
      <w:szCs w:val="24"/>
    </w:rPr>
  </w:style>
  <w:style w:type="character" w:styleId="970" w:customStyle="1">
    <w:name w:val="标题 7 字符1"/>
    <w:link w:val="889"/>
    <w:uiPriority w:val="0"/>
    <w:qFormat/>
    <w:rPr>
      <w:rFonts w:ascii="Times New Roman" w:hAnsi="Times New Roman" w:eastAsia="宋体" w:cs="Times New Roman"/>
      <w:b/>
      <w:sz w:val="24"/>
      <w:szCs w:val="24"/>
    </w:rPr>
  </w:style>
  <w:style w:type="character" w:styleId="971" w:customStyle="1">
    <w:name w:val="标题 8 字符1"/>
    <w:link w:val="890"/>
    <w:uiPriority w:val="0"/>
    <w:qFormat/>
    <w:rPr>
      <w:rFonts w:ascii="Arial" w:hAnsi="Arial" w:eastAsia="黑体" w:cs="Times New Roman"/>
      <w:sz w:val="24"/>
      <w:szCs w:val="24"/>
    </w:rPr>
  </w:style>
  <w:style w:type="character" w:styleId="972" w:customStyle="1">
    <w:name w:val="标题 9 字符1"/>
    <w:link w:val="891"/>
    <w:uiPriority w:val="0"/>
    <w:qFormat/>
    <w:rPr>
      <w:rFonts w:ascii="Arial" w:hAnsi="Arial" w:eastAsia="黑体" w:cs="Times New Roman"/>
      <w:sz w:val="21"/>
      <w:szCs w:val="24"/>
    </w:rPr>
  </w:style>
  <w:style w:type="character" w:styleId="973" w:customStyle="1">
    <w:name w:val="正文缩进 字符"/>
    <w:link w:val="897"/>
    <w:uiPriority w:val="0"/>
    <w:qFormat/>
    <w:rPr>
      <w:rFonts w:ascii="Times New Roman" w:hAnsi="Times New Roman" w:eastAsia="宋体" w:cs="Times New Roman"/>
      <w:lang w:val="en-US" w:eastAsia="zh-CN" w:bidi="ar-SA"/>
    </w:rPr>
  </w:style>
  <w:style w:type="character" w:styleId="974" w:customStyle="1">
    <w:name w:val="文档结构图 字符"/>
    <w:link w:val="901"/>
    <w:uiPriority w:val="0"/>
    <w:qFormat/>
    <w:rPr>
      <w:rFonts w:ascii="Times New Roman" w:hAnsi="Times New Roman" w:eastAsia="宋体" w:cs="Times New Roman"/>
      <w:sz w:val="21"/>
      <w:szCs w:val="24"/>
      <w:lang w:val="en-US" w:eastAsia="zh-CN" w:bidi="ar-SA"/>
    </w:rPr>
  </w:style>
  <w:style w:type="character" w:styleId="975" w:customStyle="1">
    <w:name w:val="批注文字 字符1"/>
    <w:link w:val="902"/>
    <w:uiPriority w:val="0"/>
    <w:qFormat/>
    <w:rPr>
      <w:rFonts w:ascii="Times New Roman" w:hAnsi="Times New Roman" w:eastAsia="宋体" w:cs="Times New Roman"/>
      <w:sz w:val="21"/>
      <w:szCs w:val="24"/>
    </w:rPr>
  </w:style>
  <w:style w:type="character" w:styleId="976" w:customStyle="1">
    <w:name w:val="称呼 字符"/>
    <w:link w:val="904"/>
    <w:uiPriority w:val="0"/>
    <w:qFormat/>
    <w:rPr>
      <w:rFonts w:ascii="Times New Roman" w:hAnsi="Times New Roman" w:eastAsia="宋体" w:cs="Times New Roman"/>
      <w:sz w:val="28"/>
      <w:szCs w:val="24"/>
    </w:rPr>
  </w:style>
  <w:style w:type="character" w:styleId="977" w:customStyle="1">
    <w:name w:val="正文文本 3 字符"/>
    <w:link w:val="905"/>
    <w:uiPriority w:val="0"/>
    <w:qFormat/>
    <w:rPr>
      <w:sz w:val="24"/>
      <w:szCs w:val="24"/>
    </w:rPr>
  </w:style>
  <w:style w:type="character" w:styleId="978" w:customStyle="1">
    <w:name w:val="结束语 字符"/>
    <w:link w:val="906"/>
    <w:uiPriority w:val="0"/>
    <w:qFormat/>
    <w:rPr>
      <w:rFonts w:ascii="Times New Roman" w:hAnsi="Times New Roman" w:eastAsia="宋体" w:cs="Times New Roman"/>
      <w:sz w:val="28"/>
      <w:szCs w:val="24"/>
    </w:rPr>
  </w:style>
  <w:style w:type="character" w:styleId="979" w:customStyle="1">
    <w:name w:val="正文文本缩进 字符"/>
    <w:link w:val="909"/>
    <w:uiPriority w:val="0"/>
    <w:qFormat/>
    <w:rPr>
      <w:rFonts w:ascii="仿宋_GB2312" w:hAnsi="Times New Roman" w:eastAsia="仿宋_GB2312" w:cs="Times New Roman"/>
      <w:sz w:val="28"/>
      <w:lang w:val="en-US" w:eastAsia="zh-CN" w:bidi="ar-SA"/>
    </w:rPr>
  </w:style>
  <w:style w:type="character" w:styleId="980" w:customStyle="1">
    <w:name w:val="纯文本 字符"/>
    <w:link w:val="917"/>
    <w:uiPriority w:val="0"/>
    <w:qFormat/>
    <w:rPr>
      <w:rFonts w:ascii="宋体" w:hAnsi="Courier New" w:eastAsia="宋体" w:cs="Times New Roman"/>
      <w:sz w:val="21"/>
      <w:szCs w:val="21"/>
    </w:rPr>
  </w:style>
  <w:style w:type="character" w:styleId="981" w:customStyle="1">
    <w:name w:val="日期 字符1"/>
    <w:link w:val="921"/>
    <w:uiPriority w:val="0"/>
    <w:qFormat/>
    <w:rPr>
      <w:rFonts w:ascii="楷体_GB2312" w:eastAsia="楷体_GB2312"/>
      <w:b/>
      <w:sz w:val="28"/>
      <w:szCs w:val="24"/>
    </w:rPr>
  </w:style>
  <w:style w:type="character" w:styleId="982" w:customStyle="1">
    <w:name w:val="正文文本缩进 2 字符"/>
    <w:link w:val="922"/>
    <w:uiPriority w:val="0"/>
    <w:qFormat/>
    <w:rPr>
      <w:rFonts w:ascii="楷体_GB2312" w:hAnsi="Times New Roman" w:eastAsia="楷体_GB2312" w:cs="Times New Roman"/>
      <w:sz w:val="24"/>
      <w:szCs w:val="24"/>
      <w:lang w:val="en-US" w:eastAsia="zh-CN" w:bidi="ar-SA"/>
    </w:rPr>
  </w:style>
  <w:style w:type="character" w:styleId="983" w:customStyle="1">
    <w:name w:val="尾注文本 字符"/>
    <w:link w:val="923"/>
    <w:uiPriority w:val="0"/>
    <w:qFormat/>
    <w:rPr>
      <w:rFonts w:ascii="Times New Roman" w:hAnsi="Times New Roman" w:eastAsia="宋体" w:cs="Times New Roman"/>
      <w:sz w:val="21"/>
      <w:szCs w:val="24"/>
    </w:rPr>
  </w:style>
  <w:style w:type="character" w:styleId="984" w:customStyle="1">
    <w:name w:val="批注框文本 字符1"/>
    <w:link w:val="924"/>
    <w:uiPriority w:val="0"/>
    <w:qFormat/>
    <w:rPr>
      <w:rFonts w:ascii="Times New Roman" w:hAnsi="Times New Roman" w:eastAsia="宋体" w:cs="Times New Roman"/>
      <w:sz w:val="18"/>
      <w:szCs w:val="18"/>
    </w:rPr>
  </w:style>
  <w:style w:type="character" w:styleId="985" w:customStyle="1">
    <w:name w:val="页脚 字符1"/>
    <w:link w:val="925"/>
    <w:uiPriority w:val="99"/>
    <w:qFormat/>
    <w:rPr>
      <w:rFonts w:ascii="Times New Roman" w:hAnsi="Times New Roman" w:eastAsia="宋体" w:cs="Times New Roman"/>
      <w:sz w:val="18"/>
      <w:szCs w:val="18"/>
    </w:rPr>
  </w:style>
  <w:style w:type="character" w:styleId="986" w:customStyle="1">
    <w:name w:val="页眉 字符1"/>
    <w:link w:val="926"/>
    <w:uiPriority w:val="99"/>
    <w:qFormat/>
    <w:rPr>
      <w:sz w:val="18"/>
      <w:szCs w:val="18"/>
    </w:rPr>
  </w:style>
  <w:style w:type="character" w:styleId="987" w:customStyle="1">
    <w:name w:val="TOC 1 字符"/>
    <w:link w:val="927"/>
    <w:uiPriority w:val="0"/>
    <w:qFormat/>
    <w:rPr>
      <w:rFonts w:ascii="黑体" w:hAnsi="宋体" w:eastAsia="黑体" w:cs="Times New Roman"/>
      <w:caps/>
      <w:sz w:val="30"/>
      <w:szCs w:val="30"/>
      <w:lang w:val="en-US" w:eastAsia="zh-CN" w:bidi="ar-SA"/>
    </w:rPr>
  </w:style>
  <w:style w:type="character" w:styleId="988" w:customStyle="1">
    <w:name w:val="副标题 字符1"/>
    <w:link w:val="929"/>
    <w:uiPriority w:val="0"/>
    <w:qFormat/>
    <w:rPr>
      <w:rFonts w:ascii="幼圆" w:hAnsi="幼圆" w:eastAsia="Times New Roman"/>
      <w:b/>
      <w:bCs/>
      <w:sz w:val="32"/>
      <w:szCs w:val="32"/>
    </w:rPr>
  </w:style>
  <w:style w:type="character" w:styleId="989" w:customStyle="1">
    <w:name w:val="脚注文本 字符"/>
    <w:link w:val="931"/>
    <w:uiPriority w:val="0"/>
    <w:qFormat/>
    <w:rPr>
      <w:rFonts w:ascii="Times New Roman" w:hAnsi="Times New Roman" w:eastAsia="宋体" w:cs="Times New Roman"/>
      <w:sz w:val="18"/>
      <w:szCs w:val="18"/>
    </w:rPr>
  </w:style>
  <w:style w:type="character" w:styleId="990" w:customStyle="1">
    <w:name w:val="正文文本缩进 3 字符"/>
    <w:link w:val="934"/>
    <w:uiPriority w:val="0"/>
    <w:qFormat/>
    <w:rPr>
      <w:rFonts w:ascii="仿宋_GB2312" w:eastAsia="仿宋_GB2312"/>
      <w:sz w:val="32"/>
    </w:rPr>
  </w:style>
  <w:style w:type="character" w:styleId="991" w:customStyle="1">
    <w:name w:val="正文文本 2 字符"/>
    <w:link w:val="939"/>
    <w:uiPriority w:val="0"/>
    <w:qFormat/>
    <w:rPr>
      <w:rFonts w:ascii="Times New Roman" w:hAnsi="Times New Roman" w:eastAsia="宋体" w:cs="Times New Roman"/>
      <w:sz w:val="30"/>
      <w:szCs w:val="24"/>
    </w:rPr>
  </w:style>
  <w:style w:type="character" w:styleId="992" w:customStyle="1">
    <w:name w:val="信息标题 字符"/>
    <w:link w:val="942"/>
    <w:uiPriority w:val="0"/>
    <w:qFormat/>
    <w:rPr>
      <w:rFonts w:ascii="Garamond" w:hAnsi="Garamond"/>
      <w:color w:val="000000"/>
      <w:spacing w:val="-8"/>
      <w:sz w:val="18"/>
      <w:lang w:bidi="he-IL"/>
    </w:rPr>
  </w:style>
  <w:style w:type="character" w:styleId="993" w:customStyle="1">
    <w:name w:val="HTML 预设格式 字符"/>
    <w:link w:val="943"/>
    <w:uiPriority w:val="0"/>
    <w:qFormat/>
    <w:rPr>
      <w:rFonts w:ascii="黑体" w:hAnsi="Courier New" w:eastAsia="黑体" w:cs="Times New Roman"/>
    </w:rPr>
  </w:style>
  <w:style w:type="character" w:styleId="994" w:customStyle="1">
    <w:name w:val="普通(网站) 字符"/>
    <w:link w:val="944"/>
    <w:uiPriority w:val="0"/>
    <w:qFormat/>
    <w:rPr>
      <w:rFonts w:ascii="宋体" w:hAnsi="宋体" w:eastAsia="宋体" w:cs="Times New Roman"/>
      <w:sz w:val="24"/>
      <w:szCs w:val="24"/>
    </w:rPr>
  </w:style>
  <w:style w:type="character" w:styleId="995" w:customStyle="1">
    <w:name w:val="标题 字符1"/>
    <w:link w:val="948"/>
    <w:uiPriority w:val="0"/>
    <w:qFormat/>
    <w:rPr>
      <w:rFonts w:ascii="Arial" w:hAnsi="Arial" w:eastAsia="宋体" w:cs="Arial"/>
      <w:b/>
      <w:bCs/>
      <w:sz w:val="32"/>
      <w:szCs w:val="32"/>
    </w:rPr>
  </w:style>
  <w:style w:type="character" w:styleId="996" w:customStyle="1">
    <w:name w:val="批注主题 字符1"/>
    <w:link w:val="949"/>
    <w:uiPriority w:val="0"/>
    <w:qFormat/>
    <w:rPr>
      <w:rFonts w:ascii="Times New Roman" w:hAnsi="Times New Roman" w:eastAsia="宋体" w:cs="Times New Roman"/>
      <w:b/>
      <w:bCs/>
      <w:sz w:val="21"/>
      <w:szCs w:val="24"/>
    </w:rPr>
  </w:style>
  <w:style w:type="character" w:styleId="997" w:customStyle="1">
    <w:name w:val="正文文本首行缩进 字符"/>
    <w:link w:val="950"/>
    <w:uiPriority w:val="0"/>
    <w:qFormat/>
    <w:rPr>
      <w:rFonts w:ascii="仿宋_GB2312" w:hAnsi="Times New Roman" w:eastAsia="仿宋_GB2312" w:cs="Times New Roman"/>
      <w:color w:val="000000"/>
      <w:spacing w:val="-8"/>
      <w:sz w:val="21"/>
      <w:lang w:bidi="ar-SA"/>
    </w:rPr>
  </w:style>
  <w:style w:type="character" w:styleId="998" w:customStyle="1">
    <w:name w:val="正文文本首行缩进 2 字符"/>
    <w:link w:val="951"/>
    <w:uiPriority w:val="0"/>
    <w:qFormat/>
    <w:rPr>
      <w:rFonts w:hAnsi="宋体"/>
      <w:color w:val="000000"/>
      <w:spacing w:val="-8"/>
      <w:sz w:val="21"/>
      <w:szCs w:val="24"/>
    </w:rPr>
  </w:style>
  <w:style w:type="character" w:styleId="999" w:customStyle="1">
    <w:name w:val="Char Char29"/>
    <w:uiPriority w:val="0"/>
    <w:qFormat/>
    <w:rPr>
      <w:rFonts w:ascii="Arial" w:hAnsi="Arial" w:eastAsia="黑体"/>
      <w:sz w:val="24"/>
      <w:szCs w:val="24"/>
    </w:rPr>
  </w:style>
  <w:style w:type="character" w:styleId="1000" w:customStyle="1">
    <w:name w:val="日期 Char1"/>
    <w:uiPriority w:val="0"/>
    <w:qFormat/>
    <w:rPr>
      <w:sz w:val="21"/>
      <w:szCs w:val="22"/>
    </w:rPr>
  </w:style>
  <w:style w:type="character" w:styleId="1001" w:customStyle="1">
    <w:name w:val="明显引用 Char1"/>
    <w:uiPriority w:val="30"/>
    <w:qFormat/>
    <w:rPr>
      <w:b/>
      <w:bCs/>
      <w:i/>
      <w:iCs/>
      <w:color w:val="4f81bd"/>
      <w:sz w:val="21"/>
      <w:szCs w:val="24"/>
    </w:rPr>
  </w:style>
  <w:style w:type="character" w:styleId="1002" w:customStyle="1">
    <w:name w:val="Char Char16"/>
    <w:uiPriority w:val="0"/>
    <w:qFormat/>
    <w:rPr>
      <w:rFonts w:ascii="Arial" w:hAnsi="Arial" w:eastAsia="黑体"/>
      <w:b/>
      <w:sz w:val="24"/>
      <w:szCs w:val="24"/>
      <w:lang w:val="en-US" w:eastAsia="zh-CN" w:bidi="ar-SA"/>
    </w:rPr>
  </w:style>
  <w:style w:type="character" w:styleId="1003"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04" w:customStyle="1">
    <w:name w:val="Char Char17"/>
    <w:uiPriority w:val="0"/>
    <w:qFormat/>
    <w:rPr>
      <w:rFonts w:ascii="黑体" w:hAnsi="Courier New" w:eastAsia="黑体" w:cs="Times New Roman"/>
    </w:rPr>
  </w:style>
  <w:style w:type="character" w:styleId="1005" w:customStyle="1">
    <w:name w:val="Sample"/>
    <w:uiPriority w:val="0"/>
    <w:qFormat/>
    <w:rPr>
      <w:rFonts w:ascii="华文细黑" w:hAnsi="华文细黑"/>
    </w:rPr>
  </w:style>
  <w:style w:type="character" w:styleId="1006" w:customStyle="1">
    <w:name w:val="Char Char27"/>
    <w:uiPriority w:val="0"/>
    <w:qFormat/>
    <w:rPr>
      <w:rFonts w:ascii="楷体_GB2312" w:eastAsia="楷体_GB2312"/>
      <w:sz w:val="24"/>
      <w:szCs w:val="24"/>
    </w:rPr>
  </w:style>
  <w:style w:type="character" w:styleId="1007" w:customStyle="1">
    <w:name w:val="明显引用 字符1"/>
    <w:link w:val="1008"/>
    <w:uiPriority w:val="0"/>
    <w:qFormat/>
    <w:rPr>
      <w:b/>
      <w:bCs/>
      <w:i/>
      <w:iCs/>
      <w:color w:val="4f81bd"/>
      <w:sz w:val="21"/>
      <w:szCs w:val="22"/>
    </w:rPr>
  </w:style>
  <w:style w:type="paragraph" w:styleId="1008">
    <w:name w:val="Intense Quote"/>
    <w:basedOn w:val="882"/>
    <w:next w:val="882"/>
    <w:link w:val="1007"/>
    <w:uiPriority w:val="0"/>
    <w:qFormat/>
    <w:pPr>
      <w:ind w:left="936" w:right="936"/>
      <w:spacing w:before="200" w:after="280"/>
      <w:pBdr>
        <w:bottom w:val="single" w:color="4F81BD" w:sz="4" w:space="4"/>
      </w:pBdr>
    </w:pPr>
    <w:rPr>
      <w:rFonts w:ascii="Times New Roman"/>
      <w:b/>
      <w:bCs/>
      <w:i/>
      <w:iCs/>
      <w:color w:val="4f81bd"/>
      <w:sz w:val="21"/>
      <w:szCs w:val="22"/>
    </w:rPr>
  </w:style>
  <w:style w:type="character" w:styleId="1009" w:customStyle="1">
    <w:name w:val="Char Char34"/>
    <w:uiPriority w:val="0"/>
    <w:qFormat/>
    <w:rPr>
      <w:rFonts w:ascii="Arial" w:hAnsi="Arial" w:eastAsia="黑体"/>
      <w:b/>
      <w:bCs/>
      <w:sz w:val="32"/>
      <w:szCs w:val="32"/>
    </w:rPr>
  </w:style>
  <w:style w:type="character" w:styleId="1010" w:customStyle="1">
    <w:name w:val="副标题 Char2"/>
    <w:uiPriority w:val="11"/>
    <w:qFormat/>
    <w:rPr>
      <w:rFonts w:ascii="Cambria" w:hAnsi="Cambria" w:eastAsia="宋体" w:cs="Times New Roman"/>
      <w:b/>
      <w:bCs/>
      <w:sz w:val="32"/>
      <w:szCs w:val="32"/>
    </w:rPr>
  </w:style>
  <w:style w:type="character" w:styleId="1011" w:customStyle="1">
    <w:name w:val="l15 Char"/>
    <w:uiPriority w:val="0"/>
    <w:qFormat/>
    <w:rPr>
      <w:rFonts w:ascii="_x000B__x000C_" w:hAnsi="_x000B__x000C_"/>
      <w:color w:val="000000"/>
      <w:sz w:val="23"/>
      <w:szCs w:val="23"/>
    </w:rPr>
  </w:style>
  <w:style w:type="character" w:styleId="1012" w:customStyle="1">
    <w:name w:val="text_list1"/>
    <w:uiPriority w:val="0"/>
    <w:qFormat/>
    <w:rPr>
      <w:rFonts w:hint="default" w:ascii="Arial" w:hAnsi="Arial" w:eastAsia="宋体" w:cs="Arial"/>
      <w:color w:val="000000"/>
      <w:spacing w:val="272"/>
      <w:sz w:val="16"/>
      <w:szCs w:val="16"/>
    </w:rPr>
  </w:style>
  <w:style w:type="character" w:styleId="1013" w:customStyle="1">
    <w:name w:val="明显引用 Char3"/>
    <w:uiPriority w:val="99"/>
    <w:qFormat/>
    <w:rPr>
      <w:rFonts w:ascii="Times New Roman" w:hAnsi="Times New Roman" w:eastAsia="宋体" w:cs="Times New Roman"/>
      <w:i/>
      <w:iCs/>
      <w:color w:val="5b9bd5"/>
      <w:sz w:val="21"/>
      <w:szCs w:val="24"/>
    </w:rPr>
  </w:style>
  <w:style w:type="character" w:styleId="1014" w:customStyle="1">
    <w:name w:val="CITE"/>
    <w:uiPriority w:val="0"/>
    <w:qFormat/>
    <w:rPr>
      <w:i/>
    </w:rPr>
  </w:style>
  <w:style w:type="character" w:styleId="1015" w:customStyle="1">
    <w:name w:val="Char Char Char"/>
    <w:link w:val="1016"/>
    <w:uiPriority w:val="0"/>
    <w:qFormat/>
    <w:rPr>
      <w:rFonts w:ascii="仿宋_GB2312" w:eastAsia="仿宋_GB2312"/>
      <w:b/>
      <w:sz w:val="32"/>
      <w:szCs w:val="32"/>
    </w:rPr>
  </w:style>
  <w:style w:type="paragraph" w:styleId="1016" w:customStyle="1">
    <w:name w:val="Char"/>
    <w:basedOn w:val="882"/>
    <w:link w:val="1015"/>
    <w:uiPriority w:val="0"/>
    <w:qFormat/>
    <w:rPr>
      <w:rFonts w:ascii="仿宋_GB2312" w:eastAsia="仿宋_GB2312"/>
      <w:b/>
      <w:sz w:val="32"/>
      <w:szCs w:val="32"/>
    </w:rPr>
  </w:style>
  <w:style w:type="character" w:styleId="1017" w:customStyle="1">
    <w:name w:val="结束语 Char1"/>
    <w:uiPriority w:val="0"/>
    <w:qFormat/>
    <w:rPr>
      <w:rFonts w:ascii="Times New Roman" w:hAnsi="Times New Roman" w:eastAsia="宋体" w:cs="Times New Roman"/>
      <w:sz w:val="21"/>
      <w:szCs w:val="24"/>
    </w:rPr>
  </w:style>
  <w:style w:type="character" w:styleId="1018" w:customStyle="1">
    <w:name w:val="副标题 字符"/>
    <w:uiPriority w:val="0"/>
    <w:qFormat/>
    <w:rPr>
      <w:rFonts w:ascii="Cambria" w:hAnsi="Cambria" w:cs="Times New Roman"/>
      <w:b/>
      <w:bCs/>
      <w:sz w:val="32"/>
      <w:szCs w:val="32"/>
    </w:rPr>
  </w:style>
  <w:style w:type="character" w:styleId="1019" w:customStyle="1">
    <w:name w:val="l15 Char Char"/>
    <w:link w:val="1020"/>
    <w:uiPriority w:val="0"/>
    <w:qFormat/>
    <w:rPr>
      <w:rFonts w:ascii="_x000B__x000C_" w:hAnsi="_x000B__x000C_" w:eastAsia="宋体" w:cs="Times New Roman"/>
      <w:color w:val="000000"/>
      <w:sz w:val="23"/>
      <w:szCs w:val="23"/>
    </w:rPr>
  </w:style>
  <w:style w:type="paragraph" w:styleId="1020" w:customStyle="1">
    <w:name w:val="l15"/>
    <w:basedOn w:val="882"/>
    <w:link w:val="101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021" w:customStyle="1">
    <w:name w:val="_Style 138"/>
    <w:uiPriority w:val="0"/>
    <w:qFormat/>
    <w:rPr>
      <w:b/>
      <w:bCs/>
      <w:i/>
      <w:iCs/>
      <w:color w:val="4f81bd"/>
    </w:rPr>
  </w:style>
  <w:style w:type="character" w:styleId="1022" w:customStyle="1">
    <w:name w:val="引用 字符1"/>
    <w:link w:val="1023"/>
    <w:uiPriority w:val="0"/>
    <w:qFormat/>
    <w:rPr>
      <w:i/>
      <w:iCs/>
      <w:color w:val="000000"/>
      <w:sz w:val="21"/>
      <w:szCs w:val="22"/>
    </w:rPr>
  </w:style>
  <w:style w:type="paragraph" w:styleId="1023">
    <w:name w:val="Quote"/>
    <w:basedOn w:val="882"/>
    <w:next w:val="882"/>
    <w:link w:val="1022"/>
    <w:uiPriority w:val="0"/>
    <w:qFormat/>
    <w:rPr>
      <w:rFonts w:ascii="Times New Roman"/>
      <w:i/>
      <w:iCs/>
      <w:color w:val="000000"/>
      <w:sz w:val="21"/>
      <w:szCs w:val="22"/>
    </w:rPr>
  </w:style>
  <w:style w:type="character" w:styleId="1024" w:customStyle="1">
    <w:name w:val="标题 8 字符"/>
    <w:uiPriority w:val="0"/>
    <w:qFormat/>
    <w:rPr>
      <w:rFonts w:ascii="Cambria" w:hAnsi="Cambria" w:eastAsia="宋体" w:cs="Times New Roman"/>
      <w:sz w:val="24"/>
      <w:szCs w:val="24"/>
    </w:rPr>
  </w:style>
  <w:style w:type="character" w:styleId="1025" w:customStyle="1">
    <w:name w:val="Char Char5"/>
    <w:uiPriority w:val="0"/>
    <w:qFormat/>
    <w:rPr>
      <w:rFonts w:ascii="黑体" w:eastAsia="黑体"/>
      <w:b/>
      <w:bCs/>
      <w:sz w:val="28"/>
      <w:szCs w:val="28"/>
    </w:rPr>
  </w:style>
  <w:style w:type="character" w:styleId="1026" w:customStyle="1">
    <w:name w:val="标题5 Char Char"/>
    <w:link w:val="1027"/>
    <w:uiPriority w:val="0"/>
    <w:qFormat/>
    <w:rPr>
      <w:rFonts w:ascii="Tahoma" w:hAnsi="Tahoma"/>
      <w:b/>
      <w:bCs/>
      <w:sz w:val="24"/>
      <w:szCs w:val="32"/>
    </w:rPr>
  </w:style>
  <w:style w:type="paragraph" w:styleId="1027" w:customStyle="1">
    <w:name w:val="标题5"/>
    <w:basedOn w:val="885"/>
    <w:link w:val="1026"/>
    <w:uiPriority w:val="0"/>
    <w:qFormat/>
    <w:pPr>
      <w:spacing w:line="413" w:lineRule="auto"/>
    </w:pPr>
    <w:rPr>
      <w:rFonts w:ascii="Tahoma" w:hAnsi="Tahoma" w:eastAsia="宋体"/>
      <w:sz w:val="24"/>
    </w:rPr>
  </w:style>
  <w:style w:type="character" w:styleId="1028" w:customStyle="1">
    <w:name w:val="Char Char9"/>
    <w:uiPriority w:val="0"/>
    <w:qFormat/>
    <w:rPr>
      <w:rFonts w:ascii="Cambria" w:hAnsi="Cambria" w:eastAsia="宋体" w:cs="Times New Roman"/>
      <w:b/>
      <w:bCs/>
      <w:sz w:val="32"/>
      <w:szCs w:val="32"/>
    </w:rPr>
  </w:style>
  <w:style w:type="character" w:styleId="1029" w:customStyle="1">
    <w:name w:val="普通正文 Char Char"/>
    <w:link w:val="1030"/>
    <w:uiPriority w:val="0"/>
    <w:qFormat/>
    <w:rPr>
      <w:rFonts w:ascii="Arial" w:hAnsi="Arial" w:eastAsia="宋体" w:cs="Times New Roman"/>
      <w:sz w:val="24"/>
      <w:szCs w:val="24"/>
      <w:lang w:bidi="ar-SA"/>
    </w:rPr>
  </w:style>
  <w:style w:type="paragraph" w:styleId="1030" w:customStyle="1">
    <w:name w:val="普通正文"/>
    <w:basedOn w:val="882"/>
    <w:link w:val="1029"/>
    <w:uiPriority w:val="0"/>
    <w:qFormat/>
    <w:pPr>
      <w:ind w:firstLine="480"/>
      <w:spacing w:before="120" w:after="120" w:line="500" w:lineRule="exact"/>
    </w:pPr>
    <w:rPr>
      <w:rFonts w:ascii="Arial" w:hAnsi="Arial"/>
      <w:sz w:val="24"/>
      <w:szCs w:val="24"/>
    </w:rPr>
  </w:style>
  <w:style w:type="character" w:styleId="1031" w:customStyle="1">
    <w:name w:val="正文文本 2 Char1"/>
    <w:uiPriority w:val="0"/>
    <w:qFormat/>
    <w:rPr>
      <w:rFonts w:ascii="Times New Roman" w:hAnsi="Times New Roman" w:eastAsia="宋体" w:cs="Times New Roman"/>
      <w:sz w:val="21"/>
      <w:szCs w:val="24"/>
    </w:rPr>
  </w:style>
  <w:style w:type="character" w:styleId="1032" w:customStyle="1">
    <w:name w:val="Definition"/>
    <w:uiPriority w:val="0"/>
    <w:qFormat/>
    <w:rPr>
      <w:i/>
    </w:rPr>
  </w:style>
  <w:style w:type="character" w:styleId="1033" w:customStyle="1">
    <w:name w:val="Char Char31"/>
    <w:uiPriority w:val="0"/>
    <w:qFormat/>
    <w:rPr>
      <w:rFonts w:ascii="Arial" w:hAnsi="Arial" w:eastAsia="黑体"/>
      <w:b/>
      <w:sz w:val="24"/>
      <w:szCs w:val="24"/>
    </w:rPr>
  </w:style>
  <w:style w:type="character" w:styleId="1034" w:customStyle="1">
    <w:name w:val="HTML 预设格式 Char1"/>
    <w:uiPriority w:val="0"/>
    <w:qFormat/>
    <w:rPr>
      <w:rFonts w:ascii="Courier New" w:hAnsi="Courier New" w:eastAsia="宋体" w:cs="Courier New"/>
    </w:rPr>
  </w:style>
  <w:style w:type="character" w:styleId="1035" w:customStyle="1">
    <w:name w:val="引用 Char1"/>
    <w:uiPriority w:val="29"/>
    <w:qFormat/>
    <w:rPr>
      <w:i/>
      <w:iCs/>
      <w:color w:val="000000"/>
      <w:sz w:val="21"/>
      <w:szCs w:val="24"/>
    </w:rPr>
  </w:style>
  <w:style w:type="character" w:styleId="1036" w:customStyle="1">
    <w:name w:val="明显引用 字符"/>
    <w:uiPriority w:val="0"/>
    <w:qFormat/>
    <w:rPr>
      <w:b/>
      <w:bCs/>
      <w:i/>
      <w:iCs/>
      <w:color w:val="4f81bd"/>
      <w:sz w:val="21"/>
      <w:szCs w:val="22"/>
    </w:rPr>
  </w:style>
  <w:style w:type="character" w:styleId="1037" w:customStyle="1">
    <w:name w:val="脚注文本 Char1"/>
    <w:uiPriority w:val="0"/>
    <w:qFormat/>
    <w:rPr>
      <w:rFonts w:ascii="Times New Roman" w:hAnsi="Times New Roman" w:eastAsia="宋体" w:cs="Times New Roman"/>
      <w:sz w:val="18"/>
      <w:szCs w:val="18"/>
    </w:rPr>
  </w:style>
  <w:style w:type="character" w:styleId="1038" w:customStyle="1">
    <w:name w:val="纯文本 Char1"/>
    <w:uiPriority w:val="0"/>
    <w:qFormat/>
    <w:rPr>
      <w:rFonts w:ascii="宋体" w:hAnsi="Courier New" w:eastAsia="宋体" w:cs="Courier New"/>
      <w:sz w:val="21"/>
      <w:szCs w:val="21"/>
    </w:rPr>
  </w:style>
  <w:style w:type="character" w:styleId="1039" w:customStyle="1">
    <w:name w:val="Char Char32"/>
    <w:uiPriority w:val="0"/>
    <w:qFormat/>
    <w:rPr>
      <w:rFonts w:ascii="黑体" w:eastAsia="黑体"/>
      <w:b/>
      <w:bCs/>
      <w:sz w:val="28"/>
      <w:szCs w:val="28"/>
    </w:rPr>
  </w:style>
  <w:style w:type="character" w:styleId="1040" w:customStyle="1">
    <w:name w:val="Char Char26"/>
    <w:uiPriority w:val="0"/>
    <w:qFormat/>
    <w:rPr>
      <w:rFonts w:ascii="Arial" w:hAnsi="Arial" w:eastAsia="黑体" w:cs="Times New Roman"/>
      <w:b/>
      <w:sz w:val="24"/>
      <w:szCs w:val="24"/>
    </w:rPr>
  </w:style>
  <w:style w:type="character" w:styleId="1041" w:customStyle="1">
    <w:name w:val="_Style 158"/>
    <w:uiPriority w:val="0"/>
    <w:qFormat/>
    <w:rPr>
      <w:b/>
      <w:bCs/>
      <w:smallCaps/>
      <w:color w:val="c0504d"/>
      <w:spacing w:val="5"/>
      <w:u w:val="single"/>
    </w:rPr>
  </w:style>
  <w:style w:type="character" w:styleId="1042" w:customStyle="1">
    <w:name w:val="Char Char14"/>
    <w:uiPriority w:val="0"/>
    <w:qFormat/>
    <w:rPr>
      <w:rFonts w:ascii="楷体_GB2312" w:hAnsi="Arial" w:eastAsia="楷体_GB2312" w:cs="Times New Roman"/>
      <w:sz w:val="28"/>
      <w:szCs w:val="24"/>
    </w:rPr>
  </w:style>
  <w:style w:type="character" w:styleId="1043" w:customStyle="1">
    <w:name w:val="Char Char4"/>
    <w:uiPriority w:val="0"/>
    <w:qFormat/>
    <w:rPr>
      <w:rFonts w:ascii="华文细黑" w:hAnsi="华文细黑" w:eastAsia="幼圆" w:cs="Tahoma"/>
      <w:b/>
      <w:sz w:val="28"/>
      <w:szCs w:val="32"/>
      <w:lang w:val="en-US" w:eastAsia="zh-CN" w:bidi="ar-SA"/>
    </w:rPr>
  </w:style>
  <w:style w:type="character" w:styleId="1044" w:customStyle="1">
    <w:name w:val="_Style 161"/>
    <w:uiPriority w:val="0"/>
    <w:qFormat/>
    <w:rPr>
      <w:smallCaps/>
      <w:color w:val="c0504d"/>
      <w:u w:val="single"/>
    </w:rPr>
  </w:style>
  <w:style w:type="character" w:styleId="1045" w:customStyle="1">
    <w:name w:val="Char Char10"/>
    <w:uiPriority w:val="0"/>
    <w:qFormat/>
    <w:rPr>
      <w:rFonts w:ascii="黑体" w:hAnsi="Courier New" w:eastAsia="黑体"/>
      <w:lang w:bidi="ar-SA"/>
    </w:rPr>
  </w:style>
  <w:style w:type="character" w:styleId="1046" w:customStyle="1">
    <w:name w:val="批注文字 字符"/>
    <w:uiPriority w:val="0"/>
    <w:qFormat/>
    <w:rPr>
      <w:sz w:val="21"/>
      <w:szCs w:val="22"/>
    </w:rPr>
  </w:style>
  <w:style w:type="character" w:styleId="1047" w:customStyle="1">
    <w:name w:val="Char Char101"/>
    <w:uiPriority w:val="0"/>
    <w:qFormat/>
    <w:rPr>
      <w:rFonts w:ascii="黑体" w:hAnsi="Courier New" w:eastAsia="黑体"/>
    </w:rPr>
  </w:style>
  <w:style w:type="character" w:styleId="1048" w:customStyle="1">
    <w:name w:val="标题 5 字符"/>
    <w:uiPriority w:val="0"/>
    <w:qFormat/>
    <w:rPr>
      <w:b/>
      <w:bCs/>
      <w:sz w:val="28"/>
      <w:szCs w:val="28"/>
    </w:rPr>
  </w:style>
  <w:style w:type="character" w:styleId="1049" w:customStyle="1">
    <w:name w:val="正文文本 Char1"/>
    <w:uiPriority w:val="0"/>
    <w:qFormat/>
    <w:rPr>
      <w:sz w:val="21"/>
      <w:szCs w:val="22"/>
    </w:rPr>
  </w:style>
  <w:style w:type="character" w:styleId="1050" w:customStyle="1">
    <w:name w:val="font"/>
    <w:uiPriority w:val="0"/>
    <w:qFormat/>
    <w:rPr>
      <w:rFonts w:ascii="Times New Roman" w:hAnsi="Times New Roman" w:eastAsia="宋体" w:cs="Times New Roman"/>
    </w:rPr>
  </w:style>
  <w:style w:type="character" w:styleId="1051" w:customStyle="1">
    <w:name w:val="批注框文本 Char1"/>
    <w:uiPriority w:val="0"/>
    <w:qFormat/>
    <w:rPr>
      <w:rFonts w:ascii="Times New Roman" w:hAnsi="Times New Roman" w:eastAsia="宋体" w:cs="Times New Roman"/>
      <w:sz w:val="18"/>
      <w:szCs w:val="18"/>
    </w:rPr>
  </w:style>
  <w:style w:type="character" w:styleId="1052" w:customStyle="1">
    <w:name w:val="页眉 Char Char"/>
    <w:uiPriority w:val="0"/>
    <w:qFormat/>
    <w:rPr>
      <w:rFonts w:ascii="Times New Roman" w:hAnsi="Times New Roman" w:eastAsia="宋体" w:cs="Times New Roman"/>
      <w:sz w:val="18"/>
      <w:szCs w:val="18"/>
    </w:rPr>
  </w:style>
  <w:style w:type="character" w:styleId="1053" w:customStyle="1">
    <w:name w:val="正文 + 宋体 Char"/>
    <w:link w:val="1054"/>
    <w:uiPriority w:val="0"/>
    <w:qFormat/>
    <w:rPr>
      <w:rFonts w:ascii="新宋体" w:hAnsi="宋体" w:eastAsia="黑体" w:cs="Times New Roman"/>
      <w:b/>
      <w:bCs/>
      <w:sz w:val="28"/>
      <w:szCs w:val="28"/>
      <w:lang w:bidi="ar-SA"/>
    </w:rPr>
  </w:style>
  <w:style w:type="paragraph" w:styleId="1054" w:customStyle="1">
    <w:name w:val="正文 + 宋体"/>
    <w:basedOn w:val="883"/>
    <w:link w:val="1053"/>
    <w:uiPriority w:val="0"/>
    <w:qFormat/>
    <w:pPr>
      <w:ind w:left="-51" w:firstLine="0"/>
      <w:spacing w:before="120" w:after="120" w:line="240" w:lineRule="auto"/>
      <w:widowControl/>
      <w:tabs>
        <w:tab w:val="clear" w:pos="1800" w:leader="none"/>
      </w:tabs>
    </w:pPr>
    <w:rPr>
      <w:rFonts w:ascii="新宋体" w:hAnsi="宋体"/>
      <w:sz w:val="28"/>
      <w:szCs w:val="28"/>
    </w:rPr>
  </w:style>
  <w:style w:type="character" w:styleId="1055" w:customStyle="1">
    <w:name w:val="Char Char11"/>
    <w:uiPriority w:val="0"/>
    <w:qFormat/>
    <w:rPr>
      <w:rFonts w:ascii="楷体_GB2312" w:eastAsia="楷体_GB2312"/>
      <w:b/>
      <w:sz w:val="28"/>
      <w:szCs w:val="24"/>
    </w:rPr>
  </w:style>
  <w:style w:type="character" w:styleId="1056"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057" w:customStyle="1">
    <w:name w:val="Char Char51"/>
    <w:uiPriority w:val="0"/>
    <w:qFormat/>
    <w:rPr>
      <w:rFonts w:ascii="宋体" w:hAnsi="宋体" w:eastAsia="宋体"/>
      <w:sz w:val="21"/>
      <w:szCs w:val="24"/>
      <w:lang w:val="en-US" w:eastAsia="zh-CN" w:bidi="ar-SA"/>
    </w:rPr>
  </w:style>
  <w:style w:type="character" w:styleId="1058" w:customStyle="1">
    <w:name w:val="一般文字 字元 Char"/>
    <w:uiPriority w:val="0"/>
    <w:qFormat/>
    <w:rPr>
      <w:rFonts w:ascii="宋体" w:hAnsi="Courier New" w:eastAsia="宋体" w:cs="Times New Roman"/>
      <w:sz w:val="21"/>
      <w:lang w:val="en-US" w:eastAsia="zh-CN" w:bidi="ar-SA"/>
    </w:rPr>
  </w:style>
  <w:style w:type="character" w:styleId="1059" w:customStyle="1">
    <w:name w:val="日期 字符"/>
    <w:uiPriority w:val="0"/>
    <w:qFormat/>
    <w:rPr>
      <w:rFonts w:ascii="宋体" w:hAnsi="Times New Roman"/>
      <w:sz w:val="28"/>
    </w:rPr>
  </w:style>
  <w:style w:type="character" w:styleId="1060" w:customStyle="1">
    <w:name w:val="标题 Char2"/>
    <w:uiPriority w:val="10"/>
    <w:qFormat/>
    <w:rPr>
      <w:rFonts w:ascii="Cambria" w:hAnsi="Cambria" w:eastAsia="宋体" w:cs="Times New Roman"/>
      <w:b/>
      <w:bCs/>
      <w:sz w:val="32"/>
      <w:szCs w:val="32"/>
    </w:rPr>
  </w:style>
  <w:style w:type="character" w:styleId="1061" w:customStyle="1">
    <w:name w:val="正文（首行缩进2字符） Char Char"/>
    <w:link w:val="1062"/>
    <w:uiPriority w:val="0"/>
    <w:qFormat/>
    <w:rPr>
      <w:rFonts w:ascii="宋体" w:hAnsi="宋体" w:eastAsia="宋体" w:cs="Times New Roman"/>
      <w:sz w:val="21"/>
      <w:szCs w:val="21"/>
    </w:rPr>
  </w:style>
  <w:style w:type="paragraph" w:styleId="1062" w:customStyle="1">
    <w:name w:val="正文（首行缩进2字符）"/>
    <w:basedOn w:val="882"/>
    <w:link w:val="1061"/>
    <w:uiPriority w:val="0"/>
    <w:qFormat/>
    <w:pPr>
      <w:ind w:firstLine="420"/>
      <w:spacing w:line="360" w:lineRule="auto"/>
    </w:pPr>
    <w:rPr>
      <w:rFonts w:hAnsi="宋体"/>
      <w:sz w:val="21"/>
      <w:szCs w:val="21"/>
    </w:rPr>
  </w:style>
  <w:style w:type="character" w:styleId="1063" w:customStyle="1">
    <w:name w:val="font21"/>
    <w:uiPriority w:val="0"/>
    <w:qFormat/>
    <w:rPr>
      <w:rFonts w:hint="eastAsia" w:ascii="宋体" w:hAnsi="宋体" w:eastAsia="宋体" w:cs="宋体"/>
      <w:color w:val="000000"/>
      <w:sz w:val="24"/>
      <w:szCs w:val="24"/>
      <w:u w:val="none"/>
    </w:rPr>
  </w:style>
  <w:style w:type="character" w:styleId="1064" w:customStyle="1">
    <w:name w:val="_Style 181"/>
    <w:uiPriority w:val="0"/>
    <w:qFormat/>
    <w:rPr>
      <w:i/>
      <w:iCs/>
      <w:color w:val="808080"/>
    </w:rPr>
  </w:style>
  <w:style w:type="character" w:styleId="1065" w:customStyle="1">
    <w:name w:val="listcontent1"/>
    <w:uiPriority w:val="0"/>
    <w:qFormat/>
    <w:rPr>
      <w:rFonts w:ascii="ˎ̥" w:hAnsi="ˎ̥"/>
      <w:color w:val="000000"/>
      <w:sz w:val="19"/>
      <w:szCs w:val="19"/>
    </w:rPr>
  </w:style>
  <w:style w:type="character" w:styleId="1066" w:customStyle="1">
    <w:name w:val="表格 Char Char"/>
    <w:link w:val="1067"/>
    <w:uiPriority w:val="0"/>
    <w:qFormat/>
    <w:rPr>
      <w:rFonts w:ascii="Times New Roman" w:hAnsi="Times New Roman" w:eastAsia="宋体" w:cs="Times New Roman"/>
      <w:sz w:val="21"/>
      <w:szCs w:val="21"/>
      <w:lang w:val="en-US" w:eastAsia="zh-CN" w:bidi="ar-SA"/>
    </w:rPr>
  </w:style>
  <w:style w:type="paragraph" w:styleId="1067" w:customStyle="1">
    <w:name w:val="表格"/>
    <w:basedOn w:val="882"/>
    <w:link w:val="1066"/>
    <w:uiPriority w:val="0"/>
    <w:qFormat/>
    <w:pPr>
      <w:jc w:val="center"/>
    </w:pPr>
    <w:rPr>
      <w:rFonts w:ascii="Times New Roman"/>
      <w:sz w:val="21"/>
      <w:szCs w:val="21"/>
    </w:rPr>
  </w:style>
  <w:style w:type="character" w:styleId="1068" w:customStyle="1">
    <w:name w:val="Char Char35"/>
    <w:uiPriority w:val="0"/>
    <w:qFormat/>
    <w:rPr>
      <w:rFonts w:ascii="黑体" w:eastAsia="黑体"/>
      <w:b/>
      <w:bCs/>
      <w:sz w:val="44"/>
      <w:szCs w:val="44"/>
    </w:rPr>
  </w:style>
  <w:style w:type="character" w:styleId="1069" w:customStyle="1">
    <w:name w:val="称呼 Char1"/>
    <w:uiPriority w:val="0"/>
    <w:qFormat/>
    <w:rPr>
      <w:rFonts w:ascii="Times New Roman" w:hAnsi="Times New Roman" w:eastAsia="宋体" w:cs="Times New Roman"/>
      <w:sz w:val="21"/>
      <w:szCs w:val="24"/>
    </w:rPr>
  </w:style>
  <w:style w:type="character" w:styleId="1070" w:customStyle="1">
    <w:name w:val="标题 1 字符"/>
    <w:uiPriority w:val="0"/>
    <w:qFormat/>
    <w:rPr>
      <w:b/>
      <w:bCs/>
      <w:sz w:val="44"/>
      <w:szCs w:val="44"/>
    </w:rPr>
  </w:style>
  <w:style w:type="character" w:styleId="1071" w:customStyle="1">
    <w:name w:val="b"/>
    <w:uiPriority w:val="0"/>
    <w:qFormat/>
    <w:rPr>
      <w:rFonts w:ascii="Times New Roman" w:hAnsi="Times New Roman" w:eastAsia="宋体" w:cs="Times New Roman"/>
    </w:rPr>
  </w:style>
  <w:style w:type="character" w:styleId="1072" w:customStyle="1">
    <w:name w:val="表格正文 Char"/>
    <w:uiPriority w:val="0"/>
    <w:qFormat/>
    <w:rPr>
      <w:sz w:val="21"/>
      <w:szCs w:val="24"/>
    </w:rPr>
  </w:style>
  <w:style w:type="character" w:styleId="1073" w:customStyle="1">
    <w:name w:val="Char Char8"/>
    <w:uiPriority w:val="0"/>
    <w:qFormat/>
    <w:rPr>
      <w:rFonts w:ascii="Times New Roman" w:hAnsi="Times New Roman" w:eastAsia="宋体" w:cs="Times New Roman"/>
      <w:b/>
      <w:bCs/>
      <w:sz w:val="44"/>
      <w:szCs w:val="44"/>
    </w:rPr>
  </w:style>
  <w:style w:type="character" w:styleId="1074" w:customStyle="1">
    <w:name w:val="Char Char15"/>
    <w:uiPriority w:val="0"/>
    <w:qFormat/>
    <w:rPr>
      <w:rFonts w:ascii="仿宋_GB2312" w:hAnsi="Times New Roman" w:eastAsia="宋体" w:cs="Times New Roman"/>
      <w:sz w:val="24"/>
      <w:szCs w:val="24"/>
      <w:shd w:val="clear" w:color="auto" w:fill="000080"/>
    </w:rPr>
  </w:style>
  <w:style w:type="character" w:styleId="1075"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076" w:customStyle="1">
    <w:name w:val="引用 Char2"/>
    <w:uiPriority w:val="29"/>
    <w:qFormat/>
    <w:rPr>
      <w:rFonts w:ascii="Times New Roman" w:hAnsi="Times New Roman" w:eastAsia="宋体" w:cs="Times New Roman"/>
      <w:i/>
      <w:iCs/>
      <w:color w:val="000000"/>
      <w:szCs w:val="24"/>
    </w:rPr>
  </w:style>
  <w:style w:type="character" w:styleId="1077" w:customStyle="1">
    <w:name w:val="副标题 Char1"/>
    <w:uiPriority w:val="0"/>
    <w:qFormat/>
    <w:rPr>
      <w:rFonts w:ascii="幼圆" w:hAnsi="幼圆" w:cs="Cambria"/>
      <w:b/>
      <w:bCs/>
      <w:sz w:val="32"/>
      <w:szCs w:val="32"/>
    </w:rPr>
  </w:style>
  <w:style w:type="character" w:styleId="1078" w:customStyle="1">
    <w:name w:val="Char Char6"/>
    <w:uiPriority w:val="0"/>
    <w:qFormat/>
    <w:rPr>
      <w:sz w:val="21"/>
      <w:szCs w:val="24"/>
    </w:rPr>
  </w:style>
  <w:style w:type="character" w:styleId="1079" w:customStyle="1">
    <w:name w:val="Char Char Char1"/>
    <w:link w:val="1080"/>
    <w:uiPriority w:val="0"/>
    <w:qFormat/>
    <w:rPr>
      <w:sz w:val="24"/>
      <w:szCs w:val="24"/>
    </w:rPr>
  </w:style>
  <w:style w:type="paragraph" w:styleId="1080" w:customStyle="1">
    <w:name w:val="Char11"/>
    <w:basedOn w:val="882"/>
    <w:link w:val="1079"/>
    <w:uiPriority w:val="0"/>
    <w:qFormat/>
    <w:pPr>
      <w:ind w:left="552" w:hanging="420"/>
      <w:tabs>
        <w:tab w:val="left" w:pos="1080" w:leader="none"/>
      </w:tabs>
    </w:pPr>
    <w:rPr>
      <w:rFonts w:ascii="Times New Roman"/>
      <w:sz w:val="24"/>
      <w:szCs w:val="24"/>
    </w:rPr>
  </w:style>
  <w:style w:type="character" w:styleId="1081" w:customStyle="1">
    <w:name w:val="批注主题 字符"/>
    <w:uiPriority w:val="0"/>
    <w:qFormat/>
    <w:rPr>
      <w:rFonts w:ascii="宋体" w:hAnsi="Times New Roman"/>
      <w:b/>
      <w:bCs/>
      <w:sz w:val="28"/>
    </w:rPr>
  </w:style>
  <w:style w:type="character" w:styleId="1082" w:customStyle="1">
    <w:name w:val="Char Char33"/>
    <w:uiPriority w:val="0"/>
    <w:qFormat/>
    <w:rPr>
      <w:rFonts w:ascii="黑体" w:eastAsia="黑体"/>
      <w:b/>
      <w:bCs/>
      <w:sz w:val="32"/>
      <w:szCs w:val="32"/>
      <w:lang w:val="en-US" w:eastAsia="zh-CN" w:bidi="ar-SA"/>
    </w:rPr>
  </w:style>
  <w:style w:type="character" w:styleId="1083" w:customStyle="1">
    <w:name w:val="批注文字 Char Char"/>
    <w:uiPriority w:val="0"/>
    <w:qFormat/>
    <w:rPr>
      <w:rFonts w:ascii="华文细黑" w:hAnsi="Cambria" w:eastAsia="华文细黑" w:cs="Cambria"/>
      <w:sz w:val="28"/>
      <w:szCs w:val="20"/>
    </w:rPr>
  </w:style>
  <w:style w:type="character" w:styleId="1084" w:customStyle="1">
    <w:name w:val="Char Char22"/>
    <w:uiPriority w:val="0"/>
    <w:qFormat/>
  </w:style>
  <w:style w:type="character" w:styleId="1085" w:customStyle="1">
    <w:name w:val="标题 3 字符"/>
    <w:uiPriority w:val="0"/>
    <w:qFormat/>
    <w:rPr>
      <w:b/>
      <w:bCs/>
      <w:sz w:val="32"/>
      <w:szCs w:val="32"/>
    </w:rPr>
  </w:style>
  <w:style w:type="character" w:styleId="1086" w:customStyle="1">
    <w:name w:val="标题 字符"/>
    <w:uiPriority w:val="0"/>
    <w:qFormat/>
    <w:rPr>
      <w:rFonts w:ascii="Cambria" w:hAnsi="Cambria" w:cs="Times New Roman"/>
      <w:b/>
      <w:bCs/>
      <w:sz w:val="32"/>
      <w:szCs w:val="32"/>
    </w:rPr>
  </w:style>
  <w:style w:type="character" w:styleId="1087" w:customStyle="1">
    <w:name w:val="批注文字 Char1"/>
    <w:uiPriority w:val="0"/>
    <w:qFormat/>
    <w:rPr>
      <w:rFonts w:ascii="Times New Roman" w:hAnsi="Times New Roman" w:eastAsia="宋体" w:cs="Times New Roman"/>
      <w:sz w:val="21"/>
      <w:szCs w:val="24"/>
    </w:rPr>
  </w:style>
  <w:style w:type="character" w:styleId="1088" w:customStyle="1">
    <w:name w:val="Char Char13"/>
    <w:uiPriority w:val="0"/>
    <w:qFormat/>
    <w:rPr>
      <w:sz w:val="28"/>
      <w:szCs w:val="24"/>
    </w:rPr>
  </w:style>
  <w:style w:type="character" w:styleId="1089" w:customStyle="1">
    <w:name w:val="Char Char161"/>
    <w:uiPriority w:val="0"/>
    <w:qFormat/>
    <w:rPr>
      <w:b/>
      <w:bCs/>
      <w:sz w:val="21"/>
      <w:szCs w:val="24"/>
    </w:rPr>
  </w:style>
  <w:style w:type="character" w:styleId="1090" w:customStyle="1">
    <w:name w:val="Char Char151"/>
    <w:uiPriority w:val="0"/>
    <w:qFormat/>
    <w:rPr>
      <w:rFonts w:ascii="仿宋_GB2312" w:eastAsia="仿宋_GB2312"/>
      <w:sz w:val="32"/>
    </w:rPr>
  </w:style>
  <w:style w:type="character" w:styleId="1091" w:customStyle="1">
    <w:name w:val="Char Char81"/>
    <w:uiPriority w:val="0"/>
    <w:qFormat/>
    <w:rPr>
      <w:sz w:val="28"/>
      <w:szCs w:val="24"/>
    </w:rPr>
  </w:style>
  <w:style w:type="character" w:styleId="1092"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093" w:customStyle="1">
    <w:name w:val="Char Char12"/>
    <w:uiPriority w:val="0"/>
    <w:qFormat/>
    <w:rPr>
      <w:rFonts w:eastAsia="宋体"/>
      <w:sz w:val="18"/>
      <w:szCs w:val="18"/>
      <w:lang w:val="en-US" w:eastAsia="zh-CN" w:bidi="ar-SA"/>
    </w:rPr>
  </w:style>
  <w:style w:type="character" w:styleId="1094" w:customStyle="1">
    <w:name w:val="文档结构图 Char2"/>
    <w:uiPriority w:val="0"/>
    <w:qFormat/>
    <w:rPr>
      <w:sz w:val="21"/>
      <w:szCs w:val="24"/>
      <w:shd w:val="clear" w:color="auto" w:fill="000080"/>
    </w:rPr>
  </w:style>
  <w:style w:type="character" w:styleId="1095" w:customStyle="1">
    <w:name w:val="明显引用 Char2"/>
    <w:uiPriority w:val="30"/>
    <w:qFormat/>
    <w:rPr>
      <w:rFonts w:ascii="Times New Roman" w:hAnsi="Times New Roman" w:eastAsia="宋体" w:cs="Times New Roman"/>
      <w:b/>
      <w:bCs/>
      <w:i/>
      <w:iCs/>
      <w:color w:val="4f81bd"/>
      <w:szCs w:val="24"/>
    </w:rPr>
  </w:style>
  <w:style w:type="character" w:styleId="1096" w:customStyle="1">
    <w:name w:val="textcontents"/>
    <w:uiPriority w:val="0"/>
    <w:qFormat/>
    <w:rPr>
      <w:rFonts w:cs="Cambria"/>
    </w:rPr>
  </w:style>
  <w:style w:type="character" w:styleId="1097" w:customStyle="1">
    <w:name w:val="style331"/>
    <w:uiPriority w:val="0"/>
    <w:qFormat/>
    <w:rPr>
      <w:rFonts w:ascii="Times New Roman" w:hAnsi="Times New Roman" w:eastAsia="宋体" w:cs="Times New Roman"/>
      <w:color w:val="9900ff"/>
      <w:sz w:val="18"/>
      <w:szCs w:val="18"/>
    </w:rPr>
  </w:style>
  <w:style w:type="character" w:styleId="1098" w:customStyle="1">
    <w:name w:val="正文文本 Char Char"/>
    <w:uiPriority w:val="0"/>
    <w:qFormat/>
    <w:rPr>
      <w:rFonts w:ascii="楷体_GB2312" w:hAnsi="Arial" w:eastAsia="楷体_GB2312" w:cs="Times New Roman"/>
      <w:sz w:val="28"/>
      <w:szCs w:val="28"/>
    </w:rPr>
  </w:style>
  <w:style w:type="character" w:styleId="1099" w:customStyle="1">
    <w:name w:val="Char Char30"/>
    <w:uiPriority w:val="0"/>
    <w:qFormat/>
    <w:rPr>
      <w:b/>
      <w:sz w:val="24"/>
      <w:szCs w:val="24"/>
    </w:rPr>
  </w:style>
  <w:style w:type="character" w:styleId="1100" w:customStyle="1">
    <w:name w:val="Char Char121"/>
    <w:uiPriority w:val="0"/>
    <w:qFormat/>
    <w:rPr>
      <w:sz w:val="30"/>
      <w:szCs w:val="24"/>
      <w:lang w:bidi="ar-SA"/>
    </w:rPr>
  </w:style>
  <w:style w:type="character" w:styleId="1101" w:customStyle="1">
    <w:name w:val="副标题 Char3"/>
    <w:uiPriority w:val="11"/>
    <w:qFormat/>
    <w:rPr>
      <w:rFonts w:ascii="Calibri Light" w:hAnsi="Calibri Light" w:eastAsia="宋体" w:cs="Times New Roman"/>
      <w:b/>
      <w:bCs/>
      <w:sz w:val="32"/>
      <w:szCs w:val="32"/>
    </w:rPr>
  </w:style>
  <w:style w:type="character" w:styleId="1102" w:customStyle="1">
    <w:name w:val="apple-converted-space"/>
    <w:uiPriority w:val="0"/>
    <w:qFormat/>
    <w:rPr>
      <w:rFonts w:ascii="Times New Roman" w:hAnsi="Times New Roman" w:eastAsia="宋体" w:cs="Times New Roman"/>
    </w:rPr>
  </w:style>
  <w:style w:type="character" w:styleId="1103" w:customStyle="1">
    <w:name w:val="文档结构图 Char1"/>
    <w:uiPriority w:val="0"/>
    <w:qFormat/>
    <w:rPr>
      <w:rFonts w:ascii="Microsoft YaHei UI" w:hAnsi="Times New Roman" w:eastAsia="Microsoft YaHei UI" w:cs="Times New Roman"/>
      <w:sz w:val="18"/>
      <w:szCs w:val="18"/>
    </w:rPr>
  </w:style>
  <w:style w:type="character" w:styleId="1104" w:customStyle="1">
    <w:name w:val="CODE"/>
    <w:uiPriority w:val="0"/>
    <w:qFormat/>
    <w:rPr>
      <w:rFonts w:ascii="华文细黑" w:hAnsi="华文细黑"/>
      <w:sz w:val="20"/>
    </w:rPr>
  </w:style>
  <w:style w:type="character" w:styleId="1105" w:customStyle="1">
    <w:name w:val="HTML Markup"/>
    <w:uiPriority w:val="0"/>
    <w:qFormat/>
    <w:rPr>
      <w:vanish/>
      <w:color w:val="ff0000"/>
    </w:rPr>
  </w:style>
  <w:style w:type="character" w:styleId="1106" w:customStyle="1">
    <w:name w:val="Char Char111"/>
    <w:uiPriority w:val="0"/>
    <w:qFormat/>
    <w:rPr>
      <w:rFonts w:ascii="宋体" w:hAnsi="宋体" w:eastAsia="宋体"/>
      <w:b/>
      <w:bCs/>
      <w:sz w:val="21"/>
      <w:szCs w:val="24"/>
      <w:lang w:val="en-US" w:eastAsia="zh-CN" w:bidi="ar-SA"/>
    </w:rPr>
  </w:style>
  <w:style w:type="character" w:styleId="1107" w:customStyle="1">
    <w:name w:val="标题 7 字符"/>
    <w:uiPriority w:val="0"/>
    <w:qFormat/>
    <w:rPr>
      <w:b/>
      <w:bCs/>
      <w:sz w:val="24"/>
      <w:szCs w:val="24"/>
    </w:rPr>
  </w:style>
  <w:style w:type="character" w:styleId="1108" w:customStyle="1">
    <w:name w:val="Char Char1"/>
    <w:uiPriority w:val="0"/>
    <w:qFormat/>
    <w:rPr>
      <w:sz w:val="28"/>
      <w:szCs w:val="24"/>
      <w:lang w:bidi="ar-SA"/>
    </w:rPr>
  </w:style>
  <w:style w:type="character" w:styleId="1109" w:customStyle="1">
    <w:name w:val="页脚 Char1"/>
    <w:uiPriority w:val="99"/>
    <w:qFormat/>
    <w:rPr>
      <w:rFonts w:ascii="Times New Roman" w:hAnsi="Times New Roman" w:eastAsia="宋体" w:cs="Times New Roman"/>
      <w:sz w:val="18"/>
      <w:szCs w:val="18"/>
    </w:rPr>
  </w:style>
  <w:style w:type="character" w:styleId="1110" w:customStyle="1">
    <w:name w:val="Char Char28"/>
    <w:uiPriority w:val="0"/>
    <w:qFormat/>
    <w:rPr>
      <w:rFonts w:ascii="黑体" w:hAnsi="Times New Roman" w:eastAsia="黑体" w:cs="Times New Roman"/>
      <w:b/>
      <w:bCs/>
      <w:sz w:val="32"/>
      <w:szCs w:val="32"/>
    </w:rPr>
  </w:style>
  <w:style w:type="character" w:styleId="1111" w:customStyle="1">
    <w:name w:val="标题4 Char Char"/>
    <w:link w:val="1112"/>
    <w:uiPriority w:val="0"/>
    <w:qFormat/>
    <w:rPr>
      <w:rFonts w:ascii="Arial" w:hAnsi="Arial"/>
      <w:b/>
      <w:bCs/>
      <w:sz w:val="24"/>
      <w:szCs w:val="32"/>
    </w:rPr>
  </w:style>
  <w:style w:type="paragraph" w:styleId="1112" w:customStyle="1">
    <w:name w:val="标题4"/>
    <w:basedOn w:val="884"/>
    <w:next w:val="914"/>
    <w:link w:val="1111"/>
    <w:uiPriority w:val="0"/>
    <w:qFormat/>
    <w:pPr>
      <w:numPr>
        <w:ilvl w:val="0"/>
        <w:numId w:val="0"/>
      </w:numPr>
      <w:spacing w:line="413" w:lineRule="auto"/>
      <w:tabs>
        <w:tab w:val="clear" w:pos="567" w:leader="none"/>
      </w:tabs>
    </w:pPr>
    <w:rPr>
      <w:rFonts w:eastAsia="宋体"/>
      <w:sz w:val="24"/>
    </w:rPr>
  </w:style>
  <w:style w:type="character" w:styleId="1113" w:customStyle="1">
    <w:name w:val="Char Char"/>
    <w:uiPriority w:val="0"/>
    <w:qFormat/>
    <w:rPr>
      <w:sz w:val="18"/>
      <w:szCs w:val="18"/>
      <w:lang w:bidi="ar-SA"/>
    </w:rPr>
  </w:style>
  <w:style w:type="character" w:styleId="1114" w:customStyle="1">
    <w:name w:val="样式 三号 下划线"/>
    <w:uiPriority w:val="0"/>
    <w:qFormat/>
    <w:rPr>
      <w:rFonts w:ascii="Times New Roman" w:hAnsi="Times New Roman" w:eastAsia="宋体" w:cs="Times New Roman"/>
      <w:sz w:val="28"/>
      <w:u w:val="single"/>
    </w:rPr>
  </w:style>
  <w:style w:type="character" w:styleId="1115" w:customStyle="1">
    <w:name w:val="Char Char18"/>
    <w:uiPriority w:val="0"/>
    <w:qFormat/>
    <w:rPr>
      <w:rFonts w:ascii="宋体" w:hAnsi="Courier New"/>
      <w:sz w:val="21"/>
      <w:szCs w:val="21"/>
    </w:rPr>
  </w:style>
  <w:style w:type="character" w:styleId="1116" w:customStyle="1">
    <w:name w:val="Char Char131"/>
    <w:uiPriority w:val="0"/>
    <w:qFormat/>
    <w:rPr>
      <w:rFonts w:ascii="仿宋_GB2312" w:hAnsi="Times New Roman" w:eastAsia="宋体" w:cs="Times New Roman"/>
      <w:sz w:val="18"/>
      <w:szCs w:val="18"/>
    </w:rPr>
  </w:style>
  <w:style w:type="character" w:styleId="1117" w:customStyle="1">
    <w:name w:val="unnamed21"/>
    <w:uiPriority w:val="0"/>
    <w:qFormat/>
    <w:rPr>
      <w:rFonts w:ascii="Times New Roman" w:hAnsi="Times New Roman" w:eastAsia="宋体" w:cs="Times New Roman"/>
      <w:b/>
      <w:bCs/>
      <w:color w:val="ff6600"/>
      <w:sz w:val="21"/>
      <w:szCs w:val="21"/>
      <w:u w:val="none"/>
    </w:rPr>
  </w:style>
  <w:style w:type="character" w:styleId="1118" w:customStyle="1">
    <w:name w:val="Char Char141"/>
    <w:uiPriority w:val="0"/>
    <w:qFormat/>
    <w:rPr>
      <w:rFonts w:ascii="仿宋_GB2312" w:eastAsia="仿宋_GB2312"/>
      <w:sz w:val="28"/>
    </w:rPr>
  </w:style>
  <w:style w:type="character" w:styleId="1119" w:customStyle="1">
    <w:name w:val="页眉 Char1"/>
    <w:uiPriority w:val="0"/>
    <w:qFormat/>
    <w:rPr>
      <w:rFonts w:eastAsia="宋体"/>
      <w:sz w:val="18"/>
      <w:szCs w:val="18"/>
      <w:lang w:val="en-US" w:eastAsia="zh-CN" w:bidi="ar-SA"/>
    </w:rPr>
  </w:style>
  <w:style w:type="character" w:styleId="1120" w:customStyle="1">
    <w:name w:val="Char Char19"/>
    <w:uiPriority w:val="0"/>
    <w:qFormat/>
    <w:rPr>
      <w:rFonts w:ascii="Arial" w:hAnsi="Arial" w:eastAsia="宋体" w:cs="Arial"/>
      <w:b/>
      <w:bCs/>
      <w:sz w:val="32"/>
      <w:szCs w:val="32"/>
    </w:rPr>
  </w:style>
  <w:style w:type="character" w:styleId="1121" w:customStyle="1">
    <w:name w:val="font31"/>
    <w:uiPriority w:val="0"/>
    <w:qFormat/>
    <w:rPr>
      <w:rFonts w:hint="eastAsia" w:ascii="宋体" w:hAnsi="宋体" w:eastAsia="宋体" w:cs="宋体"/>
      <w:b/>
      <w:color w:val="000000"/>
      <w:sz w:val="24"/>
      <w:szCs w:val="24"/>
      <w:u w:val="none"/>
    </w:rPr>
  </w:style>
  <w:style w:type="character" w:styleId="1122" w:customStyle="1">
    <w:name w:val="Char Char20"/>
    <w:uiPriority w:val="0"/>
    <w:qFormat/>
    <w:rPr>
      <w:rFonts w:ascii="宋体" w:hAnsi="宋体"/>
      <w:sz w:val="24"/>
      <w:szCs w:val="24"/>
    </w:rPr>
  </w:style>
  <w:style w:type="character" w:styleId="1123" w:customStyle="1">
    <w:name w:val="Para head"/>
    <w:uiPriority w:val="0"/>
    <w:qFormat/>
    <w:rPr>
      <w:rFonts w:ascii="Arial" w:hAnsi="Arial" w:eastAsia="Times New Roman" w:cs="Times New Roman"/>
      <w:sz w:val="20"/>
    </w:rPr>
  </w:style>
  <w:style w:type="character" w:styleId="1124" w:customStyle="1">
    <w:name w:val="apple-style-span"/>
    <w:uiPriority w:val="0"/>
    <w:qFormat/>
    <w:rPr>
      <w:rFonts w:ascii="Times New Roman" w:hAnsi="Times New Roman" w:eastAsia="宋体" w:cs="Times New Roman"/>
    </w:rPr>
  </w:style>
  <w:style w:type="character" w:styleId="1125" w:customStyle="1">
    <w:name w:val="引用 Char3"/>
    <w:uiPriority w:val="99"/>
    <w:qFormat/>
    <w:rPr>
      <w:rFonts w:ascii="Times New Roman" w:hAnsi="Times New Roman" w:eastAsia="宋体" w:cs="Times New Roman"/>
      <w:i/>
      <w:iCs/>
      <w:color w:val="404040"/>
      <w:sz w:val="21"/>
      <w:szCs w:val="24"/>
    </w:rPr>
  </w:style>
  <w:style w:type="character" w:styleId="1126" w:customStyle="1">
    <w:name w:val="页脚 字符"/>
    <w:uiPriority w:val="99"/>
    <w:qFormat/>
    <w:rPr>
      <w:sz w:val="18"/>
      <w:szCs w:val="18"/>
    </w:rPr>
  </w:style>
  <w:style w:type="character" w:styleId="1127" w:customStyle="1">
    <w:name w:val="正文首行缩进 Char1"/>
    <w:uiPriority w:val="0"/>
    <w:qFormat/>
  </w:style>
  <w:style w:type="character" w:styleId="1128" w:customStyle="1">
    <w:name w:val="Char Char3"/>
    <w:uiPriority w:val="0"/>
    <w:qFormat/>
    <w:rPr>
      <w:sz w:val="18"/>
      <w:szCs w:val="18"/>
      <w:lang w:bidi="ar-SA"/>
    </w:rPr>
  </w:style>
  <w:style w:type="character" w:styleId="1129" w:customStyle="1">
    <w:name w:val="Char Char23"/>
    <w:uiPriority w:val="0"/>
    <w:qFormat/>
    <w:rPr>
      <w:rFonts w:ascii="Arial" w:hAnsi="Arial" w:eastAsia="黑体" w:cs="Times New Roman"/>
      <w:sz w:val="21"/>
      <w:szCs w:val="24"/>
    </w:rPr>
  </w:style>
  <w:style w:type="character" w:styleId="1130" w:customStyle="1">
    <w:name w:val="普通(Web)1 Char"/>
    <w:uiPriority w:val="0"/>
    <w:qFormat/>
    <w:rPr>
      <w:rFonts w:ascii="宋体" w:hAnsi="宋体" w:eastAsia="宋体" w:cs="Times New Roman"/>
      <w:sz w:val="24"/>
      <w:szCs w:val="24"/>
    </w:rPr>
  </w:style>
  <w:style w:type="character" w:styleId="1131" w:customStyle="1">
    <w:name w:val="Char Char36"/>
    <w:uiPriority w:val="0"/>
    <w:qFormat/>
    <w:rPr>
      <w:rFonts w:ascii="幼圆" w:hAnsi="华文细黑" w:eastAsia="幼圆" w:cs="Tahoma"/>
      <w:b/>
      <w:bCs/>
      <w:sz w:val="24"/>
      <w:szCs w:val="24"/>
      <w:lang w:val="en-US" w:eastAsia="zh-CN" w:bidi="ar-SA"/>
    </w:rPr>
  </w:style>
  <w:style w:type="character" w:styleId="1132" w:customStyle="1">
    <w:name w:val="标题 Char1"/>
    <w:uiPriority w:val="10"/>
    <w:qFormat/>
    <w:rPr>
      <w:rFonts w:ascii="Calibri Light" w:hAnsi="Calibri Light" w:eastAsia="宋体" w:cs="Times New Roman"/>
      <w:b/>
      <w:bCs/>
      <w:sz w:val="32"/>
      <w:szCs w:val="32"/>
    </w:rPr>
  </w:style>
  <w:style w:type="character" w:styleId="1133" w:customStyle="1">
    <w:name w:val="Char Char7"/>
    <w:uiPriority w:val="0"/>
    <w:qFormat/>
    <w:rPr>
      <w:rFonts w:ascii="幼圆" w:hAnsi="幼圆" w:eastAsia="Times New Roman"/>
      <w:b/>
      <w:bCs/>
      <w:sz w:val="32"/>
      <w:szCs w:val="32"/>
    </w:rPr>
  </w:style>
  <w:style w:type="character" w:styleId="1134" w:customStyle="1">
    <w:name w:val="批注主题 Char1"/>
    <w:uiPriority w:val="0"/>
    <w:qFormat/>
    <w:rPr>
      <w:rFonts w:ascii="Times New Roman" w:hAnsi="Times New Roman" w:eastAsia="宋体" w:cs="Times New Roman"/>
      <w:b/>
      <w:bCs/>
      <w:sz w:val="21"/>
      <w:szCs w:val="24"/>
    </w:rPr>
  </w:style>
  <w:style w:type="character" w:styleId="1135" w:customStyle="1">
    <w:name w:val="Char Char71"/>
    <w:uiPriority w:val="0"/>
    <w:qFormat/>
    <w:rPr>
      <w:rFonts w:ascii="Times New Roman" w:hAnsi="Times New Roman" w:eastAsia="宋体" w:cs="Times New Roman"/>
      <w:b/>
      <w:bCs/>
      <w:szCs w:val="21"/>
    </w:rPr>
  </w:style>
  <w:style w:type="character" w:styleId="1136" w:customStyle="1">
    <w:name w:val="Char Char25"/>
    <w:uiPriority w:val="0"/>
    <w:qFormat/>
    <w:rPr>
      <w:rFonts w:ascii="Times New Roman" w:hAnsi="Times New Roman" w:eastAsia="宋体" w:cs="Times New Roman"/>
      <w:b/>
      <w:sz w:val="24"/>
      <w:szCs w:val="24"/>
    </w:rPr>
  </w:style>
  <w:style w:type="character" w:styleId="1137" w:customStyle="1">
    <w:name w:val="文档结构图 Char Char"/>
    <w:uiPriority w:val="0"/>
    <w:qFormat/>
    <w:rPr>
      <w:rFonts w:ascii="宋体" w:hAnsi="Times New Roman" w:eastAsia="宋体" w:cs="Times New Roman"/>
      <w:sz w:val="18"/>
      <w:szCs w:val="18"/>
    </w:rPr>
  </w:style>
  <w:style w:type="character" w:styleId="1138" w:customStyle="1">
    <w:name w:val="_Style 255"/>
    <w:uiPriority w:val="0"/>
    <w:qFormat/>
    <w:rPr>
      <w:b/>
      <w:bCs/>
      <w:smallCaps/>
      <w:spacing w:val="5"/>
    </w:rPr>
  </w:style>
  <w:style w:type="character" w:styleId="1139" w:customStyle="1">
    <w:name w:val="Char Char210"/>
    <w:uiPriority w:val="0"/>
    <w:qFormat/>
    <w:rPr>
      <w:rFonts w:eastAsia="华文细黑"/>
      <w:b/>
      <w:bCs/>
      <w:sz w:val="21"/>
      <w:szCs w:val="24"/>
      <w:lang w:val="en-US" w:eastAsia="zh-CN" w:bidi="ar-SA"/>
    </w:rPr>
  </w:style>
  <w:style w:type="character" w:styleId="1140" w:customStyle="1">
    <w:name w:val="tw4winTerm"/>
    <w:uiPriority w:val="0"/>
    <w:qFormat/>
    <w:rPr>
      <w:rFonts w:ascii="Times New Roman" w:hAnsi="Times New Roman" w:eastAsia="宋体" w:cs="Times New Roman"/>
      <w:color w:val="0000ff"/>
    </w:rPr>
  </w:style>
  <w:style w:type="character" w:styleId="1141" w:customStyle="1">
    <w:name w:val="正文文本 字符"/>
    <w:uiPriority w:val="0"/>
    <w:qFormat/>
    <w:rPr>
      <w:rFonts w:ascii="Times New Roman" w:hAnsi="Times New Roman"/>
    </w:rPr>
  </w:style>
  <w:style w:type="character" w:styleId="1142" w:customStyle="1">
    <w:name w:val="Char Char41"/>
    <w:uiPriority w:val="0"/>
    <w:qFormat/>
    <w:rPr>
      <w:rFonts w:ascii="Times New Roman" w:hAnsi="Times New Roman" w:eastAsia="宋体" w:cs="Times New Roman"/>
      <w:sz w:val="18"/>
      <w:szCs w:val="18"/>
    </w:rPr>
  </w:style>
  <w:style w:type="character" w:styleId="1143" w:customStyle="1">
    <w:name w:val="Char Char21"/>
    <w:uiPriority w:val="0"/>
    <w:qFormat/>
    <w:rPr>
      <w:rFonts w:ascii="Arial" w:hAnsi="Arial" w:cs="Arial"/>
      <w:b/>
      <w:bCs/>
      <w:sz w:val="32"/>
      <w:szCs w:val="32"/>
    </w:rPr>
  </w:style>
  <w:style w:type="character" w:styleId="1144" w:customStyle="1">
    <w:name w:val="表格正文 Char Char"/>
    <w:link w:val="1145"/>
    <w:uiPriority w:val="0"/>
    <w:qFormat/>
    <w:rPr>
      <w:rFonts w:ascii="Times New Roman" w:hAnsi="Times New Roman" w:eastAsia="宋体" w:cs="Times New Roman"/>
      <w:sz w:val="21"/>
      <w:szCs w:val="24"/>
    </w:rPr>
  </w:style>
  <w:style w:type="paragraph" w:styleId="1145" w:customStyle="1">
    <w:name w:val="表格正文"/>
    <w:basedOn w:val="882"/>
    <w:link w:val="1144"/>
    <w:uiPriority w:val="0"/>
    <w:qFormat/>
    <w:rPr>
      <w:rFonts w:ascii="Times New Roman"/>
      <w:sz w:val="21"/>
      <w:szCs w:val="24"/>
    </w:rPr>
  </w:style>
  <w:style w:type="character" w:styleId="1146" w:customStyle="1">
    <w:name w:val="普通(网站) Char Char"/>
    <w:uiPriority w:val="0"/>
    <w:qFormat/>
    <w:rPr>
      <w:rFonts w:ascii="宋体" w:hAnsi="宋体"/>
      <w:sz w:val="24"/>
      <w:szCs w:val="24"/>
    </w:rPr>
  </w:style>
  <w:style w:type="character" w:styleId="1147" w:customStyle="1">
    <w:name w:val="Char Char24"/>
    <w:uiPriority w:val="0"/>
    <w:qFormat/>
    <w:rPr>
      <w:rFonts w:ascii="Arial" w:hAnsi="Arial" w:eastAsia="黑体" w:cs="Times New Roman"/>
      <w:sz w:val="24"/>
      <w:szCs w:val="24"/>
    </w:rPr>
  </w:style>
  <w:style w:type="character" w:styleId="1148" w:customStyle="1">
    <w:name w:val="+正文 Char3"/>
    <w:link w:val="1149"/>
    <w:uiPriority w:val="0"/>
    <w:qFormat/>
    <w:rPr>
      <w:rFonts w:ascii="Times New Roman" w:hAnsi="Times New Roman" w:eastAsia="宋体" w:cs="Times New Roman"/>
      <w:sz w:val="24"/>
      <w:szCs w:val="28"/>
      <w:lang w:bidi="ar-SA"/>
    </w:rPr>
  </w:style>
  <w:style w:type="paragraph" w:styleId="1149" w:customStyle="1">
    <w:name w:val="+正文"/>
    <w:basedOn w:val="882"/>
    <w:link w:val="1148"/>
    <w:uiPriority w:val="0"/>
    <w:qFormat/>
    <w:pPr>
      <w:ind w:firstLine="200"/>
      <w:spacing w:line="360" w:lineRule="auto"/>
    </w:pPr>
    <w:rPr>
      <w:rFonts w:ascii="Times New Roman"/>
      <w:sz w:val="24"/>
      <w:szCs w:val="28"/>
    </w:rPr>
  </w:style>
  <w:style w:type="character" w:styleId="1150" w:customStyle="1">
    <w:name w:val="页眉 字符"/>
    <w:uiPriority w:val="0"/>
    <w:qFormat/>
    <w:rPr>
      <w:sz w:val="18"/>
      <w:szCs w:val="18"/>
    </w:rPr>
  </w:style>
  <w:style w:type="character" w:styleId="1151"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2" w:customStyle="1">
    <w:name w:val="标题 31"/>
    <w:uiPriority w:val="0"/>
    <w:qFormat/>
    <w:rPr>
      <w:rFonts w:hint="eastAsia" w:ascii="黑体" w:hAnsi="ˎ̥" w:eastAsia="黑体" w:cs="Times New Roman"/>
      <w:sz w:val="28"/>
    </w:rPr>
  </w:style>
  <w:style w:type="character" w:styleId="1153" w:customStyle="1">
    <w:name w:val="表格 Char"/>
    <w:uiPriority w:val="0"/>
    <w:qFormat/>
    <w:rPr>
      <w:rFonts w:eastAsia="宋体"/>
      <w:sz w:val="21"/>
      <w:szCs w:val="21"/>
      <w:lang w:val="en-US" w:eastAsia="zh-CN" w:bidi="ar-SA"/>
    </w:rPr>
  </w:style>
  <w:style w:type="character" w:styleId="1154" w:customStyle="1">
    <w:name w:val="正文文本缩进 2 Char1"/>
    <w:uiPriority w:val="0"/>
    <w:qFormat/>
    <w:rPr>
      <w:rFonts w:ascii="Times New Roman" w:hAnsi="Times New Roman" w:eastAsia="宋体" w:cs="Times New Roman"/>
      <w:sz w:val="21"/>
      <w:szCs w:val="24"/>
    </w:rPr>
  </w:style>
  <w:style w:type="character" w:styleId="1155" w:customStyle="1">
    <w:name w:val="正文2 Char Char"/>
    <w:link w:val="1156"/>
    <w:uiPriority w:val="0"/>
    <w:qFormat/>
    <w:rPr>
      <w:rFonts w:ascii="宋体" w:hAnsi="宋体" w:eastAsia="宋体" w:cs="Times New Roman"/>
      <w:sz w:val="24"/>
    </w:rPr>
  </w:style>
  <w:style w:type="paragraph" w:styleId="1156" w:customStyle="1">
    <w:name w:val="正文2"/>
    <w:basedOn w:val="882"/>
    <w:link w:val="1155"/>
    <w:uiPriority w:val="0"/>
    <w:qFormat/>
    <w:pPr>
      <w:ind w:firstLine="510"/>
      <w:spacing w:before="156" w:line="360" w:lineRule="auto"/>
    </w:pPr>
    <w:rPr>
      <w:rFonts w:hAnsi="宋体"/>
      <w:sz w:val="24"/>
    </w:rPr>
  </w:style>
  <w:style w:type="character" w:styleId="1157" w:customStyle="1">
    <w:name w:val="正文首行缩进两字 Char Char"/>
    <w:link w:val="1158"/>
    <w:uiPriority w:val="0"/>
    <w:qFormat/>
    <w:rPr>
      <w:rFonts w:ascii="宋体" w:hAnsi="宋体"/>
      <w:sz w:val="24"/>
      <w:szCs w:val="24"/>
      <w:lang w:val="en-US" w:eastAsia="zh-CN" w:bidi="ar-SA"/>
    </w:rPr>
  </w:style>
  <w:style w:type="paragraph" w:styleId="1158" w:customStyle="1">
    <w:name w:val="正文首行缩进两字"/>
    <w:link w:val="1157"/>
    <w:uiPriority w:val="0"/>
    <w:qFormat/>
    <w:pPr>
      <w:ind w:left="100" w:right="100" w:firstLine="480"/>
      <w:spacing w:after="160" w:line="300" w:lineRule="auto"/>
    </w:pPr>
    <w:rPr>
      <w:rFonts w:ascii="宋体" w:hAnsi="宋体" w:eastAsia="宋体" w:cs="Times New Roman"/>
      <w:sz w:val="24"/>
      <w:szCs w:val="24"/>
      <w:lang w:val="en-US" w:eastAsia="zh-CN" w:bidi="ar-SA"/>
    </w:rPr>
  </w:style>
  <w:style w:type="character" w:styleId="1159" w:customStyle="1">
    <w:name w:val="Char Char110"/>
    <w:uiPriority w:val="0"/>
    <w:qFormat/>
    <w:rPr>
      <w:rFonts w:ascii="幼圆" w:hAnsi="Tahoma" w:eastAsia="幼圆" w:cs="Tahoma"/>
      <w:b/>
      <w:bCs/>
      <w:sz w:val="32"/>
      <w:szCs w:val="32"/>
      <w:lang w:val="en-US" w:eastAsia="zh-CN" w:bidi="ar-SA"/>
    </w:rPr>
  </w:style>
  <w:style w:type="character" w:styleId="1160" w:customStyle="1">
    <w:name w:val="Keyboard"/>
    <w:uiPriority w:val="0"/>
    <w:qFormat/>
    <w:rPr>
      <w:rFonts w:ascii="华文细黑" w:hAnsi="华文细黑"/>
      <w:b/>
      <w:sz w:val="20"/>
    </w:rPr>
  </w:style>
  <w:style w:type="character" w:styleId="1161" w:customStyle="1">
    <w:name w:val="font01"/>
    <w:uiPriority w:val="0"/>
    <w:qFormat/>
    <w:rPr>
      <w:rFonts w:hint="eastAsia" w:ascii="宋体" w:hAnsi="宋体" w:eastAsia="宋体" w:cs="宋体"/>
      <w:color w:val="000000"/>
      <w:sz w:val="24"/>
      <w:szCs w:val="24"/>
      <w:u w:val="none"/>
    </w:rPr>
  </w:style>
  <w:style w:type="character" w:styleId="1162" w:customStyle="1">
    <w:name w:val="Char Char2"/>
    <w:uiPriority w:val="0"/>
    <w:qFormat/>
    <w:rPr>
      <w:rFonts w:ascii="黑体" w:hAnsi="宋体" w:eastAsia="黑体"/>
      <w:caps/>
      <w:sz w:val="30"/>
      <w:szCs w:val="30"/>
      <w:lang w:val="en-US" w:eastAsia="zh-CN" w:bidi="ar-SA"/>
    </w:rPr>
  </w:style>
  <w:style w:type="character" w:styleId="1163" w:customStyle="1">
    <w:name w:val="case31"/>
    <w:uiPriority w:val="0"/>
    <w:qFormat/>
    <w:rPr>
      <w:rFonts w:hint="default" w:ascii="_x000B__x000C_" w:hAnsi="_x000B__x000C_" w:eastAsia="宋体" w:cs="Times New Roman"/>
      <w:spacing w:val="390"/>
      <w:sz w:val="21"/>
      <w:szCs w:val="21"/>
    </w:rPr>
  </w:style>
  <w:style w:type="character" w:styleId="1164" w:customStyle="1">
    <w:name w:val="itm1"/>
    <w:uiPriority w:val="0"/>
    <w:qFormat/>
    <w:rPr>
      <w:rFonts w:hint="eastAsia" w:ascii="宋体" w:hAnsi="宋体" w:eastAsia="宋体" w:cs="Times New Roman"/>
      <w:sz w:val="21"/>
      <w:szCs w:val="21"/>
    </w:rPr>
  </w:style>
  <w:style w:type="character" w:styleId="1165" w:customStyle="1">
    <w:name w:val="标题 6 字符"/>
    <w:uiPriority w:val="0"/>
    <w:qFormat/>
    <w:rPr>
      <w:rFonts w:ascii="Cambria" w:hAnsi="Cambria" w:eastAsia="宋体" w:cs="Times New Roman"/>
      <w:b/>
      <w:bCs/>
      <w:sz w:val="24"/>
      <w:szCs w:val="24"/>
    </w:rPr>
  </w:style>
  <w:style w:type="character" w:styleId="1166" w:customStyle="1">
    <w:name w:val="引用 字符"/>
    <w:uiPriority w:val="0"/>
    <w:qFormat/>
    <w:rPr>
      <w:i/>
      <w:iCs/>
      <w:color w:val="000000"/>
      <w:sz w:val="21"/>
      <w:szCs w:val="22"/>
    </w:rPr>
  </w:style>
  <w:style w:type="character" w:styleId="1167" w:customStyle="1">
    <w:name w:val="批注框文本 字符"/>
    <w:uiPriority w:val="0"/>
    <w:qFormat/>
    <w:rPr>
      <w:rFonts w:ascii="宋体" w:hAnsi="Times New Roman"/>
      <w:sz w:val="18"/>
      <w:szCs w:val="18"/>
    </w:rPr>
  </w:style>
  <w:style w:type="character" w:styleId="1168" w:customStyle="1">
    <w:name w:val="Char Char61"/>
    <w:uiPriority w:val="0"/>
    <w:qFormat/>
    <w:rPr>
      <w:rFonts w:ascii="Arial" w:hAnsi="Arial" w:cs="Arial"/>
      <w:b/>
      <w:bCs/>
      <w:sz w:val="32"/>
      <w:szCs w:val="32"/>
      <w:lang w:bidi="ar-SA"/>
    </w:rPr>
  </w:style>
  <w:style w:type="character" w:styleId="1169" w:customStyle="1">
    <w:name w:val="Variable"/>
    <w:uiPriority w:val="0"/>
    <w:qFormat/>
    <w:rPr>
      <w:i/>
    </w:rPr>
  </w:style>
  <w:style w:type="character" w:styleId="1170" w:customStyle="1">
    <w:name w:val="标题 2 字符"/>
    <w:uiPriority w:val="0"/>
    <w:qFormat/>
    <w:rPr>
      <w:rFonts w:ascii="Cambria" w:hAnsi="Cambria" w:eastAsia="宋体" w:cs="Times New Roman"/>
      <w:b/>
      <w:bCs/>
      <w:sz w:val="32"/>
      <w:szCs w:val="32"/>
    </w:rPr>
  </w:style>
  <w:style w:type="character" w:styleId="1171" w:customStyle="1">
    <w:name w:val="Comment"/>
    <w:uiPriority w:val="0"/>
    <w:qFormat/>
    <w:rPr>
      <w:vanish/>
    </w:rPr>
  </w:style>
  <w:style w:type="character" w:styleId="1172" w:customStyle="1">
    <w:name w:val="Typewriter"/>
    <w:uiPriority w:val="0"/>
    <w:qFormat/>
    <w:rPr>
      <w:rFonts w:ascii="华文细黑" w:hAnsi="华文细黑"/>
      <w:sz w:val="20"/>
    </w:rPr>
  </w:style>
  <w:style w:type="character" w:styleId="1173" w:customStyle="1">
    <w:name w:val="正文文本缩进 Char1"/>
    <w:uiPriority w:val="0"/>
    <w:qFormat/>
    <w:rPr>
      <w:rFonts w:ascii="Times New Roman" w:hAnsi="Times New Roman" w:eastAsia="宋体" w:cs="Times New Roman"/>
      <w:sz w:val="21"/>
      <w:szCs w:val="24"/>
    </w:rPr>
  </w:style>
  <w:style w:type="character" w:styleId="1174" w:customStyle="1">
    <w:name w:val="标题 9 字符"/>
    <w:uiPriority w:val="0"/>
    <w:qFormat/>
    <w:rPr>
      <w:rFonts w:ascii="Cambria" w:hAnsi="Cambria" w:eastAsia="宋体" w:cs="Times New Roman"/>
      <w:sz w:val="21"/>
      <w:szCs w:val="21"/>
    </w:rPr>
  </w:style>
  <w:style w:type="character" w:styleId="1175" w:customStyle="1">
    <w:name w:val="Char Char91"/>
    <w:uiPriority w:val="0"/>
    <w:qFormat/>
    <w:rPr>
      <w:sz w:val="30"/>
      <w:szCs w:val="24"/>
    </w:rPr>
  </w:style>
  <w:style w:type="paragraph" w:styleId="1176" w:customStyle="1">
    <w:name w:val="xl64"/>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7" w:customStyle="1">
    <w:name w:val="xl65"/>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8" w:customStyle="1">
    <w:name w:val="xl68"/>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79" w:customStyle="1">
    <w:name w:val="yyn"/>
    <w:basedOn w:val="882"/>
    <w:uiPriority w:val="0"/>
    <w:qFormat/>
    <w:pPr>
      <w:ind w:right="562" w:firstLine="576"/>
      <w:keepNext/>
      <w:spacing w:line="360" w:lineRule="auto"/>
      <w:widowControl/>
    </w:pPr>
    <w:rPr>
      <w:sz w:val="28"/>
    </w:rPr>
  </w:style>
  <w:style w:type="paragraph" w:styleId="1180" w:customStyle="1">
    <w:name w:val="xl70"/>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1" w:customStyle="1">
    <w:name w:val="标准式样"/>
    <w:basedOn w:val="937"/>
    <w:uiPriority w:val="0"/>
    <w:qFormat/>
  </w:style>
  <w:style w:type="paragraph" w:styleId="1182" w:customStyle="1">
    <w:name w:val="标题0"/>
    <w:basedOn w:val="948"/>
    <w:next w:val="948"/>
    <w:uiPriority w:val="0"/>
    <w:qFormat/>
    <w:rPr>
      <w:rFonts w:ascii="Times New Roman" w:hAnsi="Times New Roman"/>
      <w:sz w:val="52"/>
    </w:rPr>
  </w:style>
  <w:style w:type="paragraph" w:styleId="1183" w:customStyle="1">
    <w:name w:val="Char Char1 Char Char Char Char"/>
    <w:basedOn w:val="901"/>
    <w:uiPriority w:val="0"/>
    <w:qFormat/>
    <w:pPr>
      <w:ind w:left="357"/>
      <w:jc w:val="left"/>
      <w:spacing w:line="436" w:lineRule="exact"/>
      <w:outlineLvl w:val="3"/>
    </w:pPr>
    <w:rPr>
      <w:rFonts w:ascii="Tahoma" w:hAnsi="Tahoma"/>
      <w:b/>
      <w:sz w:val="24"/>
    </w:rPr>
  </w:style>
  <w:style w:type="paragraph" w:styleId="1184" w:customStyle="1">
    <w:name w:val="Char Char Char Char Char Char"/>
    <w:basedOn w:val="882"/>
    <w:uiPriority w:val="0"/>
    <w:qFormat/>
    <w:pPr>
      <w:jc w:val="left"/>
      <w:spacing w:line="240" w:lineRule="exact"/>
      <w:widowControl/>
    </w:pPr>
    <w:rPr>
      <w:rFonts w:ascii="黑体" w:hAnsi="Verdana" w:eastAsia="黑体"/>
      <w:sz w:val="32"/>
      <w:szCs w:val="32"/>
    </w:rPr>
  </w:style>
  <w:style w:type="paragraph" w:styleId="1185" w:customStyle="1">
    <w:name w:val="Table Paragraph"/>
    <w:basedOn w:val="882"/>
    <w:uiPriority w:val="1"/>
    <w:qFormat/>
    <w:pPr>
      <w:jc w:val="left"/>
    </w:pPr>
    <w:rPr>
      <w:rFonts w:hAnsi="宋体" w:cs="宋体"/>
      <w:sz w:val="22"/>
      <w:szCs w:val="22"/>
      <w:lang w:val="zh-CN" w:bidi="zh-CN"/>
    </w:rPr>
  </w:style>
  <w:style w:type="paragraph" w:styleId="1186" w:customStyle="1">
    <w:name w:val="项目编号1"/>
    <w:basedOn w:val="882"/>
    <w:next w:val="882"/>
    <w:uiPriority w:val="0"/>
    <w:qFormat/>
    <w:pPr>
      <w:numPr>
        <w:ilvl w:val="0"/>
        <w:numId w:val="4"/>
      </w:numPr>
      <w:jc w:val="left"/>
      <w:spacing w:line="360" w:lineRule="auto"/>
      <w:tabs>
        <w:tab w:val="left" w:pos="2460" w:leader="none"/>
      </w:tabs>
    </w:pPr>
    <w:rPr>
      <w:sz w:val="24"/>
    </w:rPr>
  </w:style>
  <w:style w:type="paragraph" w:styleId="1187" w:customStyle="1">
    <w:name w:val="_Style 240"/>
    <w:next w:val="88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88" w:customStyle="1">
    <w:name w:val="xl73"/>
    <w:basedOn w:val="88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9" w:customStyle="1">
    <w:name w:val="xl44"/>
    <w:basedOn w:val="882"/>
    <w:uiPriority w:val="0"/>
    <w:qFormat/>
    <w:pPr>
      <w:jc w:val="center"/>
      <w:spacing w:before="100" w:beforeAutospacing="1" w:after="100" w:afterAutospacing="1"/>
      <w:widowControl/>
      <w:pBdr>
        <w:bottom w:val="single" w:color="auto" w:sz="4" w:space="0"/>
        <w:right w:val="single" w:color="auto" w:sz="4" w:space="0"/>
      </w:pBdr>
    </w:pPr>
    <w:rPr>
      <w:rFonts w:hAnsi="宋体"/>
      <w:sz w:val="24"/>
    </w:rPr>
  </w:style>
  <w:style w:type="paragraph" w:styleId="1190" w:customStyle="1">
    <w:name w:val="并列项-点"/>
    <w:basedOn w:val="882"/>
    <w:uiPriority w:val="0"/>
    <w:qFormat/>
    <w:pPr>
      <w:ind w:left="851" w:hanging="284"/>
      <w:spacing w:before="120" w:line="360" w:lineRule="auto"/>
      <w:widowControl/>
      <w:tabs>
        <w:tab w:val="left" w:pos="851" w:leader="none"/>
        <w:tab w:val="left" w:pos="927" w:leader="none"/>
      </w:tabs>
    </w:pPr>
    <w:rPr>
      <w:rFonts w:ascii="Times New Roman"/>
      <w:sz w:val="24"/>
    </w:rPr>
  </w:style>
  <w:style w:type="paragraph" w:styleId="1191" w:customStyle="1">
    <w:name w:val="xl79"/>
    <w:basedOn w:val="8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cs="宋体"/>
      <w:b/>
      <w:bCs/>
      <w:sz w:val="20"/>
    </w:rPr>
  </w:style>
  <w:style w:type="paragraph" w:styleId="1192" w:customStyle="1">
    <w:name w:val="xl45"/>
    <w:basedOn w:val="8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b/>
      <w:bCs/>
      <w:sz w:val="20"/>
    </w:rPr>
  </w:style>
  <w:style w:type="paragraph" w:styleId="1193" w:customStyle="1">
    <w:name w:val="Char Char Char1 Char Char Char"/>
    <w:basedOn w:val="882"/>
    <w:uiPriority w:val="0"/>
    <w:qFormat/>
    <w:pPr>
      <w:ind w:firstLine="200"/>
    </w:pPr>
    <w:rPr>
      <w:rFonts w:ascii="Tahoma" w:hAnsi="Tahoma"/>
      <w:sz w:val="24"/>
    </w:rPr>
  </w:style>
  <w:style w:type="paragraph" w:styleId="1194" w:customStyle="1">
    <w:name w:val="H6"/>
    <w:basedOn w:val="882"/>
    <w:next w:val="882"/>
    <w:uiPriority w:val="0"/>
    <w:qFormat/>
    <w:pPr>
      <w:jc w:val="left"/>
      <w:keepNext/>
      <w:spacing w:before="100" w:after="100"/>
      <w:outlineLvl w:val="6"/>
    </w:pPr>
    <w:rPr>
      <w:b/>
      <w:sz w:val="16"/>
    </w:rPr>
  </w:style>
  <w:style w:type="paragraph" w:styleId="1195" w:customStyle="1">
    <w:name w:val="回信地址"/>
    <w:basedOn w:val="882"/>
    <w:uiPriority w:val="0"/>
    <w:qFormat/>
    <w:pPr>
      <w:ind w:right="-120" w:firstLine="420"/>
      <w:jc w:val="left"/>
      <w:keepLines/>
      <w:spacing w:after="20" w:line="200" w:lineRule="atLeast"/>
      <w:widowControl/>
    </w:pPr>
    <w:rPr>
      <w:rFonts w:ascii="Times New Roman"/>
      <w:sz w:val="16"/>
    </w:rPr>
  </w:style>
  <w:style w:type="paragraph" w:styleId="1196" w:customStyle="1">
    <w:name w:val="p0"/>
    <w:basedOn w:val="882"/>
    <w:uiPriority w:val="0"/>
    <w:qFormat/>
    <w:pPr>
      <w:widowControl/>
    </w:pPr>
    <w:rPr>
      <w:szCs w:val="21"/>
    </w:rPr>
  </w:style>
  <w:style w:type="paragraph" w:styleId="1197" w:customStyle="1">
    <w:name w:val="xl36"/>
    <w:basedOn w:val="8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b/>
      <w:bCs/>
      <w:sz w:val="20"/>
    </w:rPr>
  </w:style>
  <w:style w:type="paragraph" w:styleId="1198" w:customStyle="1">
    <w:name w:val="xl43"/>
    <w:basedOn w:val="882"/>
    <w:uiPriority w:val="0"/>
    <w:qFormat/>
    <w:pPr>
      <w:jc w:val="center"/>
      <w:spacing w:before="100" w:beforeAutospacing="1" w:after="100" w:afterAutospacing="1"/>
      <w:widowControl/>
      <w:pBdr>
        <w:left w:val="single" w:color="auto" w:sz="4" w:space="0"/>
        <w:bottom w:val="single" w:color="auto" w:sz="4" w:space="0"/>
      </w:pBdr>
    </w:pPr>
    <w:rPr>
      <w:rFonts w:hAnsi="宋体"/>
      <w:b/>
      <w:bCs/>
      <w:sz w:val="20"/>
    </w:rPr>
  </w:style>
  <w:style w:type="paragraph" w:styleId="1199" w:customStyle="1">
    <w:name w:val="font12"/>
    <w:basedOn w:val="882"/>
    <w:uiPriority w:val="0"/>
    <w:qFormat/>
    <w:pPr>
      <w:jc w:val="left"/>
      <w:spacing w:before="100" w:beforeAutospacing="1" w:after="100" w:afterAutospacing="1"/>
      <w:widowControl/>
    </w:pPr>
    <w:rPr>
      <w:rFonts w:hAnsi="宋体" w:cs="宋体"/>
      <w:b/>
      <w:bCs/>
      <w:color w:val="000000"/>
      <w:sz w:val="20"/>
    </w:rPr>
  </w:style>
  <w:style w:type="paragraph" w:styleId="1200" w:customStyle="1">
    <w:name w:val="xl34"/>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01" w:customStyle="1">
    <w:name w:val="font0"/>
    <w:basedOn w:val="882"/>
    <w:uiPriority w:val="0"/>
    <w:qFormat/>
    <w:pPr>
      <w:jc w:val="left"/>
      <w:spacing w:before="100" w:beforeAutospacing="1" w:after="100" w:afterAutospacing="1"/>
      <w:widowControl/>
    </w:pPr>
    <w:rPr>
      <w:rFonts w:hint="eastAsia" w:hAnsi="宋体"/>
      <w:sz w:val="18"/>
      <w:szCs w:val="18"/>
    </w:rPr>
  </w:style>
  <w:style w:type="paragraph" w:styleId="1202" w:customStyle="1">
    <w:name w:val="xl80"/>
    <w:basedOn w:val="882"/>
    <w:uiPriority w:val="0"/>
    <w:qFormat/>
    <w:pPr>
      <w:jc w:val="center"/>
      <w:spacing w:before="100" w:beforeAutospacing="1" w:after="100" w:afterAutospacing="1"/>
      <w:widowControl/>
      <w:pBdr>
        <w:top w:val="single" w:color="auto" w:sz="4" w:space="0"/>
        <w:bottom w:val="single" w:color="auto" w:sz="4" w:space="0"/>
      </w:pBdr>
    </w:pPr>
    <w:rPr>
      <w:rFonts w:hAnsi="宋体" w:cs="宋体"/>
      <w:sz w:val="20"/>
    </w:rPr>
  </w:style>
  <w:style w:type="paragraph" w:styleId="1203" w:customStyle="1">
    <w:name w:val="图形"/>
    <w:basedOn w:val="882"/>
    <w:uiPriority w:val="0"/>
    <w:qFormat/>
    <w:pPr>
      <w:ind w:firstLine="420"/>
      <w:jc w:val="center"/>
      <w:spacing w:after="20" w:line="288" w:lineRule="auto"/>
    </w:pPr>
    <w:rPr>
      <w:rFonts w:ascii="Times New Roman"/>
    </w:rPr>
  </w:style>
  <w:style w:type="paragraph" w:styleId="1204" w:customStyle="1">
    <w:name w:val="xl72"/>
    <w:basedOn w:val="882"/>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05">
    <w:name w:val="No Spacing"/>
    <w:uiPriority w:val="0"/>
    <w:qFormat/>
    <w:pPr>
      <w:jc w:val="both"/>
      <w:spacing w:after="160" w:line="278" w:lineRule="auto"/>
      <w:widowControl w:val="off"/>
    </w:pPr>
    <w:rPr>
      <w:rFonts w:ascii="Calibri" w:hAnsi="Calibri" w:eastAsia="宋体" w:cs="Times New Roman"/>
      <w:sz w:val="21"/>
      <w:szCs w:val="22"/>
      <w:lang w:val="en-US" w:eastAsia="zh-CN" w:bidi="ar-SA"/>
    </w:rPr>
  </w:style>
  <w:style w:type="paragraph" w:styleId="1206" w:customStyle="1">
    <w:name w:val="xl33"/>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07" w:customStyle="1">
    <w:name w:val="标题2"/>
    <w:basedOn w:val="884"/>
    <w:next w:val="882"/>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208" w:customStyle="1">
    <w:name w:val="目录文字"/>
    <w:basedOn w:val="882"/>
    <w:uiPriority w:val="0"/>
    <w:qFormat/>
    <w:pPr>
      <w:jc w:val="left"/>
      <w:spacing w:line="480" w:lineRule="auto"/>
      <w:widowControl/>
    </w:pPr>
    <w:rPr>
      <w:rFonts w:hAnsi="宋体"/>
      <w:sz w:val="24"/>
    </w:rPr>
  </w:style>
  <w:style w:type="paragraph" w:styleId="1209" w:customStyle="1">
    <w:name w:val="xl39"/>
    <w:basedOn w:val="8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b/>
      <w:bCs/>
      <w:sz w:val="20"/>
    </w:rPr>
  </w:style>
  <w:style w:type="paragraph" w:styleId="1210" w:customStyle="1">
    <w:name w:val="菲页(卷)"/>
    <w:basedOn w:val="883"/>
    <w:next w:val="1211"/>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11" w:customStyle="1">
    <w:name w:val="正文1"/>
    <w:uiPriority w:val="0"/>
    <w:qFormat/>
    <w:pPr>
      <w:jc w:val="both"/>
      <w:spacing w:after="160" w:line="312" w:lineRule="atLeast"/>
      <w:widowControl w:val="off"/>
    </w:pPr>
    <w:rPr>
      <w:rFonts w:ascii="宋体" w:hAnsi="Times New Roman" w:eastAsia="宋体" w:cs="Times New Roman"/>
      <w:sz w:val="34"/>
      <w:lang w:val="en-US" w:eastAsia="zh-CN" w:bidi="ar-SA"/>
    </w:rPr>
  </w:style>
  <w:style w:type="paragraph" w:styleId="1212" w:customStyle="1">
    <w:name w:val="xl42"/>
    <w:basedOn w:val="882"/>
    <w:uiPriority w:val="0"/>
    <w:qFormat/>
    <w:pPr>
      <w:jc w:val="center"/>
      <w:spacing w:before="100" w:beforeAutospacing="1" w:after="100" w:afterAutospacing="1"/>
      <w:widowControl/>
      <w:pBdr>
        <w:top w:val="single" w:color="auto" w:sz="4" w:space="0"/>
        <w:right w:val="single" w:color="auto" w:sz="4" w:space="0"/>
      </w:pBdr>
    </w:pPr>
    <w:rPr>
      <w:rFonts w:hAnsi="宋体"/>
      <w:sz w:val="24"/>
    </w:rPr>
  </w:style>
  <w:style w:type="paragraph" w:styleId="1213" w:customStyle="1">
    <w:name w:val="Char Char Char Char1"/>
    <w:basedOn w:val="882"/>
    <w:uiPriority w:val="0"/>
    <w:qFormat/>
  </w:style>
  <w:style w:type="paragraph" w:styleId="1214" w:customStyle="1">
    <w:name w:val="font7"/>
    <w:basedOn w:val="882"/>
    <w:uiPriority w:val="0"/>
    <w:qFormat/>
    <w:pPr>
      <w:ind w:firstLine="420"/>
      <w:jc w:val="left"/>
      <w:spacing w:before="100" w:beforeAutospacing="1" w:after="100" w:afterAutospacing="1" w:line="288" w:lineRule="auto"/>
      <w:widowControl/>
    </w:pPr>
    <w:rPr>
      <w:rFonts w:ascii="Times New Roman"/>
      <w:b/>
      <w:bCs/>
      <w:sz w:val="24"/>
    </w:rPr>
  </w:style>
  <w:style w:type="paragraph" w:styleId="1215" w:customStyle="1">
    <w:name w:val="xl86"/>
    <w:basedOn w:val="88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Ansi="宋体" w:cs="宋体"/>
      <w:sz w:val="24"/>
    </w:rPr>
  </w:style>
  <w:style w:type="paragraph" w:styleId="1216" w:customStyle="1">
    <w:name w:val="Char Char Char Char Char Char Char"/>
    <w:basedOn w:val="882"/>
    <w:uiPriority w:val="0"/>
    <w:qFormat/>
    <w:pPr>
      <w:jc w:val="left"/>
      <w:spacing w:line="240" w:lineRule="exact"/>
      <w:widowControl/>
    </w:pPr>
    <w:rPr>
      <w:rFonts w:ascii="Arial" w:hAnsi="Arial" w:cs="Arial"/>
      <w:b/>
      <w:bCs/>
      <w:sz w:val="24"/>
      <w:lang w:eastAsia="en-US"/>
    </w:rPr>
  </w:style>
  <w:style w:type="paragraph" w:styleId="1217" w:customStyle="1">
    <w:name w:val="样式 小四 段前: 5 磅 段后: 5 磅 首行缩进:  2 字符"/>
    <w:basedOn w:val="882"/>
    <w:uiPriority w:val="0"/>
    <w:qFormat/>
    <w:pPr>
      <w:spacing w:line="360" w:lineRule="auto"/>
    </w:pPr>
    <w:rPr>
      <w:rFonts w:hAnsi="宋体"/>
      <w:szCs w:val="21"/>
    </w:rPr>
  </w:style>
  <w:style w:type="paragraph" w:styleId="1218" w:customStyle="1">
    <w:name w:val="Char Char Char Char"/>
    <w:basedOn w:val="882"/>
    <w:uiPriority w:val="0"/>
    <w:qFormat/>
    <w:rPr>
      <w:rFonts w:ascii="Tahoma" w:hAnsi="Tahoma"/>
      <w:sz w:val="24"/>
    </w:rPr>
  </w:style>
  <w:style w:type="paragraph" w:styleId="1219" w:customStyle="1">
    <w:name w:val="表格标题"/>
    <w:basedOn w:val="882"/>
    <w:uiPriority w:val="0"/>
    <w:qFormat/>
    <w:pPr>
      <w:jc w:val="center"/>
      <w:spacing w:before="120" w:line="400" w:lineRule="exact"/>
    </w:pPr>
    <w:rPr>
      <w:rFonts w:ascii="Times New Roman" w:eastAsia="文鼎CS中宋"/>
      <w:spacing w:val="8"/>
      <w:sz w:val="24"/>
    </w:rPr>
  </w:style>
  <w:style w:type="paragraph" w:styleId="1220" w:customStyle="1">
    <w:name w:val="xl69"/>
    <w:basedOn w:val="88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21" w:customStyle="1">
    <w:name w:val="Default Paragraph Font Para Char"/>
    <w:basedOn w:val="882"/>
    <w:uiPriority w:val="0"/>
    <w:qFormat/>
    <w:pPr>
      <w:jc w:val="left"/>
      <w:spacing w:line="240" w:lineRule="exact"/>
      <w:widowControl/>
    </w:pPr>
  </w:style>
  <w:style w:type="paragraph" w:styleId="1222" w:customStyle="1">
    <w:name w:val="样式 标题 3 + (西文) 宋体 黑色"/>
    <w:basedOn w:val="885"/>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223" w:customStyle="1">
    <w:name w:val="样式 段前: 0.5 行 段后: 0.5 行"/>
    <w:basedOn w:val="882"/>
    <w:uiPriority w:val="0"/>
    <w:qFormat/>
    <w:pPr>
      <w:ind w:firstLine="200"/>
      <w:spacing w:before="100" w:beforeAutospacing="1" w:after="100" w:afterAutospacing="1"/>
    </w:pPr>
    <w:rPr>
      <w:rFonts w:cs="宋体"/>
    </w:rPr>
  </w:style>
  <w:style w:type="paragraph" w:styleId="1224" w:customStyle="1">
    <w:name w:val="_Style 20"/>
    <w:basedOn w:val="882"/>
    <w:uiPriority w:val="0"/>
    <w:qFormat/>
    <w:pPr>
      <w:ind w:firstLine="200"/>
      <w:spacing w:line="360" w:lineRule="auto"/>
    </w:pPr>
  </w:style>
  <w:style w:type="paragraph" w:styleId="1225" w:customStyle="1">
    <w:name w:val="_Style 342"/>
    <w:basedOn w:val="883"/>
    <w:next w:val="882"/>
    <w:uiPriority w:val="0"/>
    <w:qFormat/>
    <w:pPr>
      <w:ind w:left="0" w:firstLine="0"/>
      <w:jc w:val="both"/>
      <w:outlineLvl w:val="9"/>
    </w:pPr>
    <w:rPr>
      <w:rFonts w:ascii="Times New Roman" w:eastAsia="宋体"/>
    </w:rPr>
  </w:style>
  <w:style w:type="paragraph" w:styleId="1226" w:customStyle="1">
    <w:name w:val="xl37"/>
    <w:basedOn w:val="88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sz w:val="24"/>
    </w:rPr>
  </w:style>
  <w:style w:type="paragraph" w:styleId="1227" w:customStyle="1">
    <w:name w:val="xl85"/>
    <w:basedOn w:val="882"/>
    <w:uiPriority w:val="0"/>
    <w:qFormat/>
    <w:pPr>
      <w:jc w:val="left"/>
      <w:spacing w:before="100" w:beforeAutospacing="1" w:after="100" w:afterAutospacing="1"/>
      <w:widowControl/>
      <w:pBdr>
        <w:left w:val="single" w:color="auto" w:sz="4" w:space="0"/>
        <w:right w:val="single" w:color="auto" w:sz="4" w:space="0"/>
      </w:pBdr>
    </w:pPr>
    <w:rPr>
      <w:rFonts w:hAnsi="宋体" w:cs="宋体"/>
      <w:sz w:val="24"/>
    </w:rPr>
  </w:style>
  <w:style w:type="paragraph" w:styleId="1228" w:customStyle="1">
    <w:name w:val="样式 (西文) 仿宋_GB2312 居中 行距: 1.5 倍行距"/>
    <w:basedOn w:val="882"/>
    <w:uiPriority w:val="0"/>
    <w:qFormat/>
    <w:pPr>
      <w:jc w:val="center"/>
      <w:spacing w:line="360" w:lineRule="auto"/>
    </w:pPr>
    <w:rPr>
      <w:rFonts w:ascii="华文细黑" w:hAnsi="华文细黑" w:eastAsia="华文细黑" w:cs="华文细黑"/>
    </w:rPr>
  </w:style>
  <w:style w:type="paragraph" w:styleId="1229" w:customStyle="1">
    <w:name w:val="xl35"/>
    <w:basedOn w:val="8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30" w:customStyle="1">
    <w:name w:val="List Paragraph[858D7CFB-ED40-4347-BF05-701D383B685F][858D7CFB-ED40-4347-BF05-701D383B685F]"/>
    <w:basedOn w:val="882"/>
    <w:uiPriority w:val="0"/>
    <w:qFormat/>
    <w:pPr>
      <w:ind w:firstLine="420"/>
    </w:pPr>
    <w:rPr>
      <w:rFonts w:ascii="Calibri" w:hAnsi="Calibri"/>
      <w:color w:val="000000"/>
      <w:spacing w:val="-8"/>
      <w:szCs w:val="22"/>
    </w:rPr>
  </w:style>
  <w:style w:type="paragraph" w:styleId="1231" w:customStyle="1">
    <w:name w:val="默认段落字体 Para Char Char Char1 Char"/>
    <w:basedOn w:val="882"/>
    <w:uiPriority w:val="0"/>
    <w:qFormat/>
    <w:pPr>
      <w:numPr>
        <w:ilvl w:val="0"/>
        <w:numId w:val="5"/>
      </w:numPr>
      <w:ind w:left="420" w:firstLine="420"/>
      <w:spacing w:line="360" w:lineRule="auto"/>
      <w:tabs>
        <w:tab w:val="clear" w:pos="425" w:leader="none"/>
      </w:tabs>
    </w:pPr>
    <w:rPr>
      <w:sz w:val="24"/>
      <w:szCs w:val="21"/>
    </w:rPr>
  </w:style>
  <w:style w:type="paragraph" w:styleId="1232" w:customStyle="1">
    <w:name w:val="样式一"/>
    <w:basedOn w:val="882"/>
    <w:uiPriority w:val="0"/>
    <w:qFormat/>
    <w:pPr>
      <w:numPr>
        <w:ilvl w:val="2"/>
        <w:numId w:val="1"/>
      </w:numPr>
      <w:spacing w:before="100" w:after="100" w:line="360" w:lineRule="exact"/>
    </w:pPr>
    <w:rPr>
      <w:rFonts w:hAnsi="宋体" w:eastAsia="黑体"/>
      <w:sz w:val="24"/>
      <w:lang w:val="en-GB"/>
    </w:rPr>
  </w:style>
  <w:style w:type="paragraph" w:styleId="1233" w:customStyle="1">
    <w:name w:val="xl25"/>
    <w:basedOn w:val="8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b/>
      <w:bCs/>
      <w:sz w:val="20"/>
    </w:rPr>
  </w:style>
  <w:style w:type="paragraph" w:styleId="1234" w:customStyle="1">
    <w:name w:val="Char Char Char Char Char Char Char Char Char Char1"/>
    <w:basedOn w:val="882"/>
    <w:uiPriority w:val="0"/>
    <w:qFormat/>
    <w:pPr>
      <w:ind w:left="425" w:hanging="425"/>
      <w:tabs>
        <w:tab w:val="left" w:pos="425" w:leader="none"/>
      </w:tabs>
    </w:pPr>
    <w:rPr>
      <w:rFonts w:ascii="Times New Roman"/>
      <w:sz w:val="28"/>
    </w:rPr>
  </w:style>
  <w:style w:type="paragraph" w:styleId="1235" w:customStyle="1">
    <w:name w:val="xl28"/>
    <w:basedOn w:val="882"/>
    <w:uiPriority w:val="0"/>
    <w:qFormat/>
    <w:pPr>
      <w:jc w:val="left"/>
      <w:spacing w:before="100" w:beforeAutospacing="1" w:after="100" w:afterAutospacing="1"/>
      <w:widowControl/>
      <w:pBdr>
        <w:top w:val="single" w:color="auto" w:sz="4" w:space="0"/>
        <w:bottom w:val="single" w:color="auto" w:sz="4" w:space="0"/>
      </w:pBdr>
    </w:pPr>
    <w:rPr>
      <w:rFonts w:hAnsi="宋体"/>
      <w:b/>
      <w:bCs/>
      <w:sz w:val="20"/>
    </w:rPr>
  </w:style>
  <w:style w:type="paragraph" w:styleId="1236" w:customStyle="1">
    <w:name w:val="_Style 12"/>
    <w:basedOn w:val="901"/>
    <w:uiPriority w:val="0"/>
    <w:qFormat/>
    <w:pPr>
      <w:jc w:val="left"/>
      <w:spacing w:line="360" w:lineRule="auto"/>
      <w:widowControl/>
    </w:pPr>
    <w:rPr>
      <w:sz w:val="24"/>
    </w:rPr>
  </w:style>
  <w:style w:type="paragraph" w:styleId="1237" w:customStyle="1">
    <w:name w:val="xl67"/>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8" w:customStyle="1">
    <w:name w:val="默认段落字体 Para Char Char Char Char Char Char Char"/>
    <w:basedOn w:val="882"/>
    <w:uiPriority w:val="0"/>
    <w:qFormat/>
    <w:rPr>
      <w:rFonts w:eastAsia="华文细黑" w:cs="Cambria"/>
      <w:sz w:val="24"/>
    </w:rPr>
  </w:style>
  <w:style w:type="paragraph" w:styleId="1239" w:customStyle="1">
    <w:name w:val="xl77"/>
    <w:basedOn w:val="882"/>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40" w:customStyle="1">
    <w:name w:val="xl32"/>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241" w:customStyle="1">
    <w:name w:val="xl71"/>
    <w:basedOn w:val="88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2" w:customStyle="1">
    <w:name w:val="_Style 228"/>
    <w:next w:val="88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243" w:customStyle="1">
    <w:name w:val="xl48"/>
    <w:basedOn w:val="8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color w:val="000000"/>
      <w:sz w:val="24"/>
    </w:rPr>
  </w:style>
  <w:style w:type="paragraph" w:styleId="1244" w:customStyle="1">
    <w:name w:val="font8"/>
    <w:basedOn w:val="882"/>
    <w:uiPriority w:val="0"/>
    <w:qFormat/>
    <w:pPr>
      <w:jc w:val="left"/>
      <w:spacing w:before="100" w:beforeAutospacing="1" w:after="100" w:afterAutospacing="1"/>
      <w:widowControl/>
    </w:pPr>
    <w:rPr>
      <w:rFonts w:hAnsi="宋体" w:cs="宋体"/>
      <w:color w:val="000000"/>
      <w:sz w:val="20"/>
    </w:rPr>
  </w:style>
  <w:style w:type="paragraph" w:styleId="1245" w:customStyle="1">
    <w:name w:val="附录1层"/>
    <w:basedOn w:val="882"/>
    <w:next w:val="882"/>
    <w:uiPriority w:val="0"/>
    <w:qFormat/>
    <w:pPr>
      <w:ind w:firstLine="448"/>
      <w:jc w:val="center"/>
      <w:spacing w:line="440" w:lineRule="exact"/>
    </w:pPr>
    <w:rPr>
      <w:rFonts w:ascii="黑体" w:hAnsi="宋体" w:eastAsia="黑体"/>
      <w:color w:val="000000"/>
      <w:spacing w:val="-8"/>
      <w:sz w:val="24"/>
    </w:rPr>
  </w:style>
  <w:style w:type="paragraph" w:styleId="1246" w:customStyle="1">
    <w:name w:val="Address"/>
    <w:basedOn w:val="882"/>
    <w:next w:val="882"/>
    <w:uiPriority w:val="0"/>
    <w:qFormat/>
    <w:pPr>
      <w:jc w:val="left"/>
    </w:pPr>
    <w:rPr>
      <w:i/>
      <w:sz w:val="24"/>
    </w:rPr>
  </w:style>
  <w:style w:type="paragraph" w:styleId="1247" w:customStyle="1">
    <w:name w:val="表蕊"/>
    <w:basedOn w:val="882"/>
    <w:uiPriority w:val="0"/>
    <w:qFormat/>
    <w:pPr>
      <w:jc w:val="left"/>
      <w:spacing w:line="320" w:lineRule="atLeast"/>
    </w:pPr>
    <w:rPr>
      <w:rFonts w:ascii="Times New Roman" w:eastAsia="楷体_GB2312"/>
      <w:spacing w:val="-10"/>
    </w:rPr>
  </w:style>
  <w:style w:type="paragraph" w:styleId="1248" w:customStyle="1">
    <w:name w:val="xl40"/>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b/>
      <w:bCs/>
      <w:sz w:val="20"/>
    </w:rPr>
  </w:style>
  <w:style w:type="paragraph" w:styleId="1249" w:customStyle="1">
    <w:name w:val="aa"/>
    <w:basedOn w:val="882"/>
    <w:uiPriority w:val="0"/>
    <w:qFormat/>
    <w:pPr>
      <w:jc w:val="left"/>
      <w:spacing w:before="100" w:beforeAutospacing="1" w:after="100" w:afterAutospacing="1"/>
      <w:widowControl/>
    </w:pPr>
    <w:rPr>
      <w:rFonts w:hAnsi="宋体" w:cs="宋体"/>
      <w:sz w:val="24"/>
    </w:rPr>
  </w:style>
  <w:style w:type="paragraph" w:styleId="1250" w:customStyle="1">
    <w:name w:val="样式 标题 1 + 黑体 三号 非加粗 居中 段前: 6 磅 段后: 6 磅 行距: 固定值 20 磅"/>
    <w:basedOn w:val="883"/>
    <w:uiPriority w:val="0"/>
    <w:qFormat/>
    <w:pPr>
      <w:ind w:left="0" w:firstLine="0"/>
      <w:spacing w:before="120" w:after="120" w:line="400" w:lineRule="exact"/>
    </w:pPr>
    <w:rPr>
      <w:rFonts w:ascii="幼圆" w:hAnsi="幼圆" w:eastAsia="幼圆" w:cs="华文细黑"/>
      <w:b w:val="0"/>
      <w:bCs w:val="0"/>
      <w:sz w:val="32"/>
      <w:szCs w:val="20"/>
    </w:rPr>
  </w:style>
  <w:style w:type="paragraph" w:styleId="1251" w:customStyle="1">
    <w:name w:val="xl75"/>
    <w:basedOn w:val="88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hAnsi="宋体" w:cs="宋体"/>
      <w:sz w:val="20"/>
    </w:rPr>
  </w:style>
  <w:style w:type="paragraph" w:styleId="1252" w:customStyle="1">
    <w:name w:val="章标题"/>
    <w:next w:val="882"/>
    <w:uiPriority w:val="0"/>
    <w:qFormat/>
    <w:pPr>
      <w:numPr>
        <w:ilvl w:val="1"/>
        <w:numId w:val="6"/>
      </w:numPr>
      <w:jc w:val="both"/>
      <w:spacing w:before="156" w:after="156" w:line="278" w:lineRule="auto"/>
      <w:outlineLvl w:val="1"/>
    </w:pPr>
    <w:rPr>
      <w:rFonts w:ascii="黑体" w:hAnsi="Times New Roman" w:eastAsia="黑体" w:cs="Times New Roman"/>
      <w:sz w:val="21"/>
      <w:lang w:val="en-US" w:eastAsia="zh-CN" w:bidi="ar-SA"/>
    </w:rPr>
  </w:style>
  <w:style w:type="paragraph" w:styleId="1253" w:customStyle="1">
    <w:name w:val="样式 纯文本 + 楷体_GB2312 小四 行距: 固定值 20 磅1"/>
    <w:basedOn w:val="917"/>
    <w:uiPriority w:val="0"/>
    <w:qFormat/>
    <w:pPr>
      <w:ind w:firstLine="200"/>
      <w:spacing w:line="400" w:lineRule="exact"/>
    </w:pPr>
    <w:rPr>
      <w:rFonts w:ascii="楷体_GB2312" w:hAnsi="Times New Roman" w:eastAsia="楷体_GB2312"/>
      <w:sz w:val="24"/>
      <w:szCs w:val="20"/>
    </w:rPr>
  </w:style>
  <w:style w:type="paragraph" w:styleId="1254" w:customStyle="1">
    <w:name w:val="xl22"/>
    <w:basedOn w:val="882"/>
    <w:uiPriority w:val="0"/>
    <w:qFormat/>
    <w:pPr>
      <w:jc w:val="left"/>
      <w:spacing w:before="100" w:beforeAutospacing="1" w:after="100" w:afterAutospacing="1"/>
      <w:widowControl/>
      <w:pBdr>
        <w:top w:val="single" w:color="auto" w:sz="4" w:space="0"/>
        <w:bottom w:val="single" w:color="auto" w:sz="4" w:space="0"/>
      </w:pBdr>
    </w:pPr>
    <w:rPr>
      <w:rFonts w:hAnsi="宋体"/>
      <w:color w:val="000000"/>
      <w:sz w:val="24"/>
    </w:rPr>
  </w:style>
  <w:style w:type="paragraph" w:styleId="1255" w:customStyle="1">
    <w:name w:val="Char1"/>
    <w:basedOn w:val="882"/>
    <w:uiPriority w:val="0"/>
    <w:qFormat/>
    <w:pPr>
      <w:jc w:val="left"/>
      <w:spacing w:line="240" w:lineRule="exact"/>
      <w:widowControl/>
    </w:pPr>
    <w:rPr>
      <w:rFonts w:ascii="Verdana" w:hAnsi="Verdana" w:eastAsia="仿宋_GB2312"/>
      <w:sz w:val="24"/>
      <w:lang w:eastAsia="en-US"/>
    </w:rPr>
  </w:style>
  <w:style w:type="paragraph" w:styleId="1256" w:customStyle="1">
    <w:name w:val="xl88"/>
    <w:basedOn w:val="88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hAnsi="宋体" w:cs="宋体"/>
      <w:sz w:val="20"/>
    </w:rPr>
  </w:style>
  <w:style w:type="paragraph" w:styleId="1257" w:customStyle="1">
    <w:name w:val="项目编号3"/>
    <w:basedOn w:val="882"/>
    <w:next w:val="882"/>
    <w:uiPriority w:val="0"/>
    <w:qFormat/>
    <w:pPr>
      <w:ind w:firstLine="200"/>
      <w:jc w:val="left"/>
      <w:spacing w:line="360" w:lineRule="auto"/>
      <w:tabs>
        <w:tab w:val="left" w:pos="425" w:leader="none"/>
        <w:tab w:val="left" w:pos="810" w:leader="none"/>
      </w:tabs>
    </w:pPr>
    <w:rPr>
      <w:sz w:val="24"/>
    </w:rPr>
  </w:style>
  <w:style w:type="paragraph" w:styleId="1258" w:customStyle="1">
    <w:name w:val="whs5"/>
    <w:basedOn w:val="882"/>
    <w:uiPriority w:val="0"/>
    <w:qFormat/>
    <w:pPr>
      <w:ind w:left="115" w:right="130" w:firstLine="448"/>
      <w:widowControl/>
    </w:pPr>
    <w:rPr>
      <w:rFonts w:ascii="Times New Roman" w:hAnsi="宋体"/>
      <w:color w:val="000000"/>
      <w:spacing w:val="-8"/>
      <w:sz w:val="18"/>
      <w:szCs w:val="18"/>
      <w:lang w:eastAsia="en-US"/>
    </w:rPr>
  </w:style>
  <w:style w:type="paragraph" w:styleId="1259" w:customStyle="1">
    <w:name w:val="产品型号"/>
    <w:basedOn w:val="882"/>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260" w:customStyle="1">
    <w:name w:val="font9"/>
    <w:basedOn w:val="882"/>
    <w:uiPriority w:val="0"/>
    <w:qFormat/>
    <w:pPr>
      <w:jc w:val="left"/>
      <w:spacing w:before="100" w:beforeAutospacing="1" w:after="100" w:afterAutospacing="1"/>
      <w:widowControl/>
    </w:pPr>
    <w:rPr>
      <w:rFonts w:hAnsi="宋体" w:cs="宋体"/>
      <w:color w:val="000000"/>
      <w:sz w:val="20"/>
    </w:rPr>
  </w:style>
  <w:style w:type="paragraph" w:styleId="1261" w:customStyle="1">
    <w:name w:val="Char Char Char Char Char Char Char Char Char Char Char Char Char Char Char Char"/>
    <w:basedOn w:val="882"/>
    <w:uiPriority w:val="0"/>
    <w:qFormat/>
    <w:pPr>
      <w:tabs>
        <w:tab w:val="left" w:pos="360" w:leader="none"/>
      </w:tabs>
    </w:pPr>
    <w:rPr>
      <w:rFonts w:ascii="Times New Roman"/>
      <w:sz w:val="24"/>
    </w:rPr>
  </w:style>
  <w:style w:type="paragraph" w:styleId="1262" w:customStyle="1">
    <w:name w:val="xl24"/>
    <w:basedOn w:val="882"/>
    <w:uiPriority w:val="0"/>
    <w:qFormat/>
    <w:pPr>
      <w:jc w:val="center"/>
      <w:spacing w:before="100" w:beforeAutospacing="1" w:after="100" w:afterAutospacing="1"/>
      <w:widowControl/>
      <w:pBdr>
        <w:top w:val="single" w:color="auto" w:sz="4" w:space="0"/>
        <w:bottom w:val="single" w:color="auto" w:sz="4" w:space="0"/>
      </w:pBdr>
    </w:pPr>
    <w:rPr>
      <w:rFonts w:hAnsi="宋体"/>
      <w:b/>
      <w:bCs/>
      <w:sz w:val="20"/>
    </w:rPr>
  </w:style>
  <w:style w:type="paragraph" w:styleId="1263" w:customStyle="1">
    <w:name w:val="Char Char Char Char Char Char Char Char Char Char Char"/>
    <w:basedOn w:val="901"/>
    <w:uiPriority w:val="0"/>
    <w:qFormat/>
    <w:pPr>
      <w:ind w:firstLine="420"/>
    </w:pPr>
    <w:rPr>
      <w:rFonts w:hAnsi="宋体"/>
      <w:color w:val="000000"/>
      <w:spacing w:val="-8"/>
      <w:szCs w:val="20"/>
      <w:shd w:val="clear" w:color="auto" w:fill="000080"/>
    </w:rPr>
  </w:style>
  <w:style w:type="paragraph" w:styleId="1264" w:customStyle="1">
    <w:name w:val="Char Char Char Char2"/>
    <w:basedOn w:val="882"/>
    <w:uiPriority w:val="0"/>
    <w:qFormat/>
    <w:pPr>
      <w:numPr>
        <w:ilvl w:val="0"/>
        <w:numId w:val="7"/>
      </w:numPr>
      <w:ind w:left="560" w:firstLine="480"/>
      <w:jc w:val="left"/>
      <w:spacing w:after="120" w:line="360" w:lineRule="auto"/>
      <w:widowControl/>
      <w:tabs>
        <w:tab w:val="left" w:pos="1095" w:leader="none"/>
      </w:tabs>
    </w:pPr>
    <w:rPr>
      <w:rFonts w:ascii="Verdana" w:hAnsi="Verdana"/>
      <w:sz w:val="24"/>
    </w:rPr>
  </w:style>
  <w:style w:type="paragraph" w:styleId="1265" w:customStyle="1">
    <w:name w:val="List Paragraph1"/>
    <w:basedOn w:val="882"/>
    <w:uiPriority w:val="34"/>
    <w:qFormat/>
    <w:pPr>
      <w:ind w:firstLine="420"/>
    </w:pPr>
    <w:rPr>
      <w:rFonts w:ascii="Calibri" w:hAnsi="Calibri" w:cs="Calibri"/>
      <w:szCs w:val="21"/>
    </w:rPr>
  </w:style>
  <w:style w:type="paragraph" w:styleId="1266" w:customStyle="1">
    <w:name w:val="xl41"/>
    <w:basedOn w:val="882"/>
    <w:uiPriority w:val="0"/>
    <w:qFormat/>
    <w:pPr>
      <w:jc w:val="center"/>
      <w:spacing w:before="100" w:beforeAutospacing="1" w:after="100" w:afterAutospacing="1"/>
      <w:widowControl/>
      <w:pBdr>
        <w:top w:val="single" w:color="auto" w:sz="4" w:space="0"/>
        <w:left w:val="single" w:color="auto" w:sz="4" w:space="0"/>
      </w:pBdr>
    </w:pPr>
    <w:rPr>
      <w:rFonts w:hAnsi="宋体"/>
      <w:b/>
      <w:bCs/>
      <w:sz w:val="20"/>
    </w:rPr>
  </w:style>
  <w:style w:type="paragraph" w:styleId="1267" w:customStyle="1">
    <w:name w:val="text"/>
    <w:basedOn w:val="882"/>
    <w:uiPriority w:val="0"/>
    <w:qFormat/>
    <w:pPr>
      <w:ind w:left="1098" w:hanging="2"/>
      <w:spacing w:before="312" w:after="60" w:line="264" w:lineRule="auto"/>
      <w:widowControl/>
      <w:tabs>
        <w:tab w:val="left" w:pos="1020" w:leader="none"/>
        <w:tab w:val="left" w:pos="1090" w:leader="none"/>
      </w:tabs>
    </w:pPr>
    <w:rPr>
      <w:rFonts w:ascii="Times New Roman"/>
      <w:sz w:val="24"/>
    </w:rPr>
  </w:style>
  <w:style w:type="paragraph" w:styleId="1268" w:customStyle="1">
    <w:name w:val="xl56"/>
    <w:basedOn w:val="8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69" w:customStyle="1">
    <w:name w:val="Blockquote"/>
    <w:basedOn w:val="882"/>
    <w:uiPriority w:val="0"/>
    <w:qFormat/>
    <w:pPr>
      <w:ind w:left="360" w:right="360"/>
      <w:jc w:val="left"/>
      <w:spacing w:before="100" w:after="100"/>
    </w:pPr>
    <w:rPr>
      <w:sz w:val="24"/>
    </w:rPr>
  </w:style>
  <w:style w:type="paragraph" w:styleId="1270" w:customStyle="1">
    <w:name w:val="函数注释2"/>
    <w:basedOn w:val="882"/>
    <w:uiPriority w:val="0"/>
    <w:qFormat/>
    <w:pPr>
      <w:ind w:left="1680" w:firstLine="420"/>
      <w:spacing w:after="20" w:line="288" w:lineRule="auto"/>
    </w:pPr>
    <w:rPr>
      <w:rFonts w:ascii="Times New Roman"/>
    </w:rPr>
  </w:style>
  <w:style w:type="paragraph" w:styleId="1271" w:customStyle="1">
    <w:name w:val="表格文字"/>
    <w:basedOn w:val="882"/>
    <w:uiPriority w:val="0"/>
    <w:qFormat/>
    <w:pPr>
      <w:jc w:val="left"/>
      <w:spacing w:line="288" w:lineRule="auto"/>
    </w:pPr>
    <w:rPr>
      <w:rFonts w:ascii="Times New Roman"/>
    </w:rPr>
  </w:style>
  <w:style w:type="paragraph" w:styleId="1272" w:customStyle="1">
    <w:name w:val="xl66"/>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73" w:customStyle="1">
    <w:name w:val="样式 标题 1 + 加粗"/>
    <w:basedOn w:val="883"/>
    <w:uiPriority w:val="0"/>
    <w:qFormat/>
    <w:pPr>
      <w:ind w:left="0" w:firstLine="0"/>
      <w:spacing w:before="120" w:after="120" w:line="240" w:lineRule="auto"/>
      <w:widowControl/>
      <w:tabs>
        <w:tab w:val="clear" w:pos="1800" w:leader="none"/>
      </w:tabs>
    </w:pPr>
    <w:rPr>
      <w:rFonts w:ascii="新宋体" w:hAnsi="宋体" w:eastAsia="宋体"/>
      <w:sz w:val="28"/>
      <w:szCs w:val="28"/>
    </w:rPr>
  </w:style>
  <w:style w:type="paragraph" w:styleId="1274" w:customStyle="1">
    <w:name w:val="列表_名词"/>
    <w:basedOn w:val="1275"/>
    <w:uiPriority w:val="0"/>
    <w:qFormat/>
    <w:pPr>
      <w:ind w:left="2745" w:hanging="420"/>
      <w:tabs>
        <w:tab w:val="left" w:pos="2745" w:leader="none"/>
      </w:tabs>
    </w:pPr>
  </w:style>
  <w:style w:type="paragraph" w:styleId="1275" w:customStyle="1">
    <w:name w:val="名词解释11"/>
    <w:basedOn w:val="1276"/>
    <w:uiPriority w:val="0"/>
    <w:qFormat/>
    <w:pPr>
      <w:ind w:firstLine="0"/>
      <w:spacing w:after="0"/>
    </w:pPr>
  </w:style>
  <w:style w:type="paragraph" w:styleId="1276" w:customStyle="1">
    <w:name w:val="名词解释"/>
    <w:basedOn w:val="882"/>
    <w:uiPriority w:val="0"/>
    <w:qFormat/>
    <w:pPr>
      <w:ind w:left="2325" w:hanging="2325"/>
      <w:spacing w:after="20" w:line="288" w:lineRule="auto"/>
    </w:pPr>
    <w:rPr>
      <w:rFonts w:ascii="Times New Roman"/>
    </w:rPr>
  </w:style>
  <w:style w:type="paragraph" w:styleId="1277" w:customStyle="1">
    <w:name w:val="xl55"/>
    <w:basedOn w:val="8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78">
    <w:name w:val="List Paragraph"/>
    <w:basedOn w:val="882"/>
    <w:uiPriority w:val="0"/>
    <w:qFormat/>
    <w:pPr>
      <w:ind w:firstLine="420"/>
    </w:pPr>
    <w:rPr>
      <w:rFonts w:ascii="Calibri" w:hAnsi="Calibri"/>
      <w:szCs w:val="22"/>
    </w:rPr>
  </w:style>
  <w:style w:type="paragraph" w:styleId="1279" w:customStyle="1">
    <w:name w:val="Char Char Char1 Char Char Char1"/>
    <w:basedOn w:val="882"/>
    <w:uiPriority w:val="0"/>
    <w:qFormat/>
    <w:pPr>
      <w:ind w:firstLine="200"/>
    </w:pPr>
    <w:rPr>
      <w:rFonts w:ascii="Tahoma" w:hAnsi="Tahoma"/>
      <w:sz w:val="24"/>
    </w:rPr>
  </w:style>
  <w:style w:type="paragraph" w:styleId="1280" w:customStyle="1">
    <w:name w:val="font6"/>
    <w:basedOn w:val="882"/>
    <w:uiPriority w:val="0"/>
    <w:qFormat/>
    <w:pPr>
      <w:ind w:firstLine="420"/>
      <w:jc w:val="left"/>
      <w:spacing w:before="100" w:beforeAutospacing="1" w:after="100" w:afterAutospacing="1" w:line="288" w:lineRule="auto"/>
      <w:widowControl/>
    </w:pPr>
    <w:rPr>
      <w:rFonts w:ascii="Times New Roman"/>
      <w:sz w:val="24"/>
    </w:rPr>
  </w:style>
  <w:style w:type="paragraph" w:styleId="1281" w:customStyle="1">
    <w:name w:val="空半行"/>
    <w:basedOn w:val="882"/>
    <w:uiPriority w:val="0"/>
    <w:qFormat/>
    <w:pPr>
      <w:spacing w:line="120" w:lineRule="exact"/>
    </w:pPr>
    <w:rPr>
      <w:rFonts w:ascii="Cambria" w:hAnsi="Cambria" w:eastAsia="Tahoma" w:cs="Cambria"/>
      <w:color w:val="ffffff"/>
      <w:sz w:val="30"/>
    </w:rPr>
  </w:style>
  <w:style w:type="paragraph" w:styleId="1282" w:customStyle="1">
    <w:name w:val="表中"/>
    <w:basedOn w:val="882"/>
    <w:uiPriority w:val="0"/>
    <w:qFormat/>
    <w:pPr>
      <w:jc w:val="center"/>
      <w:spacing w:line="360" w:lineRule="atLeast"/>
    </w:pPr>
    <w:rPr>
      <w:rFonts w:ascii="Times New Roman"/>
    </w:rPr>
  </w:style>
  <w:style w:type="paragraph" w:styleId="1283" w:customStyle="1">
    <w:name w:val="默认段落字体 Para Char Char Char"/>
    <w:basedOn w:val="882"/>
    <w:uiPriority w:val="0"/>
    <w:qFormat/>
  </w:style>
  <w:style w:type="paragraph" w:styleId="1284" w:customStyle="1">
    <w:name w:val="样式3"/>
    <w:basedOn w:val="917"/>
    <w:uiPriority w:val="0"/>
    <w:qFormat/>
    <w:pPr>
      <w:ind w:firstLine="448"/>
    </w:pPr>
    <w:rPr>
      <w:rFonts w:ascii="Times New Roman" w:hAnsi="Times New Roman" w:cs="Courier New"/>
      <w:color w:val="000000"/>
      <w:spacing w:val="-8"/>
    </w:rPr>
  </w:style>
  <w:style w:type="paragraph" w:styleId="1285" w:customStyle="1">
    <w:name w:val="文档标签"/>
    <w:next w:val="882"/>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286" w:customStyle="1">
    <w:name w:val="xl89"/>
    <w:basedOn w:val="88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hAnsi="宋体" w:cs="宋体"/>
      <w:sz w:val="20"/>
    </w:rPr>
  </w:style>
  <w:style w:type="paragraph" w:styleId="1287" w:customStyle="1">
    <w:name w:val="正文(缩进)"/>
    <w:basedOn w:val="882"/>
    <w:uiPriority w:val="0"/>
    <w:qFormat/>
    <w:pPr>
      <w:ind w:firstLine="200"/>
      <w:spacing w:line="360" w:lineRule="auto"/>
      <w:widowControl/>
    </w:pPr>
    <w:rPr>
      <w:rFonts w:ascii="Times New Roman" w:eastAsia="仿宋_GB2312"/>
      <w:sz w:val="24"/>
    </w:rPr>
  </w:style>
  <w:style w:type="paragraph" w:styleId="1288" w:customStyle="1">
    <w:name w:val="样式 标题 3 + (中文) 黑体 小四 非加粗 段前: 7.8 磅 段后: 0 磅 行距: 固定值 20 磅"/>
    <w:basedOn w:val="88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89" w:customStyle="1">
    <w:name w:val="font5"/>
    <w:basedOn w:val="882"/>
    <w:uiPriority w:val="0"/>
    <w:qFormat/>
    <w:pPr>
      <w:jc w:val="left"/>
      <w:spacing w:before="100" w:beforeAutospacing="1" w:after="100" w:afterAutospacing="1"/>
      <w:widowControl/>
    </w:pPr>
    <w:rPr>
      <w:rFonts w:hint="eastAsia" w:hAnsi="宋体"/>
      <w:sz w:val="18"/>
      <w:szCs w:val="18"/>
    </w:rPr>
  </w:style>
  <w:style w:type="paragraph" w:styleId="1290" w:customStyle="1">
    <w:name w:val="默认段落字体 Para Char"/>
    <w:basedOn w:val="882"/>
    <w:uiPriority w:val="0"/>
    <w:qFormat/>
    <w:pPr>
      <w:ind w:left="420" w:hanging="420"/>
      <w:tabs>
        <w:tab w:val="left" w:pos="420" w:leader="none"/>
      </w:tabs>
    </w:pPr>
    <w:rPr>
      <w:sz w:val="24"/>
    </w:rPr>
  </w:style>
  <w:style w:type="paragraph" w:styleId="1291" w:customStyle="1">
    <w:name w:val="复选框1"/>
    <w:basedOn w:val="882"/>
    <w:uiPriority w:val="0"/>
    <w:qFormat/>
    <w:pPr>
      <w:ind w:firstLine="448"/>
      <w:spacing w:before="360" w:after="360"/>
      <w:widowControl/>
    </w:pPr>
    <w:rPr>
      <w:rFonts w:ascii="Times New Roman" w:hAnsi="宋体"/>
      <w:color w:val="000000"/>
      <w:spacing w:val="-8"/>
      <w:sz w:val="20"/>
    </w:rPr>
  </w:style>
  <w:style w:type="paragraph" w:styleId="1292" w:customStyle="1">
    <w:name w:val="Javis"/>
    <w:basedOn w:val="882"/>
    <w:uiPriority w:val="0"/>
    <w:qFormat/>
    <w:pPr>
      <w:ind w:right="210"/>
    </w:pPr>
    <w:rPr>
      <w:rFonts w:ascii="Times New Roman" w:cs="宋体"/>
      <w:sz w:val="24"/>
    </w:rPr>
  </w:style>
  <w:style w:type="paragraph" w:styleId="1293" w:customStyle="1">
    <w:name w:val="xl27"/>
    <w:basedOn w:val="882"/>
    <w:uiPriority w:val="0"/>
    <w:qFormat/>
    <w:pPr>
      <w:jc w:val="left"/>
      <w:spacing w:before="100" w:beforeAutospacing="1" w:after="100" w:afterAutospacing="1"/>
      <w:widowControl/>
      <w:pBdr>
        <w:top w:val="single" w:color="auto" w:sz="4" w:space="0"/>
        <w:bottom w:val="single" w:color="auto" w:sz="4" w:space="0"/>
      </w:pBdr>
    </w:pPr>
    <w:rPr>
      <w:rFonts w:hAnsi="宋体"/>
      <w:b/>
      <w:bCs/>
      <w:sz w:val="20"/>
    </w:rPr>
  </w:style>
  <w:style w:type="paragraph" w:styleId="1294" w:customStyle="1">
    <w:name w:val="xl57"/>
    <w:basedOn w:val="8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95" w:customStyle="1">
    <w:name w:val="表内文字"/>
    <w:basedOn w:val="882"/>
    <w:uiPriority w:val="0"/>
    <w:qFormat/>
    <w:pPr>
      <w:spacing w:before="80" w:after="80"/>
      <w:widowControl/>
    </w:pPr>
    <w:rPr>
      <w:spacing w:val="4"/>
      <w:sz w:val="18"/>
    </w:rPr>
  </w:style>
  <w:style w:type="paragraph" w:styleId="1296" w:customStyle="1">
    <w:name w:val="xl30"/>
    <w:basedOn w:val="882"/>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hAnsi="宋体"/>
      <w:b/>
      <w:bCs/>
      <w:sz w:val="20"/>
    </w:rPr>
  </w:style>
  <w:style w:type="paragraph" w:styleId="1297" w:customStyle="1">
    <w:name w:val="Char Char Char Char11"/>
    <w:basedOn w:val="882"/>
    <w:uiPriority w:val="0"/>
    <w:qFormat/>
    <w:rPr>
      <w:rFonts w:ascii="Times New Roman"/>
    </w:rPr>
  </w:style>
  <w:style w:type="paragraph" w:styleId="1298" w:customStyle="1">
    <w:name w:val="简介正文"/>
    <w:basedOn w:val="882"/>
    <w:uiPriority w:val="0"/>
    <w:qFormat/>
    <w:pPr>
      <w:numPr>
        <w:ilvl w:val="0"/>
        <w:numId w:val="8"/>
      </w:numPr>
      <w:ind w:left="1701" w:hanging="1701"/>
      <w:spacing w:after="20" w:line="520" w:lineRule="exact"/>
      <w:tabs>
        <w:tab w:val="clear" w:pos="425" w:leader="none"/>
      </w:tabs>
    </w:pPr>
    <w:rPr>
      <w:rFonts w:ascii="Times New Roman"/>
      <w:sz w:val="24"/>
    </w:rPr>
  </w:style>
  <w:style w:type="paragraph" w:styleId="1299" w:customStyle="1">
    <w:name w:val="Preformatted"/>
    <w:basedOn w:val="88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0" w:customStyle="1">
    <w:name w:val="xl23"/>
    <w:basedOn w:val="882"/>
    <w:uiPriority w:val="0"/>
    <w:qFormat/>
    <w:pPr>
      <w:jc w:val="left"/>
      <w:spacing w:before="100" w:beforeAutospacing="1" w:after="100" w:afterAutospacing="1"/>
      <w:widowControl/>
      <w:pBdr>
        <w:top w:val="single" w:color="auto" w:sz="4" w:space="0"/>
        <w:bottom w:val="single" w:color="auto" w:sz="4" w:space="0"/>
      </w:pBdr>
    </w:pPr>
    <w:rPr>
      <w:rFonts w:hAnsi="宋体"/>
      <w:color w:val="000000"/>
      <w:sz w:val="24"/>
    </w:rPr>
  </w:style>
  <w:style w:type="paragraph" w:styleId="1301" w:customStyle="1">
    <w:name w:val="题注4"/>
    <w:basedOn w:val="882"/>
    <w:next w:val="898"/>
    <w:uiPriority w:val="0"/>
    <w:qFormat/>
    <w:pPr>
      <w:numPr>
        <w:ilvl w:val="0"/>
        <w:numId w:val="9"/>
      </w:numPr>
      <w:ind w:left="0" w:firstLine="0"/>
      <w:jc w:val="center"/>
      <w:framePr w:hSpace="180" w:wrap="around" w:vAnchor="text" w:hAnchor="margin" w:y="514"/>
    </w:pPr>
    <w:rPr>
      <w:b/>
      <w:color w:val="000000"/>
      <w:szCs w:val="21"/>
      <w:lang w:val="en-GB"/>
    </w:rPr>
  </w:style>
  <w:style w:type="paragraph" w:styleId="1302" w:customStyle="1">
    <w:name w:val="xl76"/>
    <w:basedOn w:val="882"/>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hAnsi="宋体" w:cs="宋体"/>
      <w:sz w:val="20"/>
    </w:rPr>
  </w:style>
  <w:style w:type="paragraph" w:styleId="1303" w:customStyle="1">
    <w:name w:val="font11"/>
    <w:basedOn w:val="882"/>
    <w:uiPriority w:val="0"/>
    <w:qFormat/>
    <w:pPr>
      <w:jc w:val="left"/>
      <w:spacing w:before="100" w:beforeAutospacing="1" w:after="100" w:afterAutospacing="1"/>
      <w:widowControl/>
    </w:pPr>
    <w:rPr>
      <w:rFonts w:hAnsi="宋体" w:cs="宋体"/>
      <w:color w:val="000000"/>
      <w:sz w:val="20"/>
    </w:rPr>
  </w:style>
  <w:style w:type="paragraph" w:styleId="1304" w:customStyle="1">
    <w:name w:val="程序代码"/>
    <w:basedOn w:val="882"/>
    <w:uiPriority w:val="0"/>
    <w:qFormat/>
    <w:pPr>
      <w:ind w:left="839" w:firstLine="420"/>
      <w:spacing w:after="20" w:line="288" w:lineRule="auto"/>
    </w:pPr>
    <w:rPr>
      <w:rFonts w:ascii="Times New Roman" w:eastAsia="仿宋_GB2312"/>
    </w:rPr>
  </w:style>
  <w:style w:type="paragraph" w:styleId="1305" w:customStyle="1">
    <w:name w:val="xl74"/>
    <w:basedOn w:val="8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06" w:customStyle="1">
    <w:name w:val="xl63"/>
    <w:basedOn w:val="882"/>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07" w:customStyle="1">
    <w:name w:val="xl81"/>
    <w:basedOn w:val="882"/>
    <w:uiPriority w:val="0"/>
    <w:qFormat/>
    <w:pPr>
      <w:jc w:val="center"/>
      <w:spacing w:before="100" w:beforeAutospacing="1" w:after="100" w:afterAutospacing="1"/>
      <w:widowControl/>
      <w:pBdr>
        <w:left w:val="single" w:color="auto" w:sz="4" w:space="0"/>
        <w:right w:val="single" w:color="auto" w:sz="4" w:space="0"/>
      </w:pBdr>
    </w:pPr>
    <w:rPr>
      <w:rFonts w:hAnsi="宋体" w:cs="宋体"/>
      <w:sz w:val="20"/>
    </w:rPr>
  </w:style>
  <w:style w:type="paragraph" w:styleId="1308" w:customStyle="1">
    <w:name w:val="Char Char Char Char Char Char Char Char Char Char Char Char Char Char Char Char1"/>
    <w:basedOn w:val="882"/>
    <w:uiPriority w:val="0"/>
    <w:qFormat/>
    <w:pPr>
      <w:tabs>
        <w:tab w:val="left" w:pos="360" w:leader="none"/>
      </w:tabs>
    </w:pPr>
    <w:rPr>
      <w:sz w:val="24"/>
    </w:rPr>
  </w:style>
  <w:style w:type="paragraph" w:styleId="1309" w:customStyle="1">
    <w:name w:val="z-Top of Form"/>
    <w:next w:val="882"/>
    <w:uiPriority w:val="0"/>
    <w:qFormat/>
    <w:pPr>
      <w:jc w:val="center"/>
      <w:spacing w:after="160" w:line="278" w:lineRule="auto"/>
      <w:widowControl w:val="off"/>
      <w:pBdr>
        <w:bottom w:val="single" w:color="000000" w:sz="2" w:space="0"/>
      </w:pBdr>
    </w:pPr>
    <w:rPr>
      <w:rFonts w:ascii="Arial" w:hAnsi="Arial" w:eastAsia="宋体" w:cs="Times New Roman"/>
      <w:vanish/>
      <w:sz w:val="16"/>
      <w:lang w:val="en-US" w:eastAsia="zh-CN" w:bidi="ar-SA"/>
    </w:rPr>
  </w:style>
  <w:style w:type="paragraph" w:styleId="1310" w:customStyle="1">
    <w:name w:val="xl53"/>
    <w:basedOn w:val="8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11" w:customStyle="1">
    <w:name w:val="_Style 5"/>
    <w:basedOn w:val="883"/>
    <w:next w:val="882"/>
    <w:uiPriority w:val="0"/>
    <w:qFormat/>
    <w:pPr>
      <w:ind w:left="0" w:firstLine="0"/>
      <w:jc w:val="both"/>
      <w:outlineLvl w:val="9"/>
    </w:pPr>
    <w:rPr>
      <w:rFonts w:ascii="Cambria" w:hAnsi="Cambria" w:eastAsia="华文细黑" w:cs="Cambria"/>
    </w:rPr>
  </w:style>
  <w:style w:type="paragraph" w:styleId="1312" w:customStyle="1">
    <w:name w:val="xl60"/>
    <w:basedOn w:val="8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13" w:customStyle="1">
    <w:name w:val="xl52"/>
    <w:basedOn w:val="882"/>
    <w:uiPriority w:val="0"/>
    <w:qFormat/>
    <w:pPr>
      <w:jc w:val="left"/>
      <w:spacing w:before="100" w:beforeAutospacing="1" w:after="100" w:afterAutospacing="1"/>
      <w:widowControl/>
      <w:pBdr>
        <w:bottom w:val="single" w:color="auto" w:sz="4" w:space="0"/>
      </w:pBdr>
    </w:pPr>
    <w:rPr>
      <w:rFonts w:hint="eastAsia" w:ascii="楷体_GB2312" w:hAnsi="宋体" w:eastAsia="楷体_GB2312"/>
      <w:b/>
      <w:bCs/>
      <w:sz w:val="24"/>
    </w:rPr>
  </w:style>
  <w:style w:type="paragraph" w:styleId="1314" w:customStyle="1">
    <w:name w:val="z-Bottom of Form"/>
    <w:next w:val="882"/>
    <w:uiPriority w:val="0"/>
    <w:qFormat/>
    <w:pPr>
      <w:jc w:val="center"/>
      <w:spacing w:after="160" w:line="278" w:lineRule="auto"/>
      <w:widowControl w:val="off"/>
      <w:pBdr>
        <w:top w:val="single" w:color="000000" w:sz="2" w:space="0"/>
      </w:pBdr>
    </w:pPr>
    <w:rPr>
      <w:rFonts w:ascii="Arial" w:hAnsi="Arial" w:eastAsia="宋体" w:cs="Times New Roman"/>
      <w:vanish/>
      <w:sz w:val="16"/>
      <w:lang w:val="en-US" w:eastAsia="zh-CN" w:bidi="ar-SA"/>
    </w:rPr>
  </w:style>
  <w:style w:type="paragraph" w:styleId="1315" w:customStyle="1">
    <w:name w:val="xl50"/>
    <w:basedOn w:val="882"/>
    <w:uiPriority w:val="0"/>
    <w:qFormat/>
    <w:pPr>
      <w:jc w:val="center"/>
      <w:spacing w:before="100" w:beforeAutospacing="1" w:after="100" w:afterAutospacing="1"/>
      <w:widowControl/>
    </w:pPr>
    <w:rPr>
      <w:rFonts w:hAnsi="宋体"/>
      <w:b/>
      <w:bCs/>
      <w:sz w:val="40"/>
      <w:szCs w:val="40"/>
    </w:rPr>
  </w:style>
  <w:style w:type="paragraph" w:styleId="1316" w:customStyle="1">
    <w:name w:val="Char12"/>
    <w:basedOn w:val="882"/>
    <w:uiPriority w:val="0"/>
    <w:qFormat/>
    <w:pPr>
      <w:ind w:firstLine="448"/>
    </w:pPr>
    <w:rPr>
      <w:rFonts w:hAnsi="宋体" w:eastAsia="仿宋_GB2312"/>
      <w:b/>
      <w:color w:val="000000"/>
      <w:spacing w:val="-8"/>
      <w:sz w:val="32"/>
      <w:szCs w:val="32"/>
    </w:rPr>
  </w:style>
  <w:style w:type="paragraph" w:styleId="1317" w:customStyle="1">
    <w:name w:val="正文1)"/>
    <w:basedOn w:val="882"/>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rPr>
  </w:style>
  <w:style w:type="paragraph" w:styleId="1318" w:customStyle="1">
    <w:name w:val="xl51"/>
    <w:basedOn w:val="882"/>
    <w:uiPriority w:val="0"/>
    <w:qFormat/>
    <w:pPr>
      <w:jc w:val="left"/>
      <w:spacing w:before="100" w:beforeAutospacing="1" w:after="100" w:afterAutospacing="1"/>
      <w:widowControl/>
      <w:pBdr>
        <w:bottom w:val="single" w:color="auto" w:sz="4" w:space="0"/>
      </w:pBdr>
    </w:pPr>
    <w:rPr>
      <w:rFonts w:hint="eastAsia" w:ascii="楷体_GB2312" w:hAnsi="宋体" w:eastAsia="楷体_GB2312"/>
      <w:b/>
      <w:bCs/>
      <w:color w:val="000000"/>
      <w:sz w:val="24"/>
    </w:rPr>
  </w:style>
  <w:style w:type="paragraph" w:styleId="1319" w:customStyle="1">
    <w:name w:val="xl29"/>
    <w:basedOn w:val="882"/>
    <w:uiPriority w:val="0"/>
    <w:qFormat/>
    <w:pPr>
      <w:jc w:val="right"/>
      <w:spacing w:before="100" w:beforeAutospacing="1" w:after="100" w:afterAutospacing="1"/>
      <w:widowControl/>
      <w:pBdr>
        <w:top w:val="single" w:color="auto" w:sz="4" w:space="0"/>
        <w:bottom w:val="single" w:color="auto" w:sz="4" w:space="0"/>
      </w:pBdr>
    </w:pPr>
    <w:rPr>
      <w:rFonts w:hAnsi="宋体"/>
      <w:b/>
      <w:bCs/>
      <w:sz w:val="20"/>
    </w:rPr>
  </w:style>
  <w:style w:type="paragraph" w:styleId="1320" w:customStyle="1">
    <w:name w:val="xl61"/>
    <w:basedOn w:val="8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1" w:customStyle="1">
    <w:name w:val="Char Char Char Char Char Char1"/>
    <w:basedOn w:val="882"/>
    <w:uiPriority w:val="0"/>
    <w:qFormat/>
    <w:pPr>
      <w:jc w:val="left"/>
      <w:spacing w:line="240" w:lineRule="exact"/>
      <w:widowControl/>
    </w:pPr>
    <w:rPr>
      <w:rFonts w:ascii="黑体" w:hAnsi="Verdana" w:eastAsia="黑体"/>
      <w:sz w:val="32"/>
      <w:szCs w:val="32"/>
    </w:rPr>
  </w:style>
  <w:style w:type="paragraph" w:styleId="1322" w:customStyle="1">
    <w:name w:val="表头"/>
    <w:basedOn w:val="882"/>
    <w:uiPriority w:val="0"/>
    <w:qFormat/>
    <w:pPr>
      <w:jc w:val="center"/>
      <w:spacing w:line="320" w:lineRule="atLeast"/>
    </w:pPr>
    <w:rPr>
      <w:rFonts w:ascii="Times New Roman" w:eastAsia="黑体"/>
      <w:spacing w:val="-10"/>
    </w:rPr>
  </w:style>
  <w:style w:type="paragraph" w:styleId="1323" w:customStyle="1">
    <w:name w:val="xl58"/>
    <w:basedOn w:val="88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324" w:customStyle="1">
    <w:name w:val="xl31"/>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sz w:val="20"/>
    </w:rPr>
  </w:style>
  <w:style w:type="paragraph" w:styleId="1325" w:customStyle="1">
    <w:name w:val="图"/>
    <w:basedOn w:val="882"/>
    <w:uiPriority w:val="0"/>
    <w:qFormat/>
    <w:pPr>
      <w:jc w:val="center"/>
      <w:keepNext/>
      <w:spacing w:before="60" w:after="60" w:line="300" w:lineRule="auto"/>
    </w:pPr>
    <w:rPr>
      <w:spacing w:val="20"/>
      <w:sz w:val="24"/>
    </w:rPr>
  </w:style>
  <w:style w:type="paragraph" w:styleId="1326" w:customStyle="1">
    <w:name w:val="菲页1"/>
    <w:basedOn w:val="884"/>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327" w:customStyle="1">
    <w:name w:val="列出段落1"/>
    <w:basedOn w:val="882"/>
    <w:uiPriority w:val="0"/>
    <w:qFormat/>
    <w:pPr>
      <w:ind w:firstLine="420"/>
    </w:pPr>
    <w:rPr>
      <w:rFonts w:ascii="Calibri" w:hAnsi="Calibri"/>
      <w:color w:val="000000"/>
      <w:spacing w:val="-8"/>
      <w:szCs w:val="22"/>
    </w:rPr>
  </w:style>
  <w:style w:type="paragraph" w:styleId="1328" w:customStyle="1">
    <w:name w:val="font14"/>
    <w:basedOn w:val="882"/>
    <w:uiPriority w:val="0"/>
    <w:qFormat/>
    <w:pPr>
      <w:jc w:val="left"/>
      <w:spacing w:before="100" w:beforeAutospacing="1" w:after="100" w:afterAutospacing="1"/>
      <w:widowControl/>
    </w:pPr>
    <w:rPr>
      <w:sz w:val="36"/>
      <w:szCs w:val="36"/>
    </w:rPr>
  </w:style>
  <w:style w:type="paragraph" w:styleId="1329" w:customStyle="1">
    <w:name w:val="font13"/>
    <w:basedOn w:val="882"/>
    <w:uiPriority w:val="0"/>
    <w:qFormat/>
    <w:pPr>
      <w:jc w:val="left"/>
      <w:spacing w:before="100" w:beforeAutospacing="1" w:after="100" w:afterAutospacing="1"/>
      <w:widowControl/>
    </w:pPr>
    <w:rPr>
      <w:i/>
      <w:iCs/>
      <w:sz w:val="36"/>
      <w:szCs w:val="36"/>
    </w:rPr>
  </w:style>
  <w:style w:type="paragraph" w:styleId="1330" w:customStyle="1">
    <w:name w:val="Char Char1 Char Char Char Char1"/>
    <w:basedOn w:val="901"/>
    <w:uiPriority w:val="0"/>
    <w:qFormat/>
    <w:pPr>
      <w:ind w:left="357"/>
      <w:jc w:val="left"/>
      <w:spacing w:line="436" w:lineRule="exact"/>
      <w:outlineLvl w:val="3"/>
    </w:pPr>
    <w:rPr>
      <w:rFonts w:ascii="Tahoma" w:hAnsi="Tahoma"/>
      <w:b/>
      <w:sz w:val="24"/>
    </w:rPr>
  </w:style>
  <w:style w:type="paragraph" w:styleId="1331" w:customStyle="1">
    <w:name w:val="样式 标题 2 + Times New Roman 四号 非加粗 段前: 5 磅 段后: 0 磅 行距: 固定值 20..."/>
    <w:basedOn w:val="884"/>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332" w:customStyle="1">
    <w:name w:val="xl84"/>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4"/>
    </w:rPr>
  </w:style>
  <w:style w:type="paragraph" w:styleId="1333" w:customStyle="1">
    <w:name w:val="项目符号1"/>
    <w:basedOn w:val="882"/>
    <w:uiPriority w:val="0"/>
    <w:qFormat/>
    <w:pPr>
      <w:numPr>
        <w:ilvl w:val="1"/>
        <w:numId w:val="10"/>
      </w:numPr>
    </w:pPr>
  </w:style>
  <w:style w:type="paragraph" w:styleId="1334" w:customStyle="1">
    <w:name w:val="Definition Term"/>
    <w:basedOn w:val="882"/>
    <w:next w:val="1335"/>
    <w:uiPriority w:val="0"/>
    <w:qFormat/>
    <w:pPr>
      <w:jc w:val="left"/>
    </w:pPr>
    <w:rPr>
      <w:sz w:val="24"/>
    </w:rPr>
  </w:style>
  <w:style w:type="paragraph" w:styleId="1335" w:customStyle="1">
    <w:name w:val="Definition List"/>
    <w:basedOn w:val="882"/>
    <w:next w:val="1334"/>
    <w:uiPriority w:val="0"/>
    <w:qFormat/>
    <w:pPr>
      <w:ind w:left="360"/>
      <w:jc w:val="left"/>
    </w:pPr>
    <w:rPr>
      <w:sz w:val="24"/>
    </w:rPr>
  </w:style>
  <w:style w:type="paragraph" w:styleId="1336" w:customStyle="1">
    <w:name w:val="xl26"/>
    <w:basedOn w:val="882"/>
    <w:uiPriority w:val="0"/>
    <w:qFormat/>
    <w:pPr>
      <w:jc w:val="center"/>
      <w:spacing w:before="100" w:beforeAutospacing="1" w:after="100" w:afterAutospacing="1"/>
      <w:widowControl/>
      <w:pBdr>
        <w:top w:val="single" w:color="auto" w:sz="4" w:space="0"/>
        <w:bottom w:val="single" w:color="auto" w:sz="4" w:space="0"/>
      </w:pBdr>
    </w:pPr>
    <w:rPr>
      <w:rFonts w:hAnsi="宋体"/>
      <w:b/>
      <w:bCs/>
      <w:sz w:val="20"/>
    </w:rPr>
  </w:style>
  <w:style w:type="paragraph" w:styleId="1337" w:customStyle="1">
    <w:name w:val="页眉1"/>
    <w:basedOn w:val="882"/>
    <w:uiPriority w:val="0"/>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eastAsia="仿宋_GB2312"/>
      <w:sz w:val="18"/>
    </w:rPr>
  </w:style>
  <w:style w:type="paragraph" w:styleId="1338" w:customStyle="1">
    <w:name w:val="Char Char Char Char Char Char Char1"/>
    <w:basedOn w:val="882"/>
    <w:uiPriority w:val="0"/>
    <w:qFormat/>
    <w:pPr>
      <w:jc w:val="left"/>
      <w:spacing w:line="240" w:lineRule="exact"/>
      <w:widowControl/>
    </w:pPr>
    <w:rPr>
      <w:rFonts w:ascii="Arial" w:hAnsi="Arial" w:eastAsia="Times New Roman" w:cs="Verdana"/>
      <w:b/>
      <w:sz w:val="24"/>
      <w:lang w:eastAsia="en-US"/>
    </w:rPr>
  </w:style>
  <w:style w:type="paragraph" w:styleId="1339" w:customStyle="1">
    <w:name w:val="Char Char Char Char Char Char Char Char Char Char3"/>
    <w:basedOn w:val="882"/>
    <w:uiPriority w:val="0"/>
    <w:qFormat/>
    <w:pPr>
      <w:numPr>
        <w:ilvl w:val="0"/>
        <w:numId w:val="11"/>
      </w:numPr>
      <w:tabs>
        <w:tab w:val="left" w:pos="420" w:leader="none"/>
        <w:tab w:val="left" w:pos="1080" w:leader="none"/>
      </w:tabs>
    </w:pPr>
    <w:rPr>
      <w:sz w:val="24"/>
    </w:rPr>
  </w:style>
  <w:style w:type="paragraph" w:styleId="1340" w:customStyle="1">
    <w:name w:val="Char Char Char Char Char Char Char Char Char Char11"/>
    <w:basedOn w:val="882"/>
    <w:uiPriority w:val="0"/>
    <w:qFormat/>
    <w:pPr>
      <w:ind w:left="425" w:hanging="425"/>
      <w:tabs>
        <w:tab w:val="left" w:pos="425" w:leader="none"/>
      </w:tabs>
    </w:pPr>
    <w:rPr>
      <w:sz w:val="28"/>
    </w:rPr>
  </w:style>
  <w:style w:type="paragraph" w:styleId="1341" w:customStyle="1">
    <w:name w:val="xl87"/>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4"/>
    </w:rPr>
  </w:style>
  <w:style w:type="paragraph" w:styleId="1342" w:customStyle="1">
    <w:name w:val="菲页2"/>
    <w:basedOn w:val="885"/>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43" w:customStyle="1">
    <w:name w:val="table_lines"/>
    <w:basedOn w:val="882"/>
    <w:uiPriority w:val="0"/>
    <w:qFormat/>
    <w:pPr>
      <w:jc w:val="left"/>
      <w:widowControl/>
    </w:pPr>
    <w:rPr>
      <w:rFonts w:ascii="Times New Roman"/>
      <w:sz w:val="20"/>
      <w:lang w:val="de-DE" w:eastAsia="de-DE"/>
    </w:rPr>
  </w:style>
  <w:style w:type="paragraph" w:styleId="1344" w:customStyle="1">
    <w:name w:val="flNote"/>
    <w:basedOn w:val="882"/>
    <w:uiPriority w:val="0"/>
    <w:qFormat/>
    <w:pPr>
      <w:jc w:val="center"/>
      <w:spacing w:before="320" w:line="360" w:lineRule="atLeast"/>
    </w:pPr>
    <w:rPr>
      <w:rFonts w:ascii="Tahoma" w:hAnsi="Cambria" w:eastAsia="幼圆" w:cs="Cambria"/>
      <w:sz w:val="30"/>
    </w:rPr>
  </w:style>
  <w:style w:type="paragraph" w:styleId="1345" w:customStyle="1">
    <w:name w:val="重点"/>
    <w:basedOn w:val="882"/>
    <w:uiPriority w:val="0"/>
    <w:qFormat/>
    <w:pPr>
      <w:ind w:firstLine="420"/>
      <w:spacing w:after="20" w:line="288" w:lineRule="auto"/>
      <w:shd w:val="pct10" w:color="auto" w:fill="auto"/>
    </w:pPr>
    <w:rPr>
      <w:rFonts w:ascii="Times New Roman" w:eastAsia="黑体"/>
      <w:b/>
    </w:rPr>
  </w:style>
  <w:style w:type="paragraph" w:styleId="1346" w:customStyle="1">
    <w:name w:val="Default"/>
    <w:uiPriority w:val="0"/>
    <w:qFormat/>
    <w:pPr>
      <w:spacing w:after="160" w:line="278" w:lineRule="auto"/>
      <w:widowControl w:val="off"/>
    </w:pPr>
    <w:rPr>
      <w:rFonts w:ascii="Times New Roman" w:hAnsi="Times New Roman" w:eastAsia="宋体" w:cs="Times New Roman"/>
      <w:color w:val="000000"/>
      <w:sz w:val="24"/>
      <w:szCs w:val="24"/>
      <w:lang w:val="en-US" w:eastAsia="zh-CN" w:bidi="ar-SA"/>
    </w:rPr>
  </w:style>
  <w:style w:type="paragraph" w:styleId="1347" w:customStyle="1">
    <w:name w:val="xl54"/>
    <w:basedOn w:val="8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b/>
      <w:bCs/>
      <w:sz w:val="20"/>
    </w:rPr>
  </w:style>
  <w:style w:type="paragraph" w:styleId="1348" w:customStyle="1">
    <w:name w:val="样式 标题 2标题 2 Char Char + (西文) 仿宋_GB2312"/>
    <w:basedOn w:val="884"/>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349" w:customStyle="1">
    <w:name w:val="列表2"/>
    <w:basedOn w:val="882"/>
    <w:uiPriority w:val="0"/>
    <w:qFormat/>
    <w:pPr>
      <w:ind w:left="1469" w:hanging="420"/>
      <w:spacing w:after="20" w:line="288" w:lineRule="auto"/>
      <w:tabs>
        <w:tab w:val="left" w:pos="1470" w:leader="none"/>
      </w:tabs>
    </w:pPr>
    <w:rPr>
      <w:rFonts w:ascii="Times New Roman"/>
    </w:rPr>
  </w:style>
  <w:style w:type="paragraph" w:styleId="1350" w:customStyle="1">
    <w:name w:val="_Style 468"/>
    <w:uiPriority w:val="0"/>
    <w:qFormat/>
    <w:pPr>
      <w:spacing w:after="160" w:line="278" w:lineRule="auto"/>
    </w:pPr>
    <w:rPr>
      <w:rFonts w:ascii="Times New Roman" w:hAnsi="Times New Roman" w:eastAsia="宋体" w:cs="Times New Roman"/>
      <w:sz w:val="21"/>
      <w:lang w:val="en-US" w:eastAsia="zh-CN" w:bidi="ar-SA"/>
    </w:rPr>
  </w:style>
  <w:style w:type="paragraph" w:styleId="1351" w:customStyle="1">
    <w:name w:val="函数注释1"/>
    <w:basedOn w:val="882"/>
    <w:uiPriority w:val="0"/>
    <w:qFormat/>
    <w:pPr>
      <w:ind w:left="1678" w:right="210" w:hanging="1049"/>
      <w:jc w:val="left"/>
      <w:spacing w:after="20" w:line="320" w:lineRule="exact"/>
    </w:pPr>
    <w:rPr>
      <w:rFonts w:ascii="Times New Roman"/>
    </w:rPr>
  </w:style>
  <w:style w:type="paragraph" w:styleId="1352" w:customStyle="1">
    <w:name w:val="ÕýÎÄ"/>
    <w:uiPriority w:val="0"/>
    <w:qFormat/>
    <w:pPr>
      <w:ind w:firstLine="419"/>
      <w:jc w:val="both"/>
      <w:spacing w:after="160" w:line="351" w:lineRule="atLeast"/>
      <w:widowControl w:val="off"/>
    </w:pPr>
    <w:rPr>
      <w:rFonts w:ascii="Times New Roman" w:hAnsi="Times New Roman" w:eastAsia="宋体" w:cs="Times New Roman"/>
      <w:color w:val="000000"/>
      <w:sz w:val="21"/>
      <w:lang w:val="en-US" w:eastAsia="zh-CN" w:bidi="ar-SA"/>
    </w:rPr>
  </w:style>
  <w:style w:type="paragraph" w:styleId="1353" w:customStyle="1">
    <w:name w:val="Char Char Char Char Char Char Char1 Char"/>
    <w:basedOn w:val="882"/>
    <w:uiPriority w:val="0"/>
    <w:qFormat/>
    <w:rPr>
      <w:rFonts w:ascii="Tahoma" w:hAnsi="Tahoma"/>
      <w:sz w:val="24"/>
    </w:rPr>
  </w:style>
  <w:style w:type="paragraph" w:styleId="1354" w:customStyle="1">
    <w:name w:val="xl82"/>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0"/>
    </w:rPr>
  </w:style>
  <w:style w:type="paragraph" w:styleId="1355" w:customStyle="1">
    <w:name w:val="xl46"/>
    <w:basedOn w:val="8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olor w:val="000000"/>
      <w:sz w:val="24"/>
    </w:rPr>
  </w:style>
  <w:style w:type="paragraph" w:styleId="1356" w:customStyle="1">
    <w:name w:val="xl90"/>
    <w:basedOn w:val="882"/>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hAnsi="宋体" w:cs="宋体"/>
      <w:sz w:val="20"/>
    </w:rPr>
  </w:style>
  <w:style w:type="paragraph" w:styleId="1357" w:customStyle="1">
    <w:name w:val="font10"/>
    <w:basedOn w:val="882"/>
    <w:uiPriority w:val="0"/>
    <w:qFormat/>
    <w:pPr>
      <w:jc w:val="left"/>
      <w:spacing w:before="100" w:beforeAutospacing="1" w:after="100" w:afterAutospacing="1"/>
      <w:widowControl/>
    </w:pPr>
    <w:rPr>
      <w:rFonts w:hAnsi="宋体" w:cs="宋体"/>
      <w:sz w:val="18"/>
      <w:szCs w:val="18"/>
    </w:rPr>
  </w:style>
  <w:style w:type="paragraph" w:styleId="1358" w:customStyle="1">
    <w:name w:val="xl49"/>
    <w:basedOn w:val="882"/>
    <w:uiPriority w:val="0"/>
    <w:qFormat/>
    <w:pPr>
      <w:jc w:val="center"/>
      <w:spacing w:before="100" w:beforeAutospacing="1" w:after="100" w:afterAutospacing="1"/>
      <w:widowControl/>
    </w:pPr>
    <w:rPr>
      <w:rFonts w:hAnsi="宋体"/>
      <w:b/>
      <w:bCs/>
      <w:color w:val="000000"/>
      <w:sz w:val="40"/>
      <w:szCs w:val="40"/>
    </w:rPr>
  </w:style>
  <w:style w:type="paragraph" w:styleId="1359" w:customStyle="1">
    <w:name w:val="办公自动化专用正文"/>
    <w:basedOn w:val="882"/>
    <w:uiPriority w:val="0"/>
    <w:qFormat/>
    <w:pPr>
      <w:ind w:firstLine="624"/>
      <w:spacing w:line="500" w:lineRule="atLeast"/>
    </w:pPr>
    <w:rPr>
      <w:rFonts w:ascii="Times New Roman" w:hAnsi="宋体" w:eastAsia="楷体_GB2312"/>
      <w:color w:val="000000"/>
      <w:spacing w:val="-8"/>
      <w:sz w:val="32"/>
    </w:rPr>
  </w:style>
  <w:style w:type="paragraph" w:styleId="1360" w:customStyle="1">
    <w:name w:val="xl38"/>
    <w:basedOn w:val="88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61" w:customStyle="1">
    <w:name w:val="1"/>
    <w:basedOn w:val="882"/>
    <w:uiPriority w:val="0"/>
    <w:qFormat/>
    <w:pPr>
      <w:ind w:firstLine="200"/>
      <w:spacing w:line="360" w:lineRule="auto"/>
    </w:pPr>
    <w:rPr>
      <w:rFonts w:ascii="华文细黑" w:hAnsi="华文细黑" w:eastAsia="华文细黑" w:cs="华文细黑"/>
      <w:sz w:val="24"/>
    </w:rPr>
  </w:style>
  <w:style w:type="paragraph" w:styleId="1362" w:customStyle="1">
    <w:name w:val="xl83"/>
    <w:basedOn w:val="882"/>
    <w:uiPriority w:val="0"/>
    <w:qFormat/>
    <w:pPr>
      <w:jc w:val="center"/>
      <w:spacing w:before="100" w:beforeAutospacing="1" w:after="100" w:afterAutospacing="1"/>
      <w:widowControl/>
      <w:pBdr>
        <w:left w:val="single" w:color="auto" w:sz="4" w:space="0"/>
        <w:right w:val="single" w:color="auto" w:sz="4" w:space="0"/>
      </w:pBdr>
    </w:pPr>
    <w:rPr>
      <w:rFonts w:hAnsi="宋体" w:cs="宋体"/>
      <w:sz w:val="24"/>
    </w:rPr>
  </w:style>
  <w:style w:type="paragraph" w:styleId="1363" w:customStyle="1">
    <w:name w:val="xl62"/>
    <w:basedOn w:val="8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64" w:customStyle="1">
    <w:name w:val="目录"/>
    <w:basedOn w:val="882"/>
    <w:next w:val="882"/>
    <w:uiPriority w:val="0"/>
    <w:qFormat/>
    <w:pPr>
      <w:ind w:firstLine="420"/>
      <w:jc w:val="center"/>
      <w:spacing w:before="360" w:after="360" w:line="360" w:lineRule="auto"/>
    </w:pPr>
    <w:rPr>
      <w:rFonts w:ascii="Times New Roman"/>
      <w:b/>
      <w:spacing w:val="200"/>
      <w:sz w:val="36"/>
    </w:rPr>
  </w:style>
  <w:style w:type="paragraph" w:styleId="1365" w:customStyle="1">
    <w:name w:val="普通文字"/>
    <w:basedOn w:val="882"/>
    <w:next w:val="882"/>
    <w:uiPriority w:val="0"/>
    <w:qFormat/>
    <w:rPr>
      <w:sz w:val="24"/>
    </w:rPr>
  </w:style>
  <w:style w:type="paragraph" w:styleId="1366" w:customStyle="1">
    <w:name w:val="标准文字"/>
    <w:basedOn w:val="882"/>
    <w:uiPriority w:val="0"/>
    <w:qFormat/>
    <w:pPr>
      <w:ind w:firstLine="420"/>
      <w:spacing w:after="20" w:line="360" w:lineRule="auto"/>
    </w:pPr>
    <w:rPr>
      <w:rFonts w:ascii="Times New Roman"/>
    </w:rPr>
  </w:style>
  <w:style w:type="paragraph" w:styleId="1367" w:customStyle="1">
    <w:name w:val="xl47"/>
    <w:basedOn w:val="8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olor w:val="0000ff"/>
      <w:sz w:val="24"/>
    </w:rPr>
  </w:style>
  <w:style w:type="paragraph" w:styleId="1368" w:customStyle="1">
    <w:name w:val="xl59"/>
    <w:basedOn w:val="8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69" w:customStyle="1">
    <w:name w:val="样式2"/>
    <w:basedOn w:val="885"/>
    <w:uiPriority w:val="0"/>
    <w:qFormat/>
    <w:pPr>
      <w:ind w:firstLine="448"/>
      <w:spacing w:before="0" w:after="0"/>
    </w:pPr>
    <w:rPr>
      <w:rFonts w:ascii="Times New Roman" w:hAnsi="宋体" w:eastAsia="宋体"/>
      <w:color w:val="000000"/>
      <w:spacing w:val="-8"/>
      <w:sz w:val="24"/>
    </w:rPr>
  </w:style>
  <w:style w:type="paragraph" w:styleId="1370" w:customStyle="1">
    <w:name w:val="xl78"/>
    <w:basedOn w:val="882"/>
    <w:uiPriority w:val="0"/>
    <w:qFormat/>
    <w:pPr>
      <w:jc w:val="center"/>
      <w:spacing w:before="100" w:beforeAutospacing="1" w:after="100" w:afterAutospacing="1"/>
      <w:widowControl/>
    </w:pPr>
    <w:rPr>
      <w:rFonts w:ascii="黑体" w:hAnsi="黑体" w:eastAsia="黑体" w:cs="宋体"/>
      <w:sz w:val="32"/>
      <w:szCs w:val="32"/>
    </w:rPr>
  </w:style>
  <w:style w:type="character" w:styleId="1371" w:customStyle="1">
    <w:name w:val="layui-laypage-curr"/>
    <w:uiPriority w:val="0"/>
    <w:qFormat/>
  </w:style>
  <w:style w:type="character" w:styleId="1372" w:customStyle="1">
    <w:name w:val="hover11"/>
    <w:uiPriority w:val="0"/>
    <w:qFormat/>
  </w:style>
  <w:style w:type="character" w:styleId="1373" w:customStyle="1">
    <w:name w:val="label"/>
    <w:uiPriority w:val="0"/>
    <w:qFormat/>
    <w:rPr>
      <w:color w:val="999999"/>
    </w:rPr>
  </w:style>
  <w:style w:type="character" w:styleId="1374" w:customStyle="1">
    <w:name w:val="hover10"/>
    <w:uiPriority w:val="0"/>
    <w:qFormat/>
  </w:style>
  <w:style w:type="paragraph" w:styleId="1375" w:customStyle="1">
    <w:name w:val="无间隔1"/>
    <w:uiPriority w:val="99"/>
    <w:qFormat/>
    <w:pPr>
      <w:jc w:val="both"/>
      <w:spacing w:after="160" w:line="278" w:lineRule="auto"/>
      <w:widowControl w:val="off"/>
    </w:pPr>
    <w:rPr>
      <w:rFonts w:ascii="Calibri" w:hAnsi="Calibri" w:eastAsia="宋体" w:cs="Times New Roman"/>
      <w:sz w:val="21"/>
      <w:szCs w:val="22"/>
      <w:lang w:val="en-US" w:eastAsia="zh-CN" w:bidi="ar-SA"/>
    </w:rPr>
  </w:style>
  <w:style w:type="paragraph" w:styleId="1376" w:customStyle="1">
    <w:name w:val="_Style 89"/>
    <w:basedOn w:val="882"/>
    <w:next w:val="1278"/>
    <w:uiPriority w:val="99"/>
    <w:qFormat/>
    <w:pPr>
      <w:spacing w:line="360" w:lineRule="auto"/>
    </w:pPr>
    <w:rPr>
      <w:rFonts w:ascii="Calibri" w:hAnsi="Calibri"/>
      <w:sz w:val="22"/>
      <w:lang w:eastAsia="en-US"/>
    </w:rPr>
  </w:style>
  <w:style w:type="character" w:styleId="1377" w:customStyle="1">
    <w:name w:val="标题 2 字符2"/>
    <w:uiPriority w:val="0"/>
    <w:qFormat/>
    <w:rPr>
      <w:rFonts w:ascii="楷体_GB2312" w:hAnsi="Calibri" w:eastAsia="楷体_GB2312" w:cs="Times New Roman"/>
      <w:b/>
      <w:bCs/>
      <w:sz w:val="18"/>
    </w:rPr>
  </w:style>
  <w:style w:type="table" w:styleId="1378" w:customStyle="1">
    <w:name w:val="网格型1"/>
    <w:basedOn w:val="893"/>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9" w:customStyle="1">
    <w:name w:val="编号，小四 Char"/>
    <w:link w:val="1380"/>
    <w:uiPriority w:val="0"/>
    <w:qFormat/>
    <w:rPr>
      <w:rFonts w:ascii="Arial" w:hAnsi="Arial" w:cs="宋体"/>
      <w:sz w:val="24"/>
    </w:rPr>
  </w:style>
  <w:style w:type="paragraph" w:styleId="1380" w:customStyle="1">
    <w:name w:val="编号，小四"/>
    <w:basedOn w:val="882"/>
    <w:link w:val="1379"/>
    <w:uiPriority w:val="0"/>
    <w:qFormat/>
    <w:pPr>
      <w:numPr>
        <w:ilvl w:val="0"/>
        <w:numId w:val="1"/>
      </w:numPr>
      <w:spacing w:line="360" w:lineRule="auto"/>
    </w:pPr>
    <w:rPr>
      <w:rFonts w:ascii="Arial" w:hAnsi="Arial" w:cs="宋体"/>
      <w:sz w:val="24"/>
    </w:rPr>
  </w:style>
  <w:style w:type="paragraph" w:styleId="1381" w:customStyle="1">
    <w:name w:val="Char Char1 Char Char"/>
    <w:basedOn w:val="882"/>
    <w:uiPriority w:val="0"/>
    <w:qFormat/>
    <w:pPr>
      <w:jc w:val="left"/>
      <w:spacing w:line="240" w:lineRule="exact"/>
      <w:widowControl/>
    </w:pPr>
    <w:rPr>
      <w:rFonts w:ascii="Verdana" w:hAnsi="Verdana" w:eastAsia="仿宋_GB2312" w:cs="”“Times New Roman”“"/>
      <w:sz w:val="24"/>
      <w:lang w:eastAsia="en-US"/>
    </w:rPr>
  </w:style>
  <w:style w:type="table" w:styleId="1382" w:customStyle="1">
    <w:name w:val="网格型2"/>
    <w:basedOn w:val="8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83" w:customStyle="1">
    <w:name w:val="font51"/>
    <w:uiPriority w:val="0"/>
    <w:qFormat/>
    <w:rPr>
      <w:rFonts w:hint="default" w:ascii="Times New Roman" w:hAnsi="Times New Roman" w:cs="Times New Roman"/>
      <w:color w:val="000000"/>
      <w:sz w:val="24"/>
      <w:szCs w:val="24"/>
      <w:u w:val="none"/>
    </w:rPr>
  </w:style>
  <w:style w:type="paragraph" w:styleId="1384" w:customStyle="1">
    <w:name w:val="修订1"/>
    <w:hidden/>
    <w:uiPriority w:val="99"/>
    <w:semiHidden/>
    <w:qFormat/>
    <w:pPr>
      <w:spacing w:after="160" w:line="278" w:lineRule="auto"/>
    </w:pPr>
    <w:rPr>
      <w:rFonts w:ascii="宋体" w:hAnsi="Times New Roman" w:eastAsia="宋体" w:cs="Times New Roman"/>
      <w:sz w:val="34"/>
      <w:lang w:val="en-US" w:eastAsia="zh-CN" w:bidi="ar-SA"/>
    </w:rPr>
  </w:style>
  <w:style w:type="paragraph" w:styleId="1385" w:customStyle="1">
    <w:name w:val="修订2"/>
    <w:hidden/>
    <w:uiPriority w:val="99"/>
    <w:unhideWhenUsed/>
    <w:qFormat/>
    <w:pPr>
      <w:spacing w:after="160" w:line="278" w:lineRule="auto"/>
    </w:pPr>
    <w:rPr>
      <w:rFonts w:ascii="宋体" w:hAnsi="Times New Roman" w:eastAsia="宋体" w:cs="Times New Roman"/>
      <w:sz w:val="34"/>
      <w:lang w:val="en-US" w:eastAsia="zh-CN" w:bidi="ar-SA"/>
    </w:rPr>
  </w:style>
  <w:style w:type="paragraph" w:styleId="1386" w:customStyle="1">
    <w:name w:val="_Style 165"/>
    <w:basedOn w:val="882"/>
    <w:next w:val="1278"/>
    <w:uiPriority w:val="34"/>
    <w:qFormat/>
    <w:pPr>
      <w:ind w:firstLine="420"/>
    </w:pPr>
    <w:rPr>
      <w:rFonts w:ascii="Calibri" w:hAnsi="Calibri"/>
      <w:szCs w:val="22"/>
    </w:rPr>
  </w:style>
  <w:style w:type="paragraph" w:styleId="1387" w:customStyle="1">
    <w:name w:val="段"/>
    <w:uiPriority w:val="0"/>
    <w:qFormat/>
    <w:pPr>
      <w:ind w:firstLine="420"/>
      <w:jc w:val="both"/>
      <w:spacing w:after="160" w:line="278" w:lineRule="auto"/>
      <w:tabs>
        <w:tab w:val="center" w:pos="4201" w:leader="none"/>
        <w:tab w:val="right" w:pos="9298" w:leader="dot"/>
      </w:tabs>
    </w:pPr>
    <w:rPr>
      <w:rFonts w:ascii="宋体" w:hAnsi="Times New Roman" w:eastAsia="宋体" w:cs="Times New Roman"/>
      <w:sz w:val="21"/>
      <w:lang w:val="en-US" w:eastAsia="zh-CN" w:bidi="ar-SA"/>
    </w:rPr>
  </w:style>
  <w:style w:type="paragraph" w:styleId="1388" w:customStyle="1">
    <w:name w:val="Revision"/>
    <w:hidden/>
    <w:uiPriority w:val="99"/>
    <w:unhideWhenUsed/>
    <w:qFormat/>
    <w:pPr>
      <w:spacing w:after="0" w:line="240" w:lineRule="auto"/>
    </w:pPr>
    <w:rPr>
      <w:rFonts w:ascii="宋体" w:hAnsi="Times New Roman" w:eastAsia="宋体" w:cs="Times New Roman"/>
      <w:sz w:val="34"/>
      <w:lang w:val="en-US" w:eastAsia="zh-CN" w:bidi="ar-SA"/>
    </w:rPr>
  </w:style>
  <w:style w:type="table" w:styleId="1389" w:customStyle="1">
    <w:name w:val="网格型3"/>
    <w:basedOn w:val="893"/>
    <w:uiPriority w:val="59"/>
    <w:qFormat/>
    <w:pPr>
      <w:jc w:val="both"/>
      <w:spacing w:after="0" w:line="24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90" w:customStyle="1">
    <w:name w:val="首行缩进"/>
    <w:basedOn w:val="882"/>
    <w:uiPriority w:val="99"/>
    <w:qFormat/>
    <w:pPr>
      <w:ind w:firstLine="480"/>
      <w:jc w:val="left"/>
      <w:spacing w:after="0" w:line="360" w:lineRule="auto"/>
    </w:pPr>
    <w:rPr>
      <w:rFonts w:hAnsi="宋体"/>
      <w:sz w:val="24"/>
      <w:szCs w:val="24"/>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9C914A-F5B0-4C7D-B6F2-EC847C5E50B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华杨倩月</cp:lastModifiedBy>
  <cp:revision>13</cp:revision>
  <dcterms:created xsi:type="dcterms:W3CDTF">2026-03-18T09:12:00Z</dcterms:created>
  <dcterms:modified xsi:type="dcterms:W3CDTF">2026-04-28T09:48:51Z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4A39E9C72C4E447088EFDF9F3345F5F5_13</vt:lpwstr>
  </property>
</Properties>
</file>