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sz w:val="32"/>
          <w:szCs w:val="32"/>
        </w:rPr>
      </w:pPr>
      <w:r>
        <w:rPr>
          <w:rFonts w:ascii="宋体" w:hAnsi="宋体" w:cs="CESI黑体-GB2312"/>
          <w:sz w:val="32"/>
          <w:szCs w:val="32"/>
        </w:rPr>
      </w:r>
      <w:r/>
    </w:p>
    <w:p>
      <w:pPr>
        <w:ind w:firstLine="300"/>
        <w:spacing w:line="360" w:lineRule="auto"/>
        <w:rPr>
          <w:rFonts w:ascii="宋体" w:hAnsi="宋体"/>
          <w:sz w:val="60"/>
          <w:szCs w:val="60"/>
        </w:rPr>
      </w:pPr>
      <w:r>
        <w:rPr>
          <w:rFonts w:ascii="宋体" w:hAnsi="宋体"/>
          <w:sz w:val="60"/>
          <w:szCs w:val="60"/>
        </w:rPr>
      </w:r>
      <w:r/>
    </w:p>
    <w:p>
      <w:pPr>
        <w:jc w:val="center"/>
        <w:rPr>
          <w:rFonts w:ascii="宋体" w:hAnsi="宋体"/>
          <w:b/>
          <w:bCs/>
          <w:sz w:val="60"/>
          <w:szCs w:val="60"/>
        </w:rPr>
      </w:pPr>
      <w:r>
        <w:rPr>
          <w:rFonts w:ascii="宋体" w:hAnsi="宋体"/>
          <w:b/>
          <w:bCs/>
          <w:sz w:val="60"/>
          <w:szCs w:val="60"/>
        </w:rPr>
        <w:t xml:space="preserve">常州市政府采购项目</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spacing w:line="360" w:lineRule="auto"/>
        <w:rPr>
          <w:rFonts w:ascii="宋体" w:hAnsi="宋体"/>
          <w:sz w:val="60"/>
          <w:szCs w:val="60"/>
        </w:rPr>
      </w:pPr>
      <w:r>
        <w:rPr>
          <w:rFonts w:ascii="宋体" w:hAnsi="宋体"/>
          <w:sz w:val="60"/>
          <w:szCs w:val="60"/>
        </w:rPr>
      </w:r>
      <w:r/>
    </w:p>
    <w:p>
      <w:pPr>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常州市中医医院零星维修服务采购项目</w:t>
      </w:r>
      <w:r/>
    </w:p>
    <w:p>
      <w:pPr>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w:t>
      </w:r>
      <w:r>
        <w:rPr>
          <w:rFonts w:ascii="宋体" w:hAnsi="宋体"/>
          <w:bCs/>
          <w:sz w:val="36"/>
          <w:szCs w:val="36"/>
        </w:rPr>
        <w:t xml:space="preserve">包号：</w:t>
      </w:r>
      <w:r>
        <w:rPr>
          <w:rFonts w:ascii="宋体" w:hAnsi="宋体"/>
          <w:bCs/>
          <w:sz w:val="36"/>
          <w:szCs w:val="36"/>
        </w:rPr>
        <w:t xml:space="preserve">JSZC-320400-CTZB-G2026-0055</w:t>
      </w:r>
      <w:r/>
    </w:p>
    <w:p>
      <w:pPr>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w:t>
      </w:r>
      <w:r>
        <w:rPr>
          <w:rFonts w:ascii="宋体" w:hAnsi="宋体"/>
          <w:bCs/>
          <w:sz w:val="36"/>
          <w:szCs w:val="36"/>
        </w:rPr>
        <w:t xml:space="preserve"> </w:t>
      </w:r>
      <w:r>
        <w:rPr>
          <w:rFonts w:ascii="宋体" w:hAnsi="宋体"/>
          <w:bCs/>
          <w:sz w:val="36"/>
          <w:szCs w:val="36"/>
        </w:rPr>
        <w:t xml:space="preserve">购</w:t>
      </w:r>
      <w:r>
        <w:rPr>
          <w:rFonts w:ascii="宋体" w:hAnsi="宋体"/>
          <w:bCs/>
          <w:sz w:val="36"/>
          <w:szCs w:val="36"/>
        </w:rPr>
        <w:t xml:space="preserve"> </w:t>
      </w:r>
      <w:r>
        <w:rPr>
          <w:rFonts w:ascii="宋体" w:hAnsi="宋体"/>
          <w:bCs/>
          <w:sz w:val="36"/>
          <w:szCs w:val="36"/>
        </w:rPr>
        <w:t xml:space="preserve">人：</w:t>
      </w:r>
      <w:r>
        <w:rPr>
          <w:rFonts w:hint="eastAsia" w:ascii="宋体" w:hAnsi="宋体"/>
          <w:bCs/>
          <w:sz w:val="36"/>
          <w:szCs w:val="36"/>
        </w:rPr>
        <w:t xml:space="preserve">常州市中医医院</w:t>
      </w:r>
      <w:r/>
    </w:p>
    <w:p>
      <w:pPr>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p>
    <w:p>
      <w:pPr>
        <w:jc w:val="center"/>
        <w:spacing w:line="360" w:lineRule="auto"/>
        <w:rPr>
          <w:rFonts w:ascii="宋体" w:hAnsi="宋体"/>
          <w:b/>
          <w:sz w:val="36"/>
          <w:szCs w:val="36"/>
        </w:rPr>
        <w:outlineLvl w:val="0"/>
      </w:pPr>
      <w:r/>
      <w:bookmarkStart w:id="0" w:name="_Toc99301418"/>
      <w:r/>
      <w:r/>
    </w:p>
    <w:p>
      <w:pPr>
        <w:jc w:val="center"/>
        <w:spacing w:line="360" w:lineRule="auto"/>
        <w:rPr>
          <w:rFonts w:ascii="宋体" w:hAnsi="宋体"/>
          <w:b/>
          <w:sz w:val="44"/>
          <w:szCs w:val="44"/>
        </w:rPr>
        <w:outlineLvl w:val="0"/>
      </w:pPr>
      <w:r>
        <w:rPr>
          <w:rFonts w:ascii="宋体" w:hAnsi="宋体"/>
          <w:b/>
          <w:sz w:val="44"/>
          <w:szCs w:val="44"/>
        </w:rPr>
        <w:t xml:space="preserve">目</w:t>
      </w:r>
      <w:r>
        <w:rPr>
          <w:rFonts w:ascii="宋体" w:hAnsi="宋体"/>
          <w:b/>
          <w:sz w:val="44"/>
          <w:szCs w:val="44"/>
        </w:rPr>
        <w:t xml:space="preserve">      </w:t>
      </w:r>
      <w:r>
        <w:rPr>
          <w:rFonts w:ascii="宋体" w:hAnsi="宋体"/>
          <w:b/>
          <w:sz w:val="44"/>
          <w:szCs w:val="44"/>
        </w:rPr>
        <w:t xml:space="preserve">录</w:t>
      </w:r>
      <w:bookmarkEnd w:id="0"/>
      <w:r/>
      <w:r/>
    </w:p>
    <w:p>
      <w:pPr>
        <w:pStyle w:val="919"/>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p>
    <w:p>
      <w:pPr>
        <w:pStyle w:val="919"/>
        <w:spacing w:line="720" w:lineRule="auto"/>
        <w:rPr>
          <w:b w:val="0"/>
          <w:sz w:val="32"/>
          <w:szCs w:val="32"/>
        </w:rPr>
      </w:pPr>
      <w:r/>
      <w:hyperlink w:tooltip="#_Toc99301419" w:anchor="_Toc99301419" w:history="1">
        <w:r>
          <w:rPr>
            <w:rStyle w:val="937"/>
            <w:color w:val="auto"/>
            <w:sz w:val="32"/>
            <w:szCs w:val="32"/>
          </w:rPr>
          <w:t xml:space="preserve">第一章</w:t>
        </w:r>
        <w:r>
          <w:rPr>
            <w:rStyle w:val="937"/>
            <w:color w:val="auto"/>
            <w:sz w:val="32"/>
            <w:szCs w:val="32"/>
          </w:rPr>
          <w:t xml:space="preserve">   </w:t>
        </w:r>
        <w:r>
          <w:rPr>
            <w:rStyle w:val="937"/>
            <w:color w:val="auto"/>
            <w:sz w:val="32"/>
            <w:szCs w:val="32"/>
          </w:rPr>
          <w:t xml:space="preserve">投标邀请</w:t>
        </w:r>
        <w:r>
          <w:rPr>
            <w:sz w:val="32"/>
            <w:szCs w:val="32"/>
          </w:rPr>
          <w:tab/>
        </w:r>
        <w:r>
          <w:rPr>
            <w:sz w:val="32"/>
            <w:szCs w:val="32"/>
          </w:rPr>
          <w:fldChar w:fldCharType="begin"/>
        </w:r>
        <w:r>
          <w:rPr>
            <w:sz w:val="32"/>
            <w:szCs w:val="32"/>
          </w:rPr>
          <w:instrText xml:space="preserve"> PAGEREF _Toc99301419 \h </w:instrText>
        </w:r>
        <w:r>
          <w:rPr>
            <w:sz w:val="32"/>
            <w:szCs w:val="32"/>
          </w:rPr>
        </w:r>
        <w:r>
          <w:rPr>
            <w:sz w:val="32"/>
            <w:szCs w:val="32"/>
          </w:rPr>
          <w:fldChar w:fldCharType="separate"/>
        </w:r>
        <w:r>
          <w:rPr>
            <w:sz w:val="32"/>
            <w:szCs w:val="32"/>
          </w:rPr>
          <w:t xml:space="preserve">1</w:t>
        </w:r>
        <w:r>
          <w:rPr>
            <w:sz w:val="32"/>
            <w:szCs w:val="32"/>
          </w:rPr>
          <w:fldChar w:fldCharType="end"/>
        </w:r>
      </w:hyperlink>
      <w:r/>
      <w:r/>
    </w:p>
    <w:p>
      <w:pPr>
        <w:pStyle w:val="919"/>
        <w:spacing w:line="720" w:lineRule="auto"/>
        <w:rPr>
          <w:b w:val="0"/>
          <w:sz w:val="32"/>
          <w:szCs w:val="32"/>
        </w:rPr>
      </w:pPr>
      <w:r/>
      <w:hyperlink w:tooltip="#_Toc99301420" w:anchor="_Toc99301420" w:history="1">
        <w:r>
          <w:rPr>
            <w:rStyle w:val="937"/>
            <w:color w:val="auto"/>
            <w:sz w:val="32"/>
            <w:szCs w:val="32"/>
          </w:rPr>
          <w:t xml:space="preserve">第二章</w:t>
        </w:r>
        <w:r>
          <w:rPr>
            <w:rStyle w:val="937"/>
            <w:color w:val="auto"/>
            <w:sz w:val="32"/>
            <w:szCs w:val="32"/>
          </w:rPr>
          <w:t xml:space="preserve">   </w:t>
        </w:r>
        <w:r>
          <w:rPr>
            <w:rStyle w:val="937"/>
            <w:color w:val="auto"/>
            <w:sz w:val="32"/>
            <w:szCs w:val="32"/>
          </w:rPr>
          <w:t xml:space="preserve">投标人须知</w:t>
        </w:r>
        <w:r>
          <w:rPr>
            <w:sz w:val="32"/>
            <w:szCs w:val="32"/>
          </w:rPr>
          <w:tab/>
        </w:r>
        <w:r>
          <w:rPr>
            <w:sz w:val="32"/>
            <w:szCs w:val="32"/>
          </w:rPr>
          <w:fldChar w:fldCharType="begin"/>
        </w:r>
        <w:r>
          <w:rPr>
            <w:sz w:val="32"/>
            <w:szCs w:val="32"/>
          </w:rPr>
          <w:instrText xml:space="preserve"> PAGEREF _Toc99301420 \h </w:instrText>
        </w:r>
        <w:r>
          <w:rPr>
            <w:sz w:val="32"/>
            <w:szCs w:val="32"/>
          </w:rPr>
        </w:r>
        <w:r>
          <w:rPr>
            <w:sz w:val="32"/>
            <w:szCs w:val="32"/>
          </w:rPr>
          <w:fldChar w:fldCharType="separate"/>
        </w:r>
        <w:r>
          <w:rPr>
            <w:sz w:val="32"/>
            <w:szCs w:val="32"/>
          </w:rPr>
          <w:t xml:space="preserve">6</w:t>
        </w:r>
        <w:r>
          <w:rPr>
            <w:sz w:val="32"/>
            <w:szCs w:val="32"/>
          </w:rPr>
          <w:fldChar w:fldCharType="end"/>
        </w:r>
      </w:hyperlink>
      <w:r/>
      <w:r/>
    </w:p>
    <w:p>
      <w:pPr>
        <w:pStyle w:val="919"/>
        <w:spacing w:line="720" w:lineRule="auto"/>
        <w:rPr>
          <w:b w:val="0"/>
          <w:sz w:val="32"/>
          <w:szCs w:val="32"/>
        </w:rPr>
      </w:pPr>
      <w:r/>
      <w:hyperlink w:tooltip="#_Toc99301421" w:anchor="_Toc99301421" w:history="1">
        <w:r>
          <w:rPr>
            <w:rStyle w:val="937"/>
            <w:color w:val="auto"/>
            <w:sz w:val="32"/>
            <w:szCs w:val="32"/>
          </w:rPr>
          <w:t xml:space="preserve">第三章</w:t>
        </w:r>
        <w:r>
          <w:rPr>
            <w:rStyle w:val="937"/>
            <w:color w:val="auto"/>
            <w:sz w:val="32"/>
            <w:szCs w:val="32"/>
          </w:rPr>
          <w:t xml:space="preserve">   </w:t>
        </w:r>
        <w:r>
          <w:rPr>
            <w:rStyle w:val="937"/>
            <w:color w:val="auto"/>
            <w:sz w:val="32"/>
            <w:szCs w:val="32"/>
          </w:rPr>
          <w:t xml:space="preserve">资</w:t>
        </w:r>
        <w:bookmarkStart w:id="1" w:name="_Hlt100754117"/>
        <w:r>
          <w:rPr>
            <w:rStyle w:val="937"/>
            <w:color w:val="auto"/>
            <w:sz w:val="32"/>
            <w:szCs w:val="32"/>
          </w:rPr>
          <w:t xml:space="preserve">格</w:t>
        </w:r>
        <w:bookmarkEnd w:id="1"/>
        <w:r>
          <w:rPr>
            <w:rStyle w:val="937"/>
            <w:color w:val="auto"/>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r>
        <w:r>
          <w:rPr>
            <w:sz w:val="32"/>
            <w:szCs w:val="32"/>
          </w:rPr>
          <w:fldChar w:fldCharType="separate"/>
        </w:r>
        <w:r>
          <w:rPr>
            <w:sz w:val="32"/>
            <w:szCs w:val="32"/>
          </w:rPr>
          <w:t xml:space="preserve">20</w:t>
        </w:r>
        <w:r>
          <w:rPr>
            <w:sz w:val="32"/>
            <w:szCs w:val="32"/>
          </w:rPr>
          <w:fldChar w:fldCharType="end"/>
        </w:r>
      </w:hyperlink>
      <w:r/>
      <w:r/>
    </w:p>
    <w:p>
      <w:pPr>
        <w:pStyle w:val="919"/>
        <w:spacing w:line="720" w:lineRule="auto"/>
        <w:rPr>
          <w:b w:val="0"/>
          <w:sz w:val="32"/>
          <w:szCs w:val="32"/>
        </w:rPr>
      </w:pPr>
      <w:r/>
      <w:hyperlink w:tooltip="#_Toc99301423" w:anchor="_Toc99301423" w:history="1">
        <w:r>
          <w:rPr>
            <w:rStyle w:val="937"/>
            <w:color w:val="auto"/>
            <w:sz w:val="32"/>
            <w:szCs w:val="32"/>
          </w:rPr>
          <w:t xml:space="preserve">第四章</w:t>
        </w:r>
        <w:r>
          <w:rPr>
            <w:rStyle w:val="937"/>
            <w:color w:val="auto"/>
            <w:sz w:val="32"/>
            <w:szCs w:val="32"/>
          </w:rPr>
          <w:t xml:space="preserve">   </w:t>
        </w:r>
        <w:r>
          <w:rPr>
            <w:rStyle w:val="937"/>
            <w:color w:val="auto"/>
            <w:sz w:val="32"/>
            <w:szCs w:val="32"/>
          </w:rPr>
          <w:t xml:space="preserve">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r>
        <w:r>
          <w:rPr>
            <w:sz w:val="32"/>
            <w:szCs w:val="32"/>
          </w:rPr>
          <w:fldChar w:fldCharType="separate"/>
        </w:r>
        <w:r>
          <w:rPr>
            <w:sz w:val="32"/>
            <w:szCs w:val="32"/>
          </w:rPr>
          <w:t xml:space="preserve">22</w:t>
        </w:r>
        <w:r>
          <w:rPr>
            <w:sz w:val="32"/>
            <w:szCs w:val="32"/>
          </w:rPr>
          <w:fldChar w:fldCharType="end"/>
        </w:r>
      </w:hyperlink>
      <w:r/>
      <w:r/>
    </w:p>
    <w:p>
      <w:pPr>
        <w:pStyle w:val="919"/>
        <w:spacing w:line="720" w:lineRule="auto"/>
        <w:rPr>
          <w:b w:val="0"/>
          <w:sz w:val="32"/>
          <w:szCs w:val="32"/>
        </w:rPr>
      </w:pPr>
      <w:r/>
      <w:hyperlink w:tooltip="#_Toc99301424" w:anchor="_Toc99301424" w:history="1">
        <w:r>
          <w:rPr>
            <w:rStyle w:val="937"/>
            <w:color w:val="auto"/>
            <w:sz w:val="32"/>
            <w:szCs w:val="32"/>
          </w:rPr>
          <w:t xml:space="preserve">第五章</w:t>
        </w:r>
        <w:r>
          <w:rPr>
            <w:rStyle w:val="937"/>
            <w:color w:val="auto"/>
            <w:sz w:val="32"/>
            <w:szCs w:val="32"/>
          </w:rPr>
          <w:t xml:space="preserve">   </w:t>
        </w:r>
        <w:r>
          <w:rPr>
            <w:rStyle w:val="937"/>
            <w:color w:val="auto"/>
            <w:sz w:val="32"/>
            <w:szCs w:val="32"/>
          </w:rPr>
          <w:t xml:space="preserve">采购</w:t>
        </w:r>
        <w:bookmarkStart w:id="2" w:name="_Hlt100754102"/>
        <w:bookmarkStart w:id="3" w:name="_Hlt100754103"/>
        <w:r>
          <w:rPr>
            <w:rStyle w:val="937"/>
            <w:color w:val="auto"/>
            <w:sz w:val="32"/>
            <w:szCs w:val="32"/>
          </w:rPr>
          <w:t xml:space="preserve">需</w:t>
        </w:r>
        <w:bookmarkEnd w:id="2"/>
        <w:bookmarkEnd w:id="3"/>
        <w:r>
          <w:rPr>
            <w:rStyle w:val="937"/>
            <w:color w:val="auto"/>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r>
        <w:r>
          <w:rPr>
            <w:sz w:val="32"/>
            <w:szCs w:val="32"/>
          </w:rPr>
          <w:fldChar w:fldCharType="separate"/>
        </w:r>
        <w:r>
          <w:rPr>
            <w:sz w:val="32"/>
            <w:szCs w:val="32"/>
          </w:rPr>
          <w:t xml:space="preserve">32</w:t>
        </w:r>
        <w:r>
          <w:rPr>
            <w:sz w:val="32"/>
            <w:szCs w:val="32"/>
          </w:rPr>
          <w:fldChar w:fldCharType="end"/>
        </w:r>
      </w:hyperlink>
      <w:r/>
      <w:r/>
    </w:p>
    <w:p>
      <w:pPr>
        <w:pStyle w:val="919"/>
        <w:spacing w:line="720" w:lineRule="auto"/>
        <w:rPr>
          <w:b w:val="0"/>
          <w:sz w:val="32"/>
          <w:szCs w:val="32"/>
        </w:rPr>
      </w:pPr>
      <w:r/>
      <w:hyperlink w:tooltip="#_Toc99301425" w:anchor="_Toc99301425" w:history="1">
        <w:r>
          <w:rPr>
            <w:rStyle w:val="937"/>
            <w:color w:val="auto"/>
            <w:sz w:val="32"/>
            <w:szCs w:val="32"/>
          </w:rPr>
          <w:t xml:space="preserve">第六章</w:t>
        </w:r>
        <w:r>
          <w:rPr>
            <w:rStyle w:val="937"/>
            <w:color w:val="auto"/>
            <w:sz w:val="32"/>
            <w:szCs w:val="32"/>
          </w:rPr>
          <w:t xml:space="preserve">   </w:t>
        </w:r>
        <w:r>
          <w:rPr>
            <w:rStyle w:val="937"/>
            <w:color w:val="auto"/>
            <w:sz w:val="32"/>
            <w:szCs w:val="32"/>
          </w:rPr>
          <w:t xml:space="preserve">拟签订的合同文本</w:t>
        </w:r>
        <w:r>
          <w:rPr>
            <w:sz w:val="32"/>
            <w:szCs w:val="32"/>
          </w:rPr>
          <w:tab/>
        </w:r>
        <w:r>
          <w:rPr>
            <w:sz w:val="32"/>
            <w:szCs w:val="32"/>
          </w:rPr>
          <w:fldChar w:fldCharType="begin"/>
        </w:r>
        <w:r>
          <w:rPr>
            <w:sz w:val="32"/>
            <w:szCs w:val="32"/>
          </w:rPr>
          <w:instrText xml:space="preserve"> </w:instrText>
        </w:r>
        <w:r>
          <w:rPr>
            <w:sz w:val="32"/>
            <w:szCs w:val="32"/>
          </w:rPr>
          <w:instrText xml:space="preserve">PAGEREF _Toc99301425 \h </w:instrText>
        </w:r>
        <w:r>
          <w:rPr>
            <w:sz w:val="32"/>
            <w:szCs w:val="32"/>
          </w:rPr>
        </w:r>
        <w:r>
          <w:rPr>
            <w:sz w:val="32"/>
            <w:szCs w:val="32"/>
          </w:rPr>
          <w:fldChar w:fldCharType="separate"/>
        </w:r>
        <w:r>
          <w:rPr>
            <w:sz w:val="32"/>
            <w:szCs w:val="32"/>
          </w:rPr>
          <w:t xml:space="preserve">37</w:t>
        </w:r>
        <w:r>
          <w:rPr>
            <w:sz w:val="32"/>
            <w:szCs w:val="32"/>
          </w:rPr>
          <w:fldChar w:fldCharType="end"/>
        </w:r>
      </w:hyperlink>
      <w:r/>
      <w:r/>
    </w:p>
    <w:p>
      <w:pPr>
        <w:pStyle w:val="919"/>
        <w:spacing w:line="720" w:lineRule="auto"/>
        <w:rPr>
          <w:b w:val="0"/>
          <w:sz w:val="32"/>
          <w:szCs w:val="32"/>
        </w:rPr>
      </w:pPr>
      <w:r/>
      <w:hyperlink w:tooltip="#_Toc99301426" w:anchor="_Toc99301426" w:history="1">
        <w:r>
          <w:rPr>
            <w:rStyle w:val="937"/>
            <w:color w:val="auto"/>
            <w:sz w:val="32"/>
            <w:szCs w:val="32"/>
          </w:rPr>
          <w:t xml:space="preserve">第七章</w:t>
        </w:r>
        <w:r>
          <w:rPr>
            <w:rStyle w:val="937"/>
            <w:color w:val="auto"/>
            <w:sz w:val="32"/>
            <w:szCs w:val="32"/>
          </w:rPr>
          <w:t xml:space="preserve">   </w:t>
        </w:r>
        <w:r>
          <w:rPr>
            <w:rStyle w:val="937"/>
            <w:color w:val="auto"/>
            <w:sz w:val="32"/>
            <w:szCs w:val="32"/>
          </w:rPr>
          <w:t xml:space="preserve">投标文件格式</w:t>
        </w:r>
        <w:r>
          <w:rPr>
            <w:sz w:val="32"/>
            <w:szCs w:val="32"/>
          </w:rPr>
          <w:tab/>
        </w:r>
        <w:r>
          <w:rPr>
            <w:sz w:val="32"/>
            <w:szCs w:val="32"/>
          </w:rPr>
          <w:fldChar w:fldCharType="begin"/>
        </w:r>
        <w:r>
          <w:rPr>
            <w:sz w:val="32"/>
            <w:szCs w:val="32"/>
          </w:rPr>
          <w:instrText xml:space="preserve"> PAGEREF _Toc99301426 \h </w:instrText>
        </w:r>
        <w:r>
          <w:rPr>
            <w:sz w:val="32"/>
            <w:szCs w:val="32"/>
          </w:rPr>
        </w:r>
        <w:r>
          <w:rPr>
            <w:sz w:val="32"/>
            <w:szCs w:val="32"/>
          </w:rPr>
          <w:fldChar w:fldCharType="separate"/>
        </w:r>
        <w:r>
          <w:rPr>
            <w:sz w:val="32"/>
            <w:szCs w:val="32"/>
          </w:rPr>
          <w:t xml:space="preserve">41</w:t>
        </w:r>
        <w:r>
          <w:rPr>
            <w:sz w:val="32"/>
            <w:szCs w:val="32"/>
          </w:rPr>
          <w:fldChar w:fldCharType="end"/>
        </w:r>
      </w:hyperlink>
      <w:r/>
      <w:r/>
    </w:p>
    <w:p>
      <w:pPr>
        <w:pStyle w:val="919"/>
        <w:spacing w:line="720" w:lineRule="auto"/>
        <w:rPr>
          <w:b w:val="0"/>
        </w:rPr>
      </w:pPr>
      <w:r>
        <w:rPr>
          <w:b w:val="0"/>
          <w:sz w:val="32"/>
          <w:szCs w:val="32"/>
        </w:rPr>
        <w:fldChar w:fldCharType="end"/>
      </w:r>
      <w:r/>
    </w:p>
    <w:p>
      <w:pPr>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w:t>
      </w:r>
      <w:r>
        <w:rPr>
          <w:rFonts w:ascii="宋体" w:hAnsi="宋体"/>
          <w:b/>
          <w:sz w:val="36"/>
          <w:szCs w:val="36"/>
        </w:rPr>
        <w:t xml:space="preserve">   </w:t>
      </w:r>
      <w:r>
        <w:rPr>
          <w:rFonts w:ascii="宋体" w:hAnsi="宋体"/>
          <w:b/>
          <w:sz w:val="36"/>
          <w:szCs w:val="36"/>
        </w:rPr>
        <w:t xml:space="preserve">投标邀请</w:t>
      </w:r>
      <w:bookmarkEnd w:id="4"/>
      <w:r/>
      <w:r/>
    </w:p>
    <w:p>
      <w:pPr>
        <w:ind w:firstLine="640"/>
        <w:spacing w:line="360" w:lineRule="auto"/>
        <w:rPr>
          <w:rFonts w:ascii="仿宋" w:hAnsi="仿宋" w:eastAsia="仿宋"/>
          <w:sz w:val="32"/>
          <w:szCs w:val="32"/>
        </w:rPr>
        <w:pBdr>
          <w:top w:val="single" w:color="auto" w:sz="4" w:space="1"/>
          <w:left w:val="single" w:color="auto" w:sz="4" w:space="4"/>
          <w:bottom w:val="single" w:color="auto" w:sz="4" w:space="1"/>
          <w:right w:val="single" w:color="auto" w:sz="4" w:space="4"/>
        </w:pBdr>
      </w:pPr>
      <w:r>
        <w:rPr>
          <w:rFonts w:hint="eastAsia" w:ascii="仿宋" w:hAnsi="仿宋" w:eastAsia="仿宋"/>
          <w:sz w:val="32"/>
          <w:szCs w:val="32"/>
        </w:rPr>
        <w:t xml:space="preserve">项目概况</w:t>
      </w:r>
      <w:r/>
    </w:p>
    <w:p>
      <w:pPr>
        <w:ind w:firstLine="640"/>
        <w:spacing w:line="360" w:lineRule="auto"/>
        <w:rPr>
          <w:rFonts w:ascii="仿宋" w:hAnsi="仿宋" w:eastAsia="仿宋"/>
          <w:sz w:val="32"/>
          <w:szCs w:val="32"/>
        </w:rPr>
        <w:pBdr>
          <w:top w:val="single" w:color="auto" w:sz="4" w:space="1"/>
          <w:left w:val="single" w:color="auto" w:sz="4" w:space="4"/>
          <w:bottom w:val="single" w:color="auto" w:sz="4" w:space="1"/>
          <w:right w:val="single" w:color="auto" w:sz="4" w:space="4"/>
        </w:pBdr>
      </w:pPr>
      <w:r>
        <w:rPr>
          <w:rFonts w:hint="eastAsia" w:ascii="仿宋" w:hAnsi="仿宋" w:eastAsia="仿宋" w:cs="宋体"/>
          <w:sz w:val="32"/>
          <w:szCs w:val="32"/>
        </w:rPr>
        <w:t xml:space="preserve">常州市中医医院零星维修服务采购项目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p>
    <w:p>
      <w:pPr>
        <w:pStyle w:val="889"/>
        <w:ind w:firstLine="643"/>
        <w:jc w:val="left"/>
        <w:spacing w:before="240" w:line="360" w:lineRule="auto"/>
        <w:rPr>
          <w:rFonts w:ascii="仿宋" w:hAnsi="仿宋" w:eastAsia="仿宋"/>
          <w:sz w:val="32"/>
          <w:szCs w:val="32"/>
        </w:rPr>
      </w:pPr>
      <w:r/>
      <w:bookmarkStart w:id="5" w:name="_Toc28359079"/>
      <w:r/>
      <w:bookmarkStart w:id="6" w:name="_Toc35393621"/>
      <w:r/>
      <w:bookmarkStart w:id="7" w:name="_Toc35393790"/>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
    </w:p>
    <w:p>
      <w:pPr>
        <w:ind w:firstLine="640"/>
        <w:spacing w:line="360" w:lineRule="auto"/>
        <w:rPr>
          <w:rFonts w:ascii="仿宋" w:hAnsi="仿宋" w:eastAsia="仿宋"/>
          <w:sz w:val="32"/>
          <w:szCs w:val="32"/>
        </w:rPr>
      </w:pPr>
      <w:r>
        <w:rPr>
          <w:rFonts w:ascii="仿宋" w:hAnsi="仿宋" w:eastAsia="仿宋"/>
          <w:sz w:val="32"/>
          <w:szCs w:val="32"/>
        </w:rPr>
        <w:t xml:space="preserve">1.</w:t>
      </w:r>
      <w:r>
        <w:rPr>
          <w:rFonts w:ascii="仿宋" w:hAnsi="仿宋" w:eastAsia="仿宋"/>
          <w:sz w:val="32"/>
          <w:szCs w:val="32"/>
        </w:rPr>
        <w:t xml:space="preserve">项目编号</w:t>
      </w:r>
      <w:r>
        <w:rPr>
          <w:rFonts w:ascii="仿宋" w:hAnsi="仿宋" w:eastAsia="仿宋"/>
          <w:sz w:val="32"/>
          <w:szCs w:val="32"/>
        </w:rPr>
        <w:t xml:space="preserve">/</w:t>
      </w:r>
      <w:r>
        <w:rPr>
          <w:rFonts w:ascii="仿宋" w:hAnsi="仿宋" w:eastAsia="仿宋"/>
          <w:sz w:val="32"/>
          <w:szCs w:val="32"/>
        </w:rPr>
        <w:t xml:space="preserve">包号：</w:t>
      </w:r>
      <w:r>
        <w:rPr>
          <w:rFonts w:ascii="仿宋" w:hAnsi="仿宋" w:eastAsia="仿宋"/>
          <w:sz w:val="32"/>
          <w:szCs w:val="32"/>
        </w:rPr>
        <w:t xml:space="preserve">JSZC-320400-CTZB-G2026-0055</w:t>
      </w:r>
      <w:r/>
    </w:p>
    <w:p>
      <w:pPr>
        <w:ind w:firstLine="640"/>
        <w:spacing w:line="360" w:lineRule="auto"/>
        <w:rPr>
          <w:rFonts w:ascii="仿宋" w:hAnsi="仿宋" w:eastAsia="仿宋"/>
          <w:sz w:val="32"/>
          <w:szCs w:val="32"/>
        </w:rPr>
      </w:pPr>
      <w:r>
        <w:rPr>
          <w:rFonts w:ascii="仿宋" w:hAnsi="仿宋" w:eastAsia="仿宋"/>
          <w:sz w:val="32"/>
          <w:szCs w:val="32"/>
        </w:rPr>
        <w:t xml:space="preserve">2.</w:t>
      </w:r>
      <w:r>
        <w:rPr>
          <w:rFonts w:ascii="仿宋" w:hAnsi="仿宋" w:eastAsia="仿宋"/>
          <w:sz w:val="32"/>
          <w:szCs w:val="32"/>
        </w:rPr>
        <w:t xml:space="preserve">项目名称：</w:t>
      </w:r>
      <w:r>
        <w:rPr>
          <w:rFonts w:hint="eastAsia" w:ascii="仿宋" w:hAnsi="仿宋" w:eastAsia="仿宋"/>
          <w:sz w:val="32"/>
          <w:szCs w:val="32"/>
        </w:rPr>
        <w:t xml:space="preserve">常州市中医医院零星维修服务采购项目</w:t>
      </w:r>
      <w:bookmarkEnd w:id="9"/>
      <w:r/>
    </w:p>
    <w:p>
      <w:pPr>
        <w:ind w:firstLine="640"/>
        <w:spacing w:line="360" w:lineRule="auto"/>
        <w:rPr>
          <w:rFonts w:ascii="仿宋" w:hAnsi="仿宋" w:eastAsia="仿宋"/>
          <w:sz w:val="32"/>
          <w:szCs w:val="32"/>
        </w:rPr>
      </w:pPr>
      <w:r>
        <w:rPr>
          <w:rFonts w:ascii="仿宋" w:hAnsi="仿宋" w:eastAsia="仿宋"/>
          <w:sz w:val="32"/>
          <w:szCs w:val="32"/>
        </w:rPr>
        <w:t xml:space="preserve">3.</w:t>
      </w:r>
      <w:r>
        <w:rPr>
          <w:rFonts w:ascii="仿宋" w:hAnsi="仿宋" w:eastAsia="仿宋"/>
          <w:sz w:val="32"/>
          <w:szCs w:val="32"/>
        </w:rPr>
        <w:t xml:space="preserve">项目预算金额：</w:t>
      </w:r>
      <w:r>
        <w:rPr>
          <w:rFonts w:hint="eastAsia" w:ascii="仿宋" w:hAnsi="仿宋" w:eastAsia="仿宋"/>
          <w:sz w:val="32"/>
          <w:szCs w:val="32"/>
        </w:rPr>
        <w:t xml:space="preserve">5</w:t>
      </w:r>
      <w:r>
        <w:rPr>
          <w:rFonts w:ascii="仿宋" w:hAnsi="仿宋" w:eastAsia="仿宋"/>
          <w:sz w:val="32"/>
          <w:szCs w:val="32"/>
        </w:rPr>
        <w:t xml:space="preserve">90</w:t>
      </w:r>
      <w:r>
        <w:rPr>
          <w:rFonts w:ascii="仿宋" w:hAnsi="仿宋" w:eastAsia="仿宋"/>
          <w:sz w:val="32"/>
          <w:szCs w:val="32"/>
        </w:rPr>
        <w:t xml:space="preserve">万元</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本项目按优惠率报价，优惠率≥</w:t>
      </w:r>
      <w:r>
        <w:rPr>
          <w:rFonts w:hint="eastAsia" w:ascii="仿宋" w:hAnsi="仿宋" w:eastAsia="仿宋"/>
          <w:sz w:val="32"/>
          <w:szCs w:val="32"/>
        </w:rPr>
        <w:t xml:space="preserve">10%</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w:t>
      </w:r>
      <w:r>
        <w:rPr>
          <w:rFonts w:ascii="仿宋" w:hAnsi="仿宋" w:eastAsia="仿宋"/>
          <w:sz w:val="32"/>
          <w:szCs w:val="32"/>
        </w:rPr>
        <w:t xml:space="preserve">采购需求：</w:t>
      </w:r>
      <w:r/>
    </w:p>
    <w:tbl>
      <w:tblPr>
        <w:tblW w:w="497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9"/>
        <w:gridCol w:w="2268"/>
        <w:gridCol w:w="1467"/>
        <w:gridCol w:w="851"/>
        <w:gridCol w:w="3786"/>
      </w:tblGrid>
      <w:tr>
        <w:trPr>
          <w:trHeight w:val="454"/>
        </w:trPr>
        <w:tc>
          <w:tcPr>
            <w:tcW w:w="35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包号</w:t>
            </w:r>
            <w:r/>
          </w:p>
        </w:tc>
        <w:tc>
          <w:tcPr>
            <w:tcW w:w="1258"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标的名称</w:t>
            </w:r>
            <w:r/>
          </w:p>
        </w:tc>
        <w:tc>
          <w:tcPr>
            <w:tcW w:w="81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采购包预算金额</w:t>
            </w:r>
            <w:r/>
          </w:p>
          <w:p>
            <w:pPr>
              <w:jc w:val="center"/>
              <w:rPr>
                <w:rFonts w:ascii="仿宋" w:hAnsi="仿宋" w:eastAsia="仿宋"/>
                <w:bCs/>
                <w:sz w:val="32"/>
                <w:szCs w:val="32"/>
              </w:rPr>
            </w:pPr>
            <w:r>
              <w:rPr>
                <w:rFonts w:ascii="仿宋" w:hAnsi="仿宋" w:eastAsia="仿宋"/>
                <w:bCs/>
                <w:sz w:val="32"/>
                <w:szCs w:val="32"/>
              </w:rPr>
              <w:t xml:space="preserve">（万元）</w:t>
            </w:r>
            <w:r/>
          </w:p>
        </w:tc>
        <w:tc>
          <w:tcPr>
            <w:tcW w:w="472"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数量</w:t>
            </w:r>
            <w:r/>
          </w:p>
        </w:tc>
        <w:tc>
          <w:tcPr>
            <w:tcW w:w="2101" w:type="pct"/>
            <w:vAlign w:val="center"/>
            <w:textDirection w:val="lrTb"/>
            <w:noWrap w:val="false"/>
          </w:tcPr>
          <w:p>
            <w:pPr>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5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01</w:t>
            </w:r>
            <w:r/>
          </w:p>
        </w:tc>
        <w:tc>
          <w:tcPr>
            <w:tcW w:w="1258" w:type="pct"/>
            <w:vAlign w:val="center"/>
            <w:textDirection w:val="lrTb"/>
            <w:noWrap w:val="false"/>
          </w:tcPr>
          <w:p>
            <w:pPr>
              <w:jc w:val="center"/>
              <w:rPr>
                <w:rFonts w:ascii="仿宋" w:hAnsi="仿宋" w:eastAsia="仿宋"/>
                <w:bCs/>
                <w:sz w:val="32"/>
                <w:szCs w:val="32"/>
              </w:rPr>
            </w:pPr>
            <w:r>
              <w:rPr>
                <w:rFonts w:hint="eastAsia" w:ascii="仿宋" w:hAnsi="仿宋" w:eastAsia="仿宋"/>
                <w:sz w:val="32"/>
                <w:szCs w:val="32"/>
              </w:rPr>
              <w:t xml:space="preserve">零星维修服务（钟楼院区）</w:t>
            </w:r>
            <w:r/>
          </w:p>
        </w:tc>
        <w:tc>
          <w:tcPr>
            <w:tcW w:w="81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390</w:t>
            </w:r>
            <w:r/>
          </w:p>
        </w:tc>
        <w:tc>
          <w:tcPr>
            <w:tcW w:w="472"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2</w:t>
            </w:r>
            <w:r>
              <w:rPr>
                <w:rFonts w:hint="eastAsia" w:ascii="仿宋" w:hAnsi="仿宋" w:eastAsia="仿宋"/>
                <w:bCs/>
                <w:sz w:val="32"/>
                <w:szCs w:val="32"/>
              </w:rPr>
              <w:t xml:space="preserve">年</w:t>
            </w:r>
            <w:r/>
          </w:p>
        </w:tc>
        <w:tc>
          <w:tcPr>
            <w:tcW w:w="2101" w:type="pct"/>
            <w:vAlign w:val="center"/>
            <w:vMerge w:val="restart"/>
            <w:textDirection w:val="lrTb"/>
            <w:noWrap w:val="false"/>
          </w:tcPr>
          <w:p>
            <w:pPr>
              <w:jc w:val="left"/>
              <w:rPr>
                <w:rFonts w:ascii="仿宋" w:hAnsi="仿宋" w:eastAsia="仿宋"/>
                <w:sz w:val="32"/>
                <w:szCs w:val="32"/>
              </w:rPr>
            </w:pPr>
            <w:r>
              <w:rPr>
                <w:rFonts w:hint="eastAsia" w:ascii="仿宋" w:hAnsi="仿宋" w:eastAsia="仿宋"/>
                <w:sz w:val="32"/>
                <w:szCs w:val="32"/>
              </w:rPr>
              <w:t xml:space="preserve">项目内容包括但不限于维修区域内的所有常规维修、装饰、施工和紧急修缮、日常维修；其他零星劳务等。</w:t>
            </w:r>
            <w:r/>
          </w:p>
        </w:tc>
      </w:tr>
      <w:tr>
        <w:trPr>
          <w:trHeight w:val="454"/>
        </w:trPr>
        <w:tc>
          <w:tcPr>
            <w:tcW w:w="354" w:type="pct"/>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0</w:t>
            </w:r>
            <w:r>
              <w:rPr>
                <w:rFonts w:ascii="仿宋" w:hAnsi="仿宋" w:eastAsia="仿宋"/>
                <w:bCs/>
                <w:sz w:val="32"/>
                <w:szCs w:val="32"/>
              </w:rPr>
              <w:t xml:space="preserve">2</w:t>
            </w:r>
            <w:r/>
          </w:p>
        </w:tc>
        <w:tc>
          <w:tcPr>
            <w:tcW w:w="1258" w:type="pct"/>
            <w:vAlign w:val="center"/>
            <w:textDirection w:val="lrTb"/>
            <w:noWrap w:val="false"/>
          </w:tcPr>
          <w:p>
            <w:pPr>
              <w:jc w:val="center"/>
              <w:rPr>
                <w:rFonts w:ascii="仿宋" w:hAnsi="仿宋" w:eastAsia="仿宋"/>
                <w:bCs/>
                <w:sz w:val="32"/>
                <w:szCs w:val="32"/>
              </w:rPr>
            </w:pPr>
            <w:r>
              <w:rPr>
                <w:rFonts w:hint="eastAsia" w:ascii="仿宋" w:hAnsi="仿宋" w:eastAsia="仿宋"/>
                <w:sz w:val="32"/>
                <w:szCs w:val="32"/>
              </w:rPr>
              <w:t xml:space="preserve">零星维修服务（南院）</w:t>
            </w:r>
            <w:r/>
          </w:p>
        </w:tc>
        <w:tc>
          <w:tcPr>
            <w:tcW w:w="81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200</w:t>
            </w:r>
            <w:r/>
          </w:p>
        </w:tc>
        <w:tc>
          <w:tcPr>
            <w:tcW w:w="472" w:type="pct"/>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2</w:t>
            </w:r>
            <w:r>
              <w:rPr>
                <w:rFonts w:hint="eastAsia" w:ascii="仿宋" w:hAnsi="仿宋" w:eastAsia="仿宋"/>
                <w:bCs/>
                <w:sz w:val="32"/>
                <w:szCs w:val="32"/>
              </w:rPr>
              <w:t xml:space="preserve">年</w:t>
            </w:r>
            <w:r/>
          </w:p>
        </w:tc>
        <w:tc>
          <w:tcPr>
            <w:tcW w:w="2101" w:type="pct"/>
            <w:vAlign w:val="center"/>
            <w:vMerge w:val="continue"/>
            <w:textDirection w:val="lrTb"/>
            <w:noWrap w:val="false"/>
          </w:tcPr>
          <w:p>
            <w:pPr>
              <w:jc w:val="left"/>
              <w:rPr>
                <w:rFonts w:ascii="仿宋" w:hAnsi="仿宋" w:eastAsia="仿宋"/>
                <w:sz w:val="32"/>
                <w:szCs w:val="32"/>
              </w:rPr>
            </w:pPr>
            <w:r>
              <w:rPr>
                <w:rFonts w:ascii="仿宋" w:hAnsi="仿宋" w:eastAsia="仿宋"/>
                <w:sz w:val="32"/>
                <w:szCs w:val="32"/>
              </w:rPr>
            </w:r>
            <w:r/>
          </w:p>
        </w:tc>
      </w:tr>
    </w:tbl>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本项目共分</w:t>
      </w:r>
      <w:r>
        <w:rPr>
          <w:rFonts w:hint="eastAsia"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个采购包，投标人可对本次采购的单个采购包或全部采购包进行响应，在投标文件中注明所投采购包并响应该采购包全部内容。每个投标人仅限中标一个采购包。</w:t>
      </w:r>
      <w:r/>
    </w:p>
    <w:p>
      <w:pPr>
        <w:ind w:firstLine="648"/>
        <w:spacing w:line="360" w:lineRule="auto"/>
        <w:rPr>
          <w:rFonts w:ascii="仿宋" w:hAnsi="仿宋" w:eastAsia="仿宋" w:cs="宋体"/>
          <w:b/>
          <w:spacing w:val="2"/>
          <w:sz w:val="32"/>
          <w:szCs w:val="32"/>
        </w:rPr>
      </w:pPr>
      <w:r>
        <w:rPr>
          <w:rFonts w:hint="eastAsia"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w:t>
      </w:r>
      <w:r>
        <w:rPr>
          <w:rFonts w:hint="eastAsia" w:ascii="仿宋" w:hAnsi="仿宋" w:eastAsia="仿宋" w:cs="宋体"/>
          <w:bCs/>
          <w:spacing w:val="2"/>
          <w:sz w:val="32"/>
          <w:szCs w:val="32"/>
        </w:rPr>
        <w:t xml:space="preserve">1</w:t>
      </w:r>
      <w:r>
        <w:rPr>
          <w:rFonts w:hint="eastAsia" w:ascii="仿宋" w:hAnsi="仿宋" w:eastAsia="仿宋" w:cs="宋体"/>
          <w:bCs/>
          <w:spacing w:val="2"/>
          <w:sz w:val="32"/>
          <w:szCs w:val="32"/>
        </w:rPr>
        <w:t xml:space="preserve">、采购包</w:t>
      </w:r>
      <w:r>
        <w:rPr>
          <w:rFonts w:hint="eastAsia" w:ascii="仿宋" w:hAnsi="仿宋" w:eastAsia="仿宋" w:cs="宋体"/>
          <w:bCs/>
          <w:spacing w:val="2"/>
          <w:sz w:val="32"/>
          <w:szCs w:val="32"/>
        </w:rPr>
        <w:t xml:space="preserve">2</w:t>
      </w:r>
      <w:r>
        <w:rPr>
          <w:rFonts w:hint="eastAsia" w:ascii="仿宋" w:hAnsi="仿宋" w:eastAsia="仿宋" w:cs="宋体"/>
          <w:bCs/>
          <w:spacing w:val="2"/>
          <w:sz w:val="32"/>
          <w:szCs w:val="32"/>
        </w:rPr>
        <w:t xml:space="preserve">的顺序依次确定</w:t>
      </w:r>
      <w:r>
        <w:rPr>
          <w:rFonts w:hint="eastAsia" w:ascii="仿宋" w:hAnsi="仿宋" w:eastAsia="仿宋" w:cs="宋体"/>
          <w:bCs/>
          <w:spacing w:val="2"/>
          <w:sz w:val="32"/>
          <w:szCs w:val="32"/>
        </w:rPr>
        <w:t xml:space="preserve">中标人，前</w:t>
      </w:r>
      <w:r>
        <w:rPr>
          <w:rFonts w:hint="eastAsia" w:ascii="仿宋" w:hAnsi="仿宋" w:eastAsia="仿宋" w:cs="宋体"/>
          <w:bCs/>
          <w:spacing w:val="2"/>
          <w:sz w:val="32"/>
          <w:szCs w:val="32"/>
        </w:rPr>
        <w:t xml:space="preserve">1</w:t>
      </w:r>
      <w:r>
        <w:rPr>
          <w:rFonts w:hint="eastAsia" w:ascii="仿宋" w:hAnsi="仿宋" w:eastAsia="仿宋" w:cs="宋体"/>
          <w:bCs/>
          <w:spacing w:val="2"/>
          <w:sz w:val="32"/>
          <w:szCs w:val="32"/>
        </w:rPr>
        <w:t xml:space="preserve">采购包确定为第一中标候选人的投标人不再列为后续采购包的中标候选人，由第二中标候选人递补。</w:t>
      </w:r>
      <w:r/>
    </w:p>
    <w:p>
      <w:pPr>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2</w:t>
      </w:r>
      <w:r>
        <w:rPr>
          <w:rFonts w:hint="eastAsia" w:ascii="仿宋" w:hAnsi="仿宋" w:eastAsia="仿宋"/>
          <w:sz w:val="32"/>
          <w:szCs w:val="32"/>
        </w:rPr>
        <w:t xml:space="preserve">年或采购预算执行完毕，以先到为准。首个服务年度</w:t>
      </w:r>
      <w:r>
        <w:rPr>
          <w:rFonts w:hint="eastAsia" w:ascii="仿宋" w:hAnsi="仿宋" w:eastAsia="仿宋"/>
          <w:sz w:val="32"/>
          <w:szCs w:val="32"/>
        </w:rPr>
        <w:t xml:space="preserve">（</w:t>
      </w:r>
      <w:r>
        <w:rPr>
          <w:rFonts w:hint="eastAsia" w:ascii="仿宋" w:hAnsi="仿宋" w:eastAsia="仿宋"/>
          <w:sz w:val="32"/>
          <w:szCs w:val="32"/>
        </w:rPr>
        <w:t xml:space="preserve">12</w:t>
      </w:r>
      <w:r>
        <w:rPr>
          <w:rFonts w:hint="eastAsia" w:ascii="仿宋" w:hAnsi="仿宋" w:eastAsia="仿宋"/>
          <w:sz w:val="32"/>
          <w:szCs w:val="32"/>
        </w:rPr>
        <w:t xml:space="preserve">个月）</w:t>
      </w:r>
      <w:r>
        <w:rPr>
          <w:rFonts w:hint="eastAsia" w:ascii="仿宋" w:hAnsi="仿宋" w:eastAsia="仿宋"/>
          <w:sz w:val="32"/>
          <w:szCs w:val="32"/>
        </w:rPr>
        <w:t xml:space="preserve">期满后，若经采购人考核结果为不合格，采购人有权终止本合同的履行。</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w:t>
      </w:r>
      <w:r>
        <w:rPr>
          <w:rFonts w:ascii="仿宋" w:hAnsi="仿宋" w:eastAsia="仿宋"/>
          <w:sz w:val="32"/>
          <w:szCs w:val="32"/>
        </w:rPr>
        <w:t xml:space="preserve">本项目是否接受联合体投标：</w:t>
      </w:r>
      <w:r>
        <w:rPr>
          <w:rFonts w:ascii="仿宋" w:hAnsi="仿宋" w:eastAsia="仿宋"/>
          <w:sz w:val="32"/>
          <w:szCs w:val="32"/>
        </w:rPr>
        <w:t xml:space="preserve">□</w:t>
      </w:r>
      <w:r>
        <w:rPr>
          <w:rFonts w:ascii="仿宋" w:hAnsi="仿宋" w:eastAsia="仿宋"/>
          <w:sz w:val="32"/>
          <w:szCs w:val="32"/>
        </w:rPr>
        <w:t xml:space="preserve">是</w:t>
      </w:r>
      <w:r>
        <w:rPr>
          <w:rFonts w:ascii="仿宋" w:hAnsi="仿宋" w:eastAsia="仿宋"/>
          <w:sz w:val="32"/>
          <w:szCs w:val="32"/>
        </w:rPr>
        <w:t xml:space="preserve">  ■</w:t>
      </w:r>
      <w:r>
        <w:rPr>
          <w:rFonts w:ascii="仿宋" w:hAnsi="仿宋" w:eastAsia="仿宋"/>
          <w:sz w:val="32"/>
          <w:szCs w:val="32"/>
        </w:rPr>
        <w:t xml:space="preserve">否。</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w:t>
      </w:r>
      <w:r>
        <w:rPr>
          <w:rFonts w:ascii="仿宋" w:hAnsi="仿宋" w:eastAsia="仿宋"/>
          <w:sz w:val="32"/>
          <w:szCs w:val="32"/>
        </w:rPr>
        <w:t xml:space="preserve">□</w:t>
      </w:r>
      <w:r>
        <w:rPr>
          <w:rFonts w:ascii="仿宋" w:hAnsi="仿宋" w:eastAsia="仿宋"/>
          <w:sz w:val="32"/>
          <w:szCs w:val="32"/>
        </w:rPr>
        <w:t xml:space="preserve">是</w:t>
      </w:r>
      <w:r>
        <w:rPr>
          <w:rFonts w:ascii="仿宋" w:hAnsi="仿宋" w:eastAsia="仿宋"/>
          <w:sz w:val="32"/>
          <w:szCs w:val="32"/>
        </w:rPr>
        <w:t xml:space="preserve">  ■</w:t>
      </w:r>
      <w:r>
        <w:rPr>
          <w:rFonts w:ascii="仿宋" w:hAnsi="仿宋" w:eastAsia="仿宋"/>
          <w:sz w:val="32"/>
          <w:szCs w:val="32"/>
        </w:rPr>
        <w:t xml:space="preserve">否。</w:t>
      </w:r>
      <w:r/>
    </w:p>
    <w:p>
      <w:pPr>
        <w:pStyle w:val="889"/>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622"/>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sz w:val="32"/>
          <w:szCs w:val="32"/>
        </w:rPr>
      </w:pPr>
      <w:r>
        <w:rPr>
          <w:rFonts w:ascii="仿宋" w:hAnsi="仿宋" w:eastAsia="仿宋"/>
          <w:sz w:val="32"/>
          <w:szCs w:val="32"/>
        </w:rPr>
        <w:t xml:space="preserve">1.</w:t>
      </w:r>
      <w:r>
        <w:rPr>
          <w:rFonts w:ascii="仿宋" w:hAnsi="仿宋" w:eastAsia="仿宋"/>
          <w:sz w:val="32"/>
          <w:szCs w:val="32"/>
        </w:rPr>
        <w:t xml:space="preserve">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1.1</w:t>
      </w:r>
      <w:r>
        <w:rPr>
          <w:rFonts w:hint="eastAsia" w:ascii="仿宋" w:hAnsi="仿宋" w:eastAsia="仿宋"/>
          <w:sz w:val="32"/>
          <w:szCs w:val="32"/>
        </w:rPr>
        <w:t xml:space="preserve">未被“信用中国”网站（</w:t>
      </w:r>
      <w:r>
        <w:rPr>
          <w:rFonts w:hint="eastAsia" w:ascii="仿宋" w:hAnsi="仿宋" w:eastAsia="仿宋"/>
          <w:sz w:val="32"/>
          <w:szCs w:val="32"/>
        </w:rPr>
        <w:t xml:space="preserve">www.creditchina.gov.cn</w:t>
      </w:r>
      <w:r>
        <w:rPr>
          <w:rFonts w:hint="eastAsia" w:ascii="仿宋" w:hAnsi="仿宋" w:eastAsia="仿宋"/>
          <w:sz w:val="32"/>
          <w:szCs w:val="32"/>
        </w:rPr>
        <w:t xml:space="preserve">）或“中国政府采购网”网站（</w:t>
      </w:r>
      <w:r>
        <w:rPr>
          <w:rFonts w:hint="eastAsia" w:ascii="仿宋" w:hAnsi="仿宋" w:eastAsia="仿宋"/>
          <w:sz w:val="32"/>
          <w:szCs w:val="32"/>
        </w:rPr>
        <w:t xml:space="preserve">www.ccgp.gov.cn</w:t>
      </w:r>
      <w:r>
        <w:rPr>
          <w:rFonts w:hint="eastAsia" w:ascii="仿宋" w:hAnsi="仿宋" w:eastAsia="仿宋"/>
          <w:sz w:val="32"/>
          <w:szCs w:val="32"/>
        </w:rPr>
        <w:t xml:space="preserve">）列入失信被执行人、重大税收违法案件当事人名单、政府采购严重失信行为记录名单；</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1.2</w:t>
      </w:r>
      <w:r>
        <w:rPr>
          <w:rFonts w:hint="eastAsia" w:ascii="仿宋" w:hAnsi="仿宋" w:eastAsia="仿宋"/>
          <w:sz w:val="32"/>
          <w:szCs w:val="32"/>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w:t>
      </w:r>
      <w:r>
        <w:rPr>
          <w:rFonts w:ascii="仿宋" w:hAnsi="仿宋" w:eastAsia="仿宋"/>
          <w:sz w:val="32"/>
          <w:szCs w:val="32"/>
        </w:rPr>
        <w:t xml:space="preserve">落实政府采购政策需满足的资格要求：</w:t>
      </w:r>
      <w:r/>
    </w:p>
    <w:p>
      <w:pPr>
        <w:ind w:firstLine="640"/>
        <w:spacing w:line="360" w:lineRule="auto"/>
        <w:rPr>
          <w:rFonts w:ascii="仿宋" w:hAnsi="仿宋" w:eastAsia="仿宋"/>
          <w:sz w:val="32"/>
          <w:szCs w:val="32"/>
        </w:rPr>
      </w:pPr>
      <w:r>
        <w:rPr>
          <w:rFonts w:ascii="仿宋" w:hAnsi="仿宋" w:eastAsia="仿宋"/>
          <w:sz w:val="32"/>
          <w:szCs w:val="32"/>
        </w:rPr>
        <w:t xml:space="preserve">2.1 </w:t>
      </w:r>
      <w:r>
        <w:rPr>
          <w:rFonts w:ascii="仿宋" w:hAnsi="仿宋" w:eastAsia="仿宋"/>
          <w:sz w:val="32"/>
          <w:szCs w:val="32"/>
        </w:rPr>
        <w:t xml:space="preserve">中小企业政策</w:t>
      </w:r>
      <w:r/>
    </w:p>
    <w:p>
      <w:pPr>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本项目不专门面向中小企业预留采购份额。</w:t>
      </w:r>
      <w:r/>
    </w:p>
    <w:p>
      <w:pPr>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w:t>
      </w:r>
      <w:r>
        <w:rPr>
          <w:rFonts w:ascii="仿宋" w:hAnsi="仿宋" w:eastAsia="仿宋"/>
          <w:sz w:val="32"/>
          <w:szCs w:val="32"/>
        </w:rPr>
        <w:t xml:space="preserve">  </w:t>
      </w:r>
      <w:r>
        <w:rPr>
          <w:rFonts w:hint="eastAsia" w:ascii="仿宋" w:hAnsi="仿宋" w:eastAsia="仿宋"/>
          <w:sz w:val="32"/>
          <w:szCs w:val="32"/>
        </w:rPr>
        <w:t xml:space="preserve">■</w:t>
      </w:r>
      <w:r>
        <w:rPr>
          <w:rFonts w:ascii="仿宋" w:hAnsi="仿宋" w:eastAsia="仿宋"/>
          <w:sz w:val="32"/>
          <w:szCs w:val="32"/>
        </w:rPr>
        <w:t xml:space="preserve">中小</w:t>
      </w:r>
      <w:r>
        <w:rPr>
          <w:rFonts w:ascii="仿宋" w:hAnsi="仿宋" w:eastAsia="仿宋"/>
          <w:sz w:val="32"/>
          <w:szCs w:val="32"/>
        </w:rPr>
        <w:t xml:space="preserve"> □</w:t>
      </w:r>
      <w:r>
        <w:rPr>
          <w:rFonts w:ascii="仿宋" w:hAnsi="仿宋" w:eastAsia="仿宋"/>
          <w:sz w:val="32"/>
          <w:szCs w:val="32"/>
        </w:rPr>
        <w:t xml:space="preserve">小微企业</w:t>
      </w:r>
      <w:r>
        <w:rPr>
          <w:rFonts w:ascii="仿宋" w:hAnsi="仿宋" w:eastAsia="仿宋"/>
          <w:sz w:val="32"/>
          <w:szCs w:val="32"/>
        </w:rPr>
        <w:t xml:space="preserve">  </w:t>
      </w:r>
      <w:r>
        <w:rPr>
          <w:rFonts w:ascii="仿宋" w:hAnsi="仿宋" w:eastAsia="仿宋"/>
          <w:sz w:val="32"/>
          <w:szCs w:val="32"/>
        </w:rPr>
        <w:t xml:space="preserve">采购。即：</w:t>
      </w:r>
      <w:r>
        <w:rPr>
          <w:rFonts w:ascii="仿宋" w:hAnsi="仿宋" w:eastAsia="仿宋"/>
          <w:b/>
          <w:sz w:val="32"/>
          <w:szCs w:val="32"/>
        </w:rPr>
        <w:t xml:space="preserve">提供的服务全部由符合政策要求的中小</w:t>
      </w:r>
      <w:r>
        <w:rPr>
          <w:rFonts w:ascii="仿宋" w:hAnsi="仿宋" w:eastAsia="仿宋"/>
          <w:b/>
          <w:sz w:val="32"/>
          <w:szCs w:val="32"/>
        </w:rPr>
        <w:t xml:space="preserve">/</w:t>
      </w:r>
      <w:r>
        <w:rPr>
          <w:rFonts w:ascii="仿宋" w:hAnsi="仿宋" w:eastAsia="仿宋"/>
          <w:b/>
          <w:sz w:val="32"/>
          <w:szCs w:val="32"/>
        </w:rPr>
        <w:t xml:space="preserve">小微企业承接。</w:t>
      </w:r>
      <w:r/>
    </w:p>
    <w:p>
      <w:pPr>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w:t>
      </w:r>
      <w:r>
        <w:rPr>
          <w:rFonts w:hint="eastAsia" w:ascii="仿宋" w:hAnsi="仿宋" w:eastAsia="仿宋"/>
          <w:b/>
          <w:sz w:val="32"/>
          <w:szCs w:val="32"/>
        </w:rPr>
        <w:t xml:space="preserve">40%</w:t>
      </w:r>
      <w:r>
        <w:rPr>
          <w:rFonts w:hint="eastAsia" w:ascii="仿宋" w:hAnsi="仿宋" w:eastAsia="仿宋"/>
          <w:b/>
          <w:sz w:val="32"/>
          <w:szCs w:val="32"/>
        </w:rPr>
        <w:t xml:space="preserve">的金额分包给一家或多家中小企业。</w:t>
      </w:r>
      <w:r/>
    </w:p>
    <w:p>
      <w:pPr>
        <w:ind w:firstLine="640"/>
        <w:spacing w:line="360" w:lineRule="auto"/>
        <w:rPr>
          <w:rFonts w:ascii="仿宋" w:hAnsi="仿宋" w:eastAsia="仿宋"/>
          <w:sz w:val="32"/>
          <w:szCs w:val="32"/>
        </w:rPr>
      </w:pPr>
      <w:r>
        <w:rPr>
          <w:rFonts w:ascii="仿宋" w:hAnsi="仿宋" w:eastAsia="仿宋"/>
          <w:sz w:val="32"/>
          <w:szCs w:val="32"/>
        </w:rPr>
        <w:t xml:space="preserve">2.2 </w:t>
      </w:r>
      <w:r>
        <w:rPr>
          <w:rFonts w:ascii="仿宋" w:hAnsi="仿宋" w:eastAsia="仿宋"/>
          <w:sz w:val="32"/>
          <w:szCs w:val="32"/>
        </w:rPr>
        <w:t xml:space="preserve">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ascii="仿宋" w:hAnsi="仿宋" w:eastAsia="仿宋"/>
          <w:i/>
          <w:iCs/>
          <w:sz w:val="32"/>
          <w:szCs w:val="32"/>
          <w:u w:val="single"/>
        </w:rPr>
      </w:pPr>
      <w:r>
        <w:rPr>
          <w:rFonts w:ascii="仿宋" w:hAnsi="仿宋" w:eastAsia="仿宋"/>
          <w:sz w:val="32"/>
          <w:szCs w:val="32"/>
        </w:rPr>
        <w:t xml:space="preserve">3.</w:t>
      </w:r>
      <w:r>
        <w:rPr>
          <w:rFonts w:ascii="仿宋" w:hAnsi="仿宋" w:eastAsia="仿宋"/>
          <w:sz w:val="32"/>
          <w:szCs w:val="32"/>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w:t>
      </w:r>
      <w:r>
        <w:rPr>
          <w:rFonts w:ascii="仿宋" w:hAnsi="仿宋" w:eastAsia="仿宋"/>
          <w:sz w:val="32"/>
          <w:szCs w:val="32"/>
        </w:rPr>
        <w:t xml:space="preserve">本项目是否接受分支机构参与投标：</w:t>
      </w:r>
      <w:r>
        <w:rPr>
          <w:rFonts w:ascii="仿宋" w:hAnsi="仿宋" w:eastAsia="仿宋"/>
          <w:sz w:val="32"/>
          <w:szCs w:val="32"/>
        </w:rPr>
        <w:t xml:space="preserve">□</w:t>
      </w:r>
      <w:r>
        <w:rPr>
          <w:rFonts w:ascii="仿宋" w:hAnsi="仿宋" w:eastAsia="仿宋"/>
          <w:sz w:val="32"/>
          <w:szCs w:val="32"/>
        </w:rPr>
        <w:t xml:space="preserve">是</w:t>
      </w:r>
      <w:r>
        <w:rPr>
          <w:rFonts w:ascii="仿宋" w:hAnsi="仿宋" w:eastAsia="仿宋"/>
          <w:sz w:val="32"/>
          <w:szCs w:val="32"/>
        </w:rPr>
        <w:t xml:space="preserve">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w:t>
      </w:r>
      <w:r>
        <w:rPr>
          <w:rFonts w:ascii="仿宋" w:hAnsi="仿宋" w:eastAsia="仿宋"/>
          <w:sz w:val="32"/>
          <w:szCs w:val="32"/>
        </w:rPr>
        <w:t xml:space="preserve">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宋体" w:hAnsi="宋体" w:cs="宋体"/>
          <w:b/>
          <w:sz w:val="24"/>
        </w:rPr>
      </w:pPr>
      <w:r>
        <w:rPr>
          <w:rFonts w:ascii="仿宋" w:hAnsi="仿宋" w:eastAsia="仿宋"/>
          <w:b/>
          <w:sz w:val="32"/>
          <w:szCs w:val="32"/>
        </w:rPr>
        <w:t xml:space="preserve">3.3</w:t>
      </w:r>
      <w:r>
        <w:rPr>
          <w:rFonts w:ascii="仿宋" w:hAnsi="仿宋" w:eastAsia="仿宋"/>
          <w:b/>
          <w:sz w:val="32"/>
          <w:szCs w:val="32"/>
        </w:rPr>
        <w:t xml:space="preserve">其他特定资格要求</w:t>
      </w:r>
      <w:r>
        <w:rPr>
          <w:rFonts w:hint="eastAsia" w:ascii="仿宋" w:hAnsi="仿宋" w:eastAsia="仿宋"/>
          <w:b/>
          <w:sz w:val="32"/>
          <w:szCs w:val="32"/>
        </w:rPr>
        <w:t xml:space="preserve">（包</w:t>
      </w:r>
      <w:r>
        <w:rPr>
          <w:rFonts w:hint="eastAsia" w:ascii="仿宋" w:hAnsi="仿宋" w:eastAsia="仿宋"/>
          <w:b/>
          <w:sz w:val="32"/>
          <w:szCs w:val="32"/>
        </w:rPr>
        <w:t xml:space="preserve">1</w:t>
      </w:r>
      <w:r>
        <w:rPr>
          <w:rFonts w:hint="eastAsia" w:ascii="仿宋" w:hAnsi="仿宋" w:eastAsia="仿宋"/>
          <w:b/>
          <w:sz w:val="32"/>
          <w:szCs w:val="32"/>
        </w:rPr>
        <w:t xml:space="preserve">、包</w:t>
      </w:r>
      <w:r>
        <w:rPr>
          <w:rFonts w:hint="eastAsia" w:ascii="仿宋" w:hAnsi="仿宋" w:eastAsia="仿宋"/>
          <w:b/>
          <w:sz w:val="32"/>
          <w:szCs w:val="32"/>
        </w:rPr>
        <w:t xml:space="preserve">2</w:t>
      </w:r>
      <w:r>
        <w:rPr>
          <w:rFonts w:hint="eastAsia" w:ascii="仿宋" w:hAnsi="仿宋" w:eastAsia="仿宋"/>
          <w:b/>
          <w:sz w:val="32"/>
          <w:szCs w:val="32"/>
        </w:rPr>
        <w:t xml:space="preserve">）</w:t>
      </w:r>
      <w:r>
        <w:rPr>
          <w:rFonts w:ascii="仿宋" w:hAnsi="仿宋" w:eastAsia="仿宋"/>
          <w:b/>
          <w:sz w:val="32"/>
          <w:szCs w:val="32"/>
        </w:rPr>
        <w:t xml:space="preserve">：</w:t>
      </w:r>
      <w:r>
        <w:rPr>
          <w:rFonts w:hint="eastAsia" w:ascii="仿宋" w:hAnsi="仿宋" w:eastAsia="仿宋" w:cs="宋体"/>
          <w:b/>
          <w:bCs/>
          <w:sz w:val="32"/>
          <w:szCs w:val="32"/>
        </w:rPr>
        <w:t xml:space="preserve">具备有效的建筑工程施工总承包叁级及以上资质，同时具备有效的安全生产许可证</w:t>
      </w:r>
      <w:r>
        <w:rPr>
          <w:rFonts w:hint="eastAsia" w:ascii="仿宋" w:hAnsi="仿宋" w:eastAsia="仿宋"/>
          <w:b/>
          <w:sz w:val="32"/>
          <w:szCs w:val="32"/>
        </w:rPr>
        <w:t xml:space="preserve">。</w:t>
      </w:r>
      <w:r/>
    </w:p>
    <w:p>
      <w:pPr>
        <w:pStyle w:val="889"/>
        <w:ind w:firstLine="643"/>
        <w:jc w:val="left"/>
        <w:spacing w:before="0" w:line="360" w:lineRule="auto"/>
        <w:widowControl/>
        <w:rPr>
          <w:rFonts w:ascii="仿宋" w:hAnsi="仿宋" w:eastAsia="仿宋"/>
          <w:sz w:val="32"/>
          <w:szCs w:val="32"/>
        </w:rPr>
      </w:pPr>
      <w:r/>
      <w:bookmarkStart w:id="16" w:name="_Toc35393623"/>
      <w:r/>
      <w:bookmarkStart w:id="17" w:name="_Toc35393792"/>
      <w:r/>
      <w:bookmarkEnd w:id="14"/>
      <w:r/>
      <w:bookmarkEnd w:id="15"/>
      <w:r>
        <w:rPr>
          <w:rFonts w:ascii="仿宋" w:hAnsi="仿宋" w:eastAsia="仿宋"/>
          <w:sz w:val="32"/>
          <w:szCs w:val="32"/>
        </w:rPr>
        <w:t xml:space="preserve">三、获取招标文件</w:t>
      </w:r>
      <w:bookmarkEnd w:id="16"/>
      <w:r/>
      <w:bookmarkEnd w:id="17"/>
      <w:r/>
      <w:r/>
    </w:p>
    <w:p>
      <w:pPr>
        <w:ind w:firstLine="640"/>
        <w:spacing w:line="360" w:lineRule="auto"/>
        <w:rPr>
          <w:rFonts w:ascii="仿宋" w:hAnsi="仿宋" w:eastAsia="仿宋"/>
          <w:sz w:val="32"/>
          <w:szCs w:val="32"/>
          <w:lang w:bidi="ar"/>
        </w:rPr>
      </w:pPr>
      <w:r>
        <w:rPr>
          <w:rFonts w:ascii="仿宋" w:hAnsi="仿宋" w:eastAsia="仿宋"/>
          <w:sz w:val="32"/>
          <w:szCs w:val="32"/>
          <w:lang w:bidi="ar"/>
        </w:rPr>
        <w:t xml:space="preserve">1.</w:t>
      </w:r>
      <w:r>
        <w:rPr>
          <w:rFonts w:ascii="仿宋" w:hAnsi="仿宋" w:eastAsia="仿宋"/>
          <w:sz w:val="32"/>
          <w:szCs w:val="32"/>
          <w:lang w:bidi="ar"/>
        </w:rPr>
        <w:t xml:space="preserve">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p>
    <w:p>
      <w:pPr>
        <w:ind w:firstLine="640"/>
        <w:spacing w:line="360" w:lineRule="auto"/>
        <w:rPr>
          <w:rFonts w:ascii="仿宋" w:hAnsi="仿宋" w:eastAsia="仿宋"/>
          <w:sz w:val="32"/>
          <w:szCs w:val="32"/>
        </w:rPr>
      </w:pPr>
      <w:r>
        <w:rPr>
          <w:rFonts w:ascii="仿宋" w:hAnsi="仿宋" w:eastAsia="仿宋"/>
          <w:sz w:val="32"/>
          <w:szCs w:val="32"/>
          <w:lang w:bidi="ar"/>
        </w:rPr>
        <w:t xml:space="preserve">2.</w:t>
      </w: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w:t>
      </w:r>
      <w:r>
        <w:rPr>
          <w:rFonts w:ascii="仿宋" w:hAnsi="仿宋" w:eastAsia="仿宋"/>
          <w:sz w:val="32"/>
          <w:szCs w:val="32"/>
          <w:lang w:bidi="ar"/>
        </w:rPr>
        <w:t xml:space="preserve">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p>
    <w:p>
      <w:pPr>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w:t>
      </w:r>
      <w:r>
        <w:rPr>
          <w:rFonts w:ascii="仿宋" w:hAnsi="仿宋" w:eastAsia="仿宋"/>
          <w:sz w:val="32"/>
          <w:szCs w:val="32"/>
          <w:lang w:bidi="ar"/>
        </w:rPr>
        <w:t xml:space="preserve">售价：</w:t>
      </w:r>
      <w:r>
        <w:rPr>
          <w:rFonts w:hint="eastAsia" w:ascii="仿宋" w:hAnsi="仿宋" w:eastAsia="仿宋"/>
          <w:sz w:val="32"/>
          <w:szCs w:val="32"/>
          <w:lang w:bidi="ar"/>
        </w:rPr>
        <w:t xml:space="preserve">0</w:t>
      </w:r>
      <w:r>
        <w:rPr>
          <w:rFonts w:hint="eastAsia" w:ascii="仿宋" w:hAnsi="仿宋" w:eastAsia="仿宋"/>
          <w:sz w:val="32"/>
          <w:szCs w:val="32"/>
          <w:lang w:bidi="ar"/>
        </w:rPr>
        <w:t xml:space="preserve">元</w:t>
      </w:r>
      <w:r>
        <w:rPr>
          <w:rFonts w:ascii="仿宋" w:hAnsi="仿宋" w:eastAsia="仿宋"/>
          <w:sz w:val="32"/>
          <w:szCs w:val="32"/>
          <w:lang w:bidi="ar"/>
        </w:rPr>
        <w:t xml:space="preserve">。</w:t>
      </w:r>
      <w:r/>
    </w:p>
    <w:p>
      <w:pPr>
        <w:pStyle w:val="889"/>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
    </w:p>
    <w:p>
      <w:pPr>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p>
    <w:p>
      <w:pPr>
        <w:pStyle w:val="889"/>
        <w:ind w:firstLine="643"/>
        <w:jc w:val="left"/>
        <w:spacing w:before="0" w:line="360" w:lineRule="auto"/>
        <w:rPr>
          <w:rFonts w:ascii="仿宋" w:hAnsi="仿宋" w:eastAsia="仿宋"/>
          <w:sz w:val="32"/>
          <w:szCs w:val="32"/>
        </w:rPr>
      </w:pPr>
      <w:r/>
      <w:bookmarkStart w:id="22" w:name="_Toc28359084"/>
      <w:r/>
      <w:bookmarkStart w:id="23" w:name="_Toc28359007"/>
      <w:r/>
      <w:bookmarkStart w:id="24" w:name="_Toc35393625"/>
      <w:r/>
      <w:bookmarkStart w:id="25" w:name="_Toc35393794"/>
      <w:r>
        <w:rPr>
          <w:rFonts w:ascii="仿宋" w:hAnsi="仿宋" w:eastAsia="仿宋"/>
          <w:sz w:val="32"/>
          <w:szCs w:val="32"/>
        </w:rPr>
        <w:t xml:space="preserve">五、公告期限</w:t>
      </w:r>
      <w:bookmarkEnd w:id="22"/>
      <w:r/>
      <w:bookmarkEnd w:id="23"/>
      <w:r/>
      <w:bookmarkEnd w:id="24"/>
      <w:r/>
      <w:bookmarkEnd w:id="25"/>
      <w:r/>
      <w:r/>
    </w:p>
    <w:p>
      <w:pPr>
        <w:ind w:firstLine="640"/>
        <w:spacing w:line="360" w:lineRule="auto"/>
        <w:rPr>
          <w:rFonts w:ascii="仿宋" w:hAnsi="仿宋" w:eastAsia="仿宋"/>
          <w:sz w:val="32"/>
          <w:szCs w:val="32"/>
        </w:rPr>
      </w:pPr>
      <w:r>
        <w:rPr>
          <w:rFonts w:ascii="仿宋" w:hAnsi="仿宋" w:eastAsia="仿宋"/>
          <w:sz w:val="32"/>
          <w:szCs w:val="32"/>
        </w:rPr>
        <w:t xml:space="preserve">自本公告发布之日起</w:t>
      </w:r>
      <w:r>
        <w:rPr>
          <w:rFonts w:ascii="仿宋" w:hAnsi="仿宋" w:eastAsia="仿宋"/>
          <w:sz w:val="32"/>
          <w:szCs w:val="32"/>
        </w:rPr>
        <w:t xml:space="preserve">5</w:t>
      </w:r>
      <w:r>
        <w:rPr>
          <w:rFonts w:ascii="仿宋" w:hAnsi="仿宋" w:eastAsia="仿宋"/>
          <w:sz w:val="32"/>
          <w:szCs w:val="32"/>
        </w:rPr>
        <w:t xml:space="preserve">个工作日。</w:t>
      </w:r>
      <w:r/>
    </w:p>
    <w:p>
      <w:pPr>
        <w:pStyle w:val="889"/>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
    </w:p>
    <w:p>
      <w:pPr>
        <w:ind w:firstLine="640"/>
        <w:spacing w:line="360" w:lineRule="auto"/>
        <w:rPr>
          <w:rFonts w:ascii="仿宋" w:hAnsi="仿宋" w:eastAsia="仿宋"/>
          <w:sz w:val="32"/>
          <w:szCs w:val="32"/>
        </w:rPr>
      </w:pPr>
      <w:r>
        <w:rPr>
          <w:rFonts w:ascii="仿宋" w:hAnsi="仿宋" w:eastAsia="仿宋"/>
          <w:sz w:val="32"/>
          <w:szCs w:val="32"/>
        </w:rPr>
        <w:t xml:space="preserve">1.</w:t>
      </w:r>
      <w:r>
        <w:rPr>
          <w:rFonts w:ascii="仿宋" w:hAnsi="仿宋" w:eastAsia="仿宋"/>
          <w:sz w:val="32"/>
          <w:szCs w:val="32"/>
        </w:rPr>
        <w:t xml:space="preserve">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ind w:firstLine="640"/>
        <w:jc w:val="left"/>
        <w:spacing w:line="360" w:lineRule="auto"/>
        <w:rPr>
          <w:rFonts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根据省财政厅《关于更换全省政府采购交易系统</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数字证书和电子签章的通知》（苏财购〔</w:t>
      </w:r>
      <w:r>
        <w:rPr>
          <w:rFonts w:hint="eastAsia" w:ascii="仿宋" w:hAnsi="仿宋" w:eastAsia="仿宋"/>
          <w:sz w:val="32"/>
          <w:szCs w:val="32"/>
          <w:lang w:bidi="ar"/>
        </w:rPr>
        <w:t xml:space="preserve">2023</w:t>
      </w:r>
      <w:r>
        <w:rPr>
          <w:rFonts w:hint="eastAsia" w:ascii="仿宋" w:hAnsi="仿宋" w:eastAsia="仿宋"/>
          <w:sz w:val="32"/>
          <w:szCs w:val="32"/>
          <w:lang w:bidi="ar"/>
        </w:rPr>
        <w:t xml:space="preserve">〕</w:t>
      </w:r>
      <w:r>
        <w:rPr>
          <w:rFonts w:hint="eastAsia" w:ascii="仿宋" w:hAnsi="仿宋" w:eastAsia="仿宋"/>
          <w:sz w:val="32"/>
          <w:szCs w:val="32"/>
          <w:lang w:bidi="ar"/>
        </w:rPr>
        <w:t xml:space="preserve">101</w:t>
      </w:r>
      <w:r>
        <w:rPr>
          <w:rFonts w:hint="eastAsia" w:ascii="仿宋" w:hAnsi="仿宋" w:eastAsia="仿宋"/>
          <w:sz w:val="32"/>
          <w:szCs w:val="32"/>
          <w:lang w:bidi="ar"/>
        </w:rPr>
        <w:t xml:space="preserve">号），“苏采云”政府采购交易系统（以下简称苏采云系统）的</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数字证书、电子签章已更换为江苏省电子政务证书认证中心</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和方正国际软件（北京）有限公司电子签章。如果投标人通过苏采云系统参与政府采购项目，需要更换</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数字证书和电子签章。具体办理指南和操作手册见链接：</w:t>
      </w:r>
      <w:r>
        <w:rPr>
          <w:rFonts w:hint="eastAsia" w:ascii="仿宋" w:hAnsi="仿宋" w:eastAsia="仿宋"/>
          <w:sz w:val="32"/>
          <w:szCs w:val="32"/>
          <w:lang w:bidi="ar"/>
        </w:rPr>
        <w:t xml:space="preserve">http://www.ccgp-jiangsu.gov.cn/jiangsu/zlxz/ee/ee3a4bc5a3454aa2b0d9312230633c</w:t>
      </w:r>
      <w:r>
        <w:rPr>
          <w:rFonts w:hint="eastAsia" w:ascii="仿宋" w:hAnsi="仿宋" w:eastAsia="仿宋"/>
          <w:sz w:val="32"/>
          <w:szCs w:val="32"/>
          <w:lang w:bidi="ar"/>
        </w:rPr>
        <w:t xml:space="preserve">e9.html</w:t>
      </w:r>
      <w:r>
        <w:rPr>
          <w:rFonts w:hint="eastAsia" w:ascii="仿宋" w:hAnsi="仿宋" w:eastAsia="仿宋"/>
          <w:sz w:val="32"/>
          <w:szCs w:val="32"/>
          <w:lang w:bidi="ar"/>
        </w:rPr>
        <w:t xml:space="preserve">。</w:t>
      </w:r>
      <w:r/>
    </w:p>
    <w:p>
      <w:pPr>
        <w:ind w:firstLine="640"/>
        <w:spacing w:line="360" w:lineRule="auto"/>
        <w:rPr>
          <w:rFonts w:ascii="仿宋" w:hAnsi="仿宋" w:eastAsia="仿宋"/>
          <w:sz w:val="32"/>
          <w:szCs w:val="32"/>
          <w:lang w:bidi="ar"/>
        </w:rPr>
      </w:pPr>
      <w:r>
        <w:rPr>
          <w:rFonts w:hint="eastAsia" w:ascii="仿宋" w:hAnsi="仿宋" w:eastAsia="仿宋"/>
          <w:sz w:val="32"/>
          <w:szCs w:val="32"/>
          <w:lang w:bidi="ar"/>
        </w:rPr>
        <w:t xml:space="preserve">领取</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和办理电子签章（请至常州市锦绣路</w:t>
      </w:r>
      <w:r>
        <w:rPr>
          <w:rFonts w:hint="eastAsia" w:ascii="仿宋" w:hAnsi="仿宋" w:eastAsia="仿宋"/>
          <w:sz w:val="32"/>
          <w:szCs w:val="32"/>
          <w:lang w:bidi="ar"/>
        </w:rPr>
        <w:t xml:space="preserve">2</w:t>
      </w:r>
      <w:r>
        <w:rPr>
          <w:rFonts w:hint="eastAsia" w:ascii="仿宋" w:hAnsi="仿宋" w:eastAsia="仿宋"/>
          <w:sz w:val="32"/>
          <w:szCs w:val="32"/>
          <w:lang w:bidi="ar"/>
        </w:rPr>
        <w:t xml:space="preserve">号常州市政务服务中心</w:t>
      </w:r>
      <w:r>
        <w:rPr>
          <w:rFonts w:hint="eastAsia" w:ascii="仿宋" w:hAnsi="仿宋" w:eastAsia="仿宋"/>
          <w:sz w:val="32"/>
          <w:szCs w:val="32"/>
          <w:lang w:bidi="ar"/>
        </w:rPr>
        <w:t xml:space="preserve">1-1</w:t>
      </w:r>
      <w:r>
        <w:rPr>
          <w:rFonts w:hint="eastAsia" w:ascii="仿宋" w:hAnsi="仿宋" w:eastAsia="仿宋"/>
          <w:sz w:val="32"/>
          <w:szCs w:val="32"/>
          <w:lang w:bidi="ar"/>
        </w:rPr>
        <w:t xml:space="preserve">号楼四楼大厅</w:t>
      </w:r>
      <w:r>
        <w:rPr>
          <w:rFonts w:hint="eastAsia" w:ascii="仿宋" w:hAnsi="仿宋" w:eastAsia="仿宋"/>
          <w:sz w:val="32"/>
          <w:szCs w:val="32"/>
          <w:lang w:bidi="ar"/>
        </w:rPr>
        <w:t xml:space="preserve">CA</w:t>
      </w:r>
      <w:r>
        <w:rPr>
          <w:rFonts w:hint="eastAsia" w:ascii="仿宋" w:hAnsi="仿宋" w:eastAsia="仿宋"/>
          <w:sz w:val="32"/>
          <w:szCs w:val="32"/>
          <w:lang w:bidi="ar"/>
        </w:rPr>
        <w:t xml:space="preserve">办理窗口办理，窗口联系电话</w:t>
      </w:r>
      <w:r>
        <w:rPr>
          <w:rFonts w:hint="eastAsia" w:ascii="仿宋" w:hAnsi="仿宋" w:eastAsia="仿宋"/>
          <w:sz w:val="32"/>
          <w:szCs w:val="32"/>
          <w:lang w:bidi="ar"/>
        </w:rPr>
        <w:t xml:space="preserve">0519-85588120</w:t>
      </w:r>
      <w:r>
        <w:rPr>
          <w:rFonts w:hint="eastAsia" w:ascii="仿宋" w:hAnsi="仿宋" w:eastAsia="仿宋"/>
          <w:sz w:val="32"/>
          <w:szCs w:val="32"/>
          <w:lang w:bidi="ar"/>
        </w:rPr>
        <w:t xml:space="preserve">，其他联系方式见《苏采云系统供应商操作手册》（以下简称《操作手册》））、进行注册并按《操作手册》要求制作、上传电子投标文件。</w:t>
      </w:r>
      <w:r/>
    </w:p>
    <w:p>
      <w:pPr>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w:t>
      </w:r>
      <w:r>
        <w:rPr>
          <w:rFonts w:hint="eastAsia" w:ascii="仿宋" w:hAnsi="仿宋" w:eastAsia="仿宋"/>
          <w:sz w:val="32"/>
          <w:szCs w:val="32"/>
          <w:lang w:val="zh-TW" w:bidi="ar"/>
        </w:rPr>
        <w:t xml:space="preserve">关于常州市中小企业政府采购信用融资：</w:t>
      </w:r>
      <w:r/>
    </w:p>
    <w:p>
      <w:pPr>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w:t>
      </w:r>
      <w:r>
        <w:rPr>
          <w:rFonts w:hint="eastAsia" w:ascii="仿宋" w:hAnsi="仿宋" w:eastAsia="仿宋"/>
          <w:sz w:val="32"/>
          <w:szCs w:val="32"/>
          <w:lang w:val="zh-TW" w:bidi="ar"/>
        </w:rPr>
        <w:t xml:space="preserve"> </w:t>
      </w:r>
      <w:r>
        <w:rPr>
          <w:rFonts w:hint="eastAsia" w:ascii="仿宋" w:hAnsi="仿宋" w:eastAsia="仿宋"/>
          <w:sz w:val="32"/>
          <w:szCs w:val="32"/>
          <w:lang w:val="zh-TW" w:bidi="ar"/>
        </w:rPr>
        <w:t xml:space="preserve">中国人民银行常州市中心支行关于进一步推进政府采购信用融资工作的通知》（常财购〔</w:t>
      </w:r>
      <w:r>
        <w:rPr>
          <w:rFonts w:hint="eastAsia" w:ascii="仿宋" w:hAnsi="仿宋" w:eastAsia="仿宋"/>
          <w:sz w:val="32"/>
          <w:szCs w:val="32"/>
          <w:lang w:val="zh-TW" w:bidi="ar"/>
        </w:rPr>
        <w:t xml:space="preserve">2021</w:t>
      </w:r>
      <w:r>
        <w:rPr>
          <w:rFonts w:hint="eastAsia" w:ascii="仿宋" w:hAnsi="仿宋" w:eastAsia="仿宋"/>
          <w:sz w:val="32"/>
          <w:szCs w:val="32"/>
          <w:lang w:val="zh-TW" w:bidi="ar"/>
        </w:rPr>
        <w:t xml:space="preserve">〕</w:t>
      </w:r>
      <w:r>
        <w:rPr>
          <w:rFonts w:hint="eastAsia" w:ascii="仿宋" w:hAnsi="仿宋" w:eastAsia="仿宋"/>
          <w:sz w:val="32"/>
          <w:szCs w:val="32"/>
          <w:lang w:val="zh-TW" w:bidi="ar"/>
        </w:rPr>
        <w:t xml:space="preserve">13</w:t>
      </w:r>
      <w:r>
        <w:rPr>
          <w:rFonts w:hint="eastAsia" w:ascii="仿宋" w:hAnsi="仿宋" w:eastAsia="仿宋"/>
          <w:sz w:val="32"/>
          <w:szCs w:val="32"/>
          <w:lang w:val="zh-TW" w:bidi="ar"/>
        </w:rPr>
        <w:t xml:space="preserve">号）</w:t>
      </w:r>
      <w:r>
        <w:rPr>
          <w:rFonts w:hint="eastAsia" w:ascii="仿宋" w:hAnsi="仿宋" w:eastAsia="仿宋"/>
          <w:sz w:val="32"/>
          <w:szCs w:val="32"/>
          <w:lang w:val="zh-TW" w:bidi="ar"/>
        </w:rPr>
        <w:t xml:space="preserve">等有关文件精神，我市实行政府采购信用融资，将信用作为政策工具引入政府采购领</w:t>
      </w:r>
      <w:r>
        <w:rPr>
          <w:rFonts w:hint="eastAsia" w:ascii="仿宋" w:hAnsi="仿宋" w:eastAsia="仿宋"/>
          <w:sz w:val="32"/>
          <w:szCs w:val="32"/>
          <w:lang w:val="zh-TW" w:bidi="ar"/>
        </w:rPr>
        <w:t xml:space="preserve">域，金融机构根据政府采购项目中标（成交）通知书或中标（成交）合同，为中标（成交）中小企业投标人提供相应额度贷款的融资模式。申请条件及操作流程等事项详见该文件相关内容或者常州市政府采购网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w:t>
      </w:r>
      <w:r>
        <w:rPr>
          <w:rFonts w:hint="eastAsia" w:ascii="仿宋" w:hAnsi="仿宋" w:eastAsia="仿宋"/>
          <w:sz w:val="32"/>
          <w:szCs w:val="32"/>
          <w:lang w:val="zh-TW" w:bidi="ar"/>
        </w:rPr>
        <w:t xml:space="preserve">政采融资平台栏目。</w:t>
      </w:r>
      <w:r/>
    </w:p>
    <w:p>
      <w:pPr>
        <w:pStyle w:val="889"/>
        <w:ind w:firstLine="643"/>
        <w:jc w:val="left"/>
        <w:spacing w:before="0" w:line="360" w:lineRule="auto"/>
        <w:rPr>
          <w:rFonts w:ascii="仿宋" w:hAnsi="仿宋" w:eastAsia="仿宋"/>
          <w:sz w:val="32"/>
          <w:szCs w:val="32"/>
        </w:rPr>
      </w:pPr>
      <w:r/>
      <w:bookmarkStart w:id="28" w:name="_Toc28359008"/>
      <w:r/>
      <w:bookmarkStart w:id="29" w:name="_Toc35393796"/>
      <w:r/>
      <w:bookmarkStart w:id="30" w:name="_Toc28359085"/>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w:t>
      </w:r>
      <w:r>
        <w:rPr>
          <w:rFonts w:ascii="仿宋" w:hAnsi="仿宋" w:eastAsia="仿宋"/>
          <w:b/>
          <w:sz w:val="32"/>
          <w:szCs w:val="32"/>
        </w:rPr>
        <w:t xml:space="preserve">采购人信息</w:t>
      </w:r>
      <w:r/>
    </w:p>
    <w:p>
      <w:pPr>
        <w:ind w:firstLine="640"/>
        <w:jc w:val="left"/>
        <w:spacing w:line="360" w:lineRule="auto"/>
        <w:rPr>
          <w:rFonts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w:t>
      </w:r>
      <w:r>
        <w:rPr>
          <w:rFonts w:hint="eastAsia" w:ascii="仿宋" w:hAnsi="仿宋" w:eastAsia="仿宋"/>
          <w:sz w:val="32"/>
          <w:szCs w:val="32"/>
        </w:rPr>
        <w:t xml:space="preserve">    </w:t>
      </w:r>
      <w:r>
        <w:rPr>
          <w:rFonts w:hint="eastAsia" w:ascii="仿宋" w:hAnsi="仿宋" w:eastAsia="仿宋"/>
          <w:sz w:val="32"/>
          <w:szCs w:val="32"/>
        </w:rPr>
        <w:t xml:space="preserve">称：常州市中医医院</w:t>
      </w:r>
      <w:r/>
    </w:p>
    <w:p>
      <w:pPr>
        <w:ind w:firstLine="640"/>
        <w:jc w:val="left"/>
        <w:spacing w:line="360" w:lineRule="auto"/>
        <w:rPr>
          <w:rFonts w:ascii="仿宋" w:hAnsi="仿宋" w:eastAsia="仿宋"/>
          <w:sz w:val="32"/>
          <w:szCs w:val="32"/>
        </w:rPr>
      </w:pPr>
      <w:r>
        <w:rPr>
          <w:rFonts w:hint="eastAsia" w:ascii="仿宋" w:hAnsi="仿宋" w:eastAsia="仿宋"/>
          <w:sz w:val="32"/>
          <w:szCs w:val="32"/>
        </w:rPr>
        <w:t xml:space="preserve">地</w:t>
      </w:r>
      <w:r>
        <w:rPr>
          <w:rFonts w:hint="eastAsia" w:ascii="仿宋" w:hAnsi="仿宋" w:eastAsia="仿宋"/>
          <w:sz w:val="32"/>
          <w:szCs w:val="32"/>
        </w:rPr>
        <w:t xml:space="preserve">    </w:t>
      </w:r>
      <w:r>
        <w:rPr>
          <w:rFonts w:hint="eastAsia" w:ascii="仿宋" w:hAnsi="仿宋" w:eastAsia="仿宋"/>
          <w:sz w:val="32"/>
          <w:szCs w:val="32"/>
        </w:rPr>
        <w:t xml:space="preserve">址：常州市和平北路</w:t>
      </w:r>
      <w:r>
        <w:rPr>
          <w:rFonts w:hint="eastAsia" w:ascii="仿宋" w:hAnsi="仿宋" w:eastAsia="仿宋"/>
          <w:sz w:val="32"/>
          <w:szCs w:val="32"/>
        </w:rPr>
        <w:t xml:space="preserve">25</w:t>
      </w:r>
      <w:r>
        <w:rPr>
          <w:rFonts w:hint="eastAsia" w:ascii="仿宋" w:hAnsi="仿宋" w:eastAsia="仿宋"/>
          <w:sz w:val="32"/>
          <w:szCs w:val="32"/>
        </w:rPr>
        <w:t xml:space="preserve">号</w:t>
      </w:r>
      <w:r/>
    </w:p>
    <w:p>
      <w:pPr>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联系方式：许先生</w:t>
      </w:r>
      <w:r>
        <w:rPr>
          <w:rFonts w:hint="eastAsia" w:ascii="仿宋" w:hAnsi="仿宋" w:eastAsia="仿宋"/>
          <w:sz w:val="32"/>
          <w:szCs w:val="32"/>
        </w:rPr>
        <w:t xml:space="preserve"> </w:t>
      </w:r>
      <w:r>
        <w:rPr>
          <w:rFonts w:ascii="仿宋" w:hAnsi="仿宋" w:eastAsia="仿宋"/>
          <w:sz w:val="32"/>
          <w:szCs w:val="32"/>
        </w:rPr>
        <w:t xml:space="preserve"> 0519-89896727</w:t>
      </w:r>
      <w:r/>
    </w:p>
    <w:p>
      <w:pPr>
        <w:ind w:firstLine="643"/>
        <w:jc w:val="left"/>
        <w:spacing w:line="360" w:lineRule="auto"/>
        <w:rPr>
          <w:rFonts w:ascii="仿宋" w:hAnsi="仿宋" w:eastAsia="仿宋"/>
          <w:b/>
          <w:sz w:val="32"/>
          <w:szCs w:val="32"/>
        </w:rPr>
      </w:pPr>
      <w:r>
        <w:rPr>
          <w:rFonts w:ascii="仿宋" w:hAnsi="仿宋" w:eastAsia="仿宋"/>
          <w:b/>
          <w:sz w:val="32"/>
          <w:szCs w:val="32"/>
        </w:rPr>
        <w:t xml:space="preserve">2.</w:t>
      </w:r>
      <w:r>
        <w:rPr>
          <w:rFonts w:ascii="仿宋" w:hAnsi="仿宋" w:eastAsia="仿宋"/>
          <w:b/>
          <w:sz w:val="32"/>
          <w:szCs w:val="32"/>
        </w:rPr>
        <w:t xml:space="preserve">采购代理机构信息</w:t>
      </w:r>
      <w:bookmarkEnd w:id="32"/>
      <w:r/>
      <w:bookmarkEnd w:id="33"/>
      <w:r/>
      <w:r/>
    </w:p>
    <w:p>
      <w:pPr>
        <w:ind w:firstLine="640"/>
        <w:spacing w:line="360" w:lineRule="auto"/>
        <w:rPr>
          <w:rFonts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w:t>
      </w:r>
      <w:r>
        <w:rPr>
          <w:rFonts w:hint="eastAsia" w:ascii="仿宋" w:hAnsi="仿宋" w:eastAsia="仿宋"/>
          <w:sz w:val="32"/>
          <w:szCs w:val="32"/>
        </w:rPr>
        <w:t xml:space="preserve">    </w:t>
      </w:r>
      <w:r>
        <w:rPr>
          <w:rFonts w:hint="eastAsia" w:ascii="仿宋" w:hAnsi="仿宋" w:eastAsia="仿宋"/>
          <w:sz w:val="32"/>
          <w:szCs w:val="32"/>
        </w:rPr>
        <w:t xml:space="preserve">称：常州市城投建设工程招标有限公司</w:t>
      </w:r>
      <w:r/>
    </w:p>
    <w:p>
      <w:pPr>
        <w:ind w:firstLine="640"/>
        <w:spacing w:line="360" w:lineRule="auto"/>
        <w:rPr>
          <w:rFonts w:ascii="仿宋" w:hAnsi="仿宋" w:eastAsia="仿宋"/>
          <w:sz w:val="32"/>
          <w:szCs w:val="32"/>
        </w:rPr>
      </w:pPr>
      <w:r>
        <w:rPr>
          <w:rFonts w:hint="eastAsia" w:ascii="仿宋" w:hAnsi="仿宋" w:eastAsia="仿宋"/>
          <w:sz w:val="32"/>
          <w:szCs w:val="32"/>
        </w:rPr>
        <w:t xml:space="preserve">地</w:t>
      </w:r>
      <w:r>
        <w:rPr>
          <w:rFonts w:hint="eastAsia" w:ascii="仿宋" w:hAnsi="仿宋" w:eastAsia="仿宋"/>
          <w:sz w:val="32"/>
          <w:szCs w:val="32"/>
        </w:rPr>
        <w:t xml:space="preserve">    </w:t>
      </w:r>
      <w:r>
        <w:rPr>
          <w:rFonts w:hint="eastAsia" w:ascii="仿宋" w:hAnsi="仿宋" w:eastAsia="仿宋"/>
          <w:sz w:val="32"/>
          <w:szCs w:val="32"/>
        </w:rPr>
        <w:t xml:space="preserve">址：常州市新北区通江中路</w:t>
      </w:r>
      <w:r>
        <w:rPr>
          <w:rFonts w:hint="eastAsia" w:ascii="仿宋" w:hAnsi="仿宋" w:eastAsia="仿宋"/>
          <w:sz w:val="32"/>
          <w:szCs w:val="32"/>
        </w:rPr>
        <w:t xml:space="preserve">396</w:t>
      </w:r>
      <w:r>
        <w:rPr>
          <w:rFonts w:hint="eastAsia" w:ascii="仿宋" w:hAnsi="仿宋" w:eastAsia="仿宋"/>
          <w:sz w:val="32"/>
          <w:szCs w:val="32"/>
        </w:rPr>
        <w:t xml:space="preserve">号中创大厦</w:t>
      </w:r>
      <w:r>
        <w:rPr>
          <w:rFonts w:hint="eastAsia" w:ascii="仿宋" w:hAnsi="仿宋" w:eastAsia="仿宋"/>
          <w:sz w:val="32"/>
          <w:szCs w:val="32"/>
        </w:rPr>
        <w:t xml:space="preserve">4</w:t>
      </w:r>
      <w:r>
        <w:rPr>
          <w:rFonts w:hint="eastAsia" w:ascii="仿宋" w:hAnsi="仿宋" w:eastAsia="仿宋"/>
          <w:sz w:val="32"/>
          <w:szCs w:val="32"/>
        </w:rPr>
        <w:t xml:space="preserve">楼</w:t>
      </w:r>
      <w:r/>
    </w:p>
    <w:p>
      <w:pPr>
        <w:ind w:firstLine="640"/>
        <w:spacing w:line="360" w:lineRule="auto"/>
        <w:rPr>
          <w:rFonts w:ascii="仿宋" w:hAnsi="仿宋" w:eastAsia="仿宋"/>
          <w:b/>
          <w:sz w:val="32"/>
          <w:szCs w:val="32"/>
        </w:rPr>
      </w:pPr>
      <w:r>
        <w:rPr>
          <w:rFonts w:hint="eastAsia" w:ascii="仿宋" w:hAnsi="仿宋" w:eastAsia="仿宋"/>
          <w:sz w:val="32"/>
          <w:szCs w:val="32"/>
        </w:rPr>
        <w:t xml:space="preserve">联系方</w:t>
      </w:r>
      <w:r>
        <w:rPr>
          <w:rFonts w:hint="eastAsia" w:ascii="仿宋" w:hAnsi="仿宋" w:eastAsia="仿宋"/>
          <w:sz w:val="32"/>
          <w:szCs w:val="32"/>
        </w:rPr>
        <w:t xml:space="preserve">式：</w:t>
      </w:r>
      <w:r>
        <w:rPr>
          <w:rFonts w:hint="eastAsia" w:ascii="仿宋" w:hAnsi="仿宋" w:eastAsia="仿宋"/>
          <w:sz w:val="32"/>
          <w:szCs w:val="32"/>
        </w:rPr>
        <w:t xml:space="preserve">0519-81580101</w:t>
      </w:r>
      <w:r>
        <w:rPr>
          <w:rFonts w:ascii="仿宋" w:hAnsi="仿宋" w:eastAsia="仿宋"/>
          <w:b/>
          <w:sz w:val="32"/>
          <w:szCs w:val="32"/>
        </w:rPr>
        <w:t xml:space="preserve"> </w:t>
      </w:r>
      <w:r/>
    </w:p>
    <w:p>
      <w:pPr>
        <w:ind w:firstLine="643"/>
        <w:spacing w:line="360" w:lineRule="auto"/>
        <w:rPr>
          <w:rFonts w:ascii="仿宋" w:hAnsi="仿宋" w:eastAsia="仿宋"/>
          <w:b/>
          <w:sz w:val="32"/>
          <w:szCs w:val="32"/>
        </w:rPr>
      </w:pPr>
      <w:r>
        <w:rPr>
          <w:rFonts w:ascii="仿宋" w:hAnsi="仿宋" w:eastAsia="仿宋"/>
          <w:b/>
          <w:sz w:val="32"/>
          <w:szCs w:val="32"/>
        </w:rPr>
        <w:t xml:space="preserve">3.</w:t>
      </w:r>
      <w:r>
        <w:rPr>
          <w:rFonts w:ascii="仿宋" w:hAnsi="仿宋" w:eastAsia="仿宋"/>
          <w:b/>
          <w:sz w:val="32"/>
          <w:szCs w:val="32"/>
        </w:rPr>
        <w:t xml:space="preserve">项目联系方式</w:t>
      </w:r>
      <w:bookmarkEnd w:id="34"/>
      <w:r/>
      <w:bookmarkEnd w:id="35"/>
      <w:r/>
      <w:r/>
    </w:p>
    <w:p>
      <w:pPr>
        <w:ind w:firstLine="640"/>
        <w:spacing w:line="360" w:lineRule="auto"/>
        <w:rPr>
          <w:rFonts w:ascii="仿宋" w:hAnsi="仿宋" w:eastAsia="仿宋"/>
          <w:sz w:val="32"/>
          <w:szCs w:val="32"/>
        </w:rPr>
      </w:pPr>
      <w:r>
        <w:rPr>
          <w:rFonts w:hint="eastAsia" w:ascii="仿宋" w:hAnsi="仿宋" w:eastAsia="仿宋"/>
          <w:sz w:val="32"/>
          <w:szCs w:val="32"/>
        </w:rPr>
        <w:t xml:space="preserve">项目联系人：王逸菲</w:t>
      </w:r>
      <w:r/>
    </w:p>
    <w:p>
      <w:pPr>
        <w:ind w:firstLine="640"/>
        <w:spacing w:line="360" w:lineRule="auto"/>
        <w:rPr>
          <w:rFonts w:ascii="仿宋" w:hAnsi="仿宋" w:eastAsia="仿宋"/>
          <w:sz w:val="24"/>
        </w:rPr>
      </w:pPr>
      <w:r>
        <w:rPr>
          <w:rFonts w:hint="eastAsia" w:ascii="仿宋" w:hAnsi="仿宋" w:eastAsia="仿宋"/>
          <w:sz w:val="32"/>
          <w:szCs w:val="32"/>
        </w:rPr>
        <w:t xml:space="preserve">电</w:t>
      </w:r>
      <w:r>
        <w:rPr>
          <w:rFonts w:hint="eastAsia" w:ascii="仿宋" w:hAnsi="仿宋" w:eastAsia="仿宋"/>
          <w:sz w:val="32"/>
          <w:szCs w:val="32"/>
        </w:rPr>
        <w:t xml:space="preserve">      </w:t>
      </w:r>
      <w:r>
        <w:rPr>
          <w:rFonts w:hint="eastAsia" w:ascii="仿宋" w:hAnsi="仿宋" w:eastAsia="仿宋"/>
          <w:sz w:val="32"/>
          <w:szCs w:val="32"/>
        </w:rPr>
        <w:t xml:space="preserve">话：</w:t>
      </w:r>
      <w:r>
        <w:rPr>
          <w:rFonts w:hint="eastAsia" w:ascii="仿宋" w:hAnsi="仿宋" w:eastAsia="仿宋"/>
          <w:sz w:val="32"/>
          <w:szCs w:val="32"/>
        </w:rPr>
        <w:t xml:space="preserve">0519-81580152  81580191  81580192</w:t>
      </w:r>
      <w:r>
        <w:rPr>
          <w:rFonts w:hint="eastAsia" w:ascii="仿宋" w:hAnsi="仿宋" w:eastAsia="仿宋"/>
          <w:sz w:val="32"/>
          <w:szCs w:val="32"/>
        </w:rPr>
        <w:t xml:space="preserve">（转分机号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p>
    <w:p>
      <w:pPr>
        <w:jc w:val="center"/>
        <w:spacing w:line="360" w:lineRule="auto"/>
        <w:rPr>
          <w:rFonts w:ascii="宋体" w:hAnsi="宋体"/>
          <w:b/>
          <w:sz w:val="32"/>
          <w:szCs w:val="32"/>
        </w:rPr>
        <w:outlineLvl w:val="0"/>
      </w:pPr>
      <w:r>
        <w:rPr>
          <w:rFonts w:ascii="宋体" w:hAnsi="宋体"/>
          <w:sz w:val="24"/>
        </w:rPr>
        <w:br w:type="page" w:clear="all"/>
      </w:r>
      <w:bookmarkStart w:id="36" w:name="_Toc265228423"/>
      <w:r/>
      <w:bookmarkStart w:id="37" w:name="_Toc195842950"/>
      <w:r/>
      <w:bookmarkStart w:id="38" w:name="_Toc264969275"/>
      <w:r/>
      <w:bookmarkStart w:id="39" w:name="_Toc226965856"/>
      <w:r/>
      <w:bookmarkStart w:id="40" w:name="_Toc305158854"/>
      <w:r/>
      <w:bookmarkStart w:id="41" w:name="_Toc150774783"/>
      <w:r/>
      <w:bookmarkStart w:id="42" w:name="_Toc353873938"/>
      <w:r/>
      <w:bookmarkStart w:id="43" w:name="_Toc305158928"/>
      <w:r/>
      <w:bookmarkStart w:id="44" w:name="_Toc127161488"/>
      <w:r/>
      <w:bookmarkStart w:id="45" w:name="_Toc127151777"/>
      <w:r/>
      <w:bookmarkStart w:id="46" w:name="_Toc353825548"/>
      <w:r/>
      <w:bookmarkStart w:id="47" w:name="_Toc512937850"/>
      <w:r/>
      <w:bookmarkStart w:id="48" w:name="_Toc99301420"/>
      <w:r>
        <w:rPr>
          <w:rFonts w:ascii="宋体" w:hAnsi="宋体"/>
          <w:b/>
          <w:sz w:val="36"/>
          <w:szCs w:val="36"/>
        </w:rPr>
        <w:t xml:space="preserve">第二章</w:t>
      </w:r>
      <w:r>
        <w:rPr>
          <w:rFonts w:ascii="宋体" w:hAnsi="宋体"/>
          <w:b/>
          <w:sz w:val="36"/>
          <w:szCs w:val="36"/>
        </w:rPr>
        <w:t xml:space="preserve">   </w:t>
      </w:r>
      <w:r>
        <w:rPr>
          <w:rFonts w:ascii="宋体" w:hAnsi="宋体"/>
          <w:b/>
          <w:sz w:val="36"/>
          <w:szCs w:val="36"/>
        </w:rPr>
        <w:t xml:space="preserve">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89"/>
        <w:spacing w:before="0" w:line="360" w:lineRule="auto"/>
        <w:tabs>
          <w:tab w:val="center" w:pos="4592" w:leader="none"/>
          <w:tab w:val="left" w:pos="7860" w:leader="none"/>
        </w:tabs>
        <w:rPr>
          <w:rFonts w:ascii="宋体" w:hAnsi="宋体" w:eastAsia="宋体"/>
          <w:sz w:val="28"/>
        </w:rPr>
      </w:pPr>
      <w:r/>
      <w:bookmarkStart w:id="49" w:name="_Toc127151519"/>
      <w:r/>
      <w:bookmarkStart w:id="50" w:name="_Toc164229360"/>
      <w:r/>
      <w:bookmarkStart w:id="51" w:name="_Toc520356144"/>
      <w:r/>
      <w:bookmarkStart w:id="52" w:name="_Toc164229214"/>
      <w:r/>
      <w:bookmarkStart w:id="53" w:name="_Toc150774619"/>
      <w:r/>
      <w:bookmarkStart w:id="54" w:name="_Toc150509270"/>
      <w:r/>
      <w:bookmarkStart w:id="55" w:name="_Toc151190146"/>
      <w:r/>
      <w:bookmarkStart w:id="56" w:name="_Toc164351613"/>
      <w:r/>
      <w:bookmarkStart w:id="57" w:name="_Toc195842884"/>
      <w:r/>
      <w:bookmarkStart w:id="58" w:name="_Toc149720812"/>
      <w:r/>
      <w:bookmarkStart w:id="59" w:name="_Toc150480757"/>
      <w:r/>
      <w:bookmarkStart w:id="60" w:name="_Toc151193833"/>
      <w:r/>
      <w:bookmarkStart w:id="61" w:name="_Toc164608633"/>
      <w:r/>
      <w:bookmarkStart w:id="62" w:name="_Toc164608788"/>
      <w:r/>
      <w:bookmarkStart w:id="63" w:name="_Toc150774724"/>
      <w:r/>
      <w:bookmarkStart w:id="64" w:name="_Toc142311021"/>
      <w:r/>
      <w:bookmarkStart w:id="65" w:name="_Toc151193689"/>
      <w:r/>
      <w:bookmarkStart w:id="66" w:name="_Toc226309763"/>
      <w:r/>
      <w:bookmarkStart w:id="67" w:name="_Toc127151720"/>
      <w:r/>
      <w:bookmarkStart w:id="68" w:name="_Toc226337215"/>
      <w:r/>
      <w:bookmarkStart w:id="69" w:name="_Toc151193761"/>
      <w:r/>
      <w:bookmarkStart w:id="70" w:name="_Toc226965709"/>
      <w:r/>
      <w:bookmarkStart w:id="71" w:name="_Toc226965792"/>
      <w:r/>
      <w:bookmarkStart w:id="72" w:name="_Toc127161433"/>
      <w:r/>
      <w:bookmarkStart w:id="73" w:name="_Toc151193617"/>
      <w:r/>
      <w:bookmarkStart w:id="74" w:name="_Toc151193907"/>
      <w:r>
        <w:rPr>
          <w:rFonts w:ascii="宋体" w:hAnsi="宋体" w:eastAsia="宋体"/>
          <w:sz w:val="28"/>
        </w:rPr>
        <w:t xml:space="preserve">投标人须知资料表</w:t>
      </w:r>
      <w:r/>
    </w:p>
    <w:p>
      <w:pPr>
        <w:jc w:val="center"/>
        <w:rPr>
          <w:rFonts w:ascii="宋体" w:hAnsi="宋体"/>
          <w:b/>
          <w:sz w:val="28"/>
          <w:szCs w:val="28"/>
        </w:rPr>
      </w:pPr>
      <w:r>
        <w:rPr>
          <w:rFonts w:ascii="宋体" w:hAnsi="宋体"/>
          <w:b/>
          <w:sz w:val="28"/>
          <w:szCs w:val="28"/>
        </w:rPr>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0"/>
        <w:spacing w:line="360" w:lineRule="auto"/>
        <w:rPr>
          <w:rFonts w:ascii="宋体" w:hAnsi="宋体" w:cs="宋体"/>
          <w:sz w:val="24"/>
        </w:rPr>
      </w:pPr>
      <w:r>
        <w:rPr>
          <w:rFonts w:hint="eastAsia" w:ascii="宋体" w:hAnsi="宋体" w:cs="宋体"/>
          <w:sz w:val="24"/>
        </w:rPr>
        <w:t xml:space="preserve">标记</w:t>
      </w:r>
      <w:r>
        <w:rPr>
          <w:rFonts w:hint="eastAsia" w:ascii="宋体" w:hAnsi="宋体" w:cs="宋体"/>
          <w:sz w:val="24"/>
        </w:rPr>
        <w:t xml:space="preserve">“</w:t>
      </w:r>
      <w:r>
        <w:rPr>
          <w:rFonts w:hint="eastAsia" w:ascii="宋体" w:hAnsi="宋体" w:cs="宋体"/>
          <w:b/>
          <w:sz w:val="24"/>
        </w:rPr>
        <w:t xml:space="preserve">■</w:t>
      </w:r>
      <w:r>
        <w:rPr>
          <w:rFonts w:hint="eastAsia" w:ascii="宋体" w:hAnsi="宋体" w:cs="宋体"/>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p>
            <w:pPr>
              <w:jc w:val="left"/>
              <w:rPr>
                <w:rFonts w:ascii="宋体" w:hAnsi="宋体" w:cs="宋体"/>
                <w:sz w:val="24"/>
              </w:rPr>
            </w:pPr>
            <w:r>
              <w:rPr>
                <w:rFonts w:hint="eastAsia" w:ascii="宋体" w:hAnsi="宋体" w:cs="宋体"/>
                <w:sz w:val="24"/>
              </w:rPr>
              <w:t xml:space="preserve">■服务</w:t>
            </w:r>
            <w:r/>
          </w:p>
          <w:p>
            <w:pPr>
              <w:jc w:val="left"/>
              <w:rPr>
                <w:rFonts w:ascii="宋体" w:hAnsi="宋体" w:cs="宋体"/>
                <w:sz w:val="24"/>
                <w:u w:val="single"/>
              </w:rPr>
            </w:pPr>
            <w:r>
              <w:rPr>
                <w:rFonts w:hint="eastAsia" w:ascii="宋体" w:hAnsi="宋体" w:cs="宋体"/>
                <w:sz w:val="24"/>
              </w:rPr>
              <w:t xml:space="preserve">□货物</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是否属于科研仪器设备采购项目：</w:t>
            </w:r>
            <w:r/>
          </w:p>
          <w:p>
            <w:pPr>
              <w:jc w:val="left"/>
              <w:rPr>
                <w:rFonts w:ascii="宋体" w:hAnsi="宋体" w:cs="宋体"/>
                <w:sz w:val="24"/>
              </w:rPr>
            </w:pPr>
            <w:r>
              <w:rPr>
                <w:rFonts w:hint="eastAsia" w:ascii="宋体" w:hAnsi="宋体" w:cs="宋体"/>
                <w:sz w:val="24"/>
              </w:rPr>
              <w:t xml:space="preserve">□是</w:t>
            </w:r>
            <w:r/>
          </w:p>
          <w:p>
            <w:pPr>
              <w:jc w:val="left"/>
              <w:rPr>
                <w:rFonts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2.4</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12"/>
              <w:rPr>
                <w:rFonts w:hint="default" w:hAnsi="宋体" w:cs="宋体"/>
                <w:sz w:val="24"/>
                <w:szCs w:val="24"/>
              </w:rPr>
            </w:pPr>
            <w:r>
              <w:rPr>
                <w:rFonts w:hAnsi="宋体" w:cs="宋体"/>
                <w:sz w:val="24"/>
              </w:rPr>
              <w:t xml:space="preserve">■</w:t>
            </w:r>
            <w:r>
              <w:rPr>
                <w:rFonts w:hAnsi="宋体" w:cs="宋体"/>
                <w:sz w:val="24"/>
                <w:szCs w:val="24"/>
              </w:rPr>
              <w:t xml:space="preserve">关于核心产品本项目</w:t>
            </w:r>
            <w:r>
              <w:rPr>
                <w:rFonts w:hAnsi="宋体" w:cs="宋体"/>
                <w:sz w:val="24"/>
                <w:szCs w:val="24"/>
              </w:rPr>
              <w:t xml:space="preserve">__</w:t>
            </w:r>
            <w:r>
              <w:rPr>
                <w:rFonts w:hAnsi="宋体" w:cs="宋体"/>
                <w:sz w:val="24"/>
                <w:szCs w:val="24"/>
              </w:rPr>
              <w:t xml:space="preserve">包不适用。</w:t>
            </w:r>
            <w:r/>
          </w:p>
          <w:p>
            <w:pPr>
              <w:pStyle w:val="912"/>
              <w:rPr>
                <w:rFonts w:hint="default" w:hAnsi="宋体" w:cs="宋体"/>
                <w:sz w:val="24"/>
                <w:szCs w:val="24"/>
              </w:rPr>
            </w:pPr>
            <w:r>
              <w:rPr>
                <w:rFonts w:hAnsi="宋体" w:cs="宋体"/>
                <w:sz w:val="24"/>
                <w:szCs w:val="24"/>
              </w:rPr>
              <w:t xml:space="preserve">□本项目为单一产品采购项目。</w:t>
            </w:r>
            <w:r/>
          </w:p>
          <w:p>
            <w:pPr>
              <w:jc w:val="left"/>
              <w:rPr>
                <w:rFonts w:ascii="宋体" w:hAnsi="宋体" w:cs="宋体"/>
                <w:sz w:val="24"/>
              </w:rPr>
            </w:pPr>
            <w:r>
              <w:rPr>
                <w:rFonts w:hAnsi="宋体" w:cs="宋体"/>
                <w:sz w:val="24"/>
              </w:rPr>
              <w:t xml:space="preserve">□</w:t>
            </w:r>
            <w:r>
              <w:rPr>
                <w:rFonts w:hint="eastAsia" w:ascii="宋体" w:hAnsi="宋体" w:cs="宋体"/>
                <w:sz w:val="24"/>
              </w:rPr>
              <w:t xml:space="preserve">本项目为非单一产品采购项目，核心产品为：</w:t>
            </w:r>
            <w:r>
              <w:rPr>
                <w:rFonts w:hint="eastAsia" w:ascii="宋体" w:hAnsi="宋体" w:cs="宋体"/>
                <w:sz w:val="24"/>
              </w:rPr>
              <w:t xml:space="preserve">____</w:t>
            </w:r>
            <w:r>
              <w:rPr>
                <w:rFonts w:hint="eastAsia" w:ascii="宋体" w:hAnsi="宋体" w:cs="宋体"/>
                <w:sz w:val="24"/>
              </w:rPr>
              <w:t xml:space="preserve">。</w:t>
            </w:r>
            <w:r/>
          </w:p>
        </w:tc>
      </w:tr>
      <w:tr>
        <w:trPr>
          <w:jc w:val="center"/>
          <w:trHeight w:val="20"/>
        </w:trPr>
        <w:tc>
          <w:tcPr>
            <w:tcW w:w="988" w:type="dxa"/>
            <w:vAlign w:val="center"/>
            <w:vMerge w:val="restart"/>
            <w:textDirection w:val="lrTb"/>
            <w:noWrap w:val="false"/>
          </w:tcPr>
          <w:p>
            <w:pPr>
              <w:pStyle w:val="912"/>
              <w:jc w:val="center"/>
              <w:rPr>
                <w:rFonts w:hint="default"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■不组织</w:t>
            </w:r>
            <w:r/>
          </w:p>
          <w:p>
            <w:pPr>
              <w:jc w:val="left"/>
              <w:rPr>
                <w:rFonts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12"/>
              <w:rPr>
                <w:rFonts w:hint="default"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912"/>
              <w:jc w:val="center"/>
              <w:rPr>
                <w:rFonts w:hint="default" w:hAnsi="宋体" w:cs="宋体"/>
                <w:sz w:val="24"/>
                <w:szCs w:val="24"/>
              </w:rPr>
            </w:pPr>
            <w:r>
              <w:rPr>
                <w:rFonts w:hint="default" w:hAnsi="宋体" w:cs="宋体"/>
                <w:sz w:val="24"/>
                <w:szCs w:val="24"/>
              </w:rPr>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■不召开</w:t>
            </w:r>
            <w:r/>
          </w:p>
          <w:p>
            <w:pPr>
              <w:jc w:val="left"/>
              <w:rPr>
                <w:rFonts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4.1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投标样品递交：</w:t>
            </w:r>
            <w:r/>
          </w:p>
          <w:p>
            <w:pPr>
              <w:jc w:val="left"/>
              <w:rPr>
                <w:rFonts w:ascii="宋体" w:hAnsi="宋体" w:cs="宋体"/>
                <w:sz w:val="24"/>
              </w:rPr>
            </w:pPr>
            <w:r>
              <w:rPr>
                <w:rFonts w:hint="eastAsia" w:ascii="宋体" w:hAnsi="宋体" w:cs="宋体"/>
                <w:sz w:val="24"/>
              </w:rPr>
              <w:t xml:space="preserve">■不需要</w:t>
            </w:r>
            <w:r/>
          </w:p>
          <w:p>
            <w:pPr>
              <w:jc w:val="left"/>
              <w:rPr>
                <w:rFonts w:ascii="宋体" w:hAnsi="宋体" w:cs="宋体"/>
                <w:sz w:val="24"/>
              </w:rPr>
            </w:pPr>
            <w:r>
              <w:rPr>
                <w:rFonts w:hint="eastAsia" w:ascii="宋体" w:hAnsi="宋体" w:cs="宋体"/>
                <w:sz w:val="24"/>
              </w:rPr>
              <w:t xml:space="preserve">□需要</w:t>
            </w:r>
            <w:r/>
          </w:p>
        </w:tc>
      </w:tr>
      <w:tr>
        <w:trPr>
          <w:jc w:val="center"/>
          <w:trHeight w:val="517"/>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5.2.5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p>
        </w:tc>
      </w:tr>
      <w:tr>
        <w:trPr>
          <w:jc w:val="center"/>
          <w:trHeight w:val="517"/>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5.9</w:t>
            </w:r>
            <w:r/>
          </w:p>
        </w:tc>
        <w:tc>
          <w:tcPr>
            <w:tcW w:w="1701" w:type="dxa"/>
            <w:vAlign w:val="center"/>
            <w:textDirection w:val="lrTb"/>
            <w:noWrap w:val="false"/>
          </w:tcPr>
          <w:p>
            <w:pPr>
              <w:jc w:val="center"/>
              <w:spacing w:line="360" w:lineRule="exact"/>
              <w:rPr>
                <w:rFonts w:ascii="宋体" w:hAnsi="宋体" w:cs="宋体"/>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w:t>
            </w:r>
            <w:r>
              <w:rPr>
                <w:rFonts w:hint="eastAsia"/>
                <w:sz w:val="24"/>
              </w:rPr>
              <w:t xml:space="preserve"> </w:t>
            </w:r>
            <w:r>
              <w:rPr>
                <w:rFonts w:hint="eastAsia"/>
                <w:sz w:val="24"/>
              </w:rPr>
              <w:fldChar w:fldCharType="begin"/>
            </w:r>
            <w:r>
              <w:rPr>
                <w:rFonts w:hint="eastAsia"/>
                <w:sz w:val="24"/>
              </w:rPr>
              <w:instrText xml:space="preserve"> eq \o \ac(</w:instrText>
            </w:r>
            <w:r>
              <w:rPr>
                <w:rFonts w:hint="eastAsia"/>
                <w:sz w:val="24"/>
              </w:rPr>
              <w:instrText xml:space="preserve">□</w:instrText>
            </w:r>
            <w:r>
              <w:rPr>
                <w:rFonts w:hint="eastAsia"/>
                <w:sz w:val="24"/>
              </w:rPr>
              <w:instrText xml:space="preserve">)</w:instrText>
            </w:r>
            <w:r>
              <w:rPr>
                <w:rFonts w:hint="eastAsia"/>
                <w:sz w:val="24"/>
              </w:rPr>
              <w:fldChar w:fldCharType="end"/>
            </w:r>
            <w:r>
              <w:rPr>
                <w:rFonts w:hint="eastAsia"/>
                <w:sz w:val="24"/>
              </w:rPr>
              <w:t xml:space="preserve">不适用。</w:t>
            </w:r>
            <w:r/>
          </w:p>
          <w:p>
            <w:pPr>
              <w:pStyle w:val="889"/>
              <w:jc w:val="both"/>
              <w:keepLines w:val="0"/>
              <w:keepNext w:val="0"/>
              <w:spacing w:before="0" w:line="360" w:lineRule="exact"/>
              <w:shd w:val="clear" w:color="auto" w:fill="ffffff"/>
              <w:widowControl/>
              <w:rPr>
                <w:rFonts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投标报价的特殊规定：</w:t>
            </w:r>
            <w:r/>
          </w:p>
          <w:p>
            <w:pPr>
              <w:jc w:val="left"/>
              <w:rPr>
                <w:rFonts w:ascii="宋体" w:hAnsi="宋体" w:cs="宋体"/>
                <w:sz w:val="24"/>
              </w:rPr>
            </w:pPr>
            <w:r>
              <w:rPr>
                <w:rFonts w:hint="eastAsia" w:ascii="宋体" w:hAnsi="宋体" w:cs="宋体"/>
                <w:sz w:val="24"/>
              </w:rPr>
              <w:t xml:space="preserve">■无</w:t>
            </w:r>
            <w:r/>
          </w:p>
          <w:p>
            <w:pPr>
              <w:jc w:val="left"/>
              <w:rPr>
                <w:rFonts w:ascii="宋体" w:hAnsi="宋体" w:cs="宋体"/>
                <w:sz w:val="24"/>
              </w:rPr>
            </w:pPr>
            <w:r>
              <w:rPr>
                <w:rFonts w:hint="eastAsia" w:ascii="宋体" w:hAnsi="宋体" w:cs="宋体"/>
                <w:sz w:val="24"/>
              </w:rPr>
              <w:t xml:space="preserve">□有，具体情形：</w:t>
            </w:r>
            <w:r>
              <w:rPr>
                <w:rFonts w:hint="eastAsia" w:ascii="宋体" w:hAnsi="宋体" w:cs="宋体"/>
                <w:sz w:val="24"/>
              </w:rPr>
              <w:t xml:space="preserve">_____</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12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13.1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rPr>
              <w:t xml:space="preserve">60</w:t>
            </w:r>
            <w:r>
              <w:rPr>
                <w:rFonts w:hint="eastAsia" w:ascii="宋体" w:hAnsi="宋体" w:cs="宋体"/>
                <w:sz w:val="24"/>
              </w:rPr>
              <w:t xml:space="preserve">日历天。</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25.5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本项目的非主体、非关键性工作是否允许分包：</w:t>
            </w:r>
            <w:r>
              <w:rPr>
                <w:rFonts w:hint="eastAsia" w:ascii="宋体" w:hAnsi="宋体" w:cs="宋体"/>
                <w:sz w:val="24"/>
              </w:rPr>
              <w:t xml:space="preserve"> </w:t>
            </w:r>
            <w:r/>
          </w:p>
          <w:p>
            <w:pPr>
              <w:jc w:val="left"/>
              <w:rPr>
                <w:rFonts w:ascii="宋体" w:hAnsi="宋体" w:cs="宋体"/>
                <w:sz w:val="24"/>
              </w:rPr>
            </w:pPr>
            <w:r>
              <w:rPr>
                <w:rFonts w:hint="eastAsia" w:ascii="宋体" w:hAnsi="宋体" w:cs="宋体"/>
                <w:sz w:val="24"/>
              </w:rPr>
              <w:t xml:space="preserve">■不允许</w:t>
            </w:r>
            <w:r/>
          </w:p>
          <w:p>
            <w:pPr>
              <w:jc w:val="left"/>
              <w:rPr>
                <w:rFonts w:ascii="宋体" w:hAnsi="宋体" w:cs="宋体"/>
                <w:sz w:val="24"/>
              </w:rPr>
            </w:pPr>
            <w:r>
              <w:rPr>
                <w:rFonts w:hint="eastAsia" w:ascii="宋体" w:hAnsi="宋体" w:cs="宋体"/>
                <w:sz w:val="24"/>
              </w:rPr>
              <w:t xml:space="preserve">□允许，具体要求：</w:t>
            </w:r>
            <w:r/>
          </w:p>
          <w:p>
            <w:pPr>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26.1.1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1</w:t>
            </w:r>
            <w:r>
              <w:rPr>
                <w:rFonts w:hint="eastAsia" w:ascii="宋体" w:hAnsi="宋体" w:cs="宋体"/>
                <w:b/>
                <w:sz w:val="24"/>
              </w:rPr>
              <w:t xml:space="preserve">日</w:t>
            </w:r>
            <w:r>
              <w:rPr>
                <w:rFonts w:hint="eastAsia" w:ascii="宋体" w:hAnsi="宋体" w:cs="宋体"/>
                <w:b/>
                <w:sz w:val="24"/>
              </w:rPr>
              <w:t xml:space="preserve">11</w:t>
            </w:r>
            <w:r>
              <w:rPr>
                <w:rFonts w:hint="eastAsia" w:ascii="宋体" w:hAnsi="宋体" w:cs="宋体"/>
                <w:b/>
                <w:sz w:val="24"/>
              </w:rPr>
              <w:t xml:space="preserve">点</w:t>
            </w:r>
            <w:r>
              <w:rPr>
                <w:rFonts w:hint="eastAsia" w:ascii="宋体" w:hAnsi="宋体" w:cs="宋体"/>
                <w:b/>
                <w:sz w:val="24"/>
              </w:rPr>
              <w:t xml:space="preserve">00</w:t>
            </w:r>
            <w:r>
              <w:rPr>
                <w:rFonts w:hint="eastAsia" w:ascii="宋体" w:hAnsi="宋体" w:cs="宋体"/>
                <w:b/>
                <w:sz w:val="24"/>
              </w:rPr>
              <w:t xml:space="preserve">分</w:t>
            </w:r>
            <w:r>
              <w:rPr>
                <w:rFonts w:hint="eastAsia" w:ascii="宋体" w:hAnsi="宋体" w:cs="宋体"/>
                <w:sz w:val="24"/>
              </w:rPr>
              <w:t xml:space="preserve">（北京时间）前以书面形式提交或传真至常州市城投建设工程招标有限公司。传真：</w:t>
            </w:r>
            <w:r>
              <w:rPr>
                <w:rFonts w:hint="eastAsia" w:ascii="宋体" w:hAnsi="宋体" w:cs="宋体"/>
                <w:sz w:val="24"/>
              </w:rPr>
              <w:t xml:space="preserve">0519-81580105</w:t>
            </w:r>
            <w:r>
              <w:rPr>
                <w:rFonts w:hint="eastAsia" w:ascii="宋体" w:hAnsi="宋体" w:cs="宋体"/>
                <w:sz w:val="24"/>
              </w:rPr>
              <w:t xml:space="preserve">，邮箱：</w:t>
            </w:r>
            <w:r>
              <w:rPr>
                <w:rFonts w:hint="eastAsia" w:ascii="宋体" w:hAnsi="宋体" w:cs="宋体"/>
                <w:sz w:val="24"/>
              </w:rPr>
              <w:t xml:space="preserve">czctzb@163.com</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联系部门：技术部；</w:t>
            </w:r>
            <w:r/>
          </w:p>
          <w:p>
            <w:pPr>
              <w:jc w:val="left"/>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0519-81580152  81580191  81580192</w:t>
            </w:r>
            <w:r>
              <w:rPr>
                <w:rFonts w:hint="eastAsia" w:ascii="宋体" w:hAnsi="宋体" w:cs="宋体"/>
                <w:sz w:val="24"/>
              </w:rPr>
              <w:t xml:space="preserve">（转分机号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通讯地址：常州市城投建设工程招标有限公司（常州市新北区通江中路</w:t>
            </w:r>
            <w:r>
              <w:rPr>
                <w:rFonts w:hint="eastAsia" w:ascii="宋体" w:hAnsi="宋体" w:cs="宋体"/>
                <w:sz w:val="24"/>
              </w:rPr>
              <w:t xml:space="preserve">396</w:t>
            </w:r>
            <w:r>
              <w:rPr>
                <w:rFonts w:hint="eastAsia" w:ascii="宋体" w:hAnsi="宋体" w:cs="宋体"/>
                <w:sz w:val="24"/>
              </w:rPr>
              <w:t xml:space="preserve">号中创大厦</w:t>
            </w:r>
            <w:r>
              <w:rPr>
                <w:rFonts w:hint="eastAsia" w:ascii="宋体" w:hAnsi="宋体" w:cs="宋体"/>
                <w:sz w:val="24"/>
              </w:rPr>
              <w:t xml:space="preserve">4</w:t>
            </w:r>
            <w:r>
              <w:rPr>
                <w:rFonts w:hint="eastAsia" w:ascii="宋体" w:hAnsi="宋体" w:cs="宋体"/>
                <w:sz w:val="24"/>
              </w:rPr>
              <w:t xml:space="preserve">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12"/>
              <w:jc w:val="center"/>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s="宋体"/>
                <w:b/>
                <w:sz w:val="24"/>
              </w:rPr>
            </w:pPr>
            <w:r>
              <w:rPr>
                <w:rFonts w:hint="eastAsia" w:ascii="宋体" w:hAnsi="宋体" w:cs="宋体"/>
                <w:b/>
                <w:sz w:val="24"/>
              </w:rPr>
              <w:t xml:space="preserve">（一）收费对象：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sz w:val="24"/>
              </w:rPr>
              <w:t xml:space="preserve">■中标人</w:t>
            </w:r>
            <w:r/>
          </w:p>
          <w:p>
            <w:pPr>
              <w:jc w:val="left"/>
              <w:rPr>
                <w:rFonts w:ascii="宋体" w:hAnsi="宋体" w:cs="宋体"/>
                <w:b/>
                <w:sz w:val="24"/>
              </w:rPr>
            </w:pPr>
            <w:r>
              <w:rPr>
                <w:rFonts w:hint="eastAsia" w:ascii="宋体" w:hAnsi="宋体" w:cs="宋体"/>
                <w:b/>
                <w:sz w:val="24"/>
              </w:rPr>
              <w:t xml:space="preserve">（二）收费标准：</w:t>
            </w:r>
            <w:r/>
          </w:p>
          <w:p>
            <w:pPr>
              <w:jc w:val="left"/>
              <w:rPr>
                <w:rFonts w:ascii="宋体" w:hAnsi="宋体" w:cs="宋体"/>
                <w:sz w:val="24"/>
              </w:rPr>
            </w:pPr>
            <w:r>
              <w:rPr>
                <w:rFonts w:hint="eastAsia" w:ascii="宋体" w:hAnsi="宋体" w:cs="宋体"/>
                <w:sz w:val="24"/>
              </w:rPr>
              <w:t xml:space="preserve">中标人须按其中标金额的</w:t>
            </w:r>
            <w:r>
              <w:rPr>
                <w:rFonts w:hint="eastAsia" w:ascii="宋体" w:hAnsi="宋体" w:cs="宋体"/>
                <w:sz w:val="24"/>
              </w:rPr>
              <w:t xml:space="preserve">0.8%</w:t>
            </w:r>
            <w:r>
              <w:rPr>
                <w:rFonts w:hint="eastAsia" w:ascii="宋体" w:hAnsi="宋体" w:cs="宋体"/>
                <w:sz w:val="24"/>
              </w:rPr>
              <w:t xml:space="preserve">计算并支付代理费。代理费按上述计算方法不足人民币</w:t>
            </w:r>
            <w:r>
              <w:rPr>
                <w:rFonts w:hint="eastAsia" w:ascii="宋体" w:hAnsi="宋体" w:cs="宋体"/>
                <w:sz w:val="24"/>
              </w:rPr>
              <w:t xml:space="preserve">3000</w:t>
            </w:r>
            <w:r>
              <w:rPr>
                <w:rFonts w:hint="eastAsia" w:ascii="宋体" w:hAnsi="宋体" w:cs="宋体"/>
                <w:sz w:val="24"/>
              </w:rPr>
              <w:t xml:space="preserve">元的，按人民币</w:t>
            </w:r>
            <w:r>
              <w:rPr>
                <w:rFonts w:hint="eastAsia" w:ascii="宋体" w:hAnsi="宋体" w:cs="宋体"/>
                <w:sz w:val="24"/>
              </w:rPr>
              <w:t xml:space="preserve">3000</w:t>
            </w:r>
            <w:r>
              <w:rPr>
                <w:rFonts w:hint="eastAsia" w:ascii="宋体" w:hAnsi="宋体" w:cs="宋体"/>
                <w:sz w:val="24"/>
              </w:rPr>
              <w:t xml:space="preserve">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1" locked="0" layoutInCell="1" allowOverlap="1">
                      <wp:simplePos x="0" y="0"/>
                      <wp:positionH relativeFrom="page">
                        <wp:posOffset>2055495</wp:posOffset>
                      </wp:positionH>
                      <wp:positionV relativeFrom="paragraph">
                        <wp:posOffset>224155</wp:posOffset>
                      </wp:positionV>
                      <wp:extent cx="0" cy="9525"/>
                      <wp:effectExtent l="11430" t="6985" r="7620" b="2540"/>
                      <wp:wrapNone/>
                      <wp:docPr id="4" name="自选图形 8"/>
                      <wp:cNvGraphicFramePr/>
                      <a:graphic xmlns:a="http://schemas.openxmlformats.org/drawingml/2006/main">
                        <a:graphicData uri="http://schemas.microsoft.com/office/word/2010/wordprocessingShape">
                          <wps:wsp>
                            <wps:cNvPr id="0" name=""/>
                            <wps:cNvSpPr>
                              <a:spLocks noChangeArrowheads="1"/>
                            </wps:cNvSpPr>
                            <wps:spPr bwMode="auto">
                              <a:xfrm>
                                <a:off x="0" y="0"/>
                                <a:ext cx="0" cy="9525"/>
                              </a:xfrm>
                              <a:custGeom>
                                <a:avLst/>
                                <a:gdLst>
                                  <a:gd name="T0" fmla="*/ 0 w 20"/>
                                  <a:gd name="T1" fmla="*/ 0 h 20"/>
                                  <a:gd name="T2" fmla="*/ 0 w 20"/>
                                  <a:gd name="T3" fmla="*/ 15 h 20"/>
                                  <a:gd name="T4" fmla="*/ 3163 w 20"/>
                                  <a:gd name="T5" fmla="*/ 3163 h 20"/>
                                  <a:gd name="T6" fmla="*/ 18437 w 20"/>
                                  <a:gd name="T7" fmla="*/ 18437 h 20"/>
                                </a:gdLst>
                                <a:ahLst/>
                                <a:cxnLst>
                                  <a:cxn ang="0">
                                    <a:pos x="T0" y="T1"/>
                                  </a:cxn>
                                  <a:cxn ang="0">
                                    <a:pos x="T2" y="T3"/>
                                  </a:cxn>
                                </a:cxnLst>
                                <a:rect l="T4" t="T5" r="T6" b="T7"/>
                                <a:pathLst>
                                  <a:path w="20" h="20" fill="norm" stroke="1" extrusionOk="0">
                                    <a:moveTo>
                                      <a:pt x="0" y="0"/>
                                    </a:moveTo>
                                    <a:lnTo>
                                      <a:pt x="0" y="15"/>
                                    </a:lnTo>
                                  </a:path>
                                </a:pathLst>
                              </a:custGeom>
                              <a:noFill/>
                              <a:ln w="635" cmpd="sng">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5158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 coordsize="100000,100000" filled="f" strokecolor="#000000" strokeweight="0.05pt">
                      <v:path textboxrect="15815000,15815000,92185000,92185000"/>
                    </v:shape>
                  </w:pict>
                </mc:Fallback>
              </mc:AlternateContent>
            </w:r>
            <w:r/>
          </w:p>
          <w:p>
            <w:pPr>
              <w:jc w:val="left"/>
              <w:rPr>
                <w:rFonts w:ascii="宋体" w:hAnsi="宋体" w:cs="宋体"/>
                <w:sz w:val="24"/>
              </w:rPr>
            </w:pPr>
            <w:r>
              <w:rPr>
                <w:rFonts w:hint="eastAsia" w:ascii="宋体" w:hAnsi="宋体" w:cs="宋体"/>
                <w:b/>
                <w:sz w:val="24"/>
              </w:rPr>
              <w:t xml:space="preserve">（</w:t>
            </w:r>
            <w:r>
              <w:rPr>
                <w:rFonts w:hint="eastAsia" w:ascii="宋体" w:hAnsi="宋体" w:cs="宋体"/>
                <w:b/>
                <w:sz w:val="24"/>
              </w:rPr>
              <w:t xml:space="preserve">3</w:t>
            </w:r>
            <w:r>
              <w:rPr>
                <w:rFonts w:hint="eastAsia" w:ascii="宋体" w:hAnsi="宋体" w:cs="宋体"/>
                <w:b/>
                <w:sz w:val="24"/>
              </w:rPr>
              <w:t xml:space="preserve">）缴纳时间：</w:t>
            </w:r>
            <w:r>
              <w:rPr>
                <w:rFonts w:hint="eastAsia" w:ascii="宋体" w:hAnsi="宋体" w:cs="宋体"/>
                <w:sz w:val="24"/>
              </w:rPr>
              <w:t xml:space="preserve">中标人应在领取中标通知书时将</w:t>
            </w:r>
            <w:r>
              <w:rPr>
                <w:rFonts w:hint="eastAsia" w:ascii="宋体" w:hAnsi="宋体" w:cs="宋体"/>
                <w:b/>
                <w:sz w:val="24"/>
              </w:rPr>
              <w:t xml:space="preserve">两年</w:t>
            </w:r>
            <w:r>
              <w:rPr>
                <w:rFonts w:hint="eastAsia" w:ascii="宋体" w:hAnsi="宋体" w:cs="宋体"/>
                <w:sz w:val="24"/>
              </w:rPr>
              <w:t xml:space="preserve">代理费支付至常州市城投建设工程招标有限公司账户。</w:t>
            </w:r>
            <w:r/>
          </w:p>
          <w:p>
            <w:pPr>
              <w:ind w:firstLine="473"/>
              <w:jc w:val="left"/>
              <w:rPr>
                <w:rFonts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ascii="宋体" w:hAnsi="宋体" w:cs="宋体"/>
                <w:sz w:val="24"/>
              </w:rPr>
            </w:pPr>
            <w:r>
              <w:rPr>
                <w:rFonts w:hint="eastAsia" w:ascii="宋体" w:hAnsi="宋体" w:cs="宋体"/>
                <w:sz w:val="24"/>
              </w:rPr>
              <w:t xml:space="preserve">开户银行：中国建设银行常州大成苑支行</w:t>
            </w:r>
            <w:r/>
          </w:p>
          <w:p>
            <w:pPr>
              <w:ind w:firstLine="473"/>
              <w:jc w:val="left"/>
              <w:rPr>
                <w:rFonts w:ascii="宋体" w:hAnsi="宋体" w:cs="宋体"/>
                <w:sz w:val="24"/>
              </w:rPr>
            </w:pPr>
            <w:r>
              <w:rPr>
                <w:rFonts w:hint="eastAsia" w:ascii="宋体" w:hAnsi="宋体" w:cs="宋体"/>
                <w:sz w:val="24"/>
              </w:rPr>
              <w:t xml:space="preserve">银行账号：</w:t>
            </w:r>
            <w:r>
              <w:rPr>
                <w:rFonts w:hint="eastAsia" w:ascii="宋体" w:hAnsi="宋体" w:cs="宋体"/>
                <w:sz w:val="24"/>
              </w:rPr>
              <w:t xml:space="preserve">32001624236052500905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12"/>
              <w:jc w:val="center"/>
              <w:rPr>
                <w:rFonts w:hint="default" w:hAnsi="宋体" w:cs="宋体"/>
                <w:sz w:val="24"/>
                <w:szCs w:val="24"/>
              </w:rPr>
            </w:pPr>
            <w:r>
              <w:rPr>
                <w:rFonts w:hAnsi="宋体"/>
                <w:sz w:val="24"/>
                <w:szCs w:val="24"/>
              </w:rPr>
              <w:t xml:space="preserve">2</w:t>
            </w:r>
            <w:r>
              <w:rPr>
                <w:rFonts w:hint="default"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4"/>
              </w:rPr>
            </w:pPr>
            <w:r>
              <w:rPr>
                <w:sz w:val="24"/>
              </w:rPr>
              <w:t xml:space="preserve">纸质中标</w:t>
            </w:r>
            <w:r>
              <w:rPr>
                <w:rFonts w:hint="eastAsia"/>
                <w:sz w:val="24"/>
              </w:rPr>
              <w:t xml:space="preserve">（成交）</w:t>
            </w:r>
            <w:r>
              <w:rPr>
                <w:sz w:val="24"/>
              </w:rPr>
              <w:t xml:space="preserve">文件</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ind w:firstLine="473"/>
              <w:jc w:val="left"/>
              <w:rPr>
                <w:rFonts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w:t>
            </w:r>
            <w:r>
              <w:rPr>
                <w:rFonts w:hint="eastAsia"/>
                <w:sz w:val="24"/>
              </w:rPr>
              <w:t xml:space="preserve"> </w:t>
            </w:r>
            <w:r>
              <w:rPr>
                <w:rFonts w:hint="eastAsia"/>
                <w:sz w:val="24"/>
              </w:rPr>
              <w:t xml:space="preserve">投标邀请》）</w:t>
            </w:r>
            <w:r/>
          </w:p>
        </w:tc>
      </w:tr>
    </w:tbl>
    <w:p>
      <w:pPr>
        <w:jc w:val="both"/>
        <w:spacing w:line="360" w:lineRule="auto"/>
        <w:tabs>
          <w:tab w:val="left" w:pos="5580" w:leader="none"/>
        </w:tabs>
        <w:rPr>
          <w:rFonts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ascii="宋体" w:hAnsi="宋体" w:cs="宋体"/>
          <w:sz w:val="24"/>
        </w:rPr>
      </w:r>
      <w:r/>
    </w:p>
    <w:p>
      <w:pPr>
        <w:jc w:val="center"/>
        <w:spacing w:before="240" w:after="240"/>
        <w:rPr>
          <w:rFonts w:ascii="宋体" w:hAnsi="宋体" w:cs="宋体"/>
          <w:b/>
          <w:sz w:val="28"/>
          <w:szCs w:val="28"/>
        </w:rPr>
      </w:pPr>
      <w:r/>
      <w:bookmarkStart w:id="75" w:name="_Toc305158859"/>
      <w:r/>
      <w:bookmarkStart w:id="76" w:name="_Toc353873932"/>
      <w:r/>
      <w:bookmarkStart w:id="77" w:name="_Toc353873662"/>
      <w:r/>
      <w:bookmarkStart w:id="78" w:name="_Toc127151517"/>
      <w:r/>
      <w:bookmarkStart w:id="79" w:name="_Toc150480755"/>
      <w:r/>
      <w:bookmarkStart w:id="80" w:name="_Toc226965790"/>
      <w:r/>
      <w:bookmarkStart w:id="81" w:name="_Toc265228355"/>
      <w:r/>
      <w:bookmarkStart w:id="82" w:name="_Toc195842882"/>
      <w:r/>
      <w:bookmarkStart w:id="83" w:name="_Toc142311019"/>
      <w:r/>
      <w:bookmarkStart w:id="84" w:name="_Toc305158785"/>
      <w:r/>
      <w:bookmarkStart w:id="85" w:name="_Toc226337213"/>
      <w:r/>
      <w:bookmarkStart w:id="86" w:name="_Toc353825542"/>
      <w:r/>
      <w:bookmarkStart w:id="87" w:name="_Toc264969207"/>
      <w:r/>
      <w:bookmarkStart w:id="88" w:name="_Toc15077472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89"/>
        <w:jc w:val="left"/>
        <w:spacing w:before="0" w:line="360" w:lineRule="auto"/>
        <w:tabs>
          <w:tab w:val="center" w:pos="4592" w:leader="none"/>
          <w:tab w:val="left" w:pos="7860" w:leader="none"/>
        </w:tabs>
        <w:rPr>
          <w:rFonts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774723"/>
      <w:r/>
      <w:bookmarkStart w:id="92" w:name="_Toc142311020"/>
      <w:r/>
      <w:bookmarkStart w:id="93" w:name="_Toc150774618"/>
      <w:r/>
      <w:bookmarkStart w:id="94" w:name="_Toc305158786"/>
      <w:r/>
      <w:bookmarkStart w:id="95" w:name="_Toc226965708"/>
      <w:r/>
      <w:bookmarkStart w:id="96" w:name="_Toc305158860"/>
      <w:r/>
      <w:bookmarkStart w:id="97" w:name="_Toc226337214"/>
      <w:r/>
      <w:bookmarkStart w:id="98" w:name="_Toc150509269"/>
      <w:r/>
      <w:bookmarkStart w:id="99" w:name="_Toc264969208"/>
      <w:r/>
      <w:bookmarkStart w:id="100" w:name="_Toc151193688"/>
      <w:r/>
      <w:bookmarkStart w:id="101" w:name="_Toc150480756"/>
      <w:r/>
      <w:bookmarkStart w:id="102" w:name="_Toc265228356"/>
      <w:r/>
      <w:bookmarkStart w:id="103" w:name="_Toc151193832"/>
      <w:r/>
      <w:bookmarkStart w:id="104" w:name="_Toc226965791"/>
      <w:r/>
      <w:bookmarkStart w:id="105" w:name="_Toc195842883"/>
      <w:r/>
      <w:bookmarkStart w:id="106" w:name="_Toc151193760"/>
      <w:r/>
      <w:bookmarkStart w:id="107" w:name="_Toc151190145"/>
      <w:r/>
      <w:bookmarkStart w:id="108" w:name="_Toc226309762"/>
      <w:r/>
      <w:bookmarkStart w:id="109" w:name="_Toc151193906"/>
      <w:r/>
      <w:bookmarkStart w:id="110" w:name="_Toc151193616"/>
      <w:r>
        <w:rPr>
          <w:rFonts w:hint="eastAsia" w:ascii="宋体" w:hAnsi="宋体" w:eastAsia="宋体" w:cs="宋体"/>
          <w:sz w:val="28"/>
        </w:rPr>
        <w:t xml:space="preserve">一</w:t>
      </w:r>
      <w:r>
        <w:rPr>
          <w:rFonts w:hint="eastAsia" w:ascii="宋体" w:hAnsi="宋体" w:eastAsia="宋体" w:cs="宋体"/>
          <w:sz w:val="28"/>
        </w:rPr>
        <w:t xml:space="preserve">   </w:t>
      </w:r>
      <w:r>
        <w:rPr>
          <w:rFonts w:hint="eastAsia" w:ascii="宋体" w:hAnsi="宋体" w:eastAsia="宋体" w:cs="宋体"/>
          <w:sz w:val="28"/>
        </w:rPr>
        <w:t xml:space="preserve">说</w:t>
      </w:r>
      <w:r>
        <w:rPr>
          <w:rFonts w:hint="eastAsia" w:ascii="宋体" w:hAnsi="宋体" w:eastAsia="宋体" w:cs="宋体"/>
          <w:sz w:val="28"/>
        </w:rPr>
        <w:t xml:space="preserve">  </w:t>
      </w:r>
      <w:r>
        <w:rPr>
          <w:rFonts w:hint="eastAsia" w:ascii="宋体" w:hAnsi="宋体" w:eastAsia="宋体" w:cs="宋体"/>
          <w:sz w:val="28"/>
        </w:rPr>
        <w:t xml:space="preserve">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numPr>
          <w:ilvl w:val="0"/>
          <w:numId w:val="8"/>
        </w:numPr>
        <w:ind w:left="0" w:firstLine="482"/>
        <w:spacing w:line="360" w:lineRule="auto"/>
        <w:tabs>
          <w:tab w:val="left" w:pos="360" w:leader="none"/>
          <w:tab w:val="clear" w:pos="900" w:leader="none"/>
        </w:tabs>
        <w:rPr>
          <w:rFonts w:ascii="宋体" w:hAnsi="宋体" w:cs="宋体"/>
          <w:b/>
          <w:sz w:val="24"/>
        </w:rPr>
        <w:outlineLvl w:val="1"/>
      </w:pPr>
      <w:r/>
      <w:bookmarkStart w:id="111" w:name="_Toc265228357"/>
      <w:r/>
      <w:bookmarkStart w:id="112" w:name="_Toc305158787"/>
      <w:r/>
      <w:bookmarkStart w:id="113" w:name="_Toc264969209"/>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ascii="宋体" w:hAnsi="宋体" w:cs="宋体"/>
          <w:b/>
          <w:sz w:val="24"/>
        </w:rPr>
        <w:outlineLvl w:val="1"/>
      </w:pPr>
      <w:r/>
      <w:bookmarkStart w:id="115" w:name="_Toc164229215"/>
      <w:r/>
      <w:bookmarkStart w:id="116" w:name="_Toc151193762"/>
      <w:r/>
      <w:bookmarkStart w:id="117" w:name="_Toc305158862"/>
      <w:r/>
      <w:bookmarkStart w:id="118" w:name="_Toc264969210"/>
      <w:r/>
      <w:bookmarkStart w:id="119" w:name="_Toc164608789"/>
      <w:r/>
      <w:bookmarkStart w:id="120" w:name="_Toc149720813"/>
      <w:r/>
      <w:bookmarkStart w:id="121" w:name="_Toc127151520"/>
      <w:r/>
      <w:bookmarkStart w:id="122" w:name="_Toc164608634"/>
      <w:r/>
      <w:bookmarkStart w:id="123" w:name="_Toc195842885"/>
      <w:r/>
      <w:bookmarkStart w:id="124" w:name="_Toc265228358"/>
      <w:r/>
      <w:bookmarkStart w:id="125" w:name="_Toc151193908"/>
      <w:r/>
      <w:bookmarkStart w:id="126" w:name="_Toc151190147"/>
      <w:r/>
      <w:bookmarkStart w:id="127" w:name="_Toc127161434"/>
      <w:r/>
      <w:bookmarkStart w:id="128" w:name="_Toc150774725"/>
      <w:r/>
      <w:bookmarkStart w:id="129" w:name="_Toc164351614"/>
      <w:r/>
      <w:bookmarkStart w:id="130" w:name="_Toc150509271"/>
      <w:r/>
      <w:bookmarkStart w:id="131" w:name="_Toc164229361"/>
      <w:r/>
      <w:bookmarkStart w:id="132" w:name="_Toc226309764"/>
      <w:r/>
      <w:bookmarkStart w:id="133" w:name="_Toc150774620"/>
      <w:r/>
      <w:bookmarkStart w:id="134" w:name="_Toc305158788"/>
      <w:r/>
      <w:bookmarkStart w:id="135" w:name="_Toc226965710"/>
      <w:r/>
      <w:bookmarkStart w:id="136" w:name="_Toc226337216"/>
      <w:r/>
      <w:bookmarkStart w:id="137" w:name="_Toc151193618"/>
      <w:r/>
      <w:bookmarkStart w:id="138" w:name="_Toc151193834"/>
      <w:r/>
      <w:bookmarkStart w:id="139" w:name="_Toc142311022"/>
      <w:r/>
      <w:bookmarkStart w:id="140" w:name="_Toc127151721"/>
      <w:r/>
      <w:bookmarkStart w:id="141" w:name="_Toc226965793"/>
      <w:r/>
      <w:bookmarkStart w:id="142" w:name="_Toc150480758"/>
      <w:r/>
      <w:bookmarkStart w:id="143" w:name="_Toc15119369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w:t>
      </w:r>
      <w:r>
        <w:rPr>
          <w:rFonts w:hint="eastAsia" w:ascii="宋体" w:hAnsi="宋体" w:cs="宋体"/>
          <w:sz w:val="24"/>
        </w:rPr>
        <w:t xml:space="preserve">/</w:t>
      </w:r>
      <w:r>
        <w:rPr>
          <w:rFonts w:hint="eastAsia" w:ascii="宋体" w:hAnsi="宋体" w:cs="宋体"/>
          <w:sz w:val="24"/>
        </w:rPr>
        <w:t xml:space="preserve">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项目属性见《投标人须知资料表》。</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是否属于科</w:t>
      </w:r>
      <w:r>
        <w:rPr>
          <w:rFonts w:hint="eastAsia" w:ascii="宋体" w:hAnsi="宋体" w:cs="宋体"/>
          <w:sz w:val="24"/>
        </w:rPr>
        <w:t xml:space="preserve">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ascii="宋体" w:hAnsi="宋体" w:cs="宋体"/>
          <w:b/>
          <w:sz w:val="24"/>
        </w:rPr>
        <w:outlineLvl w:val="1"/>
      </w:pPr>
      <w:r>
        <w:rPr>
          <w:rFonts w:hint="eastAsia" w:ascii="宋体" w:hAnsi="宋体" w:cs="宋体"/>
          <w:b/>
          <w:sz w:val="24"/>
        </w:rPr>
        <w:t xml:space="preserve">现场考察、开标前答疑会</w:t>
      </w:r>
      <w:r/>
    </w:p>
    <w:p>
      <w:pPr>
        <w:numPr>
          <w:ilvl w:val="1"/>
          <w:numId w:val="8"/>
        </w:numPr>
        <w:ind w:left="0" w:firstLine="480"/>
        <w:spacing w:line="360" w:lineRule="auto"/>
        <w:tabs>
          <w:tab w:val="left" w:pos="1080" w:leader="none"/>
          <w:tab w:val="left" w:pos="2014" w:leader="none"/>
        </w:tabs>
        <w:rPr>
          <w:rFonts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95"/>
      <w:r/>
      <w:bookmarkStart w:id="145" w:name="_Toc151193692"/>
      <w:r/>
      <w:bookmarkStart w:id="146" w:name="_Toc150480760"/>
      <w:r/>
      <w:bookmarkStart w:id="147" w:name="_Toc195842887"/>
      <w:r/>
      <w:bookmarkStart w:id="148" w:name="_Toc151193620"/>
      <w:r/>
      <w:bookmarkStart w:id="149" w:name="_Toc305158864"/>
      <w:r/>
      <w:bookmarkStart w:id="150" w:name="_Toc150774727"/>
      <w:r/>
      <w:bookmarkStart w:id="151" w:name="_Toc226337218"/>
      <w:r/>
      <w:bookmarkStart w:id="152" w:name="_Toc151193764"/>
      <w:r/>
      <w:bookmarkStart w:id="153" w:name="_Toc151193910"/>
      <w:r/>
      <w:bookmarkStart w:id="154" w:name="_Toc127151522"/>
      <w:r/>
      <w:bookmarkStart w:id="155" w:name="_Toc150774622"/>
      <w:r/>
      <w:bookmarkStart w:id="156" w:name="_Toc150509273"/>
      <w:r/>
      <w:bookmarkStart w:id="157" w:name="_Toc264969212"/>
      <w:r/>
      <w:bookmarkStart w:id="158" w:name="_Toc520356146"/>
      <w:r/>
      <w:bookmarkStart w:id="159" w:name="_Toc226965712"/>
      <w:r/>
      <w:bookmarkStart w:id="160" w:name="_Toc151190149"/>
      <w:r/>
      <w:bookmarkStart w:id="161" w:name="_Toc226309766"/>
      <w:r/>
      <w:bookmarkStart w:id="162" w:name="_Toc265228360"/>
      <w:r/>
      <w:bookmarkStart w:id="163" w:name="_Toc142311024"/>
      <w:r/>
      <w:bookmarkStart w:id="164" w:name="_Toc305158790"/>
      <w:r/>
      <w:bookmarkStart w:id="165" w:name="_Toc151193836"/>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ascii="宋体" w:hAnsi="宋体" w:cs="宋体"/>
          <w:b/>
          <w:sz w:val="24"/>
        </w:rPr>
        <w:outlineLvl w:val="1"/>
      </w:pPr>
      <w:r>
        <w:rPr>
          <w:rFonts w:hint="eastAsia" w:ascii="宋体" w:hAnsi="宋体" w:cs="宋体"/>
          <w:b/>
          <w:sz w:val="24"/>
        </w:rPr>
        <w:t xml:space="preserve">样品</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1276" w:leader="none"/>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w:t>
      </w:r>
      <w:r>
        <w:rPr>
          <w:rFonts w:hint="eastAsia" w:ascii="宋体" w:hAnsi="宋体" w:cs="宋体"/>
          <w:sz w:val="24"/>
        </w:rPr>
        <w:t xml:space="preserve">（财库〔</w:t>
      </w:r>
      <w:r>
        <w:rPr>
          <w:rFonts w:hint="eastAsia" w:ascii="宋体" w:hAnsi="宋体" w:cs="宋体"/>
          <w:sz w:val="24"/>
        </w:rPr>
        <w:t xml:space="preserve">2007</w:t>
      </w:r>
      <w:r>
        <w:rPr>
          <w:rFonts w:hint="eastAsia" w:ascii="宋体" w:hAnsi="宋体" w:cs="宋体"/>
          <w:sz w:val="24"/>
        </w:rPr>
        <w:t xml:space="preserve">〕</w:t>
      </w:r>
      <w:r>
        <w:rPr>
          <w:rFonts w:hint="eastAsia" w:ascii="宋体" w:hAnsi="宋体" w:cs="宋体"/>
          <w:sz w:val="24"/>
        </w:rPr>
        <w:t xml:space="preserve">119</w:t>
      </w:r>
      <w:r>
        <w:rPr>
          <w:rFonts w:hint="eastAsia" w:ascii="宋体" w:hAnsi="宋体" w:cs="宋体"/>
          <w:sz w:val="24"/>
        </w:rPr>
        <w:t xml:space="preserve">号文）、《关于政府采购进口产品管理有关问题的通知》（财办库〔</w:t>
      </w:r>
      <w:r>
        <w:rPr>
          <w:rFonts w:hint="eastAsia" w:ascii="宋体" w:hAnsi="宋体" w:cs="宋体"/>
          <w:sz w:val="24"/>
        </w:rPr>
        <w:t xml:space="preserve">2008</w:t>
      </w:r>
      <w:r>
        <w:rPr>
          <w:rFonts w:hint="eastAsia" w:ascii="宋体" w:hAnsi="宋体" w:cs="宋体"/>
          <w:sz w:val="24"/>
        </w:rPr>
        <w:t xml:space="preserve">〕</w:t>
      </w:r>
      <w:r>
        <w:rPr>
          <w:rFonts w:hint="eastAsia" w:ascii="宋体" w:hAnsi="宋体" w:cs="宋体"/>
          <w:sz w:val="24"/>
        </w:rPr>
        <w:t xml:space="preserve">248</w:t>
      </w:r>
      <w:r>
        <w:rPr>
          <w:rFonts w:hint="eastAsia" w:ascii="宋体" w:hAnsi="宋体" w:cs="宋体"/>
          <w:sz w:val="24"/>
        </w:rPr>
        <w:t xml:space="preserve">号文）。</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中小企业定义：</w:t>
      </w:r>
      <w:r/>
    </w:p>
    <w:p>
      <w:pPr>
        <w:pStyle w:val="982"/>
        <w:numPr>
          <w:ilvl w:val="0"/>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0"/>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0"/>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0"/>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0"/>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1"/>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1"/>
          <w:numId w:val="9"/>
        </w:numPr>
        <w:ind w:left="0" w:firstLine="480"/>
        <w:spacing w:line="360" w:lineRule="auto"/>
        <w:tabs>
          <w:tab w:val="left" w:pos="1276"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2"/>
          <w:numId w:val="9"/>
        </w:numPr>
        <w:ind w:left="0" w:firstLine="480"/>
        <w:spacing w:line="360" w:lineRule="auto"/>
        <w:tabs>
          <w:tab w:val="left" w:pos="1276" w:leader="none"/>
          <w:tab w:val="clear"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号）、《关于印发中小企业划型标准规定的通知》（工信部联企业〔</w:t>
      </w:r>
      <w:r>
        <w:rPr>
          <w:rFonts w:hint="eastAsia" w:ascii="宋体" w:hAnsi="宋体" w:cs="宋体"/>
          <w:sz w:val="24"/>
        </w:rPr>
        <w:t xml:space="preserve">2011</w:t>
      </w:r>
      <w:r>
        <w:rPr>
          <w:rFonts w:hint="eastAsia" w:ascii="宋体" w:hAnsi="宋体" w:cs="宋体"/>
          <w:sz w:val="24"/>
        </w:rPr>
        <w:t xml:space="preserve">〕</w:t>
      </w:r>
      <w:r>
        <w:rPr>
          <w:rFonts w:hint="eastAsia" w:ascii="宋体" w:hAnsi="宋体" w:cs="宋体"/>
          <w:sz w:val="24"/>
        </w:rPr>
        <w:t xml:space="preserve">300 </w:t>
      </w:r>
      <w:r>
        <w:rPr>
          <w:rFonts w:hint="eastAsia" w:ascii="宋体" w:hAnsi="宋体" w:cs="宋体"/>
          <w:sz w:val="24"/>
        </w:rPr>
        <w:t xml:space="preserve">号）、《国务院关于进一步促进中小企业发展的若干意见》（国发〔</w:t>
      </w:r>
      <w:r>
        <w:rPr>
          <w:rFonts w:hint="eastAsia" w:ascii="宋体" w:hAnsi="宋体" w:cs="宋体"/>
          <w:sz w:val="24"/>
        </w:rPr>
        <w:t xml:space="preserve">2009</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6 </w:t>
      </w:r>
      <w:r>
        <w:rPr>
          <w:rFonts w:hint="eastAsia" w:ascii="宋体" w:hAnsi="宋体" w:cs="宋体"/>
          <w:sz w:val="24"/>
        </w:rPr>
        <w:t xml:space="preserve">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）在工程采购项目中，工程由中小企业承建，即工程施工单位为中小企业；</w:t>
      </w:r>
      <w:r/>
    </w:p>
    <w:p>
      <w:pPr>
        <w:ind w:firstLine="566"/>
        <w:spacing w:line="360" w:lineRule="auto"/>
        <w:tabs>
          <w:tab w:val="left" w:pos="1560" w:leader="none"/>
          <w:tab w:val="left" w:pos="1980"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82"/>
        <w:numPr>
          <w:ilvl w:val="2"/>
          <w:numId w:val="9"/>
        </w:numPr>
        <w:ind w:left="0" w:firstLine="480"/>
        <w:spacing w:line="360" w:lineRule="auto"/>
        <w:tabs>
          <w:tab w:val="left" w:pos="1276" w:leader="none"/>
          <w:tab w:val="left" w:pos="1560" w:leader="none"/>
          <w:tab w:val="clear" w:pos="1980" w:leader="none"/>
          <w:tab w:val="left" w:pos="2977" w:leader="none"/>
        </w:tabs>
        <w:rPr>
          <w:rFonts w:ascii="宋体" w:hAnsi="宋体" w:cs="宋体"/>
          <w:vanish/>
          <w:sz w:val="24"/>
          <w:szCs w:val="24"/>
        </w:rPr>
      </w:pPr>
      <w:r>
        <w:rPr>
          <w:rFonts w:ascii="宋体" w:hAnsi="宋体" w:cs="宋体"/>
          <w:vanish/>
          <w:sz w:val="24"/>
          <w:szCs w:val="24"/>
        </w:rPr>
      </w:r>
      <w:r/>
    </w:p>
    <w:p>
      <w:pPr>
        <w:pStyle w:val="982"/>
        <w:numPr>
          <w:ilvl w:val="2"/>
          <w:numId w:val="9"/>
        </w:numPr>
        <w:ind w:left="0" w:firstLine="480"/>
        <w:spacing w:line="360" w:lineRule="auto"/>
        <w:tabs>
          <w:tab w:val="left" w:pos="1276" w:leader="none"/>
          <w:tab w:val="left" w:pos="1560" w:leader="none"/>
          <w:tab w:val="clear" w:pos="1980" w:leader="none"/>
          <w:tab w:val="left" w:pos="2977" w:leader="none"/>
        </w:tabs>
        <w:rPr>
          <w:rFonts w:ascii="宋体" w:hAnsi="宋体" w:cs="宋体"/>
          <w:vanish/>
          <w:sz w:val="24"/>
          <w:szCs w:val="24"/>
        </w:rPr>
      </w:pPr>
      <w:r>
        <w:rPr>
          <w:rFonts w:ascii="宋体" w:hAnsi="宋体" w:cs="宋体"/>
          <w:vanish/>
          <w:sz w:val="24"/>
          <w:szCs w:val="24"/>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安置的残疾人占本单</w:t>
      </w:r>
      <w:r>
        <w:rPr>
          <w:rFonts w:hint="eastAsia" w:ascii="宋体" w:hAnsi="宋体" w:cs="宋体"/>
          <w:sz w:val="24"/>
        </w:rPr>
        <w:t xml:space="preserve">位在职职工人数的比例不低于</w:t>
      </w:r>
      <w:r>
        <w:rPr>
          <w:rFonts w:hint="eastAsia" w:ascii="宋体" w:hAnsi="宋体" w:cs="宋体"/>
          <w:sz w:val="24"/>
        </w:rPr>
        <w:t xml:space="preserve">25%</w:t>
      </w:r>
      <w:r>
        <w:rPr>
          <w:rFonts w:hint="eastAsia" w:ascii="宋体" w:hAnsi="宋体" w:cs="宋体"/>
          <w:sz w:val="24"/>
        </w:rPr>
        <w:t xml:space="preserve">（含</w:t>
      </w:r>
      <w:r>
        <w:rPr>
          <w:rFonts w:hint="eastAsia" w:ascii="宋体" w:hAnsi="宋体" w:cs="宋体"/>
          <w:sz w:val="24"/>
        </w:rPr>
        <w:t xml:space="preserve">25%</w:t>
      </w:r>
      <w:r>
        <w:rPr>
          <w:rFonts w:hint="eastAsia" w:ascii="宋体" w:hAnsi="宋体" w:cs="宋体"/>
          <w:sz w:val="24"/>
        </w:rPr>
        <w:t xml:space="preserve">），并且安置的残疾人人数不少于</w:t>
      </w:r>
      <w:r>
        <w:rPr>
          <w:rFonts w:hint="eastAsia" w:ascii="宋体" w:hAnsi="宋体" w:cs="宋体"/>
          <w:sz w:val="24"/>
        </w:rPr>
        <w:t xml:space="preserve">10 </w:t>
      </w:r>
      <w:r>
        <w:rPr>
          <w:rFonts w:hint="eastAsia" w:ascii="宋体" w:hAnsi="宋体" w:cs="宋体"/>
          <w:sz w:val="24"/>
        </w:rPr>
        <w:t xml:space="preserve">人（含</w:t>
      </w:r>
      <w:r>
        <w:rPr>
          <w:rFonts w:hint="eastAsia" w:ascii="宋体" w:hAnsi="宋体" w:cs="宋体"/>
          <w:sz w:val="24"/>
        </w:rPr>
        <w:t xml:space="preserve">10 </w:t>
      </w:r>
      <w:r>
        <w:rPr>
          <w:rFonts w:hint="eastAsia" w:ascii="宋体" w:hAnsi="宋体" w:cs="宋体"/>
          <w:sz w:val="24"/>
        </w:rPr>
        <w:t xml:space="preserve">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w:t>
      </w:r>
      <w:r>
        <w:rPr>
          <w:rFonts w:hint="eastAsia" w:ascii="宋体" w:hAnsi="宋体" w:cs="宋体"/>
          <w:sz w:val="24"/>
        </w:rPr>
        <w:t xml:space="preserve">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w:t>
      </w:r>
      <w:r>
        <w:rPr>
          <w:rFonts w:hint="eastAsia" w:ascii="宋体" w:hAnsi="宋体" w:cs="宋体"/>
          <w:sz w:val="24"/>
        </w:rPr>
        <w:t xml:space="preserve">1 </w:t>
      </w:r>
      <w:r>
        <w:rPr>
          <w:rFonts w:hint="eastAsia" w:ascii="宋体" w:hAnsi="宋体" w:cs="宋体"/>
          <w:sz w:val="24"/>
        </w:rPr>
        <w:t xml:space="preserve">至</w:t>
      </w:r>
      <w:r>
        <w:rPr>
          <w:rFonts w:hint="eastAsia" w:ascii="宋体" w:hAnsi="宋体" w:cs="宋体"/>
          <w:sz w:val="24"/>
        </w:rPr>
        <w:t xml:space="preserve">8 </w:t>
      </w:r>
      <w:r>
        <w:rPr>
          <w:rFonts w:hint="eastAsia" w:ascii="宋体" w:hAnsi="宋体" w:cs="宋体"/>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w:t>
      </w:r>
      <w:r>
        <w:rPr>
          <w:rFonts w:hint="eastAsia" w:ascii="宋体" w:hAnsi="宋体" w:cs="宋体"/>
          <w:sz w:val="24"/>
        </w:rPr>
        <w:t xml:space="preserve">并适时调整。依据品目清单和认证证书实施政府优先采购和强制采购。</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w:t>
      </w:r>
      <w:r>
        <w:rPr>
          <w:rFonts w:hint="eastAsia" w:ascii="宋体" w:hAnsi="宋体" w:cs="宋体"/>
          <w:sz w:val="24"/>
        </w:rPr>
        <w:t xml:space="preserve">规定依据《关于调整优化节能产品、环境标志产品政府采购执行机制的通知》（财库〔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号）。</w:t>
      </w:r>
      <w:r>
        <w:rPr>
          <w:rFonts w:hint="eastAsia" w:ascii="宋体" w:hAnsi="宋体" w:cs="宋体"/>
          <w:sz w:val="24"/>
        </w:rPr>
        <w:t xml:space="preserve"> </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依据《关于印发〈商品包装政府采购需求标准（试行）〉、〈快递包装政府采购需求标准（试行）〉的通知》（财办库〔</w:t>
      </w:r>
      <w:r>
        <w:rPr>
          <w:rFonts w:hint="eastAsia" w:ascii="宋体" w:hAnsi="宋体" w:cs="宋体"/>
          <w:sz w:val="24"/>
        </w:rPr>
        <w:t xml:space="preserve">202</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123</w:t>
      </w:r>
      <w:r>
        <w:rPr>
          <w:rFonts w:hint="eastAsia" w:ascii="宋体" w:hAnsi="宋体" w:cs="宋体"/>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为落实《关于运用政府采购政策支持乡村产业振兴的通知》（财库〔</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依据《财政部</w:t>
      </w:r>
      <w:r>
        <w:rPr>
          <w:rFonts w:hint="eastAsia" w:ascii="宋体" w:hAnsi="宋体" w:cs="宋体"/>
          <w:sz w:val="24"/>
        </w:rPr>
        <w:t xml:space="preserve"> </w:t>
      </w:r>
      <w:r>
        <w:rPr>
          <w:rFonts w:hint="eastAsia" w:ascii="宋体" w:hAnsi="宋体" w:cs="宋体"/>
          <w:sz w:val="24"/>
        </w:rPr>
        <w:t xml:space="preserve">国家发展</w:t>
      </w:r>
      <w:r>
        <w:rPr>
          <w:rFonts w:hint="eastAsia" w:ascii="宋体" w:hAnsi="宋体" w:cs="宋体"/>
          <w:sz w:val="24"/>
        </w:rPr>
        <w:t xml:space="preserve">改革委</w:t>
      </w:r>
      <w:r>
        <w:rPr>
          <w:rFonts w:hint="eastAsia" w:ascii="宋体" w:hAnsi="宋体" w:cs="宋体"/>
          <w:sz w:val="24"/>
        </w:rPr>
        <w:t xml:space="preserve"> </w:t>
      </w:r>
      <w:r>
        <w:rPr>
          <w:rFonts w:hint="eastAsia" w:ascii="宋体" w:hAnsi="宋体" w:cs="宋体"/>
          <w:sz w:val="24"/>
        </w:rPr>
        <w:t xml:space="preserve">信息产业部关于印发无线局域网产品政府采购实施意见的通知》（财库〔</w:t>
      </w:r>
      <w:r>
        <w:rPr>
          <w:rFonts w:hint="eastAsia" w:ascii="宋体" w:hAnsi="宋体" w:cs="宋体"/>
          <w:sz w:val="24"/>
        </w:rPr>
        <w:t xml:space="preserve">2005</w:t>
      </w:r>
      <w:r>
        <w:rPr>
          <w:rFonts w:hint="eastAsia" w:ascii="宋体" w:hAnsi="宋体" w:cs="宋体"/>
          <w:sz w:val="24"/>
        </w:rPr>
        <w:t xml:space="preserve">〕</w:t>
      </w:r>
      <w:r>
        <w:rPr>
          <w:rFonts w:hint="eastAsia" w:ascii="宋体" w:hAnsi="宋体" w:cs="宋体"/>
          <w:sz w:val="24"/>
        </w:rPr>
        <w:t xml:space="preserve">366 </w:t>
      </w:r>
      <w:r>
        <w:rPr>
          <w:rFonts w:hint="eastAsia" w:ascii="宋体" w:hAnsi="宋体" w:cs="宋体"/>
          <w:sz w:val="24"/>
        </w:rPr>
        <w:t xml:space="preserve">号），采购无线局域网产品和含有无线局域网功能的计算机、通信设备、打印机、复印机、投影仪等产品的，优先采购符合国家无线局域网安全标准（</w:t>
      </w:r>
      <w:r>
        <w:rPr>
          <w:rFonts w:hint="eastAsia" w:ascii="宋体" w:hAnsi="宋体" w:cs="宋体"/>
          <w:sz w:val="24"/>
        </w:rPr>
        <w:t xml:space="preserve">GB 15629.11/1102</w:t>
      </w:r>
      <w:r>
        <w:rPr>
          <w:rFonts w:hint="eastAsia" w:ascii="宋体" w:hAnsi="宋体" w:cs="宋体"/>
          <w:sz w:val="24"/>
        </w:rPr>
        <w:t xml:space="preserve">）并通过国家产品认证的产品。其中，国家有特殊信息安全要求的项目必须采购认证产品，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ascii="宋体" w:hAnsi="宋体" w:cs="宋体"/>
          <w:sz w:val="24"/>
        </w:rPr>
        <w:t xml:space="preserve">无线局域网认证产品政府采购清单”（以下简称清单）的形式公布。清单中新增认证产品厂商和型号，</w:t>
      </w:r>
      <w:r>
        <w:rPr>
          <w:rFonts w:hint="eastAsia" w:ascii="宋体" w:hAnsi="宋体" w:cs="宋体"/>
          <w:sz w:val="24"/>
        </w:rPr>
        <w:t xml:space="preserve">由财政部、国家发展改革委、信息产业部以文件形式确定、公布并适时调整。</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hint="eastAsia" w:ascii="宋体" w:hAnsi="宋体" w:cs="宋体"/>
          <w:sz w:val="24"/>
        </w:rPr>
        <w:t xml:space="preserve">2006</w:t>
      </w:r>
      <w:r>
        <w:rPr>
          <w:rFonts w:hint="eastAsia" w:ascii="宋体" w:hAnsi="宋体" w:cs="宋体"/>
          <w:sz w:val="24"/>
        </w:rPr>
        <w:t xml:space="preserve">〕</w:t>
      </w:r>
      <w:r>
        <w:rPr>
          <w:rFonts w:hint="eastAsia" w:ascii="宋体" w:hAnsi="宋体" w:cs="宋体"/>
          <w:sz w:val="24"/>
        </w:rPr>
        <w:t xml:space="preserve">1 </w:t>
      </w:r>
      <w:r>
        <w:rPr>
          <w:rFonts w:hint="eastAsia" w:ascii="宋体" w:hAnsi="宋体" w:cs="宋体"/>
          <w:sz w:val="24"/>
        </w:rPr>
        <w:t xml:space="preserve">号）、《国务院办公厅关于进一步做好政府机关使用正版软件工作的通知》（国办发〔</w:t>
      </w:r>
      <w:r>
        <w:rPr>
          <w:rFonts w:hint="eastAsia" w:ascii="宋体" w:hAnsi="宋体" w:cs="宋体"/>
          <w:sz w:val="24"/>
        </w:rPr>
        <w:t xml:space="preserve">2010</w:t>
      </w:r>
      <w:r>
        <w:rPr>
          <w:rFonts w:hint="eastAsia" w:ascii="宋体" w:hAnsi="宋体" w:cs="宋体"/>
          <w:sz w:val="24"/>
        </w:rPr>
        <w:t xml:space="preserve">〕</w:t>
      </w:r>
      <w:r>
        <w:rPr>
          <w:rFonts w:hint="eastAsia" w:ascii="宋体" w:hAnsi="宋体" w:cs="宋体"/>
          <w:sz w:val="24"/>
        </w:rPr>
        <w:t xml:space="preserve">47 </w:t>
      </w:r>
      <w:r>
        <w:rPr>
          <w:rFonts w:hint="eastAsia" w:ascii="宋体" w:hAnsi="宋体" w:cs="宋体"/>
          <w:sz w:val="24"/>
        </w:rPr>
        <w:t xml:space="preserve">号）、《财政部关于进</w:t>
      </w:r>
      <w:r>
        <w:rPr>
          <w:rFonts w:hint="eastAsia" w:ascii="宋体" w:hAnsi="宋体" w:cs="宋体"/>
          <w:sz w:val="24"/>
        </w:rPr>
        <w:t xml:space="preserve">一步做好政府机关使用正版软件工作的通知》（财预〔</w:t>
      </w:r>
      <w:r>
        <w:rPr>
          <w:rFonts w:hint="eastAsia" w:ascii="宋体" w:hAnsi="宋体" w:cs="宋体"/>
          <w:sz w:val="24"/>
        </w:rPr>
        <w:t xml:space="preserve">2010</w:t>
      </w:r>
      <w:r>
        <w:rPr>
          <w:rFonts w:hint="eastAsia" w:ascii="宋体" w:hAnsi="宋体" w:cs="宋体"/>
          <w:sz w:val="24"/>
        </w:rPr>
        <w:t xml:space="preserve">〕</w:t>
      </w:r>
      <w:r>
        <w:rPr>
          <w:rFonts w:hint="eastAsia" w:ascii="宋体" w:hAnsi="宋体" w:cs="宋体"/>
          <w:sz w:val="24"/>
        </w:rPr>
        <w:t xml:space="preserve">536 </w:t>
      </w:r>
      <w:r>
        <w:rPr>
          <w:rFonts w:hint="eastAsia" w:ascii="宋体" w:hAnsi="宋体" w:cs="宋体"/>
          <w:sz w:val="24"/>
        </w:rPr>
        <w:t xml:space="preserve">号）。</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所投产品属于《关于调整信息安全产品强制性认证实施要求的公告》（</w:t>
      </w:r>
      <w:r>
        <w:rPr>
          <w:rFonts w:hint="eastAsia" w:ascii="宋体" w:hAnsi="宋体" w:cs="宋体"/>
          <w:sz w:val="24"/>
        </w:rPr>
        <w:t xml:space="preserve">2009 </w:t>
      </w:r>
      <w:r>
        <w:rPr>
          <w:rFonts w:hint="eastAsia" w:ascii="宋体" w:hAnsi="宋体" w:cs="宋体"/>
          <w:sz w:val="24"/>
        </w:rPr>
        <w:t xml:space="preserve">年第</w:t>
      </w:r>
      <w:r>
        <w:rPr>
          <w:rFonts w:hint="eastAsia" w:ascii="宋体" w:hAnsi="宋体" w:cs="宋体"/>
          <w:sz w:val="24"/>
        </w:rPr>
        <w:t xml:space="preserve">33 </w:t>
      </w:r>
      <w:r>
        <w:rPr>
          <w:rFonts w:hint="eastAsia" w:ascii="宋体" w:hAnsi="宋体" w:cs="宋体"/>
          <w:sz w:val="24"/>
        </w:rPr>
        <w:t xml:space="preserve">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w:t>
      </w:r>
      <w:r>
        <w:rPr>
          <w:rFonts w:hint="eastAsia" w:ascii="宋体" w:hAnsi="宋体" w:cs="宋体"/>
          <w:sz w:val="24"/>
        </w:rPr>
        <w:t xml:space="preserve">2010</w:t>
      </w:r>
      <w:r>
        <w:rPr>
          <w:rFonts w:hint="eastAsia" w:ascii="宋体" w:hAnsi="宋体" w:cs="宋体"/>
          <w:sz w:val="24"/>
        </w:rPr>
        <w:t xml:space="preserve">〕</w:t>
      </w:r>
      <w:r>
        <w:rPr>
          <w:rFonts w:hint="eastAsia" w:ascii="宋体" w:hAnsi="宋体" w:cs="宋体"/>
          <w:sz w:val="24"/>
        </w:rPr>
        <w:t xml:space="preserve">48 </w:t>
      </w:r>
      <w:r>
        <w:rPr>
          <w:rFonts w:hint="eastAsia" w:ascii="宋体" w:hAnsi="宋体" w:cs="宋体"/>
          <w:sz w:val="24"/>
        </w:rPr>
        <w:t xml:space="preserve">号）。</w:t>
      </w:r>
      <w:r/>
    </w:p>
    <w:p>
      <w:pPr>
        <w:numPr>
          <w:ilvl w:val="1"/>
          <w:numId w:val="8"/>
        </w:numPr>
        <w:ind w:left="0" w:firstLine="482"/>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w:t>
      </w:r>
      <w:r>
        <w:rPr>
          <w:rFonts w:hint="eastAsia" w:ascii="宋体" w:hAnsi="宋体" w:cs="宋体"/>
          <w:sz w:val="24"/>
        </w:rPr>
        <w:t xml:space="preserve">录》内创新产品，自认定之日起</w:t>
      </w:r>
      <w:r>
        <w:rPr>
          <w:rFonts w:hint="eastAsia" w:ascii="宋体" w:hAnsi="宋体" w:cs="宋体"/>
          <w:sz w:val="24"/>
        </w:rPr>
        <w:t xml:space="preserve">2</w:t>
      </w:r>
      <w:r>
        <w:rPr>
          <w:rFonts w:hint="eastAsia" w:ascii="宋体" w:hAnsi="宋体" w:cs="宋体"/>
          <w:sz w:val="24"/>
        </w:rPr>
        <w:t xml:space="preserve">年内视同已具备相应销售业绩，参加政府采购活动时业绩分值为满分。</w:t>
      </w:r>
      <w:r/>
    </w:p>
    <w:p>
      <w:pPr>
        <w:numPr>
          <w:ilvl w:val="1"/>
          <w:numId w:val="8"/>
        </w:num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绿色数据中心政策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7 </w:t>
      </w:r>
      <w:r>
        <w:rPr>
          <w:rFonts w:hint="eastAsia" w:ascii="宋体" w:hAnsi="宋体" w:cs="宋体"/>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w:t>
      </w:r>
      <w:r>
        <w:rPr>
          <w:rFonts w:hint="eastAsia" w:ascii="宋体" w:hAnsi="宋体" w:cs="宋体"/>
          <w:sz w:val="24"/>
        </w:rPr>
        <w:t xml:space="preserve">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推广应用绿色建材</w:t>
      </w:r>
      <w:r/>
    </w:p>
    <w:p>
      <w:pPr>
        <w:ind w:firstLine="480"/>
        <w:spacing w:line="360" w:lineRule="auto"/>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w:t>
      </w:r>
      <w:r>
        <w:rPr>
          <w:rFonts w:ascii="宋体" w:hAnsi="宋体"/>
          <w:sz w:val="24"/>
        </w:rPr>
        <w:t xml:space="preserve">号</w:t>
      </w:r>
      <w:r>
        <w:rPr>
          <w:rFonts w:hint="eastAsia" w:ascii="宋体" w:hAnsi="宋体"/>
          <w:sz w:val="24"/>
        </w:rPr>
        <w:t xml:space="preserve">）总体要求，落实《绿色建筑和绿色建材政府采购需求标准》（</w:t>
      </w:r>
      <w:r>
        <w:rPr>
          <w:rFonts w:ascii="宋体" w:hAnsi="宋体"/>
          <w:sz w:val="24"/>
        </w:rPr>
        <w:t xml:space="preserve">财库〔</w:t>
      </w:r>
      <w:r>
        <w:rPr>
          <w:rFonts w:ascii="宋体" w:hAnsi="宋体"/>
          <w:sz w:val="24"/>
        </w:rPr>
        <w:t xml:space="preserve">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w:t>
      </w:r>
      <w:r>
        <w:rPr>
          <w:rFonts w:ascii="宋体" w:hAnsi="宋体"/>
          <w:sz w:val="24"/>
        </w:rPr>
        <w:t xml:space="preserve">号</w:t>
      </w:r>
      <w:r>
        <w:rPr>
          <w:rFonts w:hint="eastAsia" w:ascii="宋体" w:hAnsi="宋体"/>
          <w:sz w:val="24"/>
        </w:rPr>
        <w:t xml:space="preserve">）和《政府采购支持绿色建材促进建筑品质提</w:t>
      </w:r>
      <w:r>
        <w:rPr>
          <w:rFonts w:hint="eastAsia" w:ascii="宋体" w:hAnsi="宋体"/>
          <w:sz w:val="24"/>
        </w:rPr>
        <w:t xml:space="preserve">升政策项目实施指南》（财办库</w:t>
      </w:r>
      <w:r>
        <w:rPr>
          <w:rFonts w:ascii="宋体" w:hAnsi="宋体"/>
          <w:sz w:val="24"/>
        </w:rPr>
        <w:t xml:space="preserve">〔</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w:t>
      </w:r>
      <w:r>
        <w:rPr>
          <w:rFonts w:ascii="宋体" w:hAnsi="宋体"/>
          <w:sz w:val="24"/>
        </w:rPr>
        <w:t xml:space="preserve">号</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sz w:val="24"/>
        </w:rPr>
      </w:pPr>
      <w:r>
        <w:rPr>
          <w:rFonts w:hint="eastAsia" w:ascii="宋体" w:hAnsi="宋体" w:cs="宋体"/>
          <w:sz w:val="24"/>
        </w:rPr>
        <w:t xml:space="preserve">优先使用低挥发性有机化合物产品</w:t>
      </w:r>
      <w:r/>
    </w:p>
    <w:p>
      <w:pPr>
        <w:ind w:firstLine="480"/>
        <w:spacing w:line="360" w:lineRule="auto"/>
        <w:rPr>
          <w:rFonts w:ascii="宋体" w:hAnsi="宋体"/>
          <w:sz w:val="24"/>
        </w:rPr>
      </w:pPr>
      <w:r>
        <w:rPr>
          <w:rFonts w:hint="eastAsia" w:ascii="宋体" w:hAnsi="宋体"/>
          <w:sz w:val="24"/>
        </w:rPr>
        <w:t xml:space="preserve">采购人要落实挥发性有机化合物（</w:t>
      </w:r>
      <w:r>
        <w:rPr>
          <w:rFonts w:hint="eastAsia" w:ascii="宋体" w:hAnsi="宋体"/>
          <w:sz w:val="24"/>
        </w:rPr>
        <w:t xml:space="preserve">VOCs</w:t>
      </w:r>
      <w:r>
        <w:rPr>
          <w:rFonts w:hint="eastAsia" w:ascii="宋体" w:hAnsi="宋体"/>
          <w:sz w:val="24"/>
        </w:rPr>
        <w:t xml:space="preserve">）治理要求，若本项目中涉及涂料、胶黏剂、油墨、清洗剂等挥发性有机物产品的，属于强制性标准的，投标人应当提供符合国家和江苏省相关</w:t>
      </w:r>
      <w:r>
        <w:rPr>
          <w:rFonts w:hint="eastAsia" w:ascii="宋体" w:hAnsi="宋体"/>
          <w:sz w:val="24"/>
        </w:rPr>
        <w:t xml:space="preserve">VOCs </w:t>
      </w:r>
      <w:r>
        <w:rPr>
          <w:rFonts w:hint="eastAsia" w:ascii="宋体" w:hAnsi="宋体"/>
          <w:sz w:val="24"/>
        </w:rPr>
        <w:t xml:space="preserve">含量限制标准的产品；属于推荐性标准的，应当在采购文件中载明低</w:t>
      </w:r>
      <w:r>
        <w:rPr>
          <w:rFonts w:hint="eastAsia" w:ascii="宋体" w:hAnsi="宋体"/>
          <w:sz w:val="24"/>
        </w:rPr>
        <w:t xml:space="preserve">VOCs</w:t>
      </w:r>
      <w:r>
        <w:rPr>
          <w:rFonts w:hint="eastAsia" w:ascii="宋体" w:hAnsi="宋体"/>
          <w:sz w:val="24"/>
        </w:rPr>
        <w:t xml:space="preserve">的优惠幅度、评审标准等，以体现优先采购。</w:t>
      </w:r>
      <w:r/>
    </w:p>
    <w:p>
      <w:pPr>
        <w:ind w:firstLine="482"/>
        <w:spacing w:line="360" w:lineRule="auto"/>
        <w:rPr>
          <w:rFonts w:ascii="宋体" w:hAnsi="宋体"/>
          <w:b/>
          <w:bCs/>
          <w:sz w:val="24"/>
        </w:rPr>
      </w:pPr>
      <w:r>
        <w:rPr>
          <w:rFonts w:hint="eastAsia" w:ascii="宋体" w:hAnsi="宋体"/>
          <w:b/>
          <w:bCs/>
          <w:sz w:val="24"/>
        </w:rPr>
        <w:t xml:space="preserve">5.9</w:t>
      </w:r>
      <w:r>
        <w:rPr>
          <w:rFonts w:hint="eastAsia" w:ascii="宋体" w:hAnsi="宋体"/>
          <w:b/>
          <w:bCs/>
          <w:sz w:val="24"/>
        </w:rPr>
        <w:t xml:space="preserve">采购本国产品的支持政策</w:t>
      </w:r>
      <w:r/>
    </w:p>
    <w:p>
      <w:pPr>
        <w:ind w:firstLine="480"/>
        <w:spacing w:line="360" w:lineRule="auto"/>
        <w:rPr>
          <w:rFonts w:ascii="宋体" w:hAnsi="宋体"/>
          <w:sz w:val="24"/>
        </w:rPr>
      </w:pPr>
      <w:r>
        <w:rPr>
          <w:rFonts w:hint="eastAsia" w:ascii="宋体" w:hAnsi="宋体"/>
          <w:sz w:val="24"/>
        </w:rPr>
        <w:t xml:space="preserve">根据《国务院办公厅关于在政府采购中实施本国产品标准及相关政策</w:t>
      </w:r>
      <w:r>
        <w:rPr>
          <w:rFonts w:hint="eastAsia" w:ascii="宋体" w:hAnsi="宋体"/>
          <w:sz w:val="24"/>
        </w:rPr>
        <w:t xml:space="preserve">的通知》（国办发〔</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34</w:t>
      </w:r>
      <w:r>
        <w:rPr>
          <w:rFonts w:hint="eastAsia" w:ascii="宋体" w:hAnsi="宋体"/>
          <w:sz w:val="24"/>
        </w:rPr>
        <w:t xml:space="preserve">号）文件要求，在政府采购中实施本国产品标准及相关支持政策。</w:t>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投标费用</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ascii="宋体" w:hAnsi="宋体" w:cs="宋体"/>
          <w:sz w:val="28"/>
        </w:rPr>
      </w:pPr>
      <w:r/>
      <w:bookmarkStart w:id="166" w:name="_1.8_计量单位"/>
      <w:r/>
      <w:bookmarkEnd w:id="166"/>
      <w:r/>
      <w:r/>
    </w:p>
    <w:p>
      <w:pPr>
        <w:pStyle w:val="889"/>
        <w:ind w:firstLine="562"/>
        <w:spacing w:before="0" w:line="360" w:lineRule="auto"/>
        <w:rPr>
          <w:rFonts w:ascii="宋体" w:hAnsi="宋体" w:eastAsia="宋体" w:cs="宋体"/>
          <w:sz w:val="28"/>
        </w:rPr>
      </w:pPr>
      <w:r>
        <w:rPr>
          <w:rFonts w:hint="eastAsia" w:ascii="宋体" w:hAnsi="宋体" w:eastAsia="宋体" w:cs="宋体"/>
          <w:sz w:val="28"/>
        </w:rPr>
        <w:t xml:space="preserve">二</w:t>
      </w:r>
      <w:r>
        <w:rPr>
          <w:rFonts w:hint="eastAsia" w:ascii="宋体" w:hAnsi="宋体" w:eastAsia="宋体" w:cs="宋体"/>
          <w:sz w:val="28"/>
        </w:rPr>
        <w:t xml:space="preserve">   </w:t>
      </w:r>
      <w:r>
        <w:rPr>
          <w:rFonts w:hint="eastAsia" w:ascii="宋体" w:hAnsi="宋体" w:eastAsia="宋体" w:cs="宋体"/>
          <w:sz w:val="28"/>
        </w:rPr>
        <w:t xml:space="preserve">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ascii="宋体" w:hAnsi="宋体" w:cs="宋体"/>
          <w:b/>
          <w:sz w:val="24"/>
        </w:rPr>
        <w:outlineLvl w:val="1"/>
      </w:pPr>
      <w:r/>
      <w:bookmarkStart w:id="167" w:name="_Toc226965713"/>
      <w:r/>
      <w:bookmarkStart w:id="168" w:name="_Toc164608792"/>
      <w:r/>
      <w:bookmarkStart w:id="169" w:name="_Toc127151523"/>
      <w:r/>
      <w:bookmarkStart w:id="170" w:name="_Toc195842888"/>
      <w:r/>
      <w:bookmarkStart w:id="171" w:name="_Toc142311025"/>
      <w:r/>
      <w:bookmarkStart w:id="172" w:name="_Toc150480761"/>
      <w:r/>
      <w:bookmarkStart w:id="173" w:name="_Toc151193693"/>
      <w:r/>
      <w:bookmarkStart w:id="174" w:name="_Toc226309767"/>
      <w:r/>
      <w:bookmarkStart w:id="175" w:name="_Toc151190150"/>
      <w:r/>
      <w:bookmarkStart w:id="176" w:name="_Toc305158865"/>
      <w:r/>
      <w:bookmarkStart w:id="177" w:name="_Toc164608637"/>
      <w:r/>
      <w:bookmarkStart w:id="178" w:name="_Toc150774728"/>
      <w:r/>
      <w:bookmarkStart w:id="179" w:name="_Toc151193621"/>
      <w:r/>
      <w:bookmarkStart w:id="180" w:name="_Toc151193911"/>
      <w:r/>
      <w:bookmarkStart w:id="181" w:name="_Toc149720816"/>
      <w:r/>
      <w:bookmarkStart w:id="182" w:name="_Toc151193765"/>
      <w:r/>
      <w:bookmarkStart w:id="183" w:name="_Toc265228361"/>
      <w:r/>
      <w:bookmarkStart w:id="184" w:name="_Toc164351617"/>
      <w:r/>
      <w:bookmarkStart w:id="185" w:name="_Toc226965796"/>
      <w:r/>
      <w:bookmarkStart w:id="186" w:name="_Toc150774623"/>
      <w:r/>
      <w:bookmarkStart w:id="187" w:name="_Toc150509274"/>
      <w:r/>
      <w:bookmarkStart w:id="188" w:name="_Toc151193837"/>
      <w:r/>
      <w:bookmarkStart w:id="189" w:name="_Toc164229218"/>
      <w:r/>
      <w:bookmarkStart w:id="190" w:name="_Toc127161437"/>
      <w:r/>
      <w:bookmarkStart w:id="191" w:name="_Toc226337219"/>
      <w:r/>
      <w:bookmarkStart w:id="192" w:name="_Toc305158791"/>
      <w:r/>
      <w:bookmarkStart w:id="193" w:name="_Toc127151724"/>
      <w:r/>
      <w:bookmarkStart w:id="194" w:name="_Toc520356147"/>
      <w:r/>
      <w:bookmarkStart w:id="195" w:name="_Toc164229364"/>
      <w:r/>
      <w:bookmarkStart w:id="196" w:name="_Toc2649692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招标文件包括以下部分：</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投标邀请</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投标人须知</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资格审查</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评标程序、评标方法和评标标准</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采购需求</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拟签订的合同文本</w:t>
      </w:r>
      <w:r/>
    </w:p>
    <w:p>
      <w:pPr>
        <w:numPr>
          <w:ilvl w:val="0"/>
          <w:numId w:val="10"/>
        </w:numPr>
        <w:ind w:left="0" w:firstLine="480"/>
        <w:spacing w:line="360" w:lineRule="auto"/>
        <w:tabs>
          <w:tab w:val="left" w:pos="1418" w:leader="none"/>
          <w:tab w:val="left" w:pos="2520" w:leader="none"/>
        </w:tabs>
        <w:rPr>
          <w:rFonts w:ascii="宋体" w:hAnsi="宋体" w:cs="宋体"/>
          <w:sz w:val="24"/>
        </w:rPr>
      </w:pPr>
      <w:r>
        <w:rPr>
          <w:rFonts w:hint="eastAsia" w:ascii="宋体" w:hAnsi="宋体" w:cs="宋体"/>
          <w:sz w:val="24"/>
        </w:rPr>
        <w:t xml:space="preserve">投标文件格式</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采购人或采购代理机构对已发出的招标文件进行必要澄清或者修改的，将在</w:t>
      </w:r>
      <w:r>
        <w:rPr>
          <w:rFonts w:hint="eastAsia" w:ascii="宋体" w:hAnsi="宋体" w:cs="宋体"/>
          <w:sz w:val="24"/>
        </w:rPr>
        <w:t xml:space="preserve">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w:t>
      </w:r>
      <w:r>
        <w:rPr>
          <w:rFonts w:hint="eastAsia" w:ascii="宋体" w:hAnsi="宋体" w:cs="宋体"/>
          <w:sz w:val="24"/>
        </w:rPr>
        <w:t xml:space="preserve">15</w:t>
      </w:r>
      <w:r>
        <w:rPr>
          <w:rFonts w:hint="eastAsia" w:ascii="宋体" w:hAnsi="宋体" w:cs="宋体"/>
          <w:sz w:val="24"/>
        </w:rPr>
        <w:t xml:space="preserve">日前，以更正公告形式通知所有获取招标文件的潜在投标人；不足</w:t>
      </w:r>
      <w:r>
        <w:rPr>
          <w:rFonts w:hint="eastAsia" w:ascii="宋体" w:hAnsi="宋体" w:cs="宋体"/>
          <w:sz w:val="24"/>
        </w:rPr>
        <w:t xml:space="preserve">15</w:t>
      </w:r>
      <w:r>
        <w:rPr>
          <w:rFonts w:hint="eastAsia" w:ascii="宋体" w:hAnsi="宋体" w:cs="宋体"/>
          <w:sz w:val="24"/>
        </w:rPr>
        <w:t xml:space="preserve">日的，将顺延提交投标文件的截止时间和开标时间。</w:t>
      </w:r>
      <w:r/>
    </w:p>
    <w:p>
      <w:pPr>
        <w:pStyle w:val="889"/>
        <w:ind w:firstLine="562"/>
        <w:spacing w:before="0" w:line="360" w:lineRule="auto"/>
        <w:rPr>
          <w:rFonts w:ascii="宋体" w:hAnsi="宋体" w:eastAsia="宋体" w:cs="宋体"/>
          <w:sz w:val="28"/>
        </w:rPr>
      </w:pPr>
      <w:r/>
      <w:bookmarkStart w:id="197" w:name="_Toc516367020"/>
      <w:r/>
      <w:bookmarkStart w:id="198" w:name="_Toc265228364"/>
      <w:r/>
      <w:bookmarkStart w:id="199" w:name="_Toc226309770"/>
      <w:r/>
      <w:bookmarkStart w:id="200" w:name="_Toc151193696"/>
      <w:r/>
      <w:bookmarkStart w:id="201" w:name="_Toc151193768"/>
      <w:r/>
      <w:bookmarkStart w:id="202" w:name="_Toc305158794"/>
      <w:r/>
      <w:bookmarkStart w:id="203" w:name="_Toc151193914"/>
      <w:r/>
      <w:bookmarkStart w:id="204" w:name="_Toc264969216"/>
      <w:r/>
      <w:bookmarkStart w:id="205" w:name="_Toc127151526"/>
      <w:r/>
      <w:bookmarkStart w:id="206" w:name="_Toc151193624"/>
      <w:r/>
      <w:bookmarkStart w:id="207" w:name="_Toc226965716"/>
      <w:r/>
      <w:bookmarkStart w:id="208" w:name="_Toc195842891"/>
      <w:r/>
      <w:bookmarkStart w:id="209" w:name="_Toc150480764"/>
      <w:r/>
      <w:bookmarkStart w:id="210" w:name="_Toc520356150"/>
      <w:r/>
      <w:bookmarkStart w:id="211" w:name="_Toc142311028"/>
      <w:r/>
      <w:bookmarkStart w:id="212" w:name="_Toc150509277"/>
      <w:r/>
      <w:bookmarkStart w:id="213" w:name="_Toc150774731"/>
      <w:r/>
      <w:bookmarkStart w:id="214" w:name="_Toc226337222"/>
      <w:r/>
      <w:bookmarkStart w:id="215" w:name="_Toc151190153"/>
      <w:r/>
      <w:bookmarkStart w:id="216" w:name="_Toc151193840"/>
      <w:r/>
      <w:bookmarkStart w:id="217" w:name="_Toc150774626"/>
      <w:r/>
      <w:bookmarkStart w:id="218" w:name="_Toc305158868"/>
      <w:r/>
      <w:bookmarkStart w:id="219" w:name="_Toc226965799"/>
      <w:r>
        <w:rPr>
          <w:rFonts w:hint="eastAsia" w:ascii="宋体" w:hAnsi="宋体" w:eastAsia="宋体" w:cs="宋体"/>
          <w:sz w:val="28"/>
        </w:rPr>
        <w:t xml:space="preserve">三</w:t>
      </w:r>
      <w:r>
        <w:rPr>
          <w:rFonts w:hint="eastAsia" w:ascii="宋体" w:hAnsi="宋体" w:eastAsia="宋体" w:cs="宋体"/>
          <w:sz w:val="28"/>
        </w:rPr>
        <w:t xml:space="preserve">   </w:t>
      </w:r>
      <w:r>
        <w:rPr>
          <w:rFonts w:hint="eastAsia" w:ascii="宋体" w:hAnsi="宋体" w:eastAsia="宋体" w:cs="宋体"/>
          <w:sz w:val="28"/>
        </w:rPr>
        <w:t xml:space="preserve">投标文件</w:t>
      </w:r>
      <w:bookmarkEnd w:id="197"/>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ascii="宋体" w:hAnsi="宋体" w:cs="宋体"/>
          <w:b/>
          <w:sz w:val="24"/>
        </w:rPr>
        <w:outlineLvl w:val="1"/>
      </w:pPr>
      <w:r/>
      <w:bookmarkStart w:id="220" w:name="_Toc151193625"/>
      <w:r/>
      <w:bookmarkStart w:id="221" w:name="_Toc305158795"/>
      <w:r/>
      <w:bookmarkStart w:id="222" w:name="_Toc164608641"/>
      <w:r/>
      <w:bookmarkStart w:id="223" w:name="_Toc516367021"/>
      <w:r/>
      <w:bookmarkStart w:id="224" w:name="_Toc150774627"/>
      <w:r/>
      <w:bookmarkStart w:id="225" w:name="_Toc265228365"/>
      <w:r/>
      <w:bookmarkStart w:id="226" w:name="_Toc164229222"/>
      <w:r/>
      <w:bookmarkStart w:id="227" w:name="_Toc150774732"/>
      <w:r/>
      <w:bookmarkStart w:id="228" w:name="_Toc151193769"/>
      <w:r/>
      <w:bookmarkStart w:id="229" w:name="_Toc127151728"/>
      <w:r/>
      <w:bookmarkStart w:id="230" w:name="_Toc142311029"/>
      <w:r/>
      <w:bookmarkStart w:id="231" w:name="_Toc226309771"/>
      <w:r/>
      <w:bookmarkStart w:id="232" w:name="_Toc150509278"/>
      <w:r/>
      <w:bookmarkStart w:id="233" w:name="_Toc127151527"/>
      <w:r/>
      <w:bookmarkStart w:id="234" w:name="_Toc226337223"/>
      <w:r/>
      <w:bookmarkStart w:id="235" w:name="_Toc127161441"/>
      <w:r/>
      <w:bookmarkStart w:id="236" w:name="_Toc164229368"/>
      <w:r/>
      <w:bookmarkStart w:id="237" w:name="_Toc151193841"/>
      <w:r/>
      <w:bookmarkStart w:id="238" w:name="_Toc195842892"/>
      <w:r/>
      <w:bookmarkStart w:id="239" w:name="_Toc164351621"/>
      <w:r/>
      <w:bookmarkStart w:id="240" w:name="_Toc151193915"/>
      <w:r/>
      <w:bookmarkStart w:id="241" w:name="_Toc150480765"/>
      <w:r/>
      <w:bookmarkStart w:id="242" w:name="_Toc520356151"/>
      <w:r/>
      <w:bookmarkStart w:id="243" w:name="_Toc149720820"/>
      <w:r/>
      <w:bookmarkStart w:id="244" w:name="_Toc151193697"/>
      <w:r/>
      <w:bookmarkStart w:id="245" w:name="_Toc226965800"/>
      <w:r/>
      <w:bookmarkStart w:id="246" w:name="_Toc164608796"/>
      <w:r/>
      <w:bookmarkStart w:id="247" w:name="_Toc305158869"/>
      <w:r/>
      <w:bookmarkStart w:id="248" w:name="_Toc226965717"/>
      <w:r/>
      <w:bookmarkStart w:id="249" w:name="_Toc151190154"/>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w:t>
      </w:r>
      <w:r>
        <w:rPr>
          <w:rFonts w:hint="eastAsia" w:ascii="宋体" w:hAnsi="宋体" w:cs="宋体"/>
          <w:sz w:val="24"/>
        </w:rPr>
        <w:t xml:space="preserve">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ascii="宋体" w:hAnsi="宋体" w:cs="宋体"/>
          <w:b/>
          <w:sz w:val="24"/>
        </w:rPr>
        <w:outlineLvl w:val="1"/>
      </w:pPr>
      <w:r/>
      <w:bookmarkStart w:id="251" w:name="_Toc516367022"/>
      <w:r/>
      <w:bookmarkStart w:id="252" w:name="_Ref467306195"/>
      <w:r/>
      <w:bookmarkStart w:id="253" w:name="_Ref467306676"/>
      <w:r/>
      <w:bookmarkStart w:id="254" w:name="_Toc151193916"/>
      <w:r/>
      <w:bookmarkStart w:id="255" w:name="_Toc264969218"/>
      <w:r/>
      <w:bookmarkStart w:id="256" w:name="_Toc150774628"/>
      <w:r/>
      <w:bookmarkStart w:id="257" w:name="_Toc150509279"/>
      <w:r/>
      <w:bookmarkStart w:id="258" w:name="_Toc150774733"/>
      <w:r/>
      <w:bookmarkStart w:id="259" w:name="_Toc305158870"/>
      <w:r/>
      <w:bookmarkStart w:id="260" w:name="_Toc150480766"/>
      <w:r/>
      <w:bookmarkStart w:id="261" w:name="_Toc226965718"/>
      <w:r/>
      <w:bookmarkStart w:id="262" w:name="_Toc164229223"/>
      <w:r/>
      <w:bookmarkStart w:id="263" w:name="_Toc195842893"/>
      <w:r/>
      <w:bookmarkStart w:id="264" w:name="_Toc151193842"/>
      <w:r/>
      <w:bookmarkStart w:id="265" w:name="_Toc151193770"/>
      <w:r/>
      <w:bookmarkStart w:id="266" w:name="_Toc265228366"/>
      <w:r/>
      <w:bookmarkStart w:id="267" w:name="_Toc127151528"/>
      <w:r/>
      <w:bookmarkStart w:id="268" w:name="_Toc151193698"/>
      <w:r/>
      <w:bookmarkStart w:id="269" w:name="_Toc164608797"/>
      <w:r/>
      <w:bookmarkStart w:id="270" w:name="_Toc520356152"/>
      <w:r/>
      <w:bookmarkStart w:id="271" w:name="_Toc226965801"/>
      <w:r/>
      <w:bookmarkStart w:id="272" w:name="_Toc164229369"/>
      <w:r/>
      <w:bookmarkStart w:id="273" w:name="_Toc164351622"/>
      <w:r/>
      <w:bookmarkStart w:id="274" w:name="_Toc226337224"/>
      <w:r/>
      <w:bookmarkStart w:id="275" w:name="_Toc305158796"/>
      <w:r/>
      <w:bookmarkStart w:id="276" w:name="_Toc149720821"/>
      <w:r/>
      <w:bookmarkStart w:id="277" w:name="_Toc127161442"/>
      <w:r/>
      <w:bookmarkStart w:id="278" w:name="_Toc142311030"/>
      <w:r/>
      <w:bookmarkStart w:id="279" w:name="_Toc226309772"/>
      <w:r/>
      <w:bookmarkStart w:id="280" w:name="_Toc127151729"/>
      <w:r/>
      <w:bookmarkStart w:id="281" w:name="_Toc164608642"/>
      <w:r/>
      <w:bookmarkStart w:id="282" w:name="_Toc151190155"/>
      <w:r/>
      <w:bookmarkStart w:id="283" w:name="_Toc151193626"/>
      <w:r>
        <w:rPr>
          <w:rFonts w:hint="eastAsia" w:ascii="宋体" w:hAnsi="宋体" w:cs="宋体"/>
          <w:b/>
          <w:sz w:val="24"/>
        </w:rPr>
        <w:t xml:space="preserve">投标文件</w:t>
      </w:r>
      <w:bookmarkEnd w:id="251"/>
      <w:r/>
      <w:bookmarkEnd w:id="252"/>
      <w:r/>
      <w:bookmarkEnd w:id="253"/>
      <w:r>
        <w:rPr>
          <w:rFonts w:hint="eastAsia" w:ascii="宋体" w:hAnsi="宋体" w:cs="宋体"/>
          <w:b/>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对照第五</w:t>
      </w:r>
      <w:r>
        <w:rPr>
          <w:rFonts w:hint="eastAsia" w:ascii="宋体" w:hAnsi="宋体" w:cs="宋体"/>
          <w:sz w:val="24"/>
        </w:rPr>
        <w:t xml:space="preserve">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投标人认为应附的其他材料。</w:t>
      </w:r>
      <w:bookmarkEnd w:id="284"/>
      <w:r/>
      <w:r/>
    </w:p>
    <w:p>
      <w:pPr>
        <w:numPr>
          <w:ilvl w:val="0"/>
          <w:numId w:val="8"/>
        </w:numPr>
        <w:ind w:left="0" w:firstLine="482"/>
        <w:spacing w:line="360" w:lineRule="auto"/>
        <w:tabs>
          <w:tab w:val="left" w:pos="360" w:leader="none"/>
        </w:tabs>
        <w:rPr>
          <w:rFonts w:ascii="宋体" w:hAnsi="宋体" w:cs="宋体"/>
          <w:b/>
          <w:sz w:val="24"/>
        </w:rPr>
        <w:outlineLvl w:val="1"/>
      </w:pPr>
      <w:r/>
      <w:bookmarkStart w:id="285" w:name="_Toc150774630"/>
      <w:r/>
      <w:bookmarkStart w:id="286" w:name="_Toc151193844"/>
      <w:r/>
      <w:bookmarkStart w:id="287" w:name="_Toc150509281"/>
      <w:r/>
      <w:bookmarkStart w:id="288" w:name="_Toc151193628"/>
      <w:r/>
      <w:bookmarkStart w:id="289" w:name="_Toc150774735"/>
      <w:r/>
      <w:bookmarkStart w:id="290" w:name="_Toc164351624"/>
      <w:r/>
      <w:bookmarkStart w:id="291" w:name="_Toc520356155"/>
      <w:r/>
      <w:bookmarkStart w:id="292" w:name="_Toc151190157"/>
      <w:r/>
      <w:bookmarkStart w:id="293" w:name="_Toc149720823"/>
      <w:r/>
      <w:bookmarkStart w:id="294" w:name="_Toc164229371"/>
      <w:r/>
      <w:bookmarkStart w:id="295" w:name="_Toc127151530"/>
      <w:r/>
      <w:bookmarkStart w:id="296" w:name="_Toc151193918"/>
      <w:r/>
      <w:bookmarkStart w:id="297" w:name="_Toc142311032"/>
      <w:r/>
      <w:bookmarkStart w:id="298" w:name="_Toc164229225"/>
      <w:r/>
      <w:bookmarkStart w:id="299" w:name="_Toc164608799"/>
      <w:r/>
      <w:bookmarkStart w:id="300" w:name="_Toc127151731"/>
      <w:r/>
      <w:bookmarkStart w:id="301" w:name="_Toc164608644"/>
      <w:r/>
      <w:bookmarkStart w:id="302" w:name="_Toc151193700"/>
      <w:r/>
      <w:bookmarkStart w:id="303" w:name="_Toc151193772"/>
      <w:r/>
      <w:bookmarkStart w:id="304" w:name="_Toc150480768"/>
      <w:r/>
      <w:bookmarkStart w:id="305" w:name="_Toc195842895"/>
      <w:r/>
      <w:bookmarkStart w:id="306" w:name="_Toc12716144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所有投标均以人民币报价。</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投标货物及标准附件、备品备件、专用工具等的出厂价（包括已在中国国内的进口货物完税后的仓</w:t>
      </w:r>
      <w:r>
        <w:rPr>
          <w:rFonts w:hint="eastAsia" w:ascii="宋体" w:hAnsi="宋体" w:cs="宋体"/>
          <w:sz w:val="24"/>
        </w:rPr>
        <w:t xml:space="preserve">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按照招标文件要求完成本项目的全部相关服务费用。</w:t>
      </w:r>
      <w:r>
        <w:rPr>
          <w:rFonts w:hint="eastAsia" w:ascii="宋体" w:hAnsi="宋体" w:cs="宋体"/>
          <w:sz w:val="24"/>
        </w:rPr>
        <w:t xml:space="preserve"> </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ascii="宋体" w:hAnsi="宋体" w:cs="宋体"/>
          <w:b/>
          <w:sz w:val="24"/>
        </w:rPr>
        <w:outlineLvl w:val="1"/>
      </w:pPr>
      <w:r/>
      <w:bookmarkStart w:id="307" w:name="_Toc164229372"/>
      <w:r/>
      <w:bookmarkStart w:id="308" w:name="_Toc520356156"/>
      <w:r/>
      <w:bookmarkStart w:id="309" w:name="_Toc305158799"/>
      <w:r/>
      <w:bookmarkStart w:id="310" w:name="_Toc226965721"/>
      <w:r/>
      <w:bookmarkStart w:id="311" w:name="_Toc265228369"/>
      <w:r/>
      <w:bookmarkStart w:id="312" w:name="_Toc164351625"/>
      <w:r/>
      <w:bookmarkStart w:id="313" w:name="_Toc226337227"/>
      <w:r/>
      <w:bookmarkStart w:id="314" w:name="_Toc142311033"/>
      <w:r/>
      <w:bookmarkStart w:id="315" w:name="_Toc150509282"/>
      <w:r/>
      <w:bookmarkStart w:id="316" w:name="_Toc164229226"/>
      <w:r/>
      <w:bookmarkStart w:id="317" w:name="_Toc151193919"/>
      <w:r/>
      <w:bookmarkStart w:id="318" w:name="_Toc264969221"/>
      <w:r/>
      <w:bookmarkStart w:id="319" w:name="_Toc151193629"/>
      <w:r/>
      <w:bookmarkStart w:id="320" w:name="_Toc127161445"/>
      <w:r/>
      <w:bookmarkStart w:id="321" w:name="_Toc164608645"/>
      <w:r/>
      <w:bookmarkStart w:id="322" w:name="_Toc149720824"/>
      <w:r/>
      <w:bookmarkStart w:id="323" w:name="_Toc164608800"/>
      <w:r/>
      <w:bookmarkStart w:id="324" w:name="_Toc150774736"/>
      <w:r/>
      <w:bookmarkStart w:id="325" w:name="_Toc150480769"/>
      <w:r/>
      <w:bookmarkStart w:id="326" w:name="_Toc226965804"/>
      <w:r/>
      <w:bookmarkStart w:id="327" w:name="_Toc127151531"/>
      <w:r/>
      <w:bookmarkStart w:id="328" w:name="_Toc226309775"/>
      <w:r/>
      <w:bookmarkStart w:id="329" w:name="_Toc127151732"/>
      <w:r/>
      <w:bookmarkStart w:id="330" w:name="_Toc305158873"/>
      <w:r/>
      <w:bookmarkStart w:id="331" w:name="_Toc151193701"/>
      <w:r/>
      <w:bookmarkStart w:id="332" w:name="_Toc195842896"/>
      <w:r/>
      <w:bookmarkStart w:id="333" w:name="_Ref467306513"/>
      <w:r/>
      <w:bookmarkStart w:id="334" w:name="_Toc151190158"/>
      <w:r/>
      <w:bookmarkStart w:id="335" w:name="_Toc151193845"/>
      <w:r/>
      <w:bookmarkStart w:id="336" w:name="_Toc151193773"/>
      <w:r/>
      <w:bookmarkStart w:id="337" w:name="_Toc150774631"/>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ascii="宋体" w:hAnsi="宋体" w:cs="宋体"/>
          <w:sz w:val="24"/>
        </w:rPr>
        <w:outlineLvl w:val="1"/>
      </w:pPr>
      <w:r>
        <w:rPr>
          <w:rFonts w:hint="eastAsia" w:ascii="宋体" w:hAnsi="宋体" w:cs="宋体"/>
          <w:sz w:val="24"/>
        </w:rPr>
        <w:t xml:space="preserve">根据江苏省和常州市的相关文件规定，免收投标保证金。</w:t>
      </w:r>
      <w:r/>
    </w:p>
    <w:p>
      <w:pPr>
        <w:numPr>
          <w:ilvl w:val="0"/>
          <w:numId w:val="8"/>
        </w:numPr>
        <w:ind w:left="0" w:firstLine="482"/>
        <w:spacing w:line="360" w:lineRule="auto"/>
        <w:tabs>
          <w:tab w:val="left" w:pos="360" w:leader="none"/>
        </w:tabs>
        <w:rPr>
          <w:rFonts w:ascii="宋体" w:hAnsi="宋体" w:cs="宋体"/>
          <w:b/>
          <w:sz w:val="24"/>
        </w:rPr>
        <w:outlineLvl w:val="1"/>
      </w:pPr>
      <w:r/>
      <w:bookmarkStart w:id="338" w:name="_Toc127161446"/>
      <w:r/>
      <w:bookmarkStart w:id="339" w:name="_Toc150774632"/>
      <w:r/>
      <w:bookmarkStart w:id="340" w:name="_Toc226965722"/>
      <w:r/>
      <w:bookmarkStart w:id="341" w:name="_Toc142311034"/>
      <w:r/>
      <w:bookmarkStart w:id="342" w:name="_Toc149720825"/>
      <w:r/>
      <w:bookmarkStart w:id="343" w:name="_Toc520356157"/>
      <w:r/>
      <w:bookmarkStart w:id="344" w:name="_Toc164351626"/>
      <w:r/>
      <w:bookmarkStart w:id="345" w:name="_Toc164608801"/>
      <w:r/>
      <w:bookmarkStart w:id="346" w:name="_Toc226337228"/>
      <w:r/>
      <w:bookmarkStart w:id="347" w:name="_Toc305158800"/>
      <w:r/>
      <w:bookmarkStart w:id="348" w:name="_Toc164229227"/>
      <w:r/>
      <w:bookmarkStart w:id="349" w:name="_Toc164229373"/>
      <w:r/>
      <w:bookmarkStart w:id="350" w:name="_Toc127151532"/>
      <w:r/>
      <w:bookmarkStart w:id="351" w:name="_Toc127151733"/>
      <w:r/>
      <w:bookmarkStart w:id="352" w:name="_Toc150480770"/>
      <w:r/>
      <w:bookmarkStart w:id="353" w:name="_Toc150774737"/>
      <w:r/>
      <w:bookmarkStart w:id="354" w:name="_Toc151193774"/>
      <w:r/>
      <w:bookmarkStart w:id="355" w:name="_Toc226965805"/>
      <w:r/>
      <w:bookmarkStart w:id="356" w:name="_Toc151190159"/>
      <w:r/>
      <w:bookmarkStart w:id="357" w:name="_Toc305158874"/>
      <w:r/>
      <w:bookmarkStart w:id="358" w:name="_Toc151193846"/>
      <w:r/>
      <w:bookmarkStart w:id="359" w:name="_Toc151193702"/>
      <w:r/>
      <w:bookmarkStart w:id="360" w:name="_Toc265228370"/>
      <w:r/>
      <w:bookmarkStart w:id="361" w:name="_Toc195842897"/>
      <w:r/>
      <w:bookmarkStart w:id="362" w:name="_Toc164608646"/>
      <w:r/>
      <w:bookmarkStart w:id="363" w:name="_Toc151193920"/>
      <w:r/>
      <w:bookmarkStart w:id="364" w:name="_Toc150509283"/>
      <w:r/>
      <w:bookmarkStart w:id="365" w:name="_Toc226309776"/>
      <w:r/>
      <w:bookmarkStart w:id="366" w:name="_Toc264969222"/>
      <w:r/>
      <w:bookmarkStart w:id="367" w:name="_Toc15119363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投标文件应在本招标文件《投标人须知资料表》中规定的投标有效期内保持有效</w:t>
      </w:r>
      <w:r>
        <w:rPr>
          <w:rFonts w:hint="eastAsia" w:ascii="宋体" w:hAnsi="宋体" w:cs="宋体"/>
          <w:sz w:val="24"/>
        </w:rPr>
        <w:t xml:space="preserve">，投标有效期少于招标文件规定期限的，其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ascii="宋体" w:hAnsi="宋体" w:cs="宋体"/>
          <w:b/>
          <w:sz w:val="24"/>
        </w:rPr>
        <w:outlineLvl w:val="1"/>
      </w:pPr>
      <w:r/>
      <w:bookmarkStart w:id="368" w:name="_Toc151193775"/>
      <w:r/>
      <w:bookmarkStart w:id="369" w:name="_Toc151193921"/>
      <w:r/>
      <w:bookmarkStart w:id="370" w:name="_Toc127161447"/>
      <w:r/>
      <w:bookmarkStart w:id="371" w:name="_Toc164229374"/>
      <w:r/>
      <w:bookmarkStart w:id="372" w:name="_Toc151193703"/>
      <w:r/>
      <w:bookmarkStart w:id="373" w:name="_Toc164608647"/>
      <w:r/>
      <w:bookmarkStart w:id="374" w:name="_Toc164608802"/>
      <w:r/>
      <w:bookmarkStart w:id="375" w:name="_Toc226309777"/>
      <w:r/>
      <w:bookmarkStart w:id="376" w:name="_Toc150774738"/>
      <w:r/>
      <w:bookmarkStart w:id="377" w:name="_Toc305158801"/>
      <w:r/>
      <w:bookmarkStart w:id="378" w:name="_Toc226337229"/>
      <w:r/>
      <w:bookmarkStart w:id="379" w:name="_Toc151193847"/>
      <w:r/>
      <w:bookmarkStart w:id="380" w:name="_Toc264969223"/>
      <w:r/>
      <w:bookmarkStart w:id="381" w:name="_Toc142311035"/>
      <w:r/>
      <w:bookmarkStart w:id="382" w:name="_Toc226965723"/>
      <w:r/>
      <w:bookmarkStart w:id="383" w:name="_Toc164229228"/>
      <w:r/>
      <w:bookmarkStart w:id="384" w:name="_Toc195842898"/>
      <w:r/>
      <w:bookmarkStart w:id="385" w:name="_Toc127151533"/>
      <w:r/>
      <w:bookmarkStart w:id="386" w:name="_Toc226965806"/>
      <w:r/>
      <w:bookmarkStart w:id="387" w:name="_Toc151190160"/>
      <w:r/>
      <w:bookmarkStart w:id="388" w:name="_Toc305158875"/>
      <w:r/>
      <w:bookmarkStart w:id="389" w:name="_Toc149720826"/>
      <w:r/>
      <w:bookmarkStart w:id="390" w:name="_Toc127151734"/>
      <w:r/>
      <w:bookmarkStart w:id="391" w:name="_Toc150774633"/>
      <w:r/>
      <w:bookmarkStart w:id="392" w:name="_Toc265228371"/>
      <w:r/>
      <w:bookmarkStart w:id="393" w:name="_Toc150509284"/>
      <w:r/>
      <w:bookmarkStart w:id="394" w:name="_Toc151193631"/>
      <w:r/>
      <w:bookmarkStart w:id="395" w:name="_Toc150480771"/>
      <w:r/>
      <w:bookmarkStart w:id="396" w:name="_Toc520356158"/>
      <w:r/>
      <w:bookmarkStart w:id="397" w:name="_Toc16435162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numPr>
          <w:ilvl w:val="1"/>
          <w:numId w:val="8"/>
        </w:numPr>
        <w:ind w:left="0" w:firstLine="480"/>
        <w:spacing w:line="360" w:lineRule="auto"/>
        <w:tabs>
          <w:tab w:val="left" w:pos="1080" w:leader="none"/>
          <w:tab w:val="left" w:pos="2014" w:leader="none"/>
        </w:tabs>
        <w:rPr>
          <w:rFonts w:ascii="宋体" w:hAnsi="宋体" w:cs="宋体"/>
          <w:sz w:val="24"/>
        </w:rPr>
      </w:pPr>
      <w:r/>
      <w:bookmarkStart w:id="398" w:name="_Toc150509285"/>
      <w:r/>
      <w:bookmarkStart w:id="399" w:name="_Toc226337230"/>
      <w:r/>
      <w:bookmarkStart w:id="400" w:name="_Toc305158802"/>
      <w:r/>
      <w:bookmarkStart w:id="401" w:name="_Toc150480772"/>
      <w:r/>
      <w:bookmarkStart w:id="402" w:name="_Toc226965724"/>
      <w:r/>
      <w:bookmarkStart w:id="403" w:name="_Toc151193922"/>
      <w:r/>
      <w:bookmarkStart w:id="404" w:name="_Toc305158876"/>
      <w:r/>
      <w:bookmarkStart w:id="405" w:name="_Toc151193704"/>
      <w:r/>
      <w:bookmarkStart w:id="406" w:name="_Toc265228372"/>
      <w:r/>
      <w:bookmarkStart w:id="407" w:name="_Toc151193848"/>
      <w:r/>
      <w:bookmarkStart w:id="408" w:name="_Toc520356159"/>
      <w:r/>
      <w:bookmarkStart w:id="409" w:name="_Toc226965807"/>
      <w:r/>
      <w:bookmarkStart w:id="410" w:name="_Toc151190161"/>
      <w:r/>
      <w:bookmarkStart w:id="411" w:name="_Toc151193776"/>
      <w:r/>
      <w:bookmarkStart w:id="412" w:name="_Toc150774634"/>
      <w:r/>
      <w:bookmarkStart w:id="413" w:name="_Toc127151534"/>
      <w:r/>
      <w:bookmarkStart w:id="414" w:name="_Toc264969224"/>
      <w:r/>
      <w:bookmarkStart w:id="415" w:name="_Toc226309778"/>
      <w:r/>
      <w:bookmarkStart w:id="416" w:name="_Toc195842899"/>
      <w:r/>
      <w:bookmarkStart w:id="417" w:name="_Toc151193632"/>
      <w:r/>
      <w:bookmarkStart w:id="418" w:name="_Toc142311036"/>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ascii="宋体" w:hAnsi="宋体" w:cs="宋体"/>
        </w:rPr>
      </w:pPr>
      <w:r>
        <w:rPr>
          <w:rFonts w:ascii="宋体" w:hAnsi="宋体" w:cs="宋体"/>
        </w:rPr>
      </w:r>
      <w:r/>
    </w:p>
    <w:p>
      <w:pPr>
        <w:pStyle w:val="889"/>
        <w:ind w:firstLine="562"/>
        <w:spacing w:before="0" w:line="360" w:lineRule="auto"/>
        <w:rPr>
          <w:rFonts w:ascii="宋体" w:hAnsi="宋体" w:eastAsia="宋体" w:cs="宋体"/>
          <w:sz w:val="28"/>
        </w:rPr>
      </w:pPr>
      <w:r>
        <w:rPr>
          <w:rFonts w:hint="eastAsia" w:ascii="宋体" w:hAnsi="宋体" w:eastAsia="宋体" w:cs="宋体"/>
          <w:sz w:val="28"/>
        </w:rPr>
        <w:t xml:space="preserve">四</w:t>
      </w:r>
      <w:r>
        <w:rPr>
          <w:rFonts w:hint="eastAsia" w:ascii="宋体" w:hAnsi="宋体" w:eastAsia="宋体" w:cs="宋体"/>
          <w:sz w:val="28"/>
        </w:rPr>
        <w:t xml:space="preserve">   </w:t>
      </w:r>
      <w:r>
        <w:rPr>
          <w:rFonts w:hint="eastAsia" w:ascii="宋体" w:hAnsi="宋体" w:eastAsia="宋体" w:cs="宋体"/>
          <w:sz w:val="28"/>
        </w:rPr>
        <w:t xml:space="preserve">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ascii="宋体" w:hAnsi="宋体" w:cs="宋体"/>
          <w:b/>
          <w:sz w:val="24"/>
        </w:rPr>
        <w:outlineLvl w:val="1"/>
      </w:pPr>
      <w:r/>
      <w:bookmarkStart w:id="420" w:name="_Toc164229230"/>
      <w:r/>
      <w:bookmarkStart w:id="421" w:name="_Toc151190162"/>
      <w:r/>
      <w:bookmarkStart w:id="422" w:name="_Toc151193705"/>
      <w:r/>
      <w:bookmarkStart w:id="423" w:name="_Toc305158803"/>
      <w:r/>
      <w:bookmarkStart w:id="424" w:name="_Toc164351629"/>
      <w:r/>
      <w:bookmarkStart w:id="425" w:name="_Toc265228373"/>
      <w:r/>
      <w:bookmarkStart w:id="426" w:name="_Toc151193923"/>
      <w:r/>
      <w:bookmarkStart w:id="427" w:name="_Toc142311037"/>
      <w:r/>
      <w:bookmarkStart w:id="428" w:name="_Toc164608804"/>
      <w:r/>
      <w:bookmarkStart w:id="429" w:name="_Toc150509286"/>
      <w:r/>
      <w:bookmarkStart w:id="430" w:name="_Toc195842900"/>
      <w:r/>
      <w:bookmarkStart w:id="431" w:name="_Toc305158877"/>
      <w:r/>
      <w:bookmarkStart w:id="432" w:name="_Toc226965725"/>
      <w:r/>
      <w:bookmarkStart w:id="433" w:name="_Toc151193777"/>
      <w:r/>
      <w:bookmarkStart w:id="434" w:name="_Toc150480773"/>
      <w:r/>
      <w:bookmarkStart w:id="435" w:name="_Toc149720828"/>
      <w:r/>
      <w:bookmarkStart w:id="436" w:name="_Toc164229376"/>
      <w:r/>
      <w:bookmarkStart w:id="437" w:name="_Toc264969225"/>
      <w:r/>
      <w:bookmarkStart w:id="438" w:name="_Toc150774740"/>
      <w:r/>
      <w:bookmarkStart w:id="439" w:name="_Toc520356160"/>
      <w:r/>
      <w:bookmarkStart w:id="440" w:name="_Toc151193849"/>
      <w:r/>
      <w:bookmarkStart w:id="441" w:name="_Toc127151736"/>
      <w:r/>
      <w:bookmarkStart w:id="442" w:name="_Toc150774635"/>
      <w:r/>
      <w:bookmarkStart w:id="443" w:name="_Toc164608649"/>
      <w:r/>
      <w:bookmarkStart w:id="444" w:name="_Toc127151535"/>
      <w:r/>
      <w:bookmarkStart w:id="445" w:name="_Toc226965808"/>
      <w:r/>
      <w:bookmarkStart w:id="446" w:name="_Toc226337231"/>
      <w:r/>
      <w:bookmarkStart w:id="447" w:name="_Toc226309779"/>
      <w:r/>
      <w:bookmarkStart w:id="448" w:name="_Toc151193633"/>
      <w:r/>
      <w:bookmarkStart w:id="449" w:name="_Toc12716144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ascii="宋体" w:hAnsi="宋体" w:cs="宋体"/>
          <w:b/>
          <w:sz w:val="24"/>
        </w:rPr>
        <w:outlineLvl w:val="1"/>
      </w:pPr>
      <w:r/>
      <w:bookmarkStart w:id="450" w:name="_Toc151193706"/>
      <w:r/>
      <w:bookmarkStart w:id="451" w:name="_Toc520356161"/>
      <w:r/>
      <w:bookmarkStart w:id="452" w:name="_Toc265228374"/>
      <w:r/>
      <w:bookmarkStart w:id="453" w:name="_Toc164608805"/>
      <w:r/>
      <w:bookmarkStart w:id="454" w:name="_Toc195842901"/>
      <w:r/>
      <w:bookmarkStart w:id="455" w:name="_Toc150774636"/>
      <w:r/>
      <w:bookmarkStart w:id="456" w:name="_Toc305158804"/>
      <w:r/>
      <w:bookmarkStart w:id="457" w:name="_Toc127151737"/>
      <w:r/>
      <w:bookmarkStart w:id="458" w:name="_Toc226965809"/>
      <w:r/>
      <w:bookmarkStart w:id="459" w:name="_Toc151193634"/>
      <w:r/>
      <w:bookmarkStart w:id="460" w:name="_Toc164351630"/>
      <w:r/>
      <w:bookmarkStart w:id="461" w:name="_Toc150509287"/>
      <w:r/>
      <w:bookmarkStart w:id="462" w:name="_Toc142311038"/>
      <w:r/>
      <w:bookmarkStart w:id="463" w:name="_Toc149720829"/>
      <w:r/>
      <w:bookmarkStart w:id="464" w:name="_Toc164229231"/>
      <w:r/>
      <w:bookmarkStart w:id="465" w:name="_Toc264969226"/>
      <w:r/>
      <w:bookmarkStart w:id="466" w:name="_Toc226309780"/>
      <w:r/>
      <w:bookmarkStart w:id="467" w:name="_Toc127151536"/>
      <w:r/>
      <w:bookmarkStart w:id="468" w:name="_Toc127161450"/>
      <w:r/>
      <w:bookmarkStart w:id="469" w:name="_Toc151193850"/>
      <w:r/>
      <w:bookmarkStart w:id="470" w:name="_Toc164608650"/>
      <w:r/>
      <w:bookmarkStart w:id="471" w:name="_Toc305158878"/>
      <w:r/>
      <w:bookmarkStart w:id="472" w:name="_Toc151190163"/>
      <w:r/>
      <w:bookmarkStart w:id="473" w:name="_Toc150774741"/>
      <w:r/>
      <w:bookmarkStart w:id="474" w:name="_Toc151193924"/>
      <w:r/>
      <w:bookmarkStart w:id="475" w:name="_Toc150480774"/>
      <w:r/>
      <w:bookmarkStart w:id="476" w:name="_Toc151193778"/>
      <w:r/>
      <w:bookmarkStart w:id="477" w:name="_Toc226337232"/>
      <w:r/>
      <w:bookmarkStart w:id="478" w:name="_Toc164229377"/>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ascii="宋体" w:hAnsi="宋体" w:cs="宋体"/>
          <w:b/>
          <w:sz w:val="24"/>
        </w:rPr>
        <w:outlineLvl w:val="1"/>
      </w:pPr>
      <w:r/>
      <w:bookmarkStart w:id="480" w:name="_Toc164229378"/>
      <w:r/>
      <w:bookmarkStart w:id="481" w:name="_Toc226965727"/>
      <w:r/>
      <w:bookmarkStart w:id="482" w:name="_Toc127151537"/>
      <w:r/>
      <w:bookmarkStart w:id="483" w:name="_Toc150509288"/>
      <w:r/>
      <w:bookmarkStart w:id="484" w:name="_Toc151190164"/>
      <w:r/>
      <w:bookmarkStart w:id="485" w:name="_Toc520356162"/>
      <w:r/>
      <w:bookmarkStart w:id="486" w:name="_Toc195842902"/>
      <w:r/>
      <w:bookmarkStart w:id="487" w:name="_Toc164229232"/>
      <w:r/>
      <w:bookmarkStart w:id="488" w:name="_Toc150774742"/>
      <w:r/>
      <w:bookmarkStart w:id="489" w:name="_Toc142311039"/>
      <w:r/>
      <w:bookmarkStart w:id="490" w:name="_Toc150774637"/>
      <w:r/>
      <w:bookmarkStart w:id="491" w:name="_Toc151193851"/>
      <w:r/>
      <w:bookmarkStart w:id="492" w:name="_Toc226337233"/>
      <w:r/>
      <w:bookmarkStart w:id="493" w:name="_Toc127151738"/>
      <w:r/>
      <w:bookmarkStart w:id="494" w:name="_Toc127161451"/>
      <w:r/>
      <w:bookmarkStart w:id="495" w:name="_Toc164608806"/>
      <w:r/>
      <w:bookmarkStart w:id="496" w:name="_Toc264969227"/>
      <w:r/>
      <w:bookmarkStart w:id="497" w:name="_Toc151193707"/>
      <w:r/>
      <w:bookmarkStart w:id="498" w:name="_Toc305158805"/>
      <w:r/>
      <w:bookmarkStart w:id="499" w:name="_Toc149720830"/>
      <w:r/>
      <w:bookmarkStart w:id="500" w:name="_Toc226309781"/>
      <w:r/>
      <w:bookmarkStart w:id="501" w:name="_Toc164608651"/>
      <w:r/>
      <w:bookmarkStart w:id="502" w:name="_Toc151193635"/>
      <w:r/>
      <w:bookmarkStart w:id="503" w:name="_Toc151193779"/>
      <w:r/>
      <w:bookmarkStart w:id="504" w:name="_Toc305158879"/>
      <w:r/>
      <w:bookmarkStart w:id="505" w:name="_Toc164351631"/>
      <w:r/>
      <w:bookmarkStart w:id="506" w:name="_Toc265228375"/>
      <w:r/>
      <w:bookmarkStart w:id="507" w:name="_Toc226965810"/>
      <w:r/>
      <w:bookmarkStart w:id="508" w:name="_Toc151193925"/>
      <w:r/>
      <w:bookmarkStart w:id="509" w:name="_Toc15048077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ind w:firstLine="480"/>
        <w:spacing w:line="360" w:lineRule="auto"/>
        <w:rPr>
          <w:rFonts w:ascii="宋体" w:hAnsi="宋体" w:cs="宋体"/>
          <w:sz w:val="24"/>
        </w:rPr>
      </w:pPr>
      <w:r>
        <w:rPr>
          <w:rFonts w:ascii="宋体" w:hAnsi="宋体" w:cs="宋体"/>
          <w:sz w:val="24"/>
        </w:rPr>
      </w:r>
      <w:r/>
    </w:p>
    <w:p>
      <w:pPr>
        <w:pStyle w:val="889"/>
        <w:ind w:firstLine="562"/>
        <w:spacing w:before="0" w:line="360" w:lineRule="auto"/>
        <w:rPr>
          <w:rFonts w:ascii="宋体" w:hAnsi="宋体" w:eastAsia="宋体" w:cs="宋体"/>
          <w:sz w:val="28"/>
        </w:rPr>
      </w:pPr>
      <w:r/>
      <w:bookmarkStart w:id="510" w:name="_Toc305158806"/>
      <w:r/>
      <w:bookmarkStart w:id="511" w:name="_Toc265228376"/>
      <w:r/>
      <w:bookmarkStart w:id="512" w:name="_Toc226337234"/>
      <w:r/>
      <w:bookmarkStart w:id="513" w:name="_Toc151193636"/>
      <w:r/>
      <w:bookmarkStart w:id="514" w:name="_Toc151193780"/>
      <w:r/>
      <w:bookmarkStart w:id="515" w:name="_Toc150774638"/>
      <w:r/>
      <w:bookmarkStart w:id="516" w:name="_Toc226965811"/>
      <w:r/>
      <w:bookmarkStart w:id="517" w:name="_Toc127151538"/>
      <w:r/>
      <w:bookmarkStart w:id="518" w:name="_Toc226965728"/>
      <w:r/>
      <w:bookmarkStart w:id="519" w:name="_Toc151193708"/>
      <w:r/>
      <w:bookmarkStart w:id="520" w:name="_Toc151190165"/>
      <w:r/>
      <w:bookmarkStart w:id="521" w:name="_Toc151193926"/>
      <w:r/>
      <w:bookmarkStart w:id="522" w:name="_Toc305158880"/>
      <w:r/>
      <w:bookmarkStart w:id="523" w:name="_Toc226309782"/>
      <w:r/>
      <w:bookmarkStart w:id="524" w:name="_Toc150480776"/>
      <w:r/>
      <w:bookmarkStart w:id="525" w:name="_Toc142311040"/>
      <w:r/>
      <w:bookmarkStart w:id="526" w:name="_Toc520356163"/>
      <w:r/>
      <w:bookmarkStart w:id="527" w:name="_Toc150509289"/>
      <w:r/>
      <w:bookmarkStart w:id="528" w:name="_Toc264969228"/>
      <w:r/>
      <w:bookmarkStart w:id="529" w:name="_Toc150774743"/>
      <w:r/>
      <w:bookmarkStart w:id="530" w:name="_Toc195842903"/>
      <w:r/>
      <w:bookmarkStart w:id="531" w:name="_Toc151193852"/>
      <w:r>
        <w:rPr>
          <w:rFonts w:hint="eastAsia" w:ascii="宋体" w:hAnsi="宋体" w:eastAsia="宋体" w:cs="宋体"/>
          <w:sz w:val="28"/>
        </w:rPr>
        <w:t xml:space="preserve">五</w:t>
      </w:r>
      <w:r>
        <w:rPr>
          <w:rFonts w:hint="eastAsia" w:ascii="宋体" w:hAnsi="宋体" w:eastAsia="宋体" w:cs="宋体"/>
          <w:sz w:val="28"/>
        </w:rPr>
        <w:t xml:space="preserve">   </w:t>
      </w:r>
      <w:r>
        <w:rPr>
          <w:rFonts w:hint="eastAsia" w:ascii="宋体" w:hAnsi="宋体" w:eastAsia="宋体" w:cs="宋体"/>
          <w:sz w:val="28"/>
        </w:rPr>
        <w:t xml:space="preserve">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ascii="宋体" w:hAnsi="宋体" w:cs="宋体"/>
          <w:b/>
          <w:sz w:val="24"/>
        </w:rPr>
        <w:outlineLvl w:val="1"/>
      </w:pPr>
      <w:r/>
      <w:bookmarkStart w:id="532" w:name="_Toc305158881"/>
      <w:r/>
      <w:bookmarkStart w:id="533" w:name="_Toc151193927"/>
      <w:r/>
      <w:bookmarkStart w:id="534" w:name="_Toc520356164"/>
      <w:r/>
      <w:bookmarkStart w:id="535" w:name="_Toc164608808"/>
      <w:r/>
      <w:bookmarkStart w:id="536" w:name="_Toc142311041"/>
      <w:r/>
      <w:bookmarkStart w:id="537" w:name="_Toc164229234"/>
      <w:r/>
      <w:bookmarkStart w:id="538" w:name="_Toc151193637"/>
      <w:r/>
      <w:bookmarkStart w:id="539" w:name="_Toc164351633"/>
      <w:r/>
      <w:bookmarkStart w:id="540" w:name="_Toc164608653"/>
      <w:r/>
      <w:bookmarkStart w:id="541" w:name="_Toc151193853"/>
      <w:r/>
      <w:bookmarkStart w:id="542" w:name="_Toc150774639"/>
      <w:r/>
      <w:bookmarkStart w:id="543" w:name="_Toc226965729"/>
      <w:r/>
      <w:bookmarkStart w:id="544" w:name="_Toc226309783"/>
      <w:r/>
      <w:bookmarkStart w:id="545" w:name="_Toc305158807"/>
      <w:r/>
      <w:bookmarkStart w:id="546" w:name="_Toc127161453"/>
      <w:r/>
      <w:bookmarkStart w:id="547" w:name="_Toc127151539"/>
      <w:r/>
      <w:bookmarkStart w:id="548" w:name="_Toc264969229"/>
      <w:r/>
      <w:bookmarkStart w:id="549" w:name="_Toc265228377"/>
      <w:r/>
      <w:bookmarkStart w:id="550" w:name="_Toc150774744"/>
      <w:r/>
      <w:bookmarkStart w:id="551" w:name="_Toc226337235"/>
      <w:r/>
      <w:bookmarkStart w:id="552" w:name="_Toc164229380"/>
      <w:r/>
      <w:bookmarkStart w:id="553" w:name="_Toc151193781"/>
      <w:r/>
      <w:bookmarkStart w:id="554" w:name="_Toc151193709"/>
      <w:r/>
      <w:bookmarkStart w:id="555" w:name="_Toc150509290"/>
      <w:r/>
      <w:bookmarkStart w:id="556" w:name="_Toc149720832"/>
      <w:r/>
      <w:bookmarkStart w:id="557" w:name="_Toc226965812"/>
      <w:r/>
      <w:bookmarkStart w:id="558" w:name="_Toc151190166"/>
      <w:r/>
      <w:bookmarkStart w:id="559" w:name="_Toc195842904"/>
      <w:r/>
      <w:bookmarkStart w:id="560" w:name="_Toc127151740"/>
      <w:r/>
      <w:bookmarkStart w:id="561" w:name="_Toc15048077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w:t>
      </w:r>
      <w:r>
        <w:rPr>
          <w:rFonts w:hint="eastAsia" w:ascii="宋体" w:hAnsi="宋体" w:cs="宋体"/>
          <w:sz w:val="24"/>
        </w:rPr>
        <w:t xml:space="preserve">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投标人不足</w:t>
      </w:r>
      <w:r>
        <w:rPr>
          <w:rFonts w:hint="eastAsia" w:ascii="宋体" w:hAnsi="宋体" w:cs="宋体"/>
          <w:sz w:val="24"/>
        </w:rPr>
        <w:t xml:space="preserve">3</w:t>
      </w:r>
      <w:r>
        <w:rPr>
          <w:rFonts w:hint="eastAsia" w:ascii="宋体" w:hAnsi="宋体" w:cs="宋体"/>
          <w:sz w:val="24"/>
        </w:rPr>
        <w:t xml:space="preserve">家的，不予开标。</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投标人须在开标前使用“验证</w:t>
      </w:r>
      <w:r>
        <w:rPr>
          <w:rFonts w:hint="eastAsia" w:ascii="宋体" w:hAnsi="宋体" w:cs="宋体"/>
          <w:sz w:val="24"/>
        </w:rPr>
        <w:t xml:space="preserve">CA</w:t>
      </w:r>
      <w:r>
        <w:rPr>
          <w:rFonts w:hint="eastAsia" w:ascii="宋体" w:hAnsi="宋体" w:cs="宋体"/>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因本项目采用不见面交易的方式，在开标、评审</w:t>
      </w:r>
      <w:r>
        <w:rPr>
          <w:rFonts w:hint="eastAsia" w:ascii="宋体" w:hAnsi="宋体" w:cs="宋体"/>
          <w:sz w:val="24"/>
        </w:rPr>
        <w:t xml:space="preserve">过程中，供应商需要保持操作计算机前有相关责任人值守，及时对于系统或者评委会发出的指令和要求进行响应操作。如果因为无人值守造成不能及时回应系统或者评委会指令和要求从而导致影响开标、评</w:t>
      </w:r>
      <w:r>
        <w:rPr>
          <w:rFonts w:hint="eastAsia" w:ascii="宋体" w:hAnsi="宋体" w:cs="宋体"/>
          <w:sz w:val="24"/>
        </w:rPr>
        <w:t xml:space="preserve">审结果的，责任由投标人承担。</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 1)</w:t>
      </w:r>
      <w:r>
        <w:rPr>
          <w:rFonts w:hint="eastAsia" w:ascii="宋体" w:hAnsi="宋体" w:cs="宋体"/>
          <w:sz w:val="24"/>
        </w:rPr>
        <w:t xml:space="preserve">平台系统发生故障而无法登录访问的；</w:t>
      </w:r>
      <w:r/>
    </w:p>
    <w:p>
      <w:pPr>
        <w:ind w:left="357" w:firstLine="209"/>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平台</w:t>
      </w:r>
      <w:r>
        <w:rPr>
          <w:rFonts w:hint="eastAsia" w:ascii="宋体" w:hAnsi="宋体" w:cs="宋体"/>
          <w:sz w:val="24"/>
        </w:rPr>
        <w:t xml:space="preserve">系统发现严重安全漏洞，有潜在泄密危险的；</w:t>
      </w:r>
      <w:r/>
    </w:p>
    <w:p>
      <w:pPr>
        <w:ind w:left="357" w:firstLine="209"/>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病毒发作导致平台系统不能进行正常操作的；</w:t>
      </w:r>
      <w:r/>
    </w:p>
    <w:p>
      <w:pPr>
        <w:ind w:left="357" w:firstLine="209"/>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资格审查</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见第三章《资格审查》。</w:t>
      </w:r>
      <w:r/>
    </w:p>
    <w:p>
      <w:pPr>
        <w:numPr>
          <w:ilvl w:val="0"/>
          <w:numId w:val="8"/>
        </w:numPr>
        <w:ind w:left="0" w:firstLine="482"/>
        <w:spacing w:line="360" w:lineRule="auto"/>
        <w:tabs>
          <w:tab w:val="left" w:pos="360" w:leader="none"/>
        </w:tabs>
        <w:rPr>
          <w:rFonts w:ascii="宋体" w:hAnsi="宋体" w:cs="宋体"/>
          <w:b/>
          <w:sz w:val="24"/>
        </w:rPr>
        <w:outlineLvl w:val="1"/>
      </w:pPr>
      <w:r/>
      <w:bookmarkStart w:id="563" w:name="_Toc164229235"/>
      <w:r/>
      <w:bookmarkStart w:id="564" w:name="_Toc150774640"/>
      <w:r/>
      <w:bookmarkStart w:id="565" w:name="_Toc151193928"/>
      <w:r/>
      <w:bookmarkStart w:id="566" w:name="_Toc151193710"/>
      <w:r/>
      <w:bookmarkStart w:id="567" w:name="_Toc164608654"/>
      <w:r/>
      <w:bookmarkStart w:id="568" w:name="_Toc305158808"/>
      <w:r/>
      <w:bookmarkStart w:id="569" w:name="_Toc226309784"/>
      <w:r/>
      <w:bookmarkStart w:id="570" w:name="_Toc264969230"/>
      <w:r/>
      <w:bookmarkStart w:id="571" w:name="_Toc164351634"/>
      <w:r/>
      <w:bookmarkStart w:id="572" w:name="_Toc151193782"/>
      <w:r/>
      <w:bookmarkStart w:id="573" w:name="_Toc127161454"/>
      <w:r/>
      <w:bookmarkStart w:id="574" w:name="_Toc150774745"/>
      <w:r/>
      <w:bookmarkStart w:id="575" w:name="_Toc149720833"/>
      <w:r/>
      <w:bookmarkStart w:id="576" w:name="_Toc226965730"/>
      <w:r/>
      <w:bookmarkStart w:id="577" w:name="_Toc164229381"/>
      <w:r/>
      <w:bookmarkStart w:id="578" w:name="_Toc151190167"/>
      <w:r/>
      <w:bookmarkStart w:id="579" w:name="_Toc151193854"/>
      <w:r/>
      <w:bookmarkStart w:id="580" w:name="_Toc151193638"/>
      <w:r/>
      <w:bookmarkStart w:id="581" w:name="_Toc127151741"/>
      <w:r/>
      <w:bookmarkStart w:id="582" w:name="_Toc195842905"/>
      <w:r/>
      <w:bookmarkStart w:id="583" w:name="_Toc164608809"/>
      <w:r/>
      <w:bookmarkStart w:id="584" w:name="_Toc142311042"/>
      <w:r/>
      <w:bookmarkStart w:id="585" w:name="_Toc150509291"/>
      <w:r/>
      <w:bookmarkStart w:id="586" w:name="_Toc305158882"/>
      <w:r/>
      <w:bookmarkStart w:id="587" w:name="_Toc150480778"/>
      <w:r/>
      <w:bookmarkStart w:id="588" w:name="_Toc265228378"/>
      <w:r/>
      <w:bookmarkStart w:id="589" w:name="_Toc127151540"/>
      <w:r/>
      <w:bookmarkStart w:id="590" w:name="_Toc226337236"/>
      <w:r/>
      <w:bookmarkStart w:id="591" w:name="_Toc226965813"/>
      <w:r/>
      <w:bookmarkEnd w:id="56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593" w:name="_Toc520356169"/>
      <w:r/>
      <w:bookmarkEnd w:id="592"/>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评标程序、评标方法和评标标准</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见第四章《评标程序、评标方法和评标标准》。</w:t>
      </w:r>
      <w:r/>
    </w:p>
    <w:p>
      <w:pPr>
        <w:ind w:firstLine="480"/>
        <w:spacing w:line="360" w:lineRule="auto"/>
        <w:tabs>
          <w:tab w:val="left" w:pos="360" w:leader="none"/>
          <w:tab w:val="left" w:pos="1080" w:leader="none"/>
        </w:tabs>
        <w:rPr>
          <w:rFonts w:ascii="宋体" w:hAnsi="宋体" w:cs="宋体"/>
          <w:sz w:val="24"/>
        </w:rPr>
      </w:pPr>
      <w:r>
        <w:rPr>
          <w:rFonts w:ascii="宋体" w:hAnsi="宋体" w:cs="宋体"/>
          <w:sz w:val="24"/>
        </w:rPr>
      </w:r>
      <w:r/>
    </w:p>
    <w:p>
      <w:pPr>
        <w:pStyle w:val="889"/>
        <w:ind w:firstLine="562"/>
        <w:spacing w:before="0" w:line="360" w:lineRule="auto"/>
        <w:rPr>
          <w:rFonts w:ascii="宋体" w:hAnsi="宋体" w:eastAsia="宋体" w:cs="宋体"/>
          <w:sz w:val="28"/>
        </w:rPr>
      </w:pPr>
      <w:r/>
      <w:bookmarkStart w:id="594" w:name="_Toc305158887"/>
      <w:r/>
      <w:bookmarkStart w:id="595" w:name="_Toc151190172"/>
      <w:r/>
      <w:bookmarkStart w:id="596" w:name="_Toc226965735"/>
      <w:r/>
      <w:bookmarkStart w:id="597" w:name="_Toc226309789"/>
      <w:r/>
      <w:bookmarkStart w:id="598" w:name="_Toc127151545"/>
      <w:r/>
      <w:bookmarkStart w:id="599" w:name="_Toc151193787"/>
      <w:r/>
      <w:bookmarkStart w:id="600" w:name="_Toc150774645"/>
      <w:r/>
      <w:bookmarkStart w:id="601" w:name="_Toc151193643"/>
      <w:r/>
      <w:bookmarkStart w:id="602" w:name="_Toc151193933"/>
      <w:r/>
      <w:bookmarkStart w:id="603" w:name="_Toc142311047"/>
      <w:r/>
      <w:bookmarkStart w:id="604" w:name="_Toc150480783"/>
      <w:r/>
      <w:bookmarkStart w:id="605" w:name="_Toc150509296"/>
      <w:r/>
      <w:bookmarkStart w:id="606" w:name="_Toc151193715"/>
      <w:r/>
      <w:bookmarkStart w:id="607" w:name="_Toc226965818"/>
      <w:r/>
      <w:bookmarkStart w:id="608" w:name="_Toc264969235"/>
      <w:r/>
      <w:bookmarkStart w:id="609" w:name="_Toc150774750"/>
      <w:r/>
      <w:bookmarkStart w:id="610" w:name="_Toc305158813"/>
      <w:r/>
      <w:bookmarkStart w:id="611" w:name="_Toc226337241"/>
      <w:r/>
      <w:bookmarkStart w:id="612" w:name="_Toc265228383"/>
      <w:r/>
      <w:bookmarkStart w:id="613" w:name="_Toc151193859"/>
      <w:r/>
      <w:bookmarkStart w:id="614" w:name="_Toc195842910"/>
      <w:r>
        <w:rPr>
          <w:rFonts w:hint="eastAsia" w:ascii="宋体" w:hAnsi="宋体" w:eastAsia="宋体" w:cs="宋体"/>
          <w:sz w:val="28"/>
        </w:rPr>
        <w:t xml:space="preserve">六</w:t>
      </w:r>
      <w:r>
        <w:rPr>
          <w:rFonts w:hint="eastAsia" w:ascii="宋体" w:hAnsi="宋体" w:eastAsia="宋体" w:cs="宋体"/>
          <w:sz w:val="28"/>
        </w:rPr>
        <w:t xml:space="preserve">   </w:t>
      </w:r>
      <w:bookmarkEnd w:id="593"/>
      <w:r>
        <w:rPr>
          <w:rFonts w:hint="eastAsia" w:ascii="宋体" w:hAnsi="宋体" w:eastAsia="宋体" w:cs="宋体"/>
          <w:sz w:val="28"/>
        </w:rPr>
        <w:t xml:space="preserve">确定中标</w:t>
      </w:r>
      <w:bookmarkStart w:id="615" w:name="_Toc142311049"/>
      <w:r/>
      <w:bookmarkStart w:id="616" w:name="_Toc305158815"/>
      <w:r/>
      <w:bookmarkStart w:id="617" w:name="_Toc305158889"/>
      <w:r/>
      <w:bookmarkStart w:id="618" w:name="_Toc150774647"/>
      <w:r/>
      <w:bookmarkStart w:id="619" w:name="_Toc164229242"/>
      <w:r/>
      <w:bookmarkStart w:id="620" w:name="_Toc226309791"/>
      <w:r/>
      <w:bookmarkStart w:id="621" w:name="_Toc127151748"/>
      <w:r/>
      <w:bookmarkStart w:id="622" w:name="_Toc164608816"/>
      <w:r/>
      <w:bookmarkStart w:id="623" w:name="_Toc151193645"/>
      <w:r/>
      <w:bookmarkStart w:id="624" w:name="_Toc151193789"/>
      <w:r/>
      <w:bookmarkStart w:id="625" w:name="_Toc226965820"/>
      <w:r/>
      <w:bookmarkStart w:id="626" w:name="_Toc164229388"/>
      <w:r/>
      <w:bookmarkStart w:id="627" w:name="_Toc151193935"/>
      <w:r/>
      <w:bookmarkStart w:id="628" w:name="_Toc150774752"/>
      <w:r/>
      <w:bookmarkStart w:id="629" w:name="_Toc127151547"/>
      <w:r/>
      <w:bookmarkStart w:id="630" w:name="_Toc150509298"/>
      <w:r/>
      <w:bookmarkStart w:id="631" w:name="_Toc265228385"/>
      <w:r/>
      <w:bookmarkStart w:id="632" w:name="_Toc164608661"/>
      <w:r/>
      <w:bookmarkStart w:id="633" w:name="_Toc150480785"/>
      <w:r/>
      <w:bookmarkStart w:id="634" w:name="_Toc151193717"/>
      <w:r/>
      <w:bookmarkStart w:id="635" w:name="_Toc226965737"/>
      <w:r/>
      <w:bookmarkStart w:id="636" w:name="_Toc195842912"/>
      <w:r/>
      <w:bookmarkStart w:id="637" w:name="_Toc151193861"/>
      <w:r/>
      <w:bookmarkStart w:id="638" w:name="_Toc164351641"/>
      <w:r/>
      <w:bookmarkStart w:id="639" w:name="_Toc127161461"/>
      <w:r/>
      <w:bookmarkStart w:id="640" w:name="_Toc149720840"/>
      <w:r/>
      <w:bookmarkStart w:id="641" w:name="_Toc151190174"/>
      <w:r/>
      <w:bookmarkStart w:id="642" w:name="_Toc226337243"/>
      <w:r/>
      <w:bookmarkStart w:id="643" w:name="_Toc264969237"/>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ascii="宋体" w:hAnsi="宋体" w:cs="宋体"/>
          <w:b/>
          <w:sz w:val="24"/>
        </w:rPr>
        <w:outlineLvl w:val="1"/>
      </w:pPr>
      <w:r/>
      <w:bookmarkStart w:id="644" w:name="_Toc305158891"/>
      <w:r/>
      <w:bookmarkStart w:id="645" w:name="_Toc305158817"/>
      <w:r/>
      <w:bookmarkStart w:id="646" w:name="_Toc150480787"/>
      <w:r/>
      <w:bookmarkStart w:id="647" w:name="_Toc164229244"/>
      <w:r/>
      <w:bookmarkStart w:id="648" w:name="_Toc226309793"/>
      <w:r/>
      <w:bookmarkStart w:id="649" w:name="_Toc226965822"/>
      <w:r/>
      <w:bookmarkStart w:id="650" w:name="_Toc151193647"/>
      <w:r/>
      <w:bookmarkStart w:id="651" w:name="_Toc226965739"/>
      <w:r/>
      <w:bookmarkStart w:id="652" w:name="_Toc195842914"/>
      <w:r/>
      <w:bookmarkStart w:id="653" w:name="_Toc127151750"/>
      <w:r/>
      <w:bookmarkStart w:id="654" w:name="_Toc151193791"/>
      <w:r/>
      <w:bookmarkStart w:id="655" w:name="_Toc151193719"/>
      <w:r/>
      <w:bookmarkStart w:id="656" w:name="_Toc265228387"/>
      <w:r/>
      <w:bookmarkStart w:id="657" w:name="_Toc151193937"/>
      <w:r/>
      <w:bookmarkStart w:id="658" w:name="_Toc164608818"/>
      <w:r/>
      <w:bookmarkStart w:id="659" w:name="_Toc150774754"/>
      <w:r/>
      <w:bookmarkStart w:id="660" w:name="_Toc149720842"/>
      <w:r/>
      <w:bookmarkStart w:id="661" w:name="_Toc127161463"/>
      <w:r/>
      <w:bookmarkStart w:id="662" w:name="_Toc151190176"/>
      <w:r/>
      <w:bookmarkStart w:id="663" w:name="_Toc164608663"/>
      <w:r/>
      <w:bookmarkStart w:id="664" w:name="_Toc164351643"/>
      <w:r/>
      <w:bookmarkStart w:id="665" w:name="_Toc151193863"/>
      <w:r/>
      <w:bookmarkStart w:id="666" w:name="_Toc264969239"/>
      <w:r/>
      <w:bookmarkStart w:id="667" w:name="_Toc150774649"/>
      <w:r/>
      <w:bookmarkStart w:id="668" w:name="_Toc150509300"/>
      <w:r/>
      <w:bookmarkStart w:id="669" w:name="_Toc127151549"/>
      <w:r/>
      <w:bookmarkStart w:id="670" w:name="_Toc226337245"/>
      <w:r/>
      <w:bookmarkStart w:id="671" w:name="_Toc142311051"/>
      <w:r/>
      <w:bookmarkStart w:id="672" w:name="_Toc164229390"/>
      <w:r/>
      <w:bookmarkStart w:id="673" w:name="_Toc520356176"/>
      <w:r/>
      <w:bookmarkStart w:id="674" w:name="_Ref467307090"/>
      <w:r/>
      <w:bookmarkStart w:id="675" w:name="_Ref467306425"/>
      <w:r>
        <w:rPr>
          <w:rFonts w:hint="eastAsia" w:ascii="宋体" w:hAnsi="宋体" w:cs="宋体"/>
          <w:b/>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采购人或采购代理机构自中标人确定之日起</w:t>
      </w:r>
      <w:r>
        <w:rPr>
          <w:rFonts w:hint="eastAsia" w:ascii="宋体" w:hAnsi="宋体" w:cs="宋体"/>
          <w:sz w:val="24"/>
        </w:rPr>
        <w:t xml:space="preserve">2</w:t>
      </w:r>
      <w:r>
        <w:rPr>
          <w:rFonts w:hint="eastAsia" w:ascii="宋体" w:hAnsi="宋体" w:cs="宋体"/>
          <w:sz w:val="24"/>
        </w:rPr>
        <w:t xml:space="preserve">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w:t>
      </w:r>
      <w:r>
        <w:rPr>
          <w:rFonts w:hint="eastAsia" w:ascii="宋体" w:hAnsi="宋体" w:cs="宋体"/>
          <w:sz w:val="24"/>
        </w:rPr>
        <w:t xml:space="preserve">1</w:t>
      </w:r>
      <w:r>
        <w:rPr>
          <w:rFonts w:hint="eastAsia" w:ascii="宋体" w:hAnsi="宋体" w:cs="宋体"/>
          <w:sz w:val="24"/>
        </w:rPr>
        <w:t xml:space="preserve">个工作日。</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废标</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在招标采购中，出现下列情形之一的，应予废标：</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投标人的报价均超过了采购预算，采购人不能支付的；</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因重大变故，采购任务取消的。</w:t>
      </w:r>
      <w:r/>
    </w:p>
    <w:p>
      <w:pPr>
        <w:numPr>
          <w:ilvl w:val="2"/>
          <w:numId w:val="8"/>
        </w:numPr>
        <w:ind w:left="0" w:firstLine="488"/>
        <w:spacing w:line="360" w:lineRule="auto"/>
        <w:tabs>
          <w:tab w:val="left" w:pos="1276" w:leader="none"/>
        </w:tabs>
        <w:rPr>
          <w:rFonts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w:t>
      </w:r>
      <w:r>
        <w:rPr>
          <w:rFonts w:hint="eastAsia" w:ascii="宋体" w:hAnsi="宋体" w:cs="宋体"/>
          <w:sz w:val="24"/>
        </w:rPr>
        <w:t xml:space="preserve">18.8</w:t>
      </w:r>
      <w:r>
        <w:rPr>
          <w:rFonts w:hint="eastAsia" w:ascii="宋体" w:hAnsi="宋体" w:cs="宋体"/>
          <w:sz w:val="24"/>
        </w:rPr>
        <w:t xml:space="preserve">的所述情形，情况严重且影响采购活动公平、公正性的。</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废标后，采购人将废标理由通知所有投标人。</w:t>
      </w:r>
      <w:r/>
    </w:p>
    <w:p>
      <w:pPr>
        <w:numPr>
          <w:ilvl w:val="0"/>
          <w:numId w:val="8"/>
        </w:numPr>
        <w:ind w:left="0" w:firstLine="482"/>
        <w:spacing w:line="360" w:lineRule="auto"/>
        <w:tabs>
          <w:tab w:val="left" w:pos="360" w:leader="none"/>
        </w:tabs>
        <w:rPr>
          <w:rFonts w:ascii="宋体" w:hAnsi="宋体" w:cs="宋体"/>
          <w:b/>
          <w:sz w:val="24"/>
        </w:rPr>
        <w:outlineLvl w:val="1"/>
      </w:pPr>
      <w:r/>
      <w:bookmarkStart w:id="676" w:name="_Toc305158892"/>
      <w:r/>
      <w:bookmarkStart w:id="677" w:name="_Toc226965823"/>
      <w:r/>
      <w:bookmarkStart w:id="678" w:name="_Toc151193720"/>
      <w:r/>
      <w:bookmarkStart w:id="679" w:name="_Toc151193792"/>
      <w:r/>
      <w:bookmarkStart w:id="680" w:name="_Toc150480788"/>
      <w:r/>
      <w:bookmarkStart w:id="681" w:name="_Toc164229245"/>
      <w:r/>
      <w:bookmarkStart w:id="682" w:name="_Ref467306377"/>
      <w:r/>
      <w:bookmarkStart w:id="683" w:name="_Toc150774755"/>
      <w:r/>
      <w:bookmarkStart w:id="684" w:name="_Toc151193938"/>
      <w:r/>
      <w:bookmarkStart w:id="685" w:name="_Toc127151550"/>
      <w:r/>
      <w:bookmarkStart w:id="686" w:name="_Toc265228388"/>
      <w:r/>
      <w:bookmarkStart w:id="687" w:name="_Toc164229391"/>
      <w:r/>
      <w:bookmarkStart w:id="688" w:name="_Toc142311052"/>
      <w:r/>
      <w:bookmarkStart w:id="689" w:name="_Toc151193864"/>
      <w:r/>
      <w:bookmarkStart w:id="690" w:name="_Toc151190177"/>
      <w:r/>
      <w:bookmarkStart w:id="691" w:name="_Toc164608664"/>
      <w:r/>
      <w:bookmarkStart w:id="692" w:name="_Toc520356175"/>
      <w:r/>
      <w:bookmarkStart w:id="693" w:name="_Toc127161464"/>
      <w:r/>
      <w:bookmarkStart w:id="694" w:name="_Toc305158818"/>
      <w:r/>
      <w:bookmarkStart w:id="695" w:name="_Toc226965740"/>
      <w:r/>
      <w:bookmarkStart w:id="696" w:name="_Toc195842915"/>
      <w:r/>
      <w:bookmarkStart w:id="697" w:name="_Toc150774650"/>
      <w:r/>
      <w:bookmarkStart w:id="698" w:name="_Toc164351644"/>
      <w:r/>
      <w:bookmarkStart w:id="699" w:name="_Toc226309794"/>
      <w:r/>
      <w:bookmarkStart w:id="700" w:name="_Toc149720843"/>
      <w:r/>
      <w:bookmarkStart w:id="701" w:name="_Toc226337246"/>
      <w:r/>
      <w:bookmarkStart w:id="702" w:name="_Ref467307062"/>
      <w:r/>
      <w:bookmarkStart w:id="703" w:name="_Toc264969240"/>
      <w:r/>
      <w:bookmarkStart w:id="704" w:name="_Ref467307204"/>
      <w:r/>
      <w:bookmarkStart w:id="705" w:name="_Toc150509301"/>
      <w:r/>
      <w:bookmarkStart w:id="706" w:name="_Ref467306978"/>
      <w:r/>
      <w:bookmarkStart w:id="707" w:name="_Toc164608819"/>
      <w:r/>
      <w:bookmarkStart w:id="708" w:name="_Toc151193648"/>
      <w:r/>
      <w:bookmarkStart w:id="709" w:name="_Toc127151751"/>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中标人、采购人应当自中标通知书发出之日起</w:t>
      </w:r>
      <w:r>
        <w:rPr>
          <w:rFonts w:hint="eastAsia" w:ascii="宋体" w:hAnsi="宋体" w:cs="宋体"/>
          <w:sz w:val="24"/>
        </w:rPr>
        <w:t xml:space="preserve">30</w:t>
      </w:r>
      <w:r>
        <w:rPr>
          <w:rFonts w:hint="eastAsia" w:ascii="宋体" w:hAnsi="宋体" w:cs="宋体"/>
          <w:sz w:val="24"/>
        </w:rPr>
        <w:t xml:space="preserve">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采购人允许采用分包方式履行合同的，中标人可以依法在中标</w:t>
      </w:r>
      <w:r>
        <w:rPr>
          <w:rFonts w:hint="eastAsia" w:ascii="宋体" w:hAnsi="宋体" w:cs="宋体"/>
          <w:sz w:val="24"/>
        </w:rPr>
        <w:t xml:space="preserve">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bookmarkEnd w:id="673"/>
      <w:bookmarkEnd w:id="674"/>
      <w:bookmarkEnd w:id="675"/>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询问</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采购人或采购代理机构对供应商依法提出的询问，在</w:t>
      </w:r>
      <w:r>
        <w:rPr>
          <w:rFonts w:hint="eastAsia" w:ascii="宋体" w:hAnsi="宋体" w:cs="宋体"/>
          <w:sz w:val="24"/>
        </w:rPr>
        <w:t xml:space="preserve">3</w:t>
      </w:r>
      <w:r>
        <w:rPr>
          <w:rFonts w:hint="eastAsia" w:ascii="宋体" w:hAnsi="宋体" w:cs="宋体"/>
          <w:sz w:val="24"/>
        </w:rPr>
        <w:t xml:space="preserve">个工作日内作出答</w:t>
      </w:r>
      <w:r>
        <w:rPr>
          <w:rFonts w:hint="eastAsia" w:ascii="宋体" w:hAnsi="宋体" w:cs="宋体"/>
          <w:sz w:val="24"/>
        </w:rPr>
        <w:t xml:space="preserve">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ascii="宋体" w:hAnsi="宋体" w:cs="宋体"/>
          <w:sz w:val="24"/>
        </w:rPr>
      </w:pPr>
      <w:r>
        <w:rPr>
          <w:rFonts w:hint="eastAsia" w:ascii="宋体" w:hAnsi="宋体" w:cs="宋体"/>
          <w:sz w:val="24"/>
        </w:rPr>
        <w:t xml:space="preserve">质疑</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w:t>
      </w:r>
      <w:r>
        <w:rPr>
          <w:rFonts w:hint="eastAsia" w:ascii="宋体" w:hAnsi="宋体" w:cs="宋体"/>
          <w:sz w:val="24"/>
        </w:rPr>
        <w:t xml:space="preserve">7</w:t>
      </w:r>
      <w:r>
        <w:rPr>
          <w:rFonts w:hint="eastAsia" w:ascii="宋体" w:hAnsi="宋体" w:cs="宋体"/>
          <w:sz w:val="24"/>
        </w:rPr>
        <w:t xml:space="preserve">个工作日内，由投标人派授权代表以书面形式向采购人、采购代理机构提出质疑。采购人、采购代理机构在收到质疑函后</w:t>
      </w:r>
      <w:r>
        <w:rPr>
          <w:rFonts w:hint="eastAsia" w:ascii="宋体" w:hAnsi="宋体" w:cs="宋体"/>
          <w:sz w:val="24"/>
        </w:rPr>
        <w:t xml:space="preserve">7</w:t>
      </w:r>
      <w:r>
        <w:rPr>
          <w:rFonts w:hint="eastAsia" w:ascii="宋体" w:hAnsi="宋体" w:cs="宋体"/>
          <w:sz w:val="24"/>
        </w:rPr>
        <w:t xml:space="preserve">个工作日内作出答复。</w:t>
      </w:r>
      <w:r/>
    </w:p>
    <w:p>
      <w:pPr>
        <w:numPr>
          <w:ilvl w:val="2"/>
          <w:numId w:val="8"/>
        </w:numPr>
        <w:ind w:left="0" w:firstLine="482"/>
        <w:spacing w:line="360" w:lineRule="auto"/>
        <w:tabs>
          <w:tab w:val="left" w:pos="1276" w:leader="none"/>
        </w:tabs>
        <w:rPr>
          <w:rFonts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质疑函须使用财政部制定的范本文件。（下载网址：</w:t>
      </w:r>
      <w:hyperlink r:id="rId25" w:tooltip="http://gks.mof.gov.cn/ztztz/zhengfucaigouguanli/201802/t20180201_2804589.htm" w:history="1">
        <w:r>
          <w:rPr>
            <w:rStyle w:val="937"/>
            <w:rFonts w:hint="eastAsia" w:ascii="宋体" w:hAnsi="宋体" w:cs="宋体"/>
            <w:color w:val="auto"/>
          </w:rPr>
          <w:t xml:space="preserve">http://gk</w:t>
        </w:r>
        <w:bookmarkStart w:id="710" w:name="_Hlt100654014"/>
        <w:r>
          <w:rPr>
            <w:rStyle w:val="937"/>
            <w:rFonts w:hint="eastAsia" w:ascii="宋体" w:hAnsi="宋体" w:cs="宋体"/>
            <w:color w:val="auto"/>
          </w:rPr>
          <w:t xml:space="preserve">s</w:t>
        </w:r>
        <w:bookmarkEnd w:id="710"/>
        <w:r>
          <w:rPr>
            <w:rStyle w:val="937"/>
            <w:rFonts w:hint="eastAsia" w:ascii="宋体" w:hAnsi="宋体" w:cs="宋体"/>
            <w:color w:val="auto"/>
          </w:rPr>
          <w:t xml:space="preserve">.m</w:t>
        </w:r>
        <w:bookmarkStart w:id="711" w:name="_Hlt100653993"/>
        <w:bookmarkStart w:id="712" w:name="_Hlt100653994"/>
        <w:r>
          <w:rPr>
            <w:rStyle w:val="937"/>
            <w:rFonts w:hint="eastAsia" w:ascii="宋体" w:hAnsi="宋体" w:cs="宋体"/>
            <w:color w:val="auto"/>
          </w:rPr>
          <w:t xml:space="preserve">o</w:t>
        </w:r>
        <w:bookmarkEnd w:id="711"/>
        <w:bookmarkEnd w:id="712"/>
        <w:r>
          <w:rPr>
            <w:rStyle w:val="937"/>
            <w:rFonts w:hint="eastAsia" w:ascii="宋体" w:hAnsi="宋体" w:cs="宋体"/>
            <w:color w:val="auto"/>
          </w:rPr>
          <w:t xml:space="preserve">f.gov.cn/ztztz/zhengfucaigouguanli/201802/t20180201_2804589.htm</w:t>
        </w:r>
      </w:hyperlink>
      <w:r>
        <w:rPr>
          <w:rFonts w:hint="eastAsia" w:ascii="宋体" w:hAnsi="宋体" w:cs="宋体"/>
        </w:rPr>
        <w:t xml:space="preserve">）</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w:t>
      </w:r>
      <w:r>
        <w:rPr>
          <w:rFonts w:hint="eastAsia" w:ascii="宋体" w:hAnsi="宋体" w:cs="宋体"/>
          <w:sz w:val="24"/>
        </w:rPr>
        <w:t xml:space="preserve">并加盖公章。</w:t>
      </w:r>
      <w:r/>
    </w:p>
    <w:p>
      <w:pPr>
        <w:numPr>
          <w:ilvl w:val="2"/>
          <w:numId w:val="8"/>
        </w:numPr>
        <w:ind w:left="0" w:firstLine="480"/>
        <w:spacing w:line="360" w:lineRule="auto"/>
        <w:tabs>
          <w:tab w:val="left" w:pos="1276" w:leader="none"/>
        </w:tabs>
        <w:rPr>
          <w:rFonts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outlineLvl w:val="0"/>
      </w:pPr>
      <w:r/>
      <w:bookmarkStart w:id="713" w:name="_Toc265228392"/>
      <w:r/>
      <w:bookmarkStart w:id="714" w:name="_Toc226337250"/>
      <w:r/>
      <w:bookmarkStart w:id="715" w:name="_Toc305158896"/>
      <w:r/>
      <w:bookmarkStart w:id="716" w:name="_Toc353873664"/>
      <w:r/>
      <w:bookmarkStart w:id="717" w:name="_Toc150480792"/>
      <w:r/>
      <w:bookmarkStart w:id="718" w:name="_Toc127151554"/>
      <w:r/>
      <w:bookmarkStart w:id="719" w:name="_Toc226965827"/>
      <w:r/>
      <w:bookmarkStart w:id="720" w:name="_Toc353825544"/>
      <w:r/>
      <w:bookmarkStart w:id="721" w:name="_Toc305158822"/>
      <w:r/>
      <w:bookmarkStart w:id="722" w:name="_Toc150774759"/>
      <w:r/>
      <w:bookmarkStart w:id="723" w:name="_Toc264969244"/>
      <w:r/>
      <w:bookmarkStart w:id="724" w:name="_Toc142311056"/>
      <w:r/>
      <w:bookmarkStart w:id="725" w:name="_Toc353873934"/>
      <w:r>
        <w:rPr>
          <w:rFonts w:hint="eastAsia" w:ascii="宋体" w:hAnsi="宋体" w:cs="宋体"/>
          <w:sz w:val="24"/>
        </w:rPr>
        <w:br w:type="page" w:clear="all"/>
      </w:r>
      <w:bookmarkStart w:id="726" w:name="_Toc99301421"/>
      <w:r>
        <w:rPr>
          <w:rFonts w:hint="eastAsia" w:ascii="宋体" w:hAnsi="宋体" w:cs="宋体"/>
          <w:b/>
          <w:sz w:val="36"/>
          <w:szCs w:val="36"/>
        </w:rPr>
        <w:t xml:space="preserve">第三章</w:t>
      </w:r>
      <w:r>
        <w:rPr>
          <w:rFonts w:hint="eastAsia" w:ascii="宋体" w:hAnsi="宋体" w:cs="宋体"/>
          <w:b/>
          <w:sz w:val="36"/>
          <w:szCs w:val="36"/>
        </w:rPr>
        <w:t xml:space="preserve">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rFonts w:ascii="宋体" w:hAnsi="宋体" w:cs="宋体"/>
          <w:b/>
          <w:sz w:val="24"/>
        </w:rPr>
        <w:outlineLvl w:val="1"/>
      </w:pPr>
      <w:r/>
      <w:bookmarkStart w:id="728" w:name="_Toc99301422"/>
      <w:r>
        <w:rPr>
          <w:rFonts w:hint="eastAsia" w:ascii="宋体" w:hAnsi="宋体" w:cs="宋体"/>
          <w:b/>
          <w:sz w:val="24"/>
        </w:rPr>
        <w:t xml:space="preserve">一、资格审查程序</w:t>
      </w:r>
      <w:bookmarkEnd w:id="728"/>
      <w:r/>
      <w:r/>
    </w:p>
    <w:p>
      <w:pPr>
        <w:numPr>
          <w:ilvl w:val="0"/>
          <w:numId w:val="11"/>
        </w:numPr>
        <w:ind w:left="0" w:firstLine="480"/>
        <w:spacing w:line="360" w:lineRule="auto"/>
        <w:tabs>
          <w:tab w:val="left" w:pos="284" w:leader="none"/>
          <w:tab w:val="clear" w:pos="900" w:leader="none"/>
        </w:tabs>
        <w:rPr>
          <w:rFonts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11"/>
        </w:numPr>
        <w:ind w:left="0" w:firstLine="480"/>
        <w:spacing w:line="360" w:lineRule="auto"/>
        <w:tabs>
          <w:tab w:val="left" w:pos="284" w:leader="none"/>
          <w:tab w:val="clear" w:pos="900" w:leader="none"/>
        </w:tabs>
        <w:rPr>
          <w:rFonts w:ascii="宋体" w:hAnsi="宋体" w:cs="宋体"/>
          <w:sz w:val="24"/>
        </w:rPr>
        <w:outlineLvl w:val="1"/>
      </w:pPr>
      <w:r>
        <w:rPr>
          <w:rFonts w:hint="eastAsia" w:ascii="宋体" w:hAnsi="宋体" w:cs="宋体"/>
          <w:sz w:val="24"/>
        </w:rPr>
        <w:t xml:space="preserve">资格审查合格的投标人不足</w:t>
      </w:r>
      <w:r>
        <w:rPr>
          <w:rFonts w:hint="eastAsia" w:ascii="宋体" w:hAnsi="宋体" w:cs="宋体"/>
          <w:sz w:val="24"/>
        </w:rPr>
        <w:t xml:space="preserve">3</w:t>
      </w:r>
      <w:r>
        <w:rPr>
          <w:rFonts w:hint="eastAsia" w:ascii="宋体" w:hAnsi="宋体" w:cs="宋体"/>
          <w:sz w:val="24"/>
        </w:rPr>
        <w:t xml:space="preserve">家的，不进行评标。</w:t>
      </w:r>
      <w:r/>
    </w:p>
    <w:p>
      <w:pPr>
        <w:jc w:val="left"/>
        <w:widowControl/>
        <w:rPr>
          <w:rFonts w:ascii="宋体" w:hAnsi="宋体" w:cs="宋体"/>
          <w:sz w:val="24"/>
        </w:rPr>
      </w:pPr>
      <w:r>
        <w:rPr>
          <w:rFonts w:ascii="宋体" w:hAnsi="宋体" w:cs="宋体"/>
          <w:sz w:val="24"/>
        </w:rPr>
      </w:r>
      <w:r/>
    </w:p>
    <w:p>
      <w:pPr>
        <w:jc w:val="center"/>
        <w:spacing w:line="360" w:lineRule="auto"/>
        <w:tabs>
          <w:tab w:val="left" w:pos="360" w:leader="none"/>
          <w:tab w:val="left" w:pos="900" w:leader="none"/>
        </w:tabs>
        <w:rPr>
          <w:rFonts w:ascii="宋体" w:hAnsi="宋体" w:cs="宋体"/>
          <w:b/>
          <w:sz w:val="24"/>
        </w:rPr>
        <w:outlineLvl w:val="1"/>
      </w:pPr>
      <w:r>
        <w:rPr>
          <w:rFonts w:hint="eastAsia" w:ascii="宋体" w:hAnsi="宋体" w:cs="宋体"/>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、投标人单独投标的，应提供中小企业声明函；如为监狱企业或残疾人福利性单位，不必提供中小企业声明函，但须按注</w:t>
            </w:r>
            <w:r>
              <w:rPr>
                <w:rFonts w:hint="eastAsia" w:ascii="宋体" w:hAnsi="宋体" w:cs="宋体"/>
                <w:sz w:val="24"/>
              </w:rPr>
              <w:t xml:space="preserve">1</w:t>
            </w:r>
            <w:r>
              <w:rPr>
                <w:rFonts w:hint="eastAsia" w:ascii="宋体" w:hAnsi="宋体" w:cs="宋体"/>
                <w:sz w:val="24"/>
              </w:rPr>
              <w:t xml:space="preserve">或注</w:t>
            </w:r>
            <w:r>
              <w:rPr>
                <w:rFonts w:hint="eastAsia" w:ascii="宋体" w:hAnsi="宋体" w:cs="宋体"/>
                <w:sz w:val="24"/>
              </w:rPr>
              <w:t xml:space="preserve">2</w:t>
            </w:r>
            <w:r>
              <w:rPr>
                <w:rFonts w:hint="eastAsia" w:ascii="宋体" w:hAnsi="宋体" w:cs="宋体"/>
                <w:sz w:val="24"/>
              </w:rPr>
              <w:t xml:space="preserve">要求提供证明材料。</w:t>
            </w:r>
            <w:r/>
          </w:p>
          <w:p>
            <w:pPr>
              <w:tabs>
                <w:tab w:val="left" w:pos="1080"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ascii="宋体" w:hAnsi="宋体" w:cs="宋体"/>
                <w:sz w:val="24"/>
              </w:rPr>
              <w:t xml:space="preserve">1</w:t>
            </w:r>
            <w:r>
              <w:rPr>
                <w:rFonts w:hint="eastAsia" w:ascii="宋体" w:hAnsi="宋体" w:cs="宋体"/>
                <w:sz w:val="24"/>
              </w:rPr>
              <w:t xml:space="preserve">或注</w:t>
            </w:r>
            <w:r>
              <w:rPr>
                <w:rFonts w:hint="eastAsia" w:ascii="宋体" w:hAnsi="宋体" w:cs="宋体"/>
                <w:sz w:val="24"/>
              </w:rPr>
              <w:t xml:space="preserve">2</w:t>
            </w:r>
            <w:r>
              <w:rPr>
                <w:rFonts w:hint="eastAsia" w:ascii="宋体" w:hAnsi="宋体" w:cs="宋体"/>
                <w:sz w:val="24"/>
              </w:rPr>
              <w:t xml:space="preserve">要求提供证明材料。</w:t>
            </w:r>
            <w:r/>
          </w:p>
          <w:p>
            <w:pPr>
              <w:tabs>
                <w:tab w:val="left" w:pos="1080" w:leader="none"/>
              </w:tabs>
              <w:rPr>
                <w:rFonts w:ascii="宋体" w:hAnsi="宋体" w:cs="宋体"/>
                <w:sz w:val="24"/>
              </w:rPr>
            </w:pPr>
            <w:r>
              <w:rPr>
                <w:rFonts w:ascii="宋体" w:hAnsi="宋体" w:cs="宋体"/>
                <w:sz w:val="24"/>
              </w:rPr>
            </w:r>
            <w:r/>
          </w:p>
          <w:p>
            <w:pPr>
              <w:tabs>
                <w:tab w:val="left" w:pos="1080" w:leader="none"/>
              </w:tabs>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2</w:t>
            </w:r>
            <w:r>
              <w:rPr>
                <w:rFonts w:hint="eastAsia" w:ascii="宋体" w:hAnsi="宋体" w:cs="宋体"/>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2</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0"/>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06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w:t>
            </w:r>
            <w:r>
              <w:rPr>
                <w:rFonts w:hint="eastAsia" w:ascii="宋体" w:hAnsi="宋体" w:cs="宋体"/>
                <w:sz w:val="24"/>
              </w:rPr>
              <w:t xml:space="preserve">第一章《投标邀请》</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提供证明文件的电子件或电子证照</w:t>
            </w:r>
            <w:r/>
          </w:p>
        </w:tc>
      </w:tr>
    </w:tbl>
    <w:p>
      <w:pPr>
        <w:jc w:val="left"/>
        <w:widowControl/>
        <w:rPr>
          <w:rFonts w:ascii="宋体" w:hAnsi="宋体" w:cs="宋体"/>
          <w:sz w:val="24"/>
        </w:rPr>
      </w:pPr>
      <w:r/>
      <w:bookmarkStart w:id="730" w:name="_Toc127151779"/>
      <w:r/>
      <w:bookmarkStart w:id="731" w:name="_Toc353873940"/>
      <w:r/>
      <w:bookmarkStart w:id="732" w:name="_Toc226965858"/>
      <w:r/>
      <w:bookmarkStart w:id="733" w:name="_Toc353825550"/>
      <w:r/>
      <w:bookmarkStart w:id="734" w:name="_Toc127161490"/>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rFonts w:hint="eastAsia" w:ascii="宋体" w:hAnsi="宋体" w:cs="宋体"/>
          <w:sz w:val="24"/>
        </w:rPr>
        <w:br w:type="page" w:clear="all"/>
      </w:r>
      <w:r/>
    </w:p>
    <w:p>
      <w:pPr>
        <w:jc w:val="center"/>
        <w:spacing w:line="360" w:lineRule="auto"/>
        <w:rPr>
          <w:rFonts w:ascii="宋体" w:hAnsi="宋体" w:cs="宋体"/>
          <w:b/>
          <w:sz w:val="36"/>
          <w:szCs w:val="36"/>
        </w:rPr>
        <w:outlineLvl w:val="0"/>
      </w:pPr>
      <w:r/>
      <w:bookmarkStart w:id="735" w:name="_Toc99301423"/>
      <w:r>
        <w:rPr>
          <w:rFonts w:hint="eastAsia" w:ascii="宋体" w:hAnsi="宋体" w:cs="宋体"/>
          <w:b/>
          <w:sz w:val="36"/>
          <w:szCs w:val="36"/>
        </w:rPr>
        <w:t xml:space="preserve">第四章</w:t>
      </w:r>
      <w:r>
        <w:rPr>
          <w:rFonts w:hint="eastAsia" w:ascii="宋体" w:hAnsi="宋体" w:cs="宋体"/>
          <w:b/>
          <w:sz w:val="36"/>
          <w:szCs w:val="36"/>
        </w:rPr>
        <w:t xml:space="preserve">   </w:t>
      </w:r>
      <w:bookmarkStart w:id="736" w:name="_Hlt164229061"/>
      <w:r/>
      <w:bookmarkEnd w:id="730"/>
      <w:r/>
      <w:bookmarkEnd w:id="731"/>
      <w:r/>
      <w:bookmarkEnd w:id="732"/>
      <w:r/>
      <w:bookmarkEnd w:id="733"/>
      <w:r/>
      <w:bookmarkEnd w:id="734"/>
      <w:r/>
      <w:bookmarkEnd w:id="736"/>
      <w:r>
        <w:rPr>
          <w:rFonts w:hint="eastAsia" w:ascii="宋体" w:hAnsi="宋体" w:cs="宋体"/>
          <w:b/>
          <w:sz w:val="36"/>
          <w:szCs w:val="36"/>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rPr>
        <w:outlineLvl w:val="1"/>
      </w:pPr>
      <w:r>
        <w:rPr>
          <w:rFonts w:hint="eastAsia" w:ascii="宋体" w:hAnsi="宋体" w:cs="宋体"/>
          <w:b/>
          <w:sz w:val="24"/>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ascii="宋体" w:hAnsi="宋体" w:cs="宋体"/>
          <w:b/>
          <w:sz w:val="24"/>
        </w:rPr>
        <w:outlineLvl w:val="1"/>
      </w:pPr>
      <w:r/>
      <w:bookmarkStart w:id="737" w:name="_Toc305158883"/>
      <w:r/>
      <w:bookmarkStart w:id="738" w:name="_Toc151190168"/>
      <w:r/>
      <w:bookmarkStart w:id="739" w:name="_Toc127151742"/>
      <w:r/>
      <w:bookmarkStart w:id="740" w:name="_Toc127161455"/>
      <w:r/>
      <w:bookmarkStart w:id="741" w:name="_Toc305158809"/>
      <w:r/>
      <w:bookmarkStart w:id="742" w:name="_Toc151193711"/>
      <w:r/>
      <w:bookmarkStart w:id="743" w:name="_Toc164351635"/>
      <w:r/>
      <w:bookmarkStart w:id="744" w:name="_Toc151193783"/>
      <w:r/>
      <w:bookmarkStart w:id="745" w:name="_Toc151193855"/>
      <w:r/>
      <w:bookmarkStart w:id="746" w:name="_Toc164608810"/>
      <w:r/>
      <w:bookmarkStart w:id="747" w:name="_Toc265228379"/>
      <w:r/>
      <w:bookmarkStart w:id="748" w:name="_Toc226965731"/>
      <w:r/>
      <w:bookmarkStart w:id="749" w:name="_Toc226309785"/>
      <w:r/>
      <w:bookmarkStart w:id="750" w:name="_Toc150774641"/>
      <w:r/>
      <w:bookmarkStart w:id="751" w:name="_Toc151193929"/>
      <w:r/>
      <w:bookmarkStart w:id="752" w:name="_Toc150509292"/>
      <w:r/>
      <w:bookmarkStart w:id="753" w:name="_Toc151193639"/>
      <w:r/>
      <w:bookmarkStart w:id="754" w:name="_Toc226965814"/>
      <w:r/>
      <w:bookmarkStart w:id="755" w:name="_Toc149720834"/>
      <w:r/>
      <w:bookmarkStart w:id="756" w:name="_Toc195842906"/>
      <w:r/>
      <w:bookmarkStart w:id="757" w:name="_Toc164229382"/>
      <w:r/>
      <w:bookmarkStart w:id="758" w:name="_Toc142311043"/>
      <w:r/>
      <w:bookmarkStart w:id="759" w:name="_Toc127151541"/>
      <w:r/>
      <w:bookmarkStart w:id="760" w:name="_Toc264969231"/>
      <w:r/>
      <w:bookmarkStart w:id="761" w:name="_Toc164229236"/>
      <w:r/>
      <w:bookmarkStart w:id="762" w:name="_Toc150480779"/>
      <w:r/>
      <w:bookmarkStart w:id="763" w:name="_Toc164608655"/>
      <w:r/>
      <w:bookmarkStart w:id="764" w:name="_Toc226337237"/>
      <w:r/>
      <w:bookmarkStart w:id="765" w:name="_Toc150774746"/>
      <w:r/>
      <w:bookmarkStart w:id="766" w:name="_Toc353825551"/>
      <w:r/>
      <w:bookmarkStart w:id="767" w:name="_Toc353873941"/>
      <w:r/>
      <w:bookmarkStart w:id="768" w:name="_Toc353825545"/>
      <w:r/>
      <w:bookmarkStart w:id="769" w:name="_Toc226965828"/>
      <w:r/>
      <w:bookmarkStart w:id="770" w:name="_Toc226337251"/>
      <w:r/>
      <w:bookmarkStart w:id="771" w:name="_Toc142311057"/>
      <w:r/>
      <w:bookmarkStart w:id="772" w:name="_Toc265228393"/>
      <w:r/>
      <w:bookmarkStart w:id="773" w:name="_Toc127151555"/>
      <w:r/>
      <w:bookmarkStart w:id="774" w:name="_Toc150774760"/>
      <w:r/>
      <w:bookmarkStart w:id="775" w:name="_Toc353873665"/>
      <w:r/>
      <w:bookmarkStart w:id="776" w:name="_Toc195842920"/>
      <w:r/>
      <w:bookmarkStart w:id="777" w:name="_Toc305158897"/>
      <w:r/>
      <w:bookmarkStart w:id="778" w:name="_Toc305158823"/>
      <w:r/>
      <w:bookmarkStart w:id="779" w:name="_Toc150480793"/>
      <w:r/>
      <w:bookmarkStart w:id="780" w:name="_Toc353873935"/>
      <w:r/>
      <w:bookmarkStart w:id="781" w:name="_Toc2649692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 w:val="clear" w:pos="1589" w:leader="none"/>
        </w:tabs>
        <w:rPr>
          <w:rFonts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 w:val="clear" w:pos="1589" w:leader="none"/>
        </w:tabs>
        <w:rPr>
          <w:rFonts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360" w:lineRule="auto"/>
        <w:tabs>
          <w:tab w:val="left" w:pos="900" w:leader="none"/>
          <w:tab w:val="left" w:pos="1080" w:leader="none"/>
          <w:tab w:val="left" w:pos="1589" w:leader="none"/>
        </w:tabs>
        <w:rPr>
          <w:rFonts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w:t>
            </w:r>
            <w:r>
              <w:rPr>
                <w:rFonts w:hint="eastAsia" w:ascii="宋体" w:hAnsi="宋体" w:cs="宋体"/>
                <w:sz w:val="24"/>
              </w:rPr>
              <w:t xml:space="preserve">/</w:t>
            </w:r>
            <w:r>
              <w:rPr>
                <w:rFonts w:hint="eastAsia" w:ascii="宋体" w:hAnsi="宋体" w:cs="宋体"/>
                <w:sz w:val="24"/>
              </w:rPr>
              <w:t xml:space="preserve">采购包预算金额或者项目</w:t>
            </w:r>
            <w:r>
              <w:rPr>
                <w:rFonts w:hint="eastAsia" w:ascii="宋体" w:hAnsi="宋体" w:cs="宋体"/>
                <w:sz w:val="24"/>
              </w:rPr>
              <w:t xml:space="preserve">/</w:t>
            </w:r>
            <w:r>
              <w:rPr>
                <w:rFonts w:hint="eastAsia" w:ascii="宋体" w:hAnsi="宋体" w:cs="宋体"/>
                <w:sz w:val="24"/>
              </w:rPr>
              <w:t xml:space="preserve">采购包最高限价</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分包意向协议</w:t>
            </w:r>
            <w:r/>
          </w:p>
          <w:p>
            <w:pPr>
              <w:jc w:val="left"/>
              <w:widowControl/>
              <w:rPr>
                <w:rFonts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进口产品</w:t>
            </w:r>
            <w:r/>
          </w:p>
          <w:p>
            <w:pPr>
              <w:jc w:val="left"/>
              <w:widowControl/>
              <w:rPr>
                <w:rFonts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）投标产品如涉及计算机信息系统安全专用产品的，须提供公安部颁发的计算机信息系统</w:t>
            </w:r>
            <w:r>
              <w:rPr>
                <w:rFonts w:hint="eastAsia" w:ascii="宋体" w:hAnsi="宋体" w:cs="宋体"/>
                <w:sz w:val="24"/>
              </w:rPr>
              <w:t xml:space="preserve">安全专用产品销售许可证；</w:t>
            </w:r>
            <w:r/>
          </w:p>
          <w:p>
            <w:pPr>
              <w:jc w:val="lef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hint="eastAsia" w:ascii="宋体" w:hAnsi="宋体" w:cs="宋体"/>
                <w:sz w:val="24"/>
              </w:rPr>
              <w:t xml:space="preserve">GB 15629.11/1102</w:t>
            </w:r>
            <w:r>
              <w:rPr>
                <w:rFonts w:hint="eastAsia" w:ascii="宋体" w:hAnsi="宋体" w:cs="宋体"/>
                <w:sz w:val="24"/>
              </w:rPr>
              <w:t xml:space="preserve">）并通过国家产品认证的产品；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投标人遵循公平竞争的原则，不存在恶意串通，妨碍其他投标人的竞争行为，不存在</w:t>
            </w:r>
            <w:r>
              <w:rPr>
                <w:rFonts w:hint="eastAsia" w:ascii="宋体" w:hAnsi="宋体" w:cs="宋体"/>
                <w:sz w:val="24"/>
              </w:rPr>
              <w:t xml:space="preserve">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不存在《政府采购货物和服务招标投标管理办法》视为投标人串通投标的情形：</w:t>
            </w:r>
            <w:r/>
          </w:p>
          <w:p>
            <w:pPr>
              <w:jc w:val="left"/>
              <w:widowControl/>
              <w:rPr>
                <w:rFonts w:ascii="宋体" w:hAnsi="宋体" w:cs="宋体"/>
                <w:sz w:val="24"/>
              </w:rPr>
            </w:pPr>
            <w:r>
              <w:rPr>
                <w:rFonts w:hint="eastAsia" w:ascii="宋体" w:hAnsi="宋体" w:cs="宋体"/>
                <w:sz w:val="24"/>
              </w:rPr>
              <w:t xml:space="preserve">（一）不同投标人的投标文件由同一单位或者个人编制</w:t>
            </w:r>
            <w:r>
              <w:rPr>
                <w:rFonts w:hint="eastAsia" w:ascii="宋体" w:hAnsi="宋体" w:cs="宋体"/>
                <w:sz w:val="24"/>
              </w:rPr>
              <w:t xml:space="preserve">（包含使用同一</w:t>
            </w:r>
            <w:r>
              <w:rPr>
                <w:rFonts w:hint="eastAsia" w:ascii="宋体" w:hAnsi="宋体" w:cs="宋体"/>
                <w:sz w:val="24"/>
              </w:rPr>
              <w:t xml:space="preserve">MAC</w:t>
            </w:r>
            <w:r>
              <w:rPr>
                <w:rFonts w:hint="eastAsia" w:ascii="宋体" w:hAnsi="宋体" w:cs="宋体"/>
                <w:sz w:val="24"/>
              </w:rPr>
              <w:t xml:space="preserve">地址的计算机制作电子响应文件的情形）</w:t>
            </w:r>
            <w:r>
              <w:rPr>
                <w:rFonts w:hint="eastAsia" w:ascii="宋体" w:hAnsi="宋体" w:cs="宋体"/>
                <w:sz w:val="24"/>
              </w:rPr>
              <w:t xml:space="preserve">；</w:t>
            </w:r>
            <w:r/>
          </w:p>
          <w:p>
            <w:pPr>
              <w:jc w:val="left"/>
              <w:widowControl/>
              <w:rPr>
                <w:rFonts w:ascii="宋体" w:hAnsi="宋体" w:cs="宋体"/>
                <w:sz w:val="24"/>
              </w:rPr>
            </w:pPr>
            <w:r>
              <w:rPr>
                <w:rFonts w:hint="eastAsia" w:ascii="宋体" w:hAnsi="宋体" w:cs="宋体"/>
                <w:sz w:val="24"/>
              </w:rPr>
              <w:t xml:space="preserve">（二）不同投标人委托同一单位或者个人办理投标事宜</w:t>
            </w:r>
            <w:r>
              <w:rPr>
                <w:rFonts w:hint="eastAsia" w:ascii="宋体" w:hAnsi="宋体" w:cs="宋体"/>
                <w:sz w:val="24"/>
              </w:rPr>
              <w:t xml:space="preserve">（包含使用同一</w:t>
            </w:r>
            <w:r>
              <w:rPr>
                <w:rFonts w:hint="eastAsia" w:ascii="宋体" w:hAnsi="宋体" w:cs="宋体"/>
                <w:sz w:val="24"/>
              </w:rPr>
              <w:t xml:space="preserve">MAC</w:t>
            </w:r>
            <w:r>
              <w:rPr>
                <w:rFonts w:hint="eastAsia" w:ascii="宋体" w:hAnsi="宋体" w:cs="宋体"/>
                <w:sz w:val="24"/>
              </w:rPr>
              <w:t xml:space="preserve">地址的计算机提交或者解密电子响应文件的情形）</w:t>
            </w:r>
            <w:r>
              <w:rPr>
                <w:rFonts w:hint="eastAsia" w:ascii="宋体" w:hAnsi="宋体" w:cs="宋体"/>
                <w:sz w:val="24"/>
              </w:rPr>
              <w:t xml:space="preserve">；</w:t>
            </w:r>
            <w:r/>
          </w:p>
          <w:p>
            <w:pPr>
              <w:jc w:val="left"/>
              <w:widowControl/>
              <w:rPr>
                <w:rFonts w:ascii="宋体" w:hAnsi="宋体" w:cs="宋体"/>
                <w:sz w:val="24"/>
              </w:rPr>
            </w:pPr>
            <w:r>
              <w:rPr>
                <w:rFonts w:hint="eastAsia" w:ascii="宋体" w:hAnsi="宋体" w:cs="宋体"/>
                <w:sz w:val="24"/>
              </w:rPr>
              <w:t xml:space="preserve">（三）不同投标人的投标文件载明的项目管理成员或者联系人员为同一人；</w:t>
            </w:r>
            <w:r/>
          </w:p>
          <w:p>
            <w:pPr>
              <w:jc w:val="left"/>
              <w:widowControl/>
              <w:rPr>
                <w:rFonts w:ascii="宋体" w:hAnsi="宋体" w:cs="宋体"/>
                <w:sz w:val="24"/>
              </w:rPr>
            </w:pPr>
            <w:r>
              <w:rPr>
                <w:rFonts w:hint="eastAsia" w:ascii="宋体" w:hAnsi="宋体" w:cs="宋体"/>
                <w:sz w:val="24"/>
              </w:rPr>
              <w:t xml:space="preserve">（四）不同投标人的投标文件异常一致或者投标报价呈规律</w:t>
            </w:r>
            <w:r>
              <w:rPr>
                <w:rFonts w:hint="eastAsia" w:ascii="宋体" w:hAnsi="宋体" w:cs="宋体"/>
                <w:sz w:val="24"/>
              </w:rPr>
              <w:t xml:space="preserve"> </w:t>
            </w:r>
            <w:r>
              <w:rPr>
                <w:rFonts w:hint="eastAsia" w:ascii="宋体" w:hAnsi="宋体" w:cs="宋体"/>
                <w:sz w:val="24"/>
              </w:rPr>
              <w:t xml:space="preserve">性差异；</w:t>
            </w:r>
            <w:r/>
          </w:p>
          <w:p>
            <w:pPr>
              <w:jc w:val="left"/>
              <w:widowControl/>
              <w:rPr>
                <w:rFonts w:ascii="宋体" w:hAnsi="宋体" w:cs="宋体"/>
                <w:sz w:val="24"/>
              </w:rPr>
            </w:pPr>
            <w:r>
              <w:rPr>
                <w:rFonts w:hint="eastAsia" w:ascii="宋体" w:hAnsi="宋体" w:cs="宋体"/>
                <w:sz w:val="24"/>
              </w:rPr>
              <w:t xml:space="preserve">（五）不同投标人的投标文件相互混装；</w:t>
            </w:r>
            <w:r/>
          </w:p>
          <w:p>
            <w:pPr>
              <w:jc w:val="left"/>
              <w:widowControl/>
              <w:rPr>
                <w:rFonts w:ascii="宋体" w:hAnsi="宋体" w:cs="宋体"/>
                <w:sz w:val="24"/>
              </w:rPr>
            </w:pPr>
            <w:r>
              <w:rPr>
                <w:rFonts w:hint="eastAsia" w:ascii="宋体" w:hAnsi="宋体" w:cs="宋体"/>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宋体"/>
          <w:sz w:val="24"/>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sz w:val="24"/>
        </w:rPr>
        <w:outlineLvl w:val="1"/>
      </w:pPr>
      <w:r>
        <w:rPr>
          <w:rFonts w:hint="eastAsia" w:ascii="宋体" w:hAnsi="宋体" w:cs="宋体"/>
          <w:b/>
          <w:sz w:val="24"/>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12"/>
        </w:numPr>
        <w:ind w:left="0" w:firstLine="420"/>
        <w:spacing w:line="360" w:lineRule="auto"/>
        <w:tabs>
          <w:tab w:val="left" w:pos="0" w:leader="none"/>
          <w:tab w:val="left" w:pos="420" w:leader="none"/>
          <w:tab w:val="clear" w:pos="1589" w:leader="none"/>
        </w:tabs>
        <w:rPr>
          <w:rFonts w:ascii="宋体" w:hAnsi="宋体" w:cs="宋体"/>
          <w:sz w:val="24"/>
        </w:rPr>
      </w:pPr>
      <w:r>
        <w:rPr>
          <w:rFonts w:hint="eastAsia" w:ascii="宋体" w:hAnsi="宋体" w:cs="宋体"/>
          <w:sz w:val="24"/>
        </w:rPr>
        <w:t xml:space="preserve">评审过程中出现下列情形之一的，评标委员会应当启动异常低价响应审查程序：</w:t>
      </w:r>
      <w:r/>
    </w:p>
    <w:p>
      <w:pPr>
        <w:numPr>
          <w:ilvl w:val="2"/>
          <w:numId w:val="12"/>
        </w:numPr>
        <w:ind w:left="0" w:firstLine="420"/>
        <w:spacing w:line="360" w:lineRule="auto"/>
        <w:tabs>
          <w:tab w:val="left" w:pos="0" w:leader="none"/>
          <w:tab w:val="left" w:pos="420" w:leader="none"/>
          <w:tab w:val="clear" w:pos="1980" w:leader="none"/>
        </w:tabs>
        <w:rPr>
          <w:rFonts w:ascii="宋体" w:hAnsi="宋体" w:cs="宋体"/>
          <w:sz w:val="24"/>
        </w:rPr>
      </w:pPr>
      <w:r>
        <w:rPr>
          <w:rFonts w:hint="eastAsia" w:ascii="宋体" w:hAnsi="宋体" w:cs="宋体"/>
          <w:sz w:val="24"/>
        </w:rPr>
        <w:t xml:space="preserve">投标报价低于全部通过符合性审查供应商投标报价平均值</w:t>
      </w:r>
      <w:r>
        <w:rPr>
          <w:rFonts w:hint="eastAsia" w:ascii="宋体" w:hAnsi="宋体" w:cs="宋体"/>
          <w:sz w:val="24"/>
        </w:rPr>
        <w:t xml:space="preserve">50%</w:t>
      </w:r>
      <w:r>
        <w:rPr>
          <w:rFonts w:hint="eastAsia" w:ascii="宋体" w:hAnsi="宋体" w:cs="宋体"/>
          <w:sz w:val="24"/>
        </w:rPr>
        <w:t xml:space="preserve">的，即投标报价＜全部通过符合性审查供应商投标报价平均值×</w:t>
      </w:r>
      <w:r>
        <w:rPr>
          <w:rFonts w:hint="eastAsia" w:ascii="宋体" w:hAnsi="宋体" w:cs="宋体"/>
          <w:sz w:val="24"/>
        </w:rPr>
        <w:t xml:space="preserve">50%</w:t>
      </w:r>
      <w:r>
        <w:rPr>
          <w:rFonts w:hint="eastAsia" w:ascii="宋体" w:hAnsi="宋体" w:cs="宋体"/>
          <w:sz w:val="24"/>
        </w:rPr>
        <w:t xml:space="preserve">；</w:t>
      </w:r>
      <w:r/>
    </w:p>
    <w:p>
      <w:pPr>
        <w:numPr>
          <w:ilvl w:val="2"/>
          <w:numId w:val="12"/>
        </w:numPr>
        <w:ind w:left="0" w:firstLine="420"/>
        <w:spacing w:line="360" w:lineRule="auto"/>
        <w:tabs>
          <w:tab w:val="left" w:pos="0" w:leader="none"/>
          <w:tab w:val="left" w:pos="420" w:leader="none"/>
          <w:tab w:val="clear" w:pos="1980" w:leader="none"/>
        </w:tabs>
        <w:rPr>
          <w:rFonts w:ascii="宋体" w:hAnsi="宋体" w:cs="宋体"/>
          <w:sz w:val="24"/>
        </w:rPr>
      </w:pPr>
      <w:r>
        <w:rPr>
          <w:rFonts w:hint="eastAsia" w:ascii="宋体" w:hAnsi="宋体" w:cs="宋体"/>
          <w:sz w:val="24"/>
        </w:rPr>
        <w:t xml:space="preserve">投标报价低于通过符合性审查的次低报价供应商投标报价</w:t>
      </w:r>
      <w:r>
        <w:rPr>
          <w:rFonts w:hint="eastAsia" w:ascii="宋体" w:hAnsi="宋体" w:cs="宋体"/>
          <w:sz w:val="24"/>
        </w:rPr>
        <w:t xml:space="preserve">50%</w:t>
      </w:r>
      <w:r>
        <w:rPr>
          <w:rFonts w:hint="eastAsia" w:ascii="宋体" w:hAnsi="宋体" w:cs="宋体"/>
          <w:sz w:val="24"/>
        </w:rPr>
        <w:t xml:space="preserve">的，即投标报价＜通过符合性审查的次低报价供应商投标报价×</w:t>
      </w:r>
      <w:r>
        <w:rPr>
          <w:rFonts w:hint="eastAsia" w:ascii="宋体" w:hAnsi="宋体" w:cs="宋体"/>
          <w:sz w:val="24"/>
        </w:rPr>
        <w:t xml:space="preserve">50%</w:t>
      </w:r>
      <w:r>
        <w:rPr>
          <w:rFonts w:hint="eastAsia" w:ascii="宋体" w:hAnsi="宋体" w:cs="宋体"/>
          <w:sz w:val="24"/>
        </w:rPr>
        <w:t xml:space="preserve">；</w:t>
      </w:r>
      <w:r/>
    </w:p>
    <w:p>
      <w:pPr>
        <w:numPr>
          <w:ilvl w:val="2"/>
          <w:numId w:val="12"/>
        </w:numPr>
        <w:ind w:left="0" w:firstLine="420"/>
        <w:spacing w:line="360" w:lineRule="auto"/>
        <w:tabs>
          <w:tab w:val="left" w:pos="0" w:leader="none"/>
          <w:tab w:val="left" w:pos="420" w:leader="none"/>
          <w:tab w:val="clear" w:pos="1980" w:leader="none"/>
        </w:tabs>
        <w:rPr>
          <w:rFonts w:ascii="宋体" w:hAnsi="宋体" w:cs="宋体"/>
          <w:sz w:val="24"/>
        </w:rPr>
      </w:pPr>
      <w:r>
        <w:rPr>
          <w:rFonts w:hint="eastAsia" w:ascii="宋体" w:hAnsi="宋体" w:cs="宋体"/>
          <w:sz w:val="24"/>
        </w:rPr>
        <w:t xml:space="preserve">投标报价低于采购项目最高限价</w:t>
      </w:r>
      <w:r>
        <w:rPr>
          <w:rFonts w:hint="eastAsia" w:ascii="宋体" w:hAnsi="宋体" w:cs="宋体"/>
          <w:sz w:val="24"/>
        </w:rPr>
        <w:t xml:space="preserve">45%</w:t>
      </w:r>
      <w:r>
        <w:rPr>
          <w:rFonts w:hint="eastAsia" w:ascii="宋体" w:hAnsi="宋体" w:cs="宋体"/>
          <w:sz w:val="24"/>
        </w:rPr>
        <w:t xml:space="preserve">的，即投标报价＜采购项目最高限价×</w:t>
      </w:r>
      <w:r>
        <w:rPr>
          <w:rFonts w:hint="eastAsia" w:ascii="宋体" w:hAnsi="宋体" w:cs="宋体"/>
          <w:sz w:val="24"/>
        </w:rPr>
        <w:t xml:space="preserve">45%</w:t>
      </w:r>
      <w:r>
        <w:rPr>
          <w:rFonts w:hint="eastAsia" w:ascii="宋体" w:hAnsi="宋体" w:cs="宋体"/>
          <w:sz w:val="24"/>
        </w:rPr>
        <w:t xml:space="preserve">；</w:t>
      </w:r>
      <w:r/>
    </w:p>
    <w:p>
      <w:pPr>
        <w:numPr>
          <w:ilvl w:val="2"/>
          <w:numId w:val="12"/>
        </w:numPr>
        <w:ind w:left="0" w:firstLine="420"/>
        <w:spacing w:line="360" w:lineRule="auto"/>
        <w:tabs>
          <w:tab w:val="left" w:pos="0" w:leader="none"/>
          <w:tab w:val="left" w:pos="420" w:leader="none"/>
          <w:tab w:val="clear" w:pos="1980" w:leader="none"/>
        </w:tabs>
        <w:rPr>
          <w:rFonts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评标委员会启动异常低价响应审查后，属于前述第</w:t>
      </w:r>
      <w:r>
        <w:rPr>
          <w:rFonts w:hint="eastAsia" w:ascii="宋体" w:hAnsi="宋体" w:cs="宋体"/>
          <w:sz w:val="24"/>
        </w:rPr>
        <w:t xml:space="preserve">1</w:t>
      </w:r>
      <w:r>
        <w:rPr>
          <w:rFonts w:hint="eastAsia" w:ascii="宋体" w:hAnsi="宋体" w:cs="宋体"/>
          <w:sz w:val="24"/>
        </w:rPr>
        <w:t xml:space="preserve">项至第</w:t>
      </w:r>
      <w:r>
        <w:rPr>
          <w:rFonts w:hint="eastAsia" w:ascii="宋体" w:hAnsi="宋体" w:cs="宋体"/>
          <w:sz w:val="24"/>
        </w:rPr>
        <w:t xml:space="preserve">4</w:t>
      </w:r>
      <w:r>
        <w:rPr>
          <w:rFonts w:hint="eastAsia" w:ascii="宋体" w:hAnsi="宋体" w:cs="宋体"/>
          <w:sz w:val="24"/>
        </w:rPr>
        <w:t xml:space="preserve">项情形的，应当要求相关供应商在评审现场合理的时间内对响应价格作出解释，提供项目具体成本测算等与报价合理性相关的书面说明及必要的证明材料，包括但不限于原材料成本、人工成</w:t>
      </w:r>
      <w:r>
        <w:rPr>
          <w:rFonts w:hint="eastAsia" w:ascii="宋体" w:hAnsi="宋体" w:cs="宋体"/>
          <w:sz w:val="24"/>
        </w:rPr>
        <w:t xml:space="preserve">本、制造费用等。其中，属于第</w:t>
      </w:r>
      <w:r>
        <w:rPr>
          <w:rFonts w:hint="eastAsia" w:ascii="宋体" w:hAnsi="宋体" w:cs="宋体"/>
          <w:sz w:val="24"/>
        </w:rPr>
        <w:t xml:space="preserve">3</w:t>
      </w:r>
      <w:r>
        <w:rPr>
          <w:rFonts w:hint="eastAsia" w:ascii="宋体" w:hAnsi="宋体" w:cs="宋体"/>
          <w:sz w:val="24"/>
        </w:rPr>
        <w:t xml:space="preserve">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w:t>
      </w:r>
      <w:r>
        <w:rPr>
          <w:rFonts w:hint="eastAsia" w:ascii="宋体" w:hAnsi="宋体" w:cs="宋体"/>
          <w:sz w:val="24"/>
        </w:rPr>
        <w:t xml:space="preserve">格水平、行业人工费用标准、国家有关部门指导行业协</w:t>
      </w:r>
      <w:r>
        <w:rPr>
          <w:rFonts w:hint="eastAsia" w:ascii="宋体" w:hAnsi="宋体" w:cs="宋体"/>
          <w:sz w:val="24"/>
        </w:rPr>
        <w:t xml:space="preserve">会发布的行业平均成本等相关信息资料提供便利。评标委员会借助互联网等渠道查询相关信息的，应当严格遵守评审工作纪律，不得实施影响评审公正的行为。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w:t>
      </w:r>
      <w:r>
        <w:rPr>
          <w:rFonts w:hint="eastAsia" w:ascii="宋体" w:hAnsi="宋体" w:cs="宋体"/>
          <w:sz w:val="24"/>
        </w:rPr>
        <w:t xml:space="preserve">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■无，按下述</w:t>
      </w:r>
      <w:r>
        <w:rPr>
          <w:rFonts w:hint="eastAsia" w:ascii="宋体" w:hAnsi="宋体" w:cs="宋体"/>
          <w:sz w:val="24"/>
        </w:rPr>
        <w:t xml:space="preserve">2.4.2-2.4.7</w:t>
      </w:r>
      <w:r>
        <w:rPr>
          <w:rFonts w:hint="eastAsia" w:ascii="宋体" w:hAnsi="宋体" w:cs="宋体"/>
          <w:sz w:val="24"/>
        </w:rPr>
        <w:t xml:space="preserve">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2"/>
        </w:numPr>
        <w:ind w:left="0" w:firstLine="482"/>
        <w:spacing w:line="360" w:lineRule="auto"/>
        <w:tabs>
          <w:tab w:val="left" w:pos="0" w:leader="none"/>
          <w:tab w:val="left" w:pos="567" w:leader="none"/>
          <w:tab w:val="left" w:pos="1134" w:leader="none"/>
        </w:tabs>
        <w:rPr>
          <w:rFonts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w:t>
      </w:r>
      <w:r>
        <w:rPr>
          <w:rFonts w:hint="eastAsia" w:ascii="宋体" w:hAnsi="宋体" w:cs="宋体"/>
          <w:sz w:val="24"/>
        </w:rPr>
        <w:t xml:space="preserve">5.2</w:t>
      </w:r>
      <w:r>
        <w:rPr>
          <w:rFonts w:hint="eastAsia" w:ascii="宋体" w:hAnsi="宋体" w:cs="宋体"/>
          <w:sz w:val="24"/>
        </w:rPr>
        <w:t xml:space="preserve">、</w:t>
      </w:r>
      <w:r>
        <w:rPr>
          <w:rFonts w:hint="eastAsia" w:ascii="宋体" w:hAnsi="宋体" w:cs="宋体"/>
          <w:sz w:val="24"/>
        </w:rPr>
        <w:t xml:space="preserve">5.9</w:t>
      </w:r>
      <w:r>
        <w:rPr>
          <w:rFonts w:hint="eastAsia" w:ascii="宋体" w:hAnsi="宋体" w:cs="宋体"/>
          <w:sz w:val="24"/>
        </w:rPr>
        <w:t xml:space="preserve">条规定情形的，可以享受政府采购价格扶持政策，用扣除后的价格参加评审；否则，评标时价格不予扣除。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w:t>
      </w:r>
      <w:r>
        <w:rPr>
          <w:rFonts w:hint="eastAsia" w:ascii="宋体" w:hAnsi="宋体" w:cs="宋体"/>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w:t>
      </w:r>
      <w:r>
        <w:rPr>
          <w:rFonts w:hint="eastAsia" w:ascii="宋体" w:hAnsi="宋体" w:cs="宋体"/>
          <w:sz w:val="24"/>
        </w:rPr>
        <w:t xml:space="preserve">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w:t>
      </w:r>
      <w:r>
        <w:rPr>
          <w:rFonts w:hint="eastAsia" w:ascii="宋体" w:hAnsi="宋体" w:cs="宋体"/>
          <w:sz w:val="24"/>
        </w:rPr>
        <w:t xml:space="preserve"> 30%</w:t>
      </w:r>
      <w:r>
        <w:rPr>
          <w:rFonts w:hint="eastAsia" w:ascii="宋体" w:hAnsi="宋体" w:cs="宋体"/>
          <w:sz w:val="24"/>
        </w:rPr>
        <w:t xml:space="preserve">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w:t>
      </w:r>
      <w:r>
        <w:rPr>
          <w:rFonts w:hint="eastAsia" w:ascii="宋体" w:hAnsi="宋体" w:cs="宋体"/>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组成联合体或者接受分包的小微企业与联合体内其他企</w:t>
      </w:r>
      <w:r>
        <w:rPr>
          <w:rFonts w:hint="eastAsia" w:ascii="宋体" w:hAnsi="宋体" w:cs="宋体"/>
          <w:sz w:val="24"/>
        </w:rPr>
        <w:t xml:space="preserve">业、分包企业之间存在直接控股、管理关系的，不享受价格扣除优惠政策。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ascii="宋体" w:hAnsi="宋体" w:cs="宋体"/>
          <w:sz w:val="24"/>
        </w:rPr>
      </w:pPr>
      <w:r>
        <w:rPr>
          <w:rFonts w:hint="eastAsia" w:ascii="宋体" w:hAnsi="宋体" w:cs="宋体"/>
          <w:sz w:val="24"/>
        </w:rPr>
        <w:t xml:space="preserve">若投标人同时属于小型或微型企业、监狱企业、残疾人</w:t>
      </w:r>
      <w:r>
        <w:rPr>
          <w:rFonts w:hint="eastAsia" w:ascii="宋体" w:hAnsi="宋体" w:cs="宋体"/>
          <w:sz w:val="24"/>
        </w:rPr>
        <w:t xml:space="preserve">福利性单位中的两种及以上，将不重复享受小微企业价格扣减的优惠政策。</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ascii="宋体" w:hAnsi="宋体"/>
          <w:b/>
          <w:bCs/>
          <w:sz w:val="24"/>
        </w:rPr>
      </w:pPr>
      <w:r>
        <w:rPr>
          <w:rFonts w:hint="eastAsia" w:ascii="宋体" w:hAnsi="宋体"/>
          <w:b/>
          <w:bCs/>
          <w:sz w:val="24"/>
        </w:rPr>
        <w:t xml:space="preserve">采购本国产品的支持政策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sz w:val="24"/>
        </w:rPr>
        <w:t xml:space="preserve">80%</w:t>
      </w:r>
      <w:r>
        <w:rPr>
          <w:rFonts w:hint="eastAsia" w:ascii="宋体" w:hAnsi="宋体"/>
          <w:sz w:val="24"/>
        </w:rPr>
        <w:t xml:space="preserve">以上时（投标人需在“第七章</w:t>
      </w:r>
      <w:r>
        <w:rPr>
          <w:rFonts w:hint="eastAsia" w:ascii="宋体" w:hAnsi="宋体"/>
          <w:sz w:val="24"/>
        </w:rPr>
        <w:t xml:space="preserve"> </w:t>
      </w:r>
      <w:r>
        <w:rPr>
          <w:rFonts w:hint="eastAsia" w:ascii="宋体" w:hAnsi="宋体"/>
          <w:sz w:val="24"/>
        </w:rPr>
        <w:t xml:space="preserve">投标文件格式”的“</w:t>
      </w:r>
      <w:r>
        <w:rPr>
          <w:rFonts w:hint="eastAsia" w:ascii="宋体" w:hAnsi="宋体"/>
          <w:sz w:val="24"/>
        </w:rPr>
        <w:t xml:space="preserve">6.</w:t>
      </w:r>
      <w:r>
        <w:rPr>
          <w:rFonts w:hint="eastAsia" w:ascii="宋体" w:hAnsi="宋体"/>
          <w:sz w:val="24"/>
        </w:rPr>
        <w:t xml:space="preserve">投标分项报价表”中填写比例数值），依法对该投标人提供的全部产品给予价</w:t>
      </w:r>
      <w:r>
        <w:rPr>
          <w:rFonts w:hint="eastAsia" w:ascii="宋体" w:hAnsi="宋体"/>
          <w:sz w:val="24"/>
        </w:rPr>
        <w:t xml:space="preserve">格评审优惠，即对该投标人提供的全部产品的总报价给予</w:t>
      </w:r>
      <w:r>
        <w:rPr>
          <w:rFonts w:hint="eastAsia" w:ascii="宋体" w:hAnsi="宋体"/>
          <w:sz w:val="24"/>
        </w:rPr>
        <w:t xml:space="preserve">20%</w:t>
      </w:r>
      <w:r>
        <w:rPr>
          <w:rFonts w:hint="eastAsia" w:ascii="宋体" w:hAnsi="宋体"/>
          <w:sz w:val="24"/>
        </w:rPr>
        <w:t xml:space="preserve">的价格扣除，用扣除后的价格参与评审。投标人未填写比例数值，或比例数值未达到</w:t>
      </w:r>
      <w:r>
        <w:rPr>
          <w:rFonts w:hint="eastAsia" w:ascii="宋体" w:hAnsi="宋体"/>
          <w:sz w:val="24"/>
        </w:rPr>
        <w:t xml:space="preserve">80%</w:t>
      </w:r>
      <w:r>
        <w:rPr>
          <w:rFonts w:hint="eastAsia" w:ascii="宋体" w:hAnsi="宋体"/>
          <w:sz w:val="24"/>
        </w:rPr>
        <w:t xml:space="preserve">的，将不享受本国产品价格评审优惠。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ascii="宋体" w:hAnsi="宋体" w:cs="宋体"/>
          <w:sz w:val="24"/>
        </w:rPr>
      </w:pPr>
      <w:r>
        <w:rPr>
          <w:rFonts w:hint="eastAsia" w:ascii="宋体" w:hAnsi="宋体"/>
          <w:sz w:val="24"/>
        </w:rPr>
        <w:t xml:space="preserve">评标过程中，如发</w:t>
      </w:r>
      <w:r>
        <w:rPr>
          <w:rFonts w:hint="eastAsia" w:ascii="宋体" w:hAnsi="宋体"/>
          <w:sz w:val="24"/>
        </w:rPr>
        <w:t xml:space="preserve">现投标人在《声明函》内容含义不明确、同类事项与</w:t>
      </w:r>
      <w:r>
        <w:rPr>
          <w:rFonts w:hint="eastAsia" w:ascii="宋体" w:hAnsi="宋体"/>
          <w:sz w:val="24"/>
        </w:rPr>
        <w:t xml:space="preserve">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34</w:t>
      </w:r>
      <w:r>
        <w:rPr>
          <w:rFonts w:hint="eastAsia" w:ascii="宋体" w:hAnsi="宋体"/>
          <w:sz w:val="24"/>
        </w:rPr>
        <w:t xml:space="preserve">号）和招标文件规定的，投标人提供的相关产品视为不符合本国产品标准。</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sz w:val="24"/>
        </w:rPr>
        <w:outlineLvl w:val="1"/>
      </w:pPr>
      <w:r>
        <w:rPr>
          <w:rFonts w:hint="eastAsia" w:ascii="宋体" w:hAnsi="宋体" w:cs="宋体"/>
          <w:b/>
          <w:sz w:val="24"/>
        </w:rPr>
        <w:t xml:space="preserve">投标文件的比较和评价</w:t>
      </w:r>
      <w:bookmarkEnd w:id="766"/>
      <w:r/>
      <w:bookmarkEnd w:id="767"/>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sz w:val="24"/>
        </w:rPr>
        <w:outlineLvl w:val="1"/>
      </w:pPr>
      <w:r>
        <w:rPr>
          <w:rFonts w:hint="eastAsia" w:ascii="宋体" w:hAnsi="宋体" w:cs="宋体"/>
          <w:b/>
          <w:sz w:val="24"/>
        </w:rPr>
        <w:t xml:space="preserve">确定</w:t>
      </w:r>
      <w:bookmarkStart w:id="783" w:name="_Toc226337242"/>
      <w:r/>
      <w:bookmarkStart w:id="784" w:name="_Toc195842911"/>
      <w:r/>
      <w:bookmarkStart w:id="785" w:name="_Toc151193644"/>
      <w:r/>
      <w:bookmarkStart w:id="786" w:name="_Toc520356170"/>
      <w:r/>
      <w:bookmarkStart w:id="787" w:name="_Toc164229387"/>
      <w:r/>
      <w:bookmarkStart w:id="788" w:name="_Toc150774646"/>
      <w:r/>
      <w:bookmarkStart w:id="789" w:name="_Toc127161460"/>
      <w:r/>
      <w:bookmarkStart w:id="790" w:name="_Toc164608815"/>
      <w:r/>
      <w:bookmarkStart w:id="791" w:name="_Toc164351640"/>
      <w:r/>
      <w:bookmarkStart w:id="792" w:name="_Toc305158888"/>
      <w:r/>
      <w:bookmarkStart w:id="793" w:name="_Toc226965819"/>
      <w:r/>
      <w:bookmarkStart w:id="794" w:name="_Toc151193860"/>
      <w:r/>
      <w:bookmarkStart w:id="795" w:name="_Toc164229241"/>
      <w:r/>
      <w:bookmarkStart w:id="796" w:name="_Toc226965736"/>
      <w:r/>
      <w:bookmarkStart w:id="797" w:name="_Toc151193934"/>
      <w:r/>
      <w:bookmarkStart w:id="798" w:name="_Toc164608660"/>
      <w:r/>
      <w:bookmarkStart w:id="799" w:name="_Toc150774751"/>
      <w:r/>
      <w:bookmarkStart w:id="800" w:name="_Toc142311048"/>
      <w:r/>
      <w:bookmarkStart w:id="801" w:name="_Toc151193716"/>
      <w:r/>
      <w:bookmarkStart w:id="802" w:name="_Toc226309790"/>
      <w:r/>
      <w:bookmarkStart w:id="803" w:name="_Toc127151546"/>
      <w:r/>
      <w:bookmarkStart w:id="804" w:name="_Toc264969236"/>
      <w:r/>
      <w:bookmarkStart w:id="805" w:name="_Toc149720839"/>
      <w:r/>
      <w:bookmarkStart w:id="806" w:name="_Ref467307010"/>
      <w:r/>
      <w:bookmarkStart w:id="807" w:name="_Toc151193788"/>
      <w:r/>
      <w:bookmarkStart w:id="808" w:name="_Toc265228384"/>
      <w:r/>
      <w:bookmarkStart w:id="809" w:name="_Toc151190173"/>
      <w:r/>
      <w:bookmarkStart w:id="810" w:name="_Toc305158814"/>
      <w:r/>
      <w:bookmarkStart w:id="811" w:name="_Toc150480784"/>
      <w:r/>
      <w:bookmarkStart w:id="812" w:name="_Toc150509297"/>
      <w:r/>
      <w:bookmarkStart w:id="813" w:name="_Toc127151747"/>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采用综合评</w:t>
      </w:r>
      <w:r>
        <w:rPr>
          <w:rFonts w:hint="eastAsia" w:ascii="宋体" w:hAnsi="宋体" w:cs="宋体"/>
          <w:sz w:val="24"/>
        </w:rPr>
        <w:t xml:space="preserve">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w:t>
      </w:r>
      <w:r>
        <w:rPr>
          <w:rFonts w:hint="eastAsia" w:ascii="宋体" w:hAnsi="宋体" w:cs="宋体"/>
          <w:sz w:val="24"/>
        </w:rPr>
        <w:t xml:space="preserve">照下述规定确定一个投标人获得中标人推荐资格，其他同品牌投标人不作为中标候选人。</w:t>
      </w:r>
      <w:r/>
    </w:p>
    <w:p>
      <w:pPr>
        <w:pStyle w:val="912"/>
        <w:ind w:firstLine="480"/>
        <w:spacing w:line="360" w:lineRule="auto"/>
        <w:tabs>
          <w:tab w:val="left" w:pos="0" w:leader="none"/>
          <w:tab w:val="left" w:pos="567" w:leader="none"/>
          <w:tab w:val="left" w:pos="2127" w:leader="none"/>
        </w:tabs>
        <w:rPr>
          <w:rFonts w:hint="default" w:hAnsi="宋体" w:cs="宋体"/>
          <w:sz w:val="24"/>
          <w:szCs w:val="24"/>
        </w:rPr>
      </w:pPr>
      <w:r>
        <w:rPr>
          <w:rFonts w:hAnsi="宋体" w:cs="宋体"/>
          <w:sz w:val="24"/>
        </w:rPr>
        <w:t xml:space="preserve">■</w:t>
      </w:r>
      <w:r>
        <w:rPr>
          <w:rFonts w:hAnsi="宋体" w:cs="宋体"/>
          <w:sz w:val="24"/>
          <w:szCs w:val="24"/>
        </w:rPr>
        <w:t xml:space="preserve">随机抽取</w:t>
      </w:r>
      <w:r/>
    </w:p>
    <w:p>
      <w:pPr>
        <w:pStyle w:val="912"/>
        <w:ind w:firstLine="480"/>
        <w:spacing w:line="360" w:lineRule="auto"/>
        <w:tabs>
          <w:tab w:val="left" w:pos="0" w:leader="none"/>
          <w:tab w:val="left" w:pos="567" w:leader="none"/>
          <w:tab w:val="left" w:pos="2127" w:leader="none"/>
        </w:tabs>
        <w:rPr>
          <w:rFonts w:hint="default" w:hAnsi="宋体" w:cs="宋体"/>
          <w:sz w:val="24"/>
          <w:szCs w:val="24"/>
        </w:rPr>
      </w:pPr>
      <w:r>
        <w:rPr>
          <w:rFonts w:hAnsi="宋体" w:cs="宋体"/>
          <w:sz w:val="24"/>
          <w:szCs w:val="24"/>
        </w:rPr>
        <w:t xml:space="preserve">□其他方式，具体要求：</w:t>
      </w:r>
      <w:r>
        <w:rPr>
          <w:rFonts w:hAnsi="宋体" w:cs="宋体"/>
          <w:sz w:val="24"/>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采用最低评标价法时，评标结果按本章</w:t>
      </w:r>
      <w:r>
        <w:rPr>
          <w:rFonts w:hint="eastAsia" w:ascii="宋体" w:hAnsi="宋体" w:cs="宋体"/>
          <w:sz w:val="24"/>
        </w:rPr>
        <w:t xml:space="preserve">2.4</w:t>
      </w:r>
      <w:r>
        <w:rPr>
          <w:rFonts w:hint="eastAsia" w:ascii="宋体" w:hAnsi="宋体" w:cs="宋体"/>
          <w:sz w:val="24"/>
        </w:rPr>
        <w:t xml:space="preserve">、</w:t>
      </w:r>
      <w:r>
        <w:rPr>
          <w:rFonts w:hint="eastAsia" w:ascii="宋体" w:hAnsi="宋体" w:cs="宋体"/>
          <w:sz w:val="24"/>
        </w:rPr>
        <w:t xml:space="preserve">2.5</w:t>
      </w:r>
      <w:r>
        <w:rPr>
          <w:rFonts w:hint="eastAsia" w:ascii="宋体" w:hAnsi="宋体" w:cs="宋体"/>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评标委员会要对评分汇总情况进行复核，特别是对排名第一的</w:t>
      </w:r>
      <w:r>
        <w:rPr>
          <w:rFonts w:hint="eastAsia" w:ascii="宋体" w:hAnsi="宋体" w:cs="宋体"/>
          <w:sz w:val="24"/>
        </w:rPr>
        <w:t xml:space="preserve">、报价最低的、投标或响应文件被认定为无效的情形进行重点复核。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w:t>
      </w:r>
      <w:r>
        <w:rPr>
          <w:rFonts w:hint="eastAsia" w:ascii="宋体" w:hAnsi="宋体" w:cs="宋体"/>
          <w:sz w:val="24"/>
        </w:rPr>
        <w:t xml:space="preserve">3</w:t>
      </w:r>
      <w:r>
        <w:rPr>
          <w:rFonts w:hint="eastAsia" w:ascii="宋体" w:hAnsi="宋体" w:cs="宋体"/>
          <w:sz w:val="24"/>
        </w:rPr>
        <w:t xml:space="preserve">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ascii="宋体" w:hAnsi="宋体" w:cs="宋体"/>
          <w:b/>
          <w:sz w:val="24"/>
        </w:rPr>
        <w:outlineLvl w:val="1"/>
      </w:pPr>
      <w:r>
        <w:rPr>
          <w:rFonts w:hint="eastAsia" w:ascii="宋体" w:hAnsi="宋体" w:cs="宋体"/>
          <w:b/>
          <w:sz w:val="24"/>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p>
    <w:p>
      <w:pPr>
        <w:spacing w:line="360" w:lineRule="auto"/>
        <w:tabs>
          <w:tab w:val="left" w:pos="360" w:leader="none"/>
          <w:tab w:val="left" w:pos="900" w:leader="none"/>
        </w:tabs>
        <w:rPr>
          <w:rFonts w:ascii="宋体" w:hAnsi="宋体"/>
          <w:b/>
          <w:sz w:val="24"/>
        </w:rPr>
        <w:outlineLvl w:val="1"/>
      </w:pPr>
      <w:r>
        <w:rPr>
          <w:rFonts w:hint="eastAsia" w:ascii="宋体" w:hAnsi="宋体"/>
          <w:b/>
          <w:sz w:val="24"/>
        </w:rPr>
        <w:t xml:space="preserve">采购包</w:t>
      </w:r>
      <w:r>
        <w:rPr>
          <w:rFonts w:hint="eastAsia" w:ascii="宋体" w:hAnsi="宋体"/>
          <w:b/>
          <w:sz w:val="24"/>
        </w:rPr>
        <w:t xml:space="preserve">1</w:t>
      </w:r>
      <w:r>
        <w:rPr>
          <w:rFonts w:hint="eastAsia" w:ascii="宋体" w:hAnsi="宋体"/>
          <w:b/>
          <w:sz w:val="24"/>
        </w:rPr>
        <w:t xml:space="preserve">、采购包</w:t>
      </w:r>
      <w:r>
        <w:rPr>
          <w:rFonts w:hint="eastAsia" w:ascii="宋体" w:hAnsi="宋体"/>
          <w:b/>
          <w:sz w:val="24"/>
        </w:rPr>
        <w:t xml:space="preserve">2</w:t>
      </w:r>
      <w:r>
        <w:rPr>
          <w:rFonts w:hint="eastAsia" w:ascii="宋体" w:hAnsi="宋体"/>
          <w:b/>
          <w:sz w:val="24"/>
        </w:rPr>
        <w:t xml:space="preserve">：</w:t>
      </w:r>
      <w:r/>
    </w:p>
    <w:tbl>
      <w:tblPr>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ind w:firstLine="28"/>
              <w:jc w:val="center"/>
              <w:rPr>
                <w:rFonts w:ascii="宋体" w:hAnsi="宋体"/>
                <w:b/>
                <w:sz w:val="24"/>
              </w:rPr>
            </w:pPr>
            <w:r>
              <w:rPr>
                <w:rFonts w:hint="eastAsia" w:ascii="宋体" w:hAnsi="宋体"/>
                <w:b/>
                <w:sz w:val="24"/>
              </w:rPr>
              <w:t xml:space="preserve">1</w:t>
            </w:r>
            <w:r/>
          </w:p>
        </w:tc>
        <w:tc>
          <w:tcPr>
            <w:tcW w:w="1462" w:type="dxa"/>
            <w:vAlign w:val="center"/>
            <w:textDirection w:val="lrTb"/>
            <w:noWrap w:val="false"/>
          </w:tcPr>
          <w:p>
            <w:pPr>
              <w:ind w:firstLine="28"/>
              <w:jc w:val="center"/>
              <w:rPr>
                <w:rFonts w:ascii="宋体" w:hAnsi="宋体"/>
                <w:sz w:val="24"/>
              </w:rPr>
            </w:pPr>
            <w:r>
              <w:rPr>
                <w:rFonts w:hint="eastAsia" w:ascii="宋体" w:hAnsi="宋体"/>
                <w:sz w:val="24"/>
              </w:rPr>
              <w:t xml:space="preserve">价格分</w:t>
            </w:r>
            <w:r/>
          </w:p>
        </w:tc>
        <w:tc>
          <w:tcPr>
            <w:tcW w:w="913" w:type="dxa"/>
            <w:vAlign w:val="center"/>
            <w:textDirection w:val="lrTb"/>
            <w:noWrap w:val="false"/>
          </w:tcPr>
          <w:p>
            <w:pPr>
              <w:ind w:firstLine="28"/>
              <w:jc w:val="center"/>
              <w:rPr>
                <w:rFonts w:ascii="宋体" w:hAnsi="宋体"/>
                <w:sz w:val="24"/>
              </w:rPr>
            </w:pPr>
            <w:r>
              <w:rPr>
                <w:rFonts w:hint="eastAsia" w:ascii="宋体" w:hAnsi="宋体"/>
                <w:sz w:val="24"/>
              </w:rPr>
              <w:t xml:space="preserve">30</w:t>
            </w:r>
            <w:r/>
          </w:p>
        </w:tc>
        <w:tc>
          <w:tcPr>
            <w:tcW w:w="5970" w:type="dxa"/>
            <w:vAlign w:val="center"/>
            <w:textDirection w:val="lrTb"/>
            <w:noWrap w:val="false"/>
          </w:tcPr>
          <w:p>
            <w:pPr>
              <w:rPr>
                <w:rFonts w:ascii="宋体" w:hAnsi="宋体"/>
                <w:sz w:val="24"/>
              </w:rPr>
            </w:pPr>
            <w:r>
              <w:rPr>
                <w:rFonts w:ascii="宋体" w:hAnsi="宋体"/>
                <w:sz w:val="24"/>
              </w:rPr>
              <w:t xml:space="preserve">满足招标文件要求且投标价格最低</w:t>
            </w:r>
            <w:r>
              <w:rPr>
                <w:rFonts w:hint="eastAsia" w:ascii="宋体" w:hAnsi="宋体"/>
                <w:sz w:val="24"/>
              </w:rPr>
              <w:t xml:space="preserve">（即投标优惠率最高）</w:t>
            </w:r>
            <w:r>
              <w:rPr>
                <w:rFonts w:ascii="宋体" w:hAnsi="宋体"/>
                <w:sz w:val="24"/>
              </w:rPr>
              <w:t xml:space="preserve">的投标报价为评标基准价，其价格分为满分。其他投标人的价格分统一按照下列公式计算：</w:t>
            </w:r>
            <w:r/>
          </w:p>
          <w:p>
            <w:pPr>
              <w:rPr>
                <w:rFonts w:ascii="宋体" w:hAnsi="宋体"/>
                <w:sz w:val="24"/>
              </w:rPr>
            </w:pPr>
            <w:r>
              <w:rPr>
                <w:rFonts w:ascii="宋体" w:hAnsi="宋体"/>
                <w:sz w:val="24"/>
              </w:rPr>
              <w:t xml:space="preserve">投标报价得分＝（</w:t>
            </w:r>
            <w:r>
              <w:rPr>
                <w:rFonts w:hint="eastAsia" w:ascii="宋体" w:hAnsi="宋体"/>
                <w:sz w:val="24"/>
              </w:rPr>
              <w:t xml:space="preserve">（</w:t>
            </w:r>
            <w:r>
              <w:rPr>
                <w:rFonts w:hint="eastAsia" w:ascii="宋体" w:hAnsi="宋体"/>
                <w:sz w:val="24"/>
              </w:rPr>
              <w:t xml:space="preserve">1-</w:t>
            </w:r>
            <w:r>
              <w:rPr>
                <w:rFonts w:ascii="宋体" w:hAnsi="宋体"/>
                <w:sz w:val="24"/>
              </w:rPr>
              <w:t xml:space="preserve">评标基准价</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投标优惠率）</w:t>
            </w:r>
            <w:r>
              <w:rPr>
                <w:rFonts w:ascii="宋体" w:hAnsi="宋体"/>
                <w:sz w:val="24"/>
              </w:rPr>
              <w:t xml:space="preserve">）</w:t>
            </w:r>
            <w:r>
              <w:rPr>
                <w:rFonts w:ascii="宋体" w:hAnsi="宋体"/>
                <w:sz w:val="24"/>
              </w:rPr>
              <w:t xml:space="preserve">×</w:t>
            </w:r>
            <w:r>
              <w:rPr>
                <w:rFonts w:ascii="宋体" w:hAnsi="宋体"/>
                <w:sz w:val="24"/>
              </w:rPr>
              <w:t xml:space="preserve">分值。</w:t>
            </w:r>
            <w:r/>
          </w:p>
          <w:p>
            <w:pPr>
              <w:rPr>
                <w:rFonts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p>
        </w:tc>
        <w:tc>
          <w:tcPr>
            <w:tcW w:w="1462" w:type="dxa"/>
            <w:vAlign w:val="center"/>
            <w:textDirection w:val="lrTb"/>
            <w:noWrap w:val="false"/>
          </w:tcPr>
          <w:p>
            <w:pPr>
              <w:ind w:firstLine="28"/>
              <w:jc w:val="center"/>
              <w:rPr>
                <w:rFonts w:ascii="宋体" w:hAnsi="宋体"/>
                <w:sz w:val="24"/>
              </w:rPr>
            </w:pPr>
            <w:r>
              <w:rPr>
                <w:rFonts w:hint="eastAsia" w:ascii="宋体" w:hAnsi="宋体"/>
                <w:sz w:val="24"/>
              </w:rPr>
              <w:t xml:space="preserve">主观分</w:t>
            </w:r>
            <w:r/>
          </w:p>
        </w:tc>
        <w:tc>
          <w:tcPr>
            <w:tcW w:w="913" w:type="dxa"/>
            <w:vAlign w:val="center"/>
            <w:textDirection w:val="lrTb"/>
            <w:noWrap w:val="false"/>
          </w:tcPr>
          <w:p>
            <w:pPr>
              <w:ind w:firstLine="28"/>
              <w:jc w:val="center"/>
              <w:rPr>
                <w:rFonts w:ascii="宋体" w:hAnsi="宋体"/>
                <w:sz w:val="24"/>
              </w:rPr>
            </w:pPr>
            <w:r>
              <w:rPr>
                <w:rFonts w:hint="eastAsia" w:ascii="宋体" w:hAnsi="宋体"/>
                <w:sz w:val="24"/>
              </w:rPr>
              <w:t xml:space="preserve">44</w:t>
            </w:r>
            <w:r/>
          </w:p>
        </w:tc>
        <w:tc>
          <w:tcPr>
            <w:tcW w:w="5970" w:type="dxa"/>
            <w:vAlign w:val="center"/>
            <w:textDirection w:val="lrTb"/>
            <w:noWrap w:val="false"/>
          </w:tcPr>
          <w:p>
            <w:pPr>
              <w:rPr>
                <w:rFonts w:ascii="宋体" w:hAnsi="宋体"/>
                <w:sz w:val="24"/>
              </w:rPr>
            </w:pPr>
            <w:r>
              <w:rPr>
                <w:rFonts w:ascii="宋体" w:hAnsi="宋体"/>
                <w:sz w:val="24"/>
              </w:rPr>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2.1</w:t>
            </w:r>
            <w:r/>
          </w:p>
        </w:tc>
        <w:tc>
          <w:tcPr>
            <w:tcW w:w="1462" w:type="dxa"/>
            <w:vAlign w:val="center"/>
            <w:textDirection w:val="lrTb"/>
            <w:noWrap w:val="false"/>
          </w:tcPr>
          <w:p>
            <w:pPr>
              <w:jc w:val="center"/>
              <w:spacing w:line="360" w:lineRule="exact"/>
              <w:rPr>
                <w:rFonts w:ascii="宋体" w:hAnsi="宋体" w:cs="宋体"/>
                <w:bCs/>
                <w:sz w:val="24"/>
                <w:lang w:eastAsia="en-US"/>
              </w:rPr>
            </w:pPr>
            <w:r>
              <w:rPr>
                <w:rFonts w:hint="eastAsia" w:ascii="宋体" w:hAnsi="宋体" w:cs="宋体"/>
                <w:bCs/>
                <w:sz w:val="24"/>
                <w:lang w:eastAsia="en-US"/>
              </w:rPr>
              <w:t xml:space="preserve">实施方案</w:t>
            </w:r>
            <w:r/>
          </w:p>
        </w:tc>
        <w:tc>
          <w:tcPr>
            <w:tcW w:w="913" w:type="dxa"/>
            <w:vAlign w:val="center"/>
            <w:textDirection w:val="lrTb"/>
            <w:noWrap w:val="false"/>
          </w:tcPr>
          <w:p>
            <w:pPr>
              <w:pStyle w:val="1142"/>
              <w:jc w:val="center"/>
              <w:spacing w:line="36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9</w:t>
            </w:r>
            <w:r/>
          </w:p>
        </w:tc>
        <w:tc>
          <w:tcPr>
            <w:tcW w:w="5970" w:type="dxa"/>
            <w:vAlign w:val="center"/>
            <w:textDirection w:val="lrTb"/>
            <w:noWrap w:val="false"/>
          </w:tcPr>
          <w:p>
            <w:pPr>
              <w:rPr>
                <w:rFonts w:ascii="宋体" w:hAnsi="宋体"/>
                <w:sz w:val="24"/>
              </w:rPr>
            </w:pPr>
            <w:r>
              <w:rPr>
                <w:rFonts w:hint="eastAsia" w:ascii="宋体" w:hAnsi="宋体"/>
                <w:sz w:val="24"/>
              </w:rPr>
              <w:t xml:space="preserve">根据投标人提供的实施方案（包括但不限于</w:t>
            </w:r>
            <w:r>
              <w:rPr>
                <w:rFonts w:hint="eastAsia" w:ascii="宋体" w:hAnsi="宋体" w:cs="宋体"/>
                <w:sz w:val="24"/>
              </w:rPr>
              <w:t xml:space="preserve">针对修缮工程实施过程中组织协调，实施难点、工作重点等</w:t>
            </w:r>
            <w:r>
              <w:rPr>
                <w:rFonts w:hint="eastAsia" w:ascii="宋体" w:hAnsi="宋体"/>
                <w:sz w:val="24"/>
              </w:rPr>
              <w:t xml:space="preserve">）进行综合评审。</w:t>
            </w:r>
            <w:r/>
          </w:p>
          <w:p>
            <w:pPr>
              <w:rPr>
                <w:rFonts w:ascii="宋体" w:hAnsi="宋体"/>
                <w:sz w:val="24"/>
              </w:rPr>
            </w:pPr>
            <w:r>
              <w:rPr>
                <w:rFonts w:hint="eastAsia" w:ascii="宋体" w:hAnsi="宋体"/>
                <w:sz w:val="24"/>
              </w:rPr>
              <w:t xml:space="preserve">实施方案完整、合理，工作内容详实，能完全满足项目实施要求的得</w:t>
            </w:r>
            <w:r>
              <w:rPr>
                <w:rFonts w:hint="eastAsia" w:ascii="宋体" w:hAnsi="宋体"/>
                <w:sz w:val="24"/>
              </w:rPr>
              <w:t xml:space="preserve">9</w:t>
            </w:r>
            <w:r>
              <w:rPr>
                <w:rFonts w:hint="eastAsia" w:ascii="宋体" w:hAnsi="宋体"/>
                <w:sz w:val="24"/>
              </w:rPr>
              <w:t xml:space="preserve">分；</w:t>
            </w:r>
            <w:r/>
          </w:p>
          <w:p>
            <w:pPr>
              <w:rPr>
                <w:rFonts w:ascii="宋体" w:hAnsi="宋体"/>
                <w:sz w:val="24"/>
              </w:rPr>
            </w:pPr>
            <w:r>
              <w:rPr>
                <w:rFonts w:hint="eastAsia" w:ascii="宋体" w:hAnsi="宋体"/>
                <w:sz w:val="24"/>
              </w:rPr>
              <w:t xml:space="preserve">实施方案较完整、较合理，工作内容比较详实的，能基本满足项目实施要求得</w:t>
            </w:r>
            <w:r>
              <w:rPr>
                <w:rFonts w:hint="eastAsia" w:ascii="宋体" w:hAnsi="宋体"/>
                <w:sz w:val="24"/>
              </w:rPr>
              <w:t xml:space="preserve">7</w:t>
            </w:r>
            <w:r>
              <w:rPr>
                <w:rFonts w:hint="eastAsia" w:ascii="宋体" w:hAnsi="宋体"/>
                <w:sz w:val="24"/>
              </w:rPr>
              <w:t xml:space="preserve">分；</w:t>
            </w:r>
            <w:r/>
          </w:p>
          <w:p>
            <w:pPr>
              <w:rPr>
                <w:rFonts w:ascii="宋体" w:hAnsi="宋体"/>
                <w:sz w:val="24"/>
              </w:rPr>
            </w:pPr>
            <w:r>
              <w:rPr>
                <w:rFonts w:hint="eastAsia" w:ascii="宋体" w:hAnsi="宋体"/>
                <w:sz w:val="24"/>
              </w:rPr>
              <w:t xml:space="preserve">实施方案基本完整、基本合理，工作内容基本详实的，对项目实施要求响应一般得</w:t>
            </w:r>
            <w:r>
              <w:rPr>
                <w:rFonts w:hint="eastAsia" w:ascii="宋体" w:hAnsi="宋体"/>
                <w:sz w:val="24"/>
              </w:rPr>
              <w:t xml:space="preserve">5</w:t>
            </w:r>
            <w:r>
              <w:rPr>
                <w:rFonts w:hint="eastAsia" w:ascii="宋体" w:hAnsi="宋体"/>
                <w:sz w:val="24"/>
              </w:rPr>
              <w:t xml:space="preserve">分；</w:t>
            </w:r>
            <w:r/>
          </w:p>
          <w:p>
            <w:pPr>
              <w:rPr>
                <w:rFonts w:ascii="宋体" w:hAnsi="宋体"/>
                <w:sz w:val="24"/>
              </w:rPr>
            </w:pPr>
            <w:r>
              <w:rPr>
                <w:rFonts w:hint="eastAsia" w:ascii="宋体" w:hAnsi="宋体"/>
                <w:sz w:val="24"/>
              </w:rPr>
              <w:t xml:space="preserve">实施方案完整性、合理性较差，工作内容不太详尽的得</w:t>
            </w:r>
            <w:r>
              <w:rPr>
                <w:rFonts w:hint="eastAsia" w:ascii="宋体" w:hAnsi="宋体"/>
                <w:sz w:val="24"/>
              </w:rPr>
              <w:t xml:space="preserve">3</w:t>
            </w:r>
            <w:r>
              <w:rPr>
                <w:rFonts w:hint="eastAsia" w:ascii="宋体" w:hAnsi="宋体"/>
                <w:sz w:val="24"/>
              </w:rPr>
              <w:t xml:space="preserve">分；</w:t>
            </w:r>
            <w:r/>
          </w:p>
          <w:p>
            <w:pPr>
              <w:rPr>
                <w:rFonts w:ascii="宋体" w:hAnsi="宋体"/>
                <w:sz w:val="24"/>
              </w:rPr>
            </w:pPr>
            <w:r>
              <w:rPr>
                <w:rFonts w:hint="eastAsia" w:ascii="宋体" w:hAnsi="宋体"/>
                <w:sz w:val="24"/>
              </w:rPr>
              <w:t xml:space="preserve">不符合采购文件要求或不提供方案的不得分。</w:t>
            </w:r>
            <w:r/>
          </w:p>
        </w:tc>
      </w:tr>
      <w:tr>
        <w:trPr/>
        <w:tc>
          <w:tcPr>
            <w:tcW w:w="835" w:type="dxa"/>
            <w:vAlign w:val="center"/>
            <w:textDirection w:val="lrTb"/>
            <w:noWrap w:val="false"/>
          </w:tcPr>
          <w:p>
            <w:pPr>
              <w:ind w:firstLine="28"/>
              <w:jc w:val="center"/>
              <w:rPr>
                <w:rFonts w:ascii="宋体" w:hAnsi="宋体"/>
                <w:sz w:val="24"/>
              </w:rPr>
            </w:pPr>
            <w:r>
              <w:rPr>
                <w:rFonts w:ascii="宋体" w:hAnsi="宋体"/>
                <w:sz w:val="24"/>
              </w:rPr>
              <w:t xml:space="preserve">2.2</w:t>
            </w:r>
            <w:r/>
          </w:p>
        </w:tc>
        <w:tc>
          <w:tcPr>
            <w:tcW w:w="1462" w:type="dxa"/>
            <w:vAlign w:val="center"/>
            <w:textDirection w:val="lrTb"/>
            <w:noWrap w:val="false"/>
          </w:tcPr>
          <w:p>
            <w:pPr>
              <w:jc w:val="center"/>
              <w:spacing w:line="360" w:lineRule="exact"/>
              <w:rPr>
                <w:rFonts w:ascii="宋体" w:hAnsi="宋体" w:cs="宋体"/>
                <w:bCs/>
                <w:sz w:val="24"/>
                <w:lang w:eastAsia="en-US"/>
              </w:rPr>
            </w:pPr>
            <w:r>
              <w:rPr>
                <w:rFonts w:hint="eastAsia" w:ascii="宋体" w:hAnsi="宋体" w:cs="宋体"/>
                <w:sz w:val="24"/>
                <w:lang w:eastAsia="en-US"/>
              </w:rPr>
              <w:t xml:space="preserve">进度保证</w:t>
            </w:r>
            <w:r>
              <w:rPr>
                <w:rFonts w:hint="eastAsia" w:ascii="宋体" w:hAnsi="宋体" w:cs="宋体"/>
                <w:bCs/>
                <w:sz w:val="24"/>
                <w:lang w:eastAsia="en-US"/>
              </w:rPr>
              <w:t xml:space="preserve">方案</w:t>
            </w:r>
            <w:r/>
          </w:p>
        </w:tc>
        <w:tc>
          <w:tcPr>
            <w:tcW w:w="913" w:type="dxa"/>
            <w:vAlign w:val="center"/>
            <w:textDirection w:val="lrTb"/>
            <w:noWrap w:val="false"/>
          </w:tcPr>
          <w:p>
            <w:pPr>
              <w:pStyle w:val="1142"/>
              <w:jc w:val="center"/>
              <w:spacing w:line="36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8</w:t>
            </w:r>
            <w:r/>
          </w:p>
        </w:tc>
        <w:tc>
          <w:tcPr>
            <w:tcW w:w="5970" w:type="dxa"/>
            <w:vAlign w:val="center"/>
            <w:textDirection w:val="lrTb"/>
            <w:noWrap w:val="false"/>
          </w:tcPr>
          <w:p>
            <w:pPr>
              <w:rPr>
                <w:rFonts w:ascii="宋体" w:hAnsi="宋体"/>
                <w:sz w:val="24"/>
              </w:rPr>
            </w:pPr>
            <w:r>
              <w:rPr>
                <w:rFonts w:hint="eastAsia" w:ascii="宋体" w:hAnsi="宋体"/>
                <w:sz w:val="24"/>
              </w:rPr>
              <w:t xml:space="preserve">根据投标人提供的进度保证方案（包括但不限于进度计划、进度保证方案等）进行综合评审。</w:t>
            </w:r>
            <w:r/>
          </w:p>
          <w:p>
            <w:pPr>
              <w:rPr>
                <w:rFonts w:ascii="宋体" w:hAnsi="宋体"/>
                <w:sz w:val="24"/>
              </w:rPr>
            </w:pPr>
            <w:r>
              <w:rPr>
                <w:rFonts w:hint="eastAsia" w:ascii="宋体" w:hAnsi="宋体"/>
                <w:sz w:val="24"/>
              </w:rPr>
              <w:t xml:space="preserve">进度计划和进度保证方案完整、合理，工作内容详实，能完全满足项目实施要求的得</w:t>
            </w:r>
            <w:r>
              <w:rPr>
                <w:rFonts w:hint="eastAsia" w:ascii="宋体" w:hAnsi="宋体"/>
                <w:sz w:val="24"/>
              </w:rPr>
              <w:t xml:space="preserve">8</w:t>
            </w:r>
            <w:r>
              <w:rPr>
                <w:rFonts w:hint="eastAsia" w:ascii="宋体" w:hAnsi="宋体"/>
                <w:sz w:val="24"/>
              </w:rPr>
              <w:t xml:space="preserve">分；</w:t>
            </w:r>
            <w:r/>
          </w:p>
          <w:p>
            <w:pPr>
              <w:rPr>
                <w:rFonts w:ascii="宋体" w:hAnsi="宋体"/>
                <w:sz w:val="24"/>
              </w:rPr>
            </w:pPr>
            <w:r>
              <w:rPr>
                <w:rFonts w:hint="eastAsia" w:ascii="宋体" w:hAnsi="宋体"/>
                <w:sz w:val="24"/>
              </w:rPr>
              <w:t xml:space="preserve">进度计划和进度保证方案较完整、较合理，工作内容比较详实的，能基本满足项目实施要求的得</w:t>
            </w:r>
            <w:r>
              <w:rPr>
                <w:rFonts w:hint="eastAsia" w:ascii="宋体" w:hAnsi="宋体"/>
                <w:sz w:val="24"/>
              </w:rPr>
              <w:t xml:space="preserve">6</w:t>
            </w:r>
            <w:r>
              <w:rPr>
                <w:rFonts w:hint="eastAsia" w:ascii="宋体" w:hAnsi="宋体"/>
                <w:sz w:val="24"/>
              </w:rPr>
              <w:t xml:space="preserve">分；</w:t>
            </w:r>
            <w:r/>
          </w:p>
          <w:p>
            <w:pPr>
              <w:rPr>
                <w:rFonts w:ascii="宋体" w:hAnsi="宋体"/>
                <w:sz w:val="24"/>
              </w:rPr>
            </w:pPr>
            <w:r>
              <w:rPr>
                <w:rFonts w:hint="eastAsia" w:ascii="宋体" w:hAnsi="宋体"/>
                <w:sz w:val="24"/>
              </w:rPr>
              <w:t xml:space="preserve">进度计划和进度保证方案基本完整、基本合理，工作内容基本详实的，对项目实施要求响应一般的得</w:t>
            </w:r>
            <w:r>
              <w:rPr>
                <w:rFonts w:hint="eastAsia" w:ascii="宋体" w:hAnsi="宋体"/>
                <w:sz w:val="24"/>
              </w:rPr>
              <w:t xml:space="preserve">4</w:t>
            </w:r>
            <w:r>
              <w:rPr>
                <w:rFonts w:hint="eastAsia" w:ascii="宋体" w:hAnsi="宋体"/>
                <w:sz w:val="24"/>
              </w:rPr>
              <w:t xml:space="preserve">分；</w:t>
            </w:r>
            <w:r/>
          </w:p>
          <w:p>
            <w:pPr>
              <w:rPr>
                <w:rFonts w:ascii="宋体" w:hAnsi="宋体"/>
                <w:sz w:val="24"/>
              </w:rPr>
            </w:pPr>
            <w:r>
              <w:rPr>
                <w:rFonts w:hint="eastAsia" w:ascii="宋体" w:hAnsi="宋体"/>
                <w:sz w:val="24"/>
              </w:rPr>
              <w:t xml:space="preserve">进度计划和进度保证方案完整性、合理性较差，工作内容不太详尽的得</w:t>
            </w:r>
            <w:r>
              <w:rPr>
                <w:rFonts w:hint="eastAsia" w:ascii="宋体" w:hAnsi="宋体"/>
                <w:sz w:val="24"/>
              </w:rPr>
              <w:t xml:space="preserve">2</w:t>
            </w:r>
            <w:r>
              <w:rPr>
                <w:rFonts w:hint="eastAsia" w:ascii="宋体" w:hAnsi="宋体"/>
                <w:sz w:val="24"/>
              </w:rPr>
              <w:t xml:space="preserve">分；</w:t>
            </w:r>
            <w:r/>
          </w:p>
          <w:p>
            <w:pPr>
              <w:rPr>
                <w:rFonts w:ascii="宋体" w:hAnsi="宋体"/>
                <w:sz w:val="24"/>
              </w:rPr>
            </w:pPr>
            <w:r>
              <w:rPr>
                <w:rFonts w:hint="eastAsia" w:ascii="宋体" w:hAnsi="宋体"/>
                <w:sz w:val="24"/>
              </w:rPr>
              <w:t xml:space="preserve">不符合采购文件要求或不提供方案的不得分。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462" w:type="dxa"/>
            <w:vAlign w:val="center"/>
            <w:textDirection w:val="lrTb"/>
            <w:noWrap w:val="false"/>
          </w:tcPr>
          <w:p>
            <w:pPr>
              <w:jc w:val="center"/>
              <w:spacing w:line="360" w:lineRule="exact"/>
              <w:rPr>
                <w:rFonts w:ascii="宋体" w:hAnsi="宋体" w:cs="宋体"/>
                <w:bCs/>
                <w:sz w:val="24"/>
                <w:lang w:eastAsia="en-US"/>
              </w:rPr>
            </w:pPr>
            <w:r>
              <w:rPr>
                <w:rFonts w:hint="eastAsia" w:ascii="宋体" w:hAnsi="宋体" w:cs="宋体"/>
                <w:bCs/>
                <w:sz w:val="24"/>
                <w:lang w:eastAsia="en-US"/>
              </w:rPr>
              <w:t xml:space="preserve">安全、文明施工方案</w:t>
            </w:r>
            <w:r/>
          </w:p>
        </w:tc>
        <w:tc>
          <w:tcPr>
            <w:tcW w:w="913" w:type="dxa"/>
            <w:vAlign w:val="center"/>
            <w:textDirection w:val="lrTb"/>
            <w:noWrap w:val="false"/>
          </w:tcPr>
          <w:p>
            <w:pPr>
              <w:pStyle w:val="1142"/>
              <w:jc w:val="center"/>
              <w:spacing w:line="36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9</w:t>
            </w:r>
            <w:r/>
          </w:p>
        </w:tc>
        <w:tc>
          <w:tcPr>
            <w:tcW w:w="5970" w:type="dxa"/>
            <w:vAlign w:val="center"/>
            <w:textDirection w:val="lrTb"/>
            <w:noWrap w:val="false"/>
          </w:tcPr>
          <w:p>
            <w:pPr>
              <w:rPr>
                <w:rFonts w:ascii="宋体" w:hAnsi="宋体"/>
                <w:sz w:val="24"/>
              </w:rPr>
            </w:pPr>
            <w:r>
              <w:rPr>
                <w:rFonts w:hint="eastAsia" w:ascii="宋体" w:hAnsi="宋体"/>
                <w:sz w:val="24"/>
              </w:rPr>
              <w:t xml:space="preserve">根据投标人提供的安全、文明施工方案（包括但不限于安全文明管理组织、施工进度计划中的安全文明管控节点、安全技术交底制度、现场安全防护措施、文明施工教育等）进行综合评审。</w:t>
            </w:r>
            <w:r/>
          </w:p>
          <w:p>
            <w:pPr>
              <w:rPr>
                <w:rFonts w:ascii="宋体" w:hAnsi="宋体"/>
                <w:sz w:val="24"/>
              </w:rPr>
            </w:pPr>
            <w:r>
              <w:rPr>
                <w:rFonts w:hint="eastAsia" w:ascii="宋体" w:hAnsi="宋体"/>
                <w:sz w:val="24"/>
              </w:rPr>
              <w:t xml:space="preserve">安全、文明</w:t>
            </w:r>
            <w:r>
              <w:rPr>
                <w:rFonts w:hint="eastAsia" w:ascii="宋体" w:hAnsi="宋体"/>
                <w:sz w:val="24"/>
              </w:rPr>
              <w:t xml:space="preserve">施工方案完整、合理，工作内容详实，能完全满足项目实施要求的得</w:t>
            </w:r>
            <w:r>
              <w:rPr>
                <w:rFonts w:hint="eastAsia" w:ascii="宋体" w:hAnsi="宋体"/>
                <w:sz w:val="24"/>
              </w:rPr>
              <w:t xml:space="preserve">9</w:t>
            </w:r>
            <w:r>
              <w:rPr>
                <w:rFonts w:hint="eastAsia" w:ascii="宋体" w:hAnsi="宋体"/>
                <w:sz w:val="24"/>
              </w:rPr>
              <w:t xml:space="preserve">分；</w:t>
            </w:r>
            <w:r/>
          </w:p>
          <w:p>
            <w:pPr>
              <w:rPr>
                <w:rFonts w:ascii="宋体" w:hAnsi="宋体"/>
                <w:sz w:val="24"/>
              </w:rPr>
            </w:pPr>
            <w:r>
              <w:rPr>
                <w:rFonts w:hint="eastAsia" w:ascii="宋体" w:hAnsi="宋体"/>
                <w:sz w:val="24"/>
              </w:rPr>
              <w:t xml:space="preserve">安全、文明施工方案较完整、较合理，工作内容比较详实的，能基本满足项目实施要求的得</w:t>
            </w:r>
            <w:r>
              <w:rPr>
                <w:rFonts w:hint="eastAsia" w:ascii="宋体" w:hAnsi="宋体"/>
                <w:sz w:val="24"/>
              </w:rPr>
              <w:t xml:space="preserve">7</w:t>
            </w:r>
            <w:r>
              <w:rPr>
                <w:rFonts w:hint="eastAsia" w:ascii="宋体" w:hAnsi="宋体"/>
                <w:sz w:val="24"/>
              </w:rPr>
              <w:t xml:space="preserve">分；</w:t>
            </w:r>
            <w:r/>
          </w:p>
          <w:p>
            <w:pPr>
              <w:rPr>
                <w:rFonts w:ascii="宋体" w:hAnsi="宋体"/>
                <w:sz w:val="24"/>
              </w:rPr>
            </w:pPr>
            <w:r>
              <w:rPr>
                <w:rFonts w:hint="eastAsia" w:ascii="宋体" w:hAnsi="宋体"/>
                <w:sz w:val="24"/>
              </w:rPr>
              <w:t xml:space="preserve">安全、文明施工方案基本完整、基本合理，工作内容基本详实的，对项目实施要求响应一般的得</w:t>
            </w:r>
            <w:r>
              <w:rPr>
                <w:rFonts w:hint="eastAsia" w:ascii="宋体" w:hAnsi="宋体"/>
                <w:sz w:val="24"/>
              </w:rPr>
              <w:t xml:space="preserve">5</w:t>
            </w:r>
            <w:r>
              <w:rPr>
                <w:rFonts w:hint="eastAsia" w:ascii="宋体" w:hAnsi="宋体"/>
                <w:sz w:val="24"/>
              </w:rPr>
              <w:t xml:space="preserve">分；</w:t>
            </w:r>
            <w:r/>
          </w:p>
          <w:p>
            <w:pPr>
              <w:rPr>
                <w:rFonts w:ascii="宋体" w:hAnsi="宋体"/>
                <w:sz w:val="24"/>
              </w:rPr>
            </w:pPr>
            <w:r>
              <w:rPr>
                <w:rFonts w:hint="eastAsia" w:ascii="宋体" w:hAnsi="宋体"/>
                <w:sz w:val="24"/>
              </w:rPr>
              <w:t xml:space="preserve">安全、文明施工方案完整性、合理性较差，工作内容不太详尽的得</w:t>
            </w:r>
            <w:r>
              <w:rPr>
                <w:rFonts w:hint="eastAsia" w:ascii="宋体" w:hAnsi="宋体"/>
                <w:sz w:val="24"/>
              </w:rPr>
              <w:t xml:space="preserve">3</w:t>
            </w:r>
            <w:r>
              <w:rPr>
                <w:rFonts w:hint="eastAsia" w:ascii="宋体" w:hAnsi="宋体"/>
                <w:sz w:val="24"/>
              </w:rPr>
              <w:t xml:space="preserve">分；</w:t>
            </w:r>
            <w:r/>
          </w:p>
          <w:p>
            <w:pPr>
              <w:rPr>
                <w:rFonts w:ascii="宋体" w:hAnsi="宋体"/>
                <w:sz w:val="24"/>
              </w:rPr>
            </w:pPr>
            <w:r>
              <w:rPr>
                <w:rFonts w:hint="eastAsia" w:ascii="宋体" w:hAnsi="宋体"/>
                <w:sz w:val="24"/>
              </w:rPr>
              <w:t xml:space="preserve">不符合采购文件要求或不提供方案的不得分。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1462" w:type="dxa"/>
            <w:vAlign w:val="center"/>
            <w:textDirection w:val="lrTb"/>
            <w:noWrap w:val="false"/>
          </w:tcPr>
          <w:p>
            <w:pPr>
              <w:jc w:val="center"/>
              <w:spacing w:line="360" w:lineRule="exact"/>
              <w:rPr>
                <w:rFonts w:ascii="宋体" w:hAnsi="宋体" w:cs="宋体"/>
                <w:bCs/>
                <w:sz w:val="24"/>
                <w:lang w:eastAsia="en-US"/>
              </w:rPr>
            </w:pPr>
            <w:r>
              <w:rPr>
                <w:rFonts w:hint="eastAsia" w:ascii="宋体" w:hAnsi="宋体" w:cs="宋体"/>
                <w:bCs/>
                <w:sz w:val="24"/>
                <w:lang w:eastAsia="en-US"/>
              </w:rPr>
              <w:t xml:space="preserve">质量保证措施</w:t>
            </w:r>
            <w:r/>
          </w:p>
        </w:tc>
        <w:tc>
          <w:tcPr>
            <w:tcW w:w="913" w:type="dxa"/>
            <w:vAlign w:val="center"/>
            <w:textDirection w:val="lrTb"/>
            <w:noWrap w:val="false"/>
          </w:tcPr>
          <w:p>
            <w:pPr>
              <w:pStyle w:val="1142"/>
              <w:jc w:val="center"/>
              <w:spacing w:line="36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10</w:t>
            </w:r>
            <w:r/>
          </w:p>
        </w:tc>
        <w:tc>
          <w:tcPr>
            <w:tcW w:w="5970" w:type="dxa"/>
            <w:vAlign w:val="center"/>
            <w:textDirection w:val="lrTb"/>
            <w:noWrap w:val="false"/>
          </w:tcPr>
          <w:p>
            <w:pPr>
              <w:rPr>
                <w:rFonts w:ascii="宋体" w:hAnsi="宋体"/>
                <w:sz w:val="24"/>
              </w:rPr>
            </w:pPr>
            <w:r>
              <w:rPr>
                <w:rFonts w:hint="eastAsia" w:ascii="宋体" w:hAnsi="宋体"/>
                <w:sz w:val="24"/>
              </w:rPr>
              <w:t xml:space="preserve">根据投标人提供的质量保证措施（包括但不限于质量目标、质量控制计划、材料采购、质量控制措施等）进行综合评审。</w:t>
            </w:r>
            <w:r/>
          </w:p>
          <w:p>
            <w:pPr>
              <w:rPr>
                <w:rFonts w:ascii="宋体" w:hAnsi="宋体"/>
                <w:sz w:val="24"/>
              </w:rPr>
            </w:pPr>
            <w:r>
              <w:rPr>
                <w:rFonts w:hint="eastAsia" w:ascii="宋体" w:hAnsi="宋体"/>
                <w:sz w:val="24"/>
              </w:rPr>
              <w:t xml:space="preserve">质量保证措施完整、合理，工作内容详实，能完全满足项目实施要求的得</w:t>
            </w:r>
            <w:r>
              <w:rPr>
                <w:rFonts w:hint="eastAsia" w:ascii="宋体" w:hAnsi="宋体"/>
                <w:sz w:val="24"/>
              </w:rPr>
              <w:t xml:space="preserve">10</w:t>
            </w:r>
            <w:r>
              <w:rPr>
                <w:rFonts w:hint="eastAsia" w:ascii="宋体" w:hAnsi="宋体"/>
                <w:sz w:val="24"/>
              </w:rPr>
              <w:t xml:space="preserve">分；</w:t>
            </w:r>
            <w:r/>
          </w:p>
          <w:p>
            <w:pPr>
              <w:rPr>
                <w:rFonts w:ascii="宋体" w:hAnsi="宋体"/>
                <w:sz w:val="24"/>
              </w:rPr>
            </w:pPr>
            <w:r>
              <w:rPr>
                <w:rFonts w:hint="eastAsia" w:ascii="宋体" w:hAnsi="宋体"/>
                <w:sz w:val="24"/>
              </w:rPr>
              <w:t xml:space="preserve">质量保证措施较完整、较合理，工作内容比较详实的，能基本满足项目实施要求的得</w:t>
            </w:r>
            <w:r>
              <w:rPr>
                <w:rFonts w:hint="eastAsia" w:ascii="宋体" w:hAnsi="宋体"/>
                <w:sz w:val="24"/>
              </w:rPr>
              <w:t xml:space="preserve">8</w:t>
            </w:r>
            <w:r>
              <w:rPr>
                <w:rFonts w:hint="eastAsia" w:ascii="宋体" w:hAnsi="宋体"/>
                <w:sz w:val="24"/>
              </w:rPr>
              <w:t xml:space="preserve">分；</w:t>
            </w:r>
            <w:r/>
          </w:p>
          <w:p>
            <w:pPr>
              <w:rPr>
                <w:rFonts w:ascii="宋体" w:hAnsi="宋体"/>
                <w:sz w:val="24"/>
              </w:rPr>
            </w:pPr>
            <w:r>
              <w:rPr>
                <w:rFonts w:hint="eastAsia" w:ascii="宋体" w:hAnsi="宋体"/>
                <w:sz w:val="24"/>
              </w:rPr>
              <w:t xml:space="preserve">质量保证措施基本完整、基本合理，工作内容基本详实的，对项目实施要求响应一般的得</w:t>
            </w:r>
            <w:r>
              <w:rPr>
                <w:rFonts w:hint="eastAsia" w:ascii="宋体" w:hAnsi="宋体"/>
                <w:sz w:val="24"/>
              </w:rPr>
              <w:t xml:space="preserve">6</w:t>
            </w:r>
            <w:r>
              <w:rPr>
                <w:rFonts w:hint="eastAsia" w:ascii="宋体" w:hAnsi="宋体"/>
                <w:sz w:val="24"/>
              </w:rPr>
              <w:t xml:space="preserve">分；</w:t>
            </w:r>
            <w:r/>
          </w:p>
          <w:p>
            <w:pPr>
              <w:rPr>
                <w:rFonts w:ascii="宋体" w:hAnsi="宋体"/>
                <w:sz w:val="24"/>
              </w:rPr>
            </w:pPr>
            <w:r>
              <w:rPr>
                <w:rFonts w:hint="eastAsia" w:ascii="宋体" w:hAnsi="宋体"/>
                <w:sz w:val="24"/>
              </w:rPr>
              <w:t xml:space="preserve">质量保证措施完整性、合理性较差，工作内容不太详尽的得</w:t>
            </w:r>
            <w:r>
              <w:rPr>
                <w:rFonts w:hint="eastAsia" w:ascii="宋体" w:hAnsi="宋体"/>
                <w:sz w:val="24"/>
              </w:rPr>
              <w:t xml:space="preserve">4</w:t>
            </w:r>
            <w:r>
              <w:rPr>
                <w:rFonts w:hint="eastAsia" w:ascii="宋体" w:hAnsi="宋体"/>
                <w:sz w:val="24"/>
              </w:rPr>
              <w:t xml:space="preserve">分；</w:t>
            </w:r>
            <w:r/>
          </w:p>
          <w:p>
            <w:pPr>
              <w:rPr>
                <w:rFonts w:ascii="宋体" w:hAnsi="宋体"/>
                <w:sz w:val="24"/>
              </w:rPr>
            </w:pPr>
            <w:r>
              <w:rPr>
                <w:rFonts w:hint="eastAsia" w:ascii="宋体" w:hAnsi="宋体"/>
                <w:sz w:val="24"/>
              </w:rPr>
              <w:t xml:space="preserve">不符合采购文件要求或不提供方案的不得分。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1462" w:type="dxa"/>
            <w:vAlign w:val="center"/>
            <w:textDirection w:val="lrTb"/>
            <w:noWrap w:val="false"/>
          </w:tcPr>
          <w:p>
            <w:pPr>
              <w:jc w:val="center"/>
              <w:spacing w:line="360" w:lineRule="exact"/>
              <w:rPr>
                <w:rFonts w:ascii="宋体" w:hAnsi="宋体" w:cs="宋体"/>
                <w:bCs/>
                <w:sz w:val="24"/>
              </w:rPr>
            </w:pPr>
            <w:r>
              <w:rPr>
                <w:rFonts w:hint="eastAsia" w:ascii="宋体" w:hAnsi="宋体" w:cs="宋体"/>
                <w:bCs/>
                <w:sz w:val="24"/>
              </w:rPr>
              <w:t xml:space="preserve">应急情况响应预案及承诺</w:t>
            </w:r>
            <w:r/>
          </w:p>
        </w:tc>
        <w:tc>
          <w:tcPr>
            <w:tcW w:w="913" w:type="dxa"/>
            <w:vAlign w:val="center"/>
            <w:textDirection w:val="lrTb"/>
            <w:noWrap w:val="false"/>
          </w:tcPr>
          <w:p>
            <w:pPr>
              <w:pStyle w:val="1142"/>
              <w:jc w:val="center"/>
              <w:spacing w:line="360" w:lineRule="exact"/>
              <w:rPr>
                <w:rFonts w:ascii="宋体" w:hAnsi="宋体" w:eastAsia="宋体" w:cs="宋体"/>
                <w:color w:val="auto"/>
                <w:sz w:val="24"/>
                <w:szCs w:val="24"/>
              </w:rPr>
            </w:pPr>
            <w:r>
              <w:rPr>
                <w:rFonts w:hint="eastAsia" w:ascii="宋体" w:hAnsi="宋体" w:eastAsia="宋体" w:cs="宋体"/>
                <w:bCs/>
                <w:color w:val="auto"/>
                <w:sz w:val="24"/>
                <w:szCs w:val="24"/>
              </w:rPr>
              <w:t xml:space="preserve">8</w:t>
            </w:r>
            <w:r/>
          </w:p>
        </w:tc>
        <w:tc>
          <w:tcPr>
            <w:tcW w:w="5970" w:type="dxa"/>
            <w:vAlign w:val="center"/>
            <w:textDirection w:val="lrTb"/>
            <w:noWrap w:val="false"/>
          </w:tcPr>
          <w:p>
            <w:pPr>
              <w:rPr>
                <w:rFonts w:ascii="宋体" w:hAnsi="宋体"/>
                <w:sz w:val="24"/>
              </w:rPr>
            </w:pPr>
            <w:r>
              <w:rPr>
                <w:rFonts w:hint="eastAsia" w:ascii="宋体" w:hAnsi="宋体"/>
                <w:sz w:val="24"/>
              </w:rPr>
              <w:t xml:space="preserve">根据投标人提供的应急情况响应预案及承诺（包括但不限于包括应急抢修任务响应、应急抢险进度安排、应急抢修保证措施、应急抢修材料采购等）进行综合评审。</w:t>
            </w:r>
            <w:r/>
          </w:p>
          <w:p>
            <w:pPr>
              <w:rPr>
                <w:rFonts w:ascii="宋体" w:hAnsi="宋体"/>
                <w:sz w:val="24"/>
              </w:rPr>
            </w:pPr>
            <w:r>
              <w:rPr>
                <w:rFonts w:hint="eastAsia" w:ascii="宋体" w:hAnsi="宋体"/>
                <w:sz w:val="24"/>
              </w:rPr>
              <w:t xml:space="preserve">应急情况响应预案及承诺完整、合理，工作内容详实，能完全满足项目实施要求的得</w:t>
            </w:r>
            <w:r>
              <w:rPr>
                <w:rFonts w:hint="eastAsia" w:ascii="宋体" w:hAnsi="宋体"/>
                <w:sz w:val="24"/>
              </w:rPr>
              <w:t xml:space="preserve">8</w:t>
            </w:r>
            <w:r>
              <w:rPr>
                <w:rFonts w:hint="eastAsia" w:ascii="宋体" w:hAnsi="宋体"/>
                <w:sz w:val="24"/>
              </w:rPr>
              <w:t xml:space="preserve">分；</w:t>
            </w:r>
            <w:r/>
          </w:p>
          <w:p>
            <w:pPr>
              <w:rPr>
                <w:rFonts w:ascii="宋体" w:hAnsi="宋体"/>
                <w:sz w:val="24"/>
              </w:rPr>
            </w:pPr>
            <w:r>
              <w:rPr>
                <w:rFonts w:hint="eastAsia" w:ascii="宋体" w:hAnsi="宋体"/>
                <w:sz w:val="24"/>
              </w:rPr>
              <w:t xml:space="preserve">应急情况响应预案及承诺较完整、较合理，工作内容比较详实的，能基本满足项目实施要求的得</w:t>
            </w:r>
            <w:r>
              <w:rPr>
                <w:rFonts w:hint="eastAsia" w:ascii="宋体" w:hAnsi="宋体"/>
                <w:sz w:val="24"/>
              </w:rPr>
              <w:t xml:space="preserve">6</w:t>
            </w:r>
            <w:r>
              <w:rPr>
                <w:rFonts w:hint="eastAsia" w:ascii="宋体" w:hAnsi="宋体"/>
                <w:sz w:val="24"/>
              </w:rPr>
              <w:t xml:space="preserve">分；</w:t>
            </w:r>
            <w:r/>
          </w:p>
          <w:p>
            <w:pPr>
              <w:rPr>
                <w:rFonts w:ascii="宋体" w:hAnsi="宋体"/>
                <w:sz w:val="24"/>
              </w:rPr>
            </w:pPr>
            <w:r>
              <w:rPr>
                <w:rFonts w:hint="eastAsia" w:ascii="宋体" w:hAnsi="宋体"/>
                <w:sz w:val="24"/>
              </w:rPr>
              <w:t xml:space="preserve">应急情况响应预案及承诺基本完整、基本合理，工作内容基本详实的，对项目实施要求响应一般的得</w:t>
            </w:r>
            <w:r>
              <w:rPr>
                <w:rFonts w:hint="eastAsia" w:ascii="宋体" w:hAnsi="宋体"/>
                <w:sz w:val="24"/>
              </w:rPr>
              <w:t xml:space="preserve">4</w:t>
            </w:r>
            <w:r>
              <w:rPr>
                <w:rFonts w:hint="eastAsia" w:ascii="宋体" w:hAnsi="宋体"/>
                <w:sz w:val="24"/>
              </w:rPr>
              <w:t xml:space="preserve">分；</w:t>
            </w:r>
            <w:r/>
          </w:p>
          <w:p>
            <w:pPr>
              <w:rPr>
                <w:rFonts w:ascii="宋体" w:hAnsi="宋体"/>
                <w:sz w:val="24"/>
              </w:rPr>
            </w:pPr>
            <w:r>
              <w:rPr>
                <w:rFonts w:hint="eastAsia" w:ascii="宋体" w:hAnsi="宋体"/>
                <w:sz w:val="24"/>
              </w:rPr>
              <w:t xml:space="preserve">应急情况响应预案及承诺完整性、合理性较差，工作内容不太详尽的得</w:t>
            </w:r>
            <w:r>
              <w:rPr>
                <w:rFonts w:hint="eastAsia" w:ascii="宋体" w:hAnsi="宋体"/>
                <w:sz w:val="24"/>
              </w:rPr>
              <w:t xml:space="preserve">2</w:t>
            </w:r>
            <w:r>
              <w:rPr>
                <w:rFonts w:hint="eastAsia" w:ascii="宋体" w:hAnsi="宋体"/>
                <w:sz w:val="24"/>
              </w:rPr>
              <w:t xml:space="preserve">分；</w:t>
            </w:r>
            <w:r/>
          </w:p>
          <w:p>
            <w:pPr>
              <w:rPr>
                <w:rFonts w:ascii="宋体" w:hAnsi="宋体"/>
                <w:sz w:val="24"/>
              </w:rPr>
            </w:pPr>
            <w:r>
              <w:rPr>
                <w:rFonts w:hint="eastAsia" w:ascii="宋体" w:hAnsi="宋体"/>
                <w:sz w:val="24"/>
              </w:rPr>
              <w:t xml:space="preserve">不符合采购文件要求或不提供</w:t>
            </w:r>
            <w:r>
              <w:rPr>
                <w:rFonts w:hint="eastAsia" w:ascii="宋体" w:hAnsi="宋体"/>
                <w:sz w:val="24"/>
              </w:rPr>
              <w:t xml:space="preserve">方案的不得分。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p>
        </w:tc>
        <w:tc>
          <w:tcPr>
            <w:tcW w:w="1462" w:type="dxa"/>
            <w:vAlign w:val="center"/>
            <w:textDirection w:val="lrTb"/>
            <w:noWrap w:val="false"/>
          </w:tcPr>
          <w:p>
            <w:pPr>
              <w:ind w:firstLine="28"/>
              <w:jc w:val="center"/>
              <w:rPr>
                <w:rFonts w:ascii="宋体" w:hAnsi="宋体"/>
                <w:sz w:val="24"/>
              </w:rPr>
            </w:pPr>
            <w:r>
              <w:rPr>
                <w:rFonts w:hint="eastAsia" w:ascii="宋体" w:hAnsi="宋体"/>
                <w:sz w:val="24"/>
              </w:rPr>
              <w:t xml:space="preserve">客观分</w:t>
            </w:r>
            <w:r/>
          </w:p>
        </w:tc>
        <w:tc>
          <w:tcPr>
            <w:tcW w:w="913" w:type="dxa"/>
            <w:vAlign w:val="center"/>
            <w:textDirection w:val="lrTb"/>
            <w:noWrap w:val="false"/>
          </w:tcPr>
          <w:p>
            <w:pPr>
              <w:ind w:firstLine="28"/>
              <w:jc w:val="center"/>
              <w:rPr>
                <w:rFonts w:ascii="宋体" w:hAnsi="宋体"/>
                <w:sz w:val="24"/>
              </w:rPr>
            </w:pPr>
            <w:r>
              <w:rPr>
                <w:rFonts w:hint="eastAsia" w:ascii="宋体" w:hAnsi="宋体"/>
                <w:sz w:val="24"/>
              </w:rPr>
              <w:t xml:space="preserve">26</w:t>
            </w:r>
            <w:r/>
          </w:p>
        </w:tc>
        <w:tc>
          <w:tcPr>
            <w:tcW w:w="5970" w:type="dxa"/>
            <w:vAlign w:val="center"/>
            <w:textDirection w:val="lrTb"/>
            <w:noWrap w:val="false"/>
          </w:tcPr>
          <w:p>
            <w:pPr>
              <w:rPr>
                <w:rFonts w:ascii="宋体" w:hAnsi="宋体"/>
                <w:sz w:val="24"/>
              </w:rPr>
            </w:pPr>
            <w:r>
              <w:rPr>
                <w:rFonts w:ascii="宋体" w:hAnsi="宋体"/>
                <w:sz w:val="24"/>
              </w:rPr>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3.1</w:t>
            </w:r>
            <w:r/>
          </w:p>
        </w:tc>
        <w:tc>
          <w:tcPr>
            <w:tcW w:w="1462" w:type="dxa"/>
            <w:vAlign w:val="center"/>
            <w:textDirection w:val="lrTb"/>
            <w:noWrap w:val="false"/>
          </w:tcPr>
          <w:p>
            <w:pPr>
              <w:jc w:val="center"/>
              <w:spacing w:line="400" w:lineRule="exact"/>
              <w:widowControl/>
              <w:tabs>
                <w:tab w:val="left" w:pos="1200" w:leader="none"/>
              </w:tabs>
              <w:rPr>
                <w:rFonts w:ascii="宋体" w:hAnsi="宋体" w:cs="宋体"/>
                <w:sz w:val="24"/>
                <w:lang w:eastAsia="en-US"/>
              </w:rPr>
            </w:pPr>
            <w:r>
              <w:rPr>
                <w:rFonts w:hint="eastAsia" w:ascii="宋体" w:hAnsi="宋体" w:cs="宋体"/>
                <w:sz w:val="24"/>
                <w:lang w:eastAsia="en-US"/>
              </w:rPr>
              <w:t xml:space="preserve">业绩</w:t>
            </w:r>
            <w:r/>
          </w:p>
        </w:tc>
        <w:tc>
          <w:tcPr>
            <w:tcW w:w="913"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12</w:t>
            </w:r>
            <w:r/>
          </w:p>
        </w:tc>
        <w:tc>
          <w:tcPr>
            <w:tcW w:w="5970" w:type="dxa"/>
            <w:vAlign w:val="center"/>
            <w:textDirection w:val="lrTb"/>
            <w:noWrap w:val="false"/>
          </w:tcPr>
          <w:p>
            <w:pPr>
              <w:rPr>
                <w:rFonts w:ascii="宋体" w:hAnsi="宋体"/>
                <w:sz w:val="24"/>
              </w:rPr>
            </w:pPr>
            <w:r>
              <w:rPr>
                <w:rFonts w:hint="eastAsia" w:ascii="宋体" w:hAnsi="宋体"/>
                <w:sz w:val="24"/>
              </w:rPr>
              <w:t xml:space="preserve">投标人自</w:t>
            </w:r>
            <w:r>
              <w:rPr>
                <w:rFonts w:hint="eastAsia" w:ascii="宋体" w:hAnsi="宋体"/>
                <w:sz w:val="24"/>
              </w:rPr>
              <w:t xml:space="preserve">2023</w:t>
            </w:r>
            <w:r>
              <w:rPr>
                <w:rFonts w:hint="eastAsia" w:ascii="宋体" w:hAnsi="宋体"/>
                <w:sz w:val="24"/>
              </w:rPr>
              <w:t xml:space="preserve">年</w:t>
            </w:r>
            <w:r>
              <w:rPr>
                <w:rFonts w:hint="eastAsia" w:ascii="宋体" w:hAnsi="宋体"/>
                <w:sz w:val="24"/>
              </w:rPr>
              <w:t xml:space="preserve">1</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日以来（以合同签订日期为准）承担过类似维修业绩的，每提供一份合同得</w:t>
            </w:r>
            <w:r>
              <w:rPr>
                <w:rFonts w:hint="eastAsia" w:ascii="宋体" w:hAnsi="宋体"/>
                <w:sz w:val="24"/>
              </w:rPr>
              <w:t xml:space="preserve">3</w:t>
            </w:r>
            <w:r>
              <w:rPr>
                <w:rFonts w:hint="eastAsia" w:ascii="宋体" w:hAnsi="宋体"/>
                <w:sz w:val="24"/>
              </w:rPr>
              <w:t xml:space="preserve">分，最高得</w:t>
            </w:r>
            <w:r>
              <w:rPr>
                <w:rFonts w:hint="eastAsia" w:ascii="宋体" w:hAnsi="宋体"/>
                <w:sz w:val="24"/>
              </w:rPr>
              <w:t xml:space="preserve">12</w:t>
            </w:r>
            <w:r>
              <w:rPr>
                <w:rFonts w:hint="eastAsia" w:ascii="宋体" w:hAnsi="宋体"/>
                <w:sz w:val="24"/>
              </w:rPr>
              <w:t xml:space="preserve">分。</w:t>
            </w:r>
            <w:r/>
          </w:p>
          <w:p>
            <w:pPr>
              <w:rPr>
                <w:rFonts w:ascii="宋体" w:hAnsi="宋体"/>
                <w:b/>
                <w:sz w:val="24"/>
              </w:rPr>
            </w:pPr>
            <w:r>
              <w:rPr>
                <w:rFonts w:hint="eastAsia" w:ascii="宋体" w:hAnsi="宋体"/>
                <w:b/>
                <w:sz w:val="24"/>
              </w:rPr>
              <w:t xml:space="preserve">注：投标文件中提供合同并加盖投标人公章，未提供不得分。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1462" w:type="dxa"/>
            <w:vAlign w:val="center"/>
            <w:textDirection w:val="lrTb"/>
            <w:noWrap w:val="false"/>
          </w:tcPr>
          <w:p>
            <w:pPr>
              <w:jc w:val="center"/>
              <w:spacing w:line="400" w:lineRule="exact"/>
              <w:widowControl/>
              <w:tabs>
                <w:tab w:val="left" w:pos="1200" w:leader="none"/>
              </w:tabs>
              <w:rPr>
                <w:rFonts w:ascii="宋体" w:hAnsi="宋体" w:cs="宋体"/>
                <w:sz w:val="24"/>
                <w:lang w:eastAsia="en-US"/>
              </w:rPr>
            </w:pPr>
            <w:r>
              <w:rPr>
                <w:rFonts w:hint="eastAsia" w:ascii="宋体" w:hAnsi="宋体" w:cs="宋体"/>
                <w:sz w:val="24"/>
                <w:lang w:eastAsia="en-US"/>
              </w:rPr>
              <w:t xml:space="preserve">体系认证</w:t>
            </w:r>
            <w:r/>
          </w:p>
        </w:tc>
        <w:tc>
          <w:tcPr>
            <w:tcW w:w="913"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6</w:t>
            </w:r>
            <w:r/>
          </w:p>
        </w:tc>
        <w:tc>
          <w:tcPr>
            <w:tcW w:w="5970" w:type="dxa"/>
            <w:vAlign w:val="center"/>
            <w:textDirection w:val="lrTb"/>
            <w:noWrap w:val="false"/>
          </w:tcPr>
          <w:p>
            <w:pPr>
              <w:rPr>
                <w:rFonts w:ascii="宋体" w:hAnsi="宋体"/>
                <w:sz w:val="24"/>
              </w:rPr>
            </w:pPr>
            <w:r>
              <w:rPr>
                <w:rFonts w:hint="eastAsia" w:ascii="宋体" w:hAnsi="宋体"/>
                <w:sz w:val="24"/>
              </w:rPr>
              <w:t xml:space="preserve">投标人具有有效的质量管理体系认证证书、环境管理体系认证证书、职业健康安全管理体系认证证书的，有一个得</w:t>
            </w:r>
            <w:r>
              <w:rPr>
                <w:rFonts w:hint="eastAsia" w:ascii="宋体" w:hAnsi="宋体"/>
                <w:sz w:val="24"/>
              </w:rPr>
              <w:t xml:space="preserve">2</w:t>
            </w:r>
            <w:r>
              <w:rPr>
                <w:rFonts w:hint="eastAsia" w:ascii="宋体" w:hAnsi="宋体"/>
                <w:sz w:val="24"/>
              </w:rPr>
              <w:t xml:space="preserve">分，最高得</w:t>
            </w:r>
            <w:r>
              <w:rPr>
                <w:rFonts w:hint="eastAsia" w:ascii="宋体" w:hAnsi="宋体"/>
                <w:sz w:val="24"/>
              </w:rPr>
              <w:t xml:space="preserve">6</w:t>
            </w:r>
            <w:r>
              <w:rPr>
                <w:rFonts w:hint="eastAsia" w:ascii="宋体" w:hAnsi="宋体"/>
                <w:sz w:val="24"/>
              </w:rPr>
              <w:t xml:space="preserve">分。</w:t>
            </w:r>
            <w:r/>
          </w:p>
          <w:p>
            <w:pPr>
              <w:rPr>
                <w:rFonts w:ascii="宋体" w:hAnsi="宋体"/>
                <w:b/>
                <w:sz w:val="24"/>
              </w:rPr>
            </w:pPr>
            <w:r>
              <w:rPr>
                <w:rFonts w:hint="eastAsia" w:ascii="宋体" w:hAnsi="宋体"/>
                <w:b/>
                <w:sz w:val="24"/>
              </w:rPr>
              <w:t xml:space="preserve">注：投标文件中提供有效证书并加盖投标人公章，未提供不得分。</w:t>
            </w:r>
            <w:r/>
          </w:p>
        </w:tc>
      </w:tr>
      <w:tr>
        <w:trPr/>
        <w:tc>
          <w:tcPr>
            <w:tcW w:w="835" w:type="dxa"/>
            <w:vAlign w:val="center"/>
            <w:textDirection w:val="lrTb"/>
            <w:noWrap w:val="false"/>
          </w:tcPr>
          <w:p>
            <w:pPr>
              <w:ind w:firstLine="28"/>
              <w:jc w:val="center"/>
              <w:rPr>
                <w:rFonts w:ascii="宋体" w:hAnsi="宋体"/>
                <w:sz w:val="24"/>
              </w:rPr>
            </w:pPr>
            <w:r>
              <w:rPr>
                <w:rFonts w:ascii="宋体" w:hAnsi="宋体"/>
                <w:sz w:val="24"/>
              </w:rPr>
              <w:t xml:space="preserve">3.3</w:t>
            </w:r>
            <w:r/>
          </w:p>
        </w:tc>
        <w:tc>
          <w:tcPr>
            <w:tcW w:w="1462" w:type="dxa"/>
            <w:vAlign w:val="center"/>
            <w:textDirection w:val="lrTb"/>
            <w:noWrap w:val="false"/>
          </w:tcPr>
          <w:p>
            <w:pPr>
              <w:jc w:val="center"/>
              <w:spacing w:line="400" w:lineRule="exact"/>
              <w:widowControl/>
              <w:tabs>
                <w:tab w:val="left" w:pos="1200" w:leader="none"/>
              </w:tabs>
              <w:rPr>
                <w:rFonts w:ascii="宋体" w:hAnsi="宋体" w:cs="宋体"/>
                <w:sz w:val="24"/>
                <w:lang w:eastAsia="en-US"/>
              </w:rPr>
            </w:pPr>
            <w:r>
              <w:rPr>
                <w:rFonts w:hint="eastAsia" w:ascii="宋体" w:hAnsi="宋体"/>
                <w:sz w:val="24"/>
              </w:rPr>
              <w:t xml:space="preserve">拟派项目经理</w:t>
            </w:r>
            <w:r/>
          </w:p>
        </w:tc>
        <w:tc>
          <w:tcPr>
            <w:tcW w:w="913"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4</w:t>
            </w:r>
            <w:r/>
          </w:p>
        </w:tc>
        <w:tc>
          <w:tcPr>
            <w:tcW w:w="5970" w:type="dxa"/>
            <w:vAlign w:val="center"/>
            <w:textDirection w:val="lrTb"/>
            <w:noWrap w:val="false"/>
          </w:tcPr>
          <w:p>
            <w:pPr>
              <w:rPr>
                <w:rFonts w:ascii="宋体" w:hAnsi="宋体"/>
                <w:sz w:val="24"/>
              </w:rPr>
            </w:pPr>
            <w:r>
              <w:rPr>
                <w:rFonts w:hint="eastAsia" w:ascii="宋体" w:hAnsi="宋体"/>
                <w:sz w:val="24"/>
              </w:rPr>
              <w:t xml:space="preserve">拟派项目经理（限评</w:t>
            </w:r>
            <w:r>
              <w:rPr>
                <w:rFonts w:hint="eastAsia" w:ascii="宋体" w:hAnsi="宋体"/>
                <w:sz w:val="24"/>
              </w:rPr>
              <w:t xml:space="preserve">1</w:t>
            </w:r>
            <w:r>
              <w:rPr>
                <w:rFonts w:hint="eastAsia" w:ascii="宋体" w:hAnsi="宋体"/>
                <w:sz w:val="24"/>
              </w:rPr>
              <w:t xml:space="preserve">人）：</w:t>
            </w:r>
            <w:r>
              <w:rPr>
                <w:rFonts w:hint="eastAsia" w:ascii="宋体" w:hAnsi="宋体"/>
                <w:sz w:val="24"/>
              </w:rPr>
              <w:br/>
            </w:r>
            <w:r>
              <w:rPr>
                <w:rFonts w:hint="eastAsia" w:ascii="宋体" w:hAnsi="宋体"/>
                <w:sz w:val="24"/>
              </w:rPr>
              <w:t xml:space="preserve">具有中级及以上职称证书的得</w:t>
            </w:r>
            <w:r>
              <w:rPr>
                <w:rFonts w:hint="eastAsia" w:ascii="宋体" w:hAnsi="宋体"/>
                <w:sz w:val="24"/>
              </w:rPr>
              <w:t xml:space="preserve">2</w:t>
            </w:r>
            <w:r>
              <w:rPr>
                <w:rFonts w:hint="eastAsia" w:ascii="宋体" w:hAnsi="宋体"/>
                <w:sz w:val="24"/>
              </w:rPr>
              <w:t xml:space="preserve">分；具有二级及以上注册建造师的得</w:t>
            </w:r>
            <w:r>
              <w:rPr>
                <w:rFonts w:hint="eastAsia" w:ascii="宋体" w:hAnsi="宋体"/>
                <w:sz w:val="24"/>
              </w:rPr>
              <w:t xml:space="preserve">2</w:t>
            </w:r>
            <w:r>
              <w:rPr>
                <w:rFonts w:hint="eastAsia" w:ascii="宋体" w:hAnsi="宋体"/>
                <w:sz w:val="24"/>
              </w:rPr>
              <w:t xml:space="preserve">分；本最高得</w:t>
            </w:r>
            <w:r>
              <w:rPr>
                <w:rFonts w:hint="eastAsia" w:ascii="宋体" w:hAnsi="宋体"/>
                <w:sz w:val="24"/>
              </w:rPr>
              <w:t xml:space="preserve">4</w:t>
            </w:r>
            <w:r>
              <w:rPr>
                <w:rFonts w:hint="eastAsia" w:ascii="宋体" w:hAnsi="宋体"/>
                <w:sz w:val="24"/>
              </w:rPr>
              <w:t xml:space="preserve">分。</w:t>
            </w:r>
            <w:r/>
          </w:p>
          <w:p>
            <w:pPr>
              <w:rPr>
                <w:rFonts w:ascii="宋体" w:hAnsi="宋体"/>
                <w:b/>
                <w:sz w:val="24"/>
              </w:rPr>
            </w:pPr>
            <w:r>
              <w:rPr>
                <w:rFonts w:hint="eastAsia" w:ascii="宋体" w:hAnsi="宋体"/>
                <w:b/>
                <w:sz w:val="24"/>
              </w:rPr>
              <w:t xml:space="preserve">注：投标文件中提供职称证书及投标人为项目经理缴纳</w:t>
            </w:r>
            <w:r>
              <w:rPr>
                <w:rFonts w:hint="eastAsia" w:ascii="宋体" w:hAnsi="宋体"/>
                <w:b/>
                <w:sz w:val="24"/>
              </w:rPr>
              <w:t xml:space="preserve">的近三个月（自开标之日往前推算）的社保记录并加盖投标人公章，未提供不得分。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3.4</w:t>
            </w:r>
            <w:r/>
          </w:p>
        </w:tc>
        <w:tc>
          <w:tcPr>
            <w:tcW w:w="1462" w:type="dxa"/>
            <w:vAlign w:val="center"/>
            <w:textDirection w:val="lrTb"/>
            <w:noWrap w:val="false"/>
          </w:tcPr>
          <w:p>
            <w:pPr>
              <w:jc w:val="center"/>
              <w:spacing w:line="400" w:lineRule="exact"/>
              <w:widowControl/>
              <w:tabs>
                <w:tab w:val="left" w:pos="1200" w:leader="none"/>
              </w:tabs>
              <w:rPr>
                <w:rFonts w:ascii="宋体" w:hAnsi="宋体"/>
                <w:sz w:val="24"/>
              </w:rPr>
            </w:pPr>
            <w:r>
              <w:rPr>
                <w:rFonts w:hint="eastAsia" w:ascii="宋体" w:hAnsi="宋体"/>
                <w:sz w:val="24"/>
              </w:rPr>
              <w:t xml:space="preserve">拟派项目技术负责人</w:t>
            </w:r>
            <w:r/>
          </w:p>
        </w:tc>
        <w:tc>
          <w:tcPr>
            <w:tcW w:w="913"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2</w:t>
            </w:r>
            <w:r/>
          </w:p>
        </w:tc>
        <w:tc>
          <w:tcPr>
            <w:tcW w:w="5970" w:type="dxa"/>
            <w:vAlign w:val="center"/>
            <w:textDirection w:val="lrTb"/>
            <w:noWrap w:val="false"/>
          </w:tcPr>
          <w:p>
            <w:pPr>
              <w:rPr>
                <w:rFonts w:ascii="宋体" w:hAnsi="宋体"/>
                <w:bCs/>
                <w:sz w:val="24"/>
              </w:rPr>
            </w:pPr>
            <w:r>
              <w:rPr>
                <w:rFonts w:hint="eastAsia" w:ascii="宋体" w:hAnsi="宋体"/>
                <w:bCs/>
                <w:sz w:val="24"/>
              </w:rPr>
              <w:t xml:space="preserve">拟派项目技术负责人（限评</w:t>
            </w:r>
            <w:r>
              <w:rPr>
                <w:rFonts w:hint="eastAsia" w:ascii="宋体" w:hAnsi="宋体"/>
                <w:bCs/>
                <w:sz w:val="24"/>
              </w:rPr>
              <w:t xml:space="preserve">1</w:t>
            </w:r>
            <w:r>
              <w:rPr>
                <w:rFonts w:hint="eastAsia" w:ascii="宋体" w:hAnsi="宋体"/>
                <w:bCs/>
                <w:sz w:val="24"/>
              </w:rPr>
              <w:t xml:space="preserve">人）：</w:t>
            </w:r>
            <w:r>
              <w:rPr>
                <w:rFonts w:hint="eastAsia" w:ascii="宋体" w:hAnsi="宋体"/>
                <w:bCs/>
                <w:sz w:val="24"/>
              </w:rPr>
              <w:br/>
            </w:r>
            <w:r>
              <w:rPr>
                <w:rFonts w:hint="eastAsia" w:ascii="宋体" w:hAnsi="宋体"/>
                <w:bCs/>
                <w:sz w:val="24"/>
              </w:rPr>
              <w:t xml:space="preserve">具有高级及以上职称证书的得</w:t>
            </w:r>
            <w:r>
              <w:rPr>
                <w:rFonts w:hint="eastAsia" w:ascii="宋体" w:hAnsi="宋体"/>
                <w:bCs/>
                <w:sz w:val="24"/>
              </w:rPr>
              <w:t xml:space="preserve">2</w:t>
            </w:r>
            <w:r>
              <w:rPr>
                <w:rFonts w:hint="eastAsia" w:ascii="宋体" w:hAnsi="宋体"/>
                <w:bCs/>
                <w:sz w:val="24"/>
              </w:rPr>
              <w:t xml:space="preserve">分；具有中级职称证书得</w:t>
            </w:r>
            <w:r>
              <w:rPr>
                <w:rFonts w:hint="eastAsia" w:ascii="宋体" w:hAnsi="宋体"/>
                <w:bCs/>
                <w:sz w:val="24"/>
              </w:rPr>
              <w:t xml:space="preserve">1</w:t>
            </w:r>
            <w:r>
              <w:rPr>
                <w:rFonts w:hint="eastAsia" w:ascii="宋体" w:hAnsi="宋体"/>
                <w:bCs/>
                <w:sz w:val="24"/>
              </w:rPr>
              <w:t xml:space="preserve">分。</w:t>
            </w:r>
            <w:r/>
          </w:p>
          <w:p>
            <w:pPr>
              <w:rPr>
                <w:rFonts w:ascii="宋体" w:hAnsi="宋体"/>
                <w:b/>
                <w:sz w:val="24"/>
              </w:rPr>
            </w:pPr>
            <w:r>
              <w:rPr>
                <w:rFonts w:hint="eastAsia" w:ascii="宋体" w:hAnsi="宋体"/>
                <w:b/>
                <w:sz w:val="24"/>
              </w:rPr>
              <w:t xml:space="preserve">注：与项目经理不兼任；</w:t>
            </w:r>
            <w:r/>
          </w:p>
          <w:p>
            <w:pPr>
              <w:rPr>
                <w:rFonts w:ascii="宋体" w:hAnsi="宋体"/>
                <w:b/>
                <w:sz w:val="24"/>
              </w:rPr>
            </w:pPr>
            <w:r>
              <w:rPr>
                <w:rFonts w:hint="eastAsia" w:ascii="宋体" w:hAnsi="宋体"/>
                <w:b/>
                <w:sz w:val="24"/>
              </w:rPr>
              <w:t xml:space="preserve">投标文件中提供职称证书及投标人为项目技术负责人缴纳的近三个月（自开标之日往前推算）的社保记录并加盖投标人公章，未提供不得分。</w:t>
            </w:r>
            <w:r/>
          </w:p>
        </w:tc>
      </w:tr>
      <w:tr>
        <w:trPr/>
        <w:tc>
          <w:tcPr>
            <w:tcW w:w="835"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5</w:t>
            </w:r>
            <w:r/>
          </w:p>
        </w:tc>
        <w:tc>
          <w:tcPr>
            <w:tcW w:w="1462" w:type="dxa"/>
            <w:vAlign w:val="center"/>
            <w:textDirection w:val="lrTb"/>
            <w:noWrap w:val="false"/>
          </w:tcPr>
          <w:p>
            <w:pPr>
              <w:jc w:val="center"/>
              <w:spacing w:line="400" w:lineRule="exact"/>
              <w:widowControl/>
              <w:tabs>
                <w:tab w:val="left" w:pos="1200" w:leader="none"/>
              </w:tabs>
              <w:rPr>
                <w:rFonts w:ascii="宋体" w:hAnsi="宋体"/>
                <w:sz w:val="24"/>
              </w:rPr>
            </w:pPr>
            <w:r>
              <w:rPr>
                <w:rFonts w:hint="eastAsia" w:ascii="宋体" w:hAnsi="宋体"/>
                <w:sz w:val="24"/>
              </w:rPr>
              <w:t xml:space="preserve">拟派项目组成员（除项目经理、技术负责人外）</w:t>
            </w:r>
            <w:r/>
          </w:p>
        </w:tc>
        <w:tc>
          <w:tcPr>
            <w:tcW w:w="913"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2</w:t>
            </w:r>
            <w:r/>
          </w:p>
        </w:tc>
        <w:tc>
          <w:tcPr>
            <w:tcW w:w="5970" w:type="dxa"/>
            <w:vAlign w:val="center"/>
            <w:textDirection w:val="lrTb"/>
            <w:noWrap w:val="false"/>
          </w:tcPr>
          <w:p>
            <w:pPr>
              <w:rPr>
                <w:rFonts w:ascii="宋体" w:hAnsi="宋体"/>
                <w:sz w:val="24"/>
              </w:rPr>
            </w:pPr>
            <w:r>
              <w:rPr>
                <w:rFonts w:hint="eastAsia" w:ascii="宋体" w:hAnsi="宋体"/>
                <w:sz w:val="24"/>
              </w:rPr>
              <w:t xml:space="preserve">拟派项目组成员（除项目经理、技术负责人外）：</w:t>
            </w:r>
            <w:r/>
          </w:p>
          <w:p>
            <w:pPr>
              <w:rPr>
                <w:rFonts w:ascii="宋体" w:hAnsi="宋体"/>
                <w:sz w:val="24"/>
              </w:rPr>
            </w:pPr>
            <w:r>
              <w:rPr>
                <w:rFonts w:hint="eastAsia" w:ascii="宋体" w:hAnsi="宋体"/>
                <w:sz w:val="24"/>
              </w:rPr>
              <w:t xml:space="preserve">具有中级及以上职称证书的，有一人得</w:t>
            </w:r>
            <w:r>
              <w:rPr>
                <w:rFonts w:hint="eastAsia" w:ascii="宋体" w:hAnsi="宋体"/>
                <w:sz w:val="24"/>
              </w:rPr>
              <w:t xml:space="preserve">1</w:t>
            </w:r>
            <w:r>
              <w:rPr>
                <w:rFonts w:hint="eastAsia" w:ascii="宋体" w:hAnsi="宋体"/>
                <w:sz w:val="24"/>
              </w:rPr>
              <w:t xml:space="preserve">分，最高得</w:t>
            </w:r>
            <w:r>
              <w:rPr>
                <w:rFonts w:hint="eastAsia" w:ascii="宋体" w:hAnsi="宋体"/>
                <w:sz w:val="24"/>
              </w:rPr>
              <w:t xml:space="preserve">2</w:t>
            </w:r>
            <w:r>
              <w:rPr>
                <w:rFonts w:hint="eastAsia" w:ascii="宋体" w:hAnsi="宋体"/>
                <w:sz w:val="24"/>
              </w:rPr>
              <w:t xml:space="preserve">分。</w:t>
            </w:r>
            <w:r/>
          </w:p>
          <w:p>
            <w:pPr>
              <w:rPr>
                <w:rFonts w:ascii="宋体" w:hAnsi="宋体"/>
                <w:sz w:val="24"/>
              </w:rPr>
            </w:pPr>
            <w:r>
              <w:rPr>
                <w:rFonts w:hint="eastAsia" w:ascii="宋体" w:hAnsi="宋体"/>
                <w:b/>
                <w:sz w:val="24"/>
              </w:rPr>
              <w:t xml:space="preserve">注：投标文件中提供职称证书及投标人为项目组成员缴纳的近三个月（自开标之日往前推算）的社保记录并加盖投标人公章，未提供不得分。</w:t>
            </w:r>
            <w:r/>
          </w:p>
        </w:tc>
      </w:tr>
      <w:tr>
        <w:trPr/>
        <w:tc>
          <w:tcPr>
            <w:gridSpan w:val="2"/>
            <w:tcW w:w="2297" w:type="dxa"/>
            <w:vAlign w:val="center"/>
            <w:textDirection w:val="lrTb"/>
            <w:noWrap w:val="false"/>
          </w:tcPr>
          <w:p>
            <w:pPr>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rPr>
                <w:rFonts w:ascii="宋体" w:hAnsi="宋体"/>
                <w:sz w:val="24"/>
              </w:rPr>
            </w:pPr>
            <w:r>
              <w:rPr>
                <w:rFonts w:ascii="宋体" w:hAnsi="宋体"/>
                <w:sz w:val="24"/>
              </w:rPr>
            </w:r>
            <w:r/>
          </w:p>
        </w:tc>
      </w:tr>
    </w:tbl>
    <w:p>
      <w:pPr>
        <w:ind w:left="1080"/>
        <w:spacing w:line="360" w:lineRule="auto"/>
        <w:tabs>
          <w:tab w:val="left" w:pos="360" w:leader="none"/>
          <w:tab w:val="left" w:pos="1080" w:leader="none"/>
        </w:tabs>
        <w:rPr>
          <w:rFonts w:ascii="宋体" w:hAnsi="宋体"/>
          <w:sz w:val="24"/>
        </w:rPr>
      </w:pPr>
      <w:r>
        <w:rPr>
          <w:rFonts w:ascii="宋体" w:hAnsi="宋体"/>
          <w:sz w:val="24"/>
        </w:rPr>
      </w:r>
      <w:r/>
    </w:p>
    <w:p>
      <w:pPr>
        <w:jc w:val="left"/>
        <w:widowControl/>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w:t>
      </w:r>
      <w:r>
        <w:rPr>
          <w:rFonts w:ascii="宋体" w:hAnsi="宋体"/>
          <w:b/>
          <w:sz w:val="36"/>
          <w:szCs w:val="36"/>
        </w:rPr>
        <w:t xml:space="preserve">   </w:t>
      </w:r>
      <w:r>
        <w:rPr>
          <w:rFonts w:ascii="宋体" w:hAnsi="宋体"/>
          <w:b/>
          <w:sz w:val="36"/>
          <w:szCs w:val="36"/>
        </w:rPr>
        <w:t xml:space="preserve">采购需求</w:t>
      </w:r>
      <w:bookmarkEnd w:id="814"/>
      <w:r/>
      <w:r/>
    </w:p>
    <w:p>
      <w:pPr>
        <w:contextualSpacing/>
        <w:ind w:firstLine="482"/>
        <w:spacing w:line="360" w:lineRule="auto"/>
        <w:rPr>
          <w:rFonts w:ascii="宋体" w:hAnsi="宋体" w:cs="等线"/>
          <w:b/>
          <w:bCs/>
          <w:sz w:val="24"/>
        </w:rPr>
      </w:pPr>
      <w:r>
        <w:rPr>
          <w:rFonts w:hint="eastAsia" w:ascii="宋体" w:hAnsi="宋体" w:cs="等线"/>
          <w:b/>
          <w:bCs/>
          <w:sz w:val="24"/>
        </w:rPr>
        <w:t xml:space="preserve">一、标的基本情况</w:t>
      </w:r>
      <w:r/>
    </w:p>
    <w:p>
      <w:pPr>
        <w:contextualSpacing/>
        <w:ind w:firstLine="482"/>
        <w:spacing w:line="360" w:lineRule="auto"/>
        <w:rPr>
          <w:rFonts w:ascii="宋体" w:hAnsi="宋体" w:cs="等线"/>
          <w:b/>
          <w:bCs/>
          <w:sz w:val="24"/>
        </w:rPr>
      </w:pPr>
      <w:r>
        <w:rPr>
          <w:rFonts w:hint="eastAsia" w:ascii="宋体" w:hAnsi="宋体" w:cs="等线"/>
          <w:b/>
          <w:bCs/>
          <w:sz w:val="24"/>
        </w:rPr>
        <w:t xml:space="preserve">包</w:t>
      </w:r>
      <w:r>
        <w:rPr>
          <w:rFonts w:hint="eastAsia" w:ascii="宋体" w:hAnsi="宋体" w:cs="等线"/>
          <w:b/>
          <w:bCs/>
          <w:sz w:val="24"/>
        </w:rPr>
        <w:t xml:space="preserve">1</w:t>
      </w:r>
      <w:r>
        <w:rPr>
          <w:rFonts w:hint="eastAsia" w:ascii="宋体" w:hAnsi="宋体" w:cs="等线"/>
          <w:b/>
          <w:bCs/>
          <w:sz w:val="24"/>
        </w:rPr>
        <w:t xml:space="preserve">：</w:t>
      </w:r>
      <w:r/>
    </w:p>
    <w:p>
      <w:pPr>
        <w:contextualSpacing/>
        <w:ind w:firstLine="480"/>
        <w:spacing w:line="360" w:lineRule="auto"/>
        <w:rPr>
          <w:rFonts w:ascii="宋体" w:hAnsi="宋体" w:cs="等线"/>
          <w:bCs/>
          <w:sz w:val="24"/>
        </w:rPr>
      </w:pPr>
      <w:r>
        <w:rPr>
          <w:rFonts w:hint="eastAsia" w:ascii="宋体" w:hAnsi="宋体" w:cs="等线"/>
          <w:bCs/>
          <w:sz w:val="24"/>
        </w:rPr>
        <w:t xml:space="preserve">1</w:t>
      </w:r>
      <w:r>
        <w:rPr>
          <w:rFonts w:hint="eastAsia" w:ascii="宋体" w:hAnsi="宋体" w:cs="等线"/>
          <w:bCs/>
          <w:sz w:val="24"/>
        </w:rPr>
        <w:t xml:space="preserve">、标的</w:t>
      </w:r>
      <w:r>
        <w:rPr>
          <w:rFonts w:hint="eastAsia" w:ascii="宋体" w:hAnsi="宋体" w:cs="等线"/>
          <w:sz w:val="24"/>
        </w:rPr>
        <w:t xml:space="preserve">名称：常州市中医医院钟楼院区零星维修项目</w:t>
      </w:r>
      <w:r/>
    </w:p>
    <w:p>
      <w:pPr>
        <w:contextualSpacing/>
        <w:ind w:firstLine="480"/>
        <w:spacing w:line="360" w:lineRule="auto"/>
        <w:rPr>
          <w:rFonts w:ascii="宋体" w:hAnsi="宋体" w:cs="宋体"/>
          <w:bCs/>
          <w:sz w:val="24"/>
        </w:rPr>
      </w:pPr>
      <w:r>
        <w:rPr>
          <w:rFonts w:hint="eastAsia" w:ascii="宋体" w:hAnsi="宋体" w:cs="等线"/>
          <w:bCs/>
          <w:sz w:val="24"/>
        </w:rPr>
        <w:t xml:space="preserve">2</w:t>
      </w:r>
      <w:r>
        <w:rPr>
          <w:rFonts w:hint="eastAsia" w:ascii="宋体" w:hAnsi="宋体" w:cs="等线"/>
          <w:bCs/>
          <w:sz w:val="24"/>
        </w:rPr>
        <w:t xml:space="preserve">、项目内容：包括但不限于维修区域内的所有常规维修、装饰、施工和紧急修缮、日常维修；其他零星劳务等。</w:t>
      </w:r>
      <w:r/>
    </w:p>
    <w:p>
      <w:pPr>
        <w:contextualSpacing/>
        <w:ind w:firstLine="480"/>
        <w:spacing w:line="360" w:lineRule="auto"/>
        <w:rPr>
          <w:rFonts w:ascii="宋体" w:hAnsi="宋体" w:cs="等线"/>
          <w:bCs/>
          <w:sz w:val="24"/>
        </w:rPr>
      </w:pPr>
      <w:r>
        <w:rPr>
          <w:rFonts w:ascii="宋体" w:hAnsi="宋体" w:cs="等线"/>
          <w:bCs/>
          <w:sz w:val="24"/>
        </w:rPr>
        <w:t xml:space="preserve">3</w:t>
      </w:r>
      <w:r>
        <w:rPr>
          <w:rFonts w:hint="eastAsia" w:ascii="宋体" w:hAnsi="宋体" w:cs="等线"/>
          <w:bCs/>
          <w:sz w:val="24"/>
        </w:rPr>
        <w:t xml:space="preserve">、服务期限：</w:t>
      </w:r>
      <w:r>
        <w:rPr>
          <w:rFonts w:hint="eastAsia" w:ascii="宋体" w:hAnsi="宋体" w:cs="等线"/>
          <w:bCs/>
          <w:sz w:val="24"/>
        </w:rPr>
        <w:t xml:space="preserve">2</w:t>
      </w:r>
      <w:r>
        <w:rPr>
          <w:rFonts w:hint="eastAsia" w:ascii="宋体" w:hAnsi="宋体" w:cs="等线"/>
          <w:bCs/>
          <w:sz w:val="24"/>
        </w:rPr>
        <w:t xml:space="preserve">年或采购预算执行完毕，以先到为准。首个服务年度期满后，若经采购人考核结果为不合格，采购人有权终止本合同的履行。</w:t>
      </w:r>
      <w:r/>
    </w:p>
    <w:p>
      <w:pPr>
        <w:contextualSpacing/>
        <w:ind w:firstLine="480"/>
        <w:spacing w:line="360" w:lineRule="auto"/>
        <w:rPr>
          <w:rFonts w:ascii="宋体" w:hAnsi="宋体" w:cs="等线"/>
          <w:bCs/>
          <w:sz w:val="24"/>
        </w:rPr>
      </w:pPr>
      <w:r>
        <w:rPr>
          <w:rFonts w:ascii="宋体" w:hAnsi="宋体" w:cs="等线"/>
          <w:bCs/>
          <w:sz w:val="24"/>
        </w:rPr>
        <w:t xml:space="preserve">4</w:t>
      </w:r>
      <w:r>
        <w:rPr>
          <w:rFonts w:hint="eastAsia" w:ascii="宋体" w:hAnsi="宋体" w:cs="等线"/>
          <w:bCs/>
          <w:sz w:val="24"/>
        </w:rPr>
        <w:t xml:space="preserve">、质量要求：按国家相关验收标准，一次性验收合格。</w:t>
      </w:r>
      <w:r/>
    </w:p>
    <w:p>
      <w:pPr>
        <w:contextualSpacing/>
        <w:ind w:firstLine="482"/>
        <w:spacing w:line="360" w:lineRule="auto"/>
        <w:rPr>
          <w:rFonts w:ascii="宋体" w:hAnsi="宋体" w:cs="等线"/>
          <w:b/>
          <w:bCs/>
          <w:sz w:val="24"/>
        </w:rPr>
      </w:pPr>
      <w:r>
        <w:rPr>
          <w:rFonts w:hint="eastAsia" w:ascii="宋体" w:hAnsi="宋体" w:cs="等线"/>
          <w:b/>
          <w:bCs/>
          <w:sz w:val="24"/>
        </w:rPr>
        <w:t xml:space="preserve">包</w:t>
      </w:r>
      <w:r>
        <w:rPr>
          <w:rFonts w:hint="eastAsia" w:ascii="宋体" w:hAnsi="宋体" w:cs="等线"/>
          <w:b/>
          <w:bCs/>
          <w:sz w:val="24"/>
        </w:rPr>
        <w:t xml:space="preserve">2</w:t>
      </w:r>
      <w:r>
        <w:rPr>
          <w:rFonts w:hint="eastAsia" w:ascii="宋体" w:hAnsi="宋体" w:cs="等线"/>
          <w:b/>
          <w:bCs/>
          <w:sz w:val="24"/>
        </w:rPr>
        <w:t xml:space="preserve">：</w:t>
      </w:r>
      <w:r/>
    </w:p>
    <w:p>
      <w:pPr>
        <w:contextualSpacing/>
        <w:ind w:firstLine="480"/>
        <w:spacing w:line="360" w:lineRule="auto"/>
        <w:rPr>
          <w:rFonts w:ascii="宋体" w:hAnsi="宋体" w:cs="等线"/>
          <w:bCs/>
          <w:sz w:val="24"/>
        </w:rPr>
      </w:pPr>
      <w:r>
        <w:rPr>
          <w:rFonts w:hint="eastAsia" w:ascii="宋体" w:hAnsi="宋体" w:cs="等线"/>
          <w:bCs/>
          <w:sz w:val="24"/>
        </w:rPr>
        <w:t xml:space="preserve">1</w:t>
      </w:r>
      <w:r>
        <w:rPr>
          <w:rFonts w:hint="eastAsia" w:ascii="宋体" w:hAnsi="宋体" w:cs="等线"/>
          <w:bCs/>
          <w:sz w:val="24"/>
        </w:rPr>
        <w:t xml:space="preserve">、标的</w:t>
      </w:r>
      <w:r>
        <w:rPr>
          <w:rFonts w:hint="eastAsia" w:ascii="宋体" w:hAnsi="宋体" w:cs="等线"/>
          <w:sz w:val="24"/>
        </w:rPr>
        <w:t xml:space="preserve">名称：常州市中医医院南院零星维修项目</w:t>
      </w:r>
      <w:r/>
    </w:p>
    <w:p>
      <w:pPr>
        <w:contextualSpacing/>
        <w:ind w:firstLine="480"/>
        <w:spacing w:line="360" w:lineRule="auto"/>
        <w:rPr>
          <w:rFonts w:ascii="宋体" w:hAnsi="宋体" w:cs="宋体"/>
          <w:bCs/>
          <w:sz w:val="24"/>
        </w:rPr>
      </w:pPr>
      <w:r>
        <w:rPr>
          <w:rFonts w:hint="eastAsia" w:ascii="宋体" w:hAnsi="宋体" w:cs="等线"/>
          <w:bCs/>
          <w:sz w:val="24"/>
        </w:rPr>
        <w:t xml:space="preserve">2</w:t>
      </w:r>
      <w:r>
        <w:rPr>
          <w:rFonts w:hint="eastAsia" w:ascii="宋体" w:hAnsi="宋体" w:cs="等线"/>
          <w:bCs/>
          <w:sz w:val="24"/>
        </w:rPr>
        <w:t xml:space="preserve">、项目内容：包括但不限于维修区域内的所有常规维修、装饰、施工和紧急修缮、日常维修；其他零星劳务等。</w:t>
      </w:r>
      <w:r/>
    </w:p>
    <w:p>
      <w:pPr>
        <w:contextualSpacing/>
        <w:ind w:firstLine="480"/>
        <w:spacing w:line="360" w:lineRule="auto"/>
        <w:rPr>
          <w:rFonts w:ascii="宋体" w:hAnsi="宋体" w:cs="等线"/>
          <w:bCs/>
          <w:sz w:val="24"/>
        </w:rPr>
      </w:pPr>
      <w:r>
        <w:rPr>
          <w:rFonts w:hint="eastAsia" w:ascii="宋体" w:hAnsi="宋体" w:cs="等线"/>
          <w:bCs/>
          <w:sz w:val="24"/>
        </w:rPr>
        <w:t xml:space="preserve">3</w:t>
      </w:r>
      <w:r>
        <w:rPr>
          <w:rFonts w:hint="eastAsia" w:ascii="宋体" w:hAnsi="宋体" w:cs="等线"/>
          <w:bCs/>
          <w:sz w:val="24"/>
        </w:rPr>
        <w:t xml:space="preserve">、服务期限：</w:t>
      </w:r>
      <w:r>
        <w:rPr>
          <w:rFonts w:hint="eastAsia" w:ascii="宋体" w:hAnsi="宋体" w:cs="等线"/>
          <w:bCs/>
          <w:sz w:val="24"/>
        </w:rPr>
        <w:t xml:space="preserve">2</w:t>
      </w:r>
      <w:r>
        <w:rPr>
          <w:rFonts w:hint="eastAsia" w:ascii="宋体" w:hAnsi="宋体" w:cs="等线"/>
          <w:bCs/>
          <w:sz w:val="24"/>
        </w:rPr>
        <w:t xml:space="preserve">年或采购预算执行完毕，以先到为准。首个服务年度（</w:t>
      </w:r>
      <w:r>
        <w:rPr>
          <w:rFonts w:hint="eastAsia" w:ascii="宋体" w:hAnsi="宋体" w:cs="等线"/>
          <w:bCs/>
          <w:sz w:val="24"/>
        </w:rPr>
        <w:t xml:space="preserve">12</w:t>
      </w:r>
      <w:r>
        <w:rPr>
          <w:rFonts w:hint="eastAsia" w:ascii="宋体" w:hAnsi="宋体" w:cs="等线"/>
          <w:bCs/>
          <w:sz w:val="24"/>
        </w:rPr>
        <w:t xml:space="preserve">个月）期满后，若经采购人考核结果为不合格，采购人有权终止本合同的履行。</w:t>
      </w:r>
      <w:r/>
    </w:p>
    <w:p>
      <w:pPr>
        <w:contextualSpacing/>
        <w:ind w:firstLine="480"/>
        <w:spacing w:line="360" w:lineRule="auto"/>
        <w:rPr>
          <w:rFonts w:ascii="宋体" w:hAnsi="宋体" w:cs="等线"/>
          <w:bCs/>
          <w:sz w:val="24"/>
        </w:rPr>
      </w:pPr>
      <w:r>
        <w:rPr>
          <w:rFonts w:ascii="宋体" w:hAnsi="宋体" w:cs="等线"/>
          <w:bCs/>
          <w:sz w:val="24"/>
        </w:rPr>
        <w:t xml:space="preserve">4</w:t>
      </w:r>
      <w:r>
        <w:rPr>
          <w:rFonts w:hint="eastAsia" w:ascii="宋体" w:hAnsi="宋体" w:cs="等线"/>
          <w:bCs/>
          <w:sz w:val="24"/>
        </w:rPr>
        <w:t xml:space="preserve">、质量要求：按国家相关验收标准，一次性验收合格。</w:t>
      </w:r>
      <w:r/>
    </w:p>
    <w:p>
      <w:pPr>
        <w:contextualSpacing/>
        <w:ind w:firstLine="482"/>
        <w:spacing w:line="360" w:lineRule="auto"/>
        <w:rPr>
          <w:rFonts w:ascii="宋体" w:hAnsi="宋体" w:cs="等线"/>
          <w:b/>
          <w:bCs/>
          <w:sz w:val="24"/>
        </w:rPr>
      </w:pPr>
      <w:r>
        <w:rPr>
          <w:rFonts w:hint="eastAsia" w:ascii="宋体" w:hAnsi="宋体" w:cs="等线"/>
          <w:b/>
          <w:bCs/>
          <w:sz w:val="24"/>
        </w:rPr>
        <w:t xml:space="preserve">二、技术要求</w:t>
      </w:r>
      <w:r/>
    </w:p>
    <w:p>
      <w:pPr>
        <w:contextualSpacing/>
        <w:ind w:firstLine="482"/>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、服务要求</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）在合同期间，采购人有权根据维修任务量大小、质量维修情况的及时性、特殊情况来进行相应调整，中标人必须无条件接受。</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）在合同期间，采购人认为维修材料需要更换的，中标人须无条件接受更换。</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）施工现场需要放置警示标志的，应放置警示标志；如由于中标人原因在施工过程中造成办公区域、行人发生损害的，由中标人自行负责。</w:t>
      </w:r>
      <w:r/>
    </w:p>
    <w:p>
      <w:pPr>
        <w:contextualSpacing/>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、维修时限要求</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）采购人安排的维修计划中标人均需在要求时间内完成。</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）采购人发出的指令单中标人必须按要求</w:t>
      </w:r>
      <w:r>
        <w:rPr>
          <w:rFonts w:hint="eastAsia" w:ascii="宋体" w:hAnsi="宋体" w:cs="宋体"/>
          <w:sz w:val="24"/>
        </w:rPr>
        <w:t xml:space="preserve">及时全面的执行，否则按</w:t>
      </w:r>
      <w:r>
        <w:rPr>
          <w:rFonts w:hint="eastAsia" w:ascii="宋体" w:hAnsi="宋体" w:cs="宋体"/>
          <w:sz w:val="24"/>
        </w:rPr>
        <w:t xml:space="preserve">500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次向采购人支付违约金。管理人员或维修人员常驻在医院附近，距离医院</w:t>
      </w:r>
      <w:r>
        <w:rPr>
          <w:rFonts w:hint="eastAsia" w:ascii="宋体" w:hAnsi="宋体" w:cs="宋体"/>
          <w:sz w:val="24"/>
        </w:rPr>
        <w:t xml:space="preserve">3</w:t>
      </w:r>
      <w:r>
        <w:rPr>
          <w:rFonts w:hint="eastAsia" w:ascii="宋体" w:hAnsi="宋体" w:cs="宋体"/>
          <w:sz w:val="24"/>
        </w:rPr>
        <w:t xml:space="preserve">公里以内，</w:t>
      </w:r>
      <w:r>
        <w:rPr>
          <w:rFonts w:hint="eastAsia" w:ascii="宋体" w:hAnsi="宋体" w:cs="宋体"/>
          <w:sz w:val="24"/>
        </w:rPr>
        <w:t xml:space="preserve">24</w:t>
      </w:r>
      <w:r>
        <w:rPr>
          <w:rFonts w:hint="eastAsia" w:ascii="宋体" w:hAnsi="宋体" w:cs="宋体"/>
          <w:sz w:val="24"/>
        </w:rPr>
        <w:t xml:space="preserve">小时待命，在接到采购人通知后半小时内响应，</w:t>
      </w:r>
      <w:r>
        <w:rPr>
          <w:rFonts w:hint="eastAsia" w:ascii="宋体" w:hAnsi="宋体" w:cs="宋体"/>
          <w:sz w:val="24"/>
        </w:rPr>
        <w:t xml:space="preserve">10</w:t>
      </w:r>
      <w:r>
        <w:rPr>
          <w:rFonts w:hint="eastAsia" w:ascii="宋体" w:hAnsi="宋体" w:cs="宋体"/>
          <w:sz w:val="24"/>
        </w:rPr>
        <w:t xml:space="preserve">分钟内上门进行维修，由于中标人原因引起延误，每延误</w:t>
      </w:r>
      <w:r>
        <w:rPr>
          <w:rFonts w:hint="eastAsia" w:ascii="宋体" w:hAnsi="宋体" w:cs="宋体"/>
          <w:sz w:val="24"/>
        </w:rPr>
        <w:t xml:space="preserve">24</w:t>
      </w:r>
      <w:r>
        <w:rPr>
          <w:rFonts w:hint="eastAsia" w:ascii="宋体" w:hAnsi="宋体" w:cs="宋体"/>
          <w:sz w:val="24"/>
        </w:rPr>
        <w:t xml:space="preserve">小时罚</w:t>
      </w:r>
      <w:r>
        <w:rPr>
          <w:rFonts w:hint="eastAsia" w:ascii="宋体" w:hAnsi="宋体" w:cs="宋体"/>
          <w:sz w:val="24"/>
        </w:rPr>
        <w:t xml:space="preserve">500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天。</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）若有施工造成的维修质量问题，采购人应书面通知中标人并约定时间进行整改。中标人未按约定时间及时维修，采购人有权扣除维修费</w:t>
      </w:r>
      <w:r>
        <w:rPr>
          <w:rFonts w:hint="eastAsia" w:ascii="宋体" w:hAnsi="宋体" w:cs="宋体"/>
          <w:sz w:val="24"/>
        </w:rPr>
        <w:t xml:space="preserve">1000</w:t>
      </w:r>
      <w:r>
        <w:rPr>
          <w:rFonts w:hint="eastAsia" w:ascii="宋体" w:hAnsi="宋体" w:cs="宋体"/>
          <w:sz w:val="24"/>
        </w:rPr>
        <w:t xml:space="preserve">元</w:t>
      </w:r>
      <w:r>
        <w:rPr>
          <w:rFonts w:hint="eastAsia" w:ascii="宋体" w:hAnsi="宋体" w:cs="宋体"/>
          <w:sz w:val="24"/>
        </w:rPr>
        <w:t xml:space="preserve">-2000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次作为中标人向采购人支付的违约金。如果中标人在服务过程中连续三次未按采购人要求整改，采购人有权解除合同，并不免除中标人应支付的违约</w:t>
      </w:r>
      <w:r>
        <w:rPr>
          <w:rFonts w:hint="eastAsia" w:ascii="宋体" w:hAnsi="宋体" w:cs="宋体"/>
          <w:sz w:val="24"/>
        </w:rPr>
        <w:t xml:space="preserve">金。</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）采购人下达的抢修任务，中标人均应在规定时限内进行安排实施。</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）采购人安排的突击整治等工作，中标人均应在要求时限内完成。</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）采购人有权根据上级要求适时调整维修期限，中标人必须无条件服从。</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contextualSpacing/>
        <w:ind w:firstLine="482"/>
        <w:spacing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、安全、文明施工</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）执行国家有关安全施工的规定，建立健全安全保证体系。</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）对施工操作人员进行安全教育，使施工人员对所使用的材料性能及安全措施有较全面的了解，并在操作中严格执行劳动保护制度。</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）高空作业时，必须佩带安全帽，系好安全绳，禁止酒后作业。</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）施工范围应做到工完、料尽、场地清。</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）建立完善的施工现场安全组织结构，明确岗位、职责，在施工中出现的一切安全事故，由中标人自行解决，并承担由此产生的一切责任。</w:t>
      </w:r>
      <w:r/>
    </w:p>
    <w:p>
      <w:pPr>
        <w:contextualSpacing/>
        <w:ind w:firstLine="482"/>
        <w:spacing w:line="360"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、工作程序</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）采购人电话通知中标人维修。</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）中标人领取维修通知单。</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）中标人带着维修单</w:t>
      </w:r>
      <w:r>
        <w:rPr>
          <w:rFonts w:hint="eastAsia" w:ascii="宋体" w:hAnsi="宋体" w:cs="宋体"/>
          <w:sz w:val="24"/>
        </w:rPr>
        <w:t xml:space="preserve">上门悬挂“设施维修中”维修标志牌，并开始维修。</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）维修过程和维修结束，中标人均应拍照留存。</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）维修结束，中标人带上维修单和施工照片交给采购人相关部门验收并签字确认。</w:t>
      </w:r>
      <w:r/>
    </w:p>
    <w:p>
      <w:pPr>
        <w:contextualSpacing/>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）送交后保部复核。</w:t>
      </w:r>
      <w:r/>
    </w:p>
    <w:p>
      <w:pPr>
        <w:contextualSpacing/>
        <w:ind w:firstLine="482"/>
        <w:spacing w:line="360" w:lineRule="auto"/>
        <w:rPr>
          <w:rFonts w:ascii="宋体" w:hAnsi="宋体" w:cs="等线"/>
          <w:b/>
          <w:bCs/>
          <w:sz w:val="24"/>
        </w:rPr>
      </w:pPr>
      <w:r>
        <w:rPr>
          <w:rFonts w:hint="eastAsia" w:ascii="宋体" w:hAnsi="宋体" w:cs="等线"/>
          <w:b/>
          <w:bCs/>
          <w:sz w:val="24"/>
        </w:rPr>
        <w:t xml:space="preserve">三、采用的主要技术规范</w:t>
      </w:r>
      <w:r/>
    </w:p>
    <w:p>
      <w:pPr>
        <w:contextualSpacing/>
        <w:ind w:firstLine="482"/>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、本工程采用的主要技术规范</w:t>
      </w:r>
      <w:r/>
    </w:p>
    <w:p>
      <w:pPr>
        <w:contextualSpacing/>
        <w:ind w:firstLine="480"/>
        <w:spacing w:line="360" w:lineRule="auto"/>
        <w:rPr>
          <w:rFonts w:ascii="宋体" w:hAnsi="宋体" w:cs="宋体"/>
          <w:sz w:val="24"/>
        </w:rPr>
      </w:pPr>
      <w:r>
        <w:rPr>
          <w:rFonts w:hint="eastAsia" w:ascii="宋体" w:hAnsi="宋体" w:cs="宋体"/>
          <w:sz w:val="24"/>
        </w:rPr>
        <w:t xml:space="preserve">本项目依据《</w:t>
      </w:r>
      <w:r>
        <w:rPr>
          <w:rFonts w:hint="eastAsia" w:ascii="宋体" w:hAnsi="宋体" w:cs="宋体"/>
          <w:sz w:val="24"/>
        </w:rPr>
        <w:t xml:space="preserve">GB50500-2013 </w:t>
      </w:r>
      <w:r>
        <w:rPr>
          <w:rFonts w:hint="eastAsia" w:ascii="宋体" w:hAnsi="宋体" w:cs="宋体"/>
          <w:sz w:val="24"/>
        </w:rPr>
        <w:t xml:space="preserve">建设工程工程量清单计价规范》、《江苏省建筑与装饰</w:t>
      </w:r>
      <w:r>
        <w:rPr>
          <w:rFonts w:hint="eastAsia" w:ascii="宋体" w:hAnsi="宋体" w:cs="宋体"/>
          <w:sz w:val="24"/>
        </w:rPr>
        <w:t xml:space="preserve">工程计价表</w:t>
      </w:r>
      <w:r>
        <w:rPr>
          <w:rFonts w:hint="eastAsia" w:ascii="宋体" w:hAnsi="宋体" w:cs="宋体"/>
          <w:sz w:val="24"/>
        </w:rPr>
        <w:t xml:space="preserve">2014</w:t>
      </w:r>
      <w:r>
        <w:rPr>
          <w:rFonts w:hint="eastAsia" w:ascii="宋体" w:hAnsi="宋体" w:cs="宋体"/>
          <w:sz w:val="24"/>
        </w:rPr>
        <w:t xml:space="preserve">版》、《江苏省安装工程计价表</w:t>
      </w:r>
      <w:r>
        <w:rPr>
          <w:rFonts w:hint="eastAsia" w:ascii="宋体" w:hAnsi="宋体" w:cs="宋体"/>
          <w:sz w:val="24"/>
        </w:rPr>
        <w:t xml:space="preserve">2014</w:t>
      </w:r>
      <w:r>
        <w:rPr>
          <w:rFonts w:hint="eastAsia" w:ascii="宋体" w:hAnsi="宋体" w:cs="宋体"/>
          <w:sz w:val="24"/>
        </w:rPr>
        <w:t xml:space="preserve">版》、《江苏省建设工程费用定额</w:t>
      </w:r>
      <w:r>
        <w:rPr>
          <w:rFonts w:hint="eastAsia" w:ascii="宋体" w:hAnsi="宋体" w:cs="宋体"/>
          <w:sz w:val="24"/>
        </w:rPr>
        <w:t xml:space="preserve">2014</w:t>
      </w:r>
      <w:r>
        <w:rPr>
          <w:rFonts w:hint="eastAsia" w:ascii="宋体" w:hAnsi="宋体" w:cs="宋体"/>
          <w:sz w:val="24"/>
        </w:rPr>
        <w:t xml:space="preserve">版》、《江苏省市政工程计价定额》（</w:t>
      </w:r>
      <w:r>
        <w:rPr>
          <w:rFonts w:hint="eastAsia" w:ascii="宋体" w:hAnsi="宋体" w:cs="宋体"/>
          <w:sz w:val="24"/>
        </w:rPr>
        <w:t xml:space="preserve">2014</w:t>
      </w:r>
      <w:r>
        <w:rPr>
          <w:rFonts w:hint="eastAsia" w:ascii="宋体" w:hAnsi="宋体" w:cs="宋体"/>
          <w:sz w:val="24"/>
        </w:rPr>
        <w:t xml:space="preserve">版）等、常建（</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279</w:t>
      </w:r>
      <w:r>
        <w:rPr>
          <w:rFonts w:hint="eastAsia" w:ascii="宋体" w:hAnsi="宋体" w:cs="宋体"/>
          <w:sz w:val="24"/>
        </w:rPr>
        <w:t xml:space="preserve">号文件【常州市关于贯彻《建设工程工程量清单计价规范》（</w:t>
      </w:r>
      <w:r>
        <w:rPr>
          <w:rFonts w:hint="eastAsia" w:ascii="宋体" w:hAnsi="宋体" w:cs="宋体"/>
          <w:sz w:val="24"/>
        </w:rPr>
        <w:t xml:space="preserve">GB50500-2013</w:t>
      </w:r>
      <w:r>
        <w:rPr>
          <w:rFonts w:hint="eastAsia" w:ascii="宋体" w:hAnsi="宋体" w:cs="宋体"/>
          <w:sz w:val="24"/>
        </w:rPr>
        <w:t xml:space="preserve">）等国家标准和省</w:t>
      </w:r>
      <w:r>
        <w:rPr>
          <w:rFonts w:hint="eastAsia" w:ascii="宋体" w:hAnsi="宋体" w:cs="宋体"/>
          <w:sz w:val="24"/>
        </w:rPr>
        <w:t xml:space="preserve">2014</w:t>
      </w:r>
      <w:r>
        <w:rPr>
          <w:rFonts w:hint="eastAsia" w:ascii="宋体" w:hAnsi="宋体" w:cs="宋体"/>
          <w:sz w:val="24"/>
        </w:rPr>
        <w:t xml:space="preserve">年建筑与装饰、安装、市政等专业工程计价定额及费用定额的通知】、苏建价</w:t>
      </w:r>
      <w:r>
        <w:rPr>
          <w:rFonts w:hint="eastAsia" w:ascii="宋体" w:hAnsi="宋体" w:cs="宋体"/>
          <w:sz w:val="24"/>
        </w:rPr>
        <w:t xml:space="preserve">(2014)448</w:t>
      </w:r>
      <w:r>
        <w:rPr>
          <w:rFonts w:hint="eastAsia" w:ascii="宋体" w:hAnsi="宋体" w:cs="宋体"/>
          <w:sz w:val="24"/>
        </w:rPr>
        <w:t xml:space="preserve">号文件【省住房城乡建设厅关于《建设工程工程量清单计价规范》（</w:t>
      </w:r>
      <w:r>
        <w:rPr>
          <w:rFonts w:hint="eastAsia" w:ascii="宋体" w:hAnsi="宋体" w:cs="宋体"/>
          <w:sz w:val="24"/>
        </w:rPr>
        <w:t xml:space="preserve">GB50500-2013</w:t>
      </w:r>
      <w:r>
        <w:rPr>
          <w:rFonts w:hint="eastAsia" w:ascii="宋体" w:hAnsi="宋体" w:cs="宋体"/>
          <w:sz w:val="24"/>
        </w:rPr>
        <w:t xml:space="preserve">）及其</w:t>
      </w:r>
      <w:r>
        <w:rPr>
          <w:rFonts w:hint="eastAsia" w:ascii="宋体" w:hAnsi="宋体" w:cs="宋体"/>
          <w:sz w:val="24"/>
        </w:rPr>
        <w:t xml:space="preserve">9</w:t>
      </w:r>
      <w:r>
        <w:rPr>
          <w:rFonts w:hint="eastAsia" w:ascii="宋体" w:hAnsi="宋体" w:cs="宋体"/>
          <w:sz w:val="24"/>
        </w:rPr>
        <w:t xml:space="preserve">本工程量计算规范的贯</w:t>
      </w:r>
      <w:r>
        <w:rPr>
          <w:rFonts w:hint="eastAsia" w:ascii="宋体" w:hAnsi="宋体" w:cs="宋体"/>
          <w:sz w:val="24"/>
        </w:rPr>
        <w:t xml:space="preserve">彻意见】、省住房城乡建设厅关于建筑业实施营改增后江苏省建设工程计价依据调整的通知（苏建价</w:t>
      </w:r>
      <w:r>
        <w:rPr>
          <w:rFonts w:hint="eastAsia" w:ascii="宋体" w:hAnsi="宋体" w:cs="宋体"/>
          <w:sz w:val="24"/>
        </w:rPr>
        <w:t xml:space="preserve">[2016]154</w:t>
      </w:r>
      <w:r>
        <w:rPr>
          <w:rFonts w:hint="eastAsia" w:ascii="宋体" w:hAnsi="宋体" w:cs="宋体"/>
          <w:sz w:val="24"/>
        </w:rPr>
        <w:t xml:space="preserve">号）、关于转发《省住房城乡建设厅关于建筑业实施营改增后江苏省建设工程计价依据调整的通知》的通知（常建〔</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94</w:t>
      </w:r>
      <w:r>
        <w:rPr>
          <w:rFonts w:hint="eastAsia" w:ascii="宋体" w:hAnsi="宋体" w:cs="宋体"/>
          <w:sz w:val="24"/>
        </w:rPr>
        <w:t xml:space="preserve">号）、《江苏省房屋修缮工程计价表》（</w:t>
      </w:r>
      <w:r>
        <w:rPr>
          <w:rFonts w:hint="eastAsia" w:ascii="宋体" w:hAnsi="宋体" w:cs="宋体"/>
          <w:sz w:val="24"/>
        </w:rPr>
        <w:t xml:space="preserve">2014</w:t>
      </w:r>
      <w:r>
        <w:rPr>
          <w:rFonts w:hint="eastAsia" w:ascii="宋体" w:hAnsi="宋体" w:cs="宋体"/>
          <w:sz w:val="24"/>
        </w:rPr>
        <w:t xml:space="preserve">年）等规范、文件和要求进行计价；工程类别：建筑工程按三类工程，安装工程按三类工程，修缮工程按三类工程；人工费按施工当月政策性文件计算（其中装饰工程人工工资指导价取中计算）及工程施工期间政府相关政策性指导文件计取；材料价格采用施工期间常州市信息指导</w:t>
      </w:r>
      <w:r>
        <w:rPr>
          <w:rFonts w:hint="eastAsia" w:ascii="宋体" w:hAnsi="宋体" w:cs="宋体"/>
          <w:sz w:val="24"/>
        </w:rPr>
        <w:t xml:space="preserve">价（除税指导价），指导价中未包括的价格由成交供应商提出，经采购人按市场价格确定。</w:t>
      </w:r>
      <w:r/>
    </w:p>
    <w:p>
      <w:pPr>
        <w:contextualSpacing/>
        <w:ind w:firstLine="480"/>
        <w:spacing w:line="360" w:lineRule="auto"/>
        <w:rPr>
          <w:rFonts w:ascii="宋体" w:hAnsi="宋体" w:cs="宋体"/>
          <w:sz w:val="24"/>
        </w:rPr>
      </w:pPr>
      <w:r>
        <w:rPr>
          <w:rFonts w:hint="eastAsia" w:ascii="宋体" w:hAnsi="宋体" w:cs="宋体"/>
          <w:sz w:val="24"/>
        </w:rPr>
        <w:t xml:space="preserve">本项目执行苏建价（</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154</w:t>
      </w:r>
      <w:r>
        <w:rPr>
          <w:rFonts w:hint="eastAsia" w:ascii="宋体" w:hAnsi="宋体" w:cs="宋体"/>
          <w:sz w:val="24"/>
        </w:rPr>
        <w:t xml:space="preserve">号《省住房城乡建设厅关于建筑业实施营改增后江苏省建设工程计价依据调整的通知》和常建【</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94</w:t>
      </w:r>
      <w:r>
        <w:rPr>
          <w:rFonts w:hint="eastAsia" w:ascii="宋体" w:hAnsi="宋体" w:cs="宋体"/>
          <w:sz w:val="24"/>
        </w:rPr>
        <w:t xml:space="preserve">号《关于转发《省住房城乡建设厅关于建筑业实施营改增后江苏省建设工程计价依据调整的通知》的通知》，本工程计价已按一般计税法计价。由于国家税收“营改增”实施，涉及影响工程造价的，请各供应商自行考虑磋商风险。</w:t>
      </w:r>
      <w:r/>
    </w:p>
    <w:p>
      <w:pPr>
        <w:contextualSpacing/>
        <w:ind w:firstLine="480"/>
        <w:spacing w:line="360" w:lineRule="auto"/>
        <w:rPr>
          <w:rFonts w:ascii="宋体" w:hAnsi="宋体" w:cs="宋体"/>
          <w:sz w:val="24"/>
        </w:rPr>
      </w:pPr>
      <w:r>
        <w:rPr>
          <w:rFonts w:hint="eastAsia" w:ascii="宋体" w:hAnsi="宋体" w:cs="宋体"/>
          <w:sz w:val="24"/>
        </w:rPr>
        <w:t xml:space="preserve">用于本工程的所有材料、设备必须符合有关规范、规定的质量要求。且所有材料及设备的品牌、规格型号、</w:t>
      </w:r>
      <w:r>
        <w:rPr>
          <w:rFonts w:hint="eastAsia" w:ascii="宋体" w:hAnsi="宋体" w:cs="宋体"/>
          <w:sz w:val="24"/>
        </w:rPr>
        <w:t xml:space="preserve">色号、产地、生产产家、参数、性能、价格等均须征求采购人同意。即成交供应商对用于本工程的所有材料及设备的品牌、规格型号、色号、产地、生产产家、参数、性能、价格等负责。</w:t>
      </w:r>
      <w:r/>
    </w:p>
    <w:p>
      <w:pPr>
        <w:contextualSpacing/>
        <w:ind w:firstLine="480"/>
        <w:spacing w:line="360" w:lineRule="auto"/>
        <w:rPr>
          <w:rFonts w:ascii="宋体" w:hAnsi="宋体" w:cs="宋体"/>
          <w:sz w:val="24"/>
        </w:rPr>
      </w:pPr>
      <w:r>
        <w:rPr>
          <w:rFonts w:hint="eastAsia" w:ascii="宋体" w:hAnsi="宋体" w:cs="宋体"/>
          <w:sz w:val="24"/>
        </w:rPr>
        <w:t xml:space="preserve">以上相关法规规范，若有更新，均以最新版为准。</w:t>
      </w:r>
      <w:r/>
    </w:p>
    <w:p>
      <w:pPr>
        <w:contextualSpacing/>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、对材料的质量、试验及施工工艺的要求按国家、省、市现行文件和标准规定。</w:t>
      </w:r>
      <w:r/>
    </w:p>
    <w:p>
      <w:pPr>
        <w:contextualSpacing/>
        <w:ind w:firstLine="482"/>
        <w:spacing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、按市现行文件和标准规定执行。</w:t>
      </w:r>
      <w:r/>
    </w:p>
    <w:p>
      <w:pPr>
        <w:contextualSpacing/>
        <w:ind w:firstLine="482"/>
        <w:spacing w:line="360" w:lineRule="auto"/>
        <w:rPr>
          <w:rFonts w:ascii="宋体" w:hAnsi="宋体" w:cs="等线"/>
          <w:b/>
          <w:bCs/>
          <w:sz w:val="24"/>
        </w:rPr>
      </w:pPr>
      <w:r>
        <w:rPr>
          <w:rFonts w:hint="eastAsia" w:ascii="宋体" w:hAnsi="宋体" w:cs="等线"/>
          <w:b/>
          <w:bCs/>
          <w:sz w:val="24"/>
        </w:rPr>
        <w:t xml:space="preserve">四、结算原则</w:t>
      </w:r>
      <w:r/>
    </w:p>
    <w:p>
      <w:pPr>
        <w:contextualSpacing/>
        <w:ind w:firstLine="480"/>
        <w:spacing w:line="360" w:lineRule="auto"/>
        <w:rPr>
          <w:rFonts w:ascii="宋体" w:hAnsi="宋体" w:cs="等线"/>
          <w:sz w:val="24"/>
        </w:rPr>
      </w:pPr>
      <w:r>
        <w:rPr>
          <w:rFonts w:hint="eastAsia" w:ascii="宋体" w:hAnsi="宋体" w:cs="等线"/>
          <w:sz w:val="24"/>
        </w:rPr>
        <w:t xml:space="preserve">本项目依据《</w:t>
      </w:r>
      <w:r>
        <w:rPr>
          <w:rFonts w:hint="eastAsia" w:ascii="宋体" w:hAnsi="宋体" w:cs="等线"/>
          <w:sz w:val="24"/>
        </w:rPr>
        <w:t xml:space="preserve">GB50500-2013 </w:t>
      </w:r>
      <w:r>
        <w:rPr>
          <w:rFonts w:hint="eastAsia" w:ascii="宋体" w:hAnsi="宋体" w:cs="等线"/>
          <w:sz w:val="24"/>
        </w:rPr>
        <w:t xml:space="preserve">建设工程工程量清单计价规范》、《江苏省建筑与装饰工程计价表</w:t>
      </w:r>
      <w:r>
        <w:rPr>
          <w:rFonts w:hint="eastAsia" w:ascii="宋体" w:hAnsi="宋体" w:cs="等线"/>
          <w:sz w:val="24"/>
        </w:rPr>
        <w:t xml:space="preserve">2014</w:t>
      </w:r>
      <w:r>
        <w:rPr>
          <w:rFonts w:hint="eastAsia" w:ascii="宋体" w:hAnsi="宋体" w:cs="等线"/>
          <w:sz w:val="24"/>
        </w:rPr>
        <w:t xml:space="preserve">版》、《江苏省安装工程计价表</w:t>
      </w:r>
      <w:r>
        <w:rPr>
          <w:rFonts w:hint="eastAsia" w:ascii="宋体" w:hAnsi="宋体" w:cs="等线"/>
          <w:sz w:val="24"/>
        </w:rPr>
        <w:t xml:space="preserve">2014</w:t>
      </w:r>
      <w:r>
        <w:rPr>
          <w:rFonts w:hint="eastAsia" w:ascii="宋体" w:hAnsi="宋体" w:cs="等线"/>
          <w:sz w:val="24"/>
        </w:rPr>
        <w:t xml:space="preserve">版》、《江苏省建设工程费用定额</w:t>
      </w:r>
      <w:r>
        <w:rPr>
          <w:rFonts w:hint="eastAsia" w:ascii="宋体" w:hAnsi="宋体" w:cs="等线"/>
          <w:sz w:val="24"/>
        </w:rPr>
        <w:t xml:space="preserve">2014</w:t>
      </w:r>
      <w:r>
        <w:rPr>
          <w:rFonts w:hint="eastAsia" w:ascii="宋体" w:hAnsi="宋体" w:cs="等线"/>
          <w:sz w:val="24"/>
        </w:rPr>
        <w:t xml:space="preserve">版》、《江苏省市政工程计价定额》（</w:t>
      </w:r>
      <w:r>
        <w:rPr>
          <w:rFonts w:hint="eastAsia" w:ascii="宋体" w:hAnsi="宋体" w:cs="等线"/>
          <w:sz w:val="24"/>
        </w:rPr>
        <w:t xml:space="preserve">2014</w:t>
      </w:r>
      <w:r>
        <w:rPr>
          <w:rFonts w:hint="eastAsia" w:ascii="宋体" w:hAnsi="宋体" w:cs="等线"/>
          <w:sz w:val="24"/>
        </w:rPr>
        <w:t xml:space="preserve">版）等、常建（</w:t>
      </w:r>
      <w:r>
        <w:rPr>
          <w:rFonts w:hint="eastAsia" w:ascii="宋体" w:hAnsi="宋体" w:cs="等线"/>
          <w:sz w:val="24"/>
        </w:rPr>
        <w:t xml:space="preserve">2014</w:t>
      </w:r>
      <w:r>
        <w:rPr>
          <w:rFonts w:hint="eastAsia" w:ascii="宋体" w:hAnsi="宋体" w:cs="等线"/>
          <w:sz w:val="24"/>
        </w:rPr>
        <w:t xml:space="preserve">）</w:t>
      </w:r>
      <w:r>
        <w:rPr>
          <w:rFonts w:hint="eastAsia" w:ascii="宋体" w:hAnsi="宋体" w:cs="等线"/>
          <w:sz w:val="24"/>
        </w:rPr>
        <w:t xml:space="preserve">279</w:t>
      </w:r>
      <w:r>
        <w:rPr>
          <w:rFonts w:hint="eastAsia" w:ascii="宋体" w:hAnsi="宋体" w:cs="等线"/>
          <w:sz w:val="24"/>
        </w:rPr>
        <w:t xml:space="preserve">号文件【常州市关于贯彻《建设工程工程量清单计价规范》（</w:t>
      </w:r>
      <w:r>
        <w:rPr>
          <w:rFonts w:hint="eastAsia" w:ascii="宋体" w:hAnsi="宋体" w:cs="等线"/>
          <w:sz w:val="24"/>
        </w:rPr>
        <w:t xml:space="preserve">GB50500-2013</w:t>
      </w:r>
      <w:r>
        <w:rPr>
          <w:rFonts w:hint="eastAsia" w:ascii="宋体" w:hAnsi="宋体" w:cs="等线"/>
          <w:sz w:val="24"/>
        </w:rPr>
        <w:t xml:space="preserve">）等国家标准和省</w:t>
      </w:r>
      <w:r>
        <w:rPr>
          <w:rFonts w:hint="eastAsia" w:ascii="宋体" w:hAnsi="宋体" w:cs="等线"/>
          <w:sz w:val="24"/>
        </w:rPr>
        <w:t xml:space="preserve">2014</w:t>
      </w:r>
      <w:r>
        <w:rPr>
          <w:rFonts w:hint="eastAsia" w:ascii="宋体" w:hAnsi="宋体" w:cs="等线"/>
          <w:sz w:val="24"/>
        </w:rPr>
        <w:t xml:space="preserve">年建筑与装饰、安装、市政等专业工程计价定额及费用定额的通知】、苏建价</w:t>
      </w:r>
      <w:r>
        <w:rPr>
          <w:rFonts w:hint="eastAsia" w:ascii="宋体" w:hAnsi="宋体" w:cs="等线"/>
          <w:sz w:val="24"/>
        </w:rPr>
        <w:t xml:space="preserve">(2014)448</w:t>
      </w:r>
      <w:r>
        <w:rPr>
          <w:rFonts w:hint="eastAsia" w:ascii="宋体" w:hAnsi="宋体" w:cs="等线"/>
          <w:sz w:val="24"/>
        </w:rPr>
        <w:t xml:space="preserve">号文件【省住房城乡建设厅关于《建设工程工程量清单计价规范》（</w:t>
      </w:r>
      <w:r>
        <w:rPr>
          <w:rFonts w:hint="eastAsia" w:ascii="宋体" w:hAnsi="宋体" w:cs="等线"/>
          <w:sz w:val="24"/>
        </w:rPr>
        <w:t xml:space="preserve">GB50500-2013</w:t>
      </w:r>
      <w:r>
        <w:rPr>
          <w:rFonts w:hint="eastAsia" w:ascii="宋体" w:hAnsi="宋体" w:cs="等线"/>
          <w:sz w:val="24"/>
        </w:rPr>
        <w:t xml:space="preserve">）及其</w:t>
      </w:r>
      <w:r>
        <w:rPr>
          <w:rFonts w:hint="eastAsia" w:ascii="宋体" w:hAnsi="宋体" w:cs="等线"/>
          <w:sz w:val="24"/>
        </w:rPr>
        <w:t xml:space="preserve">9</w:t>
      </w:r>
      <w:r>
        <w:rPr>
          <w:rFonts w:hint="eastAsia" w:ascii="宋体" w:hAnsi="宋体" w:cs="等线"/>
          <w:sz w:val="24"/>
        </w:rPr>
        <w:t xml:space="preserve">本工程量计算规范的贯彻意见】、省住房城乡建设厅关于建筑业实施营改增后江苏省建设工程计价依据调整的通知（苏建价</w:t>
      </w:r>
      <w:r>
        <w:rPr>
          <w:rFonts w:hint="eastAsia" w:ascii="宋体" w:hAnsi="宋体" w:cs="等线"/>
          <w:sz w:val="24"/>
        </w:rPr>
        <w:t xml:space="preserve">[2016]154</w:t>
      </w:r>
      <w:r>
        <w:rPr>
          <w:rFonts w:hint="eastAsia" w:ascii="宋体" w:hAnsi="宋体" w:cs="等线"/>
          <w:sz w:val="24"/>
        </w:rPr>
        <w:t xml:space="preserve">号）、关于转发《省住房城乡建设厅关</w:t>
      </w:r>
      <w:r>
        <w:rPr>
          <w:rFonts w:hint="eastAsia" w:ascii="宋体" w:hAnsi="宋体" w:cs="等线"/>
          <w:sz w:val="24"/>
        </w:rPr>
        <w:t xml:space="preserve">于建筑业实施营改增后江苏省建设工程计价依据调整的通知》的通知（常建〔</w:t>
      </w:r>
      <w:r>
        <w:rPr>
          <w:rFonts w:hint="eastAsia" w:ascii="宋体" w:hAnsi="宋体" w:cs="等线"/>
          <w:sz w:val="24"/>
        </w:rPr>
        <w:t xml:space="preserve">2016</w:t>
      </w:r>
      <w:r>
        <w:rPr>
          <w:rFonts w:hint="eastAsia" w:ascii="宋体" w:hAnsi="宋体" w:cs="等线"/>
          <w:sz w:val="24"/>
        </w:rPr>
        <w:t xml:space="preserve">〕</w:t>
      </w:r>
      <w:r>
        <w:rPr>
          <w:rFonts w:hint="eastAsia" w:ascii="宋体" w:hAnsi="宋体" w:cs="等线"/>
          <w:sz w:val="24"/>
        </w:rPr>
        <w:t xml:space="preserve">94</w:t>
      </w:r>
      <w:r>
        <w:rPr>
          <w:rFonts w:hint="eastAsia" w:ascii="宋体" w:hAnsi="宋体" w:cs="等线"/>
          <w:sz w:val="24"/>
        </w:rPr>
        <w:t xml:space="preserve">号）、《江苏省房屋修缮工程计价表》（</w:t>
      </w:r>
      <w:r>
        <w:rPr>
          <w:rFonts w:hint="eastAsia" w:ascii="宋体" w:hAnsi="宋体" w:cs="等线"/>
          <w:sz w:val="24"/>
        </w:rPr>
        <w:t xml:space="preserve">2014</w:t>
      </w:r>
      <w:r>
        <w:rPr>
          <w:rFonts w:hint="eastAsia" w:ascii="宋体" w:hAnsi="宋体" w:cs="等线"/>
          <w:sz w:val="24"/>
        </w:rPr>
        <w:t xml:space="preserve">年）等规范、文件和要求进行计价；工程类别：建筑工程按三类工程，安装工程按三类工程，修缮工程按三类工程；计价表人工费按施工当月政策性文件计算（其中装饰工程人工工资指导价取中计算）及工程施工期间政府相关政策性指导文件计取；材料价格采用施工期间常州市信息指导价（除税指导价），指导价中未包括的价格由成交供应商提出，经采购人按市场价格确定。</w:t>
      </w:r>
      <w:r/>
    </w:p>
    <w:p>
      <w:pPr>
        <w:contextualSpacing/>
        <w:ind w:firstLine="480"/>
        <w:spacing w:line="360" w:lineRule="auto"/>
        <w:rPr>
          <w:rFonts w:ascii="宋体" w:hAnsi="宋体" w:cs="等线"/>
          <w:sz w:val="24"/>
        </w:rPr>
      </w:pPr>
      <w:r>
        <w:rPr>
          <w:rFonts w:hint="eastAsia" w:ascii="宋体" w:hAnsi="宋体" w:cs="等线"/>
          <w:sz w:val="24"/>
        </w:rPr>
        <w:t xml:space="preserve">本项目执行苏建价（</w:t>
      </w:r>
      <w:r>
        <w:rPr>
          <w:rFonts w:hint="eastAsia" w:ascii="宋体" w:hAnsi="宋体" w:cs="等线"/>
          <w:sz w:val="24"/>
        </w:rPr>
        <w:t xml:space="preserve">2016</w:t>
      </w:r>
      <w:r>
        <w:rPr>
          <w:rFonts w:hint="eastAsia" w:ascii="宋体" w:hAnsi="宋体" w:cs="等线"/>
          <w:sz w:val="24"/>
        </w:rPr>
        <w:t xml:space="preserve">）</w:t>
      </w:r>
      <w:r>
        <w:rPr>
          <w:rFonts w:hint="eastAsia" w:ascii="宋体" w:hAnsi="宋体" w:cs="等线"/>
          <w:sz w:val="24"/>
        </w:rPr>
        <w:t xml:space="preserve">154</w:t>
      </w:r>
      <w:r>
        <w:rPr>
          <w:rFonts w:hint="eastAsia" w:ascii="宋体" w:hAnsi="宋体" w:cs="等线"/>
          <w:sz w:val="24"/>
        </w:rPr>
        <w:t xml:space="preserve">号《省住房城乡建设</w:t>
      </w:r>
      <w:r>
        <w:rPr>
          <w:rFonts w:hint="eastAsia" w:ascii="宋体" w:hAnsi="宋体" w:cs="等线"/>
          <w:sz w:val="24"/>
        </w:rPr>
        <w:t xml:space="preserve">厅关于建筑业实施营改增后江苏省建设工程计价依据调整的通知》和常建【</w:t>
      </w:r>
      <w:r>
        <w:rPr>
          <w:rFonts w:hint="eastAsia" w:ascii="宋体" w:hAnsi="宋体" w:cs="等线"/>
          <w:sz w:val="24"/>
        </w:rPr>
        <w:t xml:space="preserve">2016</w:t>
      </w:r>
      <w:r>
        <w:rPr>
          <w:rFonts w:hint="eastAsia" w:ascii="宋体" w:hAnsi="宋体" w:cs="等线"/>
          <w:sz w:val="24"/>
        </w:rPr>
        <w:t xml:space="preserve">】</w:t>
      </w:r>
      <w:r>
        <w:rPr>
          <w:rFonts w:hint="eastAsia" w:ascii="宋体" w:hAnsi="宋体" w:cs="等线"/>
          <w:sz w:val="24"/>
        </w:rPr>
        <w:t xml:space="preserve">94</w:t>
      </w:r>
      <w:r>
        <w:rPr>
          <w:rFonts w:hint="eastAsia" w:ascii="宋体" w:hAnsi="宋体" w:cs="等线"/>
          <w:sz w:val="24"/>
        </w:rPr>
        <w:t xml:space="preserve">号《关于转发《省住房城乡建设厅关于建筑业实施营改增后江苏省建设工程计价依据调整的通知》的通知》，本工程计价已按一般计税法计价。由于国家税收“营改增”实施，涉及影响工程造价的，请各供应商自行考虑磋商风险。</w:t>
      </w:r>
      <w:r/>
    </w:p>
    <w:p>
      <w:pPr>
        <w:contextualSpacing/>
        <w:ind w:firstLine="480"/>
        <w:spacing w:line="360" w:lineRule="auto"/>
        <w:rPr>
          <w:rFonts w:ascii="宋体" w:hAnsi="宋体" w:cs="等线"/>
          <w:sz w:val="24"/>
        </w:rPr>
      </w:pPr>
      <w:r>
        <w:rPr>
          <w:rFonts w:hint="eastAsia" w:ascii="宋体" w:hAnsi="宋体" w:cs="等线"/>
          <w:sz w:val="24"/>
        </w:rPr>
        <w:t xml:space="preserve">工程材料、机械、设备使用费按照施工期间信息指导价的平均价计算（无信息指导价的由双方协商确认）；人工工资按施工当月政策性文件计算，其中装饰工程人工工资指导价取中计算。</w:t>
      </w:r>
      <w:r/>
    </w:p>
    <w:p>
      <w:pPr>
        <w:ind w:firstLine="480"/>
        <w:spacing w:line="360" w:lineRule="auto"/>
        <w:rPr>
          <w:rFonts w:ascii="等线" w:hAnsi="等线"/>
          <w:sz w:val="24"/>
        </w:rPr>
      </w:pPr>
      <w:r>
        <w:rPr>
          <w:rFonts w:hint="eastAsia" w:ascii="宋体" w:hAnsi="宋体" w:cs="等线"/>
          <w:sz w:val="24"/>
        </w:rPr>
        <w:t xml:space="preserve">不能套取定额的部分，价格由采购人、审计、成交供应商三方确认后，</w:t>
      </w:r>
      <w:r>
        <w:rPr>
          <w:rFonts w:hint="eastAsia" w:ascii="宋体" w:hAnsi="宋体" w:cs="等线"/>
          <w:sz w:val="24"/>
        </w:rPr>
        <w:t xml:space="preserve">进行结算。</w:t>
      </w:r>
      <w:r/>
    </w:p>
    <w:p>
      <w:pPr>
        <w:ind w:firstLine="482"/>
        <w:spacing w:line="360" w:lineRule="auto"/>
        <w:rPr>
          <w:rFonts w:ascii="宋体" w:hAnsi="宋体" w:cs="等线"/>
          <w:b/>
          <w:sz w:val="24"/>
        </w:rPr>
      </w:pPr>
      <w:r>
        <w:rPr>
          <w:rFonts w:hint="eastAsia" w:ascii="宋体" w:hAnsi="宋体" w:cs="等线"/>
          <w:b/>
          <w:sz w:val="24"/>
        </w:rPr>
        <w:t xml:space="preserve">项目结算价，由审计单位进行审定（其中可竞争部分按照中标优惠率下浮）</w:t>
      </w:r>
      <w:r>
        <w:rPr>
          <w:rFonts w:hint="eastAsia" w:ascii="宋体" w:hAnsi="宋体" w:cs="等线"/>
          <w:b/>
          <w:sz w:val="24"/>
        </w:rPr>
        <w:t xml:space="preserve">,</w:t>
      </w:r>
      <w:r>
        <w:rPr>
          <w:rFonts w:hint="eastAsia" w:ascii="宋体" w:hAnsi="宋体" w:cs="等线"/>
          <w:b/>
          <w:sz w:val="24"/>
        </w:rPr>
        <w:t xml:space="preserve">即：</w:t>
      </w:r>
      <w:r>
        <w:rPr>
          <w:rFonts w:hint="eastAsia" w:ascii="宋体" w:hAnsi="宋体" w:cs="等线"/>
          <w:b/>
          <w:sz w:val="24"/>
        </w:rPr>
        <w:t xml:space="preserve">项目结算价</w:t>
      </w:r>
      <w:r>
        <w:rPr>
          <w:rFonts w:hint="eastAsia" w:ascii="宋体" w:hAnsi="宋体" w:cs="等线"/>
          <w:b/>
          <w:sz w:val="24"/>
        </w:rPr>
        <w:t xml:space="preserve">=</w:t>
      </w:r>
      <w:r>
        <w:rPr>
          <w:rFonts w:hint="eastAsia" w:ascii="宋体" w:hAnsi="宋体" w:cs="等线"/>
          <w:b/>
          <w:sz w:val="24"/>
        </w:rPr>
        <w:t xml:space="preserve">（</w:t>
      </w:r>
      <w:r>
        <w:rPr>
          <w:rFonts w:hint="eastAsia" w:ascii="宋体" w:hAnsi="宋体" w:cs="等线"/>
          <w:b/>
          <w:sz w:val="24"/>
        </w:rPr>
        <w:t xml:space="preserve">审计单位</w:t>
      </w:r>
      <w:r>
        <w:rPr>
          <w:rFonts w:hint="eastAsia" w:ascii="宋体" w:hAnsi="宋体" w:cs="等线"/>
          <w:b/>
          <w:sz w:val="24"/>
        </w:rPr>
        <w:t xml:space="preserve">审定价</w:t>
      </w:r>
      <w:r>
        <w:rPr>
          <w:rFonts w:hint="eastAsia" w:ascii="宋体" w:hAnsi="宋体" w:cs="等线"/>
          <w:b/>
          <w:sz w:val="24"/>
        </w:rPr>
        <w:t xml:space="preserve">-</w:t>
      </w:r>
      <w:r>
        <w:rPr>
          <w:rFonts w:hint="eastAsia" w:ascii="宋体" w:hAnsi="宋体" w:cs="等线"/>
          <w:b/>
          <w:sz w:val="24"/>
        </w:rPr>
        <w:t xml:space="preserve">不可竞争部分）</w:t>
      </w:r>
      <w:r>
        <w:rPr>
          <w:rFonts w:hint="eastAsia" w:ascii="宋体" w:hAnsi="宋体" w:cs="等线"/>
          <w:b/>
          <w:sz w:val="24"/>
        </w:rPr>
        <w:t xml:space="preserve">*</w:t>
      </w:r>
      <w:r>
        <w:rPr>
          <w:rFonts w:hint="eastAsia" w:ascii="宋体" w:hAnsi="宋体" w:cs="等线"/>
          <w:b/>
          <w:sz w:val="24"/>
        </w:rPr>
        <w:t xml:space="preserve">（</w:t>
      </w:r>
      <w:r>
        <w:rPr>
          <w:rFonts w:hint="eastAsia" w:ascii="宋体" w:hAnsi="宋体" w:cs="等线"/>
          <w:b/>
          <w:sz w:val="24"/>
        </w:rPr>
        <w:t xml:space="preserve">1-</w:t>
      </w:r>
      <w:r>
        <w:rPr>
          <w:rFonts w:hint="eastAsia" w:ascii="宋体" w:hAnsi="宋体" w:cs="等线"/>
          <w:b/>
          <w:sz w:val="24"/>
        </w:rPr>
        <w:t xml:space="preserve">中标优惠率）</w:t>
      </w:r>
      <w:r>
        <w:rPr>
          <w:rFonts w:hint="eastAsia" w:ascii="宋体" w:hAnsi="宋体" w:cs="等线"/>
          <w:b/>
          <w:sz w:val="24"/>
        </w:rPr>
        <w:t xml:space="preserve">+</w:t>
      </w:r>
      <w:r>
        <w:rPr>
          <w:rFonts w:hint="eastAsia" w:ascii="宋体" w:hAnsi="宋体" w:cs="等线"/>
          <w:b/>
          <w:sz w:val="24"/>
        </w:rPr>
        <w:t xml:space="preserve">不</w:t>
      </w:r>
      <w:r>
        <w:rPr>
          <w:rFonts w:hint="eastAsia" w:ascii="宋体" w:hAnsi="宋体" w:cs="等线"/>
          <w:b/>
          <w:sz w:val="24"/>
        </w:rPr>
        <w:t xml:space="preserve">可竞争部分</w:t>
      </w:r>
      <w:r/>
    </w:p>
    <w:p>
      <w:pPr>
        <w:ind w:firstLine="482"/>
        <w:spacing w:line="360" w:lineRule="auto"/>
        <w:rPr>
          <w:rFonts w:ascii="宋体" w:hAnsi="宋体" w:cs="宋体"/>
          <w:sz w:val="24"/>
        </w:rPr>
      </w:pPr>
      <w:r>
        <w:rPr>
          <w:b/>
          <w:bCs/>
          <w:sz w:val="24"/>
        </w:rPr>
        <w:t xml:space="preserve">五、报价方式</w:t>
      </w:r>
      <w:r/>
    </w:p>
    <w:p>
      <w:pPr>
        <w:ind w:firstLine="480"/>
        <w:spacing w:line="360" w:lineRule="auto"/>
        <w:rPr>
          <w:rFonts w:ascii="宋体" w:hAnsi="宋体" w:cs="宋体"/>
          <w:sz w:val="24"/>
        </w:rPr>
      </w:pPr>
      <w:r>
        <w:rPr>
          <w:sz w:val="24"/>
        </w:rPr>
        <w:t xml:space="preserve">本项目报价为</w:t>
      </w:r>
      <w:r>
        <w:rPr>
          <w:rFonts w:hint="eastAsia" w:ascii="宋体" w:hAnsi="宋体" w:cs="宋体"/>
          <w:b/>
          <w:bCs/>
          <w:sz w:val="24"/>
          <w:u w:val="single"/>
        </w:rPr>
        <w:t xml:space="preserve">固定优惠率</w:t>
      </w:r>
      <w:r>
        <w:rPr>
          <w:sz w:val="24"/>
        </w:rPr>
        <w:t xml:space="preserve">，投标报价应包括招标文件所确定的采购范围</w:t>
      </w:r>
      <w:r>
        <w:rPr>
          <w:rFonts w:hint="eastAsia" w:ascii="宋体" w:hAnsi="宋体" w:cs="宋体"/>
          <w:sz w:val="24"/>
        </w:rPr>
        <w:t xml:space="preserve">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费用，采购人不再支付其他任何费用。同时严禁不平衡报价，除非合同条款中另有规定，否则，投标人所报价格在合同投标、实施期间不因市场变化因素而变动。</w:t>
      </w:r>
      <w:r/>
    </w:p>
    <w:p>
      <w:pPr>
        <w:contextualSpacing/>
        <w:ind w:firstLine="482"/>
        <w:spacing w:line="360" w:lineRule="auto"/>
        <w:rPr>
          <w:rFonts w:ascii="宋体" w:hAnsi="宋体" w:cs="宋体"/>
          <w:b/>
          <w:bCs/>
          <w:sz w:val="24"/>
        </w:rPr>
      </w:pPr>
      <w:r>
        <w:rPr>
          <w:rFonts w:hint="eastAsia" w:ascii="等线" w:hAnsi="等线"/>
          <w:b/>
          <w:bCs/>
          <w:sz w:val="24"/>
        </w:rPr>
        <w:t xml:space="preserve">注：报价区</w:t>
      </w:r>
      <w:r>
        <w:rPr>
          <w:rFonts w:hint="eastAsia" w:ascii="宋体" w:hAnsi="宋体"/>
          <w:b/>
          <w:bCs/>
          <w:sz w:val="24"/>
        </w:rPr>
        <w:t xml:space="preserve">间为</w:t>
      </w:r>
      <w:r>
        <w:rPr>
          <w:rFonts w:hint="eastAsia" w:ascii="宋体" w:hAnsi="宋体"/>
          <w:b/>
          <w:bCs/>
          <w:sz w:val="24"/>
        </w:rPr>
        <w:t xml:space="preserve">10%</w:t>
      </w:r>
      <w:r>
        <w:rPr>
          <w:rFonts w:hint="eastAsia" w:ascii="宋体" w:hAnsi="宋体"/>
          <w:b/>
          <w:bCs/>
          <w:sz w:val="24"/>
        </w:rPr>
        <w:t xml:space="preserve">（含）</w:t>
      </w:r>
      <w:r>
        <w:rPr>
          <w:rFonts w:hint="eastAsia" w:ascii="宋体" w:hAnsi="宋体"/>
          <w:b/>
          <w:bCs/>
          <w:sz w:val="24"/>
        </w:rPr>
        <w:t xml:space="preserve">-100%</w:t>
      </w:r>
      <w:r>
        <w:rPr>
          <w:rFonts w:hint="eastAsia" w:ascii="宋体" w:hAnsi="宋体"/>
          <w:b/>
          <w:bCs/>
          <w:sz w:val="24"/>
        </w:rPr>
        <w:t xml:space="preserve">（不含），超出此范围视</w:t>
      </w:r>
      <w:r>
        <w:rPr>
          <w:rFonts w:hint="eastAsia" w:ascii="等线" w:hAnsi="等线"/>
          <w:b/>
          <w:bCs/>
          <w:sz w:val="24"/>
        </w:rPr>
        <w:t xml:space="preserve">为无效投标</w:t>
      </w:r>
      <w:r>
        <w:rPr>
          <w:rFonts w:hint="eastAsia" w:ascii="宋体" w:hAnsi="宋体"/>
          <w:b/>
          <w:bCs/>
          <w:sz w:val="24"/>
        </w:rPr>
        <w:t xml:space="preserve">。</w:t>
      </w:r>
      <w:r/>
    </w:p>
    <w:p>
      <w:pPr>
        <w:pStyle w:val="982"/>
        <w:contextualSpacing/>
        <w:ind w:firstLine="482"/>
        <w:jc w:val="left"/>
        <w:spacing w:line="360" w:lineRule="auto"/>
        <w:rPr>
          <w:rFonts w:ascii="宋体" w:hAnsi="宋体"/>
          <w:b/>
          <w:sz w:val="24"/>
          <w:szCs w:val="24"/>
        </w:rPr>
      </w:pPr>
      <w:r>
        <w:rPr>
          <w:rFonts w:hint="eastAsia" w:ascii="宋体" w:hAnsi="宋体"/>
          <w:b/>
          <w:sz w:val="24"/>
          <w:szCs w:val="24"/>
        </w:rPr>
        <w:t xml:space="preserve">六、付款方式</w:t>
      </w:r>
      <w:r/>
    </w:p>
    <w:p>
      <w:pPr>
        <w:pStyle w:val="982"/>
        <w:contextualSpacing/>
        <w:ind w:firstLine="482"/>
        <w:jc w:val="left"/>
        <w:spacing w:line="360" w:lineRule="auto"/>
        <w:rPr>
          <w:rFonts w:ascii="宋体" w:hAnsi="宋体"/>
          <w:b/>
          <w:sz w:val="24"/>
          <w:szCs w:val="24"/>
        </w:rPr>
      </w:pPr>
      <w:r>
        <w:rPr>
          <w:rFonts w:ascii="宋体" w:hAnsi="宋体"/>
          <w:b/>
          <w:sz w:val="24"/>
          <w:szCs w:val="24"/>
        </w:rPr>
      </w:r>
      <w:r/>
    </w:p>
    <w:p>
      <w:pPr>
        <w:pStyle w:val="906"/>
        <w:ind w:firstLine="480"/>
        <w:spacing w:before="0" w:line="360" w:lineRule="auto"/>
        <w:rPr>
          <w:rFonts w:cs="等线"/>
          <w:bCs/>
          <w:szCs w:val="21"/>
        </w:rPr>
      </w:pPr>
      <w:r>
        <w:rPr>
          <w:rFonts w:hint="eastAsia" w:cs="等线"/>
          <w:bCs/>
          <w:szCs w:val="21"/>
        </w:rPr>
        <w:t xml:space="preserve">签订合同后，根据采购人要求进行维修，维修完成并经审计后，依据中标优惠率进行结算，款项一季度一付。</w:t>
      </w:r>
      <w:r/>
    </w:p>
    <w:p>
      <w:pPr>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r>
      <w:r>
        <w:rPr>
          <w:rFonts w:ascii="宋体" w:hAnsi="宋体"/>
          <w:b/>
          <w:sz w:val="36"/>
          <w:szCs w:val="36"/>
        </w:rPr>
        <w:t xml:space="preserve">第六章</w:t>
      </w:r>
      <w:r>
        <w:rPr>
          <w:rFonts w:ascii="宋体" w:hAnsi="宋体"/>
          <w:b/>
          <w:sz w:val="36"/>
          <w:szCs w:val="36"/>
        </w:rPr>
        <w:t xml:space="preserve">   </w:t>
      </w:r>
      <w:r>
        <w:rPr>
          <w:rFonts w:ascii="宋体" w:hAnsi="宋体"/>
          <w:b/>
          <w:sz w:val="36"/>
          <w:szCs w:val="36"/>
        </w:rPr>
        <w:t xml:space="preserve">拟签订的合同文本</w:t>
      </w:r>
      <w:bookmarkEnd w:id="815"/>
      <w:r/>
      <w:r/>
    </w:p>
    <w:p>
      <w:pPr>
        <w:pStyle w:val="912"/>
        <w:spacing w:line="360" w:lineRule="auto"/>
        <w:rPr>
          <w:rFonts w:hint="default"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w:t>
      </w:r>
      <w:r>
        <w:rPr>
          <w:rFonts w:hAnsi="宋体" w:cs="宋体"/>
          <w:b/>
          <w:sz w:val="24"/>
          <w:szCs w:val="24"/>
        </w:rPr>
        <w:t xml:space="preserve">:                         </w:t>
      </w:r>
      <w:r>
        <w:rPr>
          <w:rFonts w:hAnsi="宋体" w:cs="宋体"/>
          <w:sz w:val="24"/>
          <w:szCs w:val="24"/>
        </w:rPr>
        <w:t xml:space="preserve">合同编号：</w:t>
      </w:r>
      <w:r/>
    </w:p>
    <w:p>
      <w:pPr>
        <w:pStyle w:val="912"/>
        <w:spacing w:line="360" w:lineRule="auto"/>
        <w:rPr>
          <w:rFonts w:hint="default"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w:t>
      </w:r>
      <w:r>
        <w:rPr>
          <w:rFonts w:hAnsi="宋体" w:cs="宋体"/>
          <w:b/>
          <w:sz w:val="24"/>
          <w:szCs w:val="24"/>
        </w:rPr>
        <w:t xml:space="preserve">:                         </w:t>
      </w:r>
      <w:r>
        <w:rPr>
          <w:rFonts w:hAnsi="宋体" w:cs="宋体"/>
          <w:sz w:val="24"/>
          <w:szCs w:val="24"/>
        </w:rPr>
        <w:t xml:space="preserve">签订地点：</w:t>
      </w:r>
      <w:r/>
    </w:p>
    <w:p>
      <w:pPr>
        <w:pStyle w:val="900"/>
        <w:ind w:firstLine="5520"/>
        <w:spacing w:line="360" w:lineRule="auto"/>
        <w:rPr>
          <w:rFonts w:hAnsi="宋体" w:cs="宋体"/>
          <w:b/>
        </w:rPr>
      </w:pPr>
      <w:r>
        <w:rPr>
          <w:rFonts w:hint="eastAsia" w:hAnsi="宋体" w:cs="宋体"/>
        </w:rPr>
        <w:t xml:space="preserve">合同时间</w:t>
      </w:r>
      <w:r>
        <w:rPr>
          <w:rFonts w:hint="eastAsia" w:hAnsi="宋体" w:cs="宋体"/>
        </w:rPr>
        <w:t xml:space="preserve">: </w:t>
      </w:r>
      <w:r>
        <w:rPr>
          <w:rFonts w:hint="eastAsia" w:hAnsi="宋体" w:cs="宋体"/>
          <w:u w:val="single"/>
        </w:rPr>
        <w:t xml:space="preserve">    </w:t>
      </w:r>
      <w:r>
        <w:rPr>
          <w:rFonts w:hint="eastAsia" w:hAnsi="宋体" w:cs="宋体"/>
          <w:u w:val="single"/>
        </w:rPr>
        <w:t xml:space="preserve">年</w:t>
      </w:r>
      <w:r>
        <w:rPr>
          <w:rFonts w:hint="eastAsia" w:hAnsi="宋体" w:cs="宋体"/>
          <w:u w:val="single"/>
        </w:rPr>
        <w:t xml:space="preserve">   </w:t>
      </w:r>
      <w:r>
        <w:rPr>
          <w:rFonts w:hint="eastAsia" w:hAnsi="宋体" w:cs="宋体"/>
          <w:u w:val="single"/>
        </w:rPr>
        <w:t xml:space="preserve">月</w:t>
      </w:r>
      <w:r>
        <w:rPr>
          <w:rFonts w:hint="eastAsia" w:hAnsi="宋体" w:cs="宋体"/>
          <w:u w:val="single"/>
        </w:rPr>
        <w:t xml:space="preserve">   </w:t>
      </w:r>
      <w:r>
        <w:rPr>
          <w:rFonts w:hint="eastAsia" w:hAnsi="宋体" w:cs="宋体"/>
          <w:u w:val="single"/>
        </w:rPr>
        <w:t xml:space="preserve">日</w:t>
      </w:r>
      <w:r/>
    </w:p>
    <w:p>
      <w:pPr>
        <w:pStyle w:val="912"/>
        <w:ind w:firstLine="480"/>
        <w:spacing w:line="360" w:lineRule="auto"/>
        <w:rPr>
          <w:rFonts w:hint="default"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12"/>
        <w:ind w:firstLine="482"/>
        <w:spacing w:line="360" w:lineRule="auto"/>
        <w:rPr>
          <w:rFonts w:hint="default" w:hAnsi="宋体" w:cs="宋体"/>
          <w:b/>
          <w:sz w:val="24"/>
          <w:szCs w:val="24"/>
        </w:rPr>
      </w:pPr>
      <w:r>
        <w:rPr>
          <w:rFonts w:hAnsi="宋体" w:cs="宋体"/>
          <w:b/>
          <w:sz w:val="24"/>
          <w:szCs w:val="24"/>
        </w:rPr>
        <w:t xml:space="preserve">第一条</w:t>
      </w:r>
      <w:r>
        <w:rPr>
          <w:rFonts w:hAnsi="宋体" w:cs="宋体"/>
          <w:b/>
          <w:sz w:val="24"/>
          <w:szCs w:val="24"/>
        </w:rPr>
        <w:t xml:space="preserve"> </w:t>
      </w:r>
      <w:r>
        <w:rPr>
          <w:rFonts w:hAnsi="宋体" w:cs="宋体"/>
          <w:b/>
          <w:sz w:val="24"/>
          <w:szCs w:val="24"/>
        </w:rPr>
        <w:t xml:space="preserve">合同标的</w:t>
      </w:r>
      <w:r/>
    </w:p>
    <w:p>
      <w:pPr>
        <w:contextualSpacing/>
        <w:ind w:firstLine="482"/>
        <w:spacing w:line="360" w:lineRule="auto"/>
        <w:rPr>
          <w:rFonts w:ascii="宋体" w:hAnsi="宋体" w:cs="等线"/>
          <w:b/>
          <w:bCs/>
          <w:sz w:val="24"/>
        </w:rPr>
      </w:pPr>
      <w:r>
        <w:rPr>
          <w:rFonts w:hint="eastAsia" w:ascii="宋体" w:hAnsi="宋体" w:cs="等线"/>
          <w:b/>
          <w:bCs/>
          <w:sz w:val="24"/>
        </w:rPr>
        <w:t xml:space="preserve">包</w:t>
      </w:r>
      <w:r>
        <w:rPr>
          <w:rFonts w:hint="eastAsia" w:ascii="宋体" w:hAnsi="宋体" w:cs="等线"/>
          <w:b/>
          <w:bCs/>
          <w:sz w:val="24"/>
        </w:rPr>
        <w:t xml:space="preserve">1</w:t>
      </w:r>
      <w:r>
        <w:rPr>
          <w:rFonts w:hint="eastAsia" w:ascii="宋体" w:hAnsi="宋体" w:cs="等线"/>
          <w:b/>
          <w:bCs/>
          <w:sz w:val="24"/>
        </w:rPr>
        <w:t xml:space="preserve">：</w:t>
      </w:r>
      <w:r/>
    </w:p>
    <w:p>
      <w:pPr>
        <w:contextualSpacing/>
        <w:ind w:firstLine="480"/>
        <w:spacing w:line="360" w:lineRule="auto"/>
        <w:rPr>
          <w:rFonts w:ascii="宋体" w:hAnsi="宋体" w:cs="等线"/>
          <w:bCs/>
          <w:sz w:val="24"/>
        </w:rPr>
      </w:pPr>
      <w:r>
        <w:rPr>
          <w:rFonts w:hint="eastAsia" w:ascii="宋体" w:hAnsi="宋体" w:cs="等线"/>
          <w:bCs/>
          <w:sz w:val="24"/>
        </w:rPr>
        <w:t xml:space="preserve">1</w:t>
      </w:r>
      <w:r>
        <w:rPr>
          <w:rFonts w:hint="eastAsia" w:ascii="宋体" w:hAnsi="宋体" w:cs="等线"/>
          <w:bCs/>
          <w:sz w:val="24"/>
        </w:rPr>
        <w:t xml:space="preserve">、标的</w:t>
      </w:r>
      <w:r>
        <w:rPr>
          <w:rFonts w:hint="eastAsia" w:ascii="宋体" w:hAnsi="宋体" w:cs="等线"/>
          <w:sz w:val="24"/>
        </w:rPr>
        <w:t xml:space="preserve">名称：常州市中医医院钟楼院区零星维修项目</w:t>
      </w:r>
      <w:r/>
    </w:p>
    <w:p>
      <w:pPr>
        <w:contextualSpacing/>
        <w:ind w:firstLine="480"/>
        <w:spacing w:line="360" w:lineRule="auto"/>
        <w:rPr>
          <w:rFonts w:ascii="宋体" w:hAnsi="宋体" w:cs="宋体"/>
          <w:bCs/>
          <w:sz w:val="24"/>
        </w:rPr>
      </w:pPr>
      <w:r>
        <w:rPr>
          <w:rFonts w:hint="eastAsia" w:ascii="宋体" w:hAnsi="宋体" w:cs="等线"/>
          <w:bCs/>
          <w:sz w:val="24"/>
        </w:rPr>
        <w:t xml:space="preserve">2</w:t>
      </w:r>
      <w:r>
        <w:rPr>
          <w:rFonts w:hint="eastAsia" w:ascii="宋体" w:hAnsi="宋体" w:cs="等线"/>
          <w:bCs/>
          <w:sz w:val="24"/>
        </w:rPr>
        <w:t xml:space="preserve">、项目内容：包括但不限于维修区域内的所有常规维修、装饰、施工和紧急修缮、日常维修；其他零星劳务等。</w:t>
      </w:r>
      <w:r/>
    </w:p>
    <w:p>
      <w:pPr>
        <w:contextualSpacing/>
        <w:ind w:firstLine="480"/>
        <w:spacing w:line="360" w:lineRule="auto"/>
        <w:rPr>
          <w:rFonts w:ascii="宋体" w:hAnsi="宋体" w:cs="等线"/>
          <w:bCs/>
          <w:sz w:val="24"/>
        </w:rPr>
      </w:pPr>
      <w:r>
        <w:rPr>
          <w:rFonts w:ascii="宋体" w:hAnsi="宋体" w:cs="等线"/>
          <w:bCs/>
          <w:sz w:val="24"/>
        </w:rPr>
        <w:t xml:space="preserve">3</w:t>
      </w:r>
      <w:r>
        <w:rPr>
          <w:rFonts w:hint="eastAsia" w:ascii="宋体" w:hAnsi="宋体" w:cs="等线"/>
          <w:bCs/>
          <w:sz w:val="24"/>
        </w:rPr>
        <w:t xml:space="preserve">、质量要求：按国家相关验收标准，一次性验收合格。</w:t>
      </w:r>
      <w:r/>
    </w:p>
    <w:p>
      <w:pPr>
        <w:contextualSpacing/>
        <w:ind w:firstLine="482"/>
        <w:spacing w:line="360" w:lineRule="auto"/>
        <w:rPr>
          <w:rFonts w:ascii="宋体" w:hAnsi="宋体" w:cs="等线"/>
          <w:b/>
          <w:bCs/>
          <w:sz w:val="24"/>
        </w:rPr>
      </w:pPr>
      <w:r>
        <w:rPr>
          <w:rFonts w:hint="eastAsia" w:ascii="宋体" w:hAnsi="宋体" w:cs="等线"/>
          <w:b/>
          <w:bCs/>
          <w:sz w:val="24"/>
        </w:rPr>
        <w:t xml:space="preserve">包</w:t>
      </w:r>
      <w:r>
        <w:rPr>
          <w:rFonts w:hint="eastAsia" w:ascii="宋体" w:hAnsi="宋体" w:cs="等线"/>
          <w:b/>
          <w:bCs/>
          <w:sz w:val="24"/>
        </w:rPr>
        <w:t xml:space="preserve">2</w:t>
      </w:r>
      <w:r>
        <w:rPr>
          <w:rFonts w:hint="eastAsia" w:ascii="宋体" w:hAnsi="宋体" w:cs="等线"/>
          <w:b/>
          <w:bCs/>
          <w:sz w:val="24"/>
        </w:rPr>
        <w:t xml:space="preserve">：</w:t>
      </w:r>
      <w:r/>
    </w:p>
    <w:p>
      <w:pPr>
        <w:contextualSpacing/>
        <w:ind w:firstLine="480"/>
        <w:spacing w:line="360" w:lineRule="auto"/>
        <w:rPr>
          <w:rFonts w:ascii="宋体" w:hAnsi="宋体" w:cs="等线"/>
          <w:bCs/>
          <w:sz w:val="24"/>
        </w:rPr>
      </w:pPr>
      <w:r>
        <w:rPr>
          <w:rFonts w:hint="eastAsia" w:ascii="宋体" w:hAnsi="宋体" w:cs="等线"/>
          <w:bCs/>
          <w:sz w:val="24"/>
        </w:rPr>
        <w:t xml:space="preserve">1</w:t>
      </w:r>
      <w:r>
        <w:rPr>
          <w:rFonts w:hint="eastAsia" w:ascii="宋体" w:hAnsi="宋体" w:cs="等线"/>
          <w:bCs/>
          <w:sz w:val="24"/>
        </w:rPr>
        <w:t xml:space="preserve">、标的</w:t>
      </w:r>
      <w:r>
        <w:rPr>
          <w:rFonts w:hint="eastAsia" w:ascii="宋体" w:hAnsi="宋体" w:cs="等线"/>
          <w:sz w:val="24"/>
        </w:rPr>
        <w:t xml:space="preserve">名称：常州市中医医院南院零星维修项目</w:t>
      </w:r>
      <w:r/>
    </w:p>
    <w:p>
      <w:pPr>
        <w:contextualSpacing/>
        <w:ind w:firstLine="480"/>
        <w:spacing w:line="360" w:lineRule="auto"/>
        <w:rPr>
          <w:rFonts w:ascii="宋体" w:hAnsi="宋体" w:cs="宋体"/>
          <w:bCs/>
          <w:sz w:val="24"/>
        </w:rPr>
      </w:pPr>
      <w:r>
        <w:rPr>
          <w:rFonts w:hint="eastAsia" w:ascii="宋体" w:hAnsi="宋体" w:cs="等线"/>
          <w:bCs/>
          <w:sz w:val="24"/>
        </w:rPr>
        <w:t xml:space="preserve">2</w:t>
      </w:r>
      <w:r>
        <w:rPr>
          <w:rFonts w:hint="eastAsia" w:ascii="宋体" w:hAnsi="宋体" w:cs="等线"/>
          <w:bCs/>
          <w:sz w:val="24"/>
        </w:rPr>
        <w:t xml:space="preserve">、项目内容：包括但不限于维修区域内的所有常规维修、装饰、施工和紧急修缮、日常维修；其他零星劳务等。</w:t>
      </w:r>
      <w:r/>
    </w:p>
    <w:p>
      <w:pPr>
        <w:contextualSpacing/>
        <w:ind w:firstLine="480"/>
        <w:spacing w:line="360" w:lineRule="auto"/>
        <w:rPr>
          <w:rFonts w:ascii="宋体" w:hAnsi="宋体" w:cs="等线"/>
          <w:bCs/>
          <w:sz w:val="24"/>
        </w:rPr>
      </w:pPr>
      <w:r>
        <w:rPr>
          <w:rFonts w:hint="eastAsia" w:ascii="宋体" w:hAnsi="宋体" w:cs="等线"/>
          <w:bCs/>
          <w:sz w:val="24"/>
        </w:rPr>
        <w:t xml:space="preserve">3</w:t>
      </w:r>
      <w:r>
        <w:rPr>
          <w:rFonts w:hint="eastAsia" w:ascii="宋体" w:hAnsi="宋体" w:cs="等线"/>
          <w:bCs/>
          <w:sz w:val="24"/>
        </w:rPr>
        <w:t xml:space="preserve">、质量要求：按国家相关验收标准，一次性验收合格。</w:t>
      </w:r>
      <w:r/>
    </w:p>
    <w:p>
      <w:pPr>
        <w:pStyle w:val="912"/>
        <w:ind w:firstLine="482"/>
        <w:spacing w:line="360" w:lineRule="auto"/>
        <w:rPr>
          <w:rFonts w:hint="default" w:hAnsi="宋体" w:cs="宋体"/>
          <w:b/>
          <w:sz w:val="24"/>
          <w:szCs w:val="24"/>
        </w:rPr>
      </w:pPr>
      <w:r>
        <w:rPr>
          <w:rFonts w:hAnsi="宋体" w:cs="宋体"/>
          <w:b/>
          <w:sz w:val="24"/>
          <w:szCs w:val="24"/>
        </w:rPr>
        <w:t xml:space="preserve">第二条</w:t>
      </w:r>
      <w:r>
        <w:rPr>
          <w:rFonts w:hAnsi="宋体" w:cs="宋体"/>
          <w:b/>
          <w:sz w:val="24"/>
          <w:szCs w:val="24"/>
        </w:rPr>
        <w:t xml:space="preserve"> </w:t>
      </w:r>
      <w:r>
        <w:rPr>
          <w:rFonts w:hAnsi="宋体" w:cs="宋体"/>
          <w:b/>
          <w:sz w:val="24"/>
          <w:szCs w:val="24"/>
        </w:rPr>
        <w:t xml:space="preserve">合同价格</w:t>
      </w:r>
      <w:r/>
    </w:p>
    <w:p>
      <w:pPr>
        <w:pStyle w:val="912"/>
        <w:ind w:firstLine="482"/>
        <w:jc w:val="left"/>
        <w:spacing w:line="360" w:lineRule="auto"/>
        <w:rPr>
          <w:rFonts w:hint="default" w:hAnsi="宋体" w:cs="宋体"/>
          <w:b/>
          <w:sz w:val="24"/>
          <w:szCs w:val="24"/>
        </w:rPr>
      </w:pPr>
      <w:r>
        <w:rPr>
          <w:rFonts w:hAnsi="宋体" w:cs="宋体"/>
          <w:b/>
          <w:sz w:val="24"/>
          <w:szCs w:val="24"/>
        </w:rPr>
        <w:t xml:space="preserve">包</w:t>
      </w:r>
      <w:r>
        <w:rPr>
          <w:rFonts w:hAnsi="宋体" w:cs="宋体"/>
          <w:b/>
          <w:sz w:val="24"/>
          <w:szCs w:val="24"/>
        </w:rPr>
        <w:t xml:space="preserve">1</w:t>
      </w:r>
      <w:r>
        <w:rPr>
          <w:rFonts w:hAnsi="宋体" w:cs="宋体"/>
          <w:b/>
          <w:sz w:val="24"/>
          <w:szCs w:val="24"/>
        </w:rPr>
        <w:t xml:space="preserve">：签约合同价：叁佰玖拾万元（</w:t>
      </w:r>
      <w:r>
        <w:rPr>
          <w:rFonts w:hAnsi="宋体" w:cs="宋体"/>
          <w:b/>
          <w:sz w:val="24"/>
          <w:szCs w:val="24"/>
        </w:rPr>
        <w:t xml:space="preserve">3900000.00</w:t>
      </w:r>
      <w:r>
        <w:rPr>
          <w:rFonts w:hAnsi="宋体" w:cs="宋体"/>
          <w:b/>
          <w:sz w:val="24"/>
          <w:szCs w:val="24"/>
        </w:rPr>
        <w:t xml:space="preserve">元），中标优惠率：</w:t>
      </w:r>
      <w:r>
        <w:rPr>
          <w:rFonts w:hAnsi="宋体" w:cs="宋体"/>
          <w:b/>
          <w:sz w:val="24"/>
          <w:szCs w:val="24"/>
          <w:u w:val="single"/>
        </w:rPr>
        <w:t xml:space="preserve">             %</w:t>
      </w:r>
      <w:r>
        <w:rPr>
          <w:rFonts w:hAnsi="宋体" w:cs="宋体"/>
          <w:b/>
          <w:sz w:val="24"/>
          <w:szCs w:val="24"/>
        </w:rPr>
        <w:t xml:space="preserve">。</w:t>
      </w:r>
      <w:r/>
    </w:p>
    <w:p>
      <w:pPr>
        <w:pStyle w:val="912"/>
        <w:ind w:firstLine="482"/>
        <w:jc w:val="left"/>
        <w:spacing w:line="360" w:lineRule="auto"/>
        <w:rPr>
          <w:rFonts w:hint="default" w:hAnsi="宋体" w:cs="宋体"/>
          <w:b/>
          <w:sz w:val="24"/>
          <w:szCs w:val="24"/>
        </w:rPr>
      </w:pPr>
      <w:r>
        <w:rPr>
          <w:rFonts w:hAnsi="宋体" w:cs="宋体"/>
          <w:b/>
          <w:sz w:val="24"/>
          <w:szCs w:val="24"/>
        </w:rPr>
        <w:t xml:space="preserve">包</w:t>
      </w:r>
      <w:r>
        <w:rPr>
          <w:rFonts w:hAnsi="宋体" w:cs="宋体"/>
          <w:b/>
          <w:sz w:val="24"/>
          <w:szCs w:val="24"/>
        </w:rPr>
        <w:t xml:space="preserve">2</w:t>
      </w:r>
      <w:r>
        <w:rPr>
          <w:rFonts w:hAnsi="宋体" w:cs="宋体"/>
          <w:b/>
          <w:sz w:val="24"/>
          <w:szCs w:val="24"/>
        </w:rPr>
        <w:t xml:space="preserve">：签约合同价：贰佰万元（</w:t>
      </w:r>
      <w:r>
        <w:rPr>
          <w:rFonts w:hint="default" w:hAnsi="宋体" w:cs="宋体"/>
          <w:b/>
          <w:sz w:val="24"/>
          <w:szCs w:val="24"/>
        </w:rPr>
        <w:t xml:space="preserve">200</w:t>
      </w:r>
      <w:r>
        <w:rPr>
          <w:rFonts w:hAnsi="宋体" w:cs="宋体"/>
          <w:b/>
          <w:sz w:val="24"/>
          <w:szCs w:val="24"/>
        </w:rPr>
        <w:t xml:space="preserve">0000.00</w:t>
      </w:r>
      <w:r>
        <w:rPr>
          <w:rFonts w:hAnsi="宋体" w:cs="宋体"/>
          <w:b/>
          <w:sz w:val="24"/>
          <w:szCs w:val="24"/>
        </w:rPr>
        <w:t xml:space="preserve">元），中标优惠率：</w:t>
      </w:r>
      <w:r>
        <w:rPr>
          <w:rFonts w:hAnsi="宋体" w:cs="宋体"/>
          <w:b/>
          <w:sz w:val="24"/>
          <w:szCs w:val="24"/>
          <w:u w:val="single"/>
        </w:rPr>
        <w:t xml:space="preserve">             %</w:t>
      </w:r>
      <w:r>
        <w:rPr>
          <w:rFonts w:hAnsi="宋体" w:cs="宋体"/>
          <w:b/>
          <w:sz w:val="24"/>
          <w:szCs w:val="24"/>
        </w:rPr>
        <w:t xml:space="preserve">。</w:t>
      </w:r>
      <w:r/>
    </w:p>
    <w:p>
      <w:pPr>
        <w:pStyle w:val="912"/>
        <w:ind w:firstLine="480"/>
        <w:spacing w:line="360" w:lineRule="auto"/>
        <w:rPr>
          <w:rFonts w:hint="default" w:hAnsi="宋体" w:cs="宋体"/>
          <w:sz w:val="24"/>
          <w:szCs w:val="24"/>
        </w:rPr>
      </w:pPr>
      <w:r>
        <w:rPr>
          <w:rFonts w:hAnsi="宋体" w:cs="宋体"/>
          <w:sz w:val="24"/>
          <w:szCs w:val="24"/>
        </w:rPr>
        <w:t xml:space="preserve">本合同价包括招标文件所确定的采购范围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费用，甲方不再支付其他任何费用。同时严禁不平衡报价，除非合同条款中另有规定，否则，投标人所报价格在合同投标、实施期间不因市场变化因素而变动。</w:t>
      </w:r>
      <w:r/>
    </w:p>
    <w:p>
      <w:pPr>
        <w:pStyle w:val="912"/>
        <w:ind w:firstLine="482"/>
        <w:spacing w:line="360" w:lineRule="auto"/>
        <w:rPr>
          <w:rFonts w:hint="default" w:hAnsi="宋体" w:cs="宋体"/>
          <w:b/>
          <w:sz w:val="24"/>
          <w:szCs w:val="24"/>
        </w:rPr>
      </w:pPr>
      <w:r>
        <w:rPr>
          <w:rFonts w:hAnsi="宋体" w:cs="宋体"/>
          <w:b/>
          <w:sz w:val="24"/>
          <w:szCs w:val="24"/>
        </w:rPr>
        <w:t xml:space="preserve">第三条</w:t>
      </w:r>
      <w:r>
        <w:rPr>
          <w:rFonts w:hAnsi="宋体" w:cs="宋体"/>
          <w:b/>
          <w:sz w:val="24"/>
          <w:szCs w:val="24"/>
        </w:rPr>
        <w:t xml:space="preserve"> </w:t>
      </w:r>
      <w:r>
        <w:rPr>
          <w:rFonts w:hAnsi="宋体" w:cs="宋体"/>
          <w:b/>
          <w:sz w:val="24"/>
          <w:szCs w:val="24"/>
        </w:rPr>
        <w:t xml:space="preserve">合同履行期限</w:t>
      </w:r>
      <w:r/>
    </w:p>
    <w:p>
      <w:pPr>
        <w:pStyle w:val="912"/>
        <w:ind w:firstLine="480"/>
        <w:spacing w:line="360" w:lineRule="auto"/>
        <w:rPr>
          <w:rFonts w:hint="default" w:hAnsi="宋体" w:cs="宋体"/>
          <w:b/>
          <w:sz w:val="24"/>
          <w:szCs w:val="24"/>
        </w:rPr>
      </w:pPr>
      <w:r>
        <w:rPr>
          <w:rFonts w:hAnsi="宋体" w:cs="等线"/>
          <w:bCs/>
          <w:sz w:val="24"/>
        </w:rPr>
        <w:t xml:space="preserve">2</w:t>
      </w:r>
      <w:r>
        <w:rPr>
          <w:rFonts w:hAnsi="宋体" w:cs="等线"/>
          <w:bCs/>
          <w:sz w:val="24"/>
        </w:rPr>
        <w:t xml:space="preserve">年（</w:t>
      </w:r>
      <w:r>
        <w:rPr>
          <w:rFonts w:hAnsi="宋体" w:cs="等线"/>
          <w:bCs/>
          <w:sz w:val="24"/>
        </w:rPr>
        <w:t xml:space="preserve">2026</w:t>
      </w:r>
      <w:r>
        <w:rPr>
          <w:rFonts w:hAnsi="宋体" w:cs="等线"/>
          <w:bCs/>
          <w:sz w:val="24"/>
        </w:rPr>
        <w:t xml:space="preserve">年</w:t>
      </w:r>
      <w:r>
        <w:rPr>
          <w:rFonts w:hAnsi="宋体" w:cs="等线"/>
          <w:bCs/>
          <w:sz w:val="24"/>
        </w:rPr>
        <w:t xml:space="preserve">  </w:t>
      </w:r>
      <w:r>
        <w:rPr>
          <w:rFonts w:hAnsi="宋体" w:cs="等线"/>
          <w:bCs/>
          <w:sz w:val="24"/>
        </w:rPr>
        <w:t xml:space="preserve">月</w:t>
      </w:r>
      <w:r>
        <w:rPr>
          <w:rFonts w:hAnsi="宋体" w:cs="等线"/>
          <w:bCs/>
          <w:sz w:val="24"/>
        </w:rPr>
        <w:t xml:space="preserve"> </w:t>
      </w:r>
      <w:r>
        <w:rPr>
          <w:rFonts w:hAnsi="宋体" w:cs="等线"/>
          <w:bCs/>
          <w:sz w:val="24"/>
        </w:rPr>
        <w:t xml:space="preserve">日</w:t>
      </w:r>
      <w:r>
        <w:rPr>
          <w:rFonts w:hAnsi="宋体" w:cs="等线"/>
          <w:bCs/>
          <w:sz w:val="24"/>
        </w:rPr>
        <w:t xml:space="preserve">-2028</w:t>
      </w:r>
      <w:r>
        <w:rPr>
          <w:rFonts w:hAnsi="宋体" w:cs="等线"/>
          <w:bCs/>
          <w:sz w:val="24"/>
        </w:rPr>
        <w:t xml:space="preserve">年</w:t>
      </w:r>
      <w:r>
        <w:rPr>
          <w:rFonts w:hAnsi="宋体" w:cs="等线"/>
          <w:bCs/>
          <w:sz w:val="24"/>
        </w:rPr>
        <w:t xml:space="preserve">  </w:t>
      </w:r>
      <w:r>
        <w:rPr>
          <w:rFonts w:hAnsi="宋体" w:cs="等线"/>
          <w:bCs/>
          <w:sz w:val="24"/>
        </w:rPr>
        <w:t xml:space="preserve">月</w:t>
      </w:r>
      <w:r>
        <w:rPr>
          <w:rFonts w:hAnsi="宋体" w:cs="等线"/>
          <w:bCs/>
          <w:sz w:val="24"/>
        </w:rPr>
        <w:t xml:space="preserve">  </w:t>
      </w:r>
      <w:r>
        <w:rPr>
          <w:rFonts w:hAnsi="宋体" w:cs="等线"/>
          <w:bCs/>
          <w:sz w:val="24"/>
        </w:rPr>
        <w:t xml:space="preserve">日）或签约合同价执行完毕，以先到为准。</w:t>
      </w:r>
      <w:r>
        <w:rPr>
          <w:rFonts w:hAnsi="宋体" w:cs="等线"/>
          <w:bCs/>
          <w:sz w:val="24"/>
        </w:rPr>
        <w:t xml:space="preserve">首个</w:t>
      </w:r>
      <w:r>
        <w:rPr>
          <w:rFonts w:hAnsi="宋体" w:cs="等线"/>
          <w:bCs/>
          <w:sz w:val="24"/>
        </w:rPr>
        <w:t xml:space="preserve">服务年度（</w:t>
      </w:r>
      <w:r>
        <w:rPr>
          <w:rFonts w:hAnsi="宋体" w:cs="等线"/>
          <w:bCs/>
          <w:sz w:val="24"/>
        </w:rPr>
        <w:t xml:space="preserve">12</w:t>
      </w:r>
      <w:r>
        <w:rPr>
          <w:rFonts w:hAnsi="宋体" w:cs="等线"/>
          <w:bCs/>
          <w:sz w:val="24"/>
        </w:rPr>
        <w:t xml:space="preserve">个月）期满后，若经甲方考核结果为不合格，甲方有权终止本合同的履行。</w:t>
      </w:r>
      <w:r/>
    </w:p>
    <w:p>
      <w:pPr>
        <w:pStyle w:val="912"/>
        <w:ind w:firstLine="482"/>
        <w:spacing w:line="360" w:lineRule="auto"/>
        <w:rPr>
          <w:rFonts w:hint="default" w:hAnsi="宋体" w:cs="宋体"/>
          <w:b/>
          <w:sz w:val="24"/>
          <w:szCs w:val="24"/>
        </w:rPr>
      </w:pPr>
      <w:r>
        <w:rPr>
          <w:rFonts w:hAnsi="宋体" w:cs="宋体"/>
          <w:b/>
          <w:sz w:val="24"/>
          <w:szCs w:val="24"/>
        </w:rPr>
        <w:t xml:space="preserve">第四条</w:t>
      </w:r>
      <w:r>
        <w:rPr>
          <w:rFonts w:hAnsi="宋体" w:cs="宋体"/>
          <w:b/>
          <w:sz w:val="24"/>
          <w:szCs w:val="24"/>
        </w:rPr>
        <w:t xml:space="preserve"> </w:t>
      </w:r>
      <w:r>
        <w:rPr>
          <w:rFonts w:hAnsi="宋体" w:cs="宋体"/>
          <w:b/>
          <w:sz w:val="24"/>
          <w:szCs w:val="24"/>
        </w:rPr>
        <w:t xml:space="preserve">组成本合同的有关文件</w:t>
      </w:r>
      <w:r/>
    </w:p>
    <w:p>
      <w:pPr>
        <w:pStyle w:val="912"/>
        <w:ind w:firstLine="480"/>
        <w:spacing w:line="360" w:lineRule="auto"/>
        <w:rPr>
          <w:rFonts w:hint="default"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12"/>
        <w:ind w:firstLine="480"/>
        <w:spacing w:line="360" w:lineRule="auto"/>
        <w:rPr>
          <w:rFonts w:hint="default" w:hAnsi="宋体" w:cs="宋体"/>
          <w:sz w:val="24"/>
          <w:szCs w:val="24"/>
        </w:rPr>
      </w:pPr>
      <w:r>
        <w:rPr>
          <w:rFonts w:hAnsi="宋体" w:cs="宋体"/>
          <w:sz w:val="24"/>
          <w:szCs w:val="24"/>
        </w:rPr>
        <w:t xml:space="preserve">（</w:t>
      </w:r>
      <w:r>
        <w:rPr>
          <w:rFonts w:hAnsi="宋体" w:cs="宋体"/>
          <w:sz w:val="24"/>
          <w:szCs w:val="24"/>
        </w:rPr>
        <w:t xml:space="preserve">1</w:t>
      </w:r>
      <w:r>
        <w:rPr>
          <w:rFonts w:hAnsi="宋体" w:cs="宋体"/>
          <w:sz w:val="24"/>
          <w:szCs w:val="24"/>
        </w:rPr>
        <w:t xml:space="preserve">）招标采购文件（编号：</w:t>
      </w:r>
      <w:r>
        <w:rPr>
          <w:rFonts w:hAnsi="宋体" w:cs="宋体"/>
          <w:sz w:val="24"/>
          <w:szCs w:val="24"/>
        </w:rPr>
        <w:t xml:space="preserve">   </w:t>
      </w:r>
      <w:r>
        <w:rPr>
          <w:rFonts w:hAnsi="宋体" w:cs="宋体"/>
          <w:sz w:val="24"/>
          <w:szCs w:val="24"/>
        </w:rPr>
        <w:t xml:space="preserve">）</w:t>
      </w:r>
      <w:r>
        <w:rPr>
          <w:rFonts w:hAnsi="宋体" w:cs="宋体"/>
          <w:sz w:val="24"/>
          <w:szCs w:val="24"/>
        </w:rPr>
        <w:t xml:space="preserve">           </w:t>
      </w:r>
      <w:r/>
    </w:p>
    <w:p>
      <w:pPr>
        <w:pStyle w:val="912"/>
        <w:ind w:firstLine="480"/>
        <w:spacing w:line="360" w:lineRule="auto"/>
        <w:rPr>
          <w:rFonts w:hint="default" w:hAnsi="宋体" w:cs="宋体"/>
          <w:sz w:val="24"/>
          <w:szCs w:val="24"/>
        </w:rPr>
      </w:pPr>
      <w:r>
        <w:rPr>
          <w:rFonts w:hAnsi="宋体" w:cs="宋体"/>
          <w:sz w:val="24"/>
          <w:szCs w:val="24"/>
        </w:rPr>
        <w:t xml:space="preserve">（</w:t>
      </w:r>
      <w:r>
        <w:rPr>
          <w:rFonts w:hAnsi="宋体" w:cs="宋体"/>
          <w:sz w:val="24"/>
          <w:szCs w:val="24"/>
        </w:rPr>
        <w:t xml:space="preserve">2</w:t>
      </w:r>
      <w:r>
        <w:rPr>
          <w:rFonts w:hAnsi="宋体" w:cs="宋体"/>
          <w:sz w:val="24"/>
          <w:szCs w:val="24"/>
        </w:rPr>
        <w:t xml:space="preserve">）乙方提供的投标文件；</w:t>
      </w:r>
      <w:r>
        <w:rPr>
          <w:rFonts w:hAnsi="宋体" w:cs="宋体"/>
          <w:sz w:val="24"/>
          <w:szCs w:val="24"/>
        </w:rPr>
        <w:t xml:space="preserve"> </w:t>
      </w:r>
      <w:r/>
    </w:p>
    <w:p>
      <w:pPr>
        <w:pStyle w:val="912"/>
        <w:ind w:firstLine="480"/>
        <w:spacing w:line="360" w:lineRule="auto"/>
        <w:rPr>
          <w:rFonts w:hint="default" w:hAnsi="宋体" w:cs="宋体"/>
          <w:sz w:val="24"/>
          <w:szCs w:val="24"/>
        </w:rPr>
      </w:pPr>
      <w:r>
        <w:rPr>
          <w:rFonts w:hAnsi="宋体" w:cs="宋体"/>
          <w:sz w:val="24"/>
          <w:szCs w:val="24"/>
        </w:rPr>
        <w:t xml:space="preserve">（</w:t>
      </w:r>
      <w:r>
        <w:rPr>
          <w:rFonts w:hAnsi="宋体" w:cs="宋体"/>
          <w:sz w:val="24"/>
          <w:szCs w:val="24"/>
        </w:rPr>
        <w:t xml:space="preserve">3</w:t>
      </w:r>
      <w:r>
        <w:rPr>
          <w:rFonts w:hAnsi="宋体" w:cs="宋体"/>
          <w:sz w:val="24"/>
          <w:szCs w:val="24"/>
        </w:rPr>
        <w:t xml:space="preserve">）中标通知书；</w:t>
      </w:r>
      <w:r>
        <w:rPr>
          <w:rFonts w:hAnsi="宋体" w:cs="宋体"/>
          <w:sz w:val="24"/>
          <w:szCs w:val="24"/>
        </w:rPr>
        <w:t xml:space="preserve">                        </w:t>
      </w:r>
      <w:r/>
    </w:p>
    <w:p>
      <w:pPr>
        <w:pStyle w:val="912"/>
        <w:ind w:firstLine="480"/>
        <w:spacing w:line="360" w:lineRule="auto"/>
        <w:rPr>
          <w:rFonts w:hint="default" w:hAnsi="宋体" w:cs="宋体"/>
          <w:sz w:val="24"/>
          <w:szCs w:val="24"/>
        </w:rPr>
      </w:pPr>
      <w:r>
        <w:rPr>
          <w:rFonts w:hAnsi="宋体" w:cs="宋体"/>
          <w:sz w:val="24"/>
          <w:szCs w:val="24"/>
        </w:rPr>
        <w:t xml:space="preserve">（</w:t>
      </w:r>
      <w:r>
        <w:rPr>
          <w:rFonts w:hAnsi="宋体" w:cs="宋体"/>
          <w:sz w:val="24"/>
          <w:szCs w:val="24"/>
        </w:rPr>
        <w:t xml:space="preserve">4</w:t>
      </w:r>
      <w:r>
        <w:rPr>
          <w:rFonts w:hAnsi="宋体" w:cs="宋体"/>
          <w:sz w:val="24"/>
          <w:szCs w:val="24"/>
        </w:rPr>
        <w:t xml:space="preserve">）甲乙双方商定的其他文件等。</w:t>
      </w:r>
      <w:r/>
    </w:p>
    <w:p>
      <w:pPr>
        <w:ind w:firstLine="482"/>
        <w:spacing w:line="360" w:lineRule="auto"/>
        <w:rPr>
          <w:rFonts w:ascii="宋体" w:hAnsi="宋体" w:cs="宋体"/>
          <w:b/>
          <w:sz w:val="24"/>
        </w:rPr>
      </w:pPr>
      <w:r>
        <w:rPr>
          <w:rFonts w:hint="eastAsia" w:ascii="宋体" w:hAnsi="宋体" w:cs="宋体"/>
          <w:b/>
          <w:sz w:val="24"/>
        </w:rPr>
        <w:t xml:space="preserve">第五条</w:t>
      </w:r>
      <w:r>
        <w:rPr>
          <w:rFonts w:hint="eastAsia" w:ascii="宋体" w:hAnsi="宋体" w:cs="宋体"/>
          <w:b/>
          <w:sz w:val="24"/>
        </w:rPr>
        <w:t xml:space="preserve"> </w:t>
      </w:r>
      <w:r>
        <w:rPr>
          <w:rFonts w:hint="eastAsia" w:ascii="宋体" w:hAnsi="宋体" w:cs="宋体"/>
          <w:b/>
          <w:sz w:val="24"/>
        </w:rPr>
        <w:t xml:space="preserve">合同款结算及支付</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本合同项下所有款项均以人民币支付。</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本合同项下的采购资金由甲方自行支付，乙方向甲方开具发票。</w:t>
      </w:r>
      <w:r/>
    </w:p>
    <w:p>
      <w:pPr>
        <w:ind w:firstLine="482"/>
        <w:spacing w:line="360" w:lineRule="auto"/>
        <w:rPr>
          <w:rFonts w:ascii="宋体" w:hAnsi="宋体" w:cs="宋体"/>
          <w:b/>
          <w:sz w:val="24"/>
        </w:rPr>
      </w:pPr>
      <w:r>
        <w:rPr>
          <w:rFonts w:hint="eastAsia" w:ascii="宋体" w:hAnsi="宋体" w:cs="宋体"/>
          <w:b/>
          <w:sz w:val="24"/>
        </w:rPr>
        <w:t xml:space="preserve">3.</w:t>
      </w:r>
      <w:r>
        <w:rPr>
          <w:rFonts w:hint="eastAsia" w:ascii="宋体" w:hAnsi="宋体" w:cs="宋体"/>
          <w:b/>
          <w:sz w:val="24"/>
        </w:rPr>
        <w:t xml:space="preserve">结算原则：固定优惠率</w:t>
      </w:r>
      <w:r>
        <w:rPr>
          <w:rFonts w:hint="eastAsia" w:ascii="宋体" w:hAnsi="宋体" w:cs="宋体"/>
          <w:b/>
          <w:sz w:val="24"/>
        </w:rPr>
        <w:t xml:space="preserve">。</w:t>
      </w:r>
      <w:r>
        <w:rPr>
          <w:rFonts w:hint="eastAsia" w:ascii="宋体" w:hAnsi="宋体" w:cs="等线"/>
          <w:b/>
          <w:sz w:val="24"/>
        </w:rPr>
        <w:t xml:space="preserve">项目结算价，由审计单位进行审定（其中可竞争部分按照中标优惠率下浮）</w:t>
      </w:r>
      <w:r>
        <w:rPr>
          <w:rFonts w:hint="eastAsia" w:ascii="宋体" w:hAnsi="宋体" w:cs="等线"/>
          <w:b/>
          <w:sz w:val="24"/>
        </w:rPr>
        <w:t xml:space="preserve">,</w:t>
      </w:r>
      <w:r>
        <w:rPr>
          <w:rFonts w:hint="eastAsia" w:ascii="宋体" w:hAnsi="宋体" w:cs="等线"/>
          <w:b/>
          <w:sz w:val="24"/>
        </w:rPr>
        <w:t xml:space="preserve">即：</w:t>
      </w:r>
      <w:r>
        <w:rPr>
          <w:rFonts w:hint="eastAsia" w:ascii="宋体" w:hAnsi="宋体" w:cs="等线"/>
          <w:b/>
          <w:sz w:val="24"/>
        </w:rPr>
        <w:t xml:space="preserve">项目结算价</w:t>
      </w:r>
      <w:r>
        <w:rPr>
          <w:rFonts w:hint="eastAsia" w:ascii="宋体" w:hAnsi="宋体" w:cs="等线"/>
          <w:b/>
          <w:sz w:val="24"/>
        </w:rPr>
        <w:t xml:space="preserve">=</w:t>
      </w:r>
      <w:r>
        <w:rPr>
          <w:rFonts w:hint="eastAsia" w:ascii="宋体" w:hAnsi="宋体" w:cs="等线"/>
          <w:b/>
          <w:sz w:val="24"/>
        </w:rPr>
        <w:t xml:space="preserve">（</w:t>
      </w:r>
      <w:r>
        <w:rPr>
          <w:rFonts w:hint="eastAsia" w:ascii="宋体" w:hAnsi="宋体" w:cs="等线"/>
          <w:b/>
          <w:sz w:val="24"/>
        </w:rPr>
        <w:t xml:space="preserve">审计单位</w:t>
      </w:r>
      <w:r>
        <w:rPr>
          <w:rFonts w:hint="eastAsia" w:ascii="宋体" w:hAnsi="宋体" w:cs="等线"/>
          <w:b/>
          <w:sz w:val="24"/>
        </w:rPr>
        <w:t xml:space="preserve">审定价</w:t>
      </w:r>
      <w:r>
        <w:rPr>
          <w:rFonts w:hint="eastAsia" w:ascii="宋体" w:hAnsi="宋体" w:cs="等线"/>
          <w:b/>
          <w:sz w:val="24"/>
        </w:rPr>
        <w:t xml:space="preserve">-</w:t>
      </w:r>
      <w:r>
        <w:rPr>
          <w:rFonts w:hint="eastAsia" w:ascii="宋体" w:hAnsi="宋体" w:cs="等线"/>
          <w:b/>
          <w:sz w:val="24"/>
        </w:rPr>
        <w:t xml:space="preserve">不可竞争部分）</w:t>
      </w:r>
      <w:r>
        <w:rPr>
          <w:rFonts w:hint="eastAsia" w:ascii="宋体" w:hAnsi="宋体" w:cs="等线"/>
          <w:b/>
          <w:sz w:val="24"/>
        </w:rPr>
        <w:t xml:space="preserve">*</w:t>
      </w:r>
      <w:r>
        <w:rPr>
          <w:rFonts w:hint="eastAsia" w:ascii="宋体" w:hAnsi="宋体" w:cs="等线"/>
          <w:b/>
          <w:sz w:val="24"/>
        </w:rPr>
        <w:t xml:space="preserve">（</w:t>
      </w:r>
      <w:r>
        <w:rPr>
          <w:rFonts w:hint="eastAsia" w:ascii="宋体" w:hAnsi="宋体" w:cs="等线"/>
          <w:b/>
          <w:sz w:val="24"/>
        </w:rPr>
        <w:t xml:space="preserve">1-</w:t>
      </w:r>
      <w:r>
        <w:rPr>
          <w:rFonts w:hint="eastAsia" w:ascii="宋体" w:hAnsi="宋体" w:cs="等线"/>
          <w:b/>
          <w:sz w:val="24"/>
        </w:rPr>
        <w:t xml:space="preserve">中标优惠率）</w:t>
      </w:r>
      <w:r>
        <w:rPr>
          <w:rFonts w:hint="eastAsia" w:ascii="宋体" w:hAnsi="宋体" w:cs="等线"/>
          <w:b/>
          <w:sz w:val="24"/>
        </w:rPr>
        <w:t xml:space="preserve">+</w:t>
      </w:r>
      <w:r>
        <w:rPr>
          <w:rFonts w:hint="eastAsia" w:ascii="宋体" w:hAnsi="宋体" w:cs="等线"/>
          <w:b/>
          <w:sz w:val="24"/>
        </w:rPr>
        <w:t xml:space="preserve">不</w:t>
      </w:r>
      <w:r>
        <w:rPr>
          <w:rFonts w:hint="eastAsia" w:ascii="宋体" w:hAnsi="宋体" w:cs="等线"/>
          <w:b/>
          <w:sz w:val="24"/>
        </w:rPr>
        <w:t xml:space="preserve">可竞争部分</w:t>
      </w:r>
      <w:r/>
    </w:p>
    <w:p>
      <w:pPr>
        <w:pStyle w:val="906"/>
        <w:ind w:firstLine="482"/>
        <w:spacing w:before="0" w:line="360" w:lineRule="auto"/>
        <w:rPr>
          <w:rFonts w:cs="等线"/>
          <w:b/>
          <w:bCs/>
          <w:szCs w:val="21"/>
        </w:rPr>
      </w:pPr>
      <w:r>
        <w:rPr>
          <w:rFonts w:hint="eastAsia" w:cs="宋体"/>
          <w:b/>
        </w:rPr>
        <w:t xml:space="preserve">4.</w:t>
      </w:r>
      <w:r>
        <w:rPr>
          <w:rFonts w:hint="eastAsia" w:cs="宋体"/>
          <w:b/>
        </w:rPr>
        <w:t xml:space="preserve">付款方式：</w:t>
      </w:r>
      <w:r>
        <w:rPr>
          <w:rFonts w:hint="eastAsia" w:cs="等线"/>
          <w:b/>
          <w:bCs/>
          <w:szCs w:val="21"/>
        </w:rPr>
        <w:t xml:space="preserve">签订合同后，根据甲方要求进行维修，维修完成并经审计后，依据中标优惠率进行结算，款项一季度一付。</w:t>
      </w:r>
      <w:r/>
    </w:p>
    <w:p>
      <w:pPr>
        <w:ind w:firstLine="482"/>
        <w:spacing w:line="360" w:lineRule="auto"/>
        <w:rPr>
          <w:rFonts w:ascii="宋体" w:hAnsi="宋体" w:cs="宋体"/>
          <w:b/>
          <w:sz w:val="24"/>
        </w:rPr>
      </w:pPr>
      <w:r>
        <w:rPr>
          <w:rFonts w:hint="eastAsia" w:ascii="宋体" w:hAnsi="宋体" w:cs="宋体"/>
          <w:b/>
          <w:sz w:val="24"/>
        </w:rPr>
        <w:t xml:space="preserve">第六条</w:t>
      </w:r>
      <w:r>
        <w:rPr>
          <w:rFonts w:hint="eastAsia" w:ascii="宋体" w:hAnsi="宋体" w:cs="宋体"/>
          <w:b/>
          <w:sz w:val="24"/>
        </w:rPr>
        <w:t xml:space="preserve"> </w:t>
      </w:r>
      <w:r>
        <w:rPr>
          <w:rFonts w:hint="eastAsia" w:ascii="宋体" w:hAnsi="宋体" w:cs="宋体"/>
          <w:b/>
          <w:sz w:val="24"/>
        </w:rPr>
        <w:t xml:space="preserve">违约责任</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如乙方不能按约定进行服务的，甲方有权解除合同，同时有权要求乙方按照合同总价</w:t>
      </w:r>
      <w:r>
        <w:rPr>
          <w:rFonts w:hint="eastAsia" w:ascii="宋体" w:hAnsi="宋体" w:cs="宋体"/>
          <w:sz w:val="24"/>
        </w:rPr>
        <w:t xml:space="preserve">5%</w:t>
      </w:r>
      <w:r>
        <w:rPr>
          <w:rFonts w:hint="eastAsia" w:ascii="宋体" w:hAnsi="宋体" w:cs="宋体"/>
          <w:sz w:val="24"/>
        </w:rPr>
        <w:t xml:space="preserve">的标准支付违约金，解除合同的通知自发出之日生效。</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甲方未按合同规定的期限向乙方支付货款的，每逾期</w:t>
      </w:r>
      <w:r>
        <w:rPr>
          <w:rFonts w:hint="eastAsia" w:ascii="宋体" w:hAnsi="宋体" w:cs="宋体"/>
          <w:sz w:val="24"/>
        </w:rPr>
        <w:t xml:space="preserve">1</w:t>
      </w:r>
      <w:r>
        <w:rPr>
          <w:rFonts w:hint="eastAsia" w:ascii="宋体" w:hAnsi="宋体" w:cs="宋体"/>
          <w:sz w:val="24"/>
        </w:rPr>
        <w:t xml:space="preserve">天甲方向乙方偿付欠款总额的</w:t>
      </w:r>
      <w:r>
        <w:rPr>
          <w:rFonts w:hint="eastAsia" w:ascii="宋体" w:hAnsi="宋体" w:cs="宋体"/>
          <w:sz w:val="24"/>
        </w:rPr>
        <w:t xml:space="preserve">5</w:t>
      </w:r>
      <w:r>
        <w:rPr>
          <w:rFonts w:hint="eastAsia" w:ascii="宋体" w:hAnsi="宋体" w:cs="宋体"/>
          <w:sz w:val="24"/>
        </w:rPr>
        <w:t xml:space="preserve">‰滞纳金，但累计滞纳金总额不超过欠款总额的</w:t>
      </w:r>
      <w:r>
        <w:rPr>
          <w:rFonts w:hint="eastAsia" w:ascii="宋体" w:hAnsi="宋体" w:cs="宋体"/>
          <w:sz w:val="24"/>
        </w:rPr>
        <w:t xml:space="preserve">5% </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乙方未按本合同的规定和“服务承诺”提供伴随服务的，甲方有权提前解除本合同，同时乙方应按合同总价款的</w:t>
      </w:r>
      <w:r>
        <w:rPr>
          <w:rFonts w:hint="eastAsia" w:ascii="宋体" w:hAnsi="宋体" w:cs="宋体"/>
          <w:sz w:val="24"/>
        </w:rPr>
        <w:t xml:space="preserve">5 %</w:t>
      </w:r>
      <w:r>
        <w:rPr>
          <w:rFonts w:hint="eastAsia" w:ascii="宋体" w:hAnsi="宋体" w:cs="宋体"/>
          <w:sz w:val="24"/>
        </w:rPr>
        <w:t xml:space="preserve">向甲方承担违约责任。</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乙方投标属虚假承诺，或是由于乙方的过错造成合同无法继续履行的，还应向甲方</w:t>
      </w:r>
      <w:r>
        <w:rPr>
          <w:rFonts w:hint="eastAsia" w:ascii="宋体" w:hAnsi="宋体" w:cs="宋体"/>
          <w:sz w:val="24"/>
        </w:rPr>
        <w:t xml:space="preserve">支付不少于合同总价</w:t>
      </w:r>
      <w:r>
        <w:rPr>
          <w:rFonts w:hint="eastAsia" w:ascii="宋体" w:hAnsi="宋体" w:cs="宋体"/>
          <w:sz w:val="24"/>
        </w:rPr>
        <w:t xml:space="preserve">30%</w:t>
      </w:r>
      <w:r>
        <w:rPr>
          <w:rFonts w:hint="eastAsia" w:ascii="宋体" w:hAnsi="宋体" w:cs="宋体"/>
          <w:sz w:val="24"/>
        </w:rPr>
        <w:t xml:space="preserve">违约金，若该违约金不足以弥补甲方损失，则应当赔偿甲方</w:t>
      </w:r>
      <w:r>
        <w:rPr>
          <w:rFonts w:hint="eastAsia" w:ascii="宋体" w:hAnsi="宋体" w:cs="宋体"/>
          <w:sz w:val="24"/>
        </w:rPr>
        <w:t xml:space="preserve">所有损失。</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其他未尽事宜，以《民法典》等有关法律法规规定为准，无相关规定的，双方协商解决。</w:t>
      </w:r>
      <w:r/>
    </w:p>
    <w:p>
      <w:pPr>
        <w:ind w:firstLine="482"/>
        <w:spacing w:line="360" w:lineRule="auto"/>
        <w:rPr>
          <w:rFonts w:ascii="宋体" w:hAnsi="宋体" w:cs="宋体"/>
          <w:b/>
          <w:sz w:val="24"/>
        </w:rPr>
      </w:pPr>
      <w:r>
        <w:rPr>
          <w:rFonts w:hint="eastAsia" w:ascii="宋体" w:hAnsi="宋体" w:cs="宋体"/>
          <w:b/>
          <w:sz w:val="24"/>
        </w:rPr>
        <w:t xml:space="preserve">第七条</w:t>
      </w:r>
      <w:r>
        <w:rPr>
          <w:rFonts w:hint="eastAsia" w:ascii="宋体" w:hAnsi="宋体" w:cs="宋体"/>
          <w:b/>
          <w:sz w:val="24"/>
        </w:rPr>
        <w:t xml:space="preserve"> </w:t>
      </w:r>
      <w:r>
        <w:rPr>
          <w:rFonts w:hint="eastAsia" w:ascii="宋体" w:hAnsi="宋体" w:cs="宋体"/>
          <w:b/>
          <w:sz w:val="24"/>
        </w:rPr>
        <w:t xml:space="preserve">合同的变更和终止</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本合同一经签订，甲乙双方不得擅自变更、中止或终止合同。</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除发生法律规定的不能预见、不能避免并不能克服的客观情况外，甲乙双方不得放弃或拒绝履行合同。乙方放弃或拒绝履行合同，还须承担相关违约责任。</w:t>
      </w:r>
      <w:r/>
    </w:p>
    <w:p>
      <w:pPr>
        <w:ind w:firstLine="482"/>
        <w:spacing w:line="360" w:lineRule="auto"/>
        <w:rPr>
          <w:rFonts w:ascii="宋体" w:hAnsi="宋体" w:cs="宋体"/>
          <w:b/>
          <w:sz w:val="24"/>
        </w:rPr>
      </w:pPr>
      <w:r>
        <w:rPr>
          <w:rFonts w:hint="eastAsia" w:ascii="宋体" w:hAnsi="宋体" w:cs="宋体"/>
          <w:b/>
          <w:sz w:val="24"/>
        </w:rPr>
        <w:t xml:space="preserve">第八条</w:t>
      </w:r>
      <w:r>
        <w:rPr>
          <w:rFonts w:hint="eastAsia" w:ascii="宋体" w:hAnsi="宋体" w:cs="宋体"/>
          <w:b/>
          <w:sz w:val="24"/>
        </w:rPr>
        <w:t xml:space="preserve"> </w:t>
      </w:r>
      <w:r>
        <w:rPr>
          <w:rFonts w:hint="eastAsia" w:ascii="宋体" w:hAnsi="宋体" w:cs="宋体"/>
          <w:b/>
          <w:sz w:val="24"/>
        </w:rPr>
        <w:t xml:space="preserve">合同的转让</w:t>
      </w:r>
      <w:r/>
    </w:p>
    <w:p>
      <w:pPr>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ascii="宋体" w:hAnsi="宋体" w:cs="宋体"/>
          <w:b/>
          <w:sz w:val="24"/>
        </w:rPr>
      </w:pPr>
      <w:r>
        <w:rPr>
          <w:rFonts w:hint="eastAsia" w:ascii="宋体" w:hAnsi="宋体" w:cs="宋体"/>
          <w:b/>
          <w:sz w:val="24"/>
        </w:rPr>
        <w:t xml:space="preserve">第九条</w:t>
      </w:r>
      <w:r>
        <w:rPr>
          <w:rFonts w:hint="eastAsia" w:ascii="宋体" w:hAnsi="宋体" w:cs="宋体"/>
          <w:b/>
          <w:sz w:val="24"/>
        </w:rPr>
        <w:t xml:space="preserve"> </w:t>
      </w:r>
      <w:r>
        <w:rPr>
          <w:rFonts w:hint="eastAsia" w:ascii="宋体" w:hAnsi="宋体" w:cs="宋体"/>
          <w:b/>
          <w:sz w:val="24"/>
        </w:rPr>
        <w:t xml:space="preserve">不可抗力</w:t>
      </w:r>
      <w:r/>
    </w:p>
    <w:p>
      <w:pPr>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w:t>
      </w:r>
      <w:r>
        <w:rPr>
          <w:rFonts w:hint="eastAsia" w:ascii="宋体" w:hAnsi="宋体" w:cs="宋体"/>
          <w:sz w:val="24"/>
          <w:u w:val="single"/>
        </w:rPr>
        <w:t xml:space="preserve">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sz w:val="24"/>
        </w:rPr>
      </w:pPr>
      <w:r>
        <w:rPr>
          <w:rFonts w:hint="eastAsia" w:ascii="宋体" w:hAnsi="宋体" w:cs="宋体"/>
          <w:b/>
          <w:sz w:val="24"/>
        </w:rPr>
        <w:t xml:space="preserve">第十条</w:t>
      </w:r>
      <w:r>
        <w:rPr>
          <w:rFonts w:hint="eastAsia" w:ascii="宋体" w:hAnsi="宋体" w:cs="宋体"/>
          <w:b/>
          <w:sz w:val="24"/>
        </w:rPr>
        <w:t xml:space="preserve"> </w:t>
      </w:r>
      <w:r>
        <w:rPr>
          <w:rFonts w:hint="eastAsia" w:ascii="宋体" w:hAnsi="宋体" w:cs="宋体"/>
          <w:b/>
          <w:sz w:val="24"/>
        </w:rPr>
        <w:t xml:space="preserve">争议的解决</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因履行本合同引起的或与本合同有关的争议，甲、乙双方应首先通过友好协商解决，如果协商不能解决争议，则采取以下第（</w:t>
      </w:r>
      <w:r>
        <w:rPr>
          <w:rFonts w:hint="eastAsia" w:ascii="宋体" w:hAnsi="宋体" w:cs="宋体"/>
          <w:sz w:val="24"/>
        </w:rPr>
        <w:t xml:space="preserve"> </w:t>
      </w:r>
      <w:r>
        <w:rPr>
          <w:rFonts w:hint="eastAsia" w:ascii="宋体" w:hAnsi="宋体" w:cs="宋体"/>
          <w:sz w:val="24"/>
        </w:rPr>
        <w:t xml:space="preserve">）种方式解决争议：</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）向甲方所在地仲裁委员会按其仲裁规则申请仲裁。</w:t>
      </w:r>
      <w:r/>
    </w:p>
    <w:p>
      <w:pPr>
        <w:ind w:firstLine="480"/>
        <w:spacing w:line="360" w:lineRule="auto"/>
        <w:rPr>
          <w:rFonts w:ascii="宋体" w:hAnsi="宋体" w:cs="宋体"/>
          <w:sz w:val="24"/>
        </w:rPr>
      </w:pPr>
      <w:r>
        <w:rPr>
          <w:rFonts w:hint="eastAsia" w:ascii="宋体" w:hAnsi="宋体" w:cs="宋体"/>
          <w:sz w:val="24"/>
        </w:rPr>
        <w:t xml:space="preserve">如没有约定，默认采取第</w:t>
      </w:r>
      <w:r>
        <w:rPr>
          <w:rFonts w:hint="eastAsia" w:ascii="宋体" w:hAnsi="宋体" w:cs="宋体"/>
          <w:sz w:val="24"/>
        </w:rPr>
        <w:t xml:space="preserve">2</w:t>
      </w:r>
      <w:r>
        <w:rPr>
          <w:rFonts w:hint="eastAsia" w:ascii="宋体" w:hAnsi="宋体" w:cs="宋体"/>
          <w:sz w:val="24"/>
        </w:rPr>
        <w:t xml:space="preserve">种方式解</w:t>
      </w:r>
      <w:r>
        <w:rPr>
          <w:rFonts w:hint="eastAsia" w:ascii="宋体" w:hAnsi="宋体" w:cs="宋体"/>
          <w:sz w:val="24"/>
        </w:rPr>
        <w:t xml:space="preserve">决争议。</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在法院审理和仲裁期间，除有争议部分外，本合同其他部分应继续履行。</w:t>
      </w:r>
      <w:r/>
    </w:p>
    <w:p>
      <w:pPr>
        <w:ind w:firstLine="482"/>
        <w:spacing w:line="360" w:lineRule="auto"/>
        <w:rPr>
          <w:rFonts w:ascii="宋体" w:hAnsi="宋体" w:cs="宋体"/>
          <w:b/>
          <w:sz w:val="24"/>
        </w:rPr>
      </w:pPr>
      <w:r>
        <w:rPr>
          <w:rFonts w:hint="eastAsia" w:ascii="宋体" w:hAnsi="宋体" w:cs="宋体"/>
          <w:b/>
          <w:sz w:val="24"/>
        </w:rPr>
        <w:t xml:space="preserve">第十一条</w:t>
      </w:r>
      <w:r>
        <w:rPr>
          <w:rFonts w:hint="eastAsia" w:ascii="宋体" w:hAnsi="宋体" w:cs="宋体"/>
          <w:b/>
          <w:sz w:val="24"/>
        </w:rPr>
        <w:t xml:space="preserve"> </w:t>
      </w:r>
      <w:r>
        <w:rPr>
          <w:rFonts w:hint="eastAsia" w:ascii="宋体" w:hAnsi="宋体" w:cs="宋体"/>
          <w:b/>
          <w:sz w:val="24"/>
        </w:rPr>
        <w:t xml:space="preserve">诚实信用</w:t>
      </w:r>
      <w:r>
        <w:rPr>
          <w:rFonts w:hint="eastAsia" w:ascii="宋体" w:hAnsi="宋体" w:cs="宋体"/>
          <w:b/>
          <w:sz w:val="24"/>
        </w:rPr>
        <w:t xml:space="preserve"> </w:t>
      </w:r>
      <w:r/>
    </w:p>
    <w:p>
      <w:pPr>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sz w:val="24"/>
        </w:rPr>
      </w:pPr>
      <w:r>
        <w:rPr>
          <w:rFonts w:hint="eastAsia" w:ascii="宋体" w:hAnsi="宋体" w:cs="宋体"/>
          <w:b/>
          <w:sz w:val="24"/>
        </w:rPr>
        <w:t xml:space="preserve">第十二条</w:t>
      </w:r>
      <w:r>
        <w:rPr>
          <w:rFonts w:hint="eastAsia" w:ascii="宋体" w:hAnsi="宋体" w:cs="宋体"/>
          <w:b/>
          <w:sz w:val="24"/>
        </w:rPr>
        <w:t xml:space="preserve"> </w:t>
      </w:r>
      <w:r>
        <w:rPr>
          <w:rFonts w:hint="eastAsia" w:ascii="宋体" w:hAnsi="宋体" w:cs="宋体"/>
          <w:b/>
          <w:sz w:val="24"/>
        </w:rPr>
        <w:t xml:space="preserve">合同生效及其他</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本合同自经甲乙双方授权代表签订并加盖公章后，自签订之日起生效。</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本合同一式伍份，甲乙双方各执贰份，代理机构执壹份存档。</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本合同应按照中华人民共和国的现行法律进行解释。</w:t>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hint="eastAsia" w:ascii="宋体" w:hAnsi="宋体" w:cs="宋体"/>
          <w:b/>
          <w:bCs/>
          <w:sz w:val="24"/>
        </w:rPr>
        <w:t xml:space="preserve">甲</w:t>
      </w:r>
      <w:r>
        <w:rPr>
          <w:rFonts w:hint="eastAsia" w:ascii="宋体" w:hAnsi="宋体" w:cs="宋体"/>
          <w:b/>
          <w:bCs/>
          <w:sz w:val="24"/>
        </w:rPr>
        <w:t xml:space="preserve">    </w:t>
      </w:r>
      <w:r>
        <w:rPr>
          <w:rFonts w:hint="eastAsia" w:ascii="宋体" w:hAnsi="宋体" w:cs="宋体"/>
          <w:b/>
          <w:bCs/>
          <w:sz w:val="24"/>
        </w:rPr>
        <w:t xml:space="preserve">方</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b/>
          <w:bCs/>
          <w:sz w:val="24"/>
        </w:rPr>
        <w:t xml:space="preserve">乙</w:t>
      </w:r>
      <w:r>
        <w:rPr>
          <w:rFonts w:hint="eastAsia" w:ascii="宋体" w:hAnsi="宋体" w:cs="宋体"/>
          <w:b/>
          <w:bCs/>
          <w:sz w:val="24"/>
        </w:rPr>
        <w:t xml:space="preserve">    </w:t>
      </w:r>
      <w:r>
        <w:rPr>
          <w:rFonts w:hint="eastAsia" w:ascii="宋体" w:hAnsi="宋体" w:cs="宋体"/>
          <w:b/>
          <w:bCs/>
          <w:sz w:val="24"/>
        </w:rPr>
        <w:t xml:space="preserve">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w:t>
      </w:r>
      <w:r>
        <w:rPr>
          <w:rFonts w:hint="eastAsia" w:ascii="宋体" w:hAnsi="宋体" w:cs="宋体"/>
          <w:sz w:val="24"/>
        </w:rPr>
        <w:t xml:space="preserve">                          </w:t>
      </w:r>
      <w:r>
        <w:rPr>
          <w:rFonts w:hint="eastAsia" w:ascii="宋体" w:hAnsi="宋体" w:cs="宋体"/>
          <w:sz w:val="24"/>
        </w:rPr>
        <w:t xml:space="preserve">单位名称（章）：</w:t>
      </w:r>
      <w:r/>
    </w:p>
    <w:p>
      <w:pPr>
        <w:spacing w:line="360" w:lineRule="auto"/>
        <w:rPr>
          <w:rFonts w:ascii="宋体" w:hAnsi="宋体" w:cs="宋体"/>
          <w:sz w:val="24"/>
          <w:u w:val="single"/>
        </w:rPr>
      </w:pPr>
      <w:r>
        <w:rPr>
          <w:rFonts w:hint="eastAsia" w:ascii="宋体" w:hAnsi="宋体" w:cs="宋体"/>
          <w:sz w:val="24"/>
        </w:rPr>
        <w:t xml:space="preserve">单位地址：</w:t>
      </w:r>
      <w:r>
        <w:rPr>
          <w:rFonts w:hint="eastAsia" w:ascii="宋体" w:hAnsi="宋体" w:cs="宋体"/>
          <w:sz w:val="24"/>
        </w:rPr>
        <w:t xml:space="preserve">                               </w:t>
      </w:r>
      <w:r>
        <w:rPr>
          <w:rFonts w:hint="eastAsia" w:ascii="宋体" w:hAnsi="宋体" w:cs="宋体"/>
          <w:sz w:val="24"/>
        </w:rPr>
        <w:t xml:space="preserve">单位地址：</w:t>
      </w:r>
      <w:r/>
    </w:p>
    <w:p>
      <w:pPr>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       </w:t>
      </w:r>
      <w:r>
        <w:rPr>
          <w:rFonts w:hint="eastAsia" w:ascii="宋体" w:hAnsi="宋体" w:cs="宋体"/>
          <w:sz w:val="24"/>
        </w:rPr>
        <w:t xml:space="preserve">委托代理人：</w:t>
      </w:r>
      <w:r>
        <w:rPr>
          <w:rFonts w:hint="eastAsia" w:ascii="宋体" w:hAnsi="宋体" w:cs="宋体"/>
          <w:sz w:val="24"/>
        </w:rPr>
        <w:t xml:space="preserve">          </w:t>
      </w:r>
      <w:r>
        <w:rPr>
          <w:rFonts w:hint="eastAsia" w:ascii="宋体" w:hAnsi="宋体" w:cs="宋体"/>
          <w:sz w:val="24"/>
        </w:rPr>
        <w:t xml:space="preserve">法定代表人：</w:t>
      </w:r>
      <w:r>
        <w:rPr>
          <w:rFonts w:hint="eastAsia" w:ascii="宋体" w:hAnsi="宋体" w:cs="宋体"/>
          <w:sz w:val="24"/>
        </w:rPr>
        <w:t xml:space="preserve">     </w:t>
      </w:r>
      <w:r>
        <w:rPr>
          <w:rFonts w:hint="eastAsia" w:ascii="宋体" w:hAnsi="宋体" w:cs="宋体"/>
          <w:sz w:val="24"/>
        </w:rPr>
        <w:t xml:space="preserve">委托代理人：</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w:t>
      </w:r>
      <w:r>
        <w:rPr>
          <w:rFonts w:hint="eastAsia" w:ascii="宋体" w:hAnsi="宋体" w:cs="宋体"/>
          <w:sz w:val="24"/>
        </w:rPr>
        <w:t xml:space="preserve">电话：</w:t>
      </w:r>
      <w:r>
        <w:rPr>
          <w:rFonts w:hint="eastAsia" w:ascii="宋体" w:hAnsi="宋体" w:cs="宋体"/>
          <w:sz w:val="24"/>
        </w:rPr>
        <w:t xml:space="preserve">            </w:t>
      </w:r>
      <w:r>
        <w:rPr>
          <w:rFonts w:hint="eastAsia" w:ascii="宋体" w:hAnsi="宋体" w:cs="宋体"/>
          <w:sz w:val="24"/>
        </w:rPr>
        <w:t xml:space="preserve">传真：</w:t>
      </w:r>
      <w:r/>
    </w:p>
    <w:p>
      <w:pPr>
        <w:spacing w:line="360" w:lineRule="auto"/>
        <w:rPr>
          <w:rFonts w:ascii="宋体" w:hAnsi="宋体" w:cs="宋体"/>
          <w:sz w:val="24"/>
        </w:rPr>
      </w:pPr>
      <w:r>
        <w:rPr>
          <w:rFonts w:hint="eastAsia" w:ascii="宋体" w:hAnsi="宋体" w:cs="宋体"/>
          <w:sz w:val="24"/>
        </w:rPr>
        <w:t xml:space="preserve">传真：</w:t>
      </w:r>
      <w:r>
        <w:rPr>
          <w:rFonts w:hint="eastAsia" w:ascii="宋体" w:hAnsi="宋体" w:cs="宋体"/>
          <w:sz w:val="24"/>
        </w:rPr>
        <w:t xml:space="preserve">                                   </w:t>
      </w:r>
      <w:r>
        <w:rPr>
          <w:rFonts w:hint="eastAsia" w:ascii="宋体" w:hAnsi="宋体" w:cs="宋体"/>
          <w:sz w:val="24"/>
        </w:rPr>
        <w:t xml:space="preserve">开户银行：</w:t>
      </w:r>
      <w:r>
        <w:rPr>
          <w:rFonts w:hint="eastAsia" w:ascii="宋体" w:hAnsi="宋体" w:cs="宋体"/>
          <w:sz w:val="24"/>
        </w:rPr>
        <w:t xml:space="preserve">        </w:t>
      </w:r>
      <w:r>
        <w:rPr>
          <w:rFonts w:hint="eastAsia" w:ascii="宋体" w:hAnsi="宋体" w:cs="宋体"/>
          <w:sz w:val="24"/>
        </w:rPr>
        <w:t xml:space="preserve">账号：</w:t>
      </w:r>
      <w:r/>
    </w:p>
    <w:p>
      <w:pPr>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w:t>
      </w:r>
      <w:r>
        <w:rPr>
          <w:rFonts w:ascii="宋体" w:hAnsi="宋体"/>
          <w:b/>
          <w:sz w:val="36"/>
          <w:szCs w:val="36"/>
        </w:rPr>
        <w:t xml:space="preserve">   </w:t>
      </w:r>
      <w:r>
        <w:rPr>
          <w:rFonts w:ascii="宋体" w:hAnsi="宋体"/>
          <w:b/>
          <w:sz w:val="36"/>
          <w:szCs w:val="36"/>
        </w:rPr>
        <w:t xml:space="preserve">投标文件格式</w:t>
      </w:r>
      <w:bookmarkEnd w:id="816"/>
      <w:r/>
      <w:r/>
    </w:p>
    <w:p>
      <w:pPr>
        <w:ind w:left="142"/>
        <w:spacing w:line="360" w:lineRule="auto"/>
        <w:tabs>
          <w:tab w:val="left" w:pos="900" w:leader="none"/>
          <w:tab w:val="left" w:pos="1980" w:leader="none"/>
        </w:tabs>
        <w:rPr>
          <w:rFonts w:ascii="宋体" w:hAnsi="宋体"/>
          <w:b/>
          <w:sz w:val="24"/>
        </w:rPr>
      </w:pPr>
      <w:r>
        <w:rPr>
          <w:rFonts w:ascii="宋体" w:hAnsi="宋体"/>
          <w:b/>
          <w:sz w:val="24"/>
        </w:rPr>
      </w:r>
      <w:r/>
    </w:p>
    <w:p>
      <w:pPr>
        <w:ind w:left="142"/>
        <w:spacing w:line="360" w:lineRule="auto"/>
        <w:tabs>
          <w:tab w:val="left" w:pos="900" w:leader="none"/>
          <w:tab w:val="left" w:pos="1980" w:leader="none"/>
        </w:tabs>
        <w:rPr>
          <w:rFonts w:ascii="宋体" w:hAnsi="宋体"/>
          <w:b/>
          <w:sz w:val="24"/>
        </w:rPr>
      </w:pPr>
      <w:r>
        <w:rPr>
          <w:rFonts w:ascii="宋体" w:hAnsi="宋体"/>
          <w:b/>
          <w:sz w:val="24"/>
        </w:rPr>
      </w:r>
      <w:r/>
    </w:p>
    <w:p>
      <w:pPr>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p>
    <w:p>
      <w:pPr>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w:t>
      </w:r>
      <w:r>
        <w:rPr>
          <w:rFonts w:ascii="宋体" w:hAnsi="宋体"/>
          <w:sz w:val="24"/>
        </w:rPr>
        <w:t xml:space="preserve">“</w:t>
      </w:r>
      <w:r>
        <w:rPr>
          <w:rFonts w:ascii="宋体" w:hAnsi="宋体"/>
          <w:sz w:val="24"/>
        </w:rPr>
        <w:t xml:space="preserve">实质性格式</w:t>
      </w:r>
      <w:r>
        <w:rPr>
          <w:rFonts w:ascii="宋体" w:hAnsi="宋体"/>
          <w:sz w:val="24"/>
        </w:rPr>
        <w:t xml:space="preserve">”</w:t>
      </w:r>
      <w:r>
        <w:rPr>
          <w:rFonts w:ascii="宋体" w:hAnsi="宋体"/>
          <w:sz w:val="24"/>
        </w:rPr>
        <w:t xml:space="preserve">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w:t>
      </w:r>
      <w:r>
        <w:rPr>
          <w:rFonts w:ascii="宋体" w:hAnsi="宋体"/>
          <w:sz w:val="24"/>
        </w:rPr>
        <w:t xml:space="preserve">“</w:t>
      </w:r>
      <w:r>
        <w:rPr>
          <w:rFonts w:ascii="宋体" w:hAnsi="宋体"/>
          <w:sz w:val="24"/>
        </w:rPr>
        <w:t xml:space="preserve">实质性格式</w:t>
      </w:r>
      <w:r>
        <w:rPr>
          <w:rFonts w:ascii="宋体" w:hAnsi="宋体"/>
          <w:sz w:val="24"/>
        </w:rPr>
        <w:t xml:space="preserve">”</w:t>
      </w:r>
      <w:r>
        <w:rPr>
          <w:rFonts w:ascii="宋体" w:hAnsi="宋体"/>
          <w:sz w:val="24"/>
        </w:rPr>
        <w:t xml:space="preserve">的文件和招标文件</w:t>
      </w:r>
      <w:r>
        <w:rPr>
          <w:rFonts w:ascii="宋体" w:hAnsi="宋体"/>
          <w:sz w:val="24"/>
        </w:rPr>
        <w:t xml:space="preserve">未提供格式的内容，可由投标人自行编写。</w:t>
      </w:r>
      <w:r/>
    </w:p>
    <w:p>
      <w:pPr>
        <w:ind w:left="142" w:firstLine="480"/>
        <w:spacing w:line="360" w:lineRule="auto"/>
        <w:tabs>
          <w:tab w:val="left" w:pos="900" w:leader="none"/>
          <w:tab w:val="left" w:pos="19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w:t>
      </w:r>
      <w:r>
        <w:rPr>
          <w:rFonts w:hint="eastAsia" w:ascii="宋体" w:hAnsi="宋体"/>
          <w:sz w:val="24"/>
        </w:rPr>
        <w:t xml:space="preserve">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widowControl/>
        <w:rPr>
          <w:rFonts w:ascii="宋体" w:hAnsi="宋体"/>
          <w:sz w:val="24"/>
        </w:rPr>
      </w:pPr>
      <w:r>
        <w:rPr>
          <w:rFonts w:ascii="宋体" w:hAnsi="宋体"/>
          <w:sz w:val="24"/>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rFonts w:ascii="宋体" w:hAnsi="宋体"/>
          <w:b/>
          <w:sz w:val="30"/>
          <w:szCs w:val="20"/>
        </w:rPr>
        <w:outlineLvl w:val="1"/>
      </w:pPr>
      <w:r>
        <w:rPr>
          <w:rFonts w:ascii="宋体" w:hAnsi="宋体"/>
          <w:b/>
          <w:spacing w:val="20"/>
          <w:sz w:val="24"/>
        </w:rPr>
        <w:t xml:space="preserve">一、资格证明文件格式</w:t>
      </w:r>
      <w:r/>
    </w:p>
    <w:p>
      <w:pPr>
        <w:rPr>
          <w:rFonts w:ascii="宋体" w:hAnsi="宋体"/>
          <w:b/>
          <w:spacing w:val="20"/>
          <w:szCs w:val="21"/>
        </w:rPr>
      </w:pPr>
      <w:r>
        <w:rPr>
          <w:rFonts w:ascii="宋体" w:hAnsi="宋体"/>
          <w:b/>
          <w:spacing w:val="20"/>
          <w:szCs w:val="21"/>
        </w:rPr>
      </w:r>
      <w:r/>
    </w:p>
    <w:p>
      <w:pPr>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t xml:space="preserve">投</w:t>
      </w:r>
      <w:r>
        <w:rPr>
          <w:rFonts w:ascii="宋体" w:hAnsi="宋体"/>
          <w:b/>
          <w:spacing w:val="60"/>
          <w:sz w:val="84"/>
          <w:szCs w:val="84"/>
        </w:rPr>
        <w:t xml:space="preserve"> </w:t>
      </w:r>
      <w:r>
        <w:rPr>
          <w:rFonts w:ascii="宋体" w:hAnsi="宋体"/>
          <w:b/>
          <w:spacing w:val="60"/>
          <w:sz w:val="84"/>
          <w:szCs w:val="84"/>
        </w:rPr>
        <w:t xml:space="preserve">标</w:t>
      </w:r>
      <w:r>
        <w:rPr>
          <w:rFonts w:ascii="宋体" w:hAnsi="宋体"/>
          <w:b/>
          <w:spacing w:val="60"/>
          <w:sz w:val="84"/>
          <w:szCs w:val="84"/>
        </w:rPr>
        <w:t xml:space="preserve"> </w:t>
      </w:r>
      <w:r>
        <w:rPr>
          <w:rFonts w:ascii="宋体" w:hAnsi="宋体"/>
          <w:b/>
          <w:spacing w:val="60"/>
          <w:sz w:val="84"/>
          <w:szCs w:val="84"/>
        </w:rPr>
        <w:t xml:space="preserve">文</w:t>
      </w:r>
      <w:r>
        <w:rPr>
          <w:rFonts w:ascii="宋体" w:hAnsi="宋体"/>
          <w:b/>
          <w:spacing w:val="60"/>
          <w:sz w:val="84"/>
          <w:szCs w:val="84"/>
        </w:rPr>
        <w:t xml:space="preserve"> </w:t>
      </w:r>
      <w:r>
        <w:rPr>
          <w:rFonts w:ascii="宋体" w:hAnsi="宋体"/>
          <w:b/>
          <w:spacing w:val="60"/>
          <w:sz w:val="84"/>
          <w:szCs w:val="84"/>
        </w:rPr>
        <w:t xml:space="preserve">件</w:t>
      </w:r>
      <w:r/>
    </w:p>
    <w:p>
      <w:pPr>
        <w:ind w:firstLine="963"/>
        <w:rPr>
          <w:rFonts w:ascii="宋体" w:hAnsi="宋体"/>
          <w:b/>
          <w:spacing w:val="60"/>
          <w:sz w:val="52"/>
          <w:szCs w:val="52"/>
        </w:rPr>
      </w:pPr>
      <w:r>
        <w:rPr>
          <w:rFonts w:ascii="宋体" w:hAnsi="宋体"/>
          <w:b/>
          <w:spacing w:val="60"/>
          <w:sz w:val="52"/>
          <w:szCs w:val="52"/>
        </w:rPr>
      </w:r>
      <w:r/>
    </w:p>
    <w:p>
      <w:pPr>
        <w:ind w:firstLine="963"/>
        <w:rPr>
          <w:rFonts w:ascii="宋体" w:hAnsi="宋体"/>
          <w:b/>
          <w:spacing w:val="60"/>
          <w:sz w:val="52"/>
          <w:szCs w:val="52"/>
        </w:rPr>
      </w:pPr>
      <w:r>
        <w:rPr>
          <w:rFonts w:ascii="宋体" w:hAnsi="宋体"/>
          <w:b/>
          <w:spacing w:val="60"/>
          <w:sz w:val="52"/>
          <w:szCs w:val="52"/>
        </w:rPr>
      </w:r>
      <w:r/>
    </w:p>
    <w:p>
      <w:pPr>
        <w:ind w:firstLine="542"/>
        <w:rPr>
          <w:rFonts w:ascii="宋体" w:hAnsi="宋体"/>
          <w:b/>
          <w:spacing w:val="20"/>
          <w:sz w:val="32"/>
          <w:szCs w:val="32"/>
        </w:rPr>
      </w:pPr>
      <w:r>
        <w:rPr>
          <w:rFonts w:ascii="宋体" w:hAnsi="宋体"/>
          <w:b/>
          <w:spacing w:val="20"/>
          <w:sz w:val="32"/>
          <w:szCs w:val="32"/>
        </w:rPr>
      </w:r>
      <w:r/>
    </w:p>
    <w:p>
      <w:pPr>
        <w:ind w:firstLine="542"/>
        <w:rPr>
          <w:rFonts w:ascii="宋体" w:hAnsi="宋体"/>
          <w:b/>
          <w:spacing w:val="20"/>
          <w:sz w:val="32"/>
          <w:szCs w:val="32"/>
        </w:rPr>
      </w:pPr>
      <w:r>
        <w:rPr>
          <w:rFonts w:ascii="宋体" w:hAnsi="宋体"/>
          <w:b/>
          <w:spacing w:val="20"/>
          <w:sz w:val="32"/>
          <w:szCs w:val="32"/>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p>
    <w:p>
      <w:pPr>
        <w:rPr>
          <w:rFonts w:ascii="宋体" w:hAnsi="宋体"/>
          <w:b/>
        </w:rPr>
      </w:pPr>
      <w:r>
        <w:rPr>
          <w:rFonts w:ascii="宋体" w:hAnsi="宋体"/>
          <w:b/>
        </w:rPr>
      </w:r>
      <w:r/>
    </w:p>
    <w:p>
      <w:pPr>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p>
    <w:p>
      <w:pPr>
        <w:pStyle w:val="890"/>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致：常州市城投建设工程招标有限公司</w:t>
      </w:r>
      <w:r/>
    </w:p>
    <w:p>
      <w:pPr>
        <w:pStyle w:val="900"/>
        <w:ind w:firstLine="960"/>
        <w:spacing w:line="460" w:lineRule="exact"/>
        <w:rPr>
          <w:rFonts w:hAnsi="宋体"/>
          <w:u w:val="single"/>
        </w:rPr>
      </w:pPr>
      <w:r>
        <w:rPr>
          <w:rFonts w:hint="eastAsia" w:hAnsi="宋体"/>
          <w:u w:val="single"/>
        </w:rPr>
        <w:t xml:space="preserve">（采购人名称）</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按照《中华人民共和国政府采购法》第二十二条和招标文件的规定，我单位郑重声明如下：</w:t>
      </w:r>
      <w:r/>
    </w:p>
    <w:p>
      <w:pPr>
        <w:pStyle w:val="90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w:t>
      </w:r>
      <w:r>
        <w:rPr>
          <w:rFonts w:hint="eastAsia" w:hAnsi="宋体"/>
        </w:rPr>
        <w:t xml:space="preserve">，法定代表人（单位负责人）为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90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p>
    <w:p>
      <w:pPr>
        <w:pStyle w:val="900"/>
        <w:ind w:firstLine="480"/>
        <w:spacing w:line="460" w:lineRule="exact"/>
        <w:rPr>
          <w:rFonts w:hAnsi="宋体"/>
        </w:rPr>
      </w:pPr>
      <w:r>
        <w:rPr>
          <w:rFonts w:hint="eastAsia" w:hAnsi="宋体"/>
        </w:rPr>
        <w:t xml:space="preserve">三、我单位依法进行纳税和社会保险申报并实际履行了义务。</w:t>
      </w:r>
      <w:r/>
    </w:p>
    <w:p>
      <w:pPr>
        <w:pStyle w:val="90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int="eastAsia" w:hAnsi="宋体"/>
        </w:rPr>
        <w:t xml:space="preserve">:</w:t>
      </w:r>
      <w:r/>
    </w:p>
    <w:p>
      <w:pPr>
        <w:pStyle w:val="900"/>
        <w:ind w:firstLine="480"/>
        <w:spacing w:line="460" w:lineRule="exact"/>
        <w:rPr>
          <w:rFonts w:hAnsi="宋体"/>
        </w:rPr>
      </w:pPr>
      <w:r>
        <w:rPr>
          <w:rFonts w:hint="eastAsia" w:hAnsi="宋体"/>
        </w:rPr>
        <w:t xml:space="preserve">主要设备有：</w:t>
      </w:r>
      <w:r>
        <w:rPr>
          <w:rFonts w:hAnsi="宋体"/>
          <w:u w:val="single"/>
        </w:rPr>
        <w:t xml:space="preserve">            </w:t>
      </w:r>
      <w:r/>
    </w:p>
    <w:p>
      <w:pPr>
        <w:pStyle w:val="90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p>
    <w:p>
      <w:pPr>
        <w:pStyle w:val="90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hAnsi="宋体"/>
        </w:rPr>
        <w:t xml:space="preserve">3</w:t>
      </w:r>
      <w:r>
        <w:rPr>
          <w:rFonts w:hint="eastAsia" w:hAnsi="宋体"/>
        </w:rPr>
        <w:t xml:space="preserve">年内因违法经营被禁止在一定期限内参加政府采购活动，期限届满的，可以参加政府采购活动。）</w:t>
      </w:r>
      <w:r/>
    </w:p>
    <w:p>
      <w:pPr>
        <w:pStyle w:val="900"/>
        <w:ind w:firstLine="480"/>
        <w:spacing w:line="460" w:lineRule="exact"/>
        <w:rPr>
          <w:rFonts w:hAnsi="宋体"/>
        </w:rPr>
      </w:pPr>
      <w:r>
        <w:rPr>
          <w:rFonts w:hint="eastAsia" w:hAnsi="宋体"/>
        </w:rPr>
        <w:t xml:space="preserve">六、我单位具备法律、行政法规规定的其他条件。</w:t>
      </w:r>
      <w:r/>
    </w:p>
    <w:p>
      <w:pPr>
        <w:pStyle w:val="900"/>
        <w:ind w:firstLine="480"/>
        <w:spacing w:line="460" w:lineRule="exact"/>
        <w:rPr>
          <w:rFonts w:hAnsi="宋体"/>
        </w:rPr>
      </w:pPr>
      <w:r>
        <w:rPr>
          <w:rFonts w:hint="eastAsia" w:hAnsi="宋体"/>
        </w:rPr>
        <w:t xml:space="preserve">七、与我单位存在“单位负责人为同一人或者存</w:t>
      </w:r>
      <w:r>
        <w:rPr>
          <w:rFonts w:hint="eastAsia" w:hAnsi="宋体"/>
        </w:rPr>
        <w:t xml:space="preserve">在直接控股、管理关系”的其他单位信息如下（如无此情形的，填写“无”）：</w:t>
      </w:r>
      <w:r/>
    </w:p>
    <w:p>
      <w:pPr>
        <w:pStyle w:val="900"/>
        <w:ind w:firstLine="480"/>
        <w:spacing w:line="460" w:lineRule="exact"/>
        <w:rPr>
          <w:rFonts w:hAnsi="宋体"/>
        </w:rPr>
      </w:pPr>
      <w:r>
        <w:rPr>
          <w:rFonts w:hint="eastAsia" w:hAnsi="宋体"/>
        </w:rPr>
        <w:t xml:space="preserve">1</w:t>
      </w:r>
      <w:r>
        <w:rPr>
          <w:rFonts w:hint="eastAsia" w:hAnsi="宋体"/>
        </w:rPr>
        <w:t xml:space="preserve">、与我单位的法定代表人（单位负责人）为同一人的其他单位如下：</w:t>
      </w:r>
      <w:r>
        <w:rPr>
          <w:rFonts w:hint="eastAsia" w:hAnsi="宋体"/>
          <w:u w:val="single"/>
        </w:rPr>
        <w:t xml:space="preserve">     </w:t>
      </w:r>
      <w:r>
        <w:rPr>
          <w:rFonts w:hint="eastAsia" w:hAnsi="宋体"/>
        </w:rPr>
        <w:t xml:space="preserve">          </w:t>
      </w:r>
      <w:r/>
    </w:p>
    <w:p>
      <w:pPr>
        <w:pStyle w:val="900"/>
        <w:ind w:firstLine="480"/>
        <w:spacing w:line="460" w:lineRule="exact"/>
        <w:rPr>
          <w:rFonts w:hAnsi="宋体"/>
        </w:rPr>
      </w:pPr>
      <w:r>
        <w:rPr>
          <w:rFonts w:hint="eastAsia" w:hAnsi="宋体"/>
        </w:rPr>
        <w:t xml:space="preserve">2</w:t>
      </w:r>
      <w:r>
        <w:rPr>
          <w:rFonts w:hint="eastAsia" w:hAnsi="宋体"/>
        </w:rPr>
        <w:t xml:space="preserve">、我单位直接控股的其他单位如下：</w:t>
      </w:r>
      <w:r>
        <w:rPr>
          <w:rFonts w:hint="eastAsia" w:hAnsi="宋体"/>
          <w:u w:val="single"/>
        </w:rPr>
        <w:t xml:space="preserve">                    </w:t>
      </w:r>
      <w:r>
        <w:rPr>
          <w:rFonts w:hint="eastAsia" w:hAnsi="宋体"/>
        </w:rPr>
        <w:t xml:space="preserve"> </w:t>
      </w:r>
      <w:r/>
    </w:p>
    <w:p>
      <w:pPr>
        <w:pStyle w:val="900"/>
        <w:ind w:firstLine="480"/>
        <w:spacing w:line="460" w:lineRule="exact"/>
        <w:rPr>
          <w:rFonts w:hAnsi="宋体"/>
        </w:rPr>
      </w:pPr>
      <w:r>
        <w:rPr>
          <w:rFonts w:hint="eastAsia" w:hAnsi="宋体"/>
        </w:rPr>
        <w:t xml:space="preserve">3</w:t>
      </w:r>
      <w:r>
        <w:rPr>
          <w:rFonts w:hint="eastAsia" w:hAnsi="宋体"/>
        </w:rPr>
        <w:t xml:space="preserve">、与我单位存在管理关系的其他单位如下：</w:t>
      </w:r>
      <w:r>
        <w:rPr>
          <w:rFonts w:hint="eastAsia" w:hAnsi="宋体"/>
          <w:u w:val="single"/>
        </w:rPr>
        <w:t xml:space="preserve">              </w:t>
      </w:r>
      <w:r>
        <w:rPr>
          <w:rFonts w:hint="eastAsia" w:hAnsi="宋体"/>
        </w:rPr>
        <w:t xml:space="preserve"> </w:t>
      </w:r>
      <w:r/>
    </w:p>
    <w:p>
      <w:pPr>
        <w:pStyle w:val="90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0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0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p>
    <w:p>
      <w:pPr>
        <w:pStyle w:val="90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p>
    <w:p>
      <w:pPr>
        <w:pStyle w:val="90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Ansi="宋体"/>
        </w:rPr>
      </w:r>
      <w:r/>
    </w:p>
    <w:p>
      <w:pPr>
        <w:pStyle w:val="900"/>
        <w:ind w:firstLine="840"/>
        <w:spacing w:line="460" w:lineRule="exact"/>
        <w:rPr>
          <w:rFonts w:hAnsi="宋体"/>
        </w:rPr>
      </w:pPr>
      <w:r>
        <w:rPr>
          <w:rFonts w:hint="eastAsia" w:hAnsi="宋体"/>
        </w:rPr>
        <w:t xml:space="preserve">投标人：（加盖公章）</w:t>
      </w:r>
      <w:r/>
    </w:p>
    <w:p>
      <w:pPr>
        <w:pStyle w:val="900"/>
        <w:ind w:firstLine="840"/>
        <w:spacing w:line="460" w:lineRule="exact"/>
        <w:rPr>
          <w:rFonts w:hAnsi="宋体"/>
        </w:rPr>
      </w:pPr>
      <w:r>
        <w:rPr>
          <w:rFonts w:hint="eastAsia" w:hAnsi="宋体"/>
        </w:rPr>
        <w:t xml:space="preserve">法定代表人（或单位负责人）签字或盖章：</w:t>
      </w:r>
      <w:r/>
    </w:p>
    <w:p>
      <w:pPr>
        <w:pStyle w:val="900"/>
        <w:ind w:firstLine="840"/>
        <w:spacing w:line="460" w:lineRule="exact"/>
        <w:rPr>
          <w:rFonts w:hAnsi="宋体"/>
        </w:rPr>
      </w:pPr>
      <w:r>
        <w:rPr>
          <w:rFonts w:hint="eastAsia" w:hAnsi="宋体"/>
        </w:rPr>
        <w:t xml:space="preserve">日期：</w:t>
      </w:r>
      <w:r>
        <w:rPr>
          <w:rFonts w:hint="eastAsia" w:hAnsi="宋体"/>
        </w:rPr>
        <w:t xml:space="preserve">    </w:t>
      </w:r>
      <w:r>
        <w:rPr>
          <w:rFonts w:hint="eastAsia" w:hAnsi="宋体"/>
        </w:rPr>
        <w:t xml:space="preserve">年</w:t>
      </w:r>
      <w:r>
        <w:rPr>
          <w:rFonts w:hint="eastAsia" w:hAnsi="宋体"/>
        </w:rPr>
        <w:t xml:space="preserve">    </w:t>
      </w:r>
      <w:r>
        <w:rPr>
          <w:rFonts w:hint="eastAsia" w:hAnsi="宋体"/>
        </w:rPr>
        <w:t xml:space="preserve">月</w:t>
      </w:r>
      <w:r>
        <w:rPr>
          <w:rFonts w:hint="eastAsia" w:hAnsi="宋体"/>
        </w:rPr>
        <w:t xml:space="preserve">    </w:t>
      </w:r>
      <w:r>
        <w:rPr>
          <w:rFonts w:hint="eastAsia" w:hAnsi="宋体"/>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spacing w:line="360" w:lineRule="auto"/>
        <w:rPr>
          <w:rFonts w:ascii="宋体" w:hAnsi="宋体"/>
          <w:b/>
          <w:sz w:val="24"/>
          <w:szCs w:val="20"/>
        </w:rPr>
        <w:outlineLvl w:val="2"/>
      </w:pPr>
      <w:r>
        <w:rPr>
          <w:rFonts w:ascii="宋体" w:hAnsi="宋体"/>
          <w:b/>
          <w:sz w:val="24"/>
          <w:szCs w:val="20"/>
        </w:rPr>
        <w:t xml:space="preserve">2 </w:t>
      </w:r>
      <w:r>
        <w:rPr>
          <w:rFonts w:ascii="宋体" w:hAnsi="宋体"/>
          <w:b/>
          <w:sz w:val="24"/>
          <w:szCs w:val="20"/>
        </w:rPr>
        <w:t xml:space="preserve">落实政府采购政策需满足的资格要求（如有）</w:t>
      </w:r>
      <w:r/>
    </w:p>
    <w:p>
      <w:pPr>
        <w:spacing w:line="360" w:lineRule="auto"/>
        <w:rPr>
          <w:rFonts w:ascii="宋体" w:hAnsi="宋体"/>
          <w:sz w:val="24"/>
          <w:szCs w:val="20"/>
        </w:rPr>
        <w:outlineLvl w:val="2"/>
      </w:pPr>
      <w:r>
        <w:rPr>
          <w:rFonts w:ascii="宋体" w:hAnsi="宋体"/>
          <w:b/>
          <w:sz w:val="24"/>
          <w:szCs w:val="20"/>
        </w:rPr>
        <w:t xml:space="preserve">2-1</w:t>
      </w:r>
      <w:r>
        <w:rPr>
          <w:rFonts w:ascii="宋体" w:hAnsi="宋体"/>
          <w:b/>
          <w:sz w:val="24"/>
          <w:szCs w:val="20"/>
        </w:rPr>
        <w:t xml:space="preserve">中小企业声明函</w:t>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t xml:space="preserve">说明：</w:t>
      </w:r>
      <w:r/>
    </w:p>
    <w:p>
      <w:pPr>
        <w:spacing w:line="360" w:lineRule="auto"/>
        <w:tabs>
          <w:tab w:val="left" w:pos="5580" w:leader="none"/>
        </w:tabs>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spacing w:line="360" w:lineRule="auto"/>
        <w:tabs>
          <w:tab w:val="left" w:pos="5580" w:leader="none"/>
        </w:tabs>
        <w:rPr>
          <w:rFonts w:ascii="宋体" w:hAnsi="宋体"/>
          <w:sz w:val="24"/>
        </w:rPr>
      </w:pPr>
      <w:r>
        <w:rPr>
          <w:rFonts w:ascii="宋体" w:hAnsi="宋体"/>
          <w:sz w:val="24"/>
        </w:rPr>
        <w:t xml:space="preserve">（</w:t>
      </w:r>
      <w:r>
        <w:rPr>
          <w:rFonts w:ascii="宋体" w:hAnsi="宋体"/>
          <w:sz w:val="24"/>
        </w:rPr>
        <w:t xml:space="preserve">2</w:t>
      </w:r>
      <w:r>
        <w:rPr>
          <w:rFonts w:ascii="宋体" w:hAnsi="宋体"/>
          <w:sz w:val="24"/>
        </w:rPr>
        <w:t xml:space="preserve">）如本项目（包）专门面向中小</w:t>
      </w:r>
      <w:r>
        <w:rPr>
          <w:rFonts w:ascii="宋体" w:hAnsi="宋体"/>
          <w:sz w:val="24"/>
        </w:rPr>
        <w:t xml:space="preserve">/</w:t>
      </w:r>
      <w:r>
        <w:rPr>
          <w:rFonts w:ascii="宋体" w:hAnsi="宋体"/>
          <w:sz w:val="24"/>
        </w:rPr>
        <w:t xml:space="preserve">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ascii="宋体" w:hAnsi="宋体"/>
          <w:sz w:val="24"/>
        </w:rPr>
      </w:pPr>
      <w:r>
        <w:rPr>
          <w:rFonts w:ascii="宋体" w:hAnsi="宋体"/>
          <w:sz w:val="24"/>
        </w:rPr>
        <w:t xml:space="preserve">（</w:t>
      </w:r>
      <w:r>
        <w:rPr>
          <w:rFonts w:ascii="宋体" w:hAnsi="宋体"/>
          <w:sz w:val="24"/>
        </w:rPr>
        <w:t xml:space="preserve">3</w:t>
      </w:r>
      <w:r>
        <w:rPr>
          <w:rFonts w:ascii="宋体" w:hAnsi="宋体"/>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w:t>
      </w:r>
      <w:r>
        <w:rPr>
          <w:rFonts w:ascii="宋体" w:hAnsi="宋体"/>
          <w:sz w:val="24"/>
        </w:rPr>
        <w:t xml:space="preserve">包情况说明及分包意向协议（类型一）》。</w:t>
      </w:r>
      <w:r/>
    </w:p>
    <w:p>
      <w:pPr>
        <w:spacing w:line="360" w:lineRule="auto"/>
        <w:tabs>
          <w:tab w:val="left" w:pos="5580" w:leader="none"/>
        </w:tabs>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）其他</w:t>
      </w:r>
      <w:r/>
    </w:p>
    <w:p>
      <w:pPr>
        <w:spacing w:line="360" w:lineRule="auto"/>
        <w:tabs>
          <w:tab w:val="left" w:pos="5580" w:leader="none"/>
        </w:tabs>
        <w:rPr>
          <w:rFonts w:ascii="宋体" w:hAnsi="宋体"/>
          <w:sz w:val="24"/>
        </w:rPr>
      </w:pPr>
      <w:r>
        <w:rPr>
          <w:rFonts w:hint="eastAsia" w:ascii="宋体" w:hAnsi="宋体"/>
          <w:sz w:val="24"/>
        </w:rPr>
        <w:t xml:space="preserve">1</w:t>
      </w:r>
      <w:r>
        <w:rPr>
          <w:rFonts w:hint="eastAsia" w:ascii="宋体" w:hAnsi="宋体"/>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宋体" w:hAnsi="宋体"/>
          <w:sz w:val="24"/>
        </w:rPr>
      </w:pPr>
      <w:r>
        <w:rPr>
          <w:rFonts w:hint="eastAsia" w:ascii="宋体" w:hAnsi="宋体"/>
          <w:sz w:val="24"/>
        </w:rPr>
        <w:t xml:space="preserve">2</w:t>
      </w:r>
      <w:r>
        <w:rPr>
          <w:rFonts w:hint="eastAsia" w:ascii="宋体" w:hAnsi="宋体"/>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rPr>
      </w:pPr>
      <w:r>
        <w:rPr>
          <w:rFonts w:hint="eastAsia" w:ascii="宋体" w:hAnsi="宋体"/>
          <w:sz w:val="24"/>
        </w:rPr>
        <w:t xml:space="preserve">3</w:t>
      </w:r>
      <w:r>
        <w:rPr>
          <w:rFonts w:hint="eastAsia" w:ascii="宋体" w:hAnsi="宋体"/>
          <w:sz w:val="24"/>
        </w:rPr>
        <w:t xml:space="preserve">）对于多标的的采购项目，投标人应充分、准确地了解所投产品制造企业信息。对相关情况了解不清楚的，不建议填报本声明</w:t>
      </w:r>
      <w:r>
        <w:rPr>
          <w:rFonts w:hint="eastAsia" w:ascii="宋体" w:hAnsi="宋体"/>
          <w:sz w:val="24"/>
        </w:rPr>
        <w:t xml:space="preserve">函。</w:t>
      </w:r>
      <w:r/>
    </w:p>
    <w:p>
      <w:pPr>
        <w:spacing w:line="360" w:lineRule="auto"/>
        <w:tabs>
          <w:tab w:val="left" w:pos="5580" w:leader="none"/>
        </w:tabs>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宋体" w:hAnsi="宋体"/>
          <w:sz w:val="24"/>
        </w:rPr>
      </w:pPr>
      <w:r>
        <w:rPr>
          <w:rFonts w:ascii="宋体" w:hAnsi="宋体"/>
          <w:sz w:val="24"/>
        </w:rPr>
      </w:r>
      <w:r/>
    </w:p>
    <w:p>
      <w:pPr>
        <w:jc w:val="center"/>
        <w:widowControl/>
        <w:rPr>
          <w:rFonts w:ascii="宋体" w:hAnsi="宋体"/>
          <w:sz w:val="24"/>
        </w:rPr>
      </w:pPr>
      <w:r>
        <w:rPr>
          <w:rFonts w:ascii="宋体" w:hAnsi="宋体"/>
          <w:sz w:val="24"/>
        </w:rPr>
        <w:br w:type="page" w:clear="all"/>
      </w:r>
      <w:r/>
    </w:p>
    <w:p>
      <w:pPr>
        <w:jc w:val="center"/>
        <w:widowControl/>
        <w:rPr>
          <w:rFonts w:ascii="宋体" w:hAnsi="宋体"/>
          <w:b/>
          <w:bCs/>
          <w:sz w:val="36"/>
          <w:szCs w:val="36"/>
        </w:rPr>
      </w:pPr>
      <w:r>
        <w:rPr>
          <w:rFonts w:ascii="宋体" w:hAnsi="宋体"/>
          <w:b/>
          <w:bCs/>
          <w:sz w:val="36"/>
          <w:szCs w:val="36"/>
        </w:rPr>
      </w:r>
      <w:r/>
    </w:p>
    <w:p>
      <w:pPr>
        <w:jc w:val="center"/>
        <w:widowControl/>
        <w:rPr>
          <w:rFonts w:ascii="宋体" w:hAnsi="宋体"/>
          <w:b/>
          <w:bCs/>
          <w:sz w:val="36"/>
          <w:szCs w:val="36"/>
        </w:rPr>
      </w:pPr>
      <w:r>
        <w:rPr>
          <w:rFonts w:hint="eastAsia" w:ascii="宋体" w:hAnsi="宋体"/>
          <w:b/>
          <w:bCs/>
          <w:sz w:val="36"/>
          <w:szCs w:val="36"/>
        </w:rPr>
        <w:t xml:space="preserve">中小企业声明函（服务）格式</w:t>
      </w:r>
      <w:r/>
    </w:p>
    <w:p>
      <w:pPr>
        <w:jc w:val="center"/>
        <w:widowControl/>
        <w:rPr>
          <w:rFonts w:ascii="宋体" w:hAnsi="宋体"/>
          <w:b/>
          <w:bCs/>
          <w:sz w:val="36"/>
          <w:szCs w:val="36"/>
        </w:rPr>
      </w:pPr>
      <w:r>
        <w:rPr>
          <w:rFonts w:ascii="宋体" w:hAnsi="宋体"/>
          <w:b/>
          <w:bCs/>
          <w:sz w:val="36"/>
          <w:szCs w:val="36"/>
        </w:rPr>
      </w:r>
      <w:r/>
    </w:p>
    <w:p>
      <w:pPr>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w:t>
      </w:r>
      <w:r>
        <w:rPr>
          <w:rFonts w:ascii="宋体" w:hAnsi="宋体"/>
          <w:spacing w:val="6"/>
          <w:sz w:val="24"/>
        </w:rPr>
        <w:t xml:space="preserve">2020</w:t>
      </w:r>
      <w:r>
        <w:rPr>
          <w:rFonts w:ascii="宋体" w:hAnsi="宋体"/>
          <w:spacing w:val="6"/>
          <w:sz w:val="24"/>
        </w:rPr>
        <w:t xml:space="preserve">﹞</w:t>
      </w:r>
      <w:r>
        <w:rPr>
          <w:rFonts w:ascii="宋体" w:hAnsi="宋体"/>
          <w:spacing w:val="6"/>
          <w:sz w:val="24"/>
        </w:rPr>
        <w:t xml:space="preserve">46 </w:t>
      </w:r>
      <w:r>
        <w:rPr>
          <w:rFonts w:ascii="宋体" w:hAnsi="宋体"/>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w:t>
      </w:r>
      <w:r>
        <w:rPr>
          <w:rFonts w:ascii="宋体" w:hAnsi="宋体"/>
          <w:spacing w:val="6"/>
          <w:sz w:val="24"/>
        </w:rPr>
        <w:t xml:space="preserve">______</w:t>
      </w:r>
      <w:r>
        <w:rPr>
          <w:rFonts w:ascii="宋体" w:hAnsi="宋体"/>
          <w:spacing w:val="6"/>
          <w:sz w:val="24"/>
        </w:rPr>
        <w:t xml:space="preserve">人，营业收入为</w:t>
      </w:r>
      <w:r>
        <w:rPr>
          <w:rFonts w:ascii="宋体" w:hAnsi="宋体"/>
          <w:spacing w:val="6"/>
          <w:sz w:val="24"/>
        </w:rPr>
        <w:t xml:space="preserve">______</w:t>
      </w:r>
      <w:r>
        <w:rPr>
          <w:rFonts w:ascii="宋体" w:hAnsi="宋体"/>
          <w:spacing w:val="6"/>
          <w:sz w:val="24"/>
        </w:rPr>
        <w:t xml:space="preserve">万元，资产总额为</w:t>
      </w:r>
      <w:r>
        <w:rPr>
          <w:rFonts w:ascii="宋体" w:hAnsi="宋体"/>
          <w:spacing w:val="6"/>
          <w:sz w:val="24"/>
        </w:rPr>
        <w:t xml:space="preserve">______</w:t>
      </w:r>
      <w:r>
        <w:rPr>
          <w:rFonts w:ascii="宋体" w:hAnsi="宋体"/>
          <w:spacing w:val="6"/>
          <w:sz w:val="24"/>
        </w:rPr>
        <w:t xml:space="preserve">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w:t>
      </w:r>
      <w:r>
        <w:rPr>
          <w:rFonts w:ascii="宋体" w:hAnsi="宋体"/>
          <w:spacing w:val="6"/>
          <w:sz w:val="24"/>
        </w:rPr>
        <w:t xml:space="preserve">___</w:t>
      </w:r>
      <w:r>
        <w:rPr>
          <w:rFonts w:ascii="宋体" w:hAnsi="宋体"/>
          <w:spacing w:val="6"/>
          <w:sz w:val="24"/>
        </w:rPr>
        <w:t xml:space="preserve">___</w:t>
      </w:r>
      <w:r>
        <w:rPr>
          <w:rFonts w:ascii="宋体" w:hAnsi="宋体"/>
          <w:spacing w:val="6"/>
          <w:sz w:val="24"/>
        </w:rPr>
        <w:t xml:space="preserve">人，营业收入为</w:t>
      </w:r>
      <w:r>
        <w:rPr>
          <w:rFonts w:ascii="宋体" w:hAnsi="宋体"/>
          <w:spacing w:val="6"/>
          <w:sz w:val="24"/>
        </w:rPr>
        <w:t xml:space="preserve">______</w:t>
      </w:r>
      <w:r>
        <w:rPr>
          <w:rFonts w:ascii="宋体" w:hAnsi="宋体"/>
          <w:spacing w:val="6"/>
          <w:sz w:val="24"/>
        </w:rPr>
        <w:t xml:space="preserve">万元，资产总额为</w:t>
      </w:r>
      <w:r>
        <w:rPr>
          <w:rFonts w:ascii="宋体" w:hAnsi="宋体"/>
          <w:spacing w:val="6"/>
          <w:sz w:val="24"/>
        </w:rPr>
        <w:t xml:space="preserve">______</w:t>
      </w:r>
      <w:r>
        <w:rPr>
          <w:rFonts w:ascii="宋体" w:hAnsi="宋体"/>
          <w:spacing w:val="6"/>
          <w:sz w:val="24"/>
        </w:rPr>
        <w:t xml:space="preserve">万元，属于</w:t>
      </w:r>
      <w:r>
        <w:rPr>
          <w:rFonts w:ascii="宋体" w:hAnsi="宋体"/>
          <w:spacing w:val="6"/>
          <w:sz w:val="24"/>
          <w:u w:val="single"/>
        </w:rPr>
        <w:t xml:space="preserve">（中型企业、小型企业、微型企业）</w:t>
      </w:r>
      <w:r>
        <w:rPr>
          <w:rFonts w:ascii="宋体" w:hAnsi="宋体"/>
          <w:spacing w:val="6"/>
          <w:sz w:val="24"/>
        </w:rPr>
        <w:t xml:space="preserve">；</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ind w:right="360" w:firstLine="480"/>
        <w:jc w:val="right"/>
        <w:spacing w:line="360" w:lineRule="auto"/>
        <w:rPr>
          <w:rFonts w:ascii="宋体" w:hAnsi="宋体"/>
          <w:sz w:val="24"/>
        </w:rPr>
      </w:pPr>
      <w:r>
        <w:rPr>
          <w:rFonts w:ascii="宋体" w:hAnsi="宋体"/>
          <w:sz w:val="24"/>
        </w:rPr>
      </w:r>
      <w:r/>
    </w:p>
    <w:p>
      <w:pPr>
        <w:ind w:right="360" w:firstLine="480"/>
        <w:jc w:val="right"/>
        <w:spacing w:line="360" w:lineRule="auto"/>
        <w:rPr>
          <w:rFonts w:ascii="宋体" w:hAnsi="宋体"/>
          <w:sz w:val="24"/>
        </w:rPr>
      </w:pPr>
      <w:r>
        <w:rPr>
          <w:rFonts w:ascii="宋体" w:hAnsi="宋体"/>
          <w:sz w:val="24"/>
        </w:rPr>
        <w:t xml:space="preserve">企业名称（加盖公章）：</w:t>
      </w:r>
      <w:r>
        <w:rPr>
          <w:rFonts w:ascii="宋体" w:hAnsi="宋体"/>
          <w:sz w:val="24"/>
        </w:rPr>
        <w:t xml:space="preserve">________</w:t>
      </w:r>
      <w:r/>
    </w:p>
    <w:p>
      <w:pPr>
        <w:ind w:right="360" w:firstLine="480"/>
        <w:jc w:val="right"/>
        <w:spacing w:line="360" w:lineRule="auto"/>
        <w:rPr>
          <w:rFonts w:ascii="宋体" w:hAnsi="宋体"/>
          <w:sz w:val="24"/>
        </w:rPr>
      </w:pPr>
      <w:r>
        <w:rPr>
          <w:rFonts w:ascii="宋体" w:hAnsi="宋体"/>
          <w:sz w:val="24"/>
        </w:rPr>
        <w:t xml:space="preserve">日</w:t>
      </w:r>
      <w:r>
        <w:rPr>
          <w:rFonts w:ascii="宋体" w:hAnsi="宋体"/>
          <w:sz w:val="24"/>
        </w:rPr>
        <w:t xml:space="preserve"> </w:t>
      </w:r>
      <w:r>
        <w:rPr>
          <w:rFonts w:ascii="宋体" w:hAnsi="宋体"/>
          <w:sz w:val="24"/>
        </w:rPr>
        <w:t xml:space="preserve">期：</w:t>
      </w:r>
      <w:r>
        <w:rPr>
          <w:rFonts w:ascii="宋体" w:hAnsi="宋体"/>
          <w:sz w:val="24"/>
        </w:rPr>
        <w:t xml:space="preserve">________</w:t>
      </w:r>
      <w:r/>
    </w:p>
    <w:p>
      <w:pPr>
        <w:jc w:val="left"/>
        <w:rPr>
          <w:rFonts w:ascii="宋体" w:hAnsi="宋体"/>
          <w:sz w:val="24"/>
          <w:szCs w:val="21"/>
        </w:rPr>
      </w:pPr>
      <w:r>
        <w:rPr>
          <w:rFonts w:ascii="宋体" w:hAnsi="宋体"/>
          <w:sz w:val="24"/>
          <w:szCs w:val="21"/>
        </w:rPr>
      </w:r>
      <w:r/>
    </w:p>
    <w:p>
      <w:pPr>
        <w:jc w:val="left"/>
        <w:rPr>
          <w:rFonts w:ascii="宋体" w:hAnsi="宋体"/>
          <w:sz w:val="24"/>
          <w:szCs w:val="21"/>
        </w:rPr>
      </w:pPr>
      <w:r>
        <w:rPr>
          <w:rFonts w:ascii="宋体" w:hAnsi="宋体"/>
          <w:sz w:val="24"/>
          <w:szCs w:val="21"/>
        </w:rPr>
      </w:r>
      <w:r/>
    </w:p>
    <w:tbl>
      <w:tblPr>
        <w:tblW w:w="0" w:type="auto"/>
        <w:tblBorders>
          <w:top w:val="single" w:color="auto" w:sz="4" w:space="0"/>
        </w:tblBorders>
        <w:tblLook w:val="04A0" w:firstRow="1" w:lastRow="0" w:firstColumn="1" w:lastColumn="0" w:noHBand="0" w:noVBand="1"/>
      </w:tblPr>
      <w:tblGrid>
        <w:gridCol w:w="8946"/>
      </w:tblGrid>
      <w:tr>
        <w:trPr/>
        <w:tc>
          <w:tcPr>
            <w:tcW w:w="8946" w:type="dxa"/>
            <w:textDirection w:val="lrTb"/>
            <w:noWrap w:val="false"/>
          </w:tcPr>
          <w:p>
            <w:pPr>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jc w:val="left"/>
        <w:rPr>
          <w:rFonts w:ascii="宋体" w:hAnsi="宋体"/>
          <w:szCs w:val="21"/>
          <w:vertAlign w:val="superscript"/>
        </w:rPr>
      </w:pPr>
      <w:r>
        <w:rPr>
          <w:rFonts w:ascii="宋体" w:hAnsi="宋体"/>
          <w:szCs w:val="21"/>
          <w:vertAlign w:val="superscript"/>
        </w:rPr>
      </w:r>
      <w:r/>
    </w:p>
    <w:p>
      <w:pPr>
        <w:ind w:right="360" w:firstLine="480"/>
        <w:jc w:val="right"/>
        <w:spacing w:line="360" w:lineRule="auto"/>
        <w:rPr>
          <w:rFonts w:ascii="宋体" w:hAnsi="宋体"/>
          <w:sz w:val="24"/>
        </w:rPr>
      </w:pPr>
      <w:r>
        <w:rPr>
          <w:rFonts w:ascii="宋体" w:hAnsi="宋体"/>
          <w:sz w:val="24"/>
        </w:rPr>
      </w:r>
      <w:r/>
    </w:p>
    <w:p>
      <w:pPr>
        <w:ind w:right="360" w:firstLine="480"/>
        <w:jc w:val="right"/>
        <w:spacing w:line="360" w:lineRule="auto"/>
        <w:rPr>
          <w:rFonts w:ascii="宋体" w:hAnsi="宋体"/>
          <w:sz w:val="24"/>
        </w:rPr>
      </w:pPr>
      <w:r>
        <w:rPr>
          <w:rFonts w:ascii="宋体" w:hAnsi="宋体"/>
          <w:sz w:val="24"/>
        </w:rPr>
      </w:r>
      <w:r/>
    </w:p>
    <w:p>
      <w:pPr>
        <w:spacing w:line="360" w:lineRule="auto"/>
        <w:rPr>
          <w:rFonts w:ascii="宋体" w:hAnsi="宋体"/>
          <w:sz w:val="24"/>
          <w:szCs w:val="20"/>
        </w:rPr>
        <w:outlineLvl w:val="2"/>
      </w:pPr>
      <w:r>
        <w:rPr>
          <w:rFonts w:ascii="宋体" w:hAnsi="宋体"/>
          <w:sz w:val="24"/>
          <w:szCs w:val="20"/>
        </w:rPr>
        <w:br w:type="page" w:clear="all"/>
      </w:r>
      <w:r/>
    </w:p>
    <w:p>
      <w:pPr>
        <w:jc w:val="center"/>
        <w:spacing w:before="240" w:after="240" w:line="360" w:lineRule="auto"/>
        <w:rPr>
          <w:rFonts w:ascii="宋体" w:hAnsi="宋体"/>
          <w:b/>
          <w:bCs/>
          <w:sz w:val="36"/>
          <w:szCs w:val="36"/>
        </w:rPr>
      </w:pPr>
      <w:r>
        <w:rPr>
          <w:rFonts w:ascii="宋体" w:hAnsi="宋体"/>
          <w:b/>
          <w:bCs/>
          <w:sz w:val="36"/>
          <w:szCs w:val="36"/>
        </w:rPr>
      </w:r>
      <w:r/>
    </w:p>
    <w:p>
      <w:pPr>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w:t>
      </w:r>
      <w:r>
        <w:rPr>
          <w:rFonts w:ascii="宋体" w:hAnsi="宋体"/>
          <w:spacing w:val="6"/>
          <w:sz w:val="24"/>
        </w:rPr>
        <w:t xml:space="preserve"> </w:t>
      </w:r>
      <w:r>
        <w:rPr>
          <w:rFonts w:ascii="宋体" w:hAnsi="宋体"/>
          <w:spacing w:val="6"/>
          <w:sz w:val="24"/>
        </w:rPr>
        <w:t xml:space="preserve">民政部</w:t>
      </w:r>
      <w:r>
        <w:rPr>
          <w:rFonts w:ascii="宋体" w:hAnsi="宋体"/>
          <w:spacing w:val="6"/>
          <w:sz w:val="24"/>
        </w:rPr>
        <w:t xml:space="preserve"> </w:t>
      </w:r>
      <w:r>
        <w:rPr>
          <w:rFonts w:ascii="宋体" w:hAnsi="宋体"/>
          <w:spacing w:val="6"/>
          <w:sz w:val="24"/>
        </w:rPr>
        <w:t xml:space="preserve">中国残疾人联合会关于促进残疾人就业政府采购政策的通知》（财库</w:t>
      </w:r>
      <w:r>
        <w:rPr>
          <w:rFonts w:ascii="宋体" w:hAnsi="宋体"/>
          <w:sz w:val="24"/>
        </w:rPr>
        <w:t xml:space="preserve">〔</w:t>
      </w:r>
      <w:r>
        <w:rPr>
          <w:rFonts w:ascii="宋体" w:hAnsi="宋体"/>
          <w:sz w:val="24"/>
        </w:rPr>
        <w:t xml:space="preserve">2017</w:t>
      </w:r>
      <w:r>
        <w:rPr>
          <w:rFonts w:ascii="宋体" w:hAnsi="宋体"/>
          <w:sz w:val="24"/>
        </w:rPr>
        <w:t xml:space="preserve">〕</w:t>
      </w:r>
      <w:r>
        <w:rPr>
          <w:rFonts w:ascii="宋体" w:hAnsi="宋体"/>
          <w:sz w:val="24"/>
        </w:rPr>
        <w:t xml:space="preserve">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w:t>
      </w:r>
      <w:r>
        <w:rPr>
          <w:rFonts w:ascii="宋体" w:hAnsi="宋体"/>
          <w:spacing w:val="6"/>
          <w:sz w:val="24"/>
        </w:rPr>
        <w:t xml:space="preserve">______</w:t>
      </w:r>
      <w:r>
        <w:rPr>
          <w:rFonts w:ascii="宋体" w:hAnsi="宋体"/>
          <w:spacing w:val="6"/>
          <w:sz w:val="24"/>
        </w:rPr>
        <w:t xml:space="preserve">单位的</w:t>
      </w:r>
      <w:r>
        <w:rPr>
          <w:rFonts w:ascii="宋体" w:hAnsi="宋体"/>
          <w:spacing w:val="6"/>
          <w:sz w:val="24"/>
        </w:rPr>
        <w:t xml:space="preserve">______</w:t>
      </w:r>
      <w:r>
        <w:rPr>
          <w:rFonts w:ascii="宋体" w:hAnsi="宋体"/>
          <w:spacing w:val="6"/>
          <w:sz w:val="24"/>
        </w:rPr>
        <w:t xml:space="preserve">项目采购活动提供本单位制造的货物（由本单位承担工程</w:t>
      </w:r>
      <w:r>
        <w:rPr>
          <w:rFonts w:ascii="宋体" w:hAnsi="宋体"/>
          <w:spacing w:val="6"/>
          <w:sz w:val="24"/>
        </w:rPr>
        <w:t xml:space="preserve">/</w:t>
      </w:r>
      <w:r>
        <w:rPr>
          <w:rFonts w:ascii="宋体" w:hAnsi="宋体"/>
          <w:spacing w:val="6"/>
          <w:sz w:val="24"/>
        </w:rPr>
        <w:t xml:space="preserve">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  </w:t>
      </w:r>
      <w:r>
        <w:rPr>
          <w:rFonts w:ascii="宋体" w:hAnsi="宋体"/>
          <w:spacing w:val="6"/>
          <w:sz w:val="24"/>
        </w:rPr>
        <w:t xml:space="preserve">单位名称（加盖公章）：</w:t>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日</w:t>
      </w:r>
      <w:r>
        <w:rPr>
          <w:rFonts w:ascii="宋体" w:hAnsi="宋体"/>
          <w:spacing w:val="6"/>
          <w:sz w:val="24"/>
        </w:rPr>
        <w:t xml:space="preserve">  </w:t>
      </w:r>
      <w:r>
        <w:rPr>
          <w:rFonts w:ascii="宋体" w:hAnsi="宋体"/>
          <w:spacing w:val="6"/>
          <w:sz w:val="24"/>
        </w:rPr>
        <w:t xml:space="preserve">期：</w:t>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jc w:val="left"/>
        <w:widowControl/>
        <w:rPr>
          <w:rFonts w:ascii="宋体" w:hAnsi="宋体"/>
          <w:b/>
          <w:sz w:val="24"/>
          <w:szCs w:val="20"/>
        </w:rPr>
      </w:pPr>
      <w:r>
        <w:rPr>
          <w:rFonts w:ascii="宋体" w:hAnsi="宋体"/>
          <w:sz w:val="24"/>
          <w:szCs w:val="20"/>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rFonts w:ascii="宋体" w:hAnsi="宋体"/>
          <w:sz w:val="24"/>
        </w:rPr>
      </w:pPr>
      <w:r>
        <w:rPr>
          <w:rFonts w:ascii="宋体" w:hAnsi="宋体"/>
          <w:sz w:val="24"/>
        </w:rPr>
      </w:r>
      <w:r/>
    </w:p>
    <w:p>
      <w:pPr>
        <w:spacing w:line="360" w:lineRule="auto"/>
        <w:rPr>
          <w:rFonts w:ascii="宋体" w:hAnsi="宋体"/>
          <w:b/>
          <w:sz w:val="24"/>
        </w:rPr>
        <w:outlineLvl w:val="2"/>
      </w:pPr>
      <w:r>
        <w:rPr>
          <w:rFonts w:ascii="宋体" w:hAnsi="宋体"/>
          <w:b/>
          <w:sz w:val="24"/>
          <w:szCs w:val="20"/>
        </w:rPr>
        <w:t xml:space="preserve">3 </w:t>
      </w:r>
      <w:r>
        <w:rPr>
          <w:rFonts w:ascii="宋体" w:hAnsi="宋体"/>
          <w:b/>
          <w:sz w:val="24"/>
          <w:szCs w:val="20"/>
        </w:rPr>
        <w:t xml:space="preserve">本项目的特定资格要求（如有）</w:t>
      </w:r>
      <w:r/>
    </w:p>
    <w:p>
      <w:pPr>
        <w:spacing w:line="360" w:lineRule="auto"/>
        <w:rPr>
          <w:rFonts w:ascii="宋体" w:hAnsi="宋体"/>
          <w:b/>
          <w:sz w:val="24"/>
          <w:szCs w:val="20"/>
        </w:rPr>
        <w:outlineLvl w:val="2"/>
      </w:pPr>
      <w:r>
        <w:rPr>
          <w:rFonts w:ascii="宋体" w:hAnsi="宋体"/>
          <w:b/>
          <w:sz w:val="24"/>
          <w:szCs w:val="20"/>
        </w:rPr>
        <w:t xml:space="preserve">3-1</w:t>
      </w:r>
      <w:r>
        <w:rPr>
          <w:rFonts w:ascii="宋体" w:hAnsi="宋体"/>
          <w:b/>
          <w:sz w:val="24"/>
          <w:szCs w:val="20"/>
        </w:rPr>
        <w:t xml:space="preserve">其他特定资格要求</w:t>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ind w:left="719" w:hanging="240"/>
        <w:spacing w:line="360" w:lineRule="auto"/>
        <w:rPr>
          <w:rFonts w:ascii="宋体" w:hAnsi="宋体"/>
          <w:sz w:val="24"/>
          <w:szCs w:val="20"/>
        </w:rPr>
      </w:pPr>
      <w:r>
        <w:rPr>
          <w:rFonts w:ascii="宋体" w:hAnsi="宋体"/>
          <w:sz w:val="24"/>
          <w:szCs w:val="20"/>
        </w:rPr>
      </w:r>
      <w:r/>
    </w:p>
    <w:p>
      <w:pPr>
        <w:jc w:val="left"/>
        <w:keepLines/>
        <w:keepNext/>
        <w:spacing w:before="120" w:line="300" w:lineRule="auto"/>
        <w:rPr>
          <w:rFonts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127151556"/>
      <w:r/>
      <w:bookmarkStart w:id="818" w:name="_Toc226965746"/>
      <w:r/>
      <w:bookmarkStart w:id="819" w:name="_Toc226309800"/>
      <w:r/>
      <w:bookmarkStart w:id="820" w:name="_Toc195842921"/>
      <w:r/>
      <w:bookmarkStart w:id="821" w:name="_Toc142311058"/>
      <w:r/>
      <w:bookmarkStart w:id="822" w:name="_Ref467988698"/>
      <w:r/>
      <w:bookmarkStart w:id="823" w:name="_Toc226337252"/>
      <w:r/>
      <w:bookmarkStart w:id="824" w:name="_Toc150774761"/>
      <w:r/>
      <w:bookmarkStart w:id="825" w:name="_Toc150480794"/>
      <w:r/>
      <w:bookmarkStart w:id="826" w:name="_Toc226965829"/>
      <w:r/>
      <w:bookmarkStart w:id="827" w:name="_Toc480942349"/>
      <w:r/>
      <w:bookmarkStart w:id="828" w:name="_Toc520356217"/>
      <w:r/>
      <w:r/>
    </w:p>
    <w:p>
      <w:pPr>
        <w:jc w:val="center"/>
        <w:widowControl/>
        <w:rPr>
          <w:rFonts w:ascii="宋体" w:hAnsi="宋体"/>
          <w:b/>
          <w:sz w:val="32"/>
          <w:szCs w:val="32"/>
        </w:rPr>
      </w:pPr>
      <w:r>
        <w:rPr>
          <w:rFonts w:ascii="宋体" w:hAnsi="宋体"/>
          <w:b/>
          <w:sz w:val="32"/>
          <w:szCs w:val="32"/>
        </w:rPr>
      </w:r>
      <w:r/>
    </w:p>
    <w:p>
      <w:pPr>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spacing w:line="360" w:lineRule="auto"/>
        <w:tabs>
          <w:tab w:val="left" w:pos="5580" w:leader="none"/>
        </w:tabs>
        <w:rPr>
          <w:rFonts w:ascii="宋体" w:hAnsi="宋体"/>
          <w:sz w:val="24"/>
        </w:rPr>
      </w:pPr>
      <w:r>
        <w:rPr>
          <w:rFonts w:ascii="宋体" w:hAnsi="宋体"/>
          <w:sz w:val="24"/>
        </w:rPr>
      </w:r>
      <w:r/>
    </w:p>
    <w:p>
      <w:pPr>
        <w:jc w:val="center"/>
        <w:spacing w:line="360" w:lineRule="auto"/>
        <w:rPr>
          <w:rFonts w:ascii="宋体" w:hAnsi="宋体"/>
          <w:b/>
          <w:sz w:val="36"/>
          <w:szCs w:val="36"/>
        </w:rPr>
      </w:pPr>
      <w:r>
        <w:rPr>
          <w:rFonts w:hint="eastAsia" w:ascii="宋体" w:hAnsi="宋体"/>
          <w:b/>
          <w:sz w:val="36"/>
          <w:szCs w:val="36"/>
        </w:rPr>
        <w:t xml:space="preserve">投标函</w:t>
      </w:r>
      <w:r/>
    </w:p>
    <w:p>
      <w:pPr>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ascii="宋体" w:hAnsi="宋体"/>
          <w:sz w:val="24"/>
          <w:szCs w:val="20"/>
        </w:rPr>
      </w:pPr>
      <w:r>
        <w:rPr>
          <w:rFonts w:ascii="宋体" w:hAnsi="宋体"/>
          <w:sz w:val="24"/>
          <w:szCs w:val="20"/>
        </w:rPr>
      </w:r>
      <w:r/>
    </w:p>
    <w:p>
      <w:pPr>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w:t>
      </w:r>
      <w:r>
        <w:rPr>
          <w:rFonts w:ascii="宋体" w:hAnsi="宋体"/>
          <w:sz w:val="24"/>
          <w:szCs w:val="20"/>
        </w:rPr>
        <w:t xml:space="preserve">___________</w:t>
      </w:r>
      <w:r>
        <w:rPr>
          <w:rFonts w:ascii="宋体" w:hAnsi="宋体"/>
          <w:sz w:val="24"/>
          <w:szCs w:val="20"/>
        </w:rPr>
        <w:t xml:space="preserve">（项目名称，项目编号</w:t>
      </w:r>
      <w:r>
        <w:rPr>
          <w:rFonts w:ascii="宋体" w:hAnsi="宋体"/>
          <w:sz w:val="24"/>
          <w:szCs w:val="20"/>
        </w:rPr>
        <w:t xml:space="preserve">/</w:t>
      </w:r>
      <w:r>
        <w:rPr>
          <w:rFonts w:ascii="宋体" w:hAnsi="宋体"/>
          <w:sz w:val="24"/>
          <w:szCs w:val="20"/>
        </w:rPr>
        <w:t xml:space="preserve">包号）组织的招标活动，并对此项目进行投标。</w:t>
      </w:r>
      <w:r/>
    </w:p>
    <w:p>
      <w:pPr>
        <w:ind w:firstLine="408"/>
        <w:spacing w:line="360" w:lineRule="auto"/>
        <w:tabs>
          <w:tab w:val="left" w:pos="5580" w:leader="none"/>
        </w:tabs>
        <w:rPr>
          <w:rFonts w:ascii="宋体" w:hAnsi="宋体"/>
          <w:sz w:val="24"/>
          <w:szCs w:val="20"/>
        </w:rPr>
      </w:pPr>
      <w:r>
        <w:rPr>
          <w:rFonts w:ascii="宋体" w:hAnsi="宋体"/>
          <w:sz w:val="24"/>
          <w:szCs w:val="20"/>
        </w:rPr>
        <w:t xml:space="preserve">1. </w:t>
      </w:r>
      <w:r>
        <w:rPr>
          <w:rFonts w:ascii="宋体" w:hAnsi="宋体"/>
          <w:sz w:val="24"/>
          <w:szCs w:val="20"/>
        </w:rPr>
        <w:t xml:space="preserve">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w:t>
      </w:r>
      <w:r>
        <w:rPr>
          <w:rFonts w:ascii="宋体" w:hAnsi="宋体"/>
          <w:sz w:val="24"/>
          <w:szCs w:val="20"/>
        </w:rPr>
        <w:t xml:space="preserve">1</w:t>
      </w:r>
      <w:r>
        <w:rPr>
          <w:rFonts w:ascii="宋体" w:hAnsi="宋体"/>
          <w:sz w:val="24"/>
          <w:szCs w:val="20"/>
        </w:rPr>
        <w:t xml:space="preserve">）本投标有效期为自提交投标文件的截止之日起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w:t>
      </w:r>
      <w:r>
        <w:rPr>
          <w:rFonts w:ascii="宋体" w:hAnsi="宋体"/>
          <w:sz w:val="24"/>
          <w:szCs w:val="20"/>
        </w:rPr>
        <w:t xml:space="preserve">2</w:t>
      </w:r>
      <w:r>
        <w:rPr>
          <w:rFonts w:ascii="宋体" w:hAnsi="宋体"/>
          <w:sz w:val="24"/>
          <w:szCs w:val="20"/>
        </w:rPr>
        <w:t xml:space="preserve">）除合同条款及采购需求偏离表列出的偏离外，我方响应招标文件的全部要求。</w:t>
      </w:r>
      <w:r/>
    </w:p>
    <w:p>
      <w:pPr>
        <w:ind w:firstLine="420"/>
        <w:spacing w:line="360" w:lineRule="auto"/>
        <w:tabs>
          <w:tab w:val="left" w:pos="5580" w:leader="none"/>
        </w:tabs>
        <w:rPr>
          <w:rFonts w:ascii="宋体" w:hAnsi="宋体"/>
          <w:sz w:val="24"/>
          <w:szCs w:val="20"/>
        </w:rPr>
      </w:pPr>
      <w:r>
        <w:rPr>
          <w:rFonts w:ascii="宋体" w:hAnsi="宋体"/>
          <w:sz w:val="24"/>
          <w:szCs w:val="20"/>
        </w:rPr>
        <w:t xml:space="preserve">（</w:t>
      </w:r>
      <w:r>
        <w:rPr>
          <w:rFonts w:ascii="宋体" w:hAnsi="宋体"/>
          <w:sz w:val="24"/>
          <w:szCs w:val="20"/>
        </w:rPr>
        <w:t xml:space="preserve">3</w:t>
      </w:r>
      <w:r>
        <w:rPr>
          <w:rFonts w:ascii="宋体" w:hAnsi="宋体"/>
          <w:sz w:val="24"/>
          <w:szCs w:val="20"/>
        </w:rPr>
        <w:t xml:space="preserve">）我方已提供的全部文件资料是真实、准确的，并对此承担一切法律后果。</w:t>
      </w:r>
      <w:r/>
    </w:p>
    <w:p>
      <w:pPr>
        <w:ind w:firstLine="420"/>
        <w:spacing w:line="360" w:lineRule="auto"/>
        <w:tabs>
          <w:tab w:val="left" w:pos="5580" w:leader="none"/>
        </w:tabs>
        <w:rPr>
          <w:rFonts w:ascii="宋体" w:hAnsi="宋体"/>
          <w:sz w:val="24"/>
          <w:szCs w:val="20"/>
        </w:rPr>
      </w:pPr>
      <w:r>
        <w:rPr>
          <w:rFonts w:ascii="宋体" w:hAnsi="宋体"/>
          <w:sz w:val="24"/>
          <w:szCs w:val="20"/>
        </w:rPr>
        <w:t xml:space="preserve">（</w:t>
      </w:r>
      <w:r>
        <w:rPr>
          <w:rFonts w:ascii="宋体" w:hAnsi="宋体"/>
          <w:sz w:val="24"/>
          <w:szCs w:val="20"/>
        </w:rPr>
        <w:t xml:space="preserve">4</w:t>
      </w:r>
      <w:r>
        <w:rPr>
          <w:rFonts w:ascii="宋体" w:hAnsi="宋体"/>
          <w:sz w:val="24"/>
          <w:szCs w:val="20"/>
        </w:rPr>
        <w:t xml:space="preserve">）如我方中标，我方将在法律规定的期限内与你方签订合同，按照招标文件要求，并在合同约定的期限内完成合同规定的全部义务。</w:t>
      </w:r>
      <w:r/>
    </w:p>
    <w:p>
      <w:pPr>
        <w:ind w:left="420"/>
        <w:spacing w:line="360" w:lineRule="auto"/>
        <w:rPr>
          <w:rFonts w:ascii="宋体" w:hAnsi="宋体"/>
          <w:sz w:val="24"/>
        </w:rPr>
      </w:pPr>
      <w:r>
        <w:rPr>
          <w:rFonts w:ascii="宋体" w:hAnsi="宋体"/>
          <w:sz w:val="24"/>
        </w:rPr>
        <w:t xml:space="preserve">2. </w:t>
      </w:r>
      <w:r>
        <w:rPr>
          <w:rFonts w:ascii="宋体" w:hAnsi="宋体"/>
          <w:sz w:val="24"/>
        </w:rPr>
        <w:t xml:space="preserve">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ascii="宋体" w:hAnsi="宋体"/>
          <w:sz w:val="24"/>
          <w:szCs w:val="20"/>
        </w:rPr>
      </w:pPr>
      <w:r>
        <w:rPr>
          <w:rFonts w:ascii="宋体" w:hAnsi="宋体"/>
          <w:sz w:val="24"/>
          <w:szCs w:val="20"/>
        </w:rPr>
      </w:r>
      <w:r/>
    </w:p>
    <w:p>
      <w:pPr>
        <w:ind w:left="420"/>
        <w:spacing w:line="360" w:lineRule="auto"/>
        <w:tabs>
          <w:tab w:val="left" w:pos="5580" w:leader="none"/>
        </w:tabs>
        <w:rPr>
          <w:rFonts w:ascii="宋体" w:hAnsi="宋体"/>
          <w:sz w:val="24"/>
          <w:szCs w:val="20"/>
        </w:rPr>
      </w:pPr>
      <w:r>
        <w:rPr>
          <w:rFonts w:ascii="宋体" w:hAnsi="宋体"/>
          <w:sz w:val="24"/>
          <w:szCs w:val="20"/>
        </w:rPr>
        <w:t xml:space="preserve">地址</w:t>
      </w:r>
      <w:r>
        <w:rPr>
          <w:rFonts w:ascii="宋体" w:hAnsi="宋体"/>
          <w:sz w:val="24"/>
          <w:szCs w:val="20"/>
        </w:rPr>
        <w:t xml:space="preserve">_________________________     </w:t>
      </w:r>
      <w:r>
        <w:rPr>
          <w:rFonts w:ascii="宋体" w:hAnsi="宋体"/>
          <w:sz w:val="24"/>
          <w:szCs w:val="20"/>
        </w:rPr>
        <w:t xml:space="preserve">传真</w:t>
      </w:r>
      <w:r>
        <w:rPr>
          <w:rFonts w:ascii="宋体" w:hAnsi="宋体"/>
          <w:sz w:val="24"/>
          <w:szCs w:val="20"/>
        </w:rPr>
        <w:t xml:space="preserve">_________</w:t>
      </w:r>
      <w:r>
        <w:rPr>
          <w:rFonts w:ascii="宋体" w:hAnsi="宋体"/>
          <w:sz w:val="24"/>
          <w:szCs w:val="20"/>
        </w:rPr>
        <w:t xml:space="preserve">___________________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电话</w:t>
      </w:r>
      <w:r>
        <w:rPr>
          <w:rFonts w:ascii="宋体" w:hAnsi="宋体"/>
          <w:sz w:val="24"/>
          <w:szCs w:val="20"/>
        </w:rPr>
        <w:t xml:space="preserve">_________________________     </w:t>
      </w:r>
      <w:r>
        <w:rPr>
          <w:rFonts w:ascii="宋体" w:hAnsi="宋体"/>
          <w:sz w:val="24"/>
          <w:szCs w:val="20"/>
        </w:rPr>
        <w:t xml:space="preserve">电子函件</w:t>
      </w:r>
      <w:r>
        <w:rPr>
          <w:rFonts w:ascii="宋体" w:hAnsi="宋体"/>
          <w:sz w:val="24"/>
          <w:szCs w:val="20"/>
        </w:rPr>
        <w:t xml:space="preserve">________________________</w:t>
      </w:r>
      <w:r/>
    </w:p>
    <w:p>
      <w:pPr>
        <w:ind w:left="420"/>
        <w:spacing w:line="360" w:lineRule="auto"/>
        <w:tabs>
          <w:tab w:val="left" w:pos="5580" w:leader="none"/>
        </w:tabs>
        <w:rPr>
          <w:rFonts w:ascii="宋体" w:hAnsi="宋体"/>
          <w:sz w:val="24"/>
          <w:szCs w:val="20"/>
        </w:rPr>
      </w:pPr>
      <w:r>
        <w:rPr>
          <w:rFonts w:ascii="宋体" w:hAnsi="宋体"/>
          <w:sz w:val="24"/>
          <w:szCs w:val="20"/>
        </w:rPr>
      </w:r>
      <w:r/>
    </w:p>
    <w:p>
      <w:pPr>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w:t>
      </w:r>
      <w:r>
        <w:rPr>
          <w:rFonts w:ascii="宋体" w:hAnsi="宋体"/>
          <w:sz w:val="24"/>
          <w:szCs w:val="20"/>
        </w:rPr>
        <w:t xml:space="preserve"> 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jc w:val="left"/>
        <w:widowControl/>
        <w:rPr>
          <w:rFonts w:ascii="宋体" w:hAnsi="宋体"/>
          <w:b/>
          <w:sz w:val="24"/>
        </w:rPr>
      </w:pPr>
      <w:r/>
      <w:bookmarkStart w:id="829" w:name="_Hlt520355938"/>
      <w:r/>
      <w:bookmarkStart w:id="830" w:name="_Hlt520356243"/>
      <w:r/>
      <w:bookmarkEnd w:id="829"/>
      <w:r/>
      <w:bookmarkEnd w:id="830"/>
      <w:r>
        <w:rPr>
          <w:rFonts w:ascii="宋体" w:hAnsi="宋体"/>
          <w:sz w:val="24"/>
        </w:rPr>
        <w:br w:type="page" w:clear="all"/>
      </w:r>
      <w:r/>
    </w:p>
    <w:p>
      <w:pPr>
        <w:spacing w:line="360" w:lineRule="auto"/>
        <w:rPr>
          <w:rFonts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地址</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姓名</w:t>
      </w:r>
      <w:r>
        <w:rPr>
          <w:rFonts w:hint="eastAsia" w:ascii="宋体" w:hAnsi="宋体"/>
          <w:sz w:val="24"/>
        </w:rPr>
        <w:t xml:space="preserve">:     </w:t>
      </w:r>
      <w:r>
        <w:rPr>
          <w:rFonts w:hint="eastAsia" w:ascii="宋体" w:hAnsi="宋体"/>
          <w:sz w:val="24"/>
        </w:rPr>
        <w:t xml:space="preserve">性别</w:t>
      </w:r>
      <w:r>
        <w:rPr>
          <w:rFonts w:hint="eastAsia" w:ascii="宋体" w:hAnsi="宋体"/>
          <w:sz w:val="24"/>
        </w:rPr>
        <w:t xml:space="preserve">:       </w:t>
      </w:r>
      <w:r>
        <w:rPr>
          <w:rFonts w:hint="eastAsia" w:ascii="宋体" w:hAnsi="宋体"/>
          <w:sz w:val="24"/>
        </w:rPr>
        <w:t xml:space="preserve">年龄</w:t>
      </w:r>
      <w:r>
        <w:rPr>
          <w:rFonts w:hint="eastAsia" w:ascii="宋体" w:hAnsi="宋体"/>
          <w:sz w:val="24"/>
        </w:rPr>
        <w:t xml:space="preserve">:      </w:t>
      </w:r>
      <w:r>
        <w:rPr>
          <w:rFonts w:hint="eastAsia" w:ascii="宋体" w:hAnsi="宋体"/>
          <w:sz w:val="24"/>
        </w:rPr>
        <w:t xml:space="preserve">职务</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90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投标人：（加盖公章）</w:t>
      </w:r>
      <w:r/>
    </w:p>
    <w:p>
      <w:pPr>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w:t>
      </w:r>
      <w:r>
        <w:rPr>
          <w:rFonts w:ascii="宋体" w:hAnsi="宋体"/>
          <w:sz w:val="24"/>
          <w:szCs w:val="20"/>
        </w:rPr>
        <w:t xml:space="preserve">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spacing w:line="360" w:lineRule="auto"/>
        <w:rPr>
          <w:rFonts w:ascii="宋体" w:hAnsi="宋体"/>
          <w:b/>
          <w:sz w:val="24"/>
        </w:rPr>
        <w:outlineLvl w:val="2"/>
      </w:pPr>
      <w:r>
        <w:rPr>
          <w:rFonts w:ascii="宋体" w:hAnsi="宋体"/>
          <w:b/>
          <w:sz w:val="24"/>
        </w:rPr>
      </w:r>
      <w:r/>
    </w:p>
    <w:p>
      <w:pPr>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p>
    <w:p>
      <w:pPr>
        <w:jc w:val="center"/>
        <w:rPr>
          <w:rFonts w:ascii="宋体" w:hAnsi="宋体"/>
          <w:b/>
          <w:sz w:val="32"/>
          <w:szCs w:val="32"/>
        </w:rPr>
      </w:pPr>
      <w:r>
        <w:rPr>
          <w:rFonts w:ascii="宋体" w:hAnsi="宋体"/>
          <w:b/>
          <w:sz w:val="32"/>
          <w:szCs w:val="32"/>
        </w:rPr>
      </w:r>
      <w:r/>
    </w:p>
    <w:p>
      <w:pPr>
        <w:pStyle w:val="1140"/>
        <w:jc w:val="center"/>
        <w:spacing w:line="480" w:lineRule="auto"/>
        <w:rPr>
          <w:rFonts w:cs="宋体"/>
          <w:sz w:val="24"/>
        </w:rPr>
      </w:pPr>
      <w:r>
        <w:rPr>
          <w:rFonts w:hint="eastAsia"/>
          <w:b/>
          <w:sz w:val="36"/>
          <w:szCs w:val="36"/>
        </w:rPr>
        <w:t xml:space="preserve">授权委托书</w:t>
      </w:r>
      <w:r/>
    </w:p>
    <w:p>
      <w:pPr>
        <w:ind w:firstLine="516"/>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rPr>
        <w:t xml:space="preserve"> </w:t>
      </w:r>
      <w:r>
        <w:rPr>
          <w:rFonts w:hint="eastAsia" w:ascii="宋体" w:hAnsi="宋体" w:cs="宋体"/>
          <w:sz w:val="24"/>
        </w:rPr>
        <w:t xml:space="preserve">___________(</w:t>
      </w:r>
      <w:r>
        <w:rPr>
          <w:rFonts w:hint="eastAsia" w:ascii="宋体" w:hAnsi="宋体" w:cs="宋体"/>
          <w:sz w:val="24"/>
        </w:rPr>
        <w:t xml:space="preserve">姓名</w:t>
      </w:r>
      <w:r>
        <w:rPr>
          <w:rFonts w:hint="eastAsia" w:ascii="宋体" w:hAnsi="宋体" w:cs="宋体"/>
          <w:sz w:val="24"/>
        </w:rPr>
        <w:t xml:space="preserve">)</w:t>
      </w:r>
      <w:r>
        <w:rPr>
          <w:rFonts w:hint="eastAsia" w:ascii="宋体" w:hAnsi="宋体" w:cs="宋体"/>
          <w:sz w:val="24"/>
        </w:rPr>
        <w:t xml:space="preserve">（身份证号码：</w:t>
      </w:r>
      <w:r>
        <w:rPr>
          <w:rFonts w:hint="eastAsia" w:ascii="宋体" w:hAnsi="宋体" w:cs="宋体"/>
          <w:sz w:val="24"/>
        </w:rPr>
        <w:t xml:space="preserve">________________</w:t>
      </w:r>
      <w:r>
        <w:rPr>
          <w:rFonts w:hint="eastAsia" w:ascii="宋体" w:hAnsi="宋体" w:cs="宋体"/>
          <w:sz w:val="24"/>
        </w:rPr>
        <w:t xml:space="preserve">）系</w:t>
      </w:r>
      <w:r>
        <w:rPr>
          <w:rFonts w:hint="eastAsia" w:ascii="宋体" w:hAnsi="宋体" w:cs="宋体"/>
          <w:sz w:val="24"/>
        </w:rPr>
        <w:t xml:space="preserve">_________________</w:t>
      </w:r>
      <w:r>
        <w:rPr>
          <w:rFonts w:hint="eastAsia" w:ascii="宋体" w:hAnsi="宋体" w:cs="宋体"/>
          <w:sz w:val="24"/>
        </w:rPr>
        <w:t xml:space="preserve">（投标人名称）的法定代表人，现授权委托</w:t>
      </w:r>
      <w:r>
        <w:rPr>
          <w:rFonts w:hint="eastAsia" w:ascii="宋体" w:hAnsi="宋体" w:cs="宋体"/>
          <w:sz w:val="24"/>
        </w:rPr>
        <w:t xml:space="preserve">__________________</w:t>
      </w:r>
      <w:r>
        <w:rPr>
          <w:rFonts w:hint="eastAsia" w:ascii="宋体" w:hAnsi="宋体" w:cs="宋体"/>
          <w:sz w:val="24"/>
        </w:rPr>
        <w:t xml:space="preserve">（被授权人的姓名、职务）（身份证号码：</w:t>
      </w:r>
      <w:r>
        <w:rPr>
          <w:rFonts w:hint="eastAsia" w:ascii="宋体" w:hAnsi="宋体" w:cs="宋体"/>
          <w:sz w:val="24"/>
        </w:rPr>
        <w:t xml:space="preserve">___________</w:t>
      </w:r>
      <w:r>
        <w:rPr>
          <w:rFonts w:hint="eastAsia" w:ascii="宋体" w:hAnsi="宋体" w:cs="宋体"/>
          <w:sz w:val="24"/>
        </w:rPr>
        <w:t xml:space="preserve">）（联系电话：</w:t>
      </w:r>
      <w:r>
        <w:rPr>
          <w:rFonts w:hint="eastAsia" w:ascii="宋体" w:hAnsi="宋体" w:cs="宋体"/>
          <w:sz w:val="24"/>
        </w:rPr>
        <w:t xml:space="preserve">___________</w:t>
      </w:r>
      <w:r>
        <w:rPr>
          <w:rFonts w:hint="eastAsia" w:ascii="宋体" w:hAnsi="宋体" w:cs="宋体"/>
          <w:sz w:val="24"/>
        </w:rPr>
        <w:t xml:space="preserve">）为本次投标中我单位的合法代理人，全权负责参加本次项目的投标、签订合同以及与之相关的各项工作。本投标人对被授权人的签名负全部责任。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sz w:val="24"/>
        </w:rPr>
      </w:pPr>
      <w:r>
        <w:rPr>
          <w:rFonts w:hint="eastAsia" w:ascii="宋体" w:hAnsi="宋体" w:cs="宋体"/>
          <w:sz w:val="24"/>
        </w:rPr>
        <w:t xml:space="preserve">本授权书于</w:t>
      </w:r>
      <w:r>
        <w:rPr>
          <w:rFonts w:hint="eastAsia" w:ascii="宋体" w:hAnsi="宋体" w:cs="宋体"/>
          <w:sz w:val="24"/>
        </w:rPr>
        <w:t xml:space="preserve">__________</w:t>
      </w:r>
      <w:r>
        <w:rPr>
          <w:rFonts w:hint="eastAsia" w:ascii="宋体" w:hAnsi="宋体" w:cs="宋体"/>
          <w:sz w:val="24"/>
        </w:rPr>
        <w:t xml:space="preserve">年</w:t>
      </w:r>
      <w:r>
        <w:rPr>
          <w:rFonts w:hint="eastAsia" w:ascii="宋体" w:hAnsi="宋体" w:cs="宋体"/>
          <w:sz w:val="24"/>
        </w:rPr>
        <w:t xml:space="preserve">_______</w:t>
      </w:r>
      <w:r>
        <w:rPr>
          <w:rFonts w:hint="eastAsia" w:ascii="宋体" w:hAnsi="宋体" w:cs="宋体"/>
          <w:sz w:val="24"/>
        </w:rPr>
        <w:t xml:space="preserve">月</w:t>
      </w:r>
      <w:r>
        <w:rPr>
          <w:rFonts w:hint="eastAsia" w:ascii="宋体" w:hAnsi="宋体" w:cs="宋体"/>
          <w:sz w:val="24"/>
        </w:rPr>
        <w:t xml:space="preserve">________</w:t>
      </w:r>
      <w:r>
        <w:rPr>
          <w:rFonts w:hint="eastAsia" w:ascii="宋体" w:hAnsi="宋体" w:cs="宋体"/>
          <w:sz w:val="24"/>
        </w:rPr>
        <w:t xml:space="preserve">日签字或盖章生效，特此声明。</w:t>
      </w:r>
      <w:r/>
    </w:p>
    <w:p>
      <w:pPr>
        <w:spacing w:line="400" w:lineRule="exact"/>
        <w:rPr>
          <w:rFonts w:ascii="宋体" w:hAnsi="宋体" w:cs="宋体"/>
          <w:szCs w:val="21"/>
        </w:rPr>
      </w:pPr>
      <w:r>
        <w:rPr>
          <w:rFonts w:ascii="宋体" w:hAnsi="宋体" w:cs="宋体"/>
          <w:szCs w:val="21"/>
        </w:rPr>
      </w:r>
      <w:r/>
    </w:p>
    <w:p>
      <w:pPr>
        <w:spacing w:line="360" w:lineRule="auto"/>
        <w:rPr>
          <w:rFonts w:ascii="宋体" w:hAnsi="宋体" w:cs="宋体"/>
          <w:sz w:val="24"/>
        </w:rPr>
      </w:pPr>
      <w:r>
        <w:rPr>
          <w:rFonts w:hint="eastAsia" w:ascii="宋体" w:hAnsi="宋体" w:cs="宋体"/>
          <w:sz w:val="24"/>
        </w:rPr>
        <w:t xml:space="preserve">投标人公章：</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w:t>
      </w:r>
      <w:r>
        <w:rPr>
          <w:rFonts w:hint="eastAsia" w:ascii="宋体" w:hAnsi="宋体" w:cs="宋体"/>
          <w:sz w:val="24"/>
        </w:rPr>
        <w:t xml:space="preserve">联系电话：</w:t>
      </w:r>
      <w:r/>
    </w:p>
    <w:p>
      <w:pPr>
        <w:pStyle w:val="1066"/>
        <w:spacing w:line="360" w:lineRule="auto"/>
        <w:rPr>
          <w:rFonts w:ascii="宋体" w:hAnsi="宋体" w:cs="宋体"/>
          <w:color w:val="auto"/>
        </w:rPr>
      </w:pPr>
      <w:r>
        <w:rPr>
          <w:rFonts w:hint="eastAsia" w:ascii="宋体" w:hAnsi="宋体" w:cs="宋体"/>
          <w:color w:val="auto"/>
        </w:rPr>
        <w:t xml:space="preserve">日期：</w:t>
      </w:r>
      <w:r/>
    </w:p>
    <w:p>
      <w:pPr>
        <w:spacing w:line="400" w:lineRule="exact"/>
        <w:rPr>
          <w:rFonts w:ascii="宋体" w:hAnsi="宋体" w:cs="宋体"/>
          <w:sz w:val="24"/>
        </w:rPr>
      </w:pPr>
      <w:r>
        <w:rPr>
          <w:rFonts w:ascii="宋体" w:hAnsi="宋体" w:cs="宋体"/>
          <w:sz w:val="24"/>
        </w:rPr>
      </w:r>
      <w:r/>
    </w:p>
    <w:p>
      <w:pPr>
        <w:pStyle w:val="906"/>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536" w:type="dxa"/>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pStyle w:val="906"/>
        <w:ind w:right="-46"/>
        <w:spacing w:line="583" w:lineRule="auto"/>
        <w:rPr>
          <w:b/>
          <w:bCs/>
        </w:rPr>
      </w:pPr>
      <w:r>
        <w:rPr>
          <w:rFonts w:hint="eastAsia"/>
          <w:b/>
          <w:bCs/>
        </w:rPr>
        <w:t xml:space="preserve">投标人近三个月内任意一个月（自开标之日往前推）为其缴纳社保的记录</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备注：</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法定代表人参加投标时，不需要提供本授权委托书，需投标本人身份证。</w:t>
      </w:r>
      <w:r/>
    </w:p>
    <w:p>
      <w:pPr>
        <w:pStyle w:val="1140"/>
        <w:spacing w:line="360" w:lineRule="exact"/>
        <w:rPr>
          <w:rFonts w:cs="宋体"/>
          <w:sz w:val="21"/>
          <w:szCs w:val="21"/>
        </w:rPr>
      </w:pPr>
      <w:r>
        <w:rPr>
          <w:rFonts w:hint="eastAsia" w:cs="宋体"/>
          <w:sz w:val="21"/>
          <w:szCs w:val="21"/>
        </w:rPr>
        <w:t xml:space="preserve">2.</w:t>
      </w:r>
      <w:r>
        <w:rPr>
          <w:rFonts w:hint="eastAsia" w:cs="宋体"/>
          <w:sz w:val="21"/>
          <w:szCs w:val="21"/>
        </w:rPr>
        <w:t xml:space="preserve">投标人为自然人的情形，可不提供本《授权委托书》。</w:t>
      </w:r>
      <w:r/>
    </w:p>
    <w:p>
      <w:pPr>
        <w:jc w:val="left"/>
        <w:widowControl/>
        <w:rPr>
          <w:rFonts w:ascii="宋体" w:hAnsi="宋体"/>
          <w:sz w:val="24"/>
        </w:rPr>
      </w:pPr>
      <w:r>
        <w:rPr>
          <w:rFonts w:ascii="宋体" w:hAnsi="宋体"/>
          <w:sz w:val="24"/>
        </w:rPr>
      </w:r>
      <w:r/>
    </w:p>
    <w:p>
      <w:pPr>
        <w:spacing w:line="360" w:lineRule="auto"/>
        <w:rPr>
          <w:rFonts w:ascii="宋体" w:hAnsi="宋体"/>
          <w:b/>
          <w:sz w:val="24"/>
        </w:rPr>
        <w:outlineLvl w:val="2"/>
      </w:pPr>
      <w:r>
        <w:rPr>
          <w:rFonts w:ascii="宋体" w:hAnsi="宋体"/>
          <w:b/>
          <w:sz w:val="24"/>
        </w:rPr>
        <w:br w:type="page" w:clear="all"/>
      </w:r>
      <w:r>
        <w:rPr>
          <w:rFonts w:hint="eastAsia" w:ascii="宋体" w:hAnsi="宋体"/>
          <w:b/>
          <w:sz w:val="24"/>
        </w:rPr>
        <w:t xml:space="preserve">4  </w:t>
      </w:r>
      <w:r>
        <w:rPr>
          <w:rFonts w:hint="eastAsia" w:ascii="宋体" w:hAnsi="宋体"/>
          <w:b/>
          <w:sz w:val="24"/>
        </w:rPr>
        <w:t xml:space="preserve">政府采购供应商信用承诺书</w:t>
      </w:r>
      <w:r>
        <w:rPr>
          <w:rFonts w:ascii="宋体" w:hAnsi="宋体"/>
          <w:b/>
          <w:sz w:val="24"/>
        </w:rPr>
        <w:t xml:space="preserve">（实质性格式）</w:t>
      </w:r>
      <w:r/>
    </w:p>
    <w:p>
      <w:pPr>
        <w:ind w:firstLine="321"/>
        <w:jc w:val="center"/>
        <w:spacing w:line="560" w:lineRule="exact"/>
        <w:rPr>
          <w:rFonts w:ascii="宋体" w:hAnsi="宋体"/>
          <w:b/>
          <w:sz w:val="32"/>
          <w:szCs w:val="32"/>
        </w:rPr>
      </w:pPr>
      <w:r>
        <w:rPr>
          <w:rFonts w:ascii="宋体" w:hAnsi="宋体"/>
          <w:b/>
          <w:sz w:val="32"/>
          <w:szCs w:val="32"/>
        </w:rPr>
      </w:r>
      <w:r/>
    </w:p>
    <w:p>
      <w:pPr>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p>
    <w:p>
      <w:pPr>
        <w:ind w:firstLine="640"/>
        <w:rPr>
          <w:rFonts w:ascii="宋体" w:hAnsi="宋体"/>
        </w:rPr>
      </w:pPr>
      <w:r>
        <w:rPr>
          <w:rFonts w:ascii="宋体" w:hAnsi="宋体"/>
        </w:r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rPr>
        <w:t xml:space="preserve">,</w:t>
      </w:r>
      <w:r>
        <w:rPr>
          <w:rFonts w:hint="eastAsia" w:ascii="宋体" w:hAnsi="宋体"/>
          <w:sz w:val="24"/>
        </w:rPr>
        <w:t xml:space="preserve">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w:t>
      </w:r>
      <w:r>
        <w:rPr>
          <w:rFonts w:hint="eastAsia" w:ascii="宋体" w:hAnsi="宋体"/>
          <w:sz w:val="24"/>
        </w:rPr>
        <w:t xml:space="preserve">不正当竞争，维护经营者、消费者的合法权益。</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hint="eastAsia" w:ascii="宋体" w:hAnsi="宋体"/>
          <w:sz w:val="24"/>
        </w:rPr>
        <w:t xml:space="preserve">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35"/>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rFonts w:ascii="宋体" w:hAnsi="宋体"/>
          <w:sz w:val="24"/>
          <w:lang w:val="zh-CN"/>
        </w:rPr>
      </w:pPr>
      <w:r>
        <w:rPr>
          <w:rFonts w:ascii="宋体" w:hAnsi="宋体"/>
          <w:sz w:val="24"/>
        </w:rPr>
        <w:t xml:space="preserve">投标人名称（加盖</w:t>
      </w:r>
      <w:r>
        <w:rPr>
          <w:rFonts w:ascii="宋体" w:hAnsi="宋体"/>
          <w:sz w:val="24"/>
        </w:rPr>
        <w:t xml:space="preserve">公章）</w:t>
      </w:r>
      <w:r>
        <w:rPr>
          <w:rFonts w:ascii="宋体" w:hAnsi="宋体"/>
          <w:sz w:val="24"/>
          <w:lang w:val="zh-CN"/>
        </w:rPr>
        <w:t xml:space="preserve">：</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b/>
          <w:sz w:val="24"/>
          <w:szCs w:val="20"/>
        </w:rPr>
        <w:outlineLvl w:val="2"/>
      </w:pPr>
      <w:r/>
      <w:bookmarkStart w:id="831" w:name="_Hlt520343000"/>
      <w:r/>
      <w:bookmarkStart w:id="832" w:name="_Hlt520274407"/>
      <w:r/>
      <w:bookmarkStart w:id="833" w:name="_Hlt520273711"/>
      <w:r/>
      <w:bookmarkStart w:id="834" w:name="_Hlt520355504"/>
      <w:r/>
      <w:bookmarkStart w:id="835" w:name="_Hlt520274065"/>
      <w:r/>
      <w:bookmarkStart w:id="836" w:name="_Hlt520271212"/>
      <w:r/>
      <w:bookmarkStart w:id="837" w:name="_Hlt520350918"/>
      <w:r/>
      <w:bookmarkStart w:id="838" w:name="_Hlt520274393"/>
      <w:r/>
      <w:bookmarkStart w:id="839" w:name="_Hlt520343392"/>
      <w:r/>
      <w:bookmarkStart w:id="840" w:name="_Hlt520274121"/>
      <w:r/>
      <w:bookmarkStart w:id="841" w:name="_Ref467988705"/>
      <w:r/>
      <w:bookmarkStart w:id="842" w:name="_Toc520356218"/>
      <w:r/>
      <w:bookmarkStart w:id="843" w:name="_Toc226965747"/>
      <w:r/>
      <w:bookmarkStart w:id="844" w:name="_Toc264969247"/>
      <w:r/>
      <w:bookmarkStart w:id="845" w:name="_Toc226309801"/>
      <w:r/>
      <w:bookmarkStart w:id="846" w:name="_Toc305158899"/>
      <w:r/>
      <w:bookmarkStart w:id="847" w:name="_Toc127151557"/>
      <w:r/>
      <w:bookmarkStart w:id="848" w:name="_Toc305158825"/>
      <w:r/>
      <w:bookmarkStart w:id="849" w:name="_Toc150774762"/>
      <w:r/>
      <w:bookmarkStart w:id="850" w:name="_Toc226965830"/>
      <w:r/>
      <w:bookmarkStart w:id="851" w:name="_Toc480942350"/>
      <w:r/>
      <w:bookmarkStart w:id="852" w:name="_Toc150480795"/>
      <w:r/>
      <w:bookmarkStart w:id="853" w:name="_Toc142311059"/>
      <w:r/>
      <w:bookmarkStart w:id="854" w:name="_Toc226337253"/>
      <w:r/>
      <w:bookmarkStart w:id="855" w:name="_Toc195842922"/>
      <w:r/>
      <w:bookmarkStart w:id="856" w:name="_Toc265228395"/>
      <w:r/>
      <w:bookmarkEnd w:id="831"/>
      <w:r/>
      <w:bookmarkEnd w:id="832"/>
      <w:r/>
      <w:bookmarkEnd w:id="833"/>
      <w:r/>
      <w:bookmarkEnd w:id="834"/>
      <w:r/>
      <w:bookmarkEnd w:id="835"/>
      <w:r/>
      <w:bookmarkEnd w:id="836"/>
      <w:r/>
      <w:bookmarkEnd w:id="837"/>
      <w:r/>
      <w:bookmarkEnd w:id="838"/>
      <w:r/>
      <w:bookmarkEnd w:id="839"/>
      <w:r/>
      <w:bookmarkEnd w:id="84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w:t>
      </w:r>
      <w:r>
        <w:rPr>
          <w:rFonts w:ascii="宋体" w:hAnsi="宋体"/>
          <w:b/>
          <w:sz w:val="24"/>
        </w:rPr>
        <w:t xml:space="preserve">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p>
    <w:p>
      <w:pPr>
        <w:jc w:val="center"/>
        <w:spacing w:line="360" w:lineRule="exact"/>
        <w:rPr>
          <w:rFonts w:ascii="宋体" w:hAnsi="宋体"/>
          <w:b/>
          <w:sz w:val="36"/>
          <w:szCs w:val="36"/>
        </w:rPr>
      </w:pPr>
      <w:r/>
      <w:bookmarkStart w:id="857" w:name="_Toc305158900"/>
      <w:r/>
      <w:bookmarkStart w:id="858" w:name="_Toc164608827"/>
      <w:r/>
      <w:bookmarkStart w:id="859" w:name="_Toc264969248"/>
      <w:r/>
      <w:bookmarkStart w:id="860" w:name="_Toc195842923"/>
      <w:r/>
      <w:bookmarkStart w:id="861" w:name="_Toc305158826"/>
      <w:r/>
      <w:bookmarkStart w:id="862" w:name="_Toc226965748"/>
      <w:r/>
      <w:bookmarkStart w:id="863" w:name="_Toc265228396"/>
      <w:r/>
      <w:bookmarkStart w:id="864" w:name="_Toc226965831"/>
      <w:r/>
      <w:bookmarkStart w:id="865" w:name="_Toc164608672"/>
      <w:r/>
      <w:bookmarkStart w:id="866" w:name="_Toc226337254"/>
      <w:r/>
      <w:bookmarkStart w:id="867" w:name="_Toc226309802"/>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w:t>
      </w:r>
      <w:r>
        <w:rPr>
          <w:rFonts w:ascii="宋体" w:hAnsi="宋体"/>
          <w:sz w:val="24"/>
        </w:rPr>
        <w:t xml:space="preserve">/</w:t>
      </w:r>
      <w:r>
        <w:rPr>
          <w:rFonts w:ascii="宋体" w:hAnsi="宋体"/>
          <w:sz w:val="24"/>
        </w:rPr>
        <w:t xml:space="preserve">包号：</w:t>
      </w:r>
      <w:r>
        <w:rPr>
          <w:rFonts w:ascii="宋体" w:hAnsi="宋体"/>
          <w:sz w:val="24"/>
        </w:rPr>
        <w:t xml:space="preserve">_____________________     </w:t>
      </w:r>
      <w:r>
        <w:rPr>
          <w:rFonts w:ascii="宋体" w:hAnsi="宋体"/>
          <w:sz w:val="24"/>
        </w:rPr>
        <w:t xml:space="preserve">项目名称：</w:t>
      </w:r>
      <w:r>
        <w:rPr>
          <w:rFonts w:ascii="宋体" w:hAnsi="宋体"/>
          <w:sz w:val="24"/>
        </w:rPr>
        <w:t xml:space="preserve">____________</w:t>
      </w:r>
      <w:r/>
    </w:p>
    <w:tbl>
      <w:tblPr>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9"/>
        <w:gridCol w:w="3700"/>
        <w:gridCol w:w="3964"/>
      </w:tblGrid>
      <w:tr>
        <w:trPr>
          <w:jc w:val="center"/>
          <w:trHeight w:val="1215"/>
        </w:trPr>
        <w:tc>
          <w:tcPr>
            <w:tcW w:w="412"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序号</w:t>
            </w:r>
            <w:r/>
          </w:p>
        </w:tc>
        <w:tc>
          <w:tcPr>
            <w:tcW w:w="2215"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投标人名称</w:t>
            </w:r>
            <w:r/>
          </w:p>
        </w:tc>
        <w:tc>
          <w:tcPr>
            <w:tcW w:w="2373"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投标</w:t>
            </w:r>
            <w:r>
              <w:rPr>
                <w:rFonts w:hint="eastAsia" w:ascii="宋体" w:hAnsi="宋体"/>
                <w:b/>
                <w:sz w:val="24"/>
              </w:rPr>
              <w:t xml:space="preserve">优惠率</w:t>
            </w:r>
            <w:r/>
          </w:p>
        </w:tc>
      </w:tr>
      <w:tr>
        <w:trPr>
          <w:jc w:val="center"/>
          <w:trHeight w:val="976"/>
        </w:trPr>
        <w:tc>
          <w:tcPr>
            <w:tcW w:w="412"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2373" w:type="pct"/>
            <w:vAlign w:val="center"/>
            <w:textDirection w:val="lrTb"/>
            <w:noWrap w:val="false"/>
          </w:tcPr>
          <w:p>
            <w:pPr>
              <w:jc w:val="center"/>
              <w:tabs>
                <w:tab w:val="left" w:pos="5580" w:leader="none"/>
              </w:tabs>
              <w:rPr>
                <w:rFonts w:ascii="宋体" w:hAnsi="宋体"/>
                <w:sz w:val="24"/>
              </w:rPr>
            </w:pPr>
            <w:r>
              <w:rPr>
                <w:rFonts w:hint="eastAsia" w:ascii="宋体" w:hAnsi="宋体"/>
                <w:sz w:val="24"/>
              </w:rPr>
              <w:t xml:space="preserve">%</w:t>
            </w:r>
            <w:r/>
          </w:p>
        </w:tc>
      </w:tr>
    </w:tbl>
    <w:p>
      <w:pPr>
        <w:jc w:val="left"/>
        <w:rPr>
          <w:rFonts w:ascii="宋体" w:hAnsi="宋体"/>
          <w:sz w:val="24"/>
        </w:rPr>
      </w:pPr>
      <w:r>
        <w:rPr>
          <w:rFonts w:ascii="宋体" w:hAnsi="宋体"/>
          <w:sz w:val="24"/>
        </w:rPr>
      </w:r>
      <w:r/>
    </w:p>
    <w:p>
      <w:pPr>
        <w:ind w:firstLine="480"/>
        <w:tabs>
          <w:tab w:val="left" w:pos="5580" w:leader="none"/>
        </w:tabs>
        <w:rPr>
          <w:rFonts w:ascii="宋体" w:hAnsi="宋体"/>
          <w:sz w:val="24"/>
        </w:rPr>
      </w:pPr>
      <w:r>
        <w:rPr>
          <w:rFonts w:ascii="宋体" w:hAnsi="宋体"/>
          <w:sz w:val="24"/>
        </w:rPr>
        <w:t xml:space="preserve">注：</w:t>
      </w:r>
      <w:r/>
    </w:p>
    <w:p>
      <w:pPr>
        <w:ind w:firstLine="480"/>
        <w:tabs>
          <w:tab w:val="left" w:pos="5580" w:leader="none"/>
        </w:tabs>
        <w:rPr>
          <w:rFonts w:ascii="宋体" w:hAnsi="宋体"/>
          <w:sz w:val="24"/>
          <w:szCs w:val="20"/>
        </w:rPr>
      </w:pPr>
      <w:r>
        <w:rPr>
          <w:rFonts w:ascii="宋体" w:hAnsi="宋体"/>
          <w:sz w:val="24"/>
        </w:rPr>
        <w:t xml:space="preserve">1</w:t>
      </w:r>
      <w:r>
        <w:rPr>
          <w:rFonts w:ascii="宋体" w:hAnsi="宋体"/>
          <w:sz w:val="24"/>
          <w:szCs w:val="20"/>
        </w:rPr>
        <w:t xml:space="preserve">.</w:t>
      </w:r>
      <w:r>
        <w:rPr>
          <w:rFonts w:ascii="宋体" w:hAnsi="宋体"/>
          <w:sz w:val="24"/>
          <w:szCs w:val="20"/>
        </w:rPr>
        <w:t xml:space="preserve">本表必须按包分别填写。</w:t>
      </w:r>
      <w:r/>
    </w:p>
    <w:p>
      <w:pPr>
        <w:ind w:firstLine="482"/>
        <w:spacing w:line="360" w:lineRule="exact"/>
        <w:tabs>
          <w:tab w:val="left" w:pos="284" w:leader="none"/>
        </w:tabs>
        <w:rPr>
          <w:rFonts w:ascii="宋体" w:hAnsi="宋体" w:cs="宋体"/>
          <w:b/>
          <w:bCs/>
          <w:sz w:val="24"/>
          <w:lang w:bidi="ar"/>
        </w:rPr>
      </w:pPr>
      <w:r>
        <w:rPr>
          <w:rFonts w:hint="eastAsia" w:ascii="宋体" w:hAnsi="宋体" w:cs="宋体"/>
          <w:b/>
          <w:bCs/>
          <w:sz w:val="24"/>
          <w:lang w:bidi="ar"/>
        </w:rPr>
        <w:t xml:space="preserve">2</w:t>
      </w:r>
      <w:r>
        <w:rPr>
          <w:rFonts w:ascii="宋体" w:hAnsi="宋体" w:cs="宋体"/>
          <w:b/>
          <w:bCs/>
          <w:sz w:val="24"/>
          <w:lang w:bidi="ar"/>
        </w:rPr>
        <w:t xml:space="preserve">.</w:t>
      </w:r>
      <w:r>
        <w:rPr>
          <w:rFonts w:hint="eastAsia" w:ascii="宋体" w:hAnsi="宋体" w:cs="宋体"/>
          <w:b/>
          <w:bCs/>
          <w:sz w:val="24"/>
          <w:lang w:bidi="ar"/>
        </w:rPr>
        <w:t xml:space="preserve">评审时各单位投标报价以（</w:t>
      </w:r>
      <w:r>
        <w:rPr>
          <w:rFonts w:hint="eastAsia" w:ascii="宋体" w:hAnsi="宋体" w:cs="宋体"/>
          <w:b/>
          <w:bCs/>
          <w:sz w:val="24"/>
          <w:lang w:bidi="ar"/>
        </w:rPr>
        <w:t xml:space="preserve">1-</w:t>
      </w:r>
      <w:r>
        <w:rPr>
          <w:rFonts w:hint="eastAsia" w:ascii="宋体" w:hAnsi="宋体" w:cs="宋体"/>
          <w:b/>
          <w:bCs/>
          <w:sz w:val="24"/>
          <w:lang w:bidi="ar"/>
        </w:rPr>
        <w:t xml:space="preserve">优惠率）</w:t>
      </w:r>
      <w:r>
        <w:rPr>
          <w:rFonts w:hint="eastAsia" w:ascii="宋体" w:hAnsi="宋体" w:cs="宋体"/>
          <w:b/>
          <w:bCs/>
          <w:sz w:val="24"/>
          <w:lang w:bidi="ar"/>
        </w:rPr>
        <w:t xml:space="preserve">*100%</w:t>
      </w:r>
      <w:r>
        <w:rPr>
          <w:rFonts w:hint="eastAsia" w:ascii="宋体" w:hAnsi="宋体" w:cs="宋体"/>
          <w:b/>
          <w:bCs/>
          <w:sz w:val="24"/>
          <w:lang w:bidi="ar"/>
        </w:rPr>
        <w:t xml:space="preserve">计算价格分。</w:t>
      </w:r>
      <w:r/>
    </w:p>
    <w:p>
      <w:pPr>
        <w:jc w:val="left"/>
        <w:rPr>
          <w:rFonts w:ascii="宋体" w:hAnsi="宋体"/>
          <w:sz w:val="24"/>
          <w:lang w:val="zh-CN"/>
        </w:rPr>
      </w:pPr>
      <w:r>
        <w:rPr>
          <w:rFonts w:ascii="宋体" w:hAnsi="宋体"/>
          <w:sz w:val="24"/>
          <w:lang w:val="zh-CN"/>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b/>
          <w:sz w:val="24"/>
          <w:szCs w:val="20"/>
        </w:rPr>
        <w:outlineLvl w:val="2"/>
      </w:pPr>
      <w:r/>
      <w:bookmarkStart w:id="868" w:name="_Toc127151558"/>
      <w:r/>
      <w:bookmarkStart w:id="869" w:name="_Toc305158827"/>
      <w:r/>
      <w:bookmarkStart w:id="870" w:name="_Toc195842924"/>
      <w:r/>
      <w:bookmarkStart w:id="871" w:name="_Toc226965832"/>
      <w:r/>
      <w:bookmarkStart w:id="872" w:name="_Toc150480796"/>
      <w:r/>
      <w:bookmarkStart w:id="873" w:name="_Toc305158901"/>
      <w:r/>
      <w:bookmarkStart w:id="874" w:name="_Toc226337255"/>
      <w:r/>
      <w:bookmarkStart w:id="875" w:name="_Toc142311060"/>
      <w:r/>
      <w:bookmarkStart w:id="876" w:name="_Toc265228397"/>
      <w:r/>
      <w:bookmarkStart w:id="877" w:name="_Toc264969249"/>
      <w:r/>
      <w:bookmarkStart w:id="878" w:name="_Toc150774763"/>
      <w:r/>
      <w:bookmarkStart w:id="879" w:name="_Toc226965749"/>
      <w:r/>
      <w:bookmarkStart w:id="880"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w:t>
      </w:r>
      <w:r>
        <w:rPr>
          <w:rFonts w:ascii="宋体" w:hAnsi="宋体"/>
          <w:b/>
          <w:sz w:val="24"/>
        </w:rPr>
        <w:t xml:space="preserve">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p>
    <w:p>
      <w:pPr>
        <w:jc w:val="center"/>
        <w:spacing w:line="360" w:lineRule="exact"/>
        <w:rPr>
          <w:rFonts w:ascii="宋体" w:hAnsi="宋体"/>
          <w:b/>
          <w:sz w:val="36"/>
          <w:szCs w:val="36"/>
        </w:rPr>
      </w:pPr>
      <w:r>
        <w:rPr>
          <w:rFonts w:hint="eastAsia" w:ascii="宋体" w:hAnsi="宋体"/>
          <w:b/>
          <w:sz w:val="36"/>
          <w:szCs w:val="36"/>
        </w:rPr>
        <w:t xml:space="preserve">投标分项报价表</w:t>
      </w:r>
      <w:r/>
    </w:p>
    <w:p>
      <w:pPr>
        <w:jc w:val="center"/>
        <w:spacing w:line="260" w:lineRule="exact"/>
        <w:rPr>
          <w:rFonts w:ascii="宋体" w:hAnsi="宋体"/>
          <w:sz w:val="36"/>
          <w:szCs w:val="36"/>
        </w:rPr>
      </w:pPr>
      <w:r>
        <w:rPr>
          <w:rFonts w:ascii="宋体" w:hAnsi="宋体"/>
          <w:sz w:val="36"/>
          <w:szCs w:val="36"/>
        </w:rPr>
      </w:r>
      <w:r/>
    </w:p>
    <w:p>
      <w:pPr>
        <w:tabs>
          <w:tab w:val="left" w:pos="1800" w:leader="none"/>
          <w:tab w:val="left" w:pos="5580" w:leader="none"/>
        </w:tabs>
        <w:rPr>
          <w:rFonts w:ascii="宋体" w:hAnsi="宋体"/>
          <w:sz w:val="24"/>
        </w:rPr>
      </w:pPr>
      <w:r>
        <w:rPr>
          <w:rFonts w:ascii="宋体" w:hAnsi="宋体"/>
          <w:sz w:val="24"/>
        </w:rPr>
        <w:t xml:space="preserve">项目编号</w:t>
      </w:r>
      <w:r>
        <w:rPr>
          <w:rFonts w:ascii="宋体" w:hAnsi="宋体"/>
          <w:sz w:val="24"/>
        </w:rPr>
        <w:t xml:space="preserve">/</w:t>
      </w:r>
      <w:r>
        <w:rPr>
          <w:rFonts w:ascii="宋体" w:hAnsi="宋体"/>
          <w:sz w:val="24"/>
        </w:rPr>
        <w:t xml:space="preserve">包号：</w:t>
      </w:r>
      <w:r>
        <w:rPr>
          <w:rFonts w:ascii="宋体" w:hAnsi="宋体"/>
          <w:sz w:val="24"/>
        </w:rPr>
        <w:t xml:space="preserve">_________</w:t>
      </w:r>
      <w:r>
        <w:rPr>
          <w:rFonts w:ascii="宋体" w:hAnsi="宋体"/>
          <w:sz w:val="24"/>
          <w:u w:val="single"/>
        </w:rPr>
        <w:t xml:space="preserve">/01</w:t>
      </w:r>
      <w:r>
        <w:rPr>
          <w:rFonts w:ascii="宋体" w:hAnsi="宋体"/>
          <w:sz w:val="24"/>
        </w:rPr>
        <w:t xml:space="preserve">__ </w:t>
      </w:r>
      <w:r>
        <w:rPr>
          <w:rFonts w:ascii="宋体" w:hAnsi="宋体"/>
          <w:sz w:val="24"/>
        </w:rPr>
        <w:t xml:space="preserve">项目名称：</w:t>
      </w:r>
      <w:r>
        <w:rPr>
          <w:rFonts w:ascii="宋体" w:hAnsi="宋体"/>
          <w:sz w:val="24"/>
        </w:rPr>
        <w:t xml:space="preserve">__________</w:t>
      </w:r>
      <w:r>
        <w:rPr>
          <w:rFonts w:ascii="宋体" w:hAnsi="宋体"/>
          <w:sz w:val="24"/>
        </w:rPr>
        <w:t xml:space="preserve">报价单位：</w:t>
      </w:r>
      <w:r>
        <w:rPr>
          <w:rFonts w:hint="eastAsia" w:ascii="宋体" w:hAnsi="宋体"/>
          <w:sz w:val="24"/>
        </w:rPr>
        <w:t xml:space="preserve">%</w:t>
      </w:r>
      <w:r/>
    </w:p>
    <w:tbl>
      <w:tblPr>
        <w:tblW w:w="86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1991"/>
      </w:tblGrid>
      <w:tr>
        <w:trPr>
          <w:trHeight w:val="17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单位</w:t>
            </w:r>
            <w:r/>
          </w:p>
        </w:tc>
        <w:tc>
          <w:tcPr>
            <w:tcBorders>
              <w:top w:val="single" w:color="auto" w:sz="4" w:space="0"/>
              <w:left w:val="single" w:color="auto" w:sz="4" w:space="0"/>
              <w:right w:val="single" w:color="auto" w:sz="4" w:space="0"/>
            </w:tcBorders>
            <w:tcW w:w="1991"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投标优惠率</w:t>
            </w:r>
            <w:r/>
          </w:p>
        </w:tc>
      </w:tr>
      <w:tr>
        <w:trPr>
          <w:trHeight w:val="17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exact"/>
              <w:widowControl/>
              <w:rPr>
                <w:rFonts w:ascii="宋体" w:hAnsi="宋体" w:cs="Arial"/>
                <w:bCs/>
                <w:sz w:val="24"/>
              </w:rPr>
            </w:pPr>
            <w:r>
              <w:rPr>
                <w:rFonts w:hint="eastAsia" w:ascii="宋体" w:hAnsi="宋体" w:cs="Arial"/>
                <w:bCs/>
                <w:sz w:val="24"/>
              </w:rPr>
              <w:t xml:space="preserve">常州市中医医院零星维修服务采购项目（钟楼院区）</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包括但不限于钟楼院区的安装维修：所有常规维修、装饰、施工和紧急修缮、日常维修；其他零星劳务等。</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年</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exact"/>
              <w:widowControl/>
              <w:rPr>
                <w:rFonts w:ascii="宋体" w:hAnsi="宋体" w:cs="Arial"/>
                <w:sz w:val="24"/>
              </w:rPr>
            </w:pPr>
            <w:r>
              <w:rPr>
                <w:rFonts w:ascii="宋体" w:hAnsi="宋体" w:cs="Arial"/>
                <w:sz w:val="24"/>
                <w:u w:val="single"/>
              </w:rPr>
              <w:t xml:space="preserve">      </w:t>
            </w:r>
            <w:r>
              <w:rPr>
                <w:rFonts w:hint="eastAsia" w:ascii="宋体" w:hAnsi="宋体" w:cs="Arial"/>
                <w:sz w:val="24"/>
              </w:rPr>
              <w:t xml:space="preserve">%</w:t>
            </w:r>
            <w:r/>
          </w:p>
        </w:tc>
      </w:tr>
      <w:tr>
        <w:trPr>
          <w:trHeight w:val="170"/>
        </w:trPr>
        <w:tc>
          <w:tcPr>
            <w:gridSpan w:val="6"/>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spacing w:line="360" w:lineRule="exact"/>
              <w:widowControl/>
              <w:rPr>
                <w:rFonts w:ascii="宋体" w:hAnsi="宋体" w:cs="Arial"/>
                <w:sz w:val="24"/>
                <w:u w:val="single"/>
              </w:rPr>
            </w:pPr>
            <w:r>
              <w:rPr>
                <w:rFonts w:hint="eastAsia"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w:t>
            </w:r>
            <w:r/>
          </w:p>
        </w:tc>
      </w:tr>
    </w:tbl>
    <w:p>
      <w:pPr>
        <w:ind w:firstLine="480"/>
        <w:jc w:val="left"/>
        <w:spacing w:line="360" w:lineRule="auto"/>
        <w:tabs>
          <w:tab w:val="left" w:pos="1800" w:leader="none"/>
          <w:tab w:val="left" w:pos="5580" w:leader="none"/>
        </w:tabs>
        <w:rPr>
          <w:rFonts w:ascii="宋体" w:hAnsi="宋体"/>
          <w:sz w:val="24"/>
        </w:rPr>
      </w:pPr>
      <w:r>
        <w:rPr>
          <w:rFonts w:ascii="宋体" w:hAnsi="宋体"/>
          <w:sz w:val="24"/>
        </w:rPr>
      </w:r>
      <w:r/>
    </w:p>
    <w:p>
      <w:pPr>
        <w:jc w:val="center"/>
        <w:spacing w:line="360" w:lineRule="exact"/>
        <w:rPr>
          <w:rFonts w:ascii="宋体" w:hAnsi="宋体"/>
          <w:b/>
          <w:sz w:val="36"/>
          <w:szCs w:val="36"/>
        </w:rPr>
      </w:pPr>
      <w:r>
        <w:rPr>
          <w:rFonts w:hint="eastAsia" w:ascii="宋体" w:hAnsi="宋体"/>
          <w:b/>
          <w:sz w:val="36"/>
          <w:szCs w:val="36"/>
        </w:rPr>
        <w:t xml:space="preserve">投标分项报价表</w:t>
      </w:r>
      <w:r/>
    </w:p>
    <w:p>
      <w:pPr>
        <w:ind w:firstLine="480"/>
        <w:jc w:val="left"/>
        <w:spacing w:line="360" w:lineRule="auto"/>
        <w:tabs>
          <w:tab w:val="left" w:pos="1800" w:leader="none"/>
          <w:tab w:val="left" w:pos="5580" w:leader="none"/>
        </w:tabs>
        <w:rPr>
          <w:rFonts w:ascii="宋体" w:hAnsi="宋体"/>
          <w:sz w:val="24"/>
        </w:rPr>
      </w:pPr>
      <w:r>
        <w:rPr>
          <w:rFonts w:ascii="宋体" w:hAnsi="宋体"/>
          <w:sz w:val="24"/>
        </w:rPr>
        <w:t xml:space="preserve">项目编号</w:t>
      </w:r>
      <w:r>
        <w:rPr>
          <w:rFonts w:ascii="宋体" w:hAnsi="宋体"/>
          <w:sz w:val="24"/>
        </w:rPr>
        <w:t xml:space="preserve">/</w:t>
      </w:r>
      <w:r>
        <w:rPr>
          <w:rFonts w:ascii="宋体" w:hAnsi="宋体"/>
          <w:sz w:val="24"/>
        </w:rPr>
        <w:t xml:space="preserve">包号：</w:t>
      </w:r>
      <w:r>
        <w:rPr>
          <w:rFonts w:ascii="宋体" w:hAnsi="宋体"/>
          <w:sz w:val="24"/>
        </w:rPr>
        <w:t xml:space="preserve">_________</w:t>
      </w:r>
      <w:r>
        <w:rPr>
          <w:rFonts w:ascii="宋体" w:hAnsi="宋体"/>
          <w:sz w:val="24"/>
          <w:u w:val="single"/>
        </w:rPr>
        <w:t xml:space="preserve">/02</w:t>
      </w:r>
      <w:r>
        <w:rPr>
          <w:rFonts w:ascii="宋体" w:hAnsi="宋体"/>
          <w:sz w:val="24"/>
        </w:rPr>
        <w:t xml:space="preserve">__ </w:t>
      </w:r>
      <w:r>
        <w:rPr>
          <w:rFonts w:ascii="宋体" w:hAnsi="宋体"/>
          <w:sz w:val="24"/>
        </w:rPr>
        <w:t xml:space="preserve">项目名称：</w:t>
      </w:r>
      <w:r>
        <w:rPr>
          <w:rFonts w:ascii="宋体" w:hAnsi="宋体"/>
          <w:sz w:val="24"/>
        </w:rPr>
        <w:t xml:space="preserve">__________</w:t>
      </w:r>
      <w:r>
        <w:rPr>
          <w:rFonts w:ascii="宋体" w:hAnsi="宋体"/>
          <w:sz w:val="24"/>
        </w:rPr>
        <w:t xml:space="preserve">报价单位：</w:t>
      </w:r>
      <w:r>
        <w:rPr>
          <w:rFonts w:hint="eastAsia" w:ascii="宋体" w:hAnsi="宋体"/>
          <w:sz w:val="24"/>
        </w:rPr>
        <w:t xml:space="preserve">%</w:t>
      </w:r>
      <w:r/>
    </w:p>
    <w:tbl>
      <w:tblPr>
        <w:tblW w:w="86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1991"/>
      </w:tblGrid>
      <w:tr>
        <w:trPr>
          <w:trHeight w:val="17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单位</w:t>
            </w:r>
            <w:r/>
          </w:p>
        </w:tc>
        <w:tc>
          <w:tcPr>
            <w:tcBorders>
              <w:top w:val="single" w:color="auto" w:sz="4" w:space="0"/>
              <w:left w:val="single" w:color="auto" w:sz="4" w:space="0"/>
              <w:right w:val="single" w:color="auto" w:sz="4" w:space="0"/>
            </w:tcBorders>
            <w:tcW w:w="1991"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投标优惠率</w:t>
            </w:r>
            <w:r/>
          </w:p>
        </w:tc>
      </w:tr>
      <w:tr>
        <w:trPr>
          <w:trHeight w:val="17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exact"/>
              <w:widowControl/>
              <w:rPr>
                <w:rFonts w:ascii="宋体" w:hAnsi="宋体" w:cs="Arial"/>
                <w:bCs/>
                <w:sz w:val="24"/>
              </w:rPr>
            </w:pPr>
            <w:r>
              <w:rPr>
                <w:rFonts w:hint="eastAsia" w:ascii="宋体" w:hAnsi="宋体" w:cs="Arial"/>
                <w:bCs/>
                <w:sz w:val="24"/>
              </w:rPr>
              <w:t xml:space="preserve">常州市中医医院零星维修服务采购项目（南院）</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包括但不限于南院的安装维修：所有常规维修、装饰、施工和紧急修缮、日常维修；其他零星劳务等。</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widowControl/>
              <w:rPr>
                <w:rFonts w:ascii="宋体" w:hAnsi="宋体" w:cs="Arial"/>
                <w:sz w:val="24"/>
              </w:rPr>
            </w:pPr>
            <w:r>
              <w:rPr>
                <w:rFonts w:hint="eastAsia" w:ascii="宋体" w:hAnsi="宋体" w:cs="Arial"/>
                <w:sz w:val="24"/>
              </w:rPr>
              <w:t xml:space="preserve">年</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exact"/>
              <w:widowControl/>
              <w:rPr>
                <w:rFonts w:ascii="宋体" w:hAnsi="宋体" w:cs="Arial"/>
                <w:sz w:val="24"/>
              </w:rPr>
            </w:pPr>
            <w:r>
              <w:rPr>
                <w:rFonts w:ascii="宋体" w:hAnsi="宋体" w:cs="Arial"/>
                <w:sz w:val="24"/>
                <w:u w:val="single"/>
              </w:rPr>
              <w:t xml:space="preserve">      </w:t>
            </w:r>
            <w:r>
              <w:rPr>
                <w:rFonts w:hint="eastAsia" w:ascii="宋体" w:hAnsi="宋体" w:cs="Arial"/>
                <w:sz w:val="24"/>
              </w:rPr>
              <w:t xml:space="preserve">%</w:t>
            </w:r>
            <w:r/>
          </w:p>
        </w:tc>
      </w:tr>
      <w:tr>
        <w:trPr>
          <w:trHeight w:val="170"/>
        </w:trPr>
        <w:tc>
          <w:tcPr>
            <w:gridSpan w:val="6"/>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spacing w:line="360" w:lineRule="exact"/>
              <w:widowControl/>
              <w:rPr>
                <w:rFonts w:ascii="宋体" w:hAnsi="宋体" w:cs="Arial"/>
                <w:sz w:val="24"/>
                <w:u w:val="single"/>
              </w:rPr>
            </w:pPr>
            <w:r>
              <w:rPr>
                <w:rFonts w:hint="eastAsia"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w:t>
            </w:r>
            <w:r/>
          </w:p>
        </w:tc>
      </w:tr>
    </w:tbl>
    <w:p>
      <w:pPr>
        <w:jc w:val="left"/>
        <w:tabs>
          <w:tab w:val="left" w:pos="1800" w:leader="none"/>
          <w:tab w:val="left" w:pos="5580" w:leader="none"/>
        </w:tabs>
        <w:rPr>
          <w:rFonts w:ascii="宋体" w:hAnsi="宋体"/>
          <w:sz w:val="24"/>
        </w:rPr>
      </w:pPr>
      <w:r>
        <w:rPr>
          <w:rFonts w:ascii="宋体" w:hAnsi="宋体"/>
          <w:sz w:val="24"/>
        </w:rPr>
      </w:r>
      <w:r/>
    </w:p>
    <w:p>
      <w:pPr>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t xml:space="preserve">1.</w:t>
      </w:r>
      <w:r>
        <w:rPr>
          <w:rFonts w:ascii="宋体" w:hAnsi="宋体"/>
          <w:sz w:val="24"/>
        </w:rPr>
        <w:t xml:space="preserve">本表应按包分别填写。</w:t>
      </w:r>
      <w:r/>
    </w:p>
    <w:p>
      <w:pPr>
        <w:ind w:firstLine="480"/>
        <w:jc w:val="left"/>
        <w:tabs>
          <w:tab w:val="left" w:pos="1800" w:leader="none"/>
          <w:tab w:val="left" w:pos="5580" w:leader="none"/>
        </w:tabs>
        <w:rPr>
          <w:rFonts w:ascii="宋体" w:hAnsi="宋体"/>
          <w:sz w:val="24"/>
        </w:rPr>
      </w:pPr>
      <w:r>
        <w:rPr>
          <w:rFonts w:ascii="宋体" w:hAnsi="宋体"/>
          <w:sz w:val="24"/>
        </w:rPr>
        <w:t xml:space="preserve">2.</w:t>
      </w:r>
      <w:r>
        <w:rPr>
          <w:rFonts w:ascii="宋体" w:hAnsi="宋体"/>
          <w:sz w:val="24"/>
        </w:rPr>
        <w:t xml:space="preserve">如果不提供分项报价将视为没有实质性响应招标文件。</w:t>
      </w:r>
      <w:r/>
    </w:p>
    <w:p>
      <w:pPr>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sz w:val="24"/>
          <w:lang w:val="zh-CN"/>
        </w:rPr>
        <w:t xml:space="preserve">80%</w:t>
      </w:r>
      <w:r>
        <w:rPr>
          <w:rFonts w:hint="eastAsia" w:ascii="宋体" w:hAnsi="宋体"/>
          <w:sz w:val="24"/>
          <w:lang w:val="zh-CN"/>
        </w:rPr>
        <w:t xml:space="preserve">的，将不享受本国产品价格评审优惠。</w:t>
      </w: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b/>
          <w:sz w:val="24"/>
          <w:szCs w:val="20"/>
        </w:rPr>
        <w:outlineLvl w:val="2"/>
      </w:pPr>
      <w:r/>
      <w:bookmarkStart w:id="881" w:name="_Toc150774765"/>
      <w:r/>
      <w:bookmarkStart w:id="882" w:name="_Toc150480798"/>
      <w:r/>
      <w:bookmarkStart w:id="883" w:name="_Toc195842927"/>
      <w:r/>
      <w:bookmarkStart w:id="884" w:name="_Toc127151562"/>
      <w:r/>
      <w:bookmarkStart w:id="885" w:name="_Toc226337258"/>
      <w:r/>
      <w:bookmarkStart w:id="886" w:name="_Toc226965835"/>
      <w:r/>
      <w:bookmarkStart w:id="887" w:name="_Toc226309806"/>
      <w:r/>
      <w:bookmarkStart w:id="888" w:name="_Toc264969252"/>
      <w:r/>
      <w:bookmarkStart w:id="889" w:name="_Toc305158830"/>
      <w:r/>
      <w:bookmarkStart w:id="890" w:name="_Toc142311062"/>
      <w:r/>
      <w:bookmarkStart w:id="891" w:name="_Toc305158904"/>
      <w:r/>
      <w:bookmarkStart w:id="892" w:name="_Toc265228400"/>
      <w:r/>
      <w:bookmarkStart w:id="893" w:name="_Toc226965752"/>
      <w:r/>
      <w:bookmarkStart w:id="894" w:name="_Toc226309805"/>
      <w:r/>
      <w:bookmarkStart w:id="895" w:name="_Toc195842926"/>
      <w:r/>
      <w:bookmarkStart w:id="896" w:name="_Toc305158903"/>
      <w:r/>
      <w:bookmarkStart w:id="897" w:name="_Toc127151561"/>
      <w:r/>
      <w:bookmarkStart w:id="898" w:name="_Toc150774764"/>
      <w:r/>
      <w:bookmarkStart w:id="899" w:name="_Toc226965834"/>
      <w:r/>
      <w:bookmarkStart w:id="900" w:name="_Toc142311061"/>
      <w:r/>
      <w:bookmarkStart w:id="901" w:name="_Toc150480797"/>
      <w:r/>
      <w:bookmarkStart w:id="902" w:name="_Toc226337257"/>
      <w:r/>
      <w:bookmarkStart w:id="903" w:name="_Toc305158829"/>
      <w:r/>
      <w:bookmarkStart w:id="904" w:name="_Toc264969251"/>
      <w:r/>
      <w:bookmarkStart w:id="905" w:name="_Toc265228399"/>
      <w:r/>
      <w:bookmarkStart w:id="906" w:name="_Toc22696575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w:t>
      </w:r>
      <w:r>
        <w:rPr>
          <w:rFonts w:ascii="宋体" w:hAnsi="宋体"/>
          <w:b/>
          <w:sz w:val="24"/>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p>
    <w:p>
      <w:pPr>
        <w:spacing w:line="360" w:lineRule="auto"/>
        <w:rPr>
          <w:rFonts w:ascii="宋体" w:hAnsi="宋体"/>
          <w:sz w:val="24"/>
          <w:szCs w:val="20"/>
        </w:rPr>
      </w:pPr>
      <w:r>
        <w:rPr>
          <w:rFonts w:ascii="宋体" w:hAnsi="宋体"/>
          <w:sz w:val="24"/>
          <w:szCs w:val="20"/>
        </w:rPr>
      </w:r>
      <w:r/>
    </w:p>
    <w:p>
      <w:pPr>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p>
    <w:p>
      <w:pPr>
        <w:spacing w:line="360" w:lineRule="auto"/>
        <w:rPr>
          <w:rFonts w:ascii="宋体" w:hAnsi="宋体"/>
          <w:sz w:val="24"/>
          <w:szCs w:val="20"/>
        </w:rPr>
      </w:pPr>
      <w:r>
        <w:rPr>
          <w:rFonts w:ascii="宋体" w:hAnsi="宋体"/>
          <w:sz w:val="24"/>
          <w:szCs w:val="20"/>
        </w:rPr>
      </w:r>
      <w:r/>
    </w:p>
    <w:p>
      <w:pPr>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w:t>
      </w:r>
      <w:r>
        <w:rPr>
          <w:rFonts w:ascii="宋体" w:hAnsi="宋体"/>
          <w:sz w:val="24"/>
        </w:rPr>
        <w:t xml:space="preserve">/</w:t>
      </w:r>
      <w:r>
        <w:rPr>
          <w:rFonts w:ascii="宋体" w:hAnsi="宋体"/>
          <w:sz w:val="24"/>
        </w:rPr>
        <w:t xml:space="preserve">包号：</w:t>
      </w:r>
      <w:r>
        <w:rPr>
          <w:rFonts w:ascii="宋体" w:hAnsi="宋体"/>
          <w:sz w:val="24"/>
        </w:rPr>
        <w:t xml:space="preserve">_____________________     </w:t>
      </w:r>
      <w:r>
        <w:rPr>
          <w:rFonts w:ascii="宋体" w:hAnsi="宋体"/>
          <w:sz w:val="24"/>
        </w:rPr>
        <w:t xml:space="preserve">项目名称：</w:t>
      </w:r>
      <w:r>
        <w:rPr>
          <w:rFonts w:ascii="宋体" w:hAnsi="宋体"/>
          <w:sz w:val="24"/>
        </w:rPr>
        <w:t xml:space="preserve">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0" w:type="auto"/>
            <w:vAlign w:val="center"/>
            <w:textDirection w:val="lrTb"/>
            <w:noWrap w:val="false"/>
          </w:tcPr>
          <w:p>
            <w:pPr>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jc w:val="left"/>
              <w:rPr>
                <w:rFonts w:ascii="宋体" w:hAnsi="宋体"/>
                <w:b/>
                <w:sz w:val="24"/>
              </w:rPr>
            </w:pPr>
            <w:r>
              <w:rPr>
                <w:rFonts w:ascii="宋体" w:hAnsi="宋体"/>
                <w:b/>
                <w:sz w:val="24"/>
              </w:rPr>
              <w:t xml:space="preserve">□</w:t>
            </w: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ascii="宋体" w:hAnsi="宋体"/>
                <w:sz w:val="24"/>
              </w:rPr>
            </w:pPr>
            <w:r>
              <w:rPr>
                <w:rFonts w:ascii="宋体" w:hAnsi="宋体"/>
                <w:b/>
                <w:sz w:val="24"/>
              </w:rPr>
              <w:t xml:space="preserve">□</w:t>
            </w: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t xml:space="preserve">……</w:t>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bl>
    <w:p>
      <w:pPr>
        <w:jc w:val="left"/>
        <w:tabs>
          <w:tab w:val="left" w:pos="1800" w:leader="none"/>
          <w:tab w:val="left" w:pos="5580" w:leader="none"/>
        </w:tabs>
        <w:rPr>
          <w:rFonts w:ascii="宋体" w:hAnsi="宋体"/>
          <w:sz w:val="24"/>
        </w:rPr>
      </w:pPr>
      <w:r>
        <w:rPr>
          <w:rFonts w:ascii="宋体" w:hAnsi="宋体"/>
          <w:sz w:val="24"/>
        </w:rPr>
      </w:r>
      <w:r/>
    </w:p>
    <w:p>
      <w:pPr>
        <w:jc w:val="left"/>
        <w:tabs>
          <w:tab w:val="left" w:pos="1800" w:leader="none"/>
          <w:tab w:val="left" w:pos="5580" w:leader="none"/>
        </w:tabs>
        <w:rPr>
          <w:rFonts w:ascii="宋体" w:hAnsi="宋体"/>
          <w:sz w:val="24"/>
        </w:rPr>
      </w:pPr>
      <w:r>
        <w:rPr>
          <w:rFonts w:ascii="宋体" w:hAnsi="宋体"/>
          <w:sz w:val="24"/>
        </w:rPr>
        <w:t xml:space="preserve">注：</w:t>
      </w:r>
      <w:r/>
    </w:p>
    <w:p>
      <w:pPr>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ascii="宋体" w:hAnsi="宋体"/>
          <w:sz w:val="24"/>
          <w:szCs w:val="20"/>
        </w:rPr>
      </w:pPr>
      <w:r>
        <w:rPr>
          <w:rFonts w:ascii="宋体" w:hAnsi="宋体"/>
          <w:sz w:val="24"/>
          <w:szCs w:val="20"/>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w:t>
      </w:r>
      <w:r>
        <w:rPr>
          <w:rFonts w:ascii="宋体" w:hAnsi="宋体"/>
          <w:sz w:val="24"/>
        </w:rPr>
        <w:t xml:space="preserve">/</w:t>
      </w:r>
      <w:r>
        <w:rPr>
          <w:rFonts w:ascii="宋体" w:hAnsi="宋体"/>
          <w:sz w:val="24"/>
        </w:rPr>
        <w:t xml:space="preserve">包号：</w:t>
      </w:r>
      <w:r>
        <w:rPr>
          <w:rFonts w:ascii="宋体" w:hAnsi="宋体"/>
          <w:sz w:val="24"/>
        </w:rPr>
        <w:t xml:space="preserve">_____________________     </w:t>
      </w:r>
      <w:r>
        <w:rPr>
          <w:rFonts w:ascii="宋体" w:hAnsi="宋体"/>
          <w:sz w:val="24"/>
        </w:rPr>
        <w:t xml:space="preserve">项目名称：</w:t>
      </w:r>
      <w:r>
        <w:rPr>
          <w:rFonts w:ascii="宋体" w:hAnsi="宋体"/>
          <w:sz w:val="24"/>
        </w:rPr>
        <w:t xml:space="preserve">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ascii="宋体" w:hAnsi="宋体"/>
                <w:sz w:val="24"/>
              </w:rPr>
            </w:pPr>
            <w:r>
              <w:rPr>
                <w:rFonts w:ascii="宋体" w:hAnsi="宋体"/>
                <w:sz w:val="24"/>
              </w:rPr>
              <w:t xml:space="preserve">招标文件条目号</w:t>
            </w:r>
            <w:r>
              <w:rPr>
                <w:rFonts w:ascii="宋体" w:hAnsi="宋体"/>
                <w:sz w:val="24"/>
              </w:rPr>
              <w:t xml:space="preserve">(</w:t>
            </w:r>
            <w:r>
              <w:rPr>
                <w:rFonts w:ascii="宋体" w:hAnsi="宋体"/>
                <w:sz w:val="24"/>
              </w:rPr>
              <w:t xml:space="preserve">页码</w:t>
            </w:r>
            <w:r>
              <w:rPr>
                <w:rFonts w:ascii="宋体" w:hAnsi="宋体"/>
                <w:sz w:val="24"/>
              </w:rPr>
              <w:t xml:space="preserve">)</w:t>
            </w:r>
            <w:r/>
          </w:p>
        </w:tc>
        <w:tc>
          <w:tcPr>
            <w:tcW w:w="2384" w:type="dxa"/>
            <w:vAlign w:val="center"/>
            <w:textDirection w:val="lrTb"/>
            <w:noWrap w:val="false"/>
          </w:tcPr>
          <w:p>
            <w:pPr>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t xml:space="preserve">……</w:t>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bl>
    <w:p>
      <w:pPr>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jc w:val="left"/>
        <w:tabs>
          <w:tab w:val="left" w:pos="1800" w:leader="none"/>
          <w:tab w:val="left" w:pos="5580" w:leader="none"/>
        </w:tabs>
        <w:rPr>
          <w:rFonts w:ascii="宋体" w:hAnsi="宋体"/>
          <w:sz w:val="24"/>
        </w:rPr>
      </w:pPr>
      <w:r>
        <w:rPr>
          <w:rFonts w:ascii="宋体" w:hAnsi="宋体"/>
          <w:sz w:val="24"/>
        </w:rPr>
        <w:t xml:space="preserve">注：</w:t>
      </w:r>
      <w:r/>
    </w:p>
    <w:p>
      <w:pPr>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p>
    <w:p>
      <w:pPr>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jc w:val="left"/>
        <w:tabs>
          <w:tab w:val="left" w:pos="1800" w:leader="none"/>
          <w:tab w:val="left" w:pos="5580" w:leader="none"/>
        </w:tabs>
        <w:rPr>
          <w:rFonts w:ascii="宋体" w:hAnsi="宋体"/>
          <w:sz w:val="24"/>
        </w:rPr>
      </w:pPr>
      <w:r>
        <w:rPr>
          <w:rFonts w:ascii="宋体" w:hAnsi="宋体"/>
          <w:sz w:val="24"/>
        </w:rPr>
      </w:r>
      <w:r/>
    </w:p>
    <w:p>
      <w:pPr>
        <w:jc w:val="left"/>
        <w:tabs>
          <w:tab w:val="left" w:pos="1800" w:leader="none"/>
          <w:tab w:val="left" w:pos="5580" w:leader="none"/>
        </w:tabs>
        <w:rPr>
          <w:rFonts w:ascii="宋体" w:hAnsi="宋体"/>
          <w:sz w:val="24"/>
        </w:rPr>
      </w:pPr>
      <w:r>
        <w:rPr>
          <w:rFonts w:ascii="宋体" w:hAnsi="宋体"/>
          <w:sz w:val="24"/>
        </w:rPr>
      </w:r>
      <w:r/>
    </w:p>
    <w:p>
      <w:pPr>
        <w:rPr>
          <w:rFonts w:ascii="宋体" w:hAnsi="宋体"/>
          <w:sz w:val="24"/>
          <w:szCs w:val="20"/>
        </w:rPr>
      </w:pPr>
      <w:r>
        <w:rPr>
          <w:rFonts w:ascii="宋体" w:hAnsi="宋体"/>
          <w:sz w:val="24"/>
          <w:szCs w:val="20"/>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hint="eastAsia" w:ascii="方正魏碑_GBK" w:hAnsi="方正魏碑_GBK" w:eastAsia="方正魏碑_GBK" w:cs="方正魏碑_GBK"/>
          <w:b/>
          <w:sz w:val="24"/>
        </w:rPr>
        <w:t xml:space="preserve">**</w:t>
      </w:r>
      <w:r>
        <w:rPr>
          <w:rFonts w:hint="eastAsia" w:ascii="方正魏碑_GBK" w:hAnsi="方正魏碑_GBK" w:eastAsia="方正魏碑_GBK" w:cs="方正魏碑_GBK"/>
          <w:b/>
          <w:sz w:val="24"/>
        </w:rPr>
        <w:t xml:space="preserve">）</w:t>
      </w:r>
      <w:r/>
    </w:p>
    <w:p>
      <w:pPr>
        <w:pStyle w:val="92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6"/>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rPr>
        <w:t xml:space="preserve">2025</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rPr>
        <w:t xml:space="preserve">34</w:t>
      </w:r>
      <w:r>
        <w:rPr>
          <w:rFonts w:hint="eastAsia" w:ascii="方正魏碑_GBK" w:hAnsi="方正魏碑_GBK" w:eastAsia="方正魏碑_GBK" w:cs="方正魏碑_GBK"/>
        </w:rPr>
        <w:t xml:space="preserve">号）的规定，本公司（单位）提供的以下产品属于本国产品。具体情况如下：</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column">
                  <wp:posOffset>2302510</wp:posOffset>
                </wp:positionH>
                <wp:positionV relativeFrom="paragraph">
                  <wp:posOffset>233680</wp:posOffset>
                </wp:positionV>
                <wp:extent cx="723900" cy="137795"/>
                <wp:effectExtent l="10795" t="11430" r="8255" b="12700"/>
                <wp:wrapNone/>
                <wp:docPr id="5" name="自选图形 2"/>
                <wp:cNvGraphicFramePr/>
                <a:graphic xmlns:a="http://schemas.openxmlformats.org/drawingml/2006/main">
                  <a:graphicData uri="http://schemas.microsoft.com/office/word/2010/wordprocessingShape">
                    <wps:wsp>
                      <wps:cNvPr id="0" name=""/>
                      <wps:cNvSpPr/>
                      <wps:spPr bwMode="auto">
                        <a:xfrm flipV="1">
                          <a:off x="0" y="0"/>
                          <a:ext cx="723900" cy="13779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260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2112645</wp:posOffset>
                </wp:positionH>
                <wp:positionV relativeFrom="paragraph">
                  <wp:posOffset>447675</wp:posOffset>
                </wp:positionV>
                <wp:extent cx="816610" cy="147320"/>
                <wp:effectExtent l="11430" t="6350" r="10160" b="8255"/>
                <wp:wrapNone/>
                <wp:docPr id="6" name="自选图形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0800;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column">
                  <wp:posOffset>1087755</wp:posOffset>
                </wp:positionH>
                <wp:positionV relativeFrom="paragraph">
                  <wp:posOffset>445770</wp:posOffset>
                </wp:positionV>
                <wp:extent cx="876300" cy="120015"/>
                <wp:effectExtent l="5715" t="13970" r="13335" b="889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465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4589145</wp:posOffset>
                </wp:positionH>
                <wp:positionV relativeFrom="paragraph">
                  <wp:posOffset>252730</wp:posOffset>
                </wp:positionV>
                <wp:extent cx="659765" cy="135890"/>
                <wp:effectExtent l="11430" t="11430" r="5080" b="5080"/>
                <wp:wrapNone/>
                <wp:docPr id="8" name="自选图形 5"/>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824;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column">
                  <wp:posOffset>3380740</wp:posOffset>
                </wp:positionH>
                <wp:positionV relativeFrom="paragraph">
                  <wp:posOffset>278765</wp:posOffset>
                </wp:positionV>
                <wp:extent cx="816610" cy="103505"/>
                <wp:effectExtent l="12700" t="8890" r="8890" b="11430"/>
                <wp:wrapNone/>
                <wp:docPr id="9"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363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4595495</wp:posOffset>
                </wp:positionH>
                <wp:positionV relativeFrom="paragraph">
                  <wp:posOffset>62230</wp:posOffset>
                </wp:positionV>
                <wp:extent cx="602615" cy="116840"/>
                <wp:effectExtent l="8255" t="11430" r="8255" b="5080"/>
                <wp:wrapNone/>
                <wp:docPr id="10" name="自选图形 7"/>
                <wp:cNvGraphicFramePr/>
                <a:graphic xmlns:a="http://schemas.openxmlformats.org/drawingml/2006/main">
                  <a:graphicData uri="http://schemas.microsoft.com/office/word/2010/wordprocessingShape">
                    <wps:wsp>
                      <wps:cNvPr id="0" name=""/>
                      <wps:cNvSpPr/>
                      <wps:spPr bwMode="auto">
                        <a:xfrm flipV="1">
                          <a:off x="0" y="0"/>
                          <a:ext cx="602615" cy="11684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776;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shd w:val="clear" w:color="auto" w:fill="ffffff"/>
        </w:rPr>
        <w:t xml:space="preserve">1.</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1</w:t>
      </w:r>
      <w:r>
        <w:rPr>
          <w:rStyle w:val="936"/>
          <w:rFonts w:hint="eastAsia" w:ascii="方正魏碑_GBK" w:hAnsi="方正魏碑_GBK" w:eastAsia="方正魏碑_GBK" w:cs="方正魏碑_GBK"/>
          <w:color w:val="auto"/>
          <w:u w:val="single"/>
          <w:shd w:val="clear" w:color="auto" w:fill="ffffff"/>
        </w:rPr>
        <w:t xml:space="preserve">）</w:t>
      </w:r>
      <w:r>
        <w:rPr>
          <w:rStyle w:val="936"/>
          <w:rFonts w:hint="eastAsia" w:ascii="方正魏碑_GBK" w:hAnsi="方正魏碑_GBK" w:eastAsia="方正魏碑_GBK" w:cs="方正魏碑_GBK"/>
          <w:color w:val="auto"/>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6"/>
          <w:rFonts w:hint="eastAsia" w:ascii="方正魏碑_GBK" w:hAnsi="方正魏碑_GBK" w:eastAsia="方正魏碑_GBK" w:cs="方正魏碑_GBK"/>
          <w:color w:val="auto"/>
          <w:u w:val="single"/>
          <w:shd w:val="clear" w:color="auto" w:fill="ffffff"/>
        </w:rPr>
        <w:t xml:space="preserve">（厂名）</w:t>
      </w:r>
      <w:r>
        <w:rPr>
          <w:rStyle w:val="936"/>
          <w:rFonts w:hint="eastAsia" w:ascii="方正魏碑_GBK" w:hAnsi="方正魏碑_GBK" w:eastAsia="方正魏碑_GBK" w:cs="方正魏碑_GBK"/>
          <w:color w:val="auto"/>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6"/>
          <w:rFonts w:hint="eastAsia" w:ascii="方正魏碑_GBK" w:hAnsi="方正魏碑_GBK" w:eastAsia="方正魏碑_GBK" w:cs="方正魏碑_GBK"/>
          <w:color w:val="auto"/>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1</w:t>
      </w:r>
      <w:r>
        <w:rPr>
          <w:rStyle w:val="936"/>
          <w:rFonts w:hint="eastAsia" w:ascii="方正魏碑_GBK" w:hAnsi="方正魏碑_GBK" w:eastAsia="方正魏碑_GBK" w:cs="方正魏碑_GBK"/>
          <w:color w:val="auto"/>
          <w:u w:val="single"/>
          <w:shd w:val="clear" w:color="auto" w:fill="ffffff"/>
        </w:rPr>
        <w:t xml:space="preserve">）</w:t>
      </w:r>
      <w:r>
        <w:rPr>
          <w:rStyle w:val="936"/>
          <w:rFonts w:hint="eastAsia" w:ascii="方正魏碑_GBK" w:hAnsi="方正魏碑_GBK" w:eastAsia="方正魏碑_GBK" w:cs="方正魏碑_GBK"/>
          <w:color w:val="auto"/>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936"/>
          <w:rFonts w:hint="eastAsia" w:ascii="方正魏碑_GBK" w:hAnsi="方正魏碑_GBK" w:eastAsia="方正魏碑_GBK" w:cs="方正魏碑_GBK"/>
          <w:color w:val="auto"/>
          <w:u w:val="single"/>
          <w:shd w:val="clear" w:color="auto" w:fill="ffffff"/>
        </w:rPr>
        <w:t xml:space="preserve">（规定</w:t>
      </w:r>
      <w:r>
        <w:rPr>
          <w:rStyle w:val="936"/>
          <w:rFonts w:ascii="方正魏碑_GBK" w:hAnsi="方正魏碑_GBK" w:eastAsia="方正魏碑_GBK" w:cs="方正魏碑_GBK"/>
          <w:color w:val="auto"/>
          <w:u w:val="single"/>
          <w:shd w:val="clear" w:color="auto" w:fill="ffffff"/>
        </w:rPr>
        <w:t xml:space="preserve">比例</w:t>
      </w:r>
      <w:r>
        <w:rPr>
          <w:rStyle w:val="936"/>
          <w:rFonts w:hint="eastAsia" w:ascii="方正魏碑_GBK" w:hAnsi="方正魏碑_GBK" w:eastAsia="方正魏碑_GBK" w:cs="方正魏碑_GBK"/>
          <w:color w:val="auto"/>
          <w:u w:val="single"/>
          <w:shd w:val="clear" w:color="auto" w:fill="ffffff"/>
        </w:rPr>
        <w:t xml:space="preserve">）</w:t>
      </w:r>
      <w:r>
        <w:rPr>
          <w:rStyle w:val="936"/>
          <w:rFonts w:hint="eastAsia" w:ascii="方正魏碑_GBK" w:hAnsi="方正魏碑_GBK" w:eastAsia="方正魏碑_GBK" w:cs="方正魏碑_GBK"/>
          <w:color w:val="auto"/>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1</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936"/>
          <w:rFonts w:hint="eastAsia" w:ascii="方正魏碑_GBK" w:hAnsi="方正魏碑_GBK" w:eastAsia="方正魏碑_GBK" w:cs="方正魏碑_GBK"/>
          <w:color w:val="auto"/>
          <w:u w:val="single"/>
          <w:shd w:val="clear" w:color="auto" w:fill="ffffff"/>
        </w:rPr>
        <w:t xml:space="preserve">（关键</w:t>
      </w:r>
      <w:r>
        <w:rPr>
          <w:rStyle w:val="936"/>
          <w:rFonts w:ascii="方正魏碑_GBK" w:hAnsi="方正魏碑_GBK" w:eastAsia="方正魏碑_GBK" w:cs="方正魏碑_GBK"/>
          <w:color w:val="auto"/>
          <w:u w:val="single"/>
          <w:shd w:val="clear" w:color="auto" w:fill="ffffff"/>
        </w:rPr>
        <w:t xml:space="preserve">组件</w:t>
      </w:r>
      <w:r>
        <w:rPr>
          <w:rStyle w:val="936"/>
          <w:rFonts w:hint="eastAsia" w:ascii="方正魏碑_GBK" w:hAnsi="方正魏碑_GBK" w:eastAsia="方正魏碑_GBK" w:cs="方正魏碑_GBK"/>
          <w:color w:val="auto"/>
          <w:u w:val="single"/>
          <w:shd w:val="clear" w:color="auto" w:fill="ffffff"/>
        </w:rPr>
        <w:t xml:space="preserve">）</w:t>
      </w:r>
      <w:r>
        <w:rPr>
          <w:rStyle w:val="936"/>
          <w:rFonts w:hint="eastAsia" w:ascii="方正魏碑_GBK" w:hAnsi="方正魏碑_GBK" w:eastAsia="方正魏碑_GBK" w:cs="方正魏碑_GBK"/>
          <w:color w:val="auto"/>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1</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936"/>
          <w:rFonts w:hint="eastAsia" w:ascii="方正魏碑_GBK" w:hAnsi="方正魏碑_GBK" w:eastAsia="方正魏碑_GBK" w:cs="方正魏碑_GBK"/>
          <w:color w:val="auto"/>
          <w:u w:val="single"/>
          <w:shd w:val="clear" w:color="auto" w:fill="ffffff"/>
        </w:rPr>
        <w:t xml:space="preserve">（关键工序）</w:t>
      </w:r>
      <w:r>
        <w:rPr>
          <w:rStyle w:val="936"/>
          <w:rFonts w:hint="eastAsia" w:ascii="方正魏碑_GBK" w:hAnsi="方正魏碑_GBK" w:eastAsia="方正魏碑_GBK" w:cs="方正魏碑_GBK"/>
          <w:color w:val="auto"/>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2059305</wp:posOffset>
                </wp:positionH>
                <wp:positionV relativeFrom="paragraph">
                  <wp:posOffset>227330</wp:posOffset>
                </wp:positionV>
                <wp:extent cx="843915" cy="125730"/>
                <wp:effectExtent l="5715" t="7620" r="7620" b="9525"/>
                <wp:wrapNone/>
                <wp:docPr id="11" name="自选图形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5680;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1917065</wp:posOffset>
                </wp:positionH>
                <wp:positionV relativeFrom="paragraph">
                  <wp:posOffset>473710</wp:posOffset>
                </wp:positionV>
                <wp:extent cx="821690" cy="102870"/>
                <wp:effectExtent l="6350" t="6350" r="10160" b="5080"/>
                <wp:wrapNone/>
                <wp:docPr id="12" name="自选图形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772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686435</wp:posOffset>
                </wp:positionH>
                <wp:positionV relativeFrom="paragraph">
                  <wp:posOffset>432435</wp:posOffset>
                </wp:positionV>
                <wp:extent cx="908685" cy="140970"/>
                <wp:effectExtent l="13970" t="12700" r="10795" b="825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5875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column">
                  <wp:posOffset>4404995</wp:posOffset>
                </wp:positionH>
                <wp:positionV relativeFrom="paragraph">
                  <wp:posOffset>263525</wp:posOffset>
                </wp:positionV>
                <wp:extent cx="659765" cy="135890"/>
                <wp:effectExtent l="8255" t="5715" r="8255" b="10795"/>
                <wp:wrapNone/>
                <wp:docPr id="14" name="自选图形 11"/>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87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3177540</wp:posOffset>
                </wp:positionH>
                <wp:positionV relativeFrom="paragraph">
                  <wp:posOffset>252095</wp:posOffset>
                </wp:positionV>
                <wp:extent cx="849630" cy="120015"/>
                <wp:effectExtent l="9525" t="13335" r="7620" b="9525"/>
                <wp:wrapNone/>
                <wp:docPr id="15"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5670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column">
                  <wp:posOffset>4476115</wp:posOffset>
                </wp:positionH>
                <wp:positionV relativeFrom="paragraph">
                  <wp:posOffset>22225</wp:posOffset>
                </wp:positionV>
                <wp:extent cx="690245" cy="135255"/>
                <wp:effectExtent l="12700" t="12065" r="11430" b="5080"/>
                <wp:wrapNone/>
                <wp:docPr id="16" name="自选图形 13"/>
                <wp:cNvGraphicFramePr/>
                <a:graphic xmlns:a="http://schemas.openxmlformats.org/drawingml/2006/main">
                  <a:graphicData uri="http://schemas.microsoft.com/office/word/2010/wordprocessingShape">
                    <wps:wsp>
                      <wps:cNvPr id="0" name=""/>
                      <wps:cNvSpPr/>
                      <wps:spPr bwMode="auto">
                        <a:xfrm flipV="1">
                          <a:off x="0" y="0"/>
                          <a:ext cx="690245" cy="13525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848;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shd w:val="clear" w:color="auto" w:fill="ffffff"/>
        </w:rPr>
        <w:t xml:space="preserve">2.</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2</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，生产厂为</w:t>
      </w:r>
      <w:r>
        <w:rPr>
          <w:rStyle w:val="936"/>
          <w:rFonts w:hint="eastAsia" w:ascii="方正魏碑_GBK" w:hAnsi="方正魏碑_GBK" w:eastAsia="方正魏碑_GBK" w:cs="方正魏碑_GBK"/>
          <w:color w:val="auto"/>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6"/>
          <w:rFonts w:hint="eastAsia" w:ascii="方正魏碑_GBK" w:hAnsi="方正魏碑_GBK" w:eastAsia="方正魏碑_GBK" w:cs="方正魏碑_GBK"/>
          <w:color w:val="auto"/>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2</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936"/>
          <w:rFonts w:hint="eastAsia" w:ascii="方正魏碑_GBK" w:hAnsi="方正魏碑_GBK" w:eastAsia="方正魏碑_GBK" w:cs="方正魏碑_GBK"/>
          <w:color w:val="auto"/>
          <w:u w:val="single"/>
          <w:shd w:val="clear" w:color="auto" w:fill="ffffff"/>
        </w:rPr>
        <w:t xml:space="preserve">（规定</w:t>
      </w:r>
      <w:r>
        <w:rPr>
          <w:rStyle w:val="936"/>
          <w:rFonts w:ascii="方正魏碑_GBK" w:hAnsi="方正魏碑_GBK" w:eastAsia="方正魏碑_GBK" w:cs="方正魏碑_GBK"/>
          <w:color w:val="auto"/>
          <w:u w:val="single"/>
          <w:shd w:val="clear" w:color="auto" w:fill="ffffff"/>
        </w:rPr>
        <w:t xml:space="preserve">比例</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2</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936"/>
          <w:rFonts w:hint="eastAsia" w:ascii="方正魏碑_GBK" w:hAnsi="方正魏碑_GBK" w:eastAsia="方正魏碑_GBK" w:cs="方正魏碑_GBK"/>
          <w:color w:val="auto"/>
          <w:u w:val="single"/>
          <w:shd w:val="clear" w:color="auto" w:fill="ffffff"/>
        </w:rPr>
        <w:t xml:space="preserve">（关键</w:t>
      </w:r>
      <w:r>
        <w:rPr>
          <w:rStyle w:val="936"/>
          <w:rFonts w:ascii="方正魏碑_GBK" w:hAnsi="方正魏碑_GBK" w:eastAsia="方正魏碑_GBK" w:cs="方正魏碑_GBK"/>
          <w:color w:val="auto"/>
          <w:u w:val="single"/>
          <w:shd w:val="clear" w:color="auto" w:fill="ffffff"/>
        </w:rPr>
        <w:t xml:space="preserve">组件</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6"/>
          <w:rFonts w:hint="eastAsia" w:ascii="方正魏碑_GBK" w:hAnsi="方正魏碑_GBK" w:eastAsia="方正魏碑_GBK" w:cs="方正魏碑_GBK"/>
          <w:color w:val="auto"/>
          <w:u w:val="single"/>
          <w:shd w:val="clear" w:color="auto" w:fill="ffffff"/>
        </w:rPr>
        <w:t xml:space="preserve">（产品名称</w:t>
      </w:r>
      <w:r>
        <w:rPr>
          <w:rStyle w:val="936"/>
          <w:rFonts w:hint="eastAsia" w:ascii="方正魏碑_GBK" w:hAnsi="方正魏碑_GBK" w:eastAsia="方正魏碑_GBK" w:cs="方正魏碑_GBK"/>
          <w:color w:val="auto"/>
          <w:u w:val="single"/>
          <w:shd w:val="clear" w:color="auto" w:fill="ffffff"/>
        </w:rPr>
        <w:t xml:space="preserve">2</w:t>
      </w:r>
      <w:r>
        <w:rPr>
          <w:rStyle w:val="936"/>
          <w:rFonts w:hint="eastAsia" w:ascii="方正魏碑_GBK" w:hAnsi="方正魏碑_GBK" w:eastAsia="方正魏碑_GBK" w:cs="方正魏碑_GBK"/>
          <w:color w:val="auto"/>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936"/>
          <w:rFonts w:hint="eastAsia" w:ascii="方正魏碑_GBK" w:hAnsi="方正魏碑_GBK" w:eastAsia="方正魏碑_GBK" w:cs="方正魏碑_GBK"/>
          <w:color w:val="auto"/>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26"/>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26"/>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6"/>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26"/>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26"/>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w:t>
      </w:r>
      <w:r>
        <w:rPr>
          <w:rFonts w:hint="eastAsia" w:ascii="方正魏碑_GBK" w:hAnsi="方正魏碑_GBK" w:eastAsia="方正魏碑_GBK" w:cs="方正魏碑_GBK"/>
          <w:sz w:val="22"/>
          <w:shd w:val="clear" w:color="auto" w:fill="ffffff"/>
        </w:rPr>
        <w:t xml:space="preserve">产品如有型号，请在“产品名称”栏一并填写。</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w:t>
      </w:r>
      <w:r>
        <w:rPr>
          <w:rFonts w:hint="eastAsia" w:ascii="方正魏碑_GBK" w:hAnsi="方正魏碑_GBK" w:eastAsia="方正魏碑_GBK" w:cs="方正魏碑_GBK"/>
          <w:sz w:val="22"/>
          <w:shd w:val="clear" w:color="auto" w:fill="ffffff"/>
        </w:rPr>
        <w:t xml:space="preserve">生产厂名与厂址应与生产厂营业执照载明的相关信息保持一致。</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w:t>
      </w:r>
      <w:r>
        <w:rPr>
          <w:rFonts w:hint="eastAsia" w:ascii="方正魏碑_GBK" w:hAnsi="方正魏碑_GBK" w:eastAsia="方正魏碑_GBK" w:cs="方正魏碑_GBK"/>
          <w:sz w:val="22"/>
          <w:shd w:val="clear" w:color="auto" w:fill="ffffff"/>
        </w:rPr>
        <w:t xml:space="preserve">该产品的中国境内生产的组件成本占比相关要求实施前，“规定比例”栏可不填，下同。</w:t>
      </w:r>
      <w:r/>
    </w:p>
    <w:p>
      <w:pPr>
        <w:pStyle w:val="926"/>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w:t>
      </w:r>
      <w:r>
        <w:rPr>
          <w:rFonts w:hint="eastAsia" w:ascii="方正魏碑_GBK" w:hAnsi="方正魏碑_GBK" w:eastAsia="方正魏碑_GBK" w:cs="方正魏碑_GBK"/>
          <w:sz w:val="22"/>
          <w:shd w:val="clear" w:color="auto" w:fill="ffffff"/>
        </w:rPr>
        <w:t xml:space="preserve">该产品的关键组件要求实施前，“关键组件”栏可不填，下同。</w:t>
      </w:r>
      <w:r/>
    </w:p>
    <w:p>
      <w:pPr>
        <w:pStyle w:val="92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w:t>
      </w:r>
      <w:r>
        <w:rPr>
          <w:rFonts w:hint="eastAsia" w:ascii="方正魏碑_GBK" w:hAnsi="方正魏碑_GBK" w:eastAsia="方正魏碑_GBK" w:cs="方正魏碑_GBK"/>
          <w:sz w:val="22"/>
          <w:shd w:val="clear" w:color="auto" w:fill="ffffff"/>
        </w:rPr>
        <w:t xml:space="preserve">该产品的关键工序要求实施前，“关键工序”栏可不填，下同。</w:t>
      </w:r>
      <w:r/>
    </w:p>
    <w:p>
      <w:pPr>
        <w:pStyle w:val="92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w:t>
      </w:r>
      <w:r>
        <w:rPr>
          <w:rFonts w:hint="eastAsia" w:ascii="方正魏碑_GBK" w:hAnsi="方正魏碑_GBK" w:eastAsia="方正魏碑_GBK" w:cs="方正魏碑_GBK"/>
          <w:sz w:val="22"/>
          <w:shd w:val="clear" w:color="auto" w:fill="ffffff"/>
        </w:rPr>
        <w:t xml:space="preserve">用斜线划除的地方无需填写。</w:t>
      </w:r>
      <w:r/>
    </w:p>
    <w:p>
      <w:pPr>
        <w:rPr>
          <w:rFonts w:ascii="方正魏碑_GBK" w:hAnsi="方正魏碑_GBK" w:eastAsia="方正魏碑_GBK" w:cs="方正魏碑_GBK"/>
        </w:rPr>
      </w:pPr>
      <w:r>
        <w:rPr>
          <w:rFonts w:hint="eastAsia" w:ascii="宋体" w:hAnsi="宋体"/>
          <w:b/>
          <w:sz w:val="24"/>
        </w:rPr>
        <w:br w:type="page" w:clear="all"/>
      </w:r>
      <w:r>
        <w:rPr>
          <w:rFonts w:hint="eastAsia" w:ascii="宋体" w:hAnsi="宋体"/>
          <w:b/>
          <w:sz w:val="24"/>
        </w:rPr>
        <w:t xml:space="preserve">1</w:t>
      </w:r>
      <w:r>
        <w:rPr>
          <w:rFonts w:ascii="宋体" w:hAnsi="宋体"/>
          <w:b/>
          <w:sz w:val="24"/>
        </w:rPr>
        <w:t xml:space="preserve">0  </w:t>
      </w:r>
      <w:r>
        <w:rPr>
          <w:rFonts w:hint="eastAsia" w:ascii="宋体" w:hAnsi="宋体"/>
          <w:b/>
          <w:sz w:val="24"/>
        </w:rPr>
        <w:t xml:space="preserve">项目实施方案等，包括但不限于如下主题：</w:t>
      </w:r>
      <w:r/>
    </w:p>
    <w:p>
      <w:pPr>
        <w:ind w:firstLine="480"/>
        <w:spacing w:line="560" w:lineRule="exact"/>
        <w:rPr>
          <w:rFonts w:ascii="宋体" w:hAnsi="宋体"/>
          <w:sz w:val="24"/>
          <w:szCs w:val="20"/>
        </w:rPr>
      </w:pPr>
      <w:r>
        <w:rPr>
          <w:rFonts w:hint="eastAsia" w:ascii="宋体" w:hAnsi="宋体"/>
          <w:sz w:val="24"/>
          <w:szCs w:val="20"/>
        </w:rPr>
        <w:t xml:space="preserve">详见评标标准</w:t>
      </w:r>
      <w:r/>
    </w:p>
    <w:p>
      <w:pPr>
        <w:ind w:firstLine="480"/>
        <w:spacing w:line="560" w:lineRule="exact"/>
        <w:rPr>
          <w:rFonts w:ascii="宋体" w:hAnsi="宋体"/>
          <w:sz w:val="24"/>
          <w:szCs w:val="20"/>
        </w:rPr>
      </w:pPr>
      <w:r>
        <w:rPr>
          <w:rFonts w:ascii="宋体" w:hAnsi="宋体"/>
          <w:sz w:val="24"/>
          <w:szCs w:val="20"/>
        </w:rPr>
      </w:r>
      <w:r/>
    </w:p>
    <w:p>
      <w:pPr>
        <w:spacing w:line="360" w:lineRule="auto"/>
        <w:rPr>
          <w:rFonts w:ascii="宋体" w:hAnsi="宋体"/>
          <w:b/>
          <w:sz w:val="24"/>
        </w:rPr>
        <w:outlineLvl w:val="2"/>
      </w:pPr>
      <w:r>
        <w:rPr>
          <w:rFonts w:ascii="宋体" w:hAnsi="宋体"/>
          <w:b/>
          <w:sz w:val="24"/>
        </w:rPr>
        <w:t xml:space="preserve">11</w:t>
      </w:r>
      <w:r>
        <w:rPr>
          <w:rFonts w:hint="eastAsia" w:ascii="宋体" w:hAnsi="宋体"/>
          <w:b/>
          <w:sz w:val="24"/>
        </w:rPr>
        <w:t xml:space="preserve">  </w:t>
      </w:r>
      <w:r>
        <w:rPr>
          <w:rFonts w:hint="eastAsia" w:ascii="宋体" w:hAnsi="宋体"/>
          <w:b/>
          <w:sz w:val="24"/>
        </w:rPr>
        <w:t xml:space="preserve">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w:t>
      </w:r>
      <w:r>
        <w:rPr>
          <w:rFonts w:hint="eastAsia" w:ascii="宋体" w:hAnsi="宋体"/>
          <w:b/>
          <w:sz w:val="24"/>
        </w:rPr>
        <w:t xml:space="preserve">相关业绩案例一览表</w:t>
      </w:r>
      <w:r/>
    </w:p>
    <w:p>
      <w:pPr>
        <w:rPr>
          <w:rFonts w:ascii="宋体" w:hAnsi="宋体"/>
          <w:sz w:val="24"/>
          <w:szCs w:val="20"/>
        </w:rPr>
      </w:pPr>
      <w:r>
        <w:rPr>
          <w:rFonts w:ascii="宋体" w:hAnsi="宋体"/>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w:t>
      </w:r>
      <w:r>
        <w:rPr>
          <w:rFonts w:ascii="宋体" w:hAnsi="宋体"/>
          <w:sz w:val="24"/>
          <w:szCs w:val="20"/>
        </w:rPr>
        <w:t xml:space="preserve">_____</w:t>
      </w:r>
      <w:r>
        <w:rPr>
          <w:rFonts w:ascii="宋体" w:hAnsi="宋体"/>
          <w:sz w:val="24"/>
          <w:szCs w:val="20"/>
        </w:rPr>
        <w:t xml:space="preserve">年</w:t>
      </w:r>
      <w:r>
        <w:rPr>
          <w:rFonts w:ascii="宋体" w:hAnsi="宋体"/>
          <w:sz w:val="24"/>
          <w:szCs w:val="20"/>
        </w:rPr>
        <w:t xml:space="preserve">______</w:t>
      </w:r>
      <w:r>
        <w:rPr>
          <w:rFonts w:ascii="宋体" w:hAnsi="宋体"/>
          <w:sz w:val="24"/>
          <w:szCs w:val="20"/>
        </w:rPr>
        <w:t xml:space="preserve">月</w:t>
      </w:r>
      <w:r>
        <w:rPr>
          <w:rFonts w:ascii="宋体" w:hAnsi="宋体"/>
          <w:sz w:val="24"/>
          <w:szCs w:val="20"/>
        </w:rPr>
        <w:t xml:space="preserve">______</w:t>
      </w:r>
      <w:r>
        <w:rPr>
          <w:rFonts w:ascii="宋体" w:hAnsi="宋体"/>
          <w:sz w:val="24"/>
          <w:szCs w:val="20"/>
        </w:rPr>
        <w:t xml:space="preserve">日</w:t>
      </w:r>
      <w:r>
        <w:rPr>
          <w:rFonts w:ascii="宋体" w:hAnsi="宋体"/>
          <w:sz w:val="24"/>
          <w:szCs w:val="20"/>
        </w:rPr>
        <w:t xml:space="preserve">   </w:t>
      </w:r>
      <w:r/>
    </w:p>
    <w:p>
      <w:pPr>
        <w:spacing w:line="360" w:lineRule="auto"/>
        <w:rPr>
          <w:rFonts w:ascii="宋体" w:hAnsi="宋体"/>
        </w:rPr>
        <w:outlineLvl w:val="2"/>
      </w:pPr>
      <w:r>
        <w:rPr>
          <w:rFonts w:ascii="宋体" w:hAnsi="宋体"/>
        </w:rPr>
      </w:r>
      <w:r/>
    </w:p>
    <w:p>
      <w:pPr>
        <w:spacing w:line="360" w:lineRule="auto"/>
        <w:rPr>
          <w:rFonts w:ascii="宋体" w:hAnsi="宋体"/>
        </w:rPr>
        <w:outlineLvl w:val="2"/>
      </w:pPr>
      <w:r>
        <w:rPr>
          <w:rFonts w:ascii="宋体" w:hAnsi="宋体"/>
        </w:rPr>
      </w:r>
      <w:r/>
    </w:p>
    <w:p>
      <w:pPr>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3  </w:t>
      </w:r>
      <w:r>
        <w:rPr>
          <w:rFonts w:ascii="宋体" w:hAnsi="宋体"/>
          <w:b/>
          <w:sz w:val="24"/>
        </w:rPr>
        <w:t xml:space="preserve">招标文件要求提供或投标人认为应附的其他材料</w:t>
      </w:r>
      <w:r/>
    </w:p>
    <w:p>
      <w:pPr>
        <w:jc w:val="left"/>
        <w:widowControl/>
        <w:rPr>
          <w:rFonts w:ascii="宋体" w:hAnsi="宋体"/>
          <w:b/>
          <w:sz w:val="36"/>
          <w:szCs w:val="36"/>
        </w:rPr>
      </w:pPr>
      <w:r>
        <w:rPr>
          <w:rFonts w:ascii="宋体" w:hAnsi="宋体"/>
          <w:b/>
          <w:sz w:val="36"/>
          <w:szCs w:val="36"/>
        </w:rPr>
      </w:r>
      <w:r/>
    </w:p>
    <w:p>
      <w:pPr>
        <w:jc w:val="left"/>
        <w:widowControl/>
        <w:rPr>
          <w:rFonts w:ascii="宋体" w:hAnsi="宋体"/>
          <w:b/>
          <w:sz w:val="36"/>
          <w:szCs w:val="36"/>
        </w:rPr>
      </w:pPr>
      <w:r>
        <w:rPr>
          <w:rFonts w:ascii="宋体" w:hAnsi="宋体"/>
          <w:b/>
          <w:sz w:val="36"/>
          <w:szCs w:val="36"/>
        </w:rPr>
      </w:r>
      <w:r/>
    </w:p>
    <w:p>
      <w:pPr>
        <w:rPr>
          <w:rFonts w:ascii="宋体" w:hAnsi="宋体"/>
          <w:sz w:val="36"/>
          <w:szCs w:val="36"/>
        </w:rPr>
      </w:pPr>
      <w:r/>
      <w:bookmarkStart w:id="909" w:name="_GoBack"/>
      <w:r/>
      <w:bookmarkEnd w:id="909"/>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jc w:val="center"/>
        <w:rPr>
          <w:rFonts w:hint="eastAsia" w:ascii="宋体" w:hAnsi="宋体" w:cs="黑体"/>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right="360"/>
      <w:rPr>
        <w:rStyle w:val="934"/>
      </w:rPr>
      <w:framePr w:wrap="around" w:vAnchor="text" w:hAnchor="margin" w:y="1"/>
    </w:pPr>
    <w:r/>
    <w:r/>
  </w:p>
  <w:p>
    <w:pPr>
      <w:pStyle w:val="91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center" w:y="1"/>
    </w:pPr>
    <w:r>
      <w:fldChar w:fldCharType="begin"/>
    </w:r>
    <w:r>
      <w:rPr>
        <w:rStyle w:val="934"/>
      </w:rPr>
      <w:instrText xml:space="preserve">PAGE  </w:instrText>
    </w:r>
    <w:r>
      <w:fldChar w:fldCharType="end"/>
    </w:r>
    <w:r/>
  </w:p>
  <w:p>
    <w:pPr>
      <w:pStyle w:val="9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right" w:y="1"/>
    </w:pPr>
    <w:r/>
    <w:r/>
  </w:p>
  <w:p>
    <w:pPr>
      <w:pStyle w:val="9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75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776;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4294443520"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294443520;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99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7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4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8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2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2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3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4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1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2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9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96"/>
      <w:isLgl w:val="false"/>
      <w:suff w:val="tab"/>
      <w:lvlText w:val="%1"/>
      <w:lvlJc w:val="left"/>
      <w:pPr>
        <w:ind w:left="680" w:hanging="680"/>
      </w:pPr>
      <w:rPr>
        <w:rFonts w:hint="eastAsia" w:ascii="宋体" w:hAnsi="宋体" w:eastAsia="宋体"/>
      </w:rPr>
    </w:lvl>
    <w:lvl w:ilvl="1">
      <w:start w:val="1"/>
      <w:numFmt w:val="decimal"/>
      <w:pStyle w:val="1097"/>
      <w:isLgl w:val="false"/>
      <w:suff w:val="tab"/>
      <w:lvlText w:val="%1.%2"/>
      <w:lvlJc w:val="left"/>
      <w:pPr>
        <w:ind w:left="851" w:hanging="851"/>
      </w:pPr>
      <w:rPr>
        <w:rFonts w:hint="eastAsia" w:ascii="宋体" w:hAnsi="宋体" w:eastAsia="宋体"/>
        <w:color w:val="auto"/>
      </w:rPr>
    </w:lvl>
    <w:lvl w:ilvl="2">
      <w:start w:val="1"/>
      <w:numFmt w:val="decimal"/>
      <w:pStyle w:val="109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7"/>
    <w:link w:val="888"/>
    <w:uiPriority w:val="9"/>
    <w:rPr>
      <w:rFonts w:ascii="Arial" w:hAnsi="Arial" w:eastAsia="Arial" w:cs="Arial"/>
      <w:sz w:val="40"/>
      <w:szCs w:val="40"/>
    </w:rPr>
  </w:style>
  <w:style w:type="character" w:styleId="15">
    <w:name w:val="Heading 2 Char"/>
    <w:basedOn w:val="897"/>
    <w:link w:val="889"/>
    <w:uiPriority w:val="9"/>
    <w:rPr>
      <w:rFonts w:ascii="Arial" w:hAnsi="Arial" w:eastAsia="Arial" w:cs="Arial"/>
      <w:sz w:val="34"/>
    </w:rPr>
  </w:style>
  <w:style w:type="character" w:styleId="17">
    <w:name w:val="Heading 3 Char"/>
    <w:basedOn w:val="897"/>
    <w:link w:val="890"/>
    <w:uiPriority w:val="9"/>
    <w:rPr>
      <w:rFonts w:ascii="Arial" w:hAnsi="Arial" w:eastAsia="Arial" w:cs="Arial"/>
      <w:sz w:val="30"/>
      <w:szCs w:val="30"/>
    </w:rPr>
  </w:style>
  <w:style w:type="character" w:styleId="19">
    <w:name w:val="Heading 4 Char"/>
    <w:basedOn w:val="897"/>
    <w:link w:val="891"/>
    <w:uiPriority w:val="9"/>
    <w:rPr>
      <w:rFonts w:ascii="Arial" w:hAnsi="Arial" w:eastAsia="Arial" w:cs="Arial"/>
      <w:b/>
      <w:bCs/>
      <w:sz w:val="26"/>
      <w:szCs w:val="26"/>
    </w:rPr>
  </w:style>
  <w:style w:type="character" w:styleId="21">
    <w:name w:val="Heading 5 Char"/>
    <w:basedOn w:val="897"/>
    <w:link w:val="892"/>
    <w:uiPriority w:val="9"/>
    <w:rPr>
      <w:rFonts w:ascii="Arial" w:hAnsi="Arial" w:eastAsia="Arial" w:cs="Arial"/>
      <w:b/>
      <w:bCs/>
      <w:sz w:val="24"/>
      <w:szCs w:val="24"/>
    </w:rPr>
  </w:style>
  <w:style w:type="character" w:styleId="23">
    <w:name w:val="Heading 6 Char"/>
    <w:basedOn w:val="897"/>
    <w:link w:val="893"/>
    <w:uiPriority w:val="9"/>
    <w:rPr>
      <w:rFonts w:ascii="Arial" w:hAnsi="Arial" w:eastAsia="Arial" w:cs="Arial"/>
      <w:b/>
      <w:bCs/>
      <w:sz w:val="22"/>
      <w:szCs w:val="22"/>
    </w:rPr>
  </w:style>
  <w:style w:type="character" w:styleId="25">
    <w:name w:val="Heading 7 Char"/>
    <w:basedOn w:val="897"/>
    <w:link w:val="894"/>
    <w:uiPriority w:val="9"/>
    <w:rPr>
      <w:rFonts w:ascii="Arial" w:hAnsi="Arial" w:eastAsia="Arial" w:cs="Arial"/>
      <w:b/>
      <w:bCs/>
      <w:i/>
      <w:iCs/>
      <w:sz w:val="22"/>
      <w:szCs w:val="22"/>
    </w:rPr>
  </w:style>
  <w:style w:type="character" w:styleId="27">
    <w:name w:val="Heading 8 Char"/>
    <w:basedOn w:val="897"/>
    <w:link w:val="895"/>
    <w:uiPriority w:val="9"/>
    <w:rPr>
      <w:rFonts w:ascii="Arial" w:hAnsi="Arial" w:eastAsia="Arial" w:cs="Arial"/>
      <w:i/>
      <w:iCs/>
      <w:sz w:val="22"/>
      <w:szCs w:val="22"/>
    </w:rPr>
  </w:style>
  <w:style w:type="character" w:styleId="29">
    <w:name w:val="Heading 9 Char"/>
    <w:basedOn w:val="897"/>
    <w:link w:val="896"/>
    <w:uiPriority w:val="9"/>
    <w:rPr>
      <w:rFonts w:ascii="Arial" w:hAnsi="Arial" w:eastAsia="Arial" w:cs="Arial"/>
      <w:i/>
      <w:iCs/>
      <w:sz w:val="21"/>
      <w:szCs w:val="21"/>
    </w:rPr>
  </w:style>
  <w:style w:type="character" w:styleId="34">
    <w:name w:val="Title Char"/>
    <w:basedOn w:val="897"/>
    <w:link w:val="928"/>
    <w:uiPriority w:val="10"/>
    <w:rPr>
      <w:sz w:val="48"/>
      <w:szCs w:val="48"/>
    </w:rPr>
  </w:style>
  <w:style w:type="paragraph" w:styleId="35">
    <w:name w:val="Subtitle"/>
    <w:basedOn w:val="887"/>
    <w:next w:val="887"/>
    <w:link w:val="36"/>
    <w:uiPriority w:val="11"/>
    <w:qFormat/>
    <w:pPr>
      <w:spacing w:before="200" w:after="200"/>
    </w:pPr>
    <w:rPr>
      <w:sz w:val="24"/>
      <w:szCs w:val="24"/>
    </w:rPr>
  </w:style>
  <w:style w:type="character" w:styleId="36">
    <w:name w:val="Subtitle Char"/>
    <w:basedOn w:val="897"/>
    <w:link w:val="35"/>
    <w:uiPriority w:val="11"/>
    <w:rPr>
      <w:sz w:val="24"/>
      <w:szCs w:val="24"/>
    </w:rPr>
  </w:style>
  <w:style w:type="paragraph" w:styleId="37">
    <w:name w:val="Quote"/>
    <w:basedOn w:val="887"/>
    <w:next w:val="887"/>
    <w:link w:val="38"/>
    <w:uiPriority w:val="29"/>
    <w:qFormat/>
    <w:pPr>
      <w:ind w:left="720" w:right="720"/>
    </w:pPr>
    <w:rPr>
      <w:i/>
    </w:rPr>
  </w:style>
  <w:style w:type="character" w:styleId="38">
    <w:name w:val="Quote Char"/>
    <w:link w:val="37"/>
    <w:uiPriority w:val="29"/>
    <w:rPr>
      <w:i/>
    </w:rPr>
  </w:style>
  <w:style w:type="paragraph" w:styleId="39">
    <w:name w:val="Intense Quote"/>
    <w:basedOn w:val="887"/>
    <w:next w:val="8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97"/>
    <w:link w:val="918"/>
    <w:uiPriority w:val="99"/>
  </w:style>
  <w:style w:type="character" w:styleId="44">
    <w:name w:val="Footer Char"/>
    <w:basedOn w:val="897"/>
    <w:link w:val="917"/>
    <w:uiPriority w:val="99"/>
  </w:style>
  <w:style w:type="character" w:styleId="46">
    <w:name w:val="Caption Char"/>
    <w:basedOn w:val="902"/>
    <w:link w:val="917"/>
    <w:uiPriority w:val="99"/>
  </w:style>
  <w:style w:type="table" w:styleId="48">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7"/>
    <w:uiPriority w:val="99"/>
    <w:unhideWhenUsed/>
    <w:rPr>
      <w:vertAlign w:val="superscript"/>
    </w:rPr>
  </w:style>
  <w:style w:type="paragraph" w:styleId="177">
    <w:name w:val="endnote text"/>
    <w:basedOn w:val="8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7"/>
    <w:uiPriority w:val="99"/>
    <w:semiHidden/>
    <w:unhideWhenUsed/>
    <w:rPr>
      <w:vertAlign w:val="superscript"/>
    </w:rPr>
  </w:style>
  <w:style w:type="paragraph" w:styleId="189">
    <w:name w:val="TOC Heading"/>
    <w:uiPriority w:val="39"/>
    <w:unhideWhenUsed/>
  </w:style>
  <w:style w:type="paragraph" w:styleId="190">
    <w:name w:val="table of figures"/>
    <w:basedOn w:val="887"/>
    <w:next w:val="887"/>
    <w:uiPriority w:val="99"/>
    <w:unhideWhenUsed/>
    <w:pPr>
      <w:spacing w:after="0" w:afterAutospacing="0"/>
    </w:pPr>
  </w:style>
  <w:style w:type="paragraph" w:styleId="887" w:default="1">
    <w:name w:val="Normal"/>
    <w:qFormat/>
    <w:pPr>
      <w:jc w:val="both"/>
      <w:widowControl w:val="off"/>
    </w:pPr>
    <w:rPr>
      <w:sz w:val="21"/>
      <w:szCs w:val="24"/>
    </w:rPr>
  </w:style>
  <w:style w:type="paragraph" w:styleId="888">
    <w:name w:val="Heading 1"/>
    <w:basedOn w:val="887"/>
    <w:next w:val="887"/>
    <w:link w:val="940"/>
    <w:qFormat/>
    <w:pPr>
      <w:jc w:val="center"/>
      <w:keepLines/>
      <w:keepNext/>
      <w:spacing w:before="240" w:after="120" w:line="300" w:lineRule="auto"/>
      <w:outlineLvl w:val="0"/>
    </w:pPr>
    <w:rPr>
      <w:rFonts w:ascii="宋体"/>
      <w:b/>
      <w:sz w:val="32"/>
      <w:szCs w:val="20"/>
    </w:rPr>
  </w:style>
  <w:style w:type="paragraph" w:styleId="889">
    <w:name w:val="Heading 2"/>
    <w:basedOn w:val="887"/>
    <w:next w:val="900"/>
    <w:link w:val="941"/>
    <w:qFormat/>
    <w:pPr>
      <w:jc w:val="center"/>
      <w:keepLines/>
      <w:keepNext/>
      <w:spacing w:before="120" w:line="300" w:lineRule="auto"/>
      <w:outlineLvl w:val="1"/>
    </w:pPr>
    <w:rPr>
      <w:rFonts w:ascii="Arial" w:hAnsi="Arial" w:eastAsia="黑体"/>
      <w:b/>
      <w:sz w:val="30"/>
      <w:szCs w:val="20"/>
    </w:rPr>
  </w:style>
  <w:style w:type="paragraph" w:styleId="890">
    <w:name w:val="Heading 3"/>
    <w:basedOn w:val="887"/>
    <w:next w:val="900"/>
    <w:link w:val="943"/>
    <w:qFormat/>
    <w:pPr>
      <w:jc w:val="left"/>
      <w:keepLines/>
      <w:keepNext/>
      <w:spacing w:before="360" w:after="120"/>
      <w:outlineLvl w:val="2"/>
    </w:pPr>
    <w:rPr>
      <w:rFonts w:ascii="宋体"/>
      <w:b/>
      <w:sz w:val="24"/>
      <w:szCs w:val="20"/>
      <w:u w:val="single"/>
    </w:rPr>
  </w:style>
  <w:style w:type="paragraph" w:styleId="891">
    <w:name w:val="Heading 4"/>
    <w:basedOn w:val="887"/>
    <w:next w:val="887"/>
    <w:link w:val="944"/>
    <w:qFormat/>
    <w:pPr>
      <w:keepLines/>
      <w:keepNext/>
      <w:spacing w:before="280" w:after="290" w:line="376" w:lineRule="atLeast"/>
      <w:outlineLvl w:val="3"/>
    </w:pPr>
    <w:rPr>
      <w:rFonts w:ascii="Arial" w:hAnsi="Arial" w:eastAsia="黑体"/>
      <w:b/>
      <w:sz w:val="28"/>
      <w:szCs w:val="20"/>
    </w:rPr>
  </w:style>
  <w:style w:type="paragraph" w:styleId="892">
    <w:name w:val="Heading 5"/>
    <w:basedOn w:val="887"/>
    <w:next w:val="887"/>
    <w:link w:val="945"/>
    <w:qFormat/>
    <w:pPr>
      <w:keepLines/>
      <w:keepNext/>
      <w:spacing w:before="280" w:after="290" w:line="376" w:lineRule="atLeast"/>
      <w:outlineLvl w:val="4"/>
    </w:pPr>
    <w:rPr>
      <w:b/>
      <w:sz w:val="28"/>
      <w:szCs w:val="20"/>
    </w:rPr>
  </w:style>
  <w:style w:type="paragraph" w:styleId="893">
    <w:name w:val="Heading 6"/>
    <w:basedOn w:val="887"/>
    <w:next w:val="887"/>
    <w:link w:val="946"/>
    <w:qFormat/>
    <w:pPr>
      <w:keepLines/>
      <w:keepNext/>
      <w:spacing w:before="240" w:after="64" w:line="320" w:lineRule="atLeast"/>
      <w:outlineLvl w:val="5"/>
    </w:pPr>
    <w:rPr>
      <w:rFonts w:ascii="Arial" w:hAnsi="Arial" w:eastAsia="黑体"/>
      <w:b/>
      <w:sz w:val="24"/>
      <w:szCs w:val="20"/>
    </w:rPr>
  </w:style>
  <w:style w:type="paragraph" w:styleId="894">
    <w:name w:val="Heading 7"/>
    <w:basedOn w:val="887"/>
    <w:next w:val="887"/>
    <w:link w:val="947"/>
    <w:qFormat/>
    <w:pPr>
      <w:keepLines/>
      <w:keepNext/>
      <w:spacing w:before="240" w:after="64" w:line="320" w:lineRule="atLeast"/>
      <w:outlineLvl w:val="6"/>
    </w:pPr>
    <w:rPr>
      <w:b/>
      <w:sz w:val="24"/>
      <w:szCs w:val="20"/>
    </w:rPr>
  </w:style>
  <w:style w:type="paragraph" w:styleId="895">
    <w:name w:val="Heading 8"/>
    <w:basedOn w:val="887"/>
    <w:next w:val="887"/>
    <w:link w:val="948"/>
    <w:qFormat/>
    <w:pPr>
      <w:keepLines/>
      <w:keepNext/>
      <w:spacing w:before="240" w:after="64" w:line="320" w:lineRule="atLeast"/>
      <w:outlineLvl w:val="7"/>
    </w:pPr>
    <w:rPr>
      <w:rFonts w:ascii="Arial" w:hAnsi="Arial" w:eastAsia="黑体"/>
      <w:sz w:val="24"/>
      <w:szCs w:val="20"/>
    </w:rPr>
  </w:style>
  <w:style w:type="paragraph" w:styleId="896">
    <w:name w:val="Heading 9"/>
    <w:basedOn w:val="887"/>
    <w:next w:val="887"/>
    <w:link w:val="949"/>
    <w:qFormat/>
    <w:pPr>
      <w:keepLines/>
      <w:keepNext/>
      <w:spacing w:before="240" w:after="64" w:line="320" w:lineRule="atLeast"/>
      <w:outlineLvl w:val="8"/>
    </w:pPr>
    <w:rPr>
      <w:rFonts w:ascii="Arial" w:hAnsi="Arial" w:eastAsia="黑体"/>
      <w:szCs w:val="20"/>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Normal Indent"/>
    <w:basedOn w:val="887"/>
    <w:link w:val="942"/>
    <w:uiPriority w:val="99"/>
    <w:qFormat/>
    <w:pPr>
      <w:ind w:firstLine="420"/>
      <w:jc w:val="left"/>
    </w:pPr>
    <w:rPr>
      <w:rFonts w:ascii="宋体"/>
      <w:sz w:val="24"/>
    </w:rPr>
  </w:style>
  <w:style w:type="paragraph" w:styleId="901">
    <w:name w:val="toc 7"/>
    <w:basedOn w:val="887"/>
    <w:next w:val="887"/>
    <w:qFormat/>
    <w:pPr>
      <w:ind w:left="2520"/>
    </w:pPr>
  </w:style>
  <w:style w:type="paragraph" w:styleId="902">
    <w:name w:val="Caption"/>
    <w:basedOn w:val="887"/>
    <w:next w:val="887"/>
    <w:qFormat/>
    <w:pPr>
      <w:spacing w:line="480" w:lineRule="auto"/>
    </w:pPr>
    <w:rPr>
      <w:rFonts w:ascii="华文中宋" w:hAnsi="华文中宋" w:eastAsia="华文中宋"/>
      <w:sz w:val="36"/>
      <w:szCs w:val="20"/>
    </w:rPr>
  </w:style>
  <w:style w:type="paragraph" w:styleId="903">
    <w:name w:val="Document Map"/>
    <w:basedOn w:val="887"/>
    <w:link w:val="950"/>
    <w:qFormat/>
    <w:pPr>
      <w:shd w:val="clear" w:color="auto" w:fill="000080"/>
    </w:pPr>
  </w:style>
  <w:style w:type="paragraph" w:styleId="904">
    <w:name w:val="annotation text"/>
    <w:basedOn w:val="887"/>
    <w:link w:val="951"/>
    <w:uiPriority w:val="99"/>
    <w:qFormat/>
    <w:pPr>
      <w:jc w:val="left"/>
    </w:pPr>
  </w:style>
  <w:style w:type="paragraph" w:styleId="905">
    <w:name w:val="Body Text 3"/>
    <w:basedOn w:val="887"/>
    <w:link w:val="952"/>
    <w:qFormat/>
    <w:pPr>
      <w:spacing w:after="120"/>
    </w:pPr>
    <w:rPr>
      <w:sz w:val="16"/>
      <w:szCs w:val="16"/>
    </w:rPr>
  </w:style>
  <w:style w:type="paragraph" w:styleId="906">
    <w:name w:val="Body Text"/>
    <w:basedOn w:val="887"/>
    <w:link w:val="953"/>
    <w:qFormat/>
    <w:pPr>
      <w:spacing w:before="120" w:line="22" w:lineRule="atLeast"/>
      <w:tabs>
        <w:tab w:val="left" w:pos="567" w:leader="none"/>
      </w:tabs>
    </w:pPr>
    <w:rPr>
      <w:rFonts w:ascii="宋体" w:hAnsi="宋体"/>
      <w:sz w:val="24"/>
    </w:rPr>
  </w:style>
  <w:style w:type="paragraph" w:styleId="907">
    <w:name w:val="Body Text Indent"/>
    <w:basedOn w:val="887"/>
    <w:link w:val="954"/>
    <w:qFormat/>
    <w:pPr>
      <w:ind w:firstLine="570"/>
      <w:spacing w:line="360" w:lineRule="auto"/>
    </w:pPr>
    <w:rPr>
      <w:sz w:val="24"/>
    </w:rPr>
  </w:style>
  <w:style w:type="paragraph" w:styleId="908">
    <w:name w:val="List 2"/>
    <w:basedOn w:val="887"/>
    <w:qFormat/>
    <w:pPr>
      <w:ind w:left="100" w:hanging="200"/>
    </w:pPr>
  </w:style>
  <w:style w:type="paragraph" w:styleId="909">
    <w:name w:val="Block Text"/>
    <w:basedOn w:val="887"/>
    <w:qFormat/>
    <w:pPr>
      <w:ind w:left="480" w:right="-341" w:firstLine="513"/>
      <w:widowControl/>
    </w:pPr>
    <w:rPr>
      <w:sz w:val="24"/>
      <w:szCs w:val="20"/>
    </w:rPr>
  </w:style>
  <w:style w:type="paragraph" w:styleId="910">
    <w:name w:val="toc 5"/>
    <w:basedOn w:val="887"/>
    <w:next w:val="887"/>
    <w:qFormat/>
    <w:pPr>
      <w:ind w:left="1680"/>
    </w:pPr>
  </w:style>
  <w:style w:type="paragraph" w:styleId="911">
    <w:name w:val="toc 3"/>
    <w:basedOn w:val="887"/>
    <w:next w:val="887"/>
    <w:uiPriority w:val="39"/>
    <w:qFormat/>
    <w:pPr>
      <w:ind w:left="840"/>
    </w:pPr>
  </w:style>
  <w:style w:type="paragraph" w:styleId="912">
    <w:name w:val="Plain Text"/>
    <w:basedOn w:val="887"/>
    <w:link w:val="955"/>
    <w:uiPriority w:val="99"/>
    <w:qFormat/>
    <w:rPr>
      <w:rFonts w:hint="eastAsia" w:ascii="宋体" w:hAnsi="Courier New"/>
      <w:szCs w:val="20"/>
    </w:rPr>
  </w:style>
  <w:style w:type="paragraph" w:styleId="913">
    <w:name w:val="toc 8"/>
    <w:basedOn w:val="887"/>
    <w:next w:val="887"/>
    <w:qFormat/>
    <w:pPr>
      <w:ind w:left="2940"/>
    </w:pPr>
  </w:style>
  <w:style w:type="paragraph" w:styleId="914">
    <w:name w:val="Date"/>
    <w:basedOn w:val="887"/>
    <w:next w:val="887"/>
    <w:link w:val="956"/>
    <w:qFormat/>
    <w:pPr>
      <w:ind w:left="100"/>
    </w:pPr>
    <w:rPr>
      <w:rFonts w:ascii="仿宋_GB2312" w:hAnsi="宋体" w:eastAsia="仿宋_GB2312"/>
      <w:color w:val="000000"/>
      <w:sz w:val="24"/>
    </w:rPr>
  </w:style>
  <w:style w:type="paragraph" w:styleId="915">
    <w:name w:val="Body Text Indent 2"/>
    <w:basedOn w:val="887"/>
    <w:link w:val="957"/>
    <w:qFormat/>
    <w:pPr>
      <w:ind w:firstLine="480"/>
    </w:pPr>
    <w:rPr>
      <w:rFonts w:ascii="仿宋_GB2312" w:eastAsia="仿宋_GB2312"/>
      <w:sz w:val="24"/>
    </w:rPr>
  </w:style>
  <w:style w:type="paragraph" w:styleId="916">
    <w:name w:val="Balloon Text"/>
    <w:basedOn w:val="887"/>
    <w:link w:val="958"/>
    <w:qFormat/>
    <w:rPr>
      <w:sz w:val="18"/>
      <w:szCs w:val="18"/>
    </w:rPr>
  </w:style>
  <w:style w:type="paragraph" w:styleId="917">
    <w:name w:val="Footer"/>
    <w:basedOn w:val="887"/>
    <w:link w:val="959"/>
    <w:uiPriority w:val="99"/>
    <w:qFormat/>
    <w:pPr>
      <w:jc w:val="left"/>
      <w:tabs>
        <w:tab w:val="center" w:pos="4153" w:leader="none"/>
        <w:tab w:val="right" w:pos="8306" w:leader="none"/>
      </w:tabs>
    </w:pPr>
    <w:rPr>
      <w:rFonts w:ascii="宋体"/>
      <w:sz w:val="18"/>
      <w:szCs w:val="20"/>
    </w:rPr>
  </w:style>
  <w:style w:type="paragraph" w:styleId="918">
    <w:name w:val="Header"/>
    <w:basedOn w:val="887"/>
    <w:link w:val="960"/>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87"/>
    <w:next w:val="887"/>
    <w:uiPriority w:val="39"/>
    <w:qFormat/>
    <w:pPr>
      <w:spacing w:line="300" w:lineRule="auto"/>
      <w:tabs>
        <w:tab w:val="left" w:pos="1050" w:leader="none"/>
        <w:tab w:val="right" w:pos="8937" w:leader="dot"/>
      </w:tabs>
    </w:pPr>
    <w:rPr>
      <w:rFonts w:ascii="宋体" w:hAnsi="宋体"/>
      <w:b/>
      <w:sz w:val="24"/>
    </w:rPr>
  </w:style>
  <w:style w:type="paragraph" w:styleId="920">
    <w:name w:val="toc 4"/>
    <w:basedOn w:val="887"/>
    <w:next w:val="887"/>
    <w:qFormat/>
    <w:pPr>
      <w:ind w:left="1260"/>
    </w:pPr>
  </w:style>
  <w:style w:type="paragraph" w:styleId="921">
    <w:name w:val="toc 6"/>
    <w:basedOn w:val="887"/>
    <w:next w:val="887"/>
    <w:qFormat/>
    <w:pPr>
      <w:ind w:left="2100"/>
    </w:pPr>
  </w:style>
  <w:style w:type="paragraph" w:styleId="922">
    <w:name w:val="Body Text Indent 3"/>
    <w:basedOn w:val="887"/>
    <w:link w:val="961"/>
    <w:qFormat/>
    <w:pPr>
      <w:ind w:left="720" w:firstLine="480"/>
      <w:jc w:val="left"/>
      <w:spacing w:before="120" w:line="22" w:lineRule="atLeast"/>
    </w:pPr>
    <w:rPr>
      <w:rFonts w:ascii="宋体"/>
      <w:sz w:val="24"/>
      <w:szCs w:val="20"/>
    </w:rPr>
  </w:style>
  <w:style w:type="paragraph" w:styleId="923">
    <w:name w:val="toc 2"/>
    <w:basedOn w:val="887"/>
    <w:next w:val="887"/>
    <w:uiPriority w:val="39"/>
    <w:qFormat/>
    <w:pPr>
      <w:ind w:left="420"/>
      <w:spacing w:line="312" w:lineRule="auto"/>
      <w:tabs>
        <w:tab w:val="right" w:pos="8937" w:leader="dot"/>
      </w:tabs>
    </w:pPr>
  </w:style>
  <w:style w:type="paragraph" w:styleId="924">
    <w:name w:val="toc 9"/>
    <w:basedOn w:val="887"/>
    <w:next w:val="887"/>
    <w:qFormat/>
    <w:pPr>
      <w:ind w:left="3360"/>
    </w:pPr>
  </w:style>
  <w:style w:type="paragraph" w:styleId="925">
    <w:name w:val="HTML Preformatted"/>
    <w:basedOn w:val="887"/>
    <w:link w:val="9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6">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87"/>
    <w:next w:val="887"/>
    <w:qFormat/>
    <w:rPr>
      <w:szCs w:val="20"/>
    </w:rPr>
  </w:style>
  <w:style w:type="paragraph" w:styleId="928">
    <w:name w:val="Title"/>
    <w:basedOn w:val="887"/>
    <w:link w:val="963"/>
    <w:qFormat/>
    <w:pPr>
      <w:jc w:val="center"/>
      <w:outlineLvl w:val="0"/>
    </w:pPr>
    <w:rPr>
      <w:b/>
      <w:sz w:val="32"/>
      <w:szCs w:val="20"/>
    </w:rPr>
  </w:style>
  <w:style w:type="paragraph" w:styleId="929">
    <w:name w:val="annotation subject"/>
    <w:basedOn w:val="904"/>
    <w:next w:val="904"/>
    <w:link w:val="964"/>
    <w:qFormat/>
    <w:rPr>
      <w:b/>
      <w:bCs/>
    </w:rPr>
  </w:style>
  <w:style w:type="paragraph" w:styleId="930">
    <w:name w:val="Body Text First Indent 2"/>
    <w:basedOn w:val="907"/>
    <w:link w:val="965"/>
    <w:qFormat/>
    <w:pPr>
      <w:ind w:left="420" w:firstLine="420"/>
      <w:spacing w:after="120" w:line="480" w:lineRule="exact"/>
    </w:pPr>
    <w:rPr>
      <w:szCs w:val="20"/>
    </w:rPr>
  </w:style>
  <w:style w:type="table" w:styleId="931">
    <w:name w:val="Table Grid"/>
    <w:basedOn w:val="89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Medium Grid 1 Accent 2"/>
    <w:basedOn w:val="89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qFormat/>
    <w:rPr>
      <w:b/>
      <w:bCs/>
    </w:rPr>
  </w:style>
  <w:style w:type="character" w:styleId="934">
    <w:name w:val="page number"/>
    <w:qFormat/>
  </w:style>
  <w:style w:type="character" w:styleId="935">
    <w:name w:val="FollowedHyperlink"/>
    <w:qFormat/>
    <w:rPr>
      <w:color w:val="800080"/>
      <w:u w:val="single"/>
    </w:rPr>
  </w:style>
  <w:style w:type="character" w:styleId="936">
    <w:name w:val="Emphasis"/>
    <w:qFormat/>
    <w:rPr>
      <w:color w:val="cc0033"/>
    </w:rPr>
  </w:style>
  <w:style w:type="character" w:styleId="937">
    <w:name w:val="Hyperlink"/>
    <w:uiPriority w:val="99"/>
    <w:qFormat/>
    <w:rPr>
      <w:color w:val="0000ff"/>
      <w:u w:val="single"/>
    </w:rPr>
  </w:style>
  <w:style w:type="character" w:styleId="938">
    <w:name w:val="annotation reference"/>
    <w:uiPriority w:val="99"/>
    <w:qFormat/>
    <w:rPr>
      <w:sz w:val="21"/>
      <w:szCs w:val="21"/>
    </w:rPr>
  </w:style>
  <w:style w:type="character" w:styleId="939">
    <w:name w:val="HTML Cite"/>
    <w:qFormat/>
    <w:rPr>
      <w:i/>
      <w:iCs/>
    </w:rPr>
  </w:style>
  <w:style w:type="character" w:styleId="940" w:customStyle="1">
    <w:name w:val="标题 1 字符"/>
    <w:link w:val="888"/>
    <w:qFormat/>
    <w:rPr>
      <w:rFonts w:ascii="宋体"/>
      <w:b/>
      <w:sz w:val="32"/>
    </w:rPr>
  </w:style>
  <w:style w:type="character" w:styleId="941" w:customStyle="1">
    <w:name w:val="标题 2 字符"/>
    <w:link w:val="889"/>
    <w:qFormat/>
    <w:rPr>
      <w:rFonts w:ascii="Arial" w:hAnsi="Arial" w:eastAsia="黑体"/>
      <w:b/>
      <w:sz w:val="30"/>
      <w:lang w:val="en-US" w:eastAsia="zh-CN" w:bidi="ar-SA"/>
    </w:rPr>
  </w:style>
  <w:style w:type="character" w:styleId="942" w:customStyle="1">
    <w:name w:val="正文缩进 字符1"/>
    <w:link w:val="900"/>
    <w:qFormat/>
    <w:rPr>
      <w:rFonts w:ascii="宋体" w:eastAsia="宋体"/>
      <w:sz w:val="24"/>
      <w:szCs w:val="24"/>
      <w:lang w:val="en-US" w:eastAsia="zh-CN" w:bidi="ar-SA"/>
    </w:rPr>
  </w:style>
  <w:style w:type="character" w:styleId="943" w:customStyle="1">
    <w:name w:val="标题 3 字符"/>
    <w:link w:val="890"/>
    <w:qFormat/>
    <w:rPr>
      <w:rFonts w:ascii="宋体" w:eastAsia="宋体"/>
      <w:b/>
      <w:sz w:val="24"/>
      <w:u w:val="single"/>
      <w:lang w:val="en-US" w:eastAsia="zh-CN" w:bidi="ar-SA"/>
    </w:rPr>
  </w:style>
  <w:style w:type="character" w:styleId="944" w:customStyle="1">
    <w:name w:val="标题 4 字符"/>
    <w:link w:val="891"/>
    <w:qFormat/>
    <w:rPr>
      <w:rFonts w:ascii="Arial" w:hAnsi="Arial" w:eastAsia="黑体"/>
      <w:b/>
      <w:sz w:val="28"/>
    </w:rPr>
  </w:style>
  <w:style w:type="character" w:styleId="945" w:customStyle="1">
    <w:name w:val="标题 5 字符"/>
    <w:link w:val="892"/>
    <w:qFormat/>
    <w:rPr>
      <w:b/>
      <w:sz w:val="28"/>
    </w:rPr>
  </w:style>
  <w:style w:type="character" w:styleId="946" w:customStyle="1">
    <w:name w:val="标题 6 字符"/>
    <w:link w:val="893"/>
    <w:qFormat/>
    <w:rPr>
      <w:rFonts w:ascii="Arial" w:hAnsi="Arial" w:eastAsia="黑体"/>
      <w:b/>
      <w:sz w:val="24"/>
    </w:rPr>
  </w:style>
  <w:style w:type="character" w:styleId="947" w:customStyle="1">
    <w:name w:val="标题 7 字符"/>
    <w:link w:val="894"/>
    <w:qFormat/>
    <w:rPr>
      <w:b/>
      <w:sz w:val="24"/>
    </w:rPr>
  </w:style>
  <w:style w:type="character" w:styleId="948" w:customStyle="1">
    <w:name w:val="标题 8 字符"/>
    <w:link w:val="895"/>
    <w:qFormat/>
    <w:rPr>
      <w:rFonts w:ascii="Arial" w:hAnsi="Arial" w:eastAsia="黑体"/>
      <w:sz w:val="24"/>
    </w:rPr>
  </w:style>
  <w:style w:type="character" w:styleId="949" w:customStyle="1">
    <w:name w:val="标题 9 字符"/>
    <w:link w:val="896"/>
    <w:qFormat/>
    <w:rPr>
      <w:rFonts w:ascii="Arial" w:hAnsi="Arial" w:eastAsia="黑体"/>
      <w:sz w:val="21"/>
    </w:rPr>
  </w:style>
  <w:style w:type="character" w:styleId="950" w:customStyle="1">
    <w:name w:val="文档结构图 字符"/>
    <w:link w:val="903"/>
    <w:qFormat/>
    <w:rPr>
      <w:sz w:val="21"/>
      <w:szCs w:val="24"/>
      <w:shd w:val="clear" w:color="auto" w:fill="000080"/>
    </w:rPr>
  </w:style>
  <w:style w:type="character" w:styleId="951" w:customStyle="1">
    <w:name w:val="批注文字 字符1"/>
    <w:link w:val="904"/>
    <w:uiPriority w:val="99"/>
    <w:qFormat/>
    <w:rPr>
      <w:sz w:val="21"/>
      <w:szCs w:val="24"/>
    </w:rPr>
  </w:style>
  <w:style w:type="character" w:styleId="952" w:customStyle="1">
    <w:name w:val="正文文本 3 字符"/>
    <w:link w:val="905"/>
    <w:qFormat/>
    <w:rPr>
      <w:sz w:val="16"/>
      <w:szCs w:val="16"/>
    </w:rPr>
  </w:style>
  <w:style w:type="character" w:styleId="953" w:customStyle="1">
    <w:name w:val="正文文本 字符1"/>
    <w:link w:val="906"/>
    <w:qFormat/>
    <w:rPr>
      <w:rFonts w:ascii="宋体" w:hAnsi="宋体"/>
      <w:sz w:val="24"/>
      <w:szCs w:val="24"/>
    </w:rPr>
  </w:style>
  <w:style w:type="character" w:styleId="954" w:customStyle="1">
    <w:name w:val="正文文本缩进 字符"/>
    <w:link w:val="907"/>
    <w:qFormat/>
    <w:rPr>
      <w:rFonts w:eastAsia="宋体"/>
      <w:sz w:val="24"/>
      <w:szCs w:val="24"/>
      <w:lang w:val="en-US" w:eastAsia="zh-CN" w:bidi="ar-SA"/>
    </w:rPr>
  </w:style>
  <w:style w:type="character" w:styleId="955" w:customStyle="1">
    <w:name w:val="纯文本 字符2"/>
    <w:link w:val="912"/>
    <w:qFormat/>
    <w:rPr>
      <w:rFonts w:hint="eastAsia" w:ascii="宋体" w:hAnsi="Courier New" w:eastAsia="宋体" w:cs="宋体"/>
      <w:sz w:val="21"/>
    </w:rPr>
  </w:style>
  <w:style w:type="character" w:styleId="956" w:customStyle="1">
    <w:name w:val="日期 字符"/>
    <w:link w:val="914"/>
    <w:qFormat/>
    <w:rPr>
      <w:rFonts w:ascii="仿宋_GB2312" w:hAnsi="宋体" w:eastAsia="仿宋_GB2312"/>
      <w:color w:val="000000"/>
      <w:sz w:val="24"/>
      <w:szCs w:val="24"/>
    </w:rPr>
  </w:style>
  <w:style w:type="character" w:styleId="957" w:customStyle="1">
    <w:name w:val="正文文本缩进 2 字符"/>
    <w:link w:val="915"/>
    <w:qFormat/>
    <w:rPr>
      <w:rFonts w:ascii="仿宋_GB2312" w:eastAsia="仿宋_GB2312"/>
      <w:sz w:val="24"/>
      <w:szCs w:val="24"/>
    </w:rPr>
  </w:style>
  <w:style w:type="character" w:styleId="958" w:customStyle="1">
    <w:name w:val="批注框文本 字符"/>
    <w:link w:val="916"/>
    <w:qFormat/>
    <w:rPr>
      <w:sz w:val="18"/>
      <w:szCs w:val="18"/>
    </w:rPr>
  </w:style>
  <w:style w:type="character" w:styleId="959" w:customStyle="1">
    <w:name w:val="页脚 字符"/>
    <w:link w:val="917"/>
    <w:uiPriority w:val="99"/>
    <w:qFormat/>
    <w:rPr>
      <w:rFonts w:ascii="宋体" w:eastAsia="宋体"/>
      <w:sz w:val="18"/>
      <w:lang w:val="en-US" w:eastAsia="zh-CN" w:bidi="ar-SA"/>
    </w:rPr>
  </w:style>
  <w:style w:type="character" w:styleId="960" w:customStyle="1">
    <w:name w:val="页眉 字符"/>
    <w:link w:val="918"/>
    <w:qFormat/>
    <w:rPr>
      <w:rFonts w:eastAsia="宋体"/>
      <w:sz w:val="18"/>
      <w:szCs w:val="18"/>
      <w:lang w:val="en-US" w:eastAsia="zh-CN" w:bidi="ar-SA"/>
    </w:rPr>
  </w:style>
  <w:style w:type="character" w:styleId="961" w:customStyle="1">
    <w:name w:val="正文文本缩进 3 字符"/>
    <w:link w:val="922"/>
    <w:qFormat/>
    <w:rPr>
      <w:rFonts w:ascii="宋体"/>
      <w:sz w:val="24"/>
    </w:rPr>
  </w:style>
  <w:style w:type="character" w:styleId="962" w:customStyle="1">
    <w:name w:val="HTML 预设格式 字符"/>
    <w:link w:val="925"/>
    <w:qFormat/>
    <w:rPr>
      <w:rFonts w:ascii="宋体" w:hAnsi="宋体" w:cs="宋体"/>
      <w:sz w:val="24"/>
      <w:szCs w:val="24"/>
    </w:rPr>
  </w:style>
  <w:style w:type="character" w:styleId="963" w:customStyle="1">
    <w:name w:val="标题 字符"/>
    <w:link w:val="928"/>
    <w:qFormat/>
    <w:rPr>
      <w:b/>
      <w:sz w:val="32"/>
    </w:rPr>
  </w:style>
  <w:style w:type="character" w:styleId="964" w:customStyle="1">
    <w:name w:val="批注主题 字符"/>
    <w:link w:val="929"/>
    <w:qFormat/>
    <w:rPr>
      <w:rFonts w:ascii="Times New Roman" w:hAnsi="Times New Roman" w:eastAsia="宋体" w:cs="Times New Roman"/>
      <w:b/>
      <w:bCs/>
      <w:sz w:val="21"/>
      <w:szCs w:val="24"/>
      <w:lang w:val="en-US" w:eastAsia="zh-CN" w:bidi="ar-SA"/>
    </w:rPr>
  </w:style>
  <w:style w:type="character" w:styleId="965" w:customStyle="1">
    <w:name w:val="正文首行缩进 2 字符"/>
    <w:link w:val="930"/>
    <w:qFormat/>
    <w:rPr>
      <w:rFonts w:eastAsia="宋体"/>
      <w:sz w:val="24"/>
      <w:szCs w:val="24"/>
      <w:lang w:val="en-US" w:eastAsia="zh-CN" w:bidi="ar-SA"/>
    </w:rPr>
  </w:style>
  <w:style w:type="character" w:styleId="966" w:customStyle="1">
    <w:name w:val="批注文字 字符"/>
    <w:uiPriority w:val="99"/>
    <w:qFormat/>
    <w:rPr>
      <w:rFonts w:ascii="Times New Roman" w:hAnsi="Times New Roman" w:eastAsia="宋体" w:cs="Times New Roman"/>
      <w:sz w:val="24"/>
      <w:lang w:val="en-US" w:eastAsia="zh-CN" w:bidi="ar-SA"/>
    </w:rPr>
  </w:style>
  <w:style w:type="character" w:styleId="967" w:customStyle="1">
    <w:name w:val="c21"/>
    <w:qFormat/>
    <w:rPr>
      <w:rFonts w:hint="default" w:ascii="ˎ̥" w:hAnsi="ˎ̥"/>
      <w:color w:val="000000"/>
      <w:sz w:val="20"/>
      <w:szCs w:val="20"/>
      <w:u w:val="none"/>
    </w:rPr>
  </w:style>
  <w:style w:type="character" w:styleId="968" w:customStyle="1">
    <w:name w:val="title4"/>
    <w:qFormat/>
    <w:rPr>
      <w:b/>
      <w:bCs/>
      <w:color w:val="1d87b3"/>
      <w:sz w:val="15"/>
      <w:szCs w:val="15"/>
    </w:rPr>
  </w:style>
  <w:style w:type="character" w:styleId="969" w:customStyle="1">
    <w:name w:val="标题 2 Char Char"/>
    <w:qFormat/>
    <w:rPr>
      <w:rFonts w:ascii="Arial" w:hAnsi="Arial" w:eastAsia="黑体"/>
      <w:b/>
      <w:bCs/>
      <w:sz w:val="32"/>
      <w:szCs w:val="32"/>
      <w:lang w:val="en-US" w:eastAsia="zh-CN" w:bidi="ar-SA"/>
    </w:rPr>
  </w:style>
  <w:style w:type="character" w:styleId="970" w:customStyle="1">
    <w:name w:val="black1"/>
    <w:qFormat/>
    <w:rPr>
      <w:color w:val="000000"/>
    </w:rPr>
  </w:style>
  <w:style w:type="character" w:styleId="971" w:customStyle="1">
    <w:name w:val="street-address"/>
    <w:qFormat/>
  </w:style>
  <w:style w:type="character" w:styleId="972" w:customStyle="1">
    <w:name w:val="locality"/>
    <w:qFormat/>
  </w:style>
  <w:style w:type="character" w:styleId="973" w:customStyle="1">
    <w:name w:val="正文文本缩进 Char1"/>
    <w:link w:val="974"/>
    <w:qFormat/>
    <w:rPr>
      <w:rFonts w:ascii="宋体" w:hAnsi="宋体" w:eastAsia="宋体"/>
      <w:sz w:val="24"/>
      <w:szCs w:val="24"/>
      <w:lang w:bidi="ar-SA"/>
    </w:rPr>
  </w:style>
  <w:style w:type="paragraph" w:styleId="974" w:customStyle="1">
    <w:name w:val="正文文本缩进1"/>
    <w:basedOn w:val="887"/>
    <w:link w:val="973"/>
    <w:qFormat/>
    <w:pPr>
      <w:ind w:firstLine="480"/>
      <w:spacing w:line="480" w:lineRule="exact"/>
    </w:pPr>
    <w:rPr>
      <w:rFonts w:ascii="宋体" w:hAnsi="宋体"/>
      <w:sz w:val="24"/>
    </w:rPr>
  </w:style>
  <w:style w:type="character" w:styleId="975" w:customStyle="1">
    <w:name w:val="Char Char11"/>
    <w:qFormat/>
    <w:rPr>
      <w:rFonts w:ascii="宋体" w:eastAsia="宋体"/>
      <w:b/>
      <w:sz w:val="24"/>
      <w:u w:val="single"/>
      <w:lang w:val="en-US" w:eastAsia="zh-CN" w:bidi="ar-SA"/>
    </w:rPr>
  </w:style>
  <w:style w:type="character" w:styleId="976" w:customStyle="1">
    <w:name w:val="txt"/>
    <w:qFormat/>
  </w:style>
  <w:style w:type="character" w:styleId="977" w:customStyle="1">
    <w:name w:val="正文缩进 Char Char"/>
    <w:link w:val="978"/>
    <w:qFormat/>
    <w:rPr>
      <w:rFonts w:ascii="宋体" w:eastAsia="宋体"/>
      <w:color w:val="000000"/>
      <w:sz w:val="28"/>
      <w:lang w:bidi="ar-SA"/>
    </w:rPr>
  </w:style>
  <w:style w:type="paragraph" w:styleId="978" w:customStyle="1">
    <w:name w:val="正文缩进1"/>
    <w:basedOn w:val="887"/>
    <w:link w:val="977"/>
    <w:qFormat/>
    <w:pPr>
      <w:ind w:firstLine="567"/>
      <w:spacing w:line="480" w:lineRule="exact"/>
      <w:widowControl/>
    </w:pPr>
    <w:rPr>
      <w:rFonts w:ascii="宋体"/>
      <w:color w:val="000000"/>
      <w:sz w:val="28"/>
      <w:szCs w:val="20"/>
    </w:rPr>
  </w:style>
  <w:style w:type="character" w:styleId="979" w:customStyle="1">
    <w:name w:val="普通文字1 Char1"/>
    <w:qFormat/>
    <w:rPr>
      <w:rFonts w:ascii="宋体" w:hAnsi="Courier New" w:eastAsia="宋体"/>
      <w:sz w:val="21"/>
      <w:lang w:val="en-US" w:eastAsia="zh-CN" w:bidi="ar-SA"/>
    </w:rPr>
  </w:style>
  <w:style w:type="character" w:styleId="980" w:customStyle="1">
    <w:name w:val="chanpin1"/>
    <w:qFormat/>
    <w:rPr>
      <w:rFonts w:hint="default" w:ascii="ˎ̥" w:hAnsi="ˎ̥"/>
      <w:color w:val="000000"/>
      <w:sz w:val="20"/>
      <w:szCs w:val="20"/>
      <w:u w:val="none"/>
    </w:rPr>
  </w:style>
  <w:style w:type="character" w:styleId="981" w:customStyle="1">
    <w:name w:val="列出段落 字符"/>
    <w:link w:val="982"/>
    <w:uiPriority w:val="34"/>
    <w:qFormat/>
    <w:rPr>
      <w:rFonts w:ascii="Calibri" w:hAnsi="Calibri" w:eastAsia="宋体"/>
      <w:sz w:val="21"/>
      <w:szCs w:val="22"/>
      <w:lang w:val="en-US" w:eastAsia="zh-CN" w:bidi="ar-SA"/>
    </w:rPr>
  </w:style>
  <w:style w:type="paragraph" w:styleId="982">
    <w:name w:val="List Paragraph"/>
    <w:basedOn w:val="887"/>
    <w:link w:val="981"/>
    <w:uiPriority w:val="34"/>
    <w:qFormat/>
    <w:pPr>
      <w:ind w:firstLine="420"/>
    </w:pPr>
    <w:rPr>
      <w:rFonts w:ascii="Calibri" w:hAnsi="Calibri"/>
      <w:szCs w:val="22"/>
    </w:rPr>
  </w:style>
  <w:style w:type="character" w:styleId="983" w:customStyle="1">
    <w:name w:val="标题 3 Char Char"/>
    <w:qFormat/>
    <w:rPr>
      <w:rFonts w:eastAsia="宋体"/>
      <w:b/>
      <w:bCs/>
      <w:sz w:val="32"/>
      <w:szCs w:val="32"/>
      <w:lang w:val="en-US" w:eastAsia="zh-CN" w:bidi="ar-SA"/>
    </w:rPr>
  </w:style>
  <w:style w:type="character" w:styleId="984" w:customStyle="1">
    <w:name w:val="段1 Char"/>
    <w:qFormat/>
    <w:rPr>
      <w:rFonts w:ascii="宋体" w:eastAsia="宋体"/>
      <w:sz w:val="24"/>
      <w:lang w:val="en-US" w:eastAsia="zh-CN" w:bidi="ar-SA"/>
    </w:rPr>
  </w:style>
  <w:style w:type="character" w:styleId="985" w:customStyle="1">
    <w:name w:val="chanpin拷贝"/>
    <w:qFormat/>
  </w:style>
  <w:style w:type="character" w:styleId="986" w:customStyle="1">
    <w:name w:val="纯文本 Char1"/>
    <w:uiPriority w:val="99"/>
    <w:qFormat/>
    <w:rPr>
      <w:rFonts w:ascii="宋体" w:hAnsi="Courier New" w:eastAsia="宋体"/>
      <w:sz w:val="21"/>
      <w:lang w:val="en-US" w:eastAsia="zh-CN" w:bidi="ar-SA"/>
    </w:rPr>
  </w:style>
  <w:style w:type="character" w:styleId="987" w:customStyle="1">
    <w:name w:val="apple-style-span"/>
    <w:qFormat/>
    <w:rPr>
      <w:rFonts w:cs="Times New Roman"/>
    </w:rPr>
  </w:style>
  <w:style w:type="paragraph" w:styleId="988" w:customStyle="1">
    <w:name w:val="二级条标题"/>
    <w:basedOn w:val="989"/>
    <w:next w:val="887"/>
    <w:qFormat/>
    <w:pPr>
      <w:numPr>
        <w:ilvl w:val="0"/>
        <w:numId w:val="0"/>
      </w:numPr>
      <w:ind w:hanging="840"/>
      <w:outlineLvl w:val="2"/>
    </w:pPr>
    <w:rPr>
      <w:rFonts w:ascii="宋体" w:eastAsia="宋体"/>
      <w:b w:val="0"/>
    </w:rPr>
  </w:style>
  <w:style w:type="paragraph" w:styleId="989" w:customStyle="1">
    <w:name w:val="一级条标题"/>
    <w:basedOn w:val="990"/>
    <w:next w:val="887"/>
    <w:qFormat/>
    <w:pPr>
      <w:numPr>
        <w:ilvl w:val="1"/>
      </w:numPr>
      <w:ind w:left="0" w:hanging="840"/>
      <w:tabs>
        <w:tab w:val="left" w:pos="360" w:leader="none"/>
        <w:tab w:val="left" w:pos="840" w:leader="none"/>
      </w:tabs>
      <w:outlineLvl w:val="1"/>
    </w:pPr>
  </w:style>
  <w:style w:type="paragraph" w:styleId="990" w:customStyle="1">
    <w:name w:val="章标题"/>
    <w:next w:val="887"/>
    <w:qFormat/>
    <w:pPr>
      <w:numPr>
        <w:numId w:val="1"/>
      </w:numPr>
      <w:ind w:left="0"/>
      <w:jc w:val="both"/>
      <w:spacing w:before="156" w:after="156" w:line="460" w:lineRule="exact"/>
      <w:outlineLvl w:val="0"/>
    </w:pPr>
    <w:rPr>
      <w:rFonts w:ascii="黑体" w:eastAsia="黑体"/>
      <w:b/>
      <w:sz w:val="28"/>
    </w:rPr>
  </w:style>
  <w:style w:type="paragraph" w:styleId="991" w:customStyle="1">
    <w:name w:val="font7"/>
    <w:basedOn w:val="887"/>
    <w:qFormat/>
    <w:pPr>
      <w:jc w:val="left"/>
      <w:spacing w:before="100" w:beforeAutospacing="1" w:after="100" w:afterAutospacing="1"/>
      <w:widowControl/>
    </w:pPr>
    <w:rPr>
      <w:rFonts w:eastAsia="Arial Unicode MS"/>
      <w:b/>
      <w:bCs/>
      <w:color w:val="000000"/>
      <w:sz w:val="20"/>
      <w:szCs w:val="20"/>
    </w:rPr>
  </w:style>
  <w:style w:type="paragraph" w:styleId="992" w:customStyle="1">
    <w:name w:val="字元 字元"/>
    <w:basedOn w:val="887"/>
    <w:qFormat/>
    <w:rPr>
      <w:rFonts w:ascii="Tahoma" w:hAnsi="Tahoma"/>
      <w:sz w:val="24"/>
      <w:szCs w:val="20"/>
    </w:rPr>
  </w:style>
  <w:style w:type="paragraph" w:styleId="993" w:customStyle="1">
    <w:name w:val="Char3 Char Char Char"/>
    <w:basedOn w:val="887"/>
    <w:qFormat/>
    <w:rPr>
      <w:rFonts w:ascii="Tahoma" w:hAnsi="Tahoma"/>
      <w:sz w:val="24"/>
      <w:szCs w:val="20"/>
    </w:rPr>
  </w:style>
  <w:style w:type="paragraph" w:styleId="994" w:customStyle="1">
    <w:name w:val="font6"/>
    <w:basedOn w:val="887"/>
    <w:qFormat/>
    <w:pPr>
      <w:jc w:val="left"/>
      <w:spacing w:before="100" w:beforeAutospacing="1" w:after="100" w:afterAutospacing="1"/>
      <w:widowControl/>
    </w:pPr>
    <w:rPr>
      <w:rFonts w:ascii="宋体" w:hAnsi="宋体" w:cs="宋体"/>
      <w:sz w:val="20"/>
      <w:szCs w:val="20"/>
    </w:rPr>
  </w:style>
  <w:style w:type="paragraph" w:styleId="995" w:customStyle="1">
    <w:name w:val="项目编号2"/>
    <w:basedOn w:val="996"/>
    <w:qFormat/>
    <w:pPr>
      <w:numPr>
        <w:numId w:val="2"/>
      </w:numPr>
    </w:pPr>
  </w:style>
  <w:style w:type="paragraph" w:styleId="996" w:customStyle="1">
    <w:name w:val="项目编号1"/>
    <w:basedOn w:val="887"/>
    <w:qFormat/>
    <w:pPr>
      <w:numPr>
        <w:numId w:val="3"/>
      </w:numPr>
      <w:spacing w:before="100" w:beforeAutospacing="1" w:after="100" w:afterAutospacing="1" w:line="360" w:lineRule="auto"/>
    </w:pPr>
    <w:rPr>
      <w:sz w:val="24"/>
    </w:rPr>
  </w:style>
  <w:style w:type="paragraph" w:styleId="997" w:customStyle="1">
    <w:name w:val="图中文字"/>
    <w:basedOn w:val="887"/>
    <w:qFormat/>
    <w:pPr>
      <w:jc w:val="center"/>
      <w:spacing w:line="0" w:lineRule="atLeast"/>
    </w:pPr>
    <w:rPr>
      <w:sz w:val="24"/>
      <w:szCs w:val="20"/>
    </w:rPr>
  </w:style>
  <w:style w:type="paragraph" w:styleId="998" w:customStyle="1">
    <w:name w:val="xl46"/>
    <w:basedOn w:val="88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99" w:customStyle="1">
    <w:name w:val="xl25"/>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0" w:customStyle="1">
    <w:name w:val="Char2"/>
    <w:basedOn w:val="887"/>
    <w:qFormat/>
    <w:rPr>
      <w:rFonts w:ascii="Tahoma" w:hAnsi="Tahoma"/>
      <w:sz w:val="24"/>
      <w:szCs w:val="20"/>
    </w:rPr>
  </w:style>
  <w:style w:type="paragraph" w:styleId="1001" w:customStyle="1">
    <w:name w:val="xl35"/>
    <w:basedOn w:val="8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2" w:customStyle="1">
    <w:name w:val="xl40"/>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3" w:customStyle="1">
    <w:name w:val="xl52"/>
    <w:basedOn w:val="88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04" w:customStyle="1">
    <w:name w:val="xl43"/>
    <w:basedOn w:val="88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5" w:customStyle="1">
    <w:name w:val="background1"/>
    <w:basedOn w:val="887"/>
    <w:qFormat/>
    <w:pPr>
      <w:jc w:val="left"/>
      <w:spacing w:before="100" w:beforeAutospacing="1" w:after="100" w:afterAutospacing="1"/>
      <w:widowControl/>
    </w:pPr>
    <w:rPr>
      <w:rFonts w:ascii="宋体" w:hAnsi="宋体" w:cs="宋体"/>
      <w:sz w:val="24"/>
    </w:rPr>
  </w:style>
  <w:style w:type="paragraph" w:styleId="1006" w:customStyle="1">
    <w:name w:val="Char Char Char Char Char Char Char"/>
    <w:basedOn w:val="887"/>
    <w:qFormat/>
    <w:pPr>
      <w:ind w:firstLine="200"/>
      <w:spacing w:line="360" w:lineRule="auto"/>
    </w:pPr>
    <w:rPr>
      <w:rFonts w:eastAsia="仿宋_GB2312"/>
      <w:sz w:val="24"/>
    </w:rPr>
  </w:style>
  <w:style w:type="paragraph" w:styleId="1007" w:customStyle="1">
    <w:name w:val="xl38"/>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08" w:customStyle="1">
    <w:name w:val="xl36"/>
    <w:basedOn w:val="88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9" w:customStyle="1">
    <w:name w:val="正文 + 宋体"/>
    <w:basedOn w:val="887"/>
    <w:qFormat/>
    <w:pPr>
      <w:ind w:left="360" w:hanging="360"/>
      <w:jc w:val="left"/>
      <w:widowControl/>
    </w:pPr>
    <w:rPr>
      <w:rFonts w:ascii="宋体" w:hAnsi="宋体" w:cs="宋体"/>
      <w:b/>
      <w:bCs/>
      <w:color w:val="000000"/>
      <w:sz w:val="18"/>
      <w:szCs w:val="18"/>
    </w:rPr>
  </w:style>
  <w:style w:type="paragraph" w:styleId="1010" w:customStyle="1">
    <w:name w:val="正文列项_数字"/>
    <w:basedOn w:val="887"/>
    <w:qFormat/>
    <w:pPr>
      <w:numPr>
        <w:ilvl w:val="7"/>
        <w:numId w:val="1"/>
      </w:numPr>
      <w:ind w:left="680" w:hanging="150"/>
      <w:spacing w:line="460" w:lineRule="exact"/>
      <w:tabs>
        <w:tab w:val="clear" w:pos="860" w:leader="none"/>
      </w:tabs>
      <w:outlineLvl w:val="7"/>
    </w:pPr>
    <w:rPr>
      <w:rFonts w:ascii="宋体"/>
      <w:sz w:val="28"/>
      <w:szCs w:val="20"/>
    </w:rPr>
  </w:style>
  <w:style w:type="paragraph" w:styleId="1011" w:customStyle="1">
    <w:name w:val="xl39"/>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2" w:customStyle="1">
    <w:name w:val="xl37"/>
    <w:basedOn w:val="8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3" w:customStyle="1">
    <w:name w:val="xl32"/>
    <w:basedOn w:val="88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4" w:customStyle="1">
    <w:name w:val="font8"/>
    <w:basedOn w:val="887"/>
    <w:qFormat/>
    <w:pPr>
      <w:jc w:val="left"/>
      <w:spacing w:before="100" w:beforeAutospacing="1" w:after="100" w:afterAutospacing="1"/>
      <w:widowControl/>
    </w:pPr>
    <w:rPr>
      <w:sz w:val="36"/>
      <w:szCs w:val="36"/>
    </w:rPr>
  </w:style>
  <w:style w:type="paragraph" w:styleId="1015" w:customStyle="1">
    <w:name w:val="Char"/>
    <w:basedOn w:val="887"/>
    <w:qFormat/>
    <w:pPr>
      <w:tabs>
        <w:tab w:val="left" w:pos="360" w:leader="none"/>
      </w:tabs>
    </w:pPr>
    <w:rPr>
      <w:sz w:val="24"/>
    </w:rPr>
  </w:style>
  <w:style w:type="paragraph" w:styleId="1016" w:customStyle="1">
    <w:name w:val="Char Char Char Char Char Char Char Char Char Char Char Char Char Char Char Char"/>
    <w:basedOn w:val="887"/>
    <w:qFormat/>
    <w:pPr>
      <w:jc w:val="center"/>
      <w:spacing w:after="160" w:line="240" w:lineRule="exact"/>
      <w:widowControl/>
    </w:pPr>
    <w:rPr>
      <w:rFonts w:ascii="宋体" w:hAnsi="宋体"/>
      <w:b/>
      <w:sz w:val="30"/>
      <w:szCs w:val="30"/>
      <w:lang w:eastAsia="en-US"/>
    </w:rPr>
  </w:style>
  <w:style w:type="paragraph" w:styleId="1017" w:customStyle="1">
    <w:name w:val="xl45"/>
    <w:basedOn w:val="88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8" w:customStyle="1">
    <w:name w:val="Char Char1 Char Char Char Char Char Char"/>
    <w:basedOn w:val="887"/>
    <w:qFormat/>
    <w:pPr>
      <w:jc w:val="left"/>
      <w:spacing w:after="160" w:line="240" w:lineRule="exact"/>
      <w:widowControl/>
    </w:pPr>
    <w:rPr>
      <w:rFonts w:ascii="Verdana" w:hAnsi="Verdana" w:eastAsia="仿宋_GB2312"/>
      <w:sz w:val="24"/>
      <w:szCs w:val="20"/>
      <w:lang w:eastAsia="en-US"/>
    </w:rPr>
  </w:style>
  <w:style w:type="paragraph" w:styleId="1019" w:customStyle="1">
    <w:name w:val="Char Char1"/>
    <w:basedOn w:val="903"/>
    <w:qFormat/>
    <w:rPr>
      <w:rFonts w:ascii="Tahoma" w:hAnsi="Tahoma"/>
      <w:sz w:val="24"/>
    </w:rPr>
  </w:style>
  <w:style w:type="paragraph" w:styleId="1020" w:customStyle="1">
    <w:name w:val="xl26"/>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21" w:customStyle="1">
    <w:name w:val="xl30"/>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2" w:customStyle="1">
    <w:name w:val="xl41"/>
    <w:basedOn w:val="88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3" w:customStyle="1">
    <w:name w:val="样式 宋体 五号 行距: 单倍行距"/>
    <w:basedOn w:val="887"/>
    <w:qFormat/>
    <w:pPr>
      <w:jc w:val="left"/>
    </w:pPr>
    <w:rPr>
      <w:rFonts w:ascii="宋体" w:hAnsi="宋体"/>
      <w:szCs w:val="20"/>
    </w:rPr>
  </w:style>
  <w:style w:type="paragraph" w:styleId="1024" w:customStyle="1">
    <w:name w:val="Char1 Char Char Char1"/>
    <w:basedOn w:val="887"/>
    <w:qFormat/>
    <w:rPr>
      <w:rFonts w:ascii="Tahoma" w:hAnsi="Tahoma" w:cs="仿宋_GB2312"/>
      <w:sz w:val="24"/>
      <w:szCs w:val="28"/>
    </w:rPr>
  </w:style>
  <w:style w:type="paragraph" w:styleId="1025" w:customStyle="1">
    <w:name w:val="四级条标题"/>
    <w:basedOn w:val="1026"/>
    <w:next w:val="887"/>
    <w:qFormat/>
    <w:pPr>
      <w:numPr>
        <w:ilvl w:val="4"/>
      </w:numPr>
      <w:ind w:left="0" w:hanging="840"/>
      <w:outlineLvl w:val="4"/>
    </w:pPr>
  </w:style>
  <w:style w:type="paragraph" w:styleId="1026" w:customStyle="1">
    <w:name w:val="三级条标题"/>
    <w:basedOn w:val="988"/>
    <w:next w:val="887"/>
    <w:qFormat/>
    <w:pPr>
      <w:numPr>
        <w:ilvl w:val="3"/>
        <w:numId w:val="1"/>
      </w:numPr>
      <w:ind w:left="0" w:hanging="840"/>
      <w:outlineLvl w:val="3"/>
    </w:pPr>
  </w:style>
  <w:style w:type="paragraph" w:styleId="1027" w:customStyle="1">
    <w:name w:val="??"/>
    <w:qFormat/>
    <w:pPr>
      <w:jc w:val="both"/>
      <w:widowControl w:val="off"/>
    </w:pPr>
    <w:rPr>
      <w:sz w:val="21"/>
      <w:lang w:eastAsia="en-US"/>
    </w:rPr>
  </w:style>
  <w:style w:type="paragraph" w:styleId="1028" w:customStyle="1">
    <w:name w:val="样式 标题 2 + 宋体 五号 行距: 单倍行距"/>
    <w:basedOn w:val="889"/>
    <w:qFormat/>
    <w:pPr>
      <w:numPr>
        <w:ilvl w:val="1"/>
        <w:numId w:val="4"/>
      </w:numPr>
      <w:jc w:val="left"/>
      <w:spacing w:before="260" w:after="260" w:line="240" w:lineRule="auto"/>
    </w:pPr>
    <w:rPr>
      <w:rFonts w:ascii="宋体" w:hAnsi="宋体" w:eastAsia="宋体"/>
      <w:bCs/>
      <w:sz w:val="21"/>
    </w:rPr>
  </w:style>
  <w:style w:type="paragraph" w:styleId="1029" w:customStyle="1">
    <w:name w:val="List Paragraph1"/>
    <w:basedOn w:val="887"/>
    <w:qFormat/>
    <w:pPr>
      <w:ind w:firstLine="420"/>
    </w:pPr>
    <w:rPr>
      <w:rFonts w:ascii="Calibri" w:hAnsi="Calibri"/>
      <w:szCs w:val="22"/>
    </w:rPr>
  </w:style>
  <w:style w:type="paragraph" w:styleId="1030" w:customStyle="1">
    <w:name w:val="项目符号1"/>
    <w:basedOn w:val="1031"/>
    <w:qFormat/>
    <w:pPr>
      <w:ind w:left="-25" w:firstLine="0"/>
    </w:pPr>
  </w:style>
  <w:style w:type="paragraph" w:styleId="1031" w:customStyle="1">
    <w:name w:val="正文文本样式"/>
    <w:basedOn w:val="887"/>
    <w:qFormat/>
    <w:pPr>
      <w:ind w:firstLine="482"/>
      <w:spacing w:line="360" w:lineRule="auto"/>
    </w:pPr>
    <w:rPr>
      <w:rFonts w:cs="宋体"/>
      <w:sz w:val="24"/>
      <w:szCs w:val="20"/>
    </w:rPr>
  </w:style>
  <w:style w:type="paragraph" w:styleId="1032" w:customStyle="1">
    <w:name w:val="xl27"/>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3" w:customStyle="1">
    <w:name w:val="font5"/>
    <w:basedOn w:val="887"/>
    <w:qFormat/>
    <w:pPr>
      <w:jc w:val="left"/>
      <w:spacing w:before="100" w:beforeAutospacing="1" w:after="100" w:afterAutospacing="1"/>
      <w:widowControl/>
    </w:pPr>
    <w:rPr>
      <w:rFonts w:ascii="宋体" w:hAnsi="宋体" w:cs="宋体"/>
      <w:sz w:val="18"/>
      <w:szCs w:val="18"/>
    </w:rPr>
  </w:style>
  <w:style w:type="paragraph" w:styleId="1034" w:customStyle="1">
    <w:name w:val="五级条标题"/>
    <w:basedOn w:val="1025"/>
    <w:next w:val="887"/>
    <w:qFormat/>
    <w:pPr>
      <w:numPr>
        <w:ilvl w:val="5"/>
      </w:numPr>
      <w:ind w:left="0" w:hanging="840"/>
      <w:outlineLvl w:val="5"/>
    </w:pPr>
  </w:style>
  <w:style w:type="paragraph" w:styleId="1035" w:customStyle="1">
    <w:name w:val="xl49"/>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36" w:customStyle="1">
    <w:name w:val="文档正文"/>
    <w:basedOn w:val="887"/>
    <w:qFormat/>
    <w:pPr>
      <w:spacing w:before="120" w:after="120" w:line="180" w:lineRule="auto"/>
    </w:pPr>
    <w:rPr>
      <w:rFonts w:ascii="Arial" w:hAnsi="Arial"/>
      <w:szCs w:val="20"/>
    </w:rPr>
  </w:style>
  <w:style w:type="paragraph" w:styleId="1037" w:customStyle="1">
    <w:name w:val="xl33"/>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8" w:customStyle="1">
    <w:name w:val="xl42"/>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39" w:customStyle="1">
    <w:name w:val="Char Char Char1 Char"/>
    <w:basedOn w:val="887"/>
    <w:qFormat/>
    <w:rPr>
      <w:rFonts w:ascii="Tahoma" w:hAnsi="Tahoma"/>
      <w:sz w:val="24"/>
      <w:szCs w:val="20"/>
    </w:rPr>
  </w:style>
  <w:style w:type="paragraph" w:styleId="1040" w:customStyle="1">
    <w:name w:val="xl44"/>
    <w:basedOn w:val="88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41" w:customStyle="1">
    <w:name w:val="1名"/>
    <w:basedOn w:val="887"/>
    <w:qFormat/>
    <w:pPr>
      <w:numPr>
        <w:numId w:val="5"/>
      </w:numPr>
      <w:spacing w:before="120"/>
    </w:pPr>
    <w:rPr>
      <w:rFonts w:ascii="宋体"/>
      <w:sz w:val="28"/>
      <w:szCs w:val="20"/>
    </w:rPr>
  </w:style>
  <w:style w:type="paragraph" w:styleId="1042" w:customStyle="1">
    <w:name w:val="font9"/>
    <w:basedOn w:val="887"/>
    <w:qFormat/>
    <w:pPr>
      <w:jc w:val="left"/>
      <w:spacing w:before="100" w:beforeAutospacing="1" w:after="100" w:afterAutospacing="1"/>
      <w:widowControl/>
    </w:pPr>
    <w:rPr>
      <w:rFonts w:hint="eastAsia" w:ascii="宋体" w:hAnsi="宋体" w:cs="Arial Unicode MS"/>
      <w:color w:val="000000"/>
      <w:sz w:val="20"/>
      <w:szCs w:val="20"/>
    </w:rPr>
  </w:style>
  <w:style w:type="paragraph" w:styleId="1043" w:customStyle="1">
    <w:name w:val="Char Char Char1 Char1"/>
    <w:basedOn w:val="887"/>
    <w:qFormat/>
    <w:rPr>
      <w:rFonts w:ascii="Tahoma" w:hAnsi="Tahoma"/>
      <w:sz w:val="24"/>
      <w:szCs w:val="20"/>
    </w:rPr>
  </w:style>
  <w:style w:type="paragraph" w:styleId="1044" w:customStyle="1">
    <w:name w:val="Char Char Char Char Char Char Char Char Char Char"/>
    <w:basedOn w:val="887"/>
    <w:qFormat/>
  </w:style>
  <w:style w:type="paragraph" w:styleId="1045" w:customStyle="1">
    <w:name w:val="Char Char1 Char Char Char Char Char Char Char Char"/>
    <w:basedOn w:val="887"/>
    <w:qFormat/>
    <w:pPr>
      <w:jc w:val="left"/>
      <w:spacing w:after="160" w:line="240" w:lineRule="exact"/>
      <w:widowControl/>
    </w:pPr>
    <w:rPr>
      <w:rFonts w:ascii="Verdana" w:hAnsi="Verdana"/>
      <w:sz w:val="20"/>
      <w:szCs w:val="20"/>
      <w:lang w:eastAsia="en-US"/>
    </w:rPr>
  </w:style>
  <w:style w:type="paragraph" w:styleId="1046" w:customStyle="1">
    <w:name w:val="Char1"/>
    <w:basedOn w:val="887"/>
    <w:qFormat/>
    <w:pPr>
      <w:tabs>
        <w:tab w:val="left" w:pos="360" w:leader="none"/>
      </w:tabs>
    </w:pPr>
    <w:rPr>
      <w:sz w:val="24"/>
    </w:rPr>
  </w:style>
  <w:style w:type="paragraph" w:styleId="1047" w:customStyle="1">
    <w:name w:val="正文列项_字母"/>
    <w:basedOn w:val="887"/>
    <w:qFormat/>
    <w:pPr>
      <w:numPr>
        <w:ilvl w:val="6"/>
        <w:numId w:val="1"/>
      </w:numPr>
      <w:ind w:left="480" w:hanging="180"/>
      <w:spacing w:line="460" w:lineRule="exact"/>
      <w:tabs>
        <w:tab w:val="clear" w:pos="635" w:leader="none"/>
      </w:tabs>
      <w:outlineLvl w:val="6"/>
    </w:pPr>
    <w:rPr>
      <w:rFonts w:ascii="宋体"/>
      <w:sz w:val="28"/>
      <w:szCs w:val="20"/>
    </w:rPr>
  </w:style>
  <w:style w:type="paragraph" w:styleId="1048" w:customStyle="1">
    <w:name w:val="xl28"/>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9" w:customStyle="1">
    <w:name w:val="xl47"/>
    <w:basedOn w:val="88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0" w:customStyle="1">
    <w:name w:val="默认段落字体 Para Char Char Char Char"/>
    <w:basedOn w:val="887"/>
    <w:qFormat/>
    <w:rPr>
      <w:rFonts w:ascii="Arial" w:hAnsi="Arial" w:cs="Arial"/>
      <w:szCs w:val="21"/>
    </w:rPr>
  </w:style>
  <w:style w:type="paragraph" w:styleId="1051" w:customStyle="1">
    <w:name w:val="xl48"/>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52" w:customStyle="1">
    <w:name w:val="xl31"/>
    <w:basedOn w:val="88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3" w:customStyle="1">
    <w:name w:val="xl53"/>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4" w:customStyle="1">
    <w:name w:val="Char Char Char"/>
    <w:basedOn w:val="887"/>
    <w:qFormat/>
    <w:rPr>
      <w:rFonts w:ascii="Tahoma" w:hAnsi="Tahoma"/>
      <w:sz w:val="24"/>
      <w:szCs w:val="20"/>
    </w:rPr>
  </w:style>
  <w:style w:type="paragraph" w:styleId="1055" w:customStyle="1">
    <w:name w:val="xl50"/>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56" w:customStyle="1">
    <w:name w:val="缺省文本"/>
    <w:basedOn w:val="887"/>
    <w:qFormat/>
    <w:pPr>
      <w:jc w:val="left"/>
    </w:pPr>
    <w:rPr>
      <w:sz w:val="24"/>
    </w:rPr>
  </w:style>
  <w:style w:type="paragraph" w:styleId="1057" w:customStyle="1">
    <w:name w:val="Char Char Char1"/>
    <w:basedOn w:val="887"/>
    <w:qFormat/>
    <w:rPr>
      <w:rFonts w:ascii="Tahoma" w:hAnsi="Tahoma"/>
      <w:sz w:val="24"/>
      <w:szCs w:val="20"/>
    </w:rPr>
  </w:style>
  <w:style w:type="paragraph" w:styleId="1058" w:customStyle="1">
    <w:name w:val="Char Char Char Char Char Char Char1"/>
    <w:basedOn w:val="887"/>
    <w:qFormat/>
    <w:pPr>
      <w:ind w:firstLine="200"/>
      <w:spacing w:line="360" w:lineRule="auto"/>
    </w:pPr>
    <w:rPr>
      <w:rFonts w:eastAsia="仿宋_GB2312"/>
      <w:sz w:val="24"/>
    </w:rPr>
  </w:style>
  <w:style w:type="paragraph" w:styleId="1059" w:customStyle="1">
    <w:name w:val="xl51"/>
    <w:basedOn w:val="88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0" w:customStyle="1">
    <w:name w:val="样式2"/>
    <w:basedOn w:val="927"/>
    <w:qFormat/>
    <w:pPr>
      <w:jc w:val="center"/>
      <w:spacing w:line="360" w:lineRule="auto"/>
    </w:pPr>
    <w:rPr>
      <w:sz w:val="24"/>
    </w:rPr>
  </w:style>
  <w:style w:type="paragraph" w:styleId="1061" w:customStyle="1">
    <w:name w:val="xl24"/>
    <w:basedOn w:val="8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2" w:customStyle="1">
    <w:name w:val="xl29"/>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3" w:customStyle="1">
    <w:name w:val="正文 + 楷体_GB2312"/>
    <w:basedOn w:val="887"/>
    <w:qFormat/>
    <w:pPr>
      <w:jc w:val="left"/>
      <w:widowControl/>
    </w:pPr>
    <w:rPr>
      <w:rFonts w:ascii="楷体_GB2312" w:eastAsia="楷体_GB2312" w:cs="Arial"/>
      <w:sz w:val="24"/>
    </w:rPr>
  </w:style>
  <w:style w:type="paragraph" w:styleId="1064" w:customStyle="1">
    <w:name w:val="xl34"/>
    <w:basedOn w:val="8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65" w:customStyle="1">
    <w:name w:val="1 Char Char Char Char"/>
    <w:basedOn w:val="887"/>
    <w:qFormat/>
    <w:rPr>
      <w:rFonts w:ascii="Tahoma" w:hAnsi="Tahoma"/>
      <w:sz w:val="24"/>
      <w:szCs w:val="20"/>
    </w:rPr>
  </w:style>
  <w:style w:type="paragraph" w:styleId="1066" w:customStyle="1">
    <w:name w:val="Default"/>
    <w:qFormat/>
    <w:pPr>
      <w:widowControl w:val="off"/>
    </w:pPr>
    <w:rPr>
      <w:rFonts w:ascii="Symbol" w:hAnsi="Symbol" w:cs="Symbol"/>
      <w:color w:val="000000"/>
      <w:sz w:val="24"/>
      <w:szCs w:val="24"/>
    </w:rPr>
  </w:style>
  <w:style w:type="paragraph" w:styleId="1067" w:customStyle="1">
    <w:name w:val="列出段落1"/>
    <w:basedOn w:val="887"/>
    <w:qFormat/>
    <w:pPr>
      <w:ind w:firstLine="420"/>
    </w:pPr>
    <w:rPr>
      <w:rFonts w:ascii="Calibri" w:hAnsi="Calibri"/>
      <w:szCs w:val="22"/>
    </w:rPr>
  </w:style>
  <w:style w:type="paragraph" w:styleId="1068" w:customStyle="1">
    <w:name w:val="default"/>
    <w:basedOn w:val="887"/>
    <w:qFormat/>
    <w:pPr>
      <w:jc w:val="left"/>
      <w:spacing w:before="100" w:beforeAutospacing="1" w:after="100" w:afterAutospacing="1"/>
      <w:widowControl/>
    </w:pPr>
    <w:rPr>
      <w:rFonts w:ascii="宋体" w:hAnsi="宋体" w:cs="宋体"/>
      <w:sz w:val="24"/>
    </w:rPr>
  </w:style>
  <w:style w:type="paragraph" w:styleId="1069" w:customStyle="1">
    <w:name w:val="字元 字元1"/>
    <w:basedOn w:val="887"/>
    <w:qFormat/>
    <w:rPr>
      <w:rFonts w:ascii="Tahoma" w:hAnsi="Tahoma"/>
      <w:sz w:val="24"/>
      <w:szCs w:val="20"/>
    </w:rPr>
  </w:style>
  <w:style w:type="paragraph" w:styleId="1070" w:customStyle="1">
    <w:name w:val="_Style 160"/>
    <w:qFormat/>
    <w:rPr>
      <w:sz w:val="21"/>
      <w:szCs w:val="24"/>
    </w:rPr>
  </w:style>
  <w:style w:type="paragraph" w:styleId="1071" w:customStyle="1">
    <w:name w:val="项目编号3"/>
    <w:basedOn w:val="1031"/>
    <w:qFormat/>
    <w:pPr>
      <w:numPr>
        <w:numId w:val="6"/>
      </w:numPr>
    </w:pPr>
  </w:style>
  <w:style w:type="paragraph" w:styleId="1072" w:customStyle="1">
    <w:name w:val="Char21"/>
    <w:basedOn w:val="887"/>
    <w:qFormat/>
    <w:rPr>
      <w:rFonts w:ascii="Tahoma" w:hAnsi="Tahoma"/>
      <w:sz w:val="24"/>
      <w:szCs w:val="20"/>
    </w:rPr>
  </w:style>
  <w:style w:type="paragraph" w:styleId="1073" w:customStyle="1">
    <w:name w:val="表格文字"/>
    <w:basedOn w:val="907"/>
    <w:qFormat/>
    <w:pPr>
      <w:ind w:firstLine="0"/>
      <w:spacing w:before="20" w:after="20" w:line="240" w:lineRule="auto"/>
    </w:pPr>
    <w:rPr>
      <w:rFonts w:ascii="Century Gothic" w:hAnsi="Century Gothic"/>
      <w:sz w:val="20"/>
      <w:szCs w:val="20"/>
    </w:rPr>
  </w:style>
  <w:style w:type="paragraph" w:styleId="1074" w:customStyle="1">
    <w:name w:val="Char Char Char Char Char Char Char Char Char Char1"/>
    <w:basedOn w:val="887"/>
    <w:qFormat/>
    <w:rPr>
      <w:rFonts w:ascii="宋体" w:hAnsi="宋体" w:cs="Courier New"/>
      <w:sz w:val="32"/>
      <w:szCs w:val="32"/>
    </w:rPr>
  </w:style>
  <w:style w:type="paragraph" w:styleId="1075" w:customStyle="1">
    <w:name w:val="正文文本样式 加粗"/>
    <w:basedOn w:val="1031"/>
    <w:qFormat/>
    <w:rPr>
      <w:b/>
    </w:rPr>
  </w:style>
  <w:style w:type="paragraph" w:styleId="1076" w:customStyle="1">
    <w:name w:val="Char2 Char Char Char Char Char Char"/>
    <w:basedOn w:val="887"/>
    <w:qFormat/>
    <w:pPr>
      <w:jc w:val="center"/>
      <w:spacing w:line="400" w:lineRule="exact"/>
      <w:widowControl/>
    </w:pPr>
  </w:style>
  <w:style w:type="paragraph" w:styleId="1077" w:customStyle="1">
    <w:name w:val="Char Char4"/>
    <w:basedOn w:val="887"/>
    <w:qFormat/>
    <w:pPr>
      <w:jc w:val="center"/>
      <w:spacing w:line="400" w:lineRule="exact"/>
      <w:widowControl/>
    </w:pPr>
  </w:style>
  <w:style w:type="paragraph" w:styleId="1078" w:customStyle="1">
    <w:name w:val="Char3 Char Char Char1"/>
    <w:basedOn w:val="887"/>
    <w:qFormat/>
    <w:rPr>
      <w:rFonts w:ascii="Tahoma" w:hAnsi="Tahoma"/>
      <w:sz w:val="24"/>
      <w:szCs w:val="20"/>
    </w:rPr>
  </w:style>
  <w:style w:type="paragraph" w:styleId="1079">
    <w:name w:val="No Spacing"/>
    <w:qFormat/>
    <w:pPr>
      <w:jc w:val="both"/>
      <w:widowControl w:val="off"/>
    </w:pPr>
    <w:rPr>
      <w:sz w:val="21"/>
      <w:szCs w:val="24"/>
    </w:rPr>
  </w:style>
  <w:style w:type="paragraph" w:styleId="1080" w:customStyle="1">
    <w:name w:val="22222222222222"/>
    <w:basedOn w:val="887"/>
    <w:qFormat/>
    <w:pPr>
      <w:ind w:firstLine="480"/>
      <w:jc w:val="left"/>
      <w:spacing w:line="360" w:lineRule="auto"/>
      <w:widowControl/>
    </w:pPr>
    <w:rPr>
      <w:color w:val="ff0000"/>
      <w:sz w:val="24"/>
      <w:szCs w:val="20"/>
    </w:rPr>
  </w:style>
  <w:style w:type="character" w:styleId="1081" w:customStyle="1">
    <w:name w:val="中等深浅网格 1 - 强调文字颜色 2 Char"/>
    <w:link w:val="1082"/>
    <w:qFormat/>
    <w:rPr>
      <w:sz w:val="21"/>
      <w:szCs w:val="24"/>
      <w:lang w:val="zh-CN" w:eastAsia="zh-CN" w:bidi="ar-SA"/>
    </w:rPr>
  </w:style>
  <w:style w:type="paragraph" w:styleId="1082" w:customStyle="1">
    <w:name w:val="1"/>
    <w:link w:val="1081"/>
    <w:qFormat/>
    <w:rPr>
      <w:sz w:val="21"/>
      <w:szCs w:val="24"/>
      <w:lang w:val="zh-CN"/>
    </w:rPr>
  </w:style>
  <w:style w:type="paragraph" w:styleId="1083" w:customStyle="1">
    <w:name w:val="图文"/>
    <w:basedOn w:val="887"/>
    <w:qFormat/>
    <w:pPr>
      <w:spacing w:after="50" w:line="360" w:lineRule="auto"/>
    </w:pPr>
    <w:rPr>
      <w:sz w:val="24"/>
    </w:rPr>
  </w:style>
  <w:style w:type="paragraph" w:styleId="1084" w:customStyle="1">
    <w:name w:val="xl23"/>
    <w:basedOn w:val="887"/>
    <w:qFormat/>
    <w:pPr>
      <w:spacing w:before="100" w:beforeAutospacing="1" w:after="100" w:afterAutospacing="1" w:line="360" w:lineRule="auto"/>
      <w:widowControl/>
    </w:pPr>
    <w:rPr>
      <w:sz w:val="24"/>
      <w:szCs w:val="20"/>
    </w:rPr>
  </w:style>
  <w:style w:type="paragraph" w:styleId="1085" w:customStyle="1">
    <w:name w:val="正文表格"/>
    <w:basedOn w:val="887"/>
    <w:link w:val="1086"/>
    <w:qFormat/>
    <w:pPr>
      <w:jc w:val="left"/>
    </w:pPr>
    <w:rPr>
      <w:rFonts w:ascii="宋体" w:hAnsi="宋体"/>
      <w:color w:val="000000"/>
      <w:szCs w:val="21"/>
    </w:rPr>
  </w:style>
  <w:style w:type="character" w:styleId="1086" w:customStyle="1">
    <w:name w:val="正文表格 Char"/>
    <w:link w:val="1085"/>
    <w:qFormat/>
    <w:rPr>
      <w:rFonts w:ascii="宋体" w:hAnsi="宋体"/>
      <w:color w:val="000000"/>
      <w:sz w:val="21"/>
      <w:szCs w:val="21"/>
    </w:rPr>
  </w:style>
  <w:style w:type="paragraph" w:styleId="1087" w:customStyle="1">
    <w:name w:val="正文重点"/>
    <w:basedOn w:val="887"/>
    <w:link w:val="1088"/>
    <w:qFormat/>
    <w:pPr>
      <w:ind w:firstLine="482"/>
      <w:jc w:val="left"/>
      <w:spacing w:line="360" w:lineRule="auto"/>
    </w:pPr>
    <w:rPr>
      <w:b/>
      <w:sz w:val="24"/>
      <w:szCs w:val="20"/>
    </w:rPr>
  </w:style>
  <w:style w:type="character" w:styleId="1088" w:customStyle="1">
    <w:name w:val="正文重点 Char"/>
    <w:link w:val="1087"/>
    <w:qFormat/>
    <w:rPr>
      <w:b/>
      <w:sz w:val="24"/>
    </w:rPr>
  </w:style>
  <w:style w:type="paragraph" w:styleId="1089" w:customStyle="1">
    <w:name w:val="标题1-附件"/>
    <w:basedOn w:val="888"/>
    <w:qFormat/>
    <w:pPr>
      <w:jc w:val="left"/>
    </w:pPr>
    <w:rPr>
      <w:sz w:val="24"/>
      <w:szCs w:val="24"/>
    </w:rPr>
  </w:style>
  <w:style w:type="paragraph" w:styleId="1090" w:customStyle="1">
    <w:name w:val="正文小标题"/>
    <w:basedOn w:val="887"/>
    <w:next w:val="900"/>
    <w:link w:val="1091"/>
    <w:qFormat/>
    <w:pPr>
      <w:ind w:firstLine="482"/>
      <w:jc w:val="left"/>
      <w:spacing w:before="312" w:after="312"/>
    </w:pPr>
    <w:rPr>
      <w:rFonts w:ascii="宋体" w:hAnsi="宋体"/>
      <w:b/>
      <w:i/>
      <w:color w:val="ff0000"/>
      <w:sz w:val="24"/>
      <w:szCs w:val="20"/>
    </w:rPr>
  </w:style>
  <w:style w:type="character" w:styleId="1091" w:customStyle="1">
    <w:name w:val="正文小标题 Char"/>
    <w:link w:val="1090"/>
    <w:qFormat/>
    <w:rPr>
      <w:rFonts w:ascii="宋体" w:hAnsi="宋体"/>
      <w:b/>
      <w:i/>
      <w:color w:val="ff0000"/>
      <w:sz w:val="24"/>
    </w:rPr>
  </w:style>
  <w:style w:type="paragraph" w:styleId="1092" w:customStyle="1">
    <w:name w:val="正文大标题"/>
    <w:basedOn w:val="1090"/>
    <w:next w:val="900"/>
    <w:link w:val="1093"/>
    <w:qFormat/>
    <w:pPr>
      <w:jc w:val="center"/>
    </w:pPr>
    <w:rPr>
      <w:i w:val="0"/>
      <w:color w:val="000000"/>
      <w:sz w:val="28"/>
      <w:szCs w:val="21"/>
    </w:rPr>
  </w:style>
  <w:style w:type="character" w:styleId="1093" w:customStyle="1">
    <w:name w:val="正文大标题 Char"/>
    <w:link w:val="1092"/>
    <w:qFormat/>
    <w:rPr>
      <w:rFonts w:ascii="宋体" w:hAnsi="宋体"/>
      <w:b/>
      <w:color w:val="000000"/>
      <w:sz w:val="28"/>
      <w:szCs w:val="21"/>
    </w:rPr>
  </w:style>
  <w:style w:type="paragraph" w:styleId="1094" w:customStyle="1">
    <w:name w:val="注释"/>
    <w:basedOn w:val="887"/>
    <w:link w:val="1095"/>
    <w:qFormat/>
    <w:pPr>
      <w:ind w:left="420" w:hanging="420"/>
      <w:jc w:val="left"/>
    </w:pPr>
    <w:rPr>
      <w:rFonts w:ascii="宋体" w:hAnsi="宋体"/>
      <w:szCs w:val="21"/>
    </w:rPr>
  </w:style>
  <w:style w:type="character" w:styleId="1095" w:customStyle="1">
    <w:name w:val="注释 Char"/>
    <w:link w:val="1094"/>
    <w:qFormat/>
    <w:rPr>
      <w:rFonts w:ascii="宋体" w:hAnsi="宋体"/>
      <w:sz w:val="21"/>
      <w:szCs w:val="21"/>
    </w:rPr>
  </w:style>
  <w:style w:type="paragraph" w:styleId="1096" w:customStyle="1">
    <w:name w:val="正文须知-1级"/>
    <w:basedOn w:val="887"/>
    <w:next w:val="887"/>
    <w:qFormat/>
    <w:pPr>
      <w:numPr>
        <w:numId w:val="7"/>
      </w:numPr>
      <w:spacing w:line="300" w:lineRule="auto"/>
    </w:pPr>
    <w:rPr>
      <w:rFonts w:ascii="宋体" w:hAnsi="Calibri"/>
      <w:sz w:val="24"/>
      <w:szCs w:val="21"/>
    </w:rPr>
  </w:style>
  <w:style w:type="paragraph" w:styleId="1097" w:customStyle="1">
    <w:name w:val="正文须知-2级"/>
    <w:basedOn w:val="887"/>
    <w:qFormat/>
    <w:pPr>
      <w:numPr>
        <w:ilvl w:val="1"/>
        <w:numId w:val="7"/>
      </w:numPr>
      <w:spacing w:line="300" w:lineRule="auto"/>
    </w:pPr>
    <w:rPr>
      <w:rFonts w:ascii="宋体" w:hAnsi="Calibri"/>
      <w:sz w:val="24"/>
      <w:szCs w:val="21"/>
    </w:rPr>
  </w:style>
  <w:style w:type="paragraph" w:styleId="1098" w:customStyle="1">
    <w:name w:val="正文须知-3级"/>
    <w:basedOn w:val="887"/>
    <w:qFormat/>
    <w:pPr>
      <w:numPr>
        <w:ilvl w:val="2"/>
        <w:numId w:val="7"/>
      </w:numPr>
      <w:ind w:hanging="355"/>
      <w:spacing w:line="300" w:lineRule="auto"/>
    </w:pPr>
    <w:rPr>
      <w:rFonts w:ascii="宋体" w:hAnsi="Calibri"/>
      <w:sz w:val="24"/>
      <w:szCs w:val="21"/>
    </w:rPr>
  </w:style>
  <w:style w:type="character" w:styleId="1099" w:customStyle="1">
    <w:name w:val="纯文本 字符"/>
    <w:uiPriority w:val="99"/>
    <w:qFormat/>
    <w:rPr>
      <w:rFonts w:ascii="宋体" w:hAnsi="Courier New" w:eastAsia="宋体" w:cs="Times New Roman"/>
      <w:sz w:val="21"/>
      <w:szCs w:val="21"/>
      <w:lang w:val="en-US" w:eastAsia="zh-CN" w:bidi="ar-SA"/>
    </w:rPr>
  </w:style>
  <w:style w:type="paragraph" w:styleId="1100" w:customStyle="1">
    <w:name w:val="表格1"/>
    <w:basedOn w:val="887"/>
    <w:qFormat/>
    <w:pPr>
      <w:ind w:firstLine="480"/>
      <w:jc w:val="center"/>
    </w:pPr>
    <w:rPr>
      <w:sz w:val="24"/>
      <w:szCs w:val="20"/>
    </w:rPr>
  </w:style>
  <w:style w:type="character" w:styleId="1101" w:customStyle="1">
    <w:name w:val="纯文本 字符1"/>
    <w:qFormat/>
    <w:rPr>
      <w:rFonts w:ascii="宋体" w:hAnsi="Courier New"/>
    </w:rPr>
  </w:style>
  <w:style w:type="character" w:styleId="1102" w:customStyle="1">
    <w:name w:val="bjh-p"/>
    <w:qFormat/>
  </w:style>
  <w:style w:type="paragraph" w:styleId="1103" w:customStyle="1">
    <w:name w:val="无标题条"/>
    <w:next w:val="887"/>
    <w:qFormat/>
    <w:pPr>
      <w:jc w:val="both"/>
    </w:pPr>
    <w:rPr>
      <w:sz w:val="21"/>
    </w:rPr>
  </w:style>
  <w:style w:type="character" w:styleId="1104" w:customStyle="1">
    <w:name w:val="正文格式 Char"/>
    <w:link w:val="1105"/>
    <w:qFormat/>
    <w:rPr>
      <w:rFonts w:ascii="宋体" w:hAnsi="宋体"/>
      <w:sz w:val="24"/>
      <w:szCs w:val="24"/>
      <w:lang w:val="en-GB"/>
    </w:rPr>
  </w:style>
  <w:style w:type="paragraph" w:styleId="1105" w:customStyle="1">
    <w:name w:val="正文格式"/>
    <w:basedOn w:val="887"/>
    <w:link w:val="1104"/>
    <w:qFormat/>
    <w:pPr>
      <w:ind w:firstLine="480"/>
      <w:spacing w:line="360" w:lineRule="auto"/>
    </w:pPr>
    <w:rPr>
      <w:rFonts w:ascii="宋体" w:hAnsi="宋体"/>
      <w:sz w:val="24"/>
      <w:lang w:val="en-GB"/>
    </w:rPr>
  </w:style>
  <w:style w:type="character" w:styleId="1106" w:customStyle="1">
    <w:name w:val="标题 3 Char"/>
    <w:qFormat/>
    <w:rPr>
      <w:rFonts w:ascii="宋体" w:eastAsia="宋体"/>
      <w:b/>
      <w:sz w:val="24"/>
      <w:u w:val="single"/>
      <w:lang w:val="en-US" w:eastAsia="zh-CN" w:bidi="ar-SA"/>
    </w:rPr>
  </w:style>
  <w:style w:type="character" w:styleId="1107" w:customStyle="1">
    <w:name w:val="正文缩进 Char"/>
    <w:qFormat/>
    <w:rPr>
      <w:rFonts w:ascii="宋体" w:eastAsia="宋体"/>
      <w:sz w:val="24"/>
      <w:szCs w:val="24"/>
      <w:lang w:val="en-US" w:eastAsia="zh-CN" w:bidi="ar-SA"/>
    </w:rPr>
  </w:style>
  <w:style w:type="character" w:styleId="1108" w:customStyle="1">
    <w:name w:val="Char Char111"/>
    <w:qFormat/>
    <w:rPr>
      <w:rFonts w:ascii="宋体" w:eastAsia="宋体"/>
      <w:b/>
      <w:sz w:val="24"/>
      <w:u w:val="single"/>
      <w:lang w:val="en-US" w:eastAsia="zh-CN" w:bidi="ar-SA"/>
    </w:rPr>
  </w:style>
  <w:style w:type="character" w:styleId="1109" w:customStyle="1">
    <w:name w:val="正文文本缩进 Char"/>
    <w:qFormat/>
    <w:rPr>
      <w:rFonts w:eastAsia="宋体"/>
      <w:sz w:val="24"/>
      <w:szCs w:val="24"/>
      <w:lang w:val="en-US" w:eastAsia="zh-CN" w:bidi="ar-SA"/>
    </w:rPr>
  </w:style>
  <w:style w:type="character" w:styleId="1110" w:customStyle="1">
    <w:name w:val="列出段落 Char"/>
    <w:qFormat/>
    <w:rPr>
      <w:rFonts w:ascii="Calibri" w:hAnsi="Calibri" w:eastAsia="宋体"/>
      <w:sz w:val="21"/>
      <w:szCs w:val="22"/>
      <w:lang w:val="en-US" w:eastAsia="zh-CN" w:bidi="ar-SA"/>
    </w:rPr>
  </w:style>
  <w:style w:type="character" w:styleId="1111" w:customStyle="1">
    <w:name w:val="页眉 Char"/>
    <w:qFormat/>
    <w:rPr>
      <w:rFonts w:eastAsia="宋体"/>
      <w:sz w:val="18"/>
      <w:szCs w:val="18"/>
      <w:lang w:val="en-US" w:eastAsia="zh-CN" w:bidi="ar-SA"/>
    </w:rPr>
  </w:style>
  <w:style w:type="character" w:styleId="1112" w:customStyle="1">
    <w:name w:val="标题 2 Char"/>
    <w:qFormat/>
    <w:rPr>
      <w:rFonts w:ascii="Arial" w:hAnsi="Arial" w:eastAsia="黑体"/>
      <w:b/>
      <w:sz w:val="30"/>
      <w:lang w:val="en-US" w:eastAsia="zh-CN" w:bidi="ar-SA"/>
    </w:rPr>
  </w:style>
  <w:style w:type="paragraph" w:styleId="1113" w:customStyle="1">
    <w:name w:val="字元 字元2"/>
    <w:basedOn w:val="887"/>
    <w:qFormat/>
    <w:rPr>
      <w:rFonts w:ascii="Tahoma" w:hAnsi="Tahoma"/>
      <w:sz w:val="24"/>
      <w:szCs w:val="20"/>
    </w:rPr>
  </w:style>
  <w:style w:type="paragraph" w:styleId="1114" w:customStyle="1">
    <w:name w:val="Char3 Char Char Char2"/>
    <w:basedOn w:val="887"/>
    <w:qFormat/>
    <w:rPr>
      <w:rFonts w:ascii="Tahoma" w:hAnsi="Tahoma"/>
      <w:sz w:val="24"/>
      <w:szCs w:val="20"/>
    </w:rPr>
  </w:style>
  <w:style w:type="paragraph" w:styleId="1115" w:customStyle="1">
    <w:name w:val="正文文本缩进2"/>
    <w:basedOn w:val="887"/>
    <w:qFormat/>
    <w:pPr>
      <w:ind w:firstLine="480"/>
      <w:spacing w:line="480" w:lineRule="exact"/>
    </w:pPr>
    <w:rPr>
      <w:rFonts w:ascii="宋体" w:hAnsi="宋体"/>
      <w:sz w:val="24"/>
      <w:lang w:val="zh-CN"/>
    </w:rPr>
  </w:style>
  <w:style w:type="paragraph" w:styleId="1116" w:customStyle="1">
    <w:name w:val="Char3"/>
    <w:basedOn w:val="887"/>
    <w:qFormat/>
    <w:pPr>
      <w:tabs>
        <w:tab w:val="left" w:pos="360" w:leader="none"/>
      </w:tabs>
    </w:pPr>
    <w:rPr>
      <w:sz w:val="24"/>
    </w:rPr>
  </w:style>
  <w:style w:type="paragraph" w:styleId="1117" w:customStyle="1">
    <w:name w:val="Char Char Char Char Char Char Char Char Char Char Char Char Char Char Char Char1"/>
    <w:basedOn w:val="887"/>
    <w:qFormat/>
    <w:pPr>
      <w:jc w:val="center"/>
      <w:spacing w:after="160" w:line="240" w:lineRule="exact"/>
      <w:widowControl/>
    </w:pPr>
    <w:rPr>
      <w:rFonts w:ascii="宋体" w:hAnsi="宋体"/>
      <w:b/>
      <w:sz w:val="30"/>
      <w:szCs w:val="30"/>
      <w:lang w:eastAsia="en-US"/>
    </w:rPr>
  </w:style>
  <w:style w:type="paragraph" w:styleId="1118" w:customStyle="1">
    <w:name w:val="Char Char1 Char Char Char Char Char Char1"/>
    <w:basedOn w:val="887"/>
    <w:qFormat/>
    <w:pPr>
      <w:jc w:val="left"/>
      <w:spacing w:after="160" w:line="240" w:lineRule="exact"/>
      <w:widowControl/>
    </w:pPr>
    <w:rPr>
      <w:rFonts w:ascii="Verdana" w:hAnsi="Verdana" w:eastAsia="仿宋_GB2312"/>
      <w:sz w:val="24"/>
      <w:szCs w:val="20"/>
      <w:lang w:eastAsia="en-US"/>
    </w:rPr>
  </w:style>
  <w:style w:type="paragraph" w:styleId="1119" w:customStyle="1">
    <w:name w:val="列出段落2"/>
    <w:basedOn w:val="887"/>
    <w:qFormat/>
    <w:pPr>
      <w:ind w:firstLine="420"/>
    </w:pPr>
    <w:rPr>
      <w:rFonts w:ascii="Calibri" w:hAnsi="Calibri"/>
      <w:szCs w:val="22"/>
    </w:rPr>
  </w:style>
  <w:style w:type="paragraph" w:styleId="1120" w:customStyle="1">
    <w:name w:val="Char Char Char1 Char2"/>
    <w:basedOn w:val="887"/>
    <w:qFormat/>
    <w:rPr>
      <w:rFonts w:ascii="Tahoma" w:hAnsi="Tahoma"/>
      <w:sz w:val="24"/>
      <w:szCs w:val="20"/>
    </w:rPr>
  </w:style>
  <w:style w:type="paragraph" w:styleId="1121" w:customStyle="1">
    <w:name w:val="Char Char Char2"/>
    <w:basedOn w:val="887"/>
    <w:qFormat/>
    <w:rPr>
      <w:rFonts w:ascii="Tahoma" w:hAnsi="Tahoma"/>
      <w:sz w:val="24"/>
      <w:szCs w:val="20"/>
    </w:rPr>
  </w:style>
  <w:style w:type="paragraph" w:styleId="1122" w:customStyle="1">
    <w:name w:val="Char Char Char Char Char Char Char2"/>
    <w:basedOn w:val="887"/>
    <w:qFormat/>
    <w:pPr>
      <w:ind w:firstLine="200"/>
      <w:spacing w:line="360" w:lineRule="auto"/>
    </w:pPr>
    <w:rPr>
      <w:rFonts w:eastAsia="仿宋_GB2312"/>
      <w:sz w:val="24"/>
    </w:rPr>
  </w:style>
  <w:style w:type="paragraph" w:styleId="1123" w:customStyle="1">
    <w:name w:val="正文缩进2"/>
    <w:basedOn w:val="887"/>
    <w:qFormat/>
    <w:pPr>
      <w:ind w:firstLine="567"/>
      <w:spacing w:line="480" w:lineRule="exact"/>
      <w:widowControl/>
    </w:pPr>
    <w:rPr>
      <w:rFonts w:ascii="宋体"/>
      <w:color w:val="000000"/>
      <w:sz w:val="28"/>
      <w:szCs w:val="20"/>
      <w:lang w:val="zh-CN"/>
    </w:rPr>
  </w:style>
  <w:style w:type="paragraph" w:styleId="1124" w:customStyle="1">
    <w:name w:val="修订1"/>
    <w:qFormat/>
    <w:rPr>
      <w:sz w:val="21"/>
      <w:szCs w:val="24"/>
    </w:rPr>
  </w:style>
  <w:style w:type="paragraph" w:styleId="1125" w:customStyle="1">
    <w:name w:val="Char22"/>
    <w:basedOn w:val="887"/>
    <w:qFormat/>
    <w:rPr>
      <w:rFonts w:ascii="Tahoma" w:hAnsi="Tahoma"/>
      <w:sz w:val="24"/>
      <w:szCs w:val="20"/>
    </w:rPr>
  </w:style>
  <w:style w:type="paragraph" w:styleId="1126" w:customStyle="1">
    <w:name w:val="Char Char Char Char Char Char Char Char Char Char2"/>
    <w:basedOn w:val="887"/>
    <w:qFormat/>
    <w:rPr>
      <w:rFonts w:ascii="宋体" w:hAnsi="宋体" w:cs="Courier New"/>
      <w:sz w:val="32"/>
      <w:szCs w:val="32"/>
    </w:rPr>
  </w:style>
  <w:style w:type="paragraph" w:styleId="1127" w:customStyle="1">
    <w:name w:val="Char2 Char Char Char Char Char Char1"/>
    <w:basedOn w:val="887"/>
    <w:qFormat/>
    <w:pPr>
      <w:jc w:val="center"/>
      <w:spacing w:line="400" w:lineRule="exact"/>
      <w:widowControl/>
    </w:pPr>
  </w:style>
  <w:style w:type="character" w:styleId="1128" w:customStyle="1">
    <w:name w:val="页脚 Char"/>
    <w:qFormat/>
    <w:rPr>
      <w:rFonts w:ascii="宋体" w:eastAsia="宋体"/>
      <w:sz w:val="18"/>
      <w:lang w:val="en-US" w:eastAsia="zh-CN" w:bidi="ar-SA"/>
    </w:rPr>
  </w:style>
  <w:style w:type="paragraph" w:styleId="1129" w:customStyle="1">
    <w:name w:val="Char Char41"/>
    <w:basedOn w:val="887"/>
    <w:qFormat/>
    <w:pPr>
      <w:jc w:val="center"/>
      <w:spacing w:line="400" w:lineRule="exact"/>
      <w:widowControl/>
    </w:pPr>
  </w:style>
  <w:style w:type="character" w:styleId="1130" w:customStyle="1">
    <w:name w:val="批注文字 Char"/>
    <w:uiPriority w:val="99"/>
    <w:qFormat/>
    <w:rPr>
      <w:sz w:val="21"/>
      <w:szCs w:val="24"/>
    </w:rPr>
  </w:style>
  <w:style w:type="character" w:styleId="1131" w:customStyle="1">
    <w:name w:val="标题 Char"/>
    <w:qFormat/>
    <w:rPr>
      <w:b/>
      <w:sz w:val="32"/>
    </w:rPr>
  </w:style>
  <w:style w:type="paragraph" w:styleId="1132" w:customStyle="1">
    <w:name w:val="图例"/>
    <w:basedOn w:val="887"/>
    <w:qFormat/>
    <w:pPr>
      <w:jc w:val="center"/>
      <w:spacing w:before="120" w:after="120" w:line="360" w:lineRule="auto"/>
    </w:pPr>
    <w:rPr>
      <w:rFonts w:eastAsia="仿宋_GB2312"/>
      <w:b/>
      <w:sz w:val="24"/>
      <w:szCs w:val="20"/>
    </w:rPr>
  </w:style>
  <w:style w:type="table" w:styleId="113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4" w:customStyle="1">
    <w:name w:val="Table Paragraph"/>
    <w:basedOn w:val="887"/>
    <w:uiPriority w:val="1"/>
    <w:qFormat/>
    <w:pPr>
      <w:jc w:val="left"/>
    </w:pPr>
    <w:rPr>
      <w:rFonts w:ascii="宋体" w:hAnsi="宋体" w:cs="宋体"/>
      <w:sz w:val="22"/>
      <w:szCs w:val="22"/>
      <w:lang w:eastAsia="en-US"/>
    </w:rPr>
  </w:style>
  <w:style w:type="paragraph" w:styleId="1135" w:customStyle="1">
    <w:name w:val="成文日期"/>
    <w:basedOn w:val="887"/>
    <w:link w:val="1136"/>
    <w:qFormat/>
    <w:pPr>
      <w:ind w:right="400" w:firstLine="200"/>
      <w:jc w:val="right"/>
      <w:spacing w:line="570" w:lineRule="exact"/>
    </w:pPr>
    <w:rPr>
      <w:rFonts w:ascii="仿宋_GB2312" w:eastAsia="仿宋_GB2312"/>
      <w:sz w:val="32"/>
      <w:szCs w:val="20"/>
    </w:rPr>
  </w:style>
  <w:style w:type="character" w:styleId="1136" w:customStyle="1">
    <w:name w:val="成文日期 Char"/>
    <w:link w:val="1135"/>
    <w:qFormat/>
    <w:rPr>
      <w:rFonts w:ascii="仿宋_GB2312" w:eastAsia="仿宋_GB2312"/>
      <w:sz w:val="32"/>
    </w:rPr>
  </w:style>
  <w:style w:type="paragraph" w:styleId="1137" w:customStyle="1">
    <w:name w:val="Revision1"/>
    <w:uiPriority w:val="99"/>
    <w:unhideWhenUsed/>
    <w:qFormat/>
    <w:rPr>
      <w:sz w:val="21"/>
      <w:szCs w:val="24"/>
    </w:rPr>
  </w:style>
  <w:style w:type="character" w:styleId="1138" w:customStyle="1">
    <w:name w:val="正文缩进 字符"/>
    <w:uiPriority w:val="99"/>
    <w:qFormat/>
    <w:rPr>
      <w:rFonts w:ascii="宋体" w:hAnsi="Times New Roman" w:eastAsia="宋体" w:cs="Times New Roman"/>
      <w:sz w:val="24"/>
    </w:rPr>
  </w:style>
  <w:style w:type="character" w:styleId="1139" w:customStyle="1">
    <w:name w:val="正文文本 字符"/>
    <w:qFormat/>
    <w:rPr>
      <w:rFonts w:ascii="宋体" w:hAnsi="宋体"/>
      <w:sz w:val="24"/>
      <w:szCs w:val="24"/>
    </w:rPr>
  </w:style>
  <w:style w:type="paragraph" w:styleId="1140" w:customStyle="1">
    <w:name w:val="纯文本1"/>
    <w:next w:val="920"/>
    <w:qFormat/>
    <w:pPr>
      <w:jc w:val="both"/>
      <w:widowControl w:val="off"/>
    </w:pPr>
    <w:rPr>
      <w:rFonts w:ascii="宋体" w:hAnsi="宋体"/>
      <w:sz w:val="26"/>
      <w:szCs w:val="24"/>
    </w:rPr>
  </w:style>
  <w:style w:type="paragraph" w:styleId="1141" w:customStyle="1">
    <w:name w:val="AONormal"/>
    <w:qFormat/>
    <w:pPr>
      <w:ind w:firstLine="440"/>
      <w:spacing w:line="400" w:lineRule="exact"/>
    </w:pPr>
    <w:rPr>
      <w:rFonts w:ascii="华文楷体" w:hAnsi="华文楷体" w:eastAsia="华文楷体" w:cs="华文楷体"/>
      <w:sz w:val="22"/>
      <w:szCs w:val="21"/>
    </w:rPr>
  </w:style>
  <w:style w:type="paragraph" w:styleId="1142" w:customStyle="1">
    <w:name w:val="正文 A"/>
    <w:qFormat/>
    <w:pPr>
      <w:jc w:val="both"/>
      <w:widowControl w:val="off"/>
    </w:pPr>
    <w:rPr>
      <w:rFonts w:eastAsia="Times New Roman"/>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10</cp:revision>
  <dcterms:created xsi:type="dcterms:W3CDTF">2026-05-07T03:01:00Z</dcterms:created>
  <dcterms:modified xsi:type="dcterms:W3CDTF">2026-05-21T04:15:30Z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DC16D8C2780A464A98323DBAC525C01E</vt:lpwstr>
  </property>
  <property fmtid="{D5CDD505-2E9C-101B-9397-08002B2CF9AE}" pid="4" name="KSOTemplateDocerSaveRecord">
    <vt:lpwstr>eyJoZGlkIjoiODc3OWViMzIyMTUzOGQ1OTU4Yjc3NTQ2MmMzZWY5Y2YiLCJ1c2VySWQiOiI0OTk3MDM0MTgifQ==</vt:lpwstr>
  </property>
</Properties>
</file>